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A768" w14:textId="77777777" w:rsidR="00675F67" w:rsidRDefault="00675F67">
      <w:pPr>
        <w:pStyle w:val="NormalIndent"/>
      </w:pPr>
    </w:p>
    <w:p w14:paraId="3196117B" w14:textId="77777777" w:rsidR="00B81E9A" w:rsidRDefault="00B81E9A">
      <w:pPr>
        <w:pStyle w:val="NormalIndent"/>
      </w:pPr>
      <w:r>
        <w:tab/>
      </w:r>
      <w:r>
        <w:tab/>
      </w:r>
      <w:r>
        <w:tab/>
      </w:r>
      <w:r>
        <w:tab/>
      </w:r>
      <w:r>
        <w:tab/>
      </w:r>
      <w:r>
        <w:tab/>
      </w:r>
      <w:r>
        <w:tab/>
      </w:r>
      <w:r>
        <w:tab/>
      </w:r>
      <w:r>
        <w:tab/>
      </w:r>
      <w:r>
        <w:tab/>
      </w:r>
    </w:p>
    <w:p w14:paraId="65296736" w14:textId="77777777" w:rsidR="00D6507E" w:rsidRDefault="000765C2" w:rsidP="000765C2">
      <w:pPr>
        <w:pStyle w:val="NormalIndent"/>
        <w:jc w:val="right"/>
      </w:pPr>
      <w:r w:rsidRPr="3BB9D8C2">
        <w:rPr>
          <w:b/>
          <w:bCs/>
        </w:rPr>
        <w:t xml:space="preserve">  </w:t>
      </w:r>
      <w:r w:rsidRPr="3BB9D8C2">
        <w:rPr>
          <w:noProof/>
          <w:lang w:eastAsia="en-AU"/>
        </w:rPr>
        <w:t xml:space="preserve"> </w:t>
      </w:r>
      <w:r w:rsidR="00490A7C">
        <w:rPr>
          <w:noProof/>
          <w:lang w:eastAsia="en-AU"/>
        </w:rPr>
        <w:drawing>
          <wp:inline distT="0" distB="0" distL="0" distR="0" wp14:anchorId="2093E905" wp14:editId="655F258D">
            <wp:extent cx="1263650" cy="51435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0" cy="514350"/>
                    </a:xfrm>
                    <a:prstGeom prst="rect">
                      <a:avLst/>
                    </a:prstGeom>
                    <a:noFill/>
                    <a:ln>
                      <a:noFill/>
                    </a:ln>
                  </pic:spPr>
                </pic:pic>
              </a:graphicData>
            </a:graphic>
          </wp:inline>
        </w:drawing>
      </w:r>
    </w:p>
    <w:p w14:paraId="0069600F" w14:textId="77777777" w:rsidR="001D1FC4" w:rsidRPr="000765C2" w:rsidRDefault="000765C2" w:rsidP="000765C2">
      <w:pPr>
        <w:pStyle w:val="NormalIndent"/>
        <w:jc w:val="center"/>
        <w:rPr>
          <w:b/>
        </w:rPr>
      </w:pPr>
      <w:r w:rsidRPr="000765C2">
        <w:rPr>
          <w:b/>
        </w:rPr>
        <w:t>IPND Manager</w:t>
      </w:r>
    </w:p>
    <w:p w14:paraId="6596BFF7" w14:textId="77777777" w:rsidR="001D1FC4" w:rsidRDefault="001D1FC4" w:rsidP="00B81E9A">
      <w:pPr>
        <w:pBdr>
          <w:top w:val="single" w:sz="4" w:space="1" w:color="auto"/>
          <w:left w:val="single" w:sz="4" w:space="4" w:color="auto"/>
          <w:bottom w:val="single" w:sz="4" w:space="1" w:color="auto"/>
          <w:right w:val="single" w:sz="4" w:space="4" w:color="auto"/>
        </w:pBdr>
      </w:pPr>
    </w:p>
    <w:p w14:paraId="634F607D" w14:textId="77777777" w:rsidR="001D1FC4" w:rsidRDefault="001D1FC4" w:rsidP="00B81E9A">
      <w:pPr>
        <w:pStyle w:val="FalseHeading1"/>
        <w:pBdr>
          <w:top w:val="single" w:sz="4" w:space="1" w:color="auto"/>
          <w:left w:val="single" w:sz="4" w:space="4" w:color="auto"/>
          <w:bottom w:val="single" w:sz="4" w:space="1" w:color="auto"/>
          <w:right w:val="single" w:sz="4" w:space="4" w:color="auto"/>
        </w:pBdr>
        <w:jc w:val="center"/>
        <w:outlineLvl w:val="0"/>
        <w:rPr>
          <w:b/>
          <w:sz w:val="44"/>
        </w:rPr>
      </w:pPr>
      <w:r>
        <w:rPr>
          <w:b/>
          <w:sz w:val="44"/>
        </w:rPr>
        <w:t>Integrated Public Number Database (IPND)</w:t>
      </w:r>
    </w:p>
    <w:p w14:paraId="77358A00" w14:textId="77777777" w:rsidR="001D1FC4" w:rsidRDefault="001D1FC4" w:rsidP="00B81E9A">
      <w:pPr>
        <w:pStyle w:val="FalseHeading1"/>
        <w:pBdr>
          <w:top w:val="single" w:sz="4" w:space="1" w:color="auto"/>
          <w:left w:val="single" w:sz="4" w:space="4" w:color="auto"/>
          <w:bottom w:val="single" w:sz="4" w:space="1" w:color="auto"/>
          <w:right w:val="single" w:sz="4" w:space="4" w:color="auto"/>
        </w:pBdr>
        <w:jc w:val="center"/>
        <w:outlineLvl w:val="0"/>
        <w:rPr>
          <w:b/>
          <w:sz w:val="44"/>
        </w:rPr>
      </w:pPr>
      <w:r>
        <w:rPr>
          <w:b/>
          <w:sz w:val="44"/>
        </w:rPr>
        <w:fldChar w:fldCharType="begin"/>
      </w:r>
      <w:r>
        <w:rPr>
          <w:b/>
          <w:sz w:val="44"/>
        </w:rPr>
        <w:instrText xml:space="preserve"> TITLE  \* MERGEFORMAT </w:instrText>
      </w:r>
      <w:r>
        <w:rPr>
          <w:b/>
          <w:sz w:val="44"/>
        </w:rPr>
        <w:fldChar w:fldCharType="separate"/>
      </w:r>
      <w:r w:rsidR="00BC570A">
        <w:rPr>
          <w:b/>
          <w:sz w:val="44"/>
        </w:rPr>
        <w:t>IPND User Guidelines</w:t>
      </w:r>
      <w:r>
        <w:rPr>
          <w:b/>
          <w:sz w:val="44"/>
        </w:rPr>
        <w:fldChar w:fldCharType="end"/>
      </w:r>
      <w:r w:rsidR="002E2057">
        <w:rPr>
          <w:b/>
          <w:sz w:val="44"/>
        </w:rPr>
        <w:t xml:space="preserve"> for Data Files</w:t>
      </w:r>
    </w:p>
    <w:p w14:paraId="5BFC2619" w14:textId="77777777" w:rsidR="001D1FC4" w:rsidRDefault="001D1FC4" w:rsidP="00B81E9A">
      <w:pPr>
        <w:pBdr>
          <w:top w:val="single" w:sz="4" w:space="1" w:color="auto"/>
          <w:left w:val="single" w:sz="4" w:space="4" w:color="auto"/>
          <w:bottom w:val="single" w:sz="4" w:space="1" w:color="auto"/>
          <w:right w:val="single" w:sz="4" w:space="4" w:color="auto"/>
        </w:pBdr>
      </w:pPr>
    </w:p>
    <w:p w14:paraId="734E6FE9" w14:textId="77777777" w:rsidR="00B81E9A" w:rsidRDefault="00B81E9A" w:rsidP="00B81E9A">
      <w:pPr>
        <w:pBdr>
          <w:top w:val="single" w:sz="4" w:space="1" w:color="auto"/>
          <w:left w:val="single" w:sz="4" w:space="4" w:color="auto"/>
          <w:bottom w:val="single" w:sz="4" w:space="1" w:color="auto"/>
          <w:right w:val="single" w:sz="4" w:space="4" w:color="auto"/>
        </w:pBdr>
      </w:pPr>
    </w:p>
    <w:p w14:paraId="23282DE4" w14:textId="77777777" w:rsidR="00B81E9A" w:rsidRDefault="00B81E9A" w:rsidP="00B81E9A">
      <w:pPr>
        <w:pBdr>
          <w:top w:val="single" w:sz="4" w:space="1" w:color="auto"/>
          <w:left w:val="single" w:sz="4" w:space="4" w:color="auto"/>
          <w:bottom w:val="single" w:sz="4" w:space="1" w:color="auto"/>
          <w:right w:val="single" w:sz="4" w:space="4" w:color="auto"/>
        </w:pBdr>
      </w:pPr>
    </w:p>
    <w:p w14:paraId="57753B33" w14:textId="77777777" w:rsidR="00B81E9A" w:rsidRPr="00B81E9A" w:rsidRDefault="7E9E07C5" w:rsidP="7E9E07C5">
      <w:pPr>
        <w:pBdr>
          <w:top w:val="single" w:sz="4" w:space="1" w:color="auto"/>
          <w:left w:val="single" w:sz="4" w:space="4" w:color="auto"/>
          <w:bottom w:val="single" w:sz="4" w:space="1" w:color="auto"/>
          <w:right w:val="single" w:sz="4" w:space="4" w:color="auto"/>
        </w:pBdr>
        <w:rPr>
          <w:b/>
          <w:bCs/>
        </w:rPr>
      </w:pPr>
      <w:r w:rsidRPr="7E9E07C5">
        <w:rPr>
          <w:b/>
          <w:bCs/>
        </w:rPr>
        <w:t xml:space="preserve">Date: </w:t>
      </w:r>
      <w:r w:rsidR="0083311A">
        <w:rPr>
          <w:b/>
          <w:bCs/>
        </w:rPr>
        <w:t>8</w:t>
      </w:r>
      <w:r w:rsidR="0083311A" w:rsidRPr="0083311A">
        <w:rPr>
          <w:b/>
          <w:bCs/>
          <w:vertAlign w:val="superscript"/>
        </w:rPr>
        <w:t>th</w:t>
      </w:r>
      <w:r w:rsidR="0083311A">
        <w:rPr>
          <w:b/>
          <w:bCs/>
        </w:rPr>
        <w:t xml:space="preserve"> November</w:t>
      </w:r>
      <w:r w:rsidR="00D249DF">
        <w:rPr>
          <w:b/>
          <w:bCs/>
        </w:rPr>
        <w:t xml:space="preserve"> 2021</w:t>
      </w:r>
    </w:p>
    <w:p w14:paraId="476CF648" w14:textId="77777777" w:rsidR="00B81E9A" w:rsidRPr="00B81E9A" w:rsidRDefault="00C038F7" w:rsidP="00B81E9A">
      <w:pPr>
        <w:pBdr>
          <w:top w:val="single" w:sz="4" w:space="1" w:color="auto"/>
          <w:left w:val="single" w:sz="4" w:space="4" w:color="auto"/>
          <w:bottom w:val="single" w:sz="4" w:space="1" w:color="auto"/>
          <w:right w:val="single" w:sz="4" w:space="4" w:color="auto"/>
        </w:pBdr>
        <w:rPr>
          <w:b/>
        </w:rPr>
      </w:pPr>
      <w:r>
        <w:rPr>
          <w:b/>
        </w:rPr>
        <w:t xml:space="preserve">Approved by: </w:t>
      </w:r>
      <w:r w:rsidR="0008386F">
        <w:rPr>
          <w:b/>
        </w:rPr>
        <w:t>Penelope Waite</w:t>
      </w:r>
    </w:p>
    <w:p w14:paraId="3A31116E" w14:textId="77777777" w:rsidR="001D1FC4" w:rsidRPr="00A321E7" w:rsidRDefault="00B81E9A" w:rsidP="00A321E7">
      <w:pPr>
        <w:pBdr>
          <w:top w:val="single" w:sz="4" w:space="1" w:color="auto"/>
          <w:left w:val="single" w:sz="4" w:space="4" w:color="auto"/>
          <w:bottom w:val="single" w:sz="4" w:space="1" w:color="auto"/>
          <w:right w:val="single" w:sz="4" w:space="4" w:color="auto"/>
        </w:pBdr>
        <w:rPr>
          <w:b/>
        </w:rPr>
      </w:pPr>
      <w:r w:rsidRPr="00B81E9A">
        <w:rPr>
          <w:b/>
        </w:rPr>
        <w:t>Title: IPND Manager</w:t>
      </w:r>
    </w:p>
    <w:p w14:paraId="07768AAC" w14:textId="77777777" w:rsidR="001D1FC4" w:rsidRDefault="001D1FC4"/>
    <w:p w14:paraId="69B29690" w14:textId="77777777" w:rsidR="001110DB" w:rsidRDefault="001110DB"/>
    <w:tbl>
      <w:tblPr>
        <w:tblW w:w="0" w:type="auto"/>
        <w:tblLayout w:type="fixed"/>
        <w:tblLook w:val="0000" w:firstRow="0" w:lastRow="0" w:firstColumn="0" w:lastColumn="0" w:noHBand="0" w:noVBand="0"/>
      </w:tblPr>
      <w:tblGrid>
        <w:gridCol w:w="2518"/>
        <w:gridCol w:w="6946"/>
      </w:tblGrid>
      <w:tr w:rsidR="001D1FC4" w:rsidRPr="00AD36AF" w14:paraId="16CDE8D0" w14:textId="77777777">
        <w:trPr>
          <w:cantSplit/>
        </w:trPr>
        <w:tc>
          <w:tcPr>
            <w:tcW w:w="2518" w:type="dxa"/>
          </w:tcPr>
          <w:p w14:paraId="0347075B" w14:textId="77777777" w:rsidR="001D1FC4" w:rsidRPr="00AD36AF" w:rsidRDefault="001D1FC4">
            <w:pPr>
              <w:pStyle w:val="PubSubList"/>
              <w:spacing w:before="40" w:after="40"/>
              <w:rPr>
                <w:rFonts w:ascii="Calibri" w:hAnsi="Calibri"/>
              </w:rPr>
            </w:pPr>
            <w:r w:rsidRPr="00AD36AF">
              <w:rPr>
                <w:rFonts w:ascii="Calibri" w:hAnsi="Calibri"/>
              </w:rPr>
              <w:t>Author(s):</w:t>
            </w:r>
          </w:p>
        </w:tc>
        <w:tc>
          <w:tcPr>
            <w:tcW w:w="6946" w:type="dxa"/>
          </w:tcPr>
          <w:p w14:paraId="56F1D6E5" w14:textId="77777777" w:rsidR="001D1FC4" w:rsidRPr="00AD36AF" w:rsidRDefault="001D1FC4">
            <w:pPr>
              <w:pStyle w:val="PubSubListnb"/>
              <w:spacing w:before="40" w:after="40"/>
              <w:rPr>
                <w:rFonts w:ascii="Calibri" w:hAnsi="Calibri"/>
              </w:rPr>
            </w:pPr>
            <w:r w:rsidRPr="00AD36AF">
              <w:rPr>
                <w:rFonts w:ascii="Calibri" w:hAnsi="Calibri"/>
              </w:rPr>
              <w:t>Logical Technologies Pty Ltd</w:t>
            </w:r>
          </w:p>
        </w:tc>
      </w:tr>
      <w:tr w:rsidR="001D1FC4" w:rsidRPr="00AD36AF" w14:paraId="4C6514A8" w14:textId="77777777">
        <w:trPr>
          <w:cantSplit/>
        </w:trPr>
        <w:tc>
          <w:tcPr>
            <w:tcW w:w="2518" w:type="dxa"/>
          </w:tcPr>
          <w:p w14:paraId="746920F7" w14:textId="77777777" w:rsidR="001D1FC4" w:rsidRPr="00AD36AF" w:rsidRDefault="001D1FC4">
            <w:pPr>
              <w:pStyle w:val="PubSubList"/>
              <w:spacing w:before="40" w:after="40"/>
              <w:rPr>
                <w:rFonts w:ascii="Calibri" w:hAnsi="Calibri"/>
              </w:rPr>
            </w:pPr>
            <w:r w:rsidRPr="00AD36AF">
              <w:rPr>
                <w:rFonts w:ascii="Calibri" w:hAnsi="Calibri"/>
              </w:rPr>
              <w:t>Telephone:</w:t>
            </w:r>
          </w:p>
        </w:tc>
        <w:tc>
          <w:tcPr>
            <w:tcW w:w="6946" w:type="dxa"/>
          </w:tcPr>
          <w:p w14:paraId="0022A6C9" w14:textId="77777777" w:rsidR="001D1FC4" w:rsidRPr="00AD36AF" w:rsidRDefault="001D1FC4">
            <w:pPr>
              <w:pStyle w:val="PubSubListnb"/>
              <w:spacing w:before="40" w:after="40"/>
              <w:rPr>
                <w:rFonts w:ascii="Calibri" w:hAnsi="Calibri"/>
              </w:rPr>
            </w:pPr>
            <w:r w:rsidRPr="00AD36AF">
              <w:rPr>
                <w:rFonts w:ascii="Calibri" w:hAnsi="Calibri"/>
              </w:rPr>
              <w:t xml:space="preserve">(03) </w:t>
            </w:r>
            <w:r w:rsidR="000360D0" w:rsidRPr="00AD36AF">
              <w:rPr>
                <w:rFonts w:ascii="Calibri" w:hAnsi="Calibri"/>
                <w:lang w:val="en-US"/>
              </w:rPr>
              <w:t>8643-6444</w:t>
            </w:r>
          </w:p>
        </w:tc>
      </w:tr>
      <w:tr w:rsidR="001D1FC4" w:rsidRPr="00AD36AF" w14:paraId="0B457D37" w14:textId="77777777">
        <w:trPr>
          <w:cantSplit/>
        </w:trPr>
        <w:tc>
          <w:tcPr>
            <w:tcW w:w="2518" w:type="dxa"/>
          </w:tcPr>
          <w:p w14:paraId="5CD64E3E" w14:textId="77777777" w:rsidR="001D1FC4" w:rsidRPr="00AD36AF" w:rsidRDefault="001D1FC4">
            <w:pPr>
              <w:pStyle w:val="PubSubList"/>
              <w:spacing w:before="40" w:after="40"/>
              <w:rPr>
                <w:rFonts w:ascii="Calibri" w:hAnsi="Calibri"/>
              </w:rPr>
            </w:pPr>
            <w:r w:rsidRPr="00AD36AF">
              <w:rPr>
                <w:rFonts w:ascii="Calibri" w:hAnsi="Calibri"/>
              </w:rPr>
              <w:t>Fax:</w:t>
            </w:r>
          </w:p>
        </w:tc>
        <w:tc>
          <w:tcPr>
            <w:tcW w:w="6946" w:type="dxa"/>
          </w:tcPr>
          <w:p w14:paraId="24848741" w14:textId="77777777" w:rsidR="001D1FC4" w:rsidRPr="00AD36AF" w:rsidRDefault="001D1FC4">
            <w:pPr>
              <w:pStyle w:val="PubSubListnb"/>
              <w:spacing w:before="40" w:after="40"/>
              <w:rPr>
                <w:rFonts w:ascii="Calibri" w:hAnsi="Calibri"/>
              </w:rPr>
            </w:pPr>
            <w:r w:rsidRPr="00AD36AF">
              <w:rPr>
                <w:rFonts w:ascii="Calibri" w:hAnsi="Calibri"/>
              </w:rPr>
              <w:t xml:space="preserve">(03) </w:t>
            </w:r>
            <w:r w:rsidR="00591954" w:rsidRPr="00AD36AF">
              <w:rPr>
                <w:rFonts w:ascii="Calibri" w:hAnsi="Calibri"/>
                <w:lang w:val="en-US"/>
              </w:rPr>
              <w:t>9670</w:t>
            </w:r>
            <w:r w:rsidR="000360D0" w:rsidRPr="00AD36AF">
              <w:rPr>
                <w:rFonts w:ascii="Calibri" w:hAnsi="Calibri"/>
                <w:lang w:val="en-US"/>
              </w:rPr>
              <w:t>-</w:t>
            </w:r>
            <w:r w:rsidR="00591954" w:rsidRPr="00AD36AF">
              <w:rPr>
                <w:rFonts w:ascii="Calibri" w:hAnsi="Calibri"/>
                <w:lang w:val="en-US"/>
              </w:rPr>
              <w:t>9904</w:t>
            </w:r>
          </w:p>
        </w:tc>
      </w:tr>
      <w:tr w:rsidR="001D1FC4" w:rsidRPr="00AD36AF" w14:paraId="63E85317" w14:textId="77777777">
        <w:trPr>
          <w:cantSplit/>
        </w:trPr>
        <w:tc>
          <w:tcPr>
            <w:tcW w:w="2518" w:type="dxa"/>
          </w:tcPr>
          <w:p w14:paraId="03E16E17" w14:textId="77777777" w:rsidR="001D1FC4" w:rsidRPr="00AD36AF" w:rsidRDefault="001D1FC4">
            <w:pPr>
              <w:pStyle w:val="PubSubList"/>
              <w:spacing w:before="40" w:after="40"/>
              <w:rPr>
                <w:rFonts w:ascii="Calibri" w:hAnsi="Calibri"/>
              </w:rPr>
            </w:pPr>
            <w:r w:rsidRPr="00AD36AF">
              <w:rPr>
                <w:rFonts w:ascii="Calibri" w:hAnsi="Calibri"/>
              </w:rPr>
              <w:t>Application:</w:t>
            </w:r>
          </w:p>
        </w:tc>
        <w:tc>
          <w:tcPr>
            <w:tcW w:w="6946" w:type="dxa"/>
          </w:tcPr>
          <w:p w14:paraId="7A492A4A" w14:textId="77777777" w:rsidR="001D1FC4" w:rsidRPr="00AD36AF" w:rsidRDefault="001D1FC4">
            <w:pPr>
              <w:pStyle w:val="PubSubListnb"/>
              <w:spacing w:before="40" w:after="40"/>
              <w:rPr>
                <w:rFonts w:ascii="Calibri" w:hAnsi="Calibri"/>
              </w:rPr>
            </w:pPr>
            <w:r w:rsidRPr="00AD36AF">
              <w:rPr>
                <w:rFonts w:ascii="Calibri" w:hAnsi="Calibri"/>
              </w:rPr>
              <w:t>Integrated Public Number Database</w:t>
            </w:r>
          </w:p>
        </w:tc>
      </w:tr>
    </w:tbl>
    <w:p w14:paraId="62C87D15" w14:textId="77777777" w:rsidR="001D1FC4" w:rsidRDefault="001D1FC4"/>
    <w:p w14:paraId="407385C4" w14:textId="77777777" w:rsidR="001D1FC4" w:rsidRDefault="001D1FC4">
      <w:pPr>
        <w:pStyle w:val="text"/>
        <w:pBdr>
          <w:top w:val="single" w:sz="6" w:space="8" w:color="auto"/>
          <w:left w:val="single" w:sz="6" w:space="4" w:color="auto"/>
          <w:right w:val="single" w:sz="6" w:space="4" w:color="auto"/>
        </w:pBdr>
        <w:tabs>
          <w:tab w:val="left" w:pos="9781"/>
        </w:tabs>
        <w:spacing w:after="120"/>
        <w:ind w:left="567" w:right="566"/>
        <w:jc w:val="both"/>
        <w:rPr>
          <w:sz w:val="16"/>
        </w:rPr>
      </w:pPr>
      <w:r>
        <w:rPr>
          <w:sz w:val="16"/>
        </w:rPr>
        <w:t>This publication has been prepared and written by Logical Technologies for Telstra Corporation Limited (</w:t>
      </w:r>
      <w:r w:rsidR="00607D58">
        <w:rPr>
          <w:sz w:val="16"/>
        </w:rPr>
        <w:t>CAN</w:t>
      </w:r>
      <w:r>
        <w:rPr>
          <w:sz w:val="16"/>
        </w:rPr>
        <w:t xml:space="preserve"> 051 775 556), and is copyright. Other than for the purposes of and subject to the conditions prescribed under the Copyright Act, no part of it may in any form or by any means (electronic, mechanical, microcopying, photocopying, recording or otherwise) be reproduced, stored in a retrieval system or transmitted without prior written permission from the document controller. Product or company names are trademarks or registered trademarks of their respective holders.</w:t>
      </w:r>
    </w:p>
    <w:p w14:paraId="2ADF82B3" w14:textId="77777777" w:rsidR="001D1FC4" w:rsidRDefault="001D1FC4">
      <w:pPr>
        <w:pStyle w:val="text"/>
        <w:pBdr>
          <w:left w:val="single" w:sz="6" w:space="4" w:color="auto"/>
          <w:bottom w:val="single" w:sz="6" w:space="8" w:color="auto"/>
          <w:right w:val="single" w:sz="6" w:space="4" w:color="auto"/>
        </w:pBdr>
        <w:tabs>
          <w:tab w:val="left" w:pos="9781"/>
        </w:tabs>
        <w:spacing w:after="120"/>
        <w:ind w:left="567" w:right="566"/>
        <w:jc w:val="both"/>
        <w:rPr>
          <w:sz w:val="16"/>
        </w:rPr>
      </w:pPr>
      <w:r>
        <w:rPr>
          <w:sz w:val="16"/>
        </w:rPr>
        <w:t>Note for non-Telstra readers: The contents of this publication are subject to change without notice. All efforts have been made to ensure the accuracy of this publication. Notwithstanding, Telstra Corporation Limited does not assume responsibility for any errors nor for any consequences arising from any errors in this publication.</w:t>
      </w:r>
    </w:p>
    <w:p w14:paraId="5BA5E657" w14:textId="77777777" w:rsidR="001D1FC4" w:rsidRDefault="001D1FC4"/>
    <w:p w14:paraId="0682853B" w14:textId="77777777" w:rsidR="001D1FC4" w:rsidRDefault="001D1FC4"/>
    <w:p w14:paraId="583DD1F1" w14:textId="77777777" w:rsidR="009649F2" w:rsidRDefault="009649F2" w:rsidP="00A321E7"/>
    <w:p w14:paraId="56ABFC84" w14:textId="77777777" w:rsidR="00A321E7" w:rsidRDefault="00A321E7" w:rsidP="00A321E7"/>
    <w:p w14:paraId="1F03385C" w14:textId="77777777" w:rsidR="00B56D78" w:rsidRDefault="00B56D78" w:rsidP="00A321E7"/>
    <w:p w14:paraId="5995E42F" w14:textId="77777777" w:rsidR="00B56D78" w:rsidRDefault="00B56D78" w:rsidP="00A321E7"/>
    <w:p w14:paraId="665FB2D8" w14:textId="77777777" w:rsidR="00A321E7" w:rsidRDefault="00A321E7" w:rsidP="003C0159">
      <w:pPr>
        <w:jc w:val="center"/>
      </w:pPr>
    </w:p>
    <w:p w14:paraId="005CE529" w14:textId="77777777" w:rsidR="00A321E7" w:rsidRDefault="00A321E7" w:rsidP="003C0159">
      <w:pPr>
        <w:pStyle w:val="NormalIndent"/>
        <w:jc w:val="center"/>
        <w:outlineLvl w:val="0"/>
        <w:rPr>
          <w:b/>
        </w:rPr>
      </w:pPr>
      <w:r>
        <w:rPr>
          <w:b/>
        </w:rPr>
        <w:lastRenderedPageBreak/>
        <w:t>CONTENTS</w:t>
      </w:r>
    </w:p>
    <w:p w14:paraId="06CFFD76" w14:textId="77777777" w:rsidR="003C0159" w:rsidRDefault="003C0159" w:rsidP="003C0159">
      <w:pPr>
        <w:pStyle w:val="NormalIndent"/>
        <w:jc w:val="center"/>
        <w:outlineLvl w:val="0"/>
        <w:rPr>
          <w:b/>
        </w:rPr>
      </w:pPr>
    </w:p>
    <w:p w14:paraId="743B47BF" w14:textId="77777777" w:rsidR="00A321E7" w:rsidRPr="009649F2" w:rsidRDefault="00A321E7" w:rsidP="00A321E7">
      <w:pPr>
        <w:numPr>
          <w:ilvl w:val="0"/>
          <w:numId w:val="9"/>
        </w:numPr>
        <w:rPr>
          <w:b/>
        </w:rPr>
      </w:pPr>
      <w:r w:rsidRPr="009649F2">
        <w:rPr>
          <w:b/>
        </w:rPr>
        <w:t>Data Providers</w:t>
      </w:r>
      <w:r>
        <w:rPr>
          <w:b/>
        </w:rPr>
        <w:t xml:space="preserve">  -  IPND Codes </w:t>
      </w:r>
      <w:r w:rsidRPr="009649F2">
        <w:rPr>
          <w:b/>
        </w:rPr>
        <w:t>and Release History</w:t>
      </w:r>
      <w:r w:rsidR="003C0159">
        <w:t>…………………………………………………………………….</w:t>
      </w:r>
      <w:r w:rsidR="00DA71D9">
        <w:t>.…</w:t>
      </w:r>
      <w:r w:rsidR="003C0159">
        <w:tab/>
        <w:t>3</w:t>
      </w:r>
    </w:p>
    <w:p w14:paraId="213C553A" w14:textId="77777777" w:rsidR="00A321E7" w:rsidRPr="003C0159" w:rsidRDefault="00A321E7" w:rsidP="00A321E7">
      <w:pPr>
        <w:numPr>
          <w:ilvl w:val="0"/>
          <w:numId w:val="9"/>
        </w:numPr>
        <w:rPr>
          <w:rFonts w:cs="Arial"/>
        </w:rPr>
      </w:pPr>
      <w:r>
        <w:rPr>
          <w:b/>
        </w:rPr>
        <w:t xml:space="preserve">Data Users  - IPND Codes </w:t>
      </w:r>
      <w:r w:rsidRPr="009649F2">
        <w:rPr>
          <w:b/>
        </w:rPr>
        <w:t xml:space="preserve"> and Release History</w:t>
      </w:r>
      <w:r w:rsidR="003C0159" w:rsidRPr="003C0159">
        <w:t>………………………………………………………………………</w:t>
      </w:r>
      <w:r w:rsidR="003C0159">
        <w:t>…</w:t>
      </w:r>
      <w:r w:rsidR="00DA71D9">
        <w:t>……</w:t>
      </w:r>
      <w:r w:rsidR="003C0159" w:rsidRPr="003C0159">
        <w:tab/>
        <w:t>4</w:t>
      </w:r>
    </w:p>
    <w:p w14:paraId="229E5D86" w14:textId="77777777" w:rsidR="00A321E7" w:rsidRPr="00F11E94" w:rsidRDefault="00A321E7" w:rsidP="00A321E7">
      <w:pPr>
        <w:numPr>
          <w:ilvl w:val="0"/>
          <w:numId w:val="9"/>
        </w:numPr>
        <w:rPr>
          <w:rFonts w:cs="Arial"/>
          <w:b/>
        </w:rPr>
      </w:pPr>
      <w:r w:rsidRPr="00F11E94">
        <w:rPr>
          <w:b/>
          <w:noProof/>
        </w:rPr>
        <w:t>Introduction</w:t>
      </w:r>
    </w:p>
    <w:p w14:paraId="3076B426" w14:textId="77777777" w:rsidR="00A321E7" w:rsidRPr="00CA7456" w:rsidRDefault="00A321E7" w:rsidP="00A321E7">
      <w:pPr>
        <w:pStyle w:val="TOC2"/>
        <w:tabs>
          <w:tab w:val="left" w:pos="720"/>
        </w:tabs>
        <w:ind w:left="720"/>
        <w:rPr>
          <w:noProof/>
        </w:rPr>
      </w:pPr>
      <w:r w:rsidRPr="00CA7456">
        <w:rPr>
          <w:noProof/>
        </w:rPr>
        <w:t>1.1</w:t>
      </w:r>
      <w:r w:rsidRPr="00CA7456">
        <w:rPr>
          <w:noProof/>
        </w:rPr>
        <w:tab/>
        <w:t>Purpose</w:t>
      </w:r>
      <w:r w:rsidRPr="00CA7456">
        <w:rPr>
          <w:noProof/>
        </w:rPr>
        <w:tab/>
        <w:t>5</w:t>
      </w:r>
    </w:p>
    <w:p w14:paraId="54E9E0CF" w14:textId="77777777" w:rsidR="00A321E7" w:rsidRPr="00CA7456" w:rsidRDefault="00A321E7" w:rsidP="00A321E7">
      <w:pPr>
        <w:pStyle w:val="TOC2"/>
        <w:tabs>
          <w:tab w:val="left" w:pos="720"/>
        </w:tabs>
        <w:ind w:left="360"/>
        <w:rPr>
          <w:noProof/>
        </w:rPr>
      </w:pPr>
      <w:r>
        <w:rPr>
          <w:noProof/>
        </w:rPr>
        <w:tab/>
      </w:r>
      <w:r w:rsidRPr="00CA7456">
        <w:rPr>
          <w:noProof/>
        </w:rPr>
        <w:t>1.2</w:t>
      </w:r>
      <w:r w:rsidRPr="00CA7456">
        <w:rPr>
          <w:noProof/>
        </w:rPr>
        <w:tab/>
        <w:t>Scope</w:t>
      </w:r>
      <w:r w:rsidRPr="00CA7456">
        <w:rPr>
          <w:noProof/>
        </w:rPr>
        <w:tab/>
        <w:t>5</w:t>
      </w:r>
    </w:p>
    <w:p w14:paraId="2B623839" w14:textId="77777777" w:rsidR="00A321E7" w:rsidRPr="00CA7456" w:rsidRDefault="00A321E7" w:rsidP="00A321E7">
      <w:pPr>
        <w:pStyle w:val="TOC2"/>
        <w:tabs>
          <w:tab w:val="left" w:pos="720"/>
        </w:tabs>
        <w:ind w:left="720"/>
        <w:rPr>
          <w:noProof/>
        </w:rPr>
      </w:pPr>
      <w:r w:rsidRPr="00CA7456">
        <w:rPr>
          <w:noProof/>
        </w:rPr>
        <w:t>1.3</w:t>
      </w:r>
      <w:r w:rsidRPr="00CA7456">
        <w:rPr>
          <w:noProof/>
        </w:rPr>
        <w:tab/>
        <w:t>References</w:t>
      </w:r>
      <w:r w:rsidRPr="00CA7456">
        <w:rPr>
          <w:noProof/>
        </w:rPr>
        <w:tab/>
        <w:t>5</w:t>
      </w:r>
    </w:p>
    <w:p w14:paraId="7213A012" w14:textId="77777777" w:rsidR="00A321E7" w:rsidRDefault="00A321E7" w:rsidP="00A321E7">
      <w:pPr>
        <w:numPr>
          <w:ilvl w:val="0"/>
          <w:numId w:val="9"/>
        </w:numPr>
        <w:rPr>
          <w:rFonts w:cs="Arial"/>
          <w:b/>
        </w:rPr>
      </w:pPr>
      <w:r>
        <w:rPr>
          <w:rFonts w:cs="Arial"/>
          <w:b/>
        </w:rPr>
        <w:t>G</w:t>
      </w:r>
      <w:r w:rsidRPr="009649F2">
        <w:rPr>
          <w:rFonts w:cs="Arial"/>
          <w:b/>
        </w:rPr>
        <w:t>uidelines for Data Files</w:t>
      </w:r>
      <w:r w:rsidRPr="00F11E94">
        <w:rPr>
          <w:rFonts w:cs="Arial"/>
        </w:rPr>
        <w:t>…………………………………………………………………………………………………………….</w:t>
      </w:r>
      <w:r w:rsidRPr="00F11E94">
        <w:rPr>
          <w:rFonts w:cs="Arial"/>
        </w:rPr>
        <w:tab/>
      </w:r>
      <w:r>
        <w:rPr>
          <w:rFonts w:cs="Arial"/>
        </w:rPr>
        <w:t>…..</w:t>
      </w:r>
      <w:r>
        <w:rPr>
          <w:rFonts w:cs="Arial"/>
        </w:rPr>
        <w:tab/>
      </w:r>
      <w:r w:rsidRPr="00F11E94">
        <w:rPr>
          <w:rFonts w:cs="Arial"/>
        </w:rPr>
        <w:t>6</w:t>
      </w:r>
    </w:p>
    <w:p w14:paraId="75F0C9AC" w14:textId="77777777" w:rsidR="00A321E7" w:rsidRPr="009649F2" w:rsidRDefault="00A321E7" w:rsidP="00A321E7">
      <w:pPr>
        <w:numPr>
          <w:ilvl w:val="0"/>
          <w:numId w:val="9"/>
        </w:numPr>
        <w:rPr>
          <w:rFonts w:cs="Arial"/>
          <w:b/>
        </w:rPr>
      </w:pPr>
      <w:r>
        <w:rPr>
          <w:rFonts w:cs="Arial"/>
          <w:b/>
        </w:rPr>
        <w:t>Sample Address</w:t>
      </w:r>
      <w:r w:rsidRPr="00F11E94">
        <w:rPr>
          <w:rFonts w:cs="Arial"/>
        </w:rPr>
        <w:t>………………………………………………………………………………………………………………………….</w:t>
      </w:r>
      <w:r w:rsidRPr="00F11E94">
        <w:rPr>
          <w:rFonts w:cs="Arial"/>
        </w:rPr>
        <w:tab/>
      </w:r>
      <w:r>
        <w:rPr>
          <w:rFonts w:cs="Arial"/>
        </w:rPr>
        <w:t>…..</w:t>
      </w:r>
      <w:r>
        <w:rPr>
          <w:rFonts w:cs="Arial"/>
        </w:rPr>
        <w:tab/>
      </w:r>
      <w:r w:rsidRPr="00F11E94">
        <w:rPr>
          <w:rFonts w:cs="Arial"/>
        </w:rPr>
        <w:t>8</w:t>
      </w:r>
    </w:p>
    <w:p w14:paraId="3175C47F" w14:textId="77777777" w:rsidR="00A321E7" w:rsidRDefault="00A321E7" w:rsidP="00A321E7"/>
    <w:p w14:paraId="0DFFFD1A" w14:textId="77777777" w:rsidR="00A321E7" w:rsidRDefault="00A321E7" w:rsidP="00A321E7"/>
    <w:p w14:paraId="309D946E" w14:textId="77777777" w:rsidR="00A321E7" w:rsidRDefault="00A321E7" w:rsidP="00A321E7"/>
    <w:p w14:paraId="28540C77" w14:textId="77777777" w:rsidR="00A321E7" w:rsidRDefault="00A321E7" w:rsidP="00A321E7"/>
    <w:p w14:paraId="3B6EF62A" w14:textId="77777777" w:rsidR="00A321E7" w:rsidRDefault="00A321E7" w:rsidP="00A321E7"/>
    <w:p w14:paraId="2AE6874B" w14:textId="77777777" w:rsidR="00A321E7" w:rsidRDefault="00A321E7" w:rsidP="00A321E7"/>
    <w:p w14:paraId="68E12082" w14:textId="77777777" w:rsidR="00A321E7" w:rsidRDefault="00A321E7" w:rsidP="00A321E7"/>
    <w:p w14:paraId="1FA91A62" w14:textId="77777777" w:rsidR="00A321E7" w:rsidRDefault="00A321E7" w:rsidP="00A321E7"/>
    <w:p w14:paraId="3565DE72" w14:textId="77777777" w:rsidR="00A321E7" w:rsidRDefault="00A321E7" w:rsidP="00A321E7"/>
    <w:p w14:paraId="201381C6" w14:textId="77777777" w:rsidR="00A321E7" w:rsidRDefault="00A321E7" w:rsidP="00A321E7"/>
    <w:p w14:paraId="276651E9" w14:textId="77777777" w:rsidR="00A321E7" w:rsidRDefault="00A321E7" w:rsidP="00A321E7"/>
    <w:p w14:paraId="1B612E57" w14:textId="77777777" w:rsidR="00A321E7" w:rsidRDefault="00A321E7" w:rsidP="00A321E7"/>
    <w:p w14:paraId="7A3B7926" w14:textId="77777777" w:rsidR="00A321E7" w:rsidRDefault="00A321E7" w:rsidP="00A321E7"/>
    <w:p w14:paraId="56A393D3" w14:textId="77777777" w:rsidR="00A321E7" w:rsidRDefault="00A321E7" w:rsidP="00A321E7"/>
    <w:p w14:paraId="5C6AEA94" w14:textId="77777777" w:rsidR="00A321E7" w:rsidRDefault="00A321E7" w:rsidP="00A321E7"/>
    <w:p w14:paraId="0CB6234F" w14:textId="77777777" w:rsidR="00A321E7" w:rsidRDefault="00A321E7" w:rsidP="00A321E7"/>
    <w:p w14:paraId="4275449F" w14:textId="77777777" w:rsidR="00A321E7" w:rsidRDefault="00A321E7" w:rsidP="00A321E7"/>
    <w:p w14:paraId="27D66713" w14:textId="77777777" w:rsidR="00A321E7" w:rsidRDefault="00A321E7" w:rsidP="00A321E7">
      <w:pPr>
        <w:rPr>
          <w:rFonts w:cs="Arial"/>
          <w:b/>
          <w:sz w:val="28"/>
          <w:szCs w:val="28"/>
        </w:rPr>
      </w:pPr>
    </w:p>
    <w:p w14:paraId="673CF92D" w14:textId="77777777" w:rsidR="0008386F" w:rsidRDefault="0008386F" w:rsidP="00A321E7">
      <w:pPr>
        <w:rPr>
          <w:rFonts w:cs="Arial"/>
          <w:b/>
          <w:sz w:val="28"/>
          <w:szCs w:val="28"/>
        </w:rPr>
      </w:pPr>
    </w:p>
    <w:p w14:paraId="293012CF" w14:textId="77777777" w:rsidR="0008386F" w:rsidRDefault="0008386F" w:rsidP="00A321E7">
      <w:pPr>
        <w:rPr>
          <w:rFonts w:cs="Arial"/>
          <w:b/>
          <w:sz w:val="28"/>
          <w:szCs w:val="28"/>
        </w:rPr>
      </w:pPr>
    </w:p>
    <w:p w14:paraId="344E5269" w14:textId="77777777" w:rsidR="00A321E7" w:rsidRDefault="00A321E7" w:rsidP="00A321E7">
      <w:pPr>
        <w:rPr>
          <w:rFonts w:cs="Arial"/>
          <w:b/>
          <w:sz w:val="28"/>
          <w:szCs w:val="28"/>
        </w:rPr>
      </w:pPr>
    </w:p>
    <w:p w14:paraId="3BBC5D5D" w14:textId="77777777" w:rsidR="00A321E7" w:rsidRDefault="00A321E7" w:rsidP="00A321E7">
      <w:pPr>
        <w:rPr>
          <w:rFonts w:cs="Arial"/>
          <w:b/>
          <w:sz w:val="28"/>
          <w:szCs w:val="28"/>
        </w:rPr>
      </w:pPr>
    </w:p>
    <w:p w14:paraId="44567CBF" w14:textId="77777777" w:rsidR="009649F2" w:rsidRPr="009649F2" w:rsidRDefault="00A321E7" w:rsidP="003C0159">
      <w:pPr>
        <w:numPr>
          <w:ilvl w:val="0"/>
          <w:numId w:val="10"/>
        </w:numPr>
        <w:jc w:val="center"/>
        <w:rPr>
          <w:rFonts w:cs="Arial"/>
          <w:b/>
          <w:sz w:val="28"/>
          <w:szCs w:val="28"/>
        </w:rPr>
      </w:pPr>
      <w:r>
        <w:rPr>
          <w:b/>
          <w:sz w:val="28"/>
          <w:szCs w:val="28"/>
        </w:rPr>
        <w:lastRenderedPageBreak/>
        <w:t>DATA PROVIDERS</w:t>
      </w:r>
      <w:r w:rsidR="001E67EF">
        <w:rPr>
          <w:b/>
          <w:sz w:val="28"/>
          <w:szCs w:val="28"/>
        </w:rPr>
        <w:t xml:space="preserve"> – IPND Codes</w:t>
      </w:r>
      <w:r w:rsidR="009649F2" w:rsidRPr="009649F2">
        <w:rPr>
          <w:b/>
          <w:sz w:val="28"/>
          <w:szCs w:val="28"/>
        </w:rPr>
        <w:t xml:space="preserve"> and Release History</w:t>
      </w:r>
    </w:p>
    <w:p w14:paraId="44FC7B8F" w14:textId="77777777" w:rsidR="00140745" w:rsidRPr="003179A3" w:rsidRDefault="0083311A" w:rsidP="003179A3">
      <w:pPr>
        <w:jc w:val="center"/>
      </w:pPr>
      <w:r>
        <w:object w:dxaOrig="1520" w:dyaOrig="987" w14:anchorId="0E309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Excel.Sheet.12" ShapeID="_x0000_i1025" DrawAspect="Icon" ObjectID="_1715587311" r:id="rId14"/>
        </w:object>
      </w:r>
    </w:p>
    <w:p w14:paraId="251D046D" w14:textId="77777777" w:rsidR="000678D3" w:rsidRPr="00140745" w:rsidRDefault="000678D3" w:rsidP="00E01720">
      <w:pPr>
        <w:tabs>
          <w:tab w:val="left" w:pos="3024"/>
        </w:tabs>
        <w:ind w:left="1134" w:hanging="414"/>
        <w:rPr>
          <w:rFonts w:cs="Arial"/>
          <w:b/>
          <w:i/>
          <w:sz w:val="20"/>
          <w:szCs w:val="20"/>
          <w:u w:val="single"/>
        </w:rPr>
      </w:pPr>
      <w:r w:rsidRPr="00140745">
        <w:rPr>
          <w:rFonts w:cs="Arial"/>
          <w:b/>
          <w:i/>
          <w:sz w:val="20"/>
          <w:szCs w:val="20"/>
          <w:u w:val="single"/>
        </w:rPr>
        <w:t>Notes:</w:t>
      </w:r>
      <w:r w:rsidR="00E01720">
        <w:rPr>
          <w:rFonts w:cs="Arial"/>
          <w:b/>
          <w:i/>
          <w:sz w:val="20"/>
          <w:szCs w:val="20"/>
          <w:u w:val="single"/>
        </w:rPr>
        <w:tab/>
      </w:r>
    </w:p>
    <w:p w14:paraId="653F9D84" w14:textId="77777777" w:rsidR="000678D3" w:rsidRPr="00140745" w:rsidRDefault="000678D3" w:rsidP="000E66A1">
      <w:pPr>
        <w:tabs>
          <w:tab w:val="left" w:pos="7968"/>
        </w:tabs>
        <w:ind w:left="1134" w:hanging="414"/>
        <w:rPr>
          <w:rFonts w:cs="Arial"/>
          <w:i/>
          <w:sz w:val="20"/>
          <w:szCs w:val="20"/>
        </w:rPr>
      </w:pPr>
      <w:r w:rsidRPr="00140745">
        <w:rPr>
          <w:rFonts w:cs="Arial"/>
          <w:i/>
          <w:sz w:val="20"/>
          <w:szCs w:val="20"/>
        </w:rPr>
        <w:t>1.  Upper case only should be used for all codes.</w:t>
      </w:r>
      <w:r w:rsidR="000E66A1">
        <w:rPr>
          <w:rFonts w:cs="Arial"/>
          <w:i/>
          <w:sz w:val="20"/>
          <w:szCs w:val="20"/>
        </w:rPr>
        <w:tab/>
      </w:r>
    </w:p>
    <w:p w14:paraId="548ABB93" w14:textId="77777777" w:rsidR="000678D3" w:rsidRPr="00140745" w:rsidRDefault="000678D3" w:rsidP="000678D3">
      <w:pPr>
        <w:ind w:left="1134" w:hanging="414"/>
        <w:rPr>
          <w:rFonts w:cs="Arial"/>
          <w:i/>
          <w:sz w:val="20"/>
          <w:szCs w:val="20"/>
        </w:rPr>
      </w:pPr>
      <w:r w:rsidRPr="00140745">
        <w:rPr>
          <w:rFonts w:cs="Arial"/>
          <w:i/>
          <w:sz w:val="20"/>
          <w:szCs w:val="20"/>
        </w:rPr>
        <w:t>2.  File Source code is field 3 in each header record of data uploading to the IPND.</w:t>
      </w:r>
    </w:p>
    <w:p w14:paraId="694AE272" w14:textId="77777777" w:rsidR="000678D3" w:rsidRPr="00140745" w:rsidRDefault="000678D3" w:rsidP="000678D3">
      <w:pPr>
        <w:ind w:left="1134" w:hanging="414"/>
        <w:rPr>
          <w:rFonts w:cs="Arial"/>
          <w:i/>
          <w:sz w:val="20"/>
          <w:szCs w:val="20"/>
        </w:rPr>
      </w:pPr>
      <w:r w:rsidRPr="00140745">
        <w:rPr>
          <w:rFonts w:cs="Arial"/>
          <w:i/>
          <w:sz w:val="20"/>
          <w:szCs w:val="20"/>
        </w:rPr>
        <w:t>3.  CSP code is field 13 and Data Provider Code is field 14 of each transaction record sent to the IPND.</w:t>
      </w:r>
    </w:p>
    <w:p w14:paraId="78DE2CC4" w14:textId="77777777" w:rsidR="000678D3" w:rsidRPr="00140745" w:rsidRDefault="000678D3" w:rsidP="000678D3">
      <w:pPr>
        <w:ind w:left="1134" w:hanging="414"/>
        <w:rPr>
          <w:rFonts w:cs="Arial"/>
          <w:i/>
          <w:sz w:val="20"/>
          <w:szCs w:val="20"/>
        </w:rPr>
      </w:pPr>
      <w:r w:rsidRPr="00140745">
        <w:rPr>
          <w:rFonts w:cs="Arial"/>
          <w:i/>
          <w:sz w:val="20"/>
          <w:szCs w:val="20"/>
        </w:rPr>
        <w:t>4. All CSP codes are to be entered as 3 digit codes when uploading data to the IPND ie 001, 045 etc.</w:t>
      </w:r>
    </w:p>
    <w:p w14:paraId="7E6856FB" w14:textId="77777777" w:rsidR="004B201C" w:rsidRDefault="004B201C"/>
    <w:p w14:paraId="03DDDE16" w14:textId="77777777" w:rsidR="00FB3E46" w:rsidRDefault="00FB3E46"/>
    <w:p w14:paraId="719DB20E" w14:textId="77777777" w:rsidR="00FB3E46" w:rsidRDefault="00FB3E46"/>
    <w:p w14:paraId="49C4A88A" w14:textId="77777777" w:rsidR="001D1FC4" w:rsidRDefault="007051A4" w:rsidP="00FF3199">
      <w:pPr>
        <w:tabs>
          <w:tab w:val="left" w:pos="5998"/>
        </w:tabs>
      </w:pPr>
      <w:r>
        <w:tab/>
      </w:r>
    </w:p>
    <w:p w14:paraId="18828DE0" w14:textId="77777777" w:rsidR="003179A3" w:rsidRDefault="003179A3" w:rsidP="00FF3199">
      <w:pPr>
        <w:tabs>
          <w:tab w:val="left" w:pos="5998"/>
        </w:tabs>
      </w:pPr>
    </w:p>
    <w:p w14:paraId="638998C0" w14:textId="77777777" w:rsidR="00037D70" w:rsidRDefault="00037D70" w:rsidP="00037D70">
      <w:pPr>
        <w:ind w:left="1134" w:hanging="414"/>
        <w:jc w:val="center"/>
        <w:rPr>
          <w:b/>
          <w:sz w:val="28"/>
          <w:szCs w:val="28"/>
        </w:rPr>
      </w:pPr>
    </w:p>
    <w:p w14:paraId="30B5D771" w14:textId="77777777" w:rsidR="00037D70" w:rsidRDefault="00037D70" w:rsidP="00037D70">
      <w:pPr>
        <w:ind w:left="1134" w:hanging="414"/>
        <w:jc w:val="center"/>
        <w:rPr>
          <w:b/>
          <w:sz w:val="28"/>
          <w:szCs w:val="28"/>
        </w:rPr>
      </w:pPr>
    </w:p>
    <w:p w14:paraId="4B16CDC9" w14:textId="77777777" w:rsidR="00037D70" w:rsidRPr="00037D70" w:rsidRDefault="00037D70" w:rsidP="003C0159">
      <w:pPr>
        <w:numPr>
          <w:ilvl w:val="0"/>
          <w:numId w:val="10"/>
        </w:numPr>
        <w:jc w:val="center"/>
        <w:rPr>
          <w:rFonts w:cs="Arial"/>
          <w:b/>
          <w:sz w:val="28"/>
          <w:szCs w:val="28"/>
        </w:rPr>
      </w:pPr>
      <w:r>
        <w:rPr>
          <w:b/>
          <w:sz w:val="28"/>
          <w:szCs w:val="28"/>
        </w:rPr>
        <w:t>DATA USERS – IPND Codes and Release History</w:t>
      </w:r>
    </w:p>
    <w:p w14:paraId="44E179A7" w14:textId="77777777" w:rsidR="00037D70" w:rsidRPr="00A079A0" w:rsidRDefault="0083311A" w:rsidP="004C7F30">
      <w:pPr>
        <w:ind w:left="1134" w:hanging="414"/>
        <w:jc w:val="center"/>
      </w:pPr>
      <w:r>
        <w:object w:dxaOrig="1520" w:dyaOrig="987" w14:anchorId="78123568">
          <v:shape id="_x0000_i1026" type="#_x0000_t75" style="width:75.75pt;height:49.5pt" o:ole="">
            <v:imagedata r:id="rId15" o:title=""/>
          </v:shape>
          <o:OLEObject Type="Embed" ProgID="Excel.Sheet.12" ShapeID="_x0000_i1026" DrawAspect="Icon" ObjectID="_1715587312" r:id="rId16"/>
        </w:object>
      </w:r>
    </w:p>
    <w:p w14:paraId="1904C926" w14:textId="77777777" w:rsidR="00037D70" w:rsidRPr="00140745" w:rsidRDefault="00037D70" w:rsidP="00037D70">
      <w:pPr>
        <w:tabs>
          <w:tab w:val="left" w:pos="2157"/>
          <w:tab w:val="left" w:pos="3432"/>
          <w:tab w:val="left" w:pos="4425"/>
          <w:tab w:val="left" w:pos="5842"/>
          <w:tab w:val="left" w:pos="9244"/>
        </w:tabs>
        <w:ind w:left="456"/>
        <w:rPr>
          <w:b/>
          <w:i/>
          <w:sz w:val="20"/>
          <w:szCs w:val="20"/>
          <w:u w:val="single"/>
        </w:rPr>
      </w:pPr>
      <w:r w:rsidRPr="00140745">
        <w:rPr>
          <w:b/>
          <w:i/>
          <w:sz w:val="20"/>
          <w:szCs w:val="20"/>
          <w:u w:val="single"/>
        </w:rPr>
        <w:t>Notes:</w:t>
      </w:r>
    </w:p>
    <w:p w14:paraId="67A5633C" w14:textId="77777777" w:rsidR="00037D70" w:rsidRPr="00140745" w:rsidRDefault="00037D70" w:rsidP="00037D70">
      <w:pPr>
        <w:numPr>
          <w:ilvl w:val="0"/>
          <w:numId w:val="6"/>
        </w:numPr>
        <w:tabs>
          <w:tab w:val="left" w:pos="2157"/>
          <w:tab w:val="left" w:pos="3432"/>
          <w:tab w:val="left" w:pos="4425"/>
          <w:tab w:val="left" w:pos="5842"/>
          <w:tab w:val="left" w:pos="9244"/>
        </w:tabs>
        <w:rPr>
          <w:i/>
          <w:sz w:val="20"/>
          <w:szCs w:val="20"/>
        </w:rPr>
      </w:pPr>
      <w:r w:rsidRPr="00140745">
        <w:rPr>
          <w:i/>
          <w:sz w:val="20"/>
          <w:szCs w:val="20"/>
        </w:rPr>
        <w:t>Data Users codes are listed for those systems which are different from the provider systems and for data users which are not carriage service providers.</w:t>
      </w:r>
    </w:p>
    <w:p w14:paraId="4EDCE9FC" w14:textId="77777777" w:rsidR="001D1FC4" w:rsidRDefault="001D1FC4">
      <w:pPr>
        <w:pStyle w:val="NormalIndent"/>
      </w:pPr>
    </w:p>
    <w:p w14:paraId="0C0945B0" w14:textId="77777777" w:rsidR="001D1FC4" w:rsidRDefault="001D1FC4">
      <w:pPr>
        <w:pStyle w:val="NormalIndent"/>
      </w:pPr>
    </w:p>
    <w:p w14:paraId="5AC31BF2" w14:textId="77777777" w:rsidR="003C0159" w:rsidRDefault="003C0159">
      <w:pPr>
        <w:pStyle w:val="NormalIndent"/>
      </w:pPr>
    </w:p>
    <w:p w14:paraId="0A13F6CC" w14:textId="77777777" w:rsidR="003C0159" w:rsidRDefault="003C0159">
      <w:pPr>
        <w:pStyle w:val="NormalIndent"/>
      </w:pPr>
    </w:p>
    <w:p w14:paraId="3AEFA875" w14:textId="77777777" w:rsidR="003C0159" w:rsidRDefault="003C0159">
      <w:pPr>
        <w:pStyle w:val="NormalIndent"/>
      </w:pPr>
    </w:p>
    <w:p w14:paraId="171E5AC3" w14:textId="77777777" w:rsidR="003C0159" w:rsidRDefault="003C0159">
      <w:pPr>
        <w:pStyle w:val="NormalIndent"/>
      </w:pPr>
    </w:p>
    <w:p w14:paraId="028C9E8B" w14:textId="77777777" w:rsidR="003C0159" w:rsidRDefault="003C0159">
      <w:pPr>
        <w:pStyle w:val="NormalIndent"/>
      </w:pPr>
    </w:p>
    <w:p w14:paraId="67AAFAB5" w14:textId="77777777" w:rsidR="003C0159" w:rsidRDefault="003C0159">
      <w:pPr>
        <w:pStyle w:val="NormalIndent"/>
      </w:pPr>
    </w:p>
    <w:p w14:paraId="2560E526" w14:textId="77777777" w:rsidR="001D1FC4" w:rsidRPr="00AE31EA" w:rsidRDefault="003C0159">
      <w:pPr>
        <w:pStyle w:val="Heading1"/>
        <w:rPr>
          <w:rFonts w:ascii="Calibri" w:hAnsi="Calibri"/>
        </w:rPr>
      </w:pPr>
      <w:bookmarkStart w:id="0" w:name="_Toc412625654"/>
      <w:bookmarkStart w:id="1" w:name="_Toc418397221"/>
      <w:bookmarkStart w:id="2" w:name="_Toc420295512"/>
      <w:bookmarkStart w:id="3" w:name="_Toc13288091"/>
      <w:r>
        <w:rPr>
          <w:rFonts w:ascii="Calibri" w:hAnsi="Calibri"/>
        </w:rPr>
        <w:lastRenderedPageBreak/>
        <w:t xml:space="preserve">3. </w:t>
      </w:r>
      <w:r w:rsidR="001D1FC4" w:rsidRPr="00AE31EA">
        <w:rPr>
          <w:rFonts w:ascii="Calibri" w:hAnsi="Calibri"/>
        </w:rPr>
        <w:t>Introduction</w:t>
      </w:r>
      <w:bookmarkEnd w:id="0"/>
      <w:bookmarkEnd w:id="1"/>
      <w:bookmarkEnd w:id="2"/>
      <w:bookmarkEnd w:id="3"/>
    </w:p>
    <w:p w14:paraId="1143A2CC" w14:textId="77777777" w:rsidR="001D1FC4" w:rsidRPr="00AE31EA" w:rsidRDefault="001D1FC4">
      <w:pPr>
        <w:pStyle w:val="Heading2"/>
        <w:rPr>
          <w:rFonts w:ascii="Calibri" w:hAnsi="Calibri"/>
        </w:rPr>
      </w:pPr>
      <w:bookmarkStart w:id="4" w:name="_Toc412625655"/>
      <w:bookmarkStart w:id="5" w:name="_Toc418397222"/>
      <w:bookmarkStart w:id="6" w:name="_Toc420295513"/>
      <w:bookmarkStart w:id="7" w:name="_Toc13288092"/>
      <w:r w:rsidRPr="00AE31EA">
        <w:rPr>
          <w:rFonts w:ascii="Calibri" w:hAnsi="Calibri"/>
        </w:rPr>
        <w:t>1.1</w:t>
      </w:r>
      <w:r w:rsidRPr="00AE31EA">
        <w:rPr>
          <w:rFonts w:ascii="Calibri" w:hAnsi="Calibri"/>
        </w:rPr>
        <w:tab/>
        <w:t>Purpose</w:t>
      </w:r>
      <w:bookmarkEnd w:id="4"/>
      <w:bookmarkEnd w:id="5"/>
      <w:bookmarkEnd w:id="6"/>
      <w:bookmarkEnd w:id="7"/>
    </w:p>
    <w:p w14:paraId="6AC9243A" w14:textId="77777777" w:rsidR="001D1FC4" w:rsidRPr="00AE31EA" w:rsidRDefault="001D1FC4">
      <w:pPr>
        <w:pStyle w:val="NormalIndent"/>
      </w:pPr>
      <w:r w:rsidRPr="00AE31EA">
        <w:t>The purpose of this document is to provide IPND</w:t>
      </w:r>
      <w:r w:rsidR="00FF48D6" w:rsidRPr="00AE31EA">
        <w:t xml:space="preserve"> Data</w:t>
      </w:r>
      <w:r w:rsidRPr="00AE31EA">
        <w:t xml:space="preserve"> Users and Data Providers a set of guidelines that will enable them to produce valid input to, and correctly interpret the output from, the IPND.</w:t>
      </w:r>
      <w:r w:rsidR="002E2057" w:rsidRPr="00AE31EA">
        <w:t xml:space="preserve">  </w:t>
      </w:r>
    </w:p>
    <w:p w14:paraId="417FC725" w14:textId="77777777" w:rsidR="001D1FC4" w:rsidRPr="00AE31EA" w:rsidRDefault="00EE1FA7" w:rsidP="00EE1FA7">
      <w:pPr>
        <w:pStyle w:val="Heading2"/>
        <w:numPr>
          <w:ilvl w:val="1"/>
          <w:numId w:val="8"/>
        </w:numPr>
        <w:rPr>
          <w:rFonts w:ascii="Calibri" w:hAnsi="Calibri"/>
        </w:rPr>
      </w:pPr>
      <w:bookmarkStart w:id="8" w:name="_Toc412625656"/>
      <w:bookmarkStart w:id="9" w:name="_Toc418397223"/>
      <w:bookmarkStart w:id="10" w:name="_Toc420295514"/>
      <w:bookmarkStart w:id="11" w:name="_Toc13288093"/>
      <w:r w:rsidRPr="00AE31EA">
        <w:rPr>
          <w:rFonts w:ascii="Calibri" w:hAnsi="Calibri"/>
        </w:rPr>
        <w:t xml:space="preserve">     </w:t>
      </w:r>
      <w:r w:rsidR="001D1FC4" w:rsidRPr="00AE31EA">
        <w:rPr>
          <w:rFonts w:ascii="Calibri" w:hAnsi="Calibri"/>
        </w:rPr>
        <w:t>Scope</w:t>
      </w:r>
      <w:bookmarkEnd w:id="8"/>
      <w:bookmarkEnd w:id="9"/>
      <w:bookmarkEnd w:id="10"/>
      <w:bookmarkEnd w:id="11"/>
    </w:p>
    <w:p w14:paraId="5E07BCDE" w14:textId="77777777" w:rsidR="001D1FC4" w:rsidRPr="00AE31EA" w:rsidRDefault="001D1FC4" w:rsidP="003C0159">
      <w:pPr>
        <w:pStyle w:val="NormalIndent"/>
      </w:pPr>
      <w:r w:rsidRPr="00AE31EA">
        <w:t>This document covers broad guidelines for interfacing with the IPND system. These guidelines should be read in conjunction with the documents mentioned in section 1.3.</w:t>
      </w:r>
    </w:p>
    <w:p w14:paraId="69E57619" w14:textId="77777777" w:rsidR="001D1FC4" w:rsidRPr="00AE31EA" w:rsidRDefault="00A45ACE" w:rsidP="00A45ACE">
      <w:pPr>
        <w:pStyle w:val="Heading2"/>
        <w:rPr>
          <w:rFonts w:ascii="Calibri" w:hAnsi="Calibri"/>
        </w:rPr>
      </w:pPr>
      <w:bookmarkStart w:id="12" w:name="_Toc418397225"/>
      <w:bookmarkStart w:id="13" w:name="_Toc420295516"/>
      <w:bookmarkStart w:id="14" w:name="_Toc13288094"/>
      <w:r w:rsidRPr="00AE31EA">
        <w:rPr>
          <w:rFonts w:ascii="Calibri" w:hAnsi="Calibri"/>
        </w:rPr>
        <w:t xml:space="preserve">1.3    </w:t>
      </w:r>
      <w:r w:rsidR="001D1FC4" w:rsidRPr="00AE31EA">
        <w:rPr>
          <w:rFonts w:ascii="Calibri" w:hAnsi="Calibri"/>
        </w:rPr>
        <w:t>References</w:t>
      </w:r>
      <w:bookmarkEnd w:id="12"/>
      <w:bookmarkEnd w:id="13"/>
      <w:bookmarkEnd w:id="14"/>
    </w:p>
    <w:p w14:paraId="22F09B0A" w14:textId="77777777" w:rsidR="002E2057" w:rsidRPr="00AE31EA" w:rsidRDefault="001D1FC4" w:rsidP="002E2057">
      <w:pPr>
        <w:pStyle w:val="NormalIndent"/>
        <w:numPr>
          <w:ilvl w:val="0"/>
          <w:numId w:val="3"/>
        </w:numPr>
      </w:pPr>
      <w:r w:rsidRPr="00AE31EA">
        <w:t>Geographic information systems – Data dictionary for transfer of street addressing</w:t>
      </w:r>
    </w:p>
    <w:p w14:paraId="03788F13" w14:textId="77777777" w:rsidR="001D1FC4" w:rsidRPr="00AE31EA" w:rsidRDefault="002E2057" w:rsidP="00607D58">
      <w:pPr>
        <w:pStyle w:val="NormalIndent"/>
        <w:ind w:left="720"/>
      </w:pPr>
      <w:r w:rsidRPr="00AE31EA">
        <w:t>I</w:t>
      </w:r>
      <w:r w:rsidR="001D1FC4" w:rsidRPr="00AE31EA">
        <w:t>nformation</w:t>
      </w:r>
      <w:r w:rsidR="00D750C5" w:rsidRPr="00AE31EA">
        <w:t xml:space="preserve"> (AS</w:t>
      </w:r>
      <w:r w:rsidR="001D1FC4" w:rsidRPr="00AE31EA">
        <w:t>4212</w:t>
      </w:r>
      <w:r w:rsidR="00D750C5" w:rsidRPr="00AE31EA">
        <w:t>).</w:t>
      </w:r>
      <w:r w:rsidR="001D1FC4" w:rsidRPr="00AE31EA">
        <w:rPr>
          <w:color w:val="FF0000"/>
        </w:rPr>
        <w:t xml:space="preserve"> </w:t>
      </w:r>
    </w:p>
    <w:p w14:paraId="43158778" w14:textId="77777777" w:rsidR="001D1FC4" w:rsidRPr="00AE31EA" w:rsidRDefault="001D1FC4" w:rsidP="002E2057">
      <w:pPr>
        <w:pStyle w:val="NormalIndent"/>
        <w:numPr>
          <w:ilvl w:val="0"/>
          <w:numId w:val="3"/>
        </w:numPr>
      </w:pPr>
      <w:r w:rsidRPr="00AE31EA">
        <w:t xml:space="preserve">IPND </w:t>
      </w:r>
      <w:r w:rsidR="002E2057" w:rsidRPr="00AE31EA">
        <w:t>Data Users and Data Providers Technical Require</w:t>
      </w:r>
      <w:r w:rsidR="00D750C5" w:rsidRPr="00AE31EA">
        <w:t>ments.</w:t>
      </w:r>
    </w:p>
    <w:p w14:paraId="2BFAEFF2" w14:textId="77777777" w:rsidR="002E2057" w:rsidRPr="00AE31EA" w:rsidRDefault="00D750C5" w:rsidP="002E2057">
      <w:pPr>
        <w:pStyle w:val="NormalIndent"/>
        <w:numPr>
          <w:ilvl w:val="0"/>
          <w:numId w:val="3"/>
        </w:numPr>
      </w:pPr>
      <w:r w:rsidRPr="00AE31EA">
        <w:t xml:space="preserve">IPND Data Industry Guideline </w:t>
      </w:r>
      <w:r w:rsidR="00325CC4">
        <w:t>ACIF (G619:201</w:t>
      </w:r>
      <w:r w:rsidR="004B68BB" w:rsidRPr="00AE31EA">
        <w:t>7</w:t>
      </w:r>
      <w:r w:rsidR="002E2057" w:rsidRPr="00AE31EA">
        <w:t>)</w:t>
      </w:r>
    </w:p>
    <w:p w14:paraId="54D3D93A" w14:textId="77777777" w:rsidR="002E2057" w:rsidRDefault="002E2057">
      <w:pPr>
        <w:pStyle w:val="NormalIndent"/>
      </w:pPr>
    </w:p>
    <w:p w14:paraId="5E415664" w14:textId="77777777" w:rsidR="001D1FC4" w:rsidRPr="00AE31EA" w:rsidRDefault="001D1FC4" w:rsidP="003C0159">
      <w:pPr>
        <w:pStyle w:val="Heading1"/>
        <w:numPr>
          <w:ilvl w:val="0"/>
          <w:numId w:val="11"/>
        </w:numPr>
        <w:rPr>
          <w:rFonts w:ascii="Calibri" w:hAnsi="Calibri"/>
        </w:rPr>
      </w:pPr>
      <w:bookmarkStart w:id="15" w:name="GuideLinesForDataFiles"/>
      <w:bookmarkStart w:id="16" w:name="_Toc418397226"/>
      <w:bookmarkStart w:id="17" w:name="_Toc420295517"/>
      <w:bookmarkStart w:id="18" w:name="_Toc13288095"/>
      <w:r w:rsidRPr="00AE31EA">
        <w:rPr>
          <w:rFonts w:ascii="Calibri" w:hAnsi="Calibri"/>
        </w:rPr>
        <w:lastRenderedPageBreak/>
        <w:t>Guidelines for Data Files</w:t>
      </w:r>
      <w:bookmarkEnd w:id="15"/>
      <w:bookmarkEnd w:id="16"/>
      <w:bookmarkEnd w:id="17"/>
      <w:bookmarkEnd w:id="18"/>
    </w:p>
    <w:p w14:paraId="0B9C2FBF" w14:textId="77777777" w:rsidR="001D1FC4" w:rsidRDefault="001D1FC4"/>
    <w:p w14:paraId="01E057B5" w14:textId="77777777" w:rsidR="001D1FC4" w:rsidRDefault="001D1FC4">
      <w:pPr>
        <w:pStyle w:val="NormalIndent"/>
      </w:pPr>
      <w:r>
        <w:t xml:space="preserve">This section lists guidelines for the creation and interpretation of data files sent to and from the IPND.  This should be used in conjunction with the </w:t>
      </w:r>
      <w:r w:rsidR="002E2057">
        <w:t xml:space="preserve">IPND Data Users and Data Providers </w:t>
      </w:r>
      <w:r>
        <w:t xml:space="preserve">Technical Requirements </w:t>
      </w:r>
      <w:r w:rsidR="004B68BB">
        <w:t xml:space="preserve">and the </w:t>
      </w:r>
      <w:r w:rsidR="00D750C5">
        <w:t xml:space="preserve">IPND Data Industry Guideline </w:t>
      </w:r>
      <w:r w:rsidR="004B68BB">
        <w:t>A</w:t>
      </w:r>
      <w:r w:rsidR="00325CC4">
        <w:t>CIF (G619:20</w:t>
      </w:r>
      <w:r w:rsidR="000E26AF">
        <w:t>17</w:t>
      </w:r>
      <w:r w:rsidR="002E2057">
        <w:t>)</w:t>
      </w:r>
      <w:r w:rsidR="00992018">
        <w:t>.</w:t>
      </w:r>
      <w:r>
        <w:t xml:space="preserve"> These guidelines are provided to promote consistency bet</w:t>
      </w:r>
      <w:r w:rsidR="004B68BB">
        <w:t xml:space="preserve">ween the Data Providers. It is </w:t>
      </w:r>
      <w:r>
        <w:t>the responsibility of the Data Providers to ensure these guidelines are observed.</w:t>
      </w:r>
    </w:p>
    <w:p w14:paraId="16915967" w14:textId="77777777" w:rsidR="001D1FC4" w:rsidRDefault="001D1FC4">
      <w:pPr>
        <w:pStyle w:val="NormalIndent"/>
      </w:pPr>
    </w:p>
    <w:p w14:paraId="611F830F" w14:textId="77777777" w:rsidR="001D1FC4" w:rsidRDefault="001D1FC4">
      <w:pPr>
        <w:pStyle w:val="NormalIdentBullet"/>
        <w:numPr>
          <w:ilvl w:val="0"/>
          <w:numId w:val="1"/>
        </w:numPr>
        <w:ind w:left="1134" w:hanging="414"/>
      </w:pPr>
      <w:r>
        <w:t>Data will be applied to the IPND in the order in which it is sent; therefore it is essential that records be placed into the upload files in the correct order, both within and across files.</w:t>
      </w:r>
    </w:p>
    <w:p w14:paraId="10F3C19A" w14:textId="77777777" w:rsidR="00842E4D" w:rsidRPr="00842E4D" w:rsidRDefault="00842E4D" w:rsidP="00842E4D">
      <w:pPr>
        <w:numPr>
          <w:ilvl w:val="0"/>
          <w:numId w:val="1"/>
        </w:numPr>
        <w:rPr>
          <w:rFonts w:ascii="Arial" w:hAnsi="Arial" w:cs="Arial"/>
          <w:sz w:val="20"/>
          <w:szCs w:val="20"/>
        </w:rPr>
      </w:pPr>
      <w:r>
        <w:rPr>
          <w:rFonts w:ascii="Arial" w:hAnsi="Arial" w:cs="Arial"/>
          <w:sz w:val="20"/>
          <w:szCs w:val="20"/>
        </w:rPr>
        <w:t>Files must not exceed 100,000 records (excluding header and trailer)</w:t>
      </w:r>
      <w:r>
        <w:rPr>
          <w:rFonts w:ascii="Arial" w:hAnsi="Arial" w:cs="Arial"/>
          <w:sz w:val="20"/>
          <w:szCs w:val="20"/>
        </w:rPr>
        <w:br/>
      </w:r>
      <w:r w:rsidRPr="00842E4D">
        <w:rPr>
          <w:rFonts w:ascii="Arial" w:hAnsi="Arial" w:cs="Arial"/>
          <w:sz w:val="20"/>
          <w:szCs w:val="20"/>
        </w:rPr>
        <w:t>Data Providers should limit the number of files transmitted to 10 in a 24 hour period</w:t>
      </w:r>
    </w:p>
    <w:p w14:paraId="7256DAAD" w14:textId="77777777" w:rsidR="00842E4D" w:rsidRPr="00842E4D" w:rsidRDefault="00842E4D" w:rsidP="00842E4D">
      <w:pPr>
        <w:ind w:left="1080"/>
        <w:rPr>
          <w:rFonts w:ascii="Arial" w:hAnsi="Arial" w:cs="Arial"/>
          <w:sz w:val="20"/>
          <w:szCs w:val="20"/>
        </w:rPr>
      </w:pPr>
      <w:r w:rsidRPr="00842E4D">
        <w:rPr>
          <w:rFonts w:ascii="Arial" w:hAnsi="Arial" w:cs="Arial"/>
          <w:sz w:val="20"/>
          <w:szCs w:val="20"/>
        </w:rPr>
        <w:t xml:space="preserve">The number of records in the file will have to match the 7 digit record count in the trailer. </w:t>
      </w:r>
    </w:p>
    <w:p w14:paraId="091025B9" w14:textId="77777777" w:rsidR="001D1FC4" w:rsidRDefault="001D1FC4">
      <w:pPr>
        <w:pStyle w:val="NormalIdentBullet"/>
        <w:numPr>
          <w:ilvl w:val="0"/>
          <w:numId w:val="1"/>
        </w:numPr>
        <w:ind w:left="1134" w:hanging="414"/>
      </w:pPr>
      <w:r>
        <w:t>The record delimiter must be a single newline character (ASCII 10), not a carriage return and a newline.</w:t>
      </w:r>
    </w:p>
    <w:p w14:paraId="4B83DBE2" w14:textId="77777777" w:rsidR="001D1FC4" w:rsidRDefault="001D1FC4">
      <w:pPr>
        <w:pStyle w:val="NormalIdentBullet"/>
        <w:numPr>
          <w:ilvl w:val="0"/>
          <w:numId w:val="1"/>
        </w:numPr>
        <w:ind w:left="1134" w:hanging="414"/>
      </w:pPr>
      <w:r>
        <w:t>Each change could be sent in a single record, or multiple changes could be combined into a single record.  This must comply with the time requirements on the Data Prov</w:t>
      </w:r>
      <w:r w:rsidR="00992018">
        <w:t>ider spe</w:t>
      </w:r>
      <w:r w:rsidR="00325CC4">
        <w:t>cified in the ACIF-IPND code (C</w:t>
      </w:r>
      <w:r w:rsidR="00992018">
        <w:t>555</w:t>
      </w:r>
      <w:r w:rsidR="00325CC4">
        <w:t>:20</w:t>
      </w:r>
      <w:r w:rsidR="00F02EC8">
        <w:t>20</w:t>
      </w:r>
      <w:r w:rsidR="00992018">
        <w:t>).</w:t>
      </w:r>
    </w:p>
    <w:p w14:paraId="1C97575A" w14:textId="77777777" w:rsidR="001D1FC4" w:rsidRDefault="001D1FC4">
      <w:pPr>
        <w:pStyle w:val="NormalIdentBullet"/>
        <w:numPr>
          <w:ilvl w:val="0"/>
          <w:numId w:val="1"/>
        </w:numPr>
        <w:ind w:left="1134" w:hanging="414"/>
      </w:pPr>
      <w:r>
        <w:t>If multiple changes are combined into the same record, the most recent values should be sent for each field, particularly Service Status Code, Transaction Date etc.</w:t>
      </w:r>
    </w:p>
    <w:p w14:paraId="74FEE0E6" w14:textId="77777777" w:rsidR="001D1FC4" w:rsidRDefault="001D1FC4">
      <w:pPr>
        <w:pStyle w:val="NormalIdentBullet"/>
        <w:numPr>
          <w:ilvl w:val="0"/>
          <w:numId w:val="1"/>
        </w:numPr>
        <w:ind w:left="1134" w:hanging="414"/>
      </w:pPr>
      <w:r>
        <w:t>Several fields are longer than the format specified in AS4212.  This is to enable the systems providing the data to provide their current data when the system is initially populated.  It is preferred that the data is provided within the length specified in AS4212 and padded out with spaces to conform to IPND Upload file formats.  Data Providers should move towards providing their data in AS4212 format if they cannot currently do so.</w:t>
      </w:r>
    </w:p>
    <w:p w14:paraId="7106C326" w14:textId="77777777" w:rsidR="001D1FC4" w:rsidRDefault="001D1FC4">
      <w:pPr>
        <w:pStyle w:val="NormalIdentBullet"/>
        <w:numPr>
          <w:ilvl w:val="0"/>
          <w:numId w:val="1"/>
        </w:numPr>
        <w:ind w:left="1134" w:hanging="414"/>
      </w:pPr>
      <w:r>
        <w:t>AS4212 lists normative abbreviations for many of the fields.  It is preferred that these abbreviations are used by the Data Providers, or that they will move towards these abbreviations, to ensure consistency of the data in the IPND.</w:t>
      </w:r>
    </w:p>
    <w:p w14:paraId="2B7982B7" w14:textId="77777777" w:rsidR="001D1FC4" w:rsidRDefault="001D1FC4">
      <w:pPr>
        <w:pStyle w:val="NormalIdentBullet"/>
        <w:numPr>
          <w:ilvl w:val="0"/>
          <w:numId w:val="1"/>
        </w:numPr>
        <w:ind w:left="1134" w:hanging="414"/>
      </w:pPr>
      <w:r>
        <w:t>AS4212 lists several guidelines; it is preferred that these be used where appropriate.  Eg for Locality: “The name is recorded in its usual form.  Any forced abbreviation is to be done by truncation from the right.”</w:t>
      </w:r>
    </w:p>
    <w:p w14:paraId="6F986E56" w14:textId="77777777" w:rsidR="001D1FC4" w:rsidRDefault="001D1FC4">
      <w:pPr>
        <w:pStyle w:val="NormalIdentBullet"/>
        <w:numPr>
          <w:ilvl w:val="0"/>
          <w:numId w:val="1"/>
        </w:numPr>
        <w:ind w:left="1134" w:hanging="414"/>
      </w:pPr>
      <w:r>
        <w:t>A service address must always be provided.  The directory address must be provided for listed entries.  For listed numbers where these two addresses are the same, all relevant information should be provided in both addresses even if identical.</w:t>
      </w:r>
    </w:p>
    <w:p w14:paraId="45CDBA80" w14:textId="77777777" w:rsidR="001D1FC4" w:rsidRDefault="001D1FC4">
      <w:pPr>
        <w:pStyle w:val="NormalIdentBullet"/>
        <w:numPr>
          <w:ilvl w:val="0"/>
          <w:numId w:val="1"/>
        </w:numPr>
        <w:ind w:left="1134" w:hanging="414"/>
      </w:pPr>
      <w:r>
        <w:t>File Creation Start and End date and time are not validated.  They are provided to assist in the investigation of data inconsistencies.</w:t>
      </w:r>
    </w:p>
    <w:p w14:paraId="007891A7" w14:textId="77777777" w:rsidR="001D1FC4" w:rsidRDefault="001D1FC4">
      <w:pPr>
        <w:pStyle w:val="NormalIdentBullet"/>
        <w:numPr>
          <w:ilvl w:val="0"/>
          <w:numId w:val="1"/>
        </w:numPr>
        <w:ind w:left="1134" w:hanging="414"/>
      </w:pPr>
      <w:r>
        <w:t>Date and time fields should be provided using Eastern Standard Time (EST).</w:t>
      </w:r>
    </w:p>
    <w:p w14:paraId="2C785C48" w14:textId="77777777" w:rsidR="001D1FC4" w:rsidRDefault="001D1FC4">
      <w:pPr>
        <w:pStyle w:val="NormalIdentBullet"/>
        <w:numPr>
          <w:ilvl w:val="0"/>
          <w:numId w:val="1"/>
        </w:numPr>
        <w:ind w:left="1134" w:hanging="414"/>
      </w:pPr>
      <w:r>
        <w:t>There is no distinction between a disconnected service which has soft dial</w:t>
      </w:r>
      <w:r w:rsidR="00056F3D">
        <w:t xml:space="preserve"> </w:t>
      </w:r>
      <w:r>
        <w:t xml:space="preserve">tone enabled and one which does not.  Therefore the old details (customer name, service address etc) must be provided with each disconnected service, to enable 000 operators to identify the address. </w:t>
      </w:r>
    </w:p>
    <w:p w14:paraId="2078FADE" w14:textId="77777777" w:rsidR="001D1FC4" w:rsidRDefault="001D1FC4">
      <w:pPr>
        <w:pStyle w:val="NormalIdentBullet"/>
        <w:numPr>
          <w:ilvl w:val="0"/>
          <w:numId w:val="1"/>
        </w:numPr>
        <w:ind w:left="1134" w:hanging="414"/>
      </w:pPr>
      <w:r>
        <w:t>If the IPND is to be populated with numbers allocated to a Data Provider, but not yet used, they will be entered as disconnected.  “NOT YET CONNECTED” would need to be placed in the mandatory fields.</w:t>
      </w:r>
    </w:p>
    <w:p w14:paraId="5C3CEB47" w14:textId="77777777" w:rsidR="001D1FC4" w:rsidRDefault="001D1FC4">
      <w:pPr>
        <w:pStyle w:val="NormalIdentBullet"/>
        <w:numPr>
          <w:ilvl w:val="0"/>
          <w:numId w:val="1"/>
        </w:numPr>
        <w:ind w:left="1134" w:hanging="414"/>
      </w:pPr>
      <w:r>
        <w:lastRenderedPageBreak/>
        <w:t>If the IPND is to be populated with numbers not yet allocated to a Data Provider, and not yet used, “NOT YET CONNECTED” would need to be placed in mandatory fields.</w:t>
      </w:r>
    </w:p>
    <w:p w14:paraId="281AF612" w14:textId="77777777" w:rsidR="001D1FC4" w:rsidRDefault="001D1FC4">
      <w:pPr>
        <w:pStyle w:val="NormalIdentBullet"/>
        <w:numPr>
          <w:ilvl w:val="0"/>
          <w:numId w:val="1"/>
        </w:numPr>
        <w:ind w:left="1134" w:hanging="414"/>
      </w:pPr>
      <w:r>
        <w:t>Transaction date is expected to hold the date on which the transaction being sent to the IPND was entered in the front of house system.</w:t>
      </w:r>
    </w:p>
    <w:p w14:paraId="2D5EE8A8" w14:textId="77777777" w:rsidR="001D1FC4" w:rsidRDefault="001D1FC4">
      <w:pPr>
        <w:pStyle w:val="NormalIdentBullet"/>
        <w:numPr>
          <w:ilvl w:val="0"/>
          <w:numId w:val="1"/>
        </w:numPr>
        <w:ind w:left="1134" w:hanging="414"/>
      </w:pPr>
      <w:r>
        <w:t>Service Status Date is expected to hold the date that the service reached the Service Status Code specified in the transaction</w:t>
      </w:r>
      <w:r w:rsidRPr="004B68BB">
        <w:t>.  E.g. If a service was connected on 01/01/</w:t>
      </w:r>
      <w:r w:rsidR="00056F3D">
        <w:t>2018</w:t>
      </w:r>
      <w:r w:rsidRPr="004B68BB">
        <w:t xml:space="preserve"> and chang</w:t>
      </w:r>
      <w:r w:rsidR="004B68BB">
        <w:t xml:space="preserve">ed </w:t>
      </w:r>
      <w:r w:rsidR="00056F3D">
        <w:t>their finding name on 02/02/2018</w:t>
      </w:r>
      <w:r w:rsidRPr="004B68BB">
        <w:t>, the transaction sent on 02/02/</w:t>
      </w:r>
      <w:r w:rsidR="00056F3D">
        <w:t>2018</w:t>
      </w:r>
      <w:r w:rsidRPr="004B68BB">
        <w:t xml:space="preserve"> would hold a S</w:t>
      </w:r>
      <w:r w:rsidR="00056F3D">
        <w:t>ervice Status Date of 01/01/2018</w:t>
      </w:r>
      <w:r w:rsidRPr="004B68BB">
        <w:t xml:space="preserve"> and </w:t>
      </w:r>
      <w:r w:rsidR="00056F3D">
        <w:t>a Transaction Date of 02/02/2018</w:t>
      </w:r>
      <w:r w:rsidRPr="004B68BB">
        <w:t>.</w:t>
      </w:r>
    </w:p>
    <w:p w14:paraId="2D103FE3" w14:textId="77777777" w:rsidR="001D1FC4" w:rsidRDefault="001D1FC4">
      <w:pPr>
        <w:pStyle w:val="NormalIdentBullet"/>
        <w:numPr>
          <w:ilvl w:val="0"/>
          <w:numId w:val="1"/>
        </w:numPr>
        <w:ind w:left="1134" w:hanging="414"/>
      </w:pPr>
      <w:r>
        <w:t>Where a cancellation of a pending transaction occurs, it is expected that the Service Status Date would be the same as the Transaction Date.</w:t>
      </w:r>
    </w:p>
    <w:p w14:paraId="636FAC8C" w14:textId="77777777" w:rsidR="001D1FC4" w:rsidRDefault="001D1FC4">
      <w:pPr>
        <w:pStyle w:val="NormalIdentBullet"/>
        <w:numPr>
          <w:ilvl w:val="0"/>
          <w:numId w:val="1"/>
        </w:numPr>
        <w:ind w:left="1134" w:hanging="414"/>
      </w:pPr>
      <w:r>
        <w:t>File Source should contain a unique code for the system, providing the IPND with data.  Note that a CSP may have multiple systems feeding the IPND.  These codes are to be issued by the IPND Manager.</w:t>
      </w:r>
    </w:p>
    <w:p w14:paraId="4E3B62D5" w14:textId="77777777" w:rsidR="001D1FC4" w:rsidRDefault="001D1FC4">
      <w:pPr>
        <w:pStyle w:val="NormalIdentBullet"/>
        <w:numPr>
          <w:ilvl w:val="0"/>
          <w:numId w:val="1"/>
        </w:numPr>
        <w:ind w:left="1134" w:hanging="414"/>
      </w:pPr>
      <w:r>
        <w:t>File Sequence Number:  Each Source System must provide sequential consecutive numbers.  This is because it is critical that the files are applied to the IPND in the correct order.</w:t>
      </w:r>
    </w:p>
    <w:p w14:paraId="574B5567" w14:textId="77777777" w:rsidR="001D1FC4" w:rsidRDefault="001D1FC4">
      <w:pPr>
        <w:pStyle w:val="NormalIdentBullet"/>
        <w:numPr>
          <w:ilvl w:val="0"/>
          <w:numId w:val="1"/>
        </w:numPr>
        <w:ind w:left="1134" w:hanging="414"/>
      </w:pPr>
      <w:r>
        <w:t>Prior Public Number is used when customer has changed numbers.  A disconnection would be sent for the old number, and a connection for the new number.  The prior number should be specified in the connection transaction, to assist in matching customers’ directory information.</w:t>
      </w:r>
    </w:p>
    <w:p w14:paraId="001829F6" w14:textId="77777777" w:rsidR="001D1FC4" w:rsidRDefault="001D1FC4">
      <w:pPr>
        <w:pStyle w:val="NormalIdentBullet"/>
        <w:numPr>
          <w:ilvl w:val="0"/>
          <w:numId w:val="1"/>
        </w:numPr>
        <w:ind w:left="1134" w:hanging="414"/>
      </w:pPr>
      <w:r>
        <w:t>Directory Address should contain the address which the customer wants listed in a directory.  It should be filled, even if it is the same as the service address.  It should be left empty for unlisted numbers.</w:t>
      </w:r>
    </w:p>
    <w:p w14:paraId="3A0E782B" w14:textId="77777777" w:rsidR="001D1FC4" w:rsidRDefault="001D1FC4">
      <w:pPr>
        <w:pStyle w:val="NormalIdentBullet"/>
        <w:numPr>
          <w:ilvl w:val="0"/>
          <w:numId w:val="1"/>
        </w:numPr>
        <w:ind w:left="1134" w:hanging="414"/>
      </w:pPr>
      <w:r>
        <w:t>Service Address should contain the address at which the service is physically installed.  Its primary purpose is to provide information to 000 operators and emergency services.  This is taken to be the “address of the customer” identified in the Telstra licence conditions.</w:t>
      </w:r>
    </w:p>
    <w:p w14:paraId="5824CD22" w14:textId="77777777" w:rsidR="001D1FC4" w:rsidRDefault="001D1FC4" w:rsidP="0095229F">
      <w:pPr>
        <w:pStyle w:val="NormalIdentBullet"/>
        <w:numPr>
          <w:ilvl w:val="0"/>
          <w:numId w:val="1"/>
        </w:numPr>
        <w:ind w:left="1134" w:hanging="414"/>
      </w:pPr>
      <w:r>
        <w:t xml:space="preserve">It is the responsibility of Data Providers to ensure that Pending Service and Service data are kept consistent with each other.  For example, if an </w:t>
      </w:r>
      <w:r w:rsidR="00607D58">
        <w:t>“</w:t>
      </w:r>
      <w:r>
        <w:t>Actual</w:t>
      </w:r>
      <w:r w:rsidR="00607D58">
        <w:t>”</w:t>
      </w:r>
      <w:r>
        <w:t xml:space="preserve"> Service is modified to be Unlisted then if there is a Pending record for the same Service the Pending record should also be modified by the Data Provider to be Unlisted </w:t>
      </w:r>
      <w:r w:rsidR="00056F3D">
        <w:t xml:space="preserve">where applicable.  </w:t>
      </w:r>
    </w:p>
    <w:p w14:paraId="16DE6BB8" w14:textId="77777777" w:rsidR="001D1FC4" w:rsidRPr="00AE31EA" w:rsidRDefault="001D1FC4" w:rsidP="003C0159">
      <w:pPr>
        <w:pStyle w:val="Heading1"/>
        <w:numPr>
          <w:ilvl w:val="0"/>
          <w:numId w:val="11"/>
        </w:numPr>
        <w:rPr>
          <w:rFonts w:ascii="Calibri" w:hAnsi="Calibri"/>
        </w:rPr>
      </w:pPr>
      <w:bookmarkStart w:id="19" w:name="_Toc417357807"/>
      <w:bookmarkStart w:id="20" w:name="_Toc417357899"/>
      <w:bookmarkStart w:id="21" w:name="_Toc417441088"/>
      <w:bookmarkStart w:id="22" w:name="_Toc419611620"/>
      <w:bookmarkStart w:id="23" w:name="_Toc420295518"/>
      <w:bookmarkStart w:id="24" w:name="_Toc13288096"/>
      <w:r w:rsidRPr="00AE31EA">
        <w:rPr>
          <w:rFonts w:ascii="Calibri" w:hAnsi="Calibri"/>
        </w:rPr>
        <w:lastRenderedPageBreak/>
        <w:t>Sample Address</w:t>
      </w:r>
      <w:bookmarkEnd w:id="19"/>
      <w:bookmarkEnd w:id="20"/>
      <w:bookmarkEnd w:id="21"/>
      <w:bookmarkEnd w:id="22"/>
      <w:bookmarkEnd w:id="23"/>
      <w:bookmarkEnd w:id="24"/>
    </w:p>
    <w:p w14:paraId="6DD72791" w14:textId="77777777" w:rsidR="001D1FC4" w:rsidRDefault="001D1FC4">
      <w:pPr>
        <w:pStyle w:val="text"/>
      </w:pPr>
      <w:r>
        <w:t xml:space="preserve">The table </w:t>
      </w:r>
      <w:r w:rsidR="00992018">
        <w:t xml:space="preserve">below </w:t>
      </w:r>
      <w:r>
        <w:t>indicates the parts o</w:t>
      </w:r>
      <w:r w:rsidR="00992018">
        <w:t>f the following sample address, ple</w:t>
      </w:r>
      <w:r w:rsidR="004B68BB">
        <w:t xml:space="preserve">ase refer to the </w:t>
      </w:r>
      <w:r w:rsidR="00D750C5">
        <w:t xml:space="preserve">IPND Data Industry Guideline </w:t>
      </w:r>
      <w:r w:rsidR="00056F3D">
        <w:t>ACIF (G619:201</w:t>
      </w:r>
      <w:r w:rsidR="004B68BB">
        <w:t>7</w:t>
      </w:r>
      <w:r w:rsidR="00992018">
        <w:t>) for examples of mapping complex addresses</w:t>
      </w:r>
      <w:r w:rsidR="009F4E2A">
        <w:t xml:space="preserve"> to the IPND address elements.</w:t>
      </w:r>
    </w:p>
    <w:p w14:paraId="7215C894" w14:textId="77777777" w:rsidR="001D1FC4" w:rsidRPr="00AE31EA" w:rsidRDefault="001D1FC4" w:rsidP="007F208C">
      <w:pPr>
        <w:pStyle w:val="text"/>
        <w:ind w:left="2160"/>
        <w:rPr>
          <w:sz w:val="20"/>
          <w:szCs w:val="20"/>
        </w:rPr>
      </w:pPr>
      <w:r w:rsidRPr="00AE31EA">
        <w:rPr>
          <w:sz w:val="20"/>
          <w:szCs w:val="20"/>
        </w:rPr>
        <w:t xml:space="preserve">Units 6A </w:t>
      </w:r>
      <w:r w:rsidR="00607D58" w:rsidRPr="00AE31EA">
        <w:rPr>
          <w:sz w:val="20"/>
          <w:szCs w:val="20"/>
        </w:rPr>
        <w:t>–</w:t>
      </w:r>
      <w:r w:rsidRPr="00AE31EA">
        <w:rPr>
          <w:sz w:val="20"/>
          <w:szCs w:val="20"/>
        </w:rPr>
        <w:t xml:space="preserve"> 8C,</w:t>
      </w:r>
      <w:r w:rsidR="007F208C" w:rsidRPr="00AE31EA">
        <w:rPr>
          <w:sz w:val="20"/>
          <w:szCs w:val="20"/>
        </w:rPr>
        <w:br/>
      </w:r>
      <w:r w:rsidRPr="00AE31EA">
        <w:rPr>
          <w:sz w:val="20"/>
          <w:szCs w:val="20"/>
        </w:rPr>
        <w:t>Floor 3A, Treasury Building Rear,</w:t>
      </w:r>
      <w:r w:rsidR="007F208C" w:rsidRPr="00AE31EA">
        <w:rPr>
          <w:sz w:val="20"/>
          <w:szCs w:val="20"/>
        </w:rPr>
        <w:br/>
      </w:r>
      <w:r w:rsidRPr="00AE31EA">
        <w:rPr>
          <w:sz w:val="20"/>
          <w:szCs w:val="20"/>
        </w:rPr>
        <w:t xml:space="preserve">15A </w:t>
      </w:r>
      <w:r w:rsidR="00607D58" w:rsidRPr="00AE31EA">
        <w:rPr>
          <w:sz w:val="20"/>
          <w:szCs w:val="20"/>
        </w:rPr>
        <w:t>–</w:t>
      </w:r>
      <w:r w:rsidRPr="00AE31EA">
        <w:rPr>
          <w:sz w:val="20"/>
          <w:szCs w:val="20"/>
        </w:rPr>
        <w:t xml:space="preserve"> 19C, Church St. South</w:t>
      </w:r>
      <w:r w:rsidR="007F208C" w:rsidRPr="00AE31EA">
        <w:rPr>
          <w:sz w:val="20"/>
          <w:szCs w:val="20"/>
        </w:rPr>
        <w:br/>
      </w:r>
      <w:r w:rsidRPr="00AE31EA">
        <w:rPr>
          <w:sz w:val="20"/>
          <w:szCs w:val="20"/>
        </w:rPr>
        <w:t>Ashburton</w:t>
      </w:r>
      <w:r w:rsidR="007F208C" w:rsidRPr="00AE31EA">
        <w:rPr>
          <w:sz w:val="20"/>
          <w:szCs w:val="20"/>
        </w:rPr>
        <w:br/>
      </w:r>
      <w:r w:rsidRPr="00AE31EA">
        <w:rPr>
          <w:sz w:val="20"/>
          <w:szCs w:val="20"/>
        </w:rPr>
        <w:t>VIC</w:t>
      </w:r>
      <w:r w:rsidRPr="00AE31EA">
        <w:rPr>
          <w:sz w:val="20"/>
          <w:szCs w:val="20"/>
        </w:rPr>
        <w:tab/>
        <w:t>3147</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59"/>
        <w:gridCol w:w="2977"/>
      </w:tblGrid>
      <w:tr w:rsidR="001D1FC4" w:rsidRPr="00AD36AF" w14:paraId="2719E196" w14:textId="77777777" w:rsidTr="00AE31EA">
        <w:tc>
          <w:tcPr>
            <w:tcW w:w="1559" w:type="dxa"/>
            <w:tcBorders>
              <w:bottom w:val="double" w:sz="6" w:space="0" w:color="auto"/>
            </w:tcBorders>
          </w:tcPr>
          <w:p w14:paraId="48BCCCFA" w14:textId="77777777" w:rsidR="001D1FC4" w:rsidRPr="00AD36AF" w:rsidRDefault="001D1FC4" w:rsidP="00AE31EA">
            <w:pPr>
              <w:pStyle w:val="texttable"/>
              <w:jc w:val="center"/>
              <w:rPr>
                <w:rFonts w:ascii="Calibri" w:hAnsi="Calibri"/>
                <w:b/>
                <w:lang w:val="en-AU"/>
              </w:rPr>
            </w:pPr>
            <w:r w:rsidRPr="00AD36AF">
              <w:rPr>
                <w:rFonts w:ascii="Calibri" w:hAnsi="Calibri"/>
                <w:b/>
                <w:lang w:val="en-AU"/>
              </w:rPr>
              <w:t>Address Elements</w:t>
            </w:r>
          </w:p>
        </w:tc>
        <w:tc>
          <w:tcPr>
            <w:tcW w:w="2977" w:type="dxa"/>
            <w:tcBorders>
              <w:bottom w:val="double" w:sz="6" w:space="0" w:color="auto"/>
            </w:tcBorders>
          </w:tcPr>
          <w:p w14:paraId="0E106C5D" w14:textId="77777777" w:rsidR="001D1FC4" w:rsidRPr="00AD36AF" w:rsidRDefault="001D1FC4" w:rsidP="00AE31EA">
            <w:pPr>
              <w:pStyle w:val="texttable"/>
              <w:jc w:val="center"/>
              <w:rPr>
                <w:rFonts w:ascii="Calibri" w:hAnsi="Calibri"/>
                <w:b/>
                <w:lang w:val="en-AU"/>
              </w:rPr>
            </w:pPr>
            <w:r w:rsidRPr="00AD36AF">
              <w:rPr>
                <w:rFonts w:ascii="Calibri" w:hAnsi="Calibri"/>
                <w:b/>
                <w:lang w:val="en-AU"/>
              </w:rPr>
              <w:t>IPND Field Name</w:t>
            </w:r>
          </w:p>
        </w:tc>
      </w:tr>
      <w:tr w:rsidR="001D1FC4" w:rsidRPr="00AD36AF" w14:paraId="5E91A631" w14:textId="77777777" w:rsidTr="00AE31EA">
        <w:tc>
          <w:tcPr>
            <w:tcW w:w="1559" w:type="dxa"/>
            <w:tcBorders>
              <w:top w:val="nil"/>
            </w:tcBorders>
          </w:tcPr>
          <w:p w14:paraId="26EFFB01"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Units</w:t>
            </w:r>
          </w:p>
        </w:tc>
        <w:tc>
          <w:tcPr>
            <w:tcW w:w="2977" w:type="dxa"/>
            <w:tcBorders>
              <w:top w:val="nil"/>
            </w:tcBorders>
          </w:tcPr>
          <w:p w14:paraId="5F7D2217"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Type</w:t>
            </w:r>
          </w:p>
        </w:tc>
      </w:tr>
      <w:tr w:rsidR="001D1FC4" w:rsidRPr="00AD36AF" w14:paraId="4C128A94" w14:textId="77777777" w:rsidTr="00AE31EA">
        <w:tc>
          <w:tcPr>
            <w:tcW w:w="1559" w:type="dxa"/>
          </w:tcPr>
          <w:p w14:paraId="14A19DD7"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6</w:t>
            </w:r>
          </w:p>
        </w:tc>
        <w:tc>
          <w:tcPr>
            <w:tcW w:w="2977" w:type="dxa"/>
          </w:tcPr>
          <w:p w14:paraId="1730F422"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1</w:t>
            </w:r>
            <w:r w:rsidRPr="00AD36AF">
              <w:rPr>
                <w:rFonts w:ascii="Calibri" w:hAnsi="Calibri"/>
                <w:vertAlign w:val="superscript"/>
                <w:lang w:val="en-AU"/>
              </w:rPr>
              <w:t>st</w:t>
            </w:r>
            <w:r w:rsidRPr="00AD36AF">
              <w:rPr>
                <w:rFonts w:ascii="Calibri" w:hAnsi="Calibri"/>
                <w:lang w:val="en-AU"/>
              </w:rPr>
              <w:t xml:space="preserve"> Nr</w:t>
            </w:r>
          </w:p>
        </w:tc>
      </w:tr>
      <w:tr w:rsidR="001D1FC4" w:rsidRPr="00AD36AF" w14:paraId="6F0EE347" w14:textId="77777777" w:rsidTr="00AE31EA">
        <w:tc>
          <w:tcPr>
            <w:tcW w:w="1559" w:type="dxa"/>
          </w:tcPr>
          <w:p w14:paraId="7E5B1B84"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A</w:t>
            </w:r>
          </w:p>
        </w:tc>
        <w:tc>
          <w:tcPr>
            <w:tcW w:w="2977" w:type="dxa"/>
          </w:tcPr>
          <w:p w14:paraId="083B894C"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1</w:t>
            </w:r>
            <w:r w:rsidRPr="00AD36AF">
              <w:rPr>
                <w:rFonts w:ascii="Calibri" w:hAnsi="Calibri"/>
                <w:vertAlign w:val="superscript"/>
                <w:lang w:val="en-AU"/>
              </w:rPr>
              <w:t>st</w:t>
            </w:r>
            <w:r w:rsidRPr="00AD36AF">
              <w:rPr>
                <w:rFonts w:ascii="Calibri" w:hAnsi="Calibri"/>
                <w:lang w:val="en-AU"/>
              </w:rPr>
              <w:t xml:space="preserve"> Suffix</w:t>
            </w:r>
          </w:p>
        </w:tc>
      </w:tr>
      <w:tr w:rsidR="001D1FC4" w:rsidRPr="00AD36AF" w14:paraId="482E8B3D" w14:textId="77777777" w:rsidTr="00AE31EA">
        <w:tc>
          <w:tcPr>
            <w:tcW w:w="1559" w:type="dxa"/>
          </w:tcPr>
          <w:p w14:paraId="2931FD40"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8</w:t>
            </w:r>
          </w:p>
        </w:tc>
        <w:tc>
          <w:tcPr>
            <w:tcW w:w="2977" w:type="dxa"/>
          </w:tcPr>
          <w:p w14:paraId="7DCD4DCC"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2</w:t>
            </w:r>
            <w:r w:rsidRPr="00AD36AF">
              <w:rPr>
                <w:rFonts w:ascii="Calibri" w:hAnsi="Calibri"/>
                <w:vertAlign w:val="superscript"/>
                <w:lang w:val="en-AU"/>
              </w:rPr>
              <w:t>nd</w:t>
            </w:r>
            <w:r w:rsidRPr="00AD36AF">
              <w:rPr>
                <w:rFonts w:ascii="Calibri" w:hAnsi="Calibri"/>
                <w:lang w:val="en-AU"/>
              </w:rPr>
              <w:t xml:space="preserve"> Nr</w:t>
            </w:r>
          </w:p>
        </w:tc>
      </w:tr>
      <w:tr w:rsidR="001D1FC4" w:rsidRPr="00AD36AF" w14:paraId="081CF7BF" w14:textId="77777777" w:rsidTr="00AE31EA">
        <w:tc>
          <w:tcPr>
            <w:tcW w:w="1559" w:type="dxa"/>
          </w:tcPr>
          <w:p w14:paraId="3CA06E04"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C</w:t>
            </w:r>
          </w:p>
        </w:tc>
        <w:tc>
          <w:tcPr>
            <w:tcW w:w="2977" w:type="dxa"/>
          </w:tcPr>
          <w:p w14:paraId="71A95489"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2</w:t>
            </w:r>
            <w:r w:rsidRPr="00AD36AF">
              <w:rPr>
                <w:rFonts w:ascii="Calibri" w:hAnsi="Calibri"/>
                <w:vertAlign w:val="superscript"/>
                <w:lang w:val="en-AU"/>
              </w:rPr>
              <w:t>nd</w:t>
            </w:r>
            <w:r w:rsidRPr="00AD36AF">
              <w:rPr>
                <w:rFonts w:ascii="Calibri" w:hAnsi="Calibri"/>
                <w:lang w:val="en-AU"/>
              </w:rPr>
              <w:t xml:space="preserve"> Suffix</w:t>
            </w:r>
          </w:p>
        </w:tc>
      </w:tr>
      <w:tr w:rsidR="001D1FC4" w:rsidRPr="00AD36AF" w14:paraId="2E1DD29C" w14:textId="77777777" w:rsidTr="00AE31EA">
        <w:tc>
          <w:tcPr>
            <w:tcW w:w="1559" w:type="dxa"/>
          </w:tcPr>
          <w:p w14:paraId="5A59041F"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Floor</w:t>
            </w:r>
          </w:p>
        </w:tc>
        <w:tc>
          <w:tcPr>
            <w:tcW w:w="2977" w:type="dxa"/>
          </w:tcPr>
          <w:p w14:paraId="23FFF9C5"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Floor Type</w:t>
            </w:r>
          </w:p>
        </w:tc>
      </w:tr>
      <w:tr w:rsidR="001D1FC4" w:rsidRPr="00AD36AF" w14:paraId="2D441CC4" w14:textId="77777777" w:rsidTr="00AE31EA">
        <w:tc>
          <w:tcPr>
            <w:tcW w:w="1559" w:type="dxa"/>
          </w:tcPr>
          <w:p w14:paraId="49256E8F"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3</w:t>
            </w:r>
          </w:p>
        </w:tc>
        <w:tc>
          <w:tcPr>
            <w:tcW w:w="2977" w:type="dxa"/>
          </w:tcPr>
          <w:p w14:paraId="3C0F2D28"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Floor Nr</w:t>
            </w:r>
          </w:p>
        </w:tc>
      </w:tr>
      <w:tr w:rsidR="001D1FC4" w:rsidRPr="00AD36AF" w14:paraId="196742B3" w14:textId="77777777" w:rsidTr="00AE31EA">
        <w:tc>
          <w:tcPr>
            <w:tcW w:w="1559" w:type="dxa"/>
          </w:tcPr>
          <w:p w14:paraId="29105EC0"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A</w:t>
            </w:r>
          </w:p>
        </w:tc>
        <w:tc>
          <w:tcPr>
            <w:tcW w:w="2977" w:type="dxa"/>
          </w:tcPr>
          <w:p w14:paraId="740FB387"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Floor Nr Suffix</w:t>
            </w:r>
          </w:p>
        </w:tc>
      </w:tr>
      <w:tr w:rsidR="001D1FC4" w:rsidRPr="00AD36AF" w14:paraId="10F009F1" w14:textId="77777777" w:rsidTr="00AE31EA">
        <w:tc>
          <w:tcPr>
            <w:tcW w:w="1559" w:type="dxa"/>
          </w:tcPr>
          <w:p w14:paraId="29767BDC"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Treasury</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p>
        </w:tc>
        <w:tc>
          <w:tcPr>
            <w:tcW w:w="2977" w:type="dxa"/>
          </w:tcPr>
          <w:p w14:paraId="417A6E8E"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Property</w:t>
            </w:r>
          </w:p>
        </w:tc>
      </w:tr>
      <w:tr w:rsidR="001D1FC4" w:rsidRPr="00AD36AF" w14:paraId="5659743B" w14:textId="77777777" w:rsidTr="00AE31EA">
        <w:tc>
          <w:tcPr>
            <w:tcW w:w="1559" w:type="dxa"/>
          </w:tcPr>
          <w:p w14:paraId="63BA198C"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Rear</w:t>
            </w:r>
          </w:p>
        </w:tc>
        <w:tc>
          <w:tcPr>
            <w:tcW w:w="2977" w:type="dxa"/>
          </w:tcPr>
          <w:p w14:paraId="7572F622"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Location</w:t>
            </w:r>
          </w:p>
        </w:tc>
      </w:tr>
      <w:tr w:rsidR="001D1FC4" w:rsidRPr="00AD36AF" w14:paraId="6357C616" w14:textId="77777777" w:rsidTr="00AE31EA">
        <w:tc>
          <w:tcPr>
            <w:tcW w:w="1559" w:type="dxa"/>
          </w:tcPr>
          <w:p w14:paraId="40CCDB44" w14:textId="77777777" w:rsidR="001D1FC4" w:rsidRPr="00AD36AF" w:rsidRDefault="001D1FC4" w:rsidP="00AE31EA">
            <w:pPr>
              <w:pStyle w:val="texttable"/>
              <w:keepNext/>
              <w:spacing w:before="80" w:after="80"/>
              <w:jc w:val="center"/>
              <w:rPr>
                <w:rFonts w:ascii="Calibri" w:hAnsi="Calibri"/>
                <w:lang w:val="en-AU"/>
              </w:rPr>
            </w:pPr>
            <w:r w:rsidRPr="00AD36AF">
              <w:rPr>
                <w:rFonts w:ascii="Calibri" w:hAnsi="Calibri"/>
                <w:lang w:val="en-AU"/>
              </w:rPr>
              <w:t>15</w:t>
            </w:r>
          </w:p>
        </w:tc>
        <w:tc>
          <w:tcPr>
            <w:tcW w:w="2977" w:type="dxa"/>
          </w:tcPr>
          <w:p w14:paraId="0E04A5C2" w14:textId="77777777" w:rsidR="001D1FC4" w:rsidRPr="00AD36AF" w:rsidRDefault="001D1FC4" w:rsidP="00AE31EA">
            <w:pPr>
              <w:pStyle w:val="texttable"/>
              <w:keepNext/>
              <w:spacing w:before="80" w:after="80"/>
              <w:jc w:val="center"/>
              <w:rPr>
                <w:rFonts w:ascii="Calibri" w:hAnsi="Calibri"/>
                <w:lang w:val="en-AU"/>
              </w:rPr>
            </w:pPr>
            <w:smartTag w:uri="urn:schemas-microsoft-com:office:smarttags" w:element="address">
              <w:smartTag w:uri="urn:schemas-microsoft-com:office:smarttags" w:element="Street">
                <w:r w:rsidRPr="00AD36AF">
                  <w:rPr>
                    <w:rFonts w:ascii="Calibri" w:hAnsi="Calibri"/>
                    <w:lang w:val="en-AU"/>
                  </w:rPr>
                  <w:t>Service Street</w:t>
                </w:r>
              </w:smartTag>
            </w:smartTag>
            <w:r w:rsidRPr="00AD36AF">
              <w:rPr>
                <w:rFonts w:ascii="Calibri" w:hAnsi="Calibri"/>
                <w:lang w:val="en-AU"/>
              </w:rPr>
              <w:t xml:space="preserve"> House Nr 1</w:t>
            </w:r>
          </w:p>
        </w:tc>
      </w:tr>
      <w:tr w:rsidR="001D1FC4" w:rsidRPr="00AD36AF" w14:paraId="2325B754" w14:textId="77777777" w:rsidTr="00AE31EA">
        <w:tc>
          <w:tcPr>
            <w:tcW w:w="1559" w:type="dxa"/>
          </w:tcPr>
          <w:p w14:paraId="39572630"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A</w:t>
            </w:r>
          </w:p>
        </w:tc>
        <w:tc>
          <w:tcPr>
            <w:tcW w:w="2977" w:type="dxa"/>
          </w:tcPr>
          <w:p w14:paraId="5F60E45D"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address">
              <w:smartTag w:uri="urn:schemas-microsoft-com:office:smarttags" w:element="Street">
                <w:r w:rsidRPr="00AD36AF">
                  <w:rPr>
                    <w:rFonts w:ascii="Calibri" w:hAnsi="Calibri"/>
                    <w:lang w:val="en-AU"/>
                  </w:rPr>
                  <w:t>Service Street</w:t>
                </w:r>
              </w:smartTag>
            </w:smartTag>
            <w:r w:rsidRPr="00AD36AF">
              <w:rPr>
                <w:rFonts w:ascii="Calibri" w:hAnsi="Calibri"/>
                <w:lang w:val="en-AU"/>
              </w:rPr>
              <w:t xml:space="preserve"> House Nr 1 Suffix</w:t>
            </w:r>
          </w:p>
        </w:tc>
      </w:tr>
      <w:tr w:rsidR="001D1FC4" w:rsidRPr="00AD36AF" w14:paraId="3F2DC546" w14:textId="77777777" w:rsidTr="00AE31EA">
        <w:tc>
          <w:tcPr>
            <w:tcW w:w="1559" w:type="dxa"/>
          </w:tcPr>
          <w:p w14:paraId="78F6C86F"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19</w:t>
            </w:r>
          </w:p>
        </w:tc>
        <w:tc>
          <w:tcPr>
            <w:tcW w:w="2977" w:type="dxa"/>
          </w:tcPr>
          <w:p w14:paraId="2E744FFF"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address">
              <w:smartTag w:uri="urn:schemas-microsoft-com:office:smarttags" w:element="Street">
                <w:r w:rsidRPr="00AD36AF">
                  <w:rPr>
                    <w:rFonts w:ascii="Calibri" w:hAnsi="Calibri"/>
                    <w:lang w:val="en-AU"/>
                  </w:rPr>
                  <w:t>Service Street</w:t>
                </w:r>
              </w:smartTag>
            </w:smartTag>
            <w:r w:rsidRPr="00AD36AF">
              <w:rPr>
                <w:rFonts w:ascii="Calibri" w:hAnsi="Calibri"/>
                <w:lang w:val="en-AU"/>
              </w:rPr>
              <w:t xml:space="preserve"> House Nr 2</w:t>
            </w:r>
          </w:p>
        </w:tc>
      </w:tr>
      <w:tr w:rsidR="001D1FC4" w:rsidRPr="00AD36AF" w14:paraId="777EE1D9" w14:textId="77777777" w:rsidTr="00AE31EA">
        <w:tc>
          <w:tcPr>
            <w:tcW w:w="1559" w:type="dxa"/>
          </w:tcPr>
          <w:p w14:paraId="59F5EDE3"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C</w:t>
            </w:r>
          </w:p>
        </w:tc>
        <w:tc>
          <w:tcPr>
            <w:tcW w:w="2977" w:type="dxa"/>
          </w:tcPr>
          <w:p w14:paraId="4AB4070A"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address">
              <w:smartTag w:uri="urn:schemas-microsoft-com:office:smarttags" w:element="Street">
                <w:r w:rsidRPr="00AD36AF">
                  <w:rPr>
                    <w:rFonts w:ascii="Calibri" w:hAnsi="Calibri"/>
                    <w:lang w:val="en-AU"/>
                  </w:rPr>
                  <w:t>Service Street</w:t>
                </w:r>
              </w:smartTag>
            </w:smartTag>
            <w:r w:rsidRPr="00AD36AF">
              <w:rPr>
                <w:rFonts w:ascii="Calibri" w:hAnsi="Calibri"/>
                <w:lang w:val="en-AU"/>
              </w:rPr>
              <w:t xml:space="preserve"> House Nr 2 Suffix</w:t>
            </w:r>
          </w:p>
        </w:tc>
      </w:tr>
      <w:tr w:rsidR="001D1FC4" w:rsidRPr="00AD36AF" w14:paraId="567522BC" w14:textId="77777777" w:rsidTr="00AE31EA">
        <w:tc>
          <w:tcPr>
            <w:tcW w:w="1559" w:type="dxa"/>
          </w:tcPr>
          <w:p w14:paraId="59AB2C27"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 xml:space="preserve">Church </w:t>
            </w:r>
          </w:p>
        </w:tc>
        <w:tc>
          <w:tcPr>
            <w:tcW w:w="2977" w:type="dxa"/>
          </w:tcPr>
          <w:p w14:paraId="16C9CAC8"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address">
              <w:smartTag w:uri="urn:schemas-microsoft-com:office:smarttags" w:element="Street">
                <w:r w:rsidRPr="00AD36AF">
                  <w:rPr>
                    <w:rFonts w:ascii="Calibri" w:hAnsi="Calibri"/>
                    <w:lang w:val="en-AU"/>
                  </w:rPr>
                  <w:t>Service Street</w:t>
                </w:r>
              </w:smartTag>
            </w:smartTag>
            <w:r w:rsidRPr="00AD36AF">
              <w:rPr>
                <w:rFonts w:ascii="Calibri" w:hAnsi="Calibri"/>
                <w:lang w:val="en-AU"/>
              </w:rPr>
              <w:t xml:space="preserve"> Name 1</w:t>
            </w:r>
          </w:p>
        </w:tc>
      </w:tr>
      <w:tr w:rsidR="001D1FC4" w:rsidRPr="00AD36AF" w14:paraId="42813A06" w14:textId="77777777" w:rsidTr="00AE31EA">
        <w:tc>
          <w:tcPr>
            <w:tcW w:w="1559" w:type="dxa"/>
          </w:tcPr>
          <w:p w14:paraId="66C27C75"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Street</w:t>
            </w:r>
          </w:p>
        </w:tc>
        <w:tc>
          <w:tcPr>
            <w:tcW w:w="2977" w:type="dxa"/>
          </w:tcPr>
          <w:p w14:paraId="4E2D7F80"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address">
              <w:smartTag w:uri="urn:schemas-microsoft-com:office:smarttags" w:element="Street">
                <w:r w:rsidRPr="00AD36AF">
                  <w:rPr>
                    <w:rFonts w:ascii="Calibri" w:hAnsi="Calibri"/>
                    <w:lang w:val="en-AU"/>
                  </w:rPr>
                  <w:t>Service Street</w:t>
                </w:r>
              </w:smartTag>
            </w:smartTag>
            <w:r w:rsidRPr="00AD36AF">
              <w:rPr>
                <w:rFonts w:ascii="Calibri" w:hAnsi="Calibri"/>
                <w:lang w:val="en-AU"/>
              </w:rPr>
              <w:t xml:space="preserve"> Type 1</w:t>
            </w:r>
          </w:p>
        </w:tc>
      </w:tr>
      <w:tr w:rsidR="001D1FC4" w:rsidRPr="00AD36AF" w14:paraId="5FB1741D" w14:textId="77777777" w:rsidTr="00AE31EA">
        <w:tc>
          <w:tcPr>
            <w:tcW w:w="1559" w:type="dxa"/>
          </w:tcPr>
          <w:p w14:paraId="729BE0ED"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South</w:t>
            </w:r>
          </w:p>
        </w:tc>
        <w:tc>
          <w:tcPr>
            <w:tcW w:w="2977" w:type="dxa"/>
          </w:tcPr>
          <w:p w14:paraId="6110E1C0"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address">
              <w:smartTag w:uri="urn:schemas-microsoft-com:office:smarttags" w:element="Street">
                <w:r w:rsidRPr="00AD36AF">
                  <w:rPr>
                    <w:rFonts w:ascii="Calibri" w:hAnsi="Calibri"/>
                    <w:lang w:val="en-AU"/>
                  </w:rPr>
                  <w:t>Service Street</w:t>
                </w:r>
              </w:smartTag>
            </w:smartTag>
            <w:r w:rsidRPr="00AD36AF">
              <w:rPr>
                <w:rFonts w:ascii="Calibri" w:hAnsi="Calibri"/>
                <w:lang w:val="en-AU"/>
              </w:rPr>
              <w:t xml:space="preserve"> Suffix 1</w:t>
            </w:r>
          </w:p>
        </w:tc>
      </w:tr>
      <w:tr w:rsidR="001D1FC4" w:rsidRPr="00AD36AF" w14:paraId="35096238" w14:textId="77777777" w:rsidTr="00AE31EA">
        <w:tc>
          <w:tcPr>
            <w:tcW w:w="1559" w:type="dxa"/>
          </w:tcPr>
          <w:p w14:paraId="35C075EC" w14:textId="77777777" w:rsidR="001D1FC4" w:rsidRPr="00AD36AF" w:rsidRDefault="001D1FC4" w:rsidP="00AE31EA">
            <w:pPr>
              <w:pStyle w:val="texttable"/>
              <w:spacing w:before="80" w:after="80"/>
              <w:jc w:val="center"/>
              <w:rPr>
                <w:rFonts w:ascii="Calibri" w:hAnsi="Calibri"/>
                <w:lang w:val="en-AU"/>
              </w:rPr>
            </w:pPr>
          </w:p>
        </w:tc>
        <w:tc>
          <w:tcPr>
            <w:tcW w:w="2977" w:type="dxa"/>
          </w:tcPr>
          <w:p w14:paraId="33789C1A"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address">
              <w:smartTag w:uri="urn:schemas-microsoft-com:office:smarttags" w:element="Street">
                <w:r w:rsidRPr="00AD36AF">
                  <w:rPr>
                    <w:rFonts w:ascii="Calibri" w:hAnsi="Calibri"/>
                    <w:lang w:val="en-AU"/>
                  </w:rPr>
                  <w:t>Service Street</w:t>
                </w:r>
              </w:smartTag>
            </w:smartTag>
            <w:r w:rsidRPr="00AD36AF">
              <w:rPr>
                <w:rFonts w:ascii="Calibri" w:hAnsi="Calibri"/>
                <w:lang w:val="en-AU"/>
              </w:rPr>
              <w:t xml:space="preserve"> Name 2</w:t>
            </w:r>
          </w:p>
        </w:tc>
      </w:tr>
      <w:tr w:rsidR="001D1FC4" w:rsidRPr="00AD36AF" w14:paraId="0546737F" w14:textId="77777777" w:rsidTr="00AE31EA">
        <w:tc>
          <w:tcPr>
            <w:tcW w:w="1559" w:type="dxa"/>
          </w:tcPr>
          <w:p w14:paraId="4409D0D7" w14:textId="77777777" w:rsidR="001D1FC4" w:rsidRPr="00AD36AF" w:rsidRDefault="001D1FC4" w:rsidP="00AE31EA">
            <w:pPr>
              <w:pStyle w:val="texttable"/>
              <w:spacing w:before="80" w:after="80"/>
              <w:jc w:val="center"/>
              <w:rPr>
                <w:rFonts w:ascii="Calibri" w:hAnsi="Calibri"/>
                <w:lang w:val="en-AU"/>
              </w:rPr>
            </w:pPr>
          </w:p>
        </w:tc>
        <w:tc>
          <w:tcPr>
            <w:tcW w:w="2977" w:type="dxa"/>
          </w:tcPr>
          <w:p w14:paraId="479DA16B"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address">
              <w:smartTag w:uri="urn:schemas-microsoft-com:office:smarttags" w:element="Street">
                <w:r w:rsidRPr="00AD36AF">
                  <w:rPr>
                    <w:rFonts w:ascii="Calibri" w:hAnsi="Calibri"/>
                    <w:lang w:val="en-AU"/>
                  </w:rPr>
                  <w:t>Service Street</w:t>
                </w:r>
              </w:smartTag>
            </w:smartTag>
            <w:r w:rsidRPr="00AD36AF">
              <w:rPr>
                <w:rFonts w:ascii="Calibri" w:hAnsi="Calibri"/>
                <w:lang w:val="en-AU"/>
              </w:rPr>
              <w:t xml:space="preserve"> Type 2</w:t>
            </w:r>
          </w:p>
        </w:tc>
      </w:tr>
      <w:tr w:rsidR="001D1FC4" w:rsidRPr="00AD36AF" w14:paraId="3D07FFC3" w14:textId="77777777" w:rsidTr="00AE31EA">
        <w:tc>
          <w:tcPr>
            <w:tcW w:w="1559" w:type="dxa"/>
          </w:tcPr>
          <w:p w14:paraId="7AC978A5" w14:textId="77777777" w:rsidR="001D1FC4" w:rsidRPr="00AD36AF" w:rsidRDefault="001D1FC4" w:rsidP="00AE31EA">
            <w:pPr>
              <w:pStyle w:val="texttable"/>
              <w:spacing w:before="80" w:after="80"/>
              <w:jc w:val="center"/>
              <w:rPr>
                <w:rFonts w:ascii="Calibri" w:hAnsi="Calibri"/>
                <w:lang w:val="en-AU"/>
              </w:rPr>
            </w:pPr>
          </w:p>
        </w:tc>
        <w:tc>
          <w:tcPr>
            <w:tcW w:w="2977" w:type="dxa"/>
          </w:tcPr>
          <w:p w14:paraId="1E2643E9"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address">
              <w:smartTag w:uri="urn:schemas-microsoft-com:office:smarttags" w:element="Street">
                <w:r w:rsidRPr="00AD36AF">
                  <w:rPr>
                    <w:rFonts w:ascii="Calibri" w:hAnsi="Calibri"/>
                    <w:lang w:val="en-AU"/>
                  </w:rPr>
                  <w:t>Service Street</w:t>
                </w:r>
              </w:smartTag>
            </w:smartTag>
            <w:r w:rsidRPr="00AD36AF">
              <w:rPr>
                <w:rFonts w:ascii="Calibri" w:hAnsi="Calibri"/>
                <w:lang w:val="en-AU"/>
              </w:rPr>
              <w:t xml:space="preserve"> Suffix 2</w:t>
            </w:r>
          </w:p>
        </w:tc>
      </w:tr>
      <w:tr w:rsidR="001D1FC4" w:rsidRPr="00AD36AF" w14:paraId="0FB6BA14" w14:textId="77777777" w:rsidTr="00AE31EA">
        <w:tc>
          <w:tcPr>
            <w:tcW w:w="1559" w:type="dxa"/>
          </w:tcPr>
          <w:p w14:paraId="76EBA591"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Ashburton</w:t>
            </w:r>
          </w:p>
        </w:tc>
        <w:tc>
          <w:tcPr>
            <w:tcW w:w="2977" w:type="dxa"/>
          </w:tcPr>
          <w:p w14:paraId="493BA1B0"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Service Address Locality</w:t>
            </w:r>
          </w:p>
        </w:tc>
      </w:tr>
      <w:tr w:rsidR="001D1FC4" w:rsidRPr="00AD36AF" w14:paraId="6EAD0E7B" w14:textId="77777777" w:rsidTr="00AE31EA">
        <w:tc>
          <w:tcPr>
            <w:tcW w:w="1559" w:type="dxa"/>
          </w:tcPr>
          <w:p w14:paraId="700D3C46"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Vic</w:t>
            </w:r>
          </w:p>
        </w:tc>
        <w:tc>
          <w:tcPr>
            <w:tcW w:w="2977" w:type="dxa"/>
          </w:tcPr>
          <w:p w14:paraId="46CE2D4F"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Name">
                <w:r w:rsidRPr="00AD36AF">
                  <w:rPr>
                    <w:rFonts w:ascii="Calibri" w:hAnsi="Calibri"/>
                    <w:lang w:val="en-AU"/>
                  </w:rPr>
                  <w:t>Address</w:t>
                </w:r>
              </w:smartTag>
              <w:r w:rsidRPr="00AD36AF">
                <w:rPr>
                  <w:rFonts w:ascii="Calibri" w:hAnsi="Calibri"/>
                  <w:lang w:val="en-AU"/>
                </w:rPr>
                <w:t xml:space="preserve"> </w:t>
              </w:r>
              <w:smartTag w:uri="urn:schemas-microsoft-com:office:smarttags" w:element="PlaceType">
                <w:r w:rsidRPr="00AD36AF">
                  <w:rPr>
                    <w:rFonts w:ascii="Calibri" w:hAnsi="Calibri"/>
                    <w:lang w:val="en-AU"/>
                  </w:rPr>
                  <w:t>State</w:t>
                </w:r>
              </w:smartTag>
            </w:smartTag>
          </w:p>
        </w:tc>
      </w:tr>
      <w:tr w:rsidR="001D1FC4" w:rsidRPr="00AD36AF" w14:paraId="5D6CE8AE" w14:textId="77777777" w:rsidTr="00AE31EA">
        <w:tc>
          <w:tcPr>
            <w:tcW w:w="1559" w:type="dxa"/>
          </w:tcPr>
          <w:p w14:paraId="00117C46"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3147</w:t>
            </w:r>
          </w:p>
        </w:tc>
        <w:tc>
          <w:tcPr>
            <w:tcW w:w="2977" w:type="dxa"/>
          </w:tcPr>
          <w:p w14:paraId="39D93903"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Service Address Postcode</w:t>
            </w:r>
          </w:p>
        </w:tc>
      </w:tr>
    </w:tbl>
    <w:p w14:paraId="3627325A" w14:textId="77777777" w:rsidR="00016409" w:rsidRDefault="00016409">
      <w:pPr>
        <w:ind w:left="1134" w:hanging="414"/>
      </w:pPr>
    </w:p>
    <w:p w14:paraId="18C38A0E" w14:textId="77777777" w:rsidR="001D1FC4" w:rsidRPr="00A079A0" w:rsidRDefault="001D1FC4">
      <w:pPr>
        <w:ind w:left="1134" w:hanging="414"/>
      </w:pPr>
    </w:p>
    <w:sectPr w:rsidR="001D1FC4" w:rsidRPr="00A079A0" w:rsidSect="00154651">
      <w:footerReference w:type="default" r:id="rId1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83ED" w14:textId="77777777" w:rsidR="00821523" w:rsidRDefault="00821523">
      <w:r>
        <w:separator/>
      </w:r>
    </w:p>
  </w:endnote>
  <w:endnote w:type="continuationSeparator" w:id="0">
    <w:p w14:paraId="50D6D8A1" w14:textId="77777777" w:rsidR="00821523" w:rsidRDefault="00821523">
      <w:r>
        <w:continuationSeparator/>
      </w:r>
    </w:p>
  </w:endnote>
  <w:endnote w:type="continuationNotice" w:id="1">
    <w:p w14:paraId="317001D6" w14:textId="77777777" w:rsidR="00821523" w:rsidRDefault="00821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2EB4" w14:textId="77777777" w:rsidR="00CA470A" w:rsidRDefault="00821523">
    <w:pPr>
      <w:pStyle w:val="Footer"/>
      <w:tabs>
        <w:tab w:val="right" w:pos="9639"/>
      </w:tabs>
      <w:ind w:right="-1"/>
    </w:pPr>
    <w:fldSimple w:instr="TITLE  \* MERGEFORMAT">
      <w:r w:rsidR="00CA470A">
        <w:t>IPND User Guidelines</w:t>
      </w:r>
    </w:fldSimple>
    <w:r w:rsidR="00CA470A">
      <w:t xml:space="preserve"> f</w:t>
    </w:r>
    <w:r w:rsidR="00FC217F">
      <w:t>or data files</w:t>
    </w:r>
    <w:r w:rsidR="00CA470A">
      <w:tab/>
    </w:r>
    <w:r w:rsidR="00CA470A">
      <w:tab/>
      <w:t xml:space="preserve">Page </w:t>
    </w:r>
    <w:r w:rsidR="00CA470A">
      <w:rPr>
        <w:rStyle w:val="PageNumber"/>
      </w:rPr>
      <w:fldChar w:fldCharType="begin"/>
    </w:r>
    <w:r w:rsidR="00CA470A">
      <w:rPr>
        <w:rStyle w:val="PageNumber"/>
      </w:rPr>
      <w:instrText xml:space="preserve"> PAGE </w:instrText>
    </w:r>
    <w:r w:rsidR="00CA470A">
      <w:rPr>
        <w:rStyle w:val="PageNumber"/>
      </w:rPr>
      <w:fldChar w:fldCharType="separate"/>
    </w:r>
    <w:r w:rsidR="001D324C">
      <w:rPr>
        <w:rStyle w:val="PageNumber"/>
        <w:noProof/>
      </w:rPr>
      <w:t>1</w:t>
    </w:r>
    <w:r w:rsidR="00CA470A">
      <w:rPr>
        <w:rStyle w:val="PageNumber"/>
      </w:rPr>
      <w:fldChar w:fldCharType="end"/>
    </w:r>
    <w:r w:rsidR="00CA470A">
      <w:rPr>
        <w:rStyle w:val="PageNumber"/>
      </w:rPr>
      <w:t xml:space="preserve"> of </w:t>
    </w:r>
    <w:r w:rsidR="00CA470A">
      <w:rPr>
        <w:rStyle w:val="PageNumber"/>
      </w:rPr>
      <w:fldChar w:fldCharType="begin"/>
    </w:r>
    <w:r w:rsidR="00CA470A">
      <w:rPr>
        <w:rStyle w:val="PageNumber"/>
      </w:rPr>
      <w:instrText xml:space="preserve"> NUMPAGES </w:instrText>
    </w:r>
    <w:r w:rsidR="00CA470A">
      <w:rPr>
        <w:rStyle w:val="PageNumber"/>
      </w:rPr>
      <w:fldChar w:fldCharType="separate"/>
    </w:r>
    <w:r w:rsidR="001D324C">
      <w:rPr>
        <w:rStyle w:val="PageNumber"/>
        <w:noProof/>
      </w:rPr>
      <w:t>8</w:t>
    </w:r>
    <w:r w:rsidR="00CA470A">
      <w:rPr>
        <w:rStyle w:val="PageNumber"/>
      </w:rPr>
      <w:fldChar w:fldCharType="end"/>
    </w:r>
    <w:r w:rsidR="00CA470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7C0F4" w14:textId="77777777" w:rsidR="00821523" w:rsidRDefault="00821523">
      <w:r>
        <w:separator/>
      </w:r>
    </w:p>
  </w:footnote>
  <w:footnote w:type="continuationSeparator" w:id="0">
    <w:p w14:paraId="28EDA8D3" w14:textId="77777777" w:rsidR="00821523" w:rsidRDefault="00821523">
      <w:r>
        <w:continuationSeparator/>
      </w:r>
    </w:p>
  </w:footnote>
  <w:footnote w:type="continuationNotice" w:id="1">
    <w:p w14:paraId="032879EA" w14:textId="77777777" w:rsidR="00821523" w:rsidRDefault="008215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A1549"/>
    <w:multiLevelType w:val="multilevel"/>
    <w:tmpl w:val="516E6D18"/>
    <w:lvl w:ilvl="0">
      <w:start w:val="2"/>
      <w:numFmt w:val="decimal"/>
      <w:lvlText w:val="%1."/>
      <w:lvlJc w:val="left"/>
      <w:pPr>
        <w:tabs>
          <w:tab w:val="num" w:pos="720"/>
        </w:tabs>
        <w:ind w:left="720" w:hanging="72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C4D60"/>
    <w:multiLevelType w:val="multilevel"/>
    <w:tmpl w:val="4CAE24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D66CB"/>
    <w:multiLevelType w:val="hybridMultilevel"/>
    <w:tmpl w:val="B4D01C2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A34D30"/>
    <w:multiLevelType w:val="hybridMultilevel"/>
    <w:tmpl w:val="D74C264E"/>
    <w:lvl w:ilvl="0" w:tplc="7CA09CCC">
      <w:start w:val="1"/>
      <w:numFmt w:val="decimal"/>
      <w:lvlText w:val="%1."/>
      <w:lvlJc w:val="left"/>
      <w:pPr>
        <w:tabs>
          <w:tab w:val="num" w:pos="816"/>
        </w:tabs>
        <w:ind w:left="816" w:hanging="360"/>
      </w:pPr>
      <w:rPr>
        <w:rFonts w:hint="default"/>
      </w:rPr>
    </w:lvl>
    <w:lvl w:ilvl="1" w:tplc="0C090019" w:tentative="1">
      <w:start w:val="1"/>
      <w:numFmt w:val="lowerLetter"/>
      <w:lvlText w:val="%2."/>
      <w:lvlJc w:val="left"/>
      <w:pPr>
        <w:tabs>
          <w:tab w:val="num" w:pos="1536"/>
        </w:tabs>
        <w:ind w:left="1536" w:hanging="360"/>
      </w:pPr>
    </w:lvl>
    <w:lvl w:ilvl="2" w:tplc="0C09001B" w:tentative="1">
      <w:start w:val="1"/>
      <w:numFmt w:val="lowerRoman"/>
      <w:lvlText w:val="%3."/>
      <w:lvlJc w:val="right"/>
      <w:pPr>
        <w:tabs>
          <w:tab w:val="num" w:pos="2256"/>
        </w:tabs>
        <w:ind w:left="2256" w:hanging="180"/>
      </w:pPr>
    </w:lvl>
    <w:lvl w:ilvl="3" w:tplc="0C09000F" w:tentative="1">
      <w:start w:val="1"/>
      <w:numFmt w:val="decimal"/>
      <w:lvlText w:val="%4."/>
      <w:lvlJc w:val="left"/>
      <w:pPr>
        <w:tabs>
          <w:tab w:val="num" w:pos="2976"/>
        </w:tabs>
        <w:ind w:left="2976" w:hanging="360"/>
      </w:pPr>
    </w:lvl>
    <w:lvl w:ilvl="4" w:tplc="0C090019" w:tentative="1">
      <w:start w:val="1"/>
      <w:numFmt w:val="lowerLetter"/>
      <w:lvlText w:val="%5."/>
      <w:lvlJc w:val="left"/>
      <w:pPr>
        <w:tabs>
          <w:tab w:val="num" w:pos="3696"/>
        </w:tabs>
        <w:ind w:left="3696" w:hanging="360"/>
      </w:pPr>
    </w:lvl>
    <w:lvl w:ilvl="5" w:tplc="0C09001B" w:tentative="1">
      <w:start w:val="1"/>
      <w:numFmt w:val="lowerRoman"/>
      <w:lvlText w:val="%6."/>
      <w:lvlJc w:val="right"/>
      <w:pPr>
        <w:tabs>
          <w:tab w:val="num" w:pos="4416"/>
        </w:tabs>
        <w:ind w:left="4416" w:hanging="180"/>
      </w:pPr>
    </w:lvl>
    <w:lvl w:ilvl="6" w:tplc="0C09000F" w:tentative="1">
      <w:start w:val="1"/>
      <w:numFmt w:val="decimal"/>
      <w:lvlText w:val="%7."/>
      <w:lvlJc w:val="left"/>
      <w:pPr>
        <w:tabs>
          <w:tab w:val="num" w:pos="5136"/>
        </w:tabs>
        <w:ind w:left="5136" w:hanging="360"/>
      </w:pPr>
    </w:lvl>
    <w:lvl w:ilvl="7" w:tplc="0C090019" w:tentative="1">
      <w:start w:val="1"/>
      <w:numFmt w:val="lowerLetter"/>
      <w:lvlText w:val="%8."/>
      <w:lvlJc w:val="left"/>
      <w:pPr>
        <w:tabs>
          <w:tab w:val="num" w:pos="5856"/>
        </w:tabs>
        <w:ind w:left="5856" w:hanging="360"/>
      </w:pPr>
    </w:lvl>
    <w:lvl w:ilvl="8" w:tplc="0C09001B" w:tentative="1">
      <w:start w:val="1"/>
      <w:numFmt w:val="lowerRoman"/>
      <w:lvlText w:val="%9."/>
      <w:lvlJc w:val="right"/>
      <w:pPr>
        <w:tabs>
          <w:tab w:val="num" w:pos="6576"/>
        </w:tabs>
        <w:ind w:left="6576" w:hanging="180"/>
      </w:pPr>
    </w:lvl>
  </w:abstractNum>
  <w:abstractNum w:abstractNumId="5" w15:restartNumberingAfterBreak="0">
    <w:nsid w:val="17E67B46"/>
    <w:multiLevelType w:val="hybridMultilevel"/>
    <w:tmpl w:val="9BBC1804"/>
    <w:lvl w:ilvl="0" w:tplc="66B0EF86">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0FB3A24"/>
    <w:multiLevelType w:val="hybridMultilevel"/>
    <w:tmpl w:val="B652E526"/>
    <w:lvl w:ilvl="0" w:tplc="25B26D12">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3D69A3"/>
    <w:multiLevelType w:val="hybridMultilevel"/>
    <w:tmpl w:val="995AB388"/>
    <w:lvl w:ilvl="0" w:tplc="47CCCEDE">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70F7494"/>
    <w:multiLevelType w:val="hybridMultilevel"/>
    <w:tmpl w:val="A0EC07F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7285B"/>
    <w:multiLevelType w:val="multilevel"/>
    <w:tmpl w:val="80D881F8"/>
    <w:lvl w:ilvl="0">
      <w:start w:val="1"/>
      <w:numFmt w:val="decimal"/>
      <w:lvlText w:val="%1........"/>
      <w:lvlJc w:val="left"/>
      <w:pPr>
        <w:tabs>
          <w:tab w:val="num" w:pos="2160"/>
        </w:tabs>
        <w:ind w:left="2160" w:hanging="2160"/>
      </w:pPr>
      <w:rPr>
        <w:rFonts w:hint="default"/>
        <w:b w:val="0"/>
        <w:i w:val="0"/>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val="0"/>
        <w:i w:val="0"/>
        <w:color w:val="000000"/>
      </w:rPr>
    </w:lvl>
  </w:abstractNum>
  <w:abstractNum w:abstractNumId="10" w15:restartNumberingAfterBreak="0">
    <w:nsid w:val="77524C0E"/>
    <w:multiLevelType w:val="hybridMultilevel"/>
    <w:tmpl w:val="50C291D6"/>
    <w:lvl w:ilvl="0" w:tplc="1832A26A">
      <w:start w:val="1"/>
      <w:numFmt w:val="decimal"/>
      <w:lvlText w:val="%1."/>
      <w:lvlJc w:val="left"/>
      <w:pPr>
        <w:tabs>
          <w:tab w:val="num" w:pos="2520"/>
        </w:tabs>
        <w:ind w:left="2520" w:hanging="2160"/>
      </w:pPr>
      <w:rPr>
        <w:rFonts w:hint="default"/>
        <w:b w:val="0"/>
        <w:color w:val="00000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8"/>
  </w:num>
  <w:num w:numId="4">
    <w:abstractNumId w:val="9"/>
  </w:num>
  <w:num w:numId="5">
    <w:abstractNumId w:val="10"/>
  </w:num>
  <w:num w:numId="6">
    <w:abstractNumId w:val="4"/>
  </w:num>
  <w:num w:numId="7">
    <w:abstractNumId w:val="5"/>
  </w:num>
  <w:num w:numId="8">
    <w:abstractNumId w:val="2"/>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65"/>
    <w:rsid w:val="0000268E"/>
    <w:rsid w:val="00003D2B"/>
    <w:rsid w:val="00003FEA"/>
    <w:rsid w:val="00004AD1"/>
    <w:rsid w:val="00006CEC"/>
    <w:rsid w:val="00010AB9"/>
    <w:rsid w:val="0001108A"/>
    <w:rsid w:val="000115F7"/>
    <w:rsid w:val="00011873"/>
    <w:rsid w:val="00012125"/>
    <w:rsid w:val="00013B0E"/>
    <w:rsid w:val="000157F7"/>
    <w:rsid w:val="00015AC4"/>
    <w:rsid w:val="00016409"/>
    <w:rsid w:val="000202EB"/>
    <w:rsid w:val="0002476C"/>
    <w:rsid w:val="0002722C"/>
    <w:rsid w:val="0002738D"/>
    <w:rsid w:val="00027544"/>
    <w:rsid w:val="00027C56"/>
    <w:rsid w:val="00027ED9"/>
    <w:rsid w:val="000303CF"/>
    <w:rsid w:val="00030E5A"/>
    <w:rsid w:val="00031F52"/>
    <w:rsid w:val="000326F0"/>
    <w:rsid w:val="00033ACE"/>
    <w:rsid w:val="000344A1"/>
    <w:rsid w:val="00034A83"/>
    <w:rsid w:val="000351EB"/>
    <w:rsid w:val="000360D0"/>
    <w:rsid w:val="00037AB1"/>
    <w:rsid w:val="00037D70"/>
    <w:rsid w:val="00041189"/>
    <w:rsid w:val="000414BD"/>
    <w:rsid w:val="00042A1A"/>
    <w:rsid w:val="00043301"/>
    <w:rsid w:val="000443DA"/>
    <w:rsid w:val="00044842"/>
    <w:rsid w:val="00044F19"/>
    <w:rsid w:val="0004521F"/>
    <w:rsid w:val="00045A8A"/>
    <w:rsid w:val="00045AD1"/>
    <w:rsid w:val="00045FE4"/>
    <w:rsid w:val="000477BD"/>
    <w:rsid w:val="00047D81"/>
    <w:rsid w:val="00052FDB"/>
    <w:rsid w:val="00053608"/>
    <w:rsid w:val="00055B65"/>
    <w:rsid w:val="00056F3D"/>
    <w:rsid w:val="000575FD"/>
    <w:rsid w:val="00057954"/>
    <w:rsid w:val="00057C84"/>
    <w:rsid w:val="000615DE"/>
    <w:rsid w:val="00061BEA"/>
    <w:rsid w:val="00062FBB"/>
    <w:rsid w:val="00063314"/>
    <w:rsid w:val="000638ED"/>
    <w:rsid w:val="00064789"/>
    <w:rsid w:val="00064D50"/>
    <w:rsid w:val="000661AD"/>
    <w:rsid w:val="000678D3"/>
    <w:rsid w:val="00070F88"/>
    <w:rsid w:val="00071432"/>
    <w:rsid w:val="0007199A"/>
    <w:rsid w:val="0007201A"/>
    <w:rsid w:val="00072806"/>
    <w:rsid w:val="000728E7"/>
    <w:rsid w:val="00072D47"/>
    <w:rsid w:val="00074CCD"/>
    <w:rsid w:val="00075803"/>
    <w:rsid w:val="000765C2"/>
    <w:rsid w:val="000765DA"/>
    <w:rsid w:val="000805B7"/>
    <w:rsid w:val="000805C8"/>
    <w:rsid w:val="0008386F"/>
    <w:rsid w:val="00084101"/>
    <w:rsid w:val="000867DE"/>
    <w:rsid w:val="00086A26"/>
    <w:rsid w:val="00087D53"/>
    <w:rsid w:val="0009049F"/>
    <w:rsid w:val="000909BD"/>
    <w:rsid w:val="00091447"/>
    <w:rsid w:val="00091604"/>
    <w:rsid w:val="000918B7"/>
    <w:rsid w:val="00091C53"/>
    <w:rsid w:val="00092472"/>
    <w:rsid w:val="000937CB"/>
    <w:rsid w:val="000943AE"/>
    <w:rsid w:val="00095827"/>
    <w:rsid w:val="000965CB"/>
    <w:rsid w:val="00096B68"/>
    <w:rsid w:val="0009728F"/>
    <w:rsid w:val="00097AAA"/>
    <w:rsid w:val="000A0302"/>
    <w:rsid w:val="000A0BC6"/>
    <w:rsid w:val="000A149D"/>
    <w:rsid w:val="000A1FD3"/>
    <w:rsid w:val="000A39DF"/>
    <w:rsid w:val="000A3E55"/>
    <w:rsid w:val="000A4037"/>
    <w:rsid w:val="000A4B74"/>
    <w:rsid w:val="000A5773"/>
    <w:rsid w:val="000A71F4"/>
    <w:rsid w:val="000B06A9"/>
    <w:rsid w:val="000B2E72"/>
    <w:rsid w:val="000B3650"/>
    <w:rsid w:val="000B3ACA"/>
    <w:rsid w:val="000B6453"/>
    <w:rsid w:val="000C3DC6"/>
    <w:rsid w:val="000C4CBD"/>
    <w:rsid w:val="000C75BC"/>
    <w:rsid w:val="000D1511"/>
    <w:rsid w:val="000D23BE"/>
    <w:rsid w:val="000D295B"/>
    <w:rsid w:val="000D2E35"/>
    <w:rsid w:val="000D68B4"/>
    <w:rsid w:val="000D6A5E"/>
    <w:rsid w:val="000D7ADB"/>
    <w:rsid w:val="000E1150"/>
    <w:rsid w:val="000E1E40"/>
    <w:rsid w:val="000E1F81"/>
    <w:rsid w:val="000E26AF"/>
    <w:rsid w:val="000E2CC2"/>
    <w:rsid w:val="000E3207"/>
    <w:rsid w:val="000E3839"/>
    <w:rsid w:val="000E4535"/>
    <w:rsid w:val="000E66A1"/>
    <w:rsid w:val="000F0941"/>
    <w:rsid w:val="000F12D6"/>
    <w:rsid w:val="000F2E07"/>
    <w:rsid w:val="000F3194"/>
    <w:rsid w:val="000F3D10"/>
    <w:rsid w:val="000F63AC"/>
    <w:rsid w:val="000F7A03"/>
    <w:rsid w:val="000F7B74"/>
    <w:rsid w:val="001015C2"/>
    <w:rsid w:val="00101AED"/>
    <w:rsid w:val="00101C7C"/>
    <w:rsid w:val="001029C9"/>
    <w:rsid w:val="00102BF9"/>
    <w:rsid w:val="00105E19"/>
    <w:rsid w:val="001065C6"/>
    <w:rsid w:val="00107208"/>
    <w:rsid w:val="001072B3"/>
    <w:rsid w:val="00107A92"/>
    <w:rsid w:val="00107B41"/>
    <w:rsid w:val="00110871"/>
    <w:rsid w:val="001109F8"/>
    <w:rsid w:val="00110FFD"/>
    <w:rsid w:val="001110DB"/>
    <w:rsid w:val="001130FB"/>
    <w:rsid w:val="001135D7"/>
    <w:rsid w:val="00113700"/>
    <w:rsid w:val="0011441A"/>
    <w:rsid w:val="00115ECA"/>
    <w:rsid w:val="0011774B"/>
    <w:rsid w:val="00117BDF"/>
    <w:rsid w:val="001239FD"/>
    <w:rsid w:val="0012490D"/>
    <w:rsid w:val="00124D05"/>
    <w:rsid w:val="00124FF2"/>
    <w:rsid w:val="00126036"/>
    <w:rsid w:val="00126B19"/>
    <w:rsid w:val="00127E56"/>
    <w:rsid w:val="00131A17"/>
    <w:rsid w:val="00131EF0"/>
    <w:rsid w:val="00133952"/>
    <w:rsid w:val="00135F87"/>
    <w:rsid w:val="00136701"/>
    <w:rsid w:val="00136B03"/>
    <w:rsid w:val="001370F4"/>
    <w:rsid w:val="00140745"/>
    <w:rsid w:val="00140A35"/>
    <w:rsid w:val="0014244D"/>
    <w:rsid w:val="00143044"/>
    <w:rsid w:val="00144D9C"/>
    <w:rsid w:val="0014583D"/>
    <w:rsid w:val="0014650E"/>
    <w:rsid w:val="001474E9"/>
    <w:rsid w:val="00150182"/>
    <w:rsid w:val="001505D1"/>
    <w:rsid w:val="00150724"/>
    <w:rsid w:val="00150BC5"/>
    <w:rsid w:val="00151089"/>
    <w:rsid w:val="00152B58"/>
    <w:rsid w:val="0015375C"/>
    <w:rsid w:val="00154439"/>
    <w:rsid w:val="00154651"/>
    <w:rsid w:val="00155BF9"/>
    <w:rsid w:val="0015648F"/>
    <w:rsid w:val="00157E9F"/>
    <w:rsid w:val="001602A0"/>
    <w:rsid w:val="00161823"/>
    <w:rsid w:val="001621CE"/>
    <w:rsid w:val="00162314"/>
    <w:rsid w:val="00165606"/>
    <w:rsid w:val="00167385"/>
    <w:rsid w:val="00170A56"/>
    <w:rsid w:val="0017113E"/>
    <w:rsid w:val="00171208"/>
    <w:rsid w:val="00171357"/>
    <w:rsid w:val="00171900"/>
    <w:rsid w:val="001727E0"/>
    <w:rsid w:val="0017378C"/>
    <w:rsid w:val="00174415"/>
    <w:rsid w:val="001807B7"/>
    <w:rsid w:val="00182DA2"/>
    <w:rsid w:val="00184C1A"/>
    <w:rsid w:val="00184E0B"/>
    <w:rsid w:val="001859D3"/>
    <w:rsid w:val="00186C9E"/>
    <w:rsid w:val="00187FDD"/>
    <w:rsid w:val="00191E89"/>
    <w:rsid w:val="00193862"/>
    <w:rsid w:val="0019559F"/>
    <w:rsid w:val="00195779"/>
    <w:rsid w:val="001976EB"/>
    <w:rsid w:val="00197B31"/>
    <w:rsid w:val="001A0143"/>
    <w:rsid w:val="001A0DBE"/>
    <w:rsid w:val="001A16B5"/>
    <w:rsid w:val="001A4782"/>
    <w:rsid w:val="001A5269"/>
    <w:rsid w:val="001A5490"/>
    <w:rsid w:val="001A7171"/>
    <w:rsid w:val="001A7532"/>
    <w:rsid w:val="001B169C"/>
    <w:rsid w:val="001B178B"/>
    <w:rsid w:val="001B20D0"/>
    <w:rsid w:val="001B23A3"/>
    <w:rsid w:val="001B2D45"/>
    <w:rsid w:val="001B3B99"/>
    <w:rsid w:val="001B5061"/>
    <w:rsid w:val="001C1007"/>
    <w:rsid w:val="001C14DF"/>
    <w:rsid w:val="001C23AB"/>
    <w:rsid w:val="001C3749"/>
    <w:rsid w:val="001C7AA0"/>
    <w:rsid w:val="001D0390"/>
    <w:rsid w:val="001D0968"/>
    <w:rsid w:val="001D11B4"/>
    <w:rsid w:val="001D1FC4"/>
    <w:rsid w:val="001D2592"/>
    <w:rsid w:val="001D320A"/>
    <w:rsid w:val="001D324C"/>
    <w:rsid w:val="001D45D2"/>
    <w:rsid w:val="001D754D"/>
    <w:rsid w:val="001E0465"/>
    <w:rsid w:val="001E0881"/>
    <w:rsid w:val="001E508C"/>
    <w:rsid w:val="001E54B4"/>
    <w:rsid w:val="001E5706"/>
    <w:rsid w:val="001E67EF"/>
    <w:rsid w:val="001E7BDF"/>
    <w:rsid w:val="001E7C6B"/>
    <w:rsid w:val="001F18EC"/>
    <w:rsid w:val="001F261E"/>
    <w:rsid w:val="001F2EAF"/>
    <w:rsid w:val="001F30B4"/>
    <w:rsid w:val="001F569F"/>
    <w:rsid w:val="001F5B0E"/>
    <w:rsid w:val="001F6415"/>
    <w:rsid w:val="001F6B4A"/>
    <w:rsid w:val="001F6C76"/>
    <w:rsid w:val="001F6C99"/>
    <w:rsid w:val="001F73E7"/>
    <w:rsid w:val="002015C7"/>
    <w:rsid w:val="00201DCC"/>
    <w:rsid w:val="0020420A"/>
    <w:rsid w:val="0020429A"/>
    <w:rsid w:val="00206705"/>
    <w:rsid w:val="002070B3"/>
    <w:rsid w:val="0021017B"/>
    <w:rsid w:val="00210EE7"/>
    <w:rsid w:val="00212BF0"/>
    <w:rsid w:val="00212D31"/>
    <w:rsid w:val="002138BD"/>
    <w:rsid w:val="00213D5B"/>
    <w:rsid w:val="00213F76"/>
    <w:rsid w:val="00214DF9"/>
    <w:rsid w:val="00214E90"/>
    <w:rsid w:val="0021527C"/>
    <w:rsid w:val="00215B6C"/>
    <w:rsid w:val="002211AD"/>
    <w:rsid w:val="00221E4F"/>
    <w:rsid w:val="002227F0"/>
    <w:rsid w:val="00223097"/>
    <w:rsid w:val="00223898"/>
    <w:rsid w:val="00225486"/>
    <w:rsid w:val="0022725D"/>
    <w:rsid w:val="00227E89"/>
    <w:rsid w:val="002302F9"/>
    <w:rsid w:val="00234791"/>
    <w:rsid w:val="00240669"/>
    <w:rsid w:val="00241AED"/>
    <w:rsid w:val="00241EB3"/>
    <w:rsid w:val="002420D0"/>
    <w:rsid w:val="0024276A"/>
    <w:rsid w:val="00243081"/>
    <w:rsid w:val="00244BD0"/>
    <w:rsid w:val="002475B7"/>
    <w:rsid w:val="00251D50"/>
    <w:rsid w:val="00251E14"/>
    <w:rsid w:val="00252497"/>
    <w:rsid w:val="00254E0C"/>
    <w:rsid w:val="00256080"/>
    <w:rsid w:val="002570D1"/>
    <w:rsid w:val="0025740F"/>
    <w:rsid w:val="00257E69"/>
    <w:rsid w:val="0026234A"/>
    <w:rsid w:val="00264943"/>
    <w:rsid w:val="00264A9F"/>
    <w:rsid w:val="00265D6D"/>
    <w:rsid w:val="00267F69"/>
    <w:rsid w:val="00270F60"/>
    <w:rsid w:val="00273581"/>
    <w:rsid w:val="002738D4"/>
    <w:rsid w:val="00274425"/>
    <w:rsid w:val="00275A3D"/>
    <w:rsid w:val="002768C8"/>
    <w:rsid w:val="00282619"/>
    <w:rsid w:val="00284F01"/>
    <w:rsid w:val="002853B2"/>
    <w:rsid w:val="00285781"/>
    <w:rsid w:val="002869C1"/>
    <w:rsid w:val="00286A7F"/>
    <w:rsid w:val="0029033A"/>
    <w:rsid w:val="00293146"/>
    <w:rsid w:val="00294B27"/>
    <w:rsid w:val="00296BB7"/>
    <w:rsid w:val="00296D47"/>
    <w:rsid w:val="00296F1D"/>
    <w:rsid w:val="00297644"/>
    <w:rsid w:val="002A08BB"/>
    <w:rsid w:val="002A18F0"/>
    <w:rsid w:val="002A3455"/>
    <w:rsid w:val="002A4F70"/>
    <w:rsid w:val="002A7BFC"/>
    <w:rsid w:val="002B0670"/>
    <w:rsid w:val="002B139B"/>
    <w:rsid w:val="002B1BB2"/>
    <w:rsid w:val="002B2C81"/>
    <w:rsid w:val="002B3714"/>
    <w:rsid w:val="002B420D"/>
    <w:rsid w:val="002B5A97"/>
    <w:rsid w:val="002B6940"/>
    <w:rsid w:val="002C0DA9"/>
    <w:rsid w:val="002C37D1"/>
    <w:rsid w:val="002C4144"/>
    <w:rsid w:val="002C42CE"/>
    <w:rsid w:val="002C4A49"/>
    <w:rsid w:val="002C55B9"/>
    <w:rsid w:val="002C6866"/>
    <w:rsid w:val="002C728C"/>
    <w:rsid w:val="002C7CC5"/>
    <w:rsid w:val="002D0292"/>
    <w:rsid w:val="002D36C8"/>
    <w:rsid w:val="002D3948"/>
    <w:rsid w:val="002D3E6B"/>
    <w:rsid w:val="002D4920"/>
    <w:rsid w:val="002D5C74"/>
    <w:rsid w:val="002E002D"/>
    <w:rsid w:val="002E046E"/>
    <w:rsid w:val="002E1955"/>
    <w:rsid w:val="002E1F2C"/>
    <w:rsid w:val="002E2057"/>
    <w:rsid w:val="002E3002"/>
    <w:rsid w:val="002E3803"/>
    <w:rsid w:val="002E3A08"/>
    <w:rsid w:val="002E3BAA"/>
    <w:rsid w:val="002E3D29"/>
    <w:rsid w:val="002E5C3A"/>
    <w:rsid w:val="002E64E2"/>
    <w:rsid w:val="002E7F49"/>
    <w:rsid w:val="002F0B94"/>
    <w:rsid w:val="002F289D"/>
    <w:rsid w:val="002F45B9"/>
    <w:rsid w:val="002F6AFE"/>
    <w:rsid w:val="003000C9"/>
    <w:rsid w:val="00300F29"/>
    <w:rsid w:val="0030122D"/>
    <w:rsid w:val="003015BF"/>
    <w:rsid w:val="0030514D"/>
    <w:rsid w:val="00306BCB"/>
    <w:rsid w:val="00307EFD"/>
    <w:rsid w:val="003101F5"/>
    <w:rsid w:val="00310A1B"/>
    <w:rsid w:val="0031116D"/>
    <w:rsid w:val="00311304"/>
    <w:rsid w:val="00311B78"/>
    <w:rsid w:val="00314D51"/>
    <w:rsid w:val="0031641C"/>
    <w:rsid w:val="00316FFC"/>
    <w:rsid w:val="003179A3"/>
    <w:rsid w:val="00320365"/>
    <w:rsid w:val="0032052F"/>
    <w:rsid w:val="0032101C"/>
    <w:rsid w:val="00321A15"/>
    <w:rsid w:val="00322737"/>
    <w:rsid w:val="00322747"/>
    <w:rsid w:val="00323CEF"/>
    <w:rsid w:val="003243A5"/>
    <w:rsid w:val="00325173"/>
    <w:rsid w:val="00325CC4"/>
    <w:rsid w:val="00326DC3"/>
    <w:rsid w:val="003276F4"/>
    <w:rsid w:val="00330EF2"/>
    <w:rsid w:val="0033148A"/>
    <w:rsid w:val="00331C75"/>
    <w:rsid w:val="00331EEB"/>
    <w:rsid w:val="003330CC"/>
    <w:rsid w:val="00333B49"/>
    <w:rsid w:val="00333B75"/>
    <w:rsid w:val="0033518D"/>
    <w:rsid w:val="003356DE"/>
    <w:rsid w:val="00337368"/>
    <w:rsid w:val="00340245"/>
    <w:rsid w:val="00340F83"/>
    <w:rsid w:val="00341E4D"/>
    <w:rsid w:val="003438BD"/>
    <w:rsid w:val="00344389"/>
    <w:rsid w:val="00344E37"/>
    <w:rsid w:val="0034586E"/>
    <w:rsid w:val="0034708E"/>
    <w:rsid w:val="003470F4"/>
    <w:rsid w:val="00347251"/>
    <w:rsid w:val="00347F5F"/>
    <w:rsid w:val="003539C3"/>
    <w:rsid w:val="00354955"/>
    <w:rsid w:val="00355CD3"/>
    <w:rsid w:val="00356BCE"/>
    <w:rsid w:val="00360B93"/>
    <w:rsid w:val="00360D2B"/>
    <w:rsid w:val="0036261C"/>
    <w:rsid w:val="00363B35"/>
    <w:rsid w:val="00363D8C"/>
    <w:rsid w:val="003642DA"/>
    <w:rsid w:val="00365D64"/>
    <w:rsid w:val="003663AF"/>
    <w:rsid w:val="0036657E"/>
    <w:rsid w:val="00367687"/>
    <w:rsid w:val="00371FCD"/>
    <w:rsid w:val="0037289B"/>
    <w:rsid w:val="0037412A"/>
    <w:rsid w:val="0037538F"/>
    <w:rsid w:val="00375C1B"/>
    <w:rsid w:val="00375C54"/>
    <w:rsid w:val="00376B95"/>
    <w:rsid w:val="00377A7E"/>
    <w:rsid w:val="00380868"/>
    <w:rsid w:val="00384063"/>
    <w:rsid w:val="00384775"/>
    <w:rsid w:val="003856A2"/>
    <w:rsid w:val="003856B6"/>
    <w:rsid w:val="003856C1"/>
    <w:rsid w:val="0038616F"/>
    <w:rsid w:val="0038664D"/>
    <w:rsid w:val="00387815"/>
    <w:rsid w:val="00390085"/>
    <w:rsid w:val="003926F1"/>
    <w:rsid w:val="00392A87"/>
    <w:rsid w:val="00392D39"/>
    <w:rsid w:val="00393137"/>
    <w:rsid w:val="00393C1F"/>
    <w:rsid w:val="003945C6"/>
    <w:rsid w:val="003946B3"/>
    <w:rsid w:val="00397622"/>
    <w:rsid w:val="003A02A1"/>
    <w:rsid w:val="003A1838"/>
    <w:rsid w:val="003A1BB8"/>
    <w:rsid w:val="003A1F61"/>
    <w:rsid w:val="003A39C6"/>
    <w:rsid w:val="003A4DF1"/>
    <w:rsid w:val="003A7098"/>
    <w:rsid w:val="003A7982"/>
    <w:rsid w:val="003A7CA6"/>
    <w:rsid w:val="003B12C1"/>
    <w:rsid w:val="003B3E68"/>
    <w:rsid w:val="003B41DF"/>
    <w:rsid w:val="003B5005"/>
    <w:rsid w:val="003B79CB"/>
    <w:rsid w:val="003C0159"/>
    <w:rsid w:val="003C0193"/>
    <w:rsid w:val="003C083D"/>
    <w:rsid w:val="003C21E7"/>
    <w:rsid w:val="003C3B08"/>
    <w:rsid w:val="003C4C69"/>
    <w:rsid w:val="003C5505"/>
    <w:rsid w:val="003C587E"/>
    <w:rsid w:val="003C6098"/>
    <w:rsid w:val="003C64C7"/>
    <w:rsid w:val="003C651A"/>
    <w:rsid w:val="003C6EE2"/>
    <w:rsid w:val="003C7F8A"/>
    <w:rsid w:val="003D0967"/>
    <w:rsid w:val="003D0AB8"/>
    <w:rsid w:val="003D0D12"/>
    <w:rsid w:val="003D1DCB"/>
    <w:rsid w:val="003D40AA"/>
    <w:rsid w:val="003D41AF"/>
    <w:rsid w:val="003D4F4C"/>
    <w:rsid w:val="003D6594"/>
    <w:rsid w:val="003D7AE5"/>
    <w:rsid w:val="003E0593"/>
    <w:rsid w:val="003E0C42"/>
    <w:rsid w:val="003E19BE"/>
    <w:rsid w:val="003E5B15"/>
    <w:rsid w:val="003E5CD8"/>
    <w:rsid w:val="003E69EC"/>
    <w:rsid w:val="003E74A5"/>
    <w:rsid w:val="003E763E"/>
    <w:rsid w:val="003E7D17"/>
    <w:rsid w:val="003F48C2"/>
    <w:rsid w:val="003F4ABD"/>
    <w:rsid w:val="003F5C34"/>
    <w:rsid w:val="003F7A8C"/>
    <w:rsid w:val="003F7C88"/>
    <w:rsid w:val="00401977"/>
    <w:rsid w:val="00401FF6"/>
    <w:rsid w:val="0040285A"/>
    <w:rsid w:val="004039B5"/>
    <w:rsid w:val="00406DD9"/>
    <w:rsid w:val="00407CC9"/>
    <w:rsid w:val="00410C74"/>
    <w:rsid w:val="004113F4"/>
    <w:rsid w:val="00411442"/>
    <w:rsid w:val="004115D5"/>
    <w:rsid w:val="00411D6C"/>
    <w:rsid w:val="00413516"/>
    <w:rsid w:val="004138A7"/>
    <w:rsid w:val="00414A59"/>
    <w:rsid w:val="00416524"/>
    <w:rsid w:val="00421D9A"/>
    <w:rsid w:val="00422DB5"/>
    <w:rsid w:val="0042346C"/>
    <w:rsid w:val="00423D4B"/>
    <w:rsid w:val="00423DAA"/>
    <w:rsid w:val="0042436E"/>
    <w:rsid w:val="00424EC7"/>
    <w:rsid w:val="0042673B"/>
    <w:rsid w:val="00426848"/>
    <w:rsid w:val="00426DD0"/>
    <w:rsid w:val="00426FC9"/>
    <w:rsid w:val="00427392"/>
    <w:rsid w:val="00427E76"/>
    <w:rsid w:val="004306C2"/>
    <w:rsid w:val="00431CA1"/>
    <w:rsid w:val="004323FC"/>
    <w:rsid w:val="0043263D"/>
    <w:rsid w:val="00432C1E"/>
    <w:rsid w:val="004333C1"/>
    <w:rsid w:val="00433F61"/>
    <w:rsid w:val="00436EDD"/>
    <w:rsid w:val="0044160E"/>
    <w:rsid w:val="0044193E"/>
    <w:rsid w:val="00442BEB"/>
    <w:rsid w:val="004434D4"/>
    <w:rsid w:val="00446573"/>
    <w:rsid w:val="0045437E"/>
    <w:rsid w:val="00454519"/>
    <w:rsid w:val="004546F0"/>
    <w:rsid w:val="004570B9"/>
    <w:rsid w:val="00457462"/>
    <w:rsid w:val="00457D7F"/>
    <w:rsid w:val="00457EB6"/>
    <w:rsid w:val="0046129F"/>
    <w:rsid w:val="00461636"/>
    <w:rsid w:val="0046360A"/>
    <w:rsid w:val="00466865"/>
    <w:rsid w:val="0046758B"/>
    <w:rsid w:val="00470B91"/>
    <w:rsid w:val="0047104E"/>
    <w:rsid w:val="0047157F"/>
    <w:rsid w:val="00472F95"/>
    <w:rsid w:val="0047334E"/>
    <w:rsid w:val="00473BBB"/>
    <w:rsid w:val="00473D35"/>
    <w:rsid w:val="00473E01"/>
    <w:rsid w:val="004749AE"/>
    <w:rsid w:val="00476477"/>
    <w:rsid w:val="0047743D"/>
    <w:rsid w:val="0048001F"/>
    <w:rsid w:val="004802E7"/>
    <w:rsid w:val="0048034D"/>
    <w:rsid w:val="00480A38"/>
    <w:rsid w:val="004810A6"/>
    <w:rsid w:val="004813D8"/>
    <w:rsid w:val="00481AE9"/>
    <w:rsid w:val="00482F2C"/>
    <w:rsid w:val="00484193"/>
    <w:rsid w:val="00484479"/>
    <w:rsid w:val="00486839"/>
    <w:rsid w:val="00486BF1"/>
    <w:rsid w:val="00487AE1"/>
    <w:rsid w:val="00490A7C"/>
    <w:rsid w:val="00490AAB"/>
    <w:rsid w:val="00491629"/>
    <w:rsid w:val="00491FAE"/>
    <w:rsid w:val="004937D1"/>
    <w:rsid w:val="00494E40"/>
    <w:rsid w:val="00496DCB"/>
    <w:rsid w:val="00496F0A"/>
    <w:rsid w:val="00497373"/>
    <w:rsid w:val="004A264B"/>
    <w:rsid w:val="004A324A"/>
    <w:rsid w:val="004A36C6"/>
    <w:rsid w:val="004A379B"/>
    <w:rsid w:val="004A6FA0"/>
    <w:rsid w:val="004A7AB1"/>
    <w:rsid w:val="004B0876"/>
    <w:rsid w:val="004B0A39"/>
    <w:rsid w:val="004B18DD"/>
    <w:rsid w:val="004B1E3F"/>
    <w:rsid w:val="004B201C"/>
    <w:rsid w:val="004B2972"/>
    <w:rsid w:val="004B2F1D"/>
    <w:rsid w:val="004B3B50"/>
    <w:rsid w:val="004B5247"/>
    <w:rsid w:val="004B61AC"/>
    <w:rsid w:val="004B68BB"/>
    <w:rsid w:val="004C0212"/>
    <w:rsid w:val="004C0720"/>
    <w:rsid w:val="004C13C8"/>
    <w:rsid w:val="004C160F"/>
    <w:rsid w:val="004C17DE"/>
    <w:rsid w:val="004C23F6"/>
    <w:rsid w:val="004C2732"/>
    <w:rsid w:val="004C2FEF"/>
    <w:rsid w:val="004C7F30"/>
    <w:rsid w:val="004D09A7"/>
    <w:rsid w:val="004D0EB9"/>
    <w:rsid w:val="004D3B9F"/>
    <w:rsid w:val="004D4463"/>
    <w:rsid w:val="004D4A10"/>
    <w:rsid w:val="004D4DB7"/>
    <w:rsid w:val="004D4FCC"/>
    <w:rsid w:val="004D607E"/>
    <w:rsid w:val="004D7C76"/>
    <w:rsid w:val="004E2B32"/>
    <w:rsid w:val="004E40F5"/>
    <w:rsid w:val="004E4D02"/>
    <w:rsid w:val="004E67FC"/>
    <w:rsid w:val="004E7E30"/>
    <w:rsid w:val="004F0326"/>
    <w:rsid w:val="004F1360"/>
    <w:rsid w:val="004F1AF5"/>
    <w:rsid w:val="004F29E3"/>
    <w:rsid w:val="004F3557"/>
    <w:rsid w:val="004F3EF1"/>
    <w:rsid w:val="004F4DEE"/>
    <w:rsid w:val="004F7925"/>
    <w:rsid w:val="004F7CFA"/>
    <w:rsid w:val="005002B9"/>
    <w:rsid w:val="00500F5B"/>
    <w:rsid w:val="005016E2"/>
    <w:rsid w:val="00503816"/>
    <w:rsid w:val="00507C4F"/>
    <w:rsid w:val="0051006F"/>
    <w:rsid w:val="005116CF"/>
    <w:rsid w:val="00511A65"/>
    <w:rsid w:val="00513659"/>
    <w:rsid w:val="00513815"/>
    <w:rsid w:val="005149D8"/>
    <w:rsid w:val="00514D78"/>
    <w:rsid w:val="00516399"/>
    <w:rsid w:val="005167BA"/>
    <w:rsid w:val="00520EEC"/>
    <w:rsid w:val="00521D76"/>
    <w:rsid w:val="005257C1"/>
    <w:rsid w:val="00525978"/>
    <w:rsid w:val="005260F8"/>
    <w:rsid w:val="00527747"/>
    <w:rsid w:val="0052785B"/>
    <w:rsid w:val="00527BAD"/>
    <w:rsid w:val="0053004F"/>
    <w:rsid w:val="005306CE"/>
    <w:rsid w:val="00530740"/>
    <w:rsid w:val="0053119F"/>
    <w:rsid w:val="00531DDF"/>
    <w:rsid w:val="00534CE1"/>
    <w:rsid w:val="00536466"/>
    <w:rsid w:val="00541634"/>
    <w:rsid w:val="00542408"/>
    <w:rsid w:val="0054452D"/>
    <w:rsid w:val="00545AC3"/>
    <w:rsid w:val="00545DF9"/>
    <w:rsid w:val="005516F0"/>
    <w:rsid w:val="005526F0"/>
    <w:rsid w:val="0055794C"/>
    <w:rsid w:val="00557C16"/>
    <w:rsid w:val="005637FE"/>
    <w:rsid w:val="00563C68"/>
    <w:rsid w:val="00563D01"/>
    <w:rsid w:val="00563F30"/>
    <w:rsid w:val="00565FA0"/>
    <w:rsid w:val="0056621B"/>
    <w:rsid w:val="00566E0D"/>
    <w:rsid w:val="00567BCB"/>
    <w:rsid w:val="00570FCE"/>
    <w:rsid w:val="00571AFD"/>
    <w:rsid w:val="0057541E"/>
    <w:rsid w:val="005770C7"/>
    <w:rsid w:val="00580BAC"/>
    <w:rsid w:val="00582498"/>
    <w:rsid w:val="00582528"/>
    <w:rsid w:val="0058529F"/>
    <w:rsid w:val="00586B51"/>
    <w:rsid w:val="00587B8B"/>
    <w:rsid w:val="00591221"/>
    <w:rsid w:val="00591954"/>
    <w:rsid w:val="00591E09"/>
    <w:rsid w:val="0059224C"/>
    <w:rsid w:val="00593116"/>
    <w:rsid w:val="00594186"/>
    <w:rsid w:val="00594E54"/>
    <w:rsid w:val="005959B7"/>
    <w:rsid w:val="00595CCE"/>
    <w:rsid w:val="00597BD2"/>
    <w:rsid w:val="005A0979"/>
    <w:rsid w:val="005A1710"/>
    <w:rsid w:val="005A1904"/>
    <w:rsid w:val="005A2EC6"/>
    <w:rsid w:val="005A3329"/>
    <w:rsid w:val="005A3CC8"/>
    <w:rsid w:val="005A48E3"/>
    <w:rsid w:val="005A4E2E"/>
    <w:rsid w:val="005A5724"/>
    <w:rsid w:val="005A7129"/>
    <w:rsid w:val="005B05F9"/>
    <w:rsid w:val="005B08EB"/>
    <w:rsid w:val="005B1500"/>
    <w:rsid w:val="005B2E6C"/>
    <w:rsid w:val="005B45A8"/>
    <w:rsid w:val="005B46C3"/>
    <w:rsid w:val="005B491C"/>
    <w:rsid w:val="005B7821"/>
    <w:rsid w:val="005C0606"/>
    <w:rsid w:val="005C1806"/>
    <w:rsid w:val="005C18D7"/>
    <w:rsid w:val="005C48B1"/>
    <w:rsid w:val="005C5324"/>
    <w:rsid w:val="005C65FD"/>
    <w:rsid w:val="005C6E35"/>
    <w:rsid w:val="005C70AB"/>
    <w:rsid w:val="005C70CD"/>
    <w:rsid w:val="005D157B"/>
    <w:rsid w:val="005D262C"/>
    <w:rsid w:val="005D307D"/>
    <w:rsid w:val="005D3FF7"/>
    <w:rsid w:val="005D425C"/>
    <w:rsid w:val="005D4BE8"/>
    <w:rsid w:val="005D58EE"/>
    <w:rsid w:val="005D7EEA"/>
    <w:rsid w:val="005E1448"/>
    <w:rsid w:val="005E16F6"/>
    <w:rsid w:val="005E2158"/>
    <w:rsid w:val="005E27FB"/>
    <w:rsid w:val="005E2FD4"/>
    <w:rsid w:val="005E3CA8"/>
    <w:rsid w:val="005E4A21"/>
    <w:rsid w:val="005E5AEE"/>
    <w:rsid w:val="005E6471"/>
    <w:rsid w:val="005E78E6"/>
    <w:rsid w:val="005F0CBA"/>
    <w:rsid w:val="005F1B38"/>
    <w:rsid w:val="005F24D1"/>
    <w:rsid w:val="005F28B4"/>
    <w:rsid w:val="005F6949"/>
    <w:rsid w:val="005F7D69"/>
    <w:rsid w:val="00601196"/>
    <w:rsid w:val="0060202C"/>
    <w:rsid w:val="0060221D"/>
    <w:rsid w:val="00604E60"/>
    <w:rsid w:val="00605843"/>
    <w:rsid w:val="006069AE"/>
    <w:rsid w:val="0060711F"/>
    <w:rsid w:val="006075BB"/>
    <w:rsid w:val="00607D58"/>
    <w:rsid w:val="006101E4"/>
    <w:rsid w:val="00610E04"/>
    <w:rsid w:val="0061129B"/>
    <w:rsid w:val="00611B25"/>
    <w:rsid w:val="00611BFA"/>
    <w:rsid w:val="00611D1D"/>
    <w:rsid w:val="0061258B"/>
    <w:rsid w:val="006134B3"/>
    <w:rsid w:val="006143FA"/>
    <w:rsid w:val="0061535E"/>
    <w:rsid w:val="006155AF"/>
    <w:rsid w:val="00615C5A"/>
    <w:rsid w:val="006168AD"/>
    <w:rsid w:val="006168F7"/>
    <w:rsid w:val="006175C1"/>
    <w:rsid w:val="006178AF"/>
    <w:rsid w:val="006203B1"/>
    <w:rsid w:val="00623DC9"/>
    <w:rsid w:val="0062411D"/>
    <w:rsid w:val="00624EF9"/>
    <w:rsid w:val="00625CF1"/>
    <w:rsid w:val="00626245"/>
    <w:rsid w:val="00630E68"/>
    <w:rsid w:val="006311B1"/>
    <w:rsid w:val="006315D9"/>
    <w:rsid w:val="0063213A"/>
    <w:rsid w:val="00632196"/>
    <w:rsid w:val="00632C08"/>
    <w:rsid w:val="00633AA5"/>
    <w:rsid w:val="00634C5D"/>
    <w:rsid w:val="006351CF"/>
    <w:rsid w:val="006356EB"/>
    <w:rsid w:val="00636A94"/>
    <w:rsid w:val="006378D0"/>
    <w:rsid w:val="006400A9"/>
    <w:rsid w:val="006414F6"/>
    <w:rsid w:val="006428B8"/>
    <w:rsid w:val="00642C95"/>
    <w:rsid w:val="00642F31"/>
    <w:rsid w:val="00643910"/>
    <w:rsid w:val="00643F3C"/>
    <w:rsid w:val="00644BAC"/>
    <w:rsid w:val="006456CE"/>
    <w:rsid w:val="00645BAC"/>
    <w:rsid w:val="00647C14"/>
    <w:rsid w:val="00650052"/>
    <w:rsid w:val="00654EA9"/>
    <w:rsid w:val="00656AFF"/>
    <w:rsid w:val="00660FED"/>
    <w:rsid w:val="00662747"/>
    <w:rsid w:val="006672AC"/>
    <w:rsid w:val="00667555"/>
    <w:rsid w:val="006705CE"/>
    <w:rsid w:val="00671F25"/>
    <w:rsid w:val="006739DC"/>
    <w:rsid w:val="00674FB7"/>
    <w:rsid w:val="00675F67"/>
    <w:rsid w:val="006764FF"/>
    <w:rsid w:val="006804D4"/>
    <w:rsid w:val="0068150B"/>
    <w:rsid w:val="00682935"/>
    <w:rsid w:val="006842C4"/>
    <w:rsid w:val="006847DE"/>
    <w:rsid w:val="00685649"/>
    <w:rsid w:val="00685AB3"/>
    <w:rsid w:val="0068744E"/>
    <w:rsid w:val="006923CE"/>
    <w:rsid w:val="00692762"/>
    <w:rsid w:val="00692D98"/>
    <w:rsid w:val="00693100"/>
    <w:rsid w:val="0069483D"/>
    <w:rsid w:val="00694A7D"/>
    <w:rsid w:val="00694F1B"/>
    <w:rsid w:val="00696D30"/>
    <w:rsid w:val="00697892"/>
    <w:rsid w:val="006A137F"/>
    <w:rsid w:val="006A2F3E"/>
    <w:rsid w:val="006A323E"/>
    <w:rsid w:val="006A442C"/>
    <w:rsid w:val="006A5414"/>
    <w:rsid w:val="006A57F1"/>
    <w:rsid w:val="006A674B"/>
    <w:rsid w:val="006A6E03"/>
    <w:rsid w:val="006A79BA"/>
    <w:rsid w:val="006A7B04"/>
    <w:rsid w:val="006A7E2F"/>
    <w:rsid w:val="006B0BC4"/>
    <w:rsid w:val="006B104D"/>
    <w:rsid w:val="006B1167"/>
    <w:rsid w:val="006B1248"/>
    <w:rsid w:val="006B2616"/>
    <w:rsid w:val="006B2E16"/>
    <w:rsid w:val="006B318E"/>
    <w:rsid w:val="006B4186"/>
    <w:rsid w:val="006B427A"/>
    <w:rsid w:val="006B693D"/>
    <w:rsid w:val="006B70EC"/>
    <w:rsid w:val="006B7985"/>
    <w:rsid w:val="006C04C5"/>
    <w:rsid w:val="006C2287"/>
    <w:rsid w:val="006C2C33"/>
    <w:rsid w:val="006C2E0A"/>
    <w:rsid w:val="006C3F67"/>
    <w:rsid w:val="006C3FA4"/>
    <w:rsid w:val="006C422D"/>
    <w:rsid w:val="006C4E97"/>
    <w:rsid w:val="006C533D"/>
    <w:rsid w:val="006C5AF5"/>
    <w:rsid w:val="006C6577"/>
    <w:rsid w:val="006D16CA"/>
    <w:rsid w:val="006D345D"/>
    <w:rsid w:val="006D47B5"/>
    <w:rsid w:val="006D53E1"/>
    <w:rsid w:val="006D5B57"/>
    <w:rsid w:val="006E072A"/>
    <w:rsid w:val="006E300B"/>
    <w:rsid w:val="006E3748"/>
    <w:rsid w:val="006E38CD"/>
    <w:rsid w:val="006E3997"/>
    <w:rsid w:val="006E43E7"/>
    <w:rsid w:val="006E659D"/>
    <w:rsid w:val="006E7E08"/>
    <w:rsid w:val="006F0E50"/>
    <w:rsid w:val="006F1C8C"/>
    <w:rsid w:val="006F47CC"/>
    <w:rsid w:val="006F4FF7"/>
    <w:rsid w:val="006F7A41"/>
    <w:rsid w:val="006F7FBB"/>
    <w:rsid w:val="007002C1"/>
    <w:rsid w:val="0070111B"/>
    <w:rsid w:val="007015FA"/>
    <w:rsid w:val="00701A49"/>
    <w:rsid w:val="007021FB"/>
    <w:rsid w:val="007030D4"/>
    <w:rsid w:val="0070335B"/>
    <w:rsid w:val="00703795"/>
    <w:rsid w:val="0070391E"/>
    <w:rsid w:val="00703FBA"/>
    <w:rsid w:val="007051A4"/>
    <w:rsid w:val="0070612F"/>
    <w:rsid w:val="007063E0"/>
    <w:rsid w:val="00706929"/>
    <w:rsid w:val="00706947"/>
    <w:rsid w:val="0071088D"/>
    <w:rsid w:val="00710F29"/>
    <w:rsid w:val="007112AC"/>
    <w:rsid w:val="0071257C"/>
    <w:rsid w:val="00712BB7"/>
    <w:rsid w:val="00712C99"/>
    <w:rsid w:val="007135DC"/>
    <w:rsid w:val="00713DD9"/>
    <w:rsid w:val="00714788"/>
    <w:rsid w:val="00715C20"/>
    <w:rsid w:val="00715F67"/>
    <w:rsid w:val="00715F99"/>
    <w:rsid w:val="0071654C"/>
    <w:rsid w:val="00717C4F"/>
    <w:rsid w:val="007221F9"/>
    <w:rsid w:val="00722531"/>
    <w:rsid w:val="00726994"/>
    <w:rsid w:val="00726D7D"/>
    <w:rsid w:val="0072709F"/>
    <w:rsid w:val="0073063C"/>
    <w:rsid w:val="00731B4D"/>
    <w:rsid w:val="00736AAC"/>
    <w:rsid w:val="00736C23"/>
    <w:rsid w:val="007372DD"/>
    <w:rsid w:val="007417A0"/>
    <w:rsid w:val="00742317"/>
    <w:rsid w:val="007437FF"/>
    <w:rsid w:val="00743E4B"/>
    <w:rsid w:val="00743E4D"/>
    <w:rsid w:val="007446E7"/>
    <w:rsid w:val="007455F3"/>
    <w:rsid w:val="0074636E"/>
    <w:rsid w:val="00750BAD"/>
    <w:rsid w:val="0075331A"/>
    <w:rsid w:val="0075348A"/>
    <w:rsid w:val="00754D9E"/>
    <w:rsid w:val="0075739C"/>
    <w:rsid w:val="00760347"/>
    <w:rsid w:val="00760775"/>
    <w:rsid w:val="00760C04"/>
    <w:rsid w:val="007611BC"/>
    <w:rsid w:val="00762417"/>
    <w:rsid w:val="0076310C"/>
    <w:rsid w:val="007659B0"/>
    <w:rsid w:val="00766334"/>
    <w:rsid w:val="007669EA"/>
    <w:rsid w:val="007672A5"/>
    <w:rsid w:val="00770CD6"/>
    <w:rsid w:val="00774992"/>
    <w:rsid w:val="00776FFE"/>
    <w:rsid w:val="007771A0"/>
    <w:rsid w:val="007772F6"/>
    <w:rsid w:val="0077798E"/>
    <w:rsid w:val="00780211"/>
    <w:rsid w:val="0078052E"/>
    <w:rsid w:val="007815E2"/>
    <w:rsid w:val="00782A2F"/>
    <w:rsid w:val="007830CB"/>
    <w:rsid w:val="00783555"/>
    <w:rsid w:val="00783921"/>
    <w:rsid w:val="00785690"/>
    <w:rsid w:val="007876FE"/>
    <w:rsid w:val="00790B30"/>
    <w:rsid w:val="0079253B"/>
    <w:rsid w:val="007948D4"/>
    <w:rsid w:val="0079546C"/>
    <w:rsid w:val="007A0E86"/>
    <w:rsid w:val="007A11ED"/>
    <w:rsid w:val="007A1C62"/>
    <w:rsid w:val="007A2510"/>
    <w:rsid w:val="007A4369"/>
    <w:rsid w:val="007A4F26"/>
    <w:rsid w:val="007A544D"/>
    <w:rsid w:val="007A6358"/>
    <w:rsid w:val="007B01E0"/>
    <w:rsid w:val="007B04D3"/>
    <w:rsid w:val="007B0D6E"/>
    <w:rsid w:val="007B4CA5"/>
    <w:rsid w:val="007B5A63"/>
    <w:rsid w:val="007B6B0B"/>
    <w:rsid w:val="007B6F07"/>
    <w:rsid w:val="007B740F"/>
    <w:rsid w:val="007B7451"/>
    <w:rsid w:val="007B7DB9"/>
    <w:rsid w:val="007C027F"/>
    <w:rsid w:val="007C4825"/>
    <w:rsid w:val="007C512D"/>
    <w:rsid w:val="007C55B6"/>
    <w:rsid w:val="007C65A7"/>
    <w:rsid w:val="007D047B"/>
    <w:rsid w:val="007D56C1"/>
    <w:rsid w:val="007D674F"/>
    <w:rsid w:val="007D710D"/>
    <w:rsid w:val="007E0709"/>
    <w:rsid w:val="007E0AC1"/>
    <w:rsid w:val="007E28DD"/>
    <w:rsid w:val="007E41DE"/>
    <w:rsid w:val="007E4761"/>
    <w:rsid w:val="007E4FFD"/>
    <w:rsid w:val="007E683A"/>
    <w:rsid w:val="007E7414"/>
    <w:rsid w:val="007E7825"/>
    <w:rsid w:val="007F11CF"/>
    <w:rsid w:val="007F1322"/>
    <w:rsid w:val="007F208C"/>
    <w:rsid w:val="007F36D0"/>
    <w:rsid w:val="007F44CD"/>
    <w:rsid w:val="007F4BF2"/>
    <w:rsid w:val="007F6C55"/>
    <w:rsid w:val="0080199F"/>
    <w:rsid w:val="00803012"/>
    <w:rsid w:val="0080378F"/>
    <w:rsid w:val="00805FD9"/>
    <w:rsid w:val="0080641B"/>
    <w:rsid w:val="008108F6"/>
    <w:rsid w:val="00810FF1"/>
    <w:rsid w:val="00811604"/>
    <w:rsid w:val="00812066"/>
    <w:rsid w:val="008130B0"/>
    <w:rsid w:val="00814C7F"/>
    <w:rsid w:val="00815D24"/>
    <w:rsid w:val="00815FB4"/>
    <w:rsid w:val="0081616A"/>
    <w:rsid w:val="00816F06"/>
    <w:rsid w:val="00817345"/>
    <w:rsid w:val="00820B65"/>
    <w:rsid w:val="00821523"/>
    <w:rsid w:val="008227B7"/>
    <w:rsid w:val="00822A43"/>
    <w:rsid w:val="00822AB5"/>
    <w:rsid w:val="008232C7"/>
    <w:rsid w:val="00827593"/>
    <w:rsid w:val="008300A3"/>
    <w:rsid w:val="008330FA"/>
    <w:rsid w:val="0083311A"/>
    <w:rsid w:val="00834042"/>
    <w:rsid w:val="0083522B"/>
    <w:rsid w:val="0083679C"/>
    <w:rsid w:val="00836921"/>
    <w:rsid w:val="00837DB1"/>
    <w:rsid w:val="00840100"/>
    <w:rsid w:val="0084026B"/>
    <w:rsid w:val="00841056"/>
    <w:rsid w:val="00842E4D"/>
    <w:rsid w:val="0084423D"/>
    <w:rsid w:val="008479F7"/>
    <w:rsid w:val="00847D62"/>
    <w:rsid w:val="00847D7A"/>
    <w:rsid w:val="0085068E"/>
    <w:rsid w:val="008513ED"/>
    <w:rsid w:val="00853D16"/>
    <w:rsid w:val="00855141"/>
    <w:rsid w:val="00861A83"/>
    <w:rsid w:val="00861BED"/>
    <w:rsid w:val="008636E3"/>
    <w:rsid w:val="0086659D"/>
    <w:rsid w:val="00870FF9"/>
    <w:rsid w:val="00871FE3"/>
    <w:rsid w:val="00875C4C"/>
    <w:rsid w:val="00875CA6"/>
    <w:rsid w:val="00876B42"/>
    <w:rsid w:val="00876E8C"/>
    <w:rsid w:val="00882C55"/>
    <w:rsid w:val="00885D1A"/>
    <w:rsid w:val="0088732F"/>
    <w:rsid w:val="00887BA7"/>
    <w:rsid w:val="008912C1"/>
    <w:rsid w:val="00891916"/>
    <w:rsid w:val="00892F44"/>
    <w:rsid w:val="008957C2"/>
    <w:rsid w:val="008A0F78"/>
    <w:rsid w:val="008A1EF7"/>
    <w:rsid w:val="008A3D51"/>
    <w:rsid w:val="008A78CD"/>
    <w:rsid w:val="008A7952"/>
    <w:rsid w:val="008B0259"/>
    <w:rsid w:val="008B12DC"/>
    <w:rsid w:val="008B214D"/>
    <w:rsid w:val="008B2757"/>
    <w:rsid w:val="008B3958"/>
    <w:rsid w:val="008B5365"/>
    <w:rsid w:val="008B596F"/>
    <w:rsid w:val="008B5AAE"/>
    <w:rsid w:val="008B7F74"/>
    <w:rsid w:val="008C09EA"/>
    <w:rsid w:val="008C308D"/>
    <w:rsid w:val="008C40D6"/>
    <w:rsid w:val="008C4196"/>
    <w:rsid w:val="008C50C6"/>
    <w:rsid w:val="008C7B2E"/>
    <w:rsid w:val="008D065B"/>
    <w:rsid w:val="008D165F"/>
    <w:rsid w:val="008D3DE8"/>
    <w:rsid w:val="008D5B75"/>
    <w:rsid w:val="008D6351"/>
    <w:rsid w:val="008D6CBF"/>
    <w:rsid w:val="008D7643"/>
    <w:rsid w:val="008E03FA"/>
    <w:rsid w:val="008E2AAE"/>
    <w:rsid w:val="008E353E"/>
    <w:rsid w:val="008E4866"/>
    <w:rsid w:val="008E58E5"/>
    <w:rsid w:val="008E6387"/>
    <w:rsid w:val="008E6D93"/>
    <w:rsid w:val="008E71B8"/>
    <w:rsid w:val="008E71E6"/>
    <w:rsid w:val="008E727B"/>
    <w:rsid w:val="008E7472"/>
    <w:rsid w:val="008F033C"/>
    <w:rsid w:val="008F05AD"/>
    <w:rsid w:val="008F18C9"/>
    <w:rsid w:val="008F1F5A"/>
    <w:rsid w:val="008F21E6"/>
    <w:rsid w:val="008F2BEC"/>
    <w:rsid w:val="008F46BB"/>
    <w:rsid w:val="008F5BE0"/>
    <w:rsid w:val="009001F4"/>
    <w:rsid w:val="00900B2F"/>
    <w:rsid w:val="00901567"/>
    <w:rsid w:val="009025A6"/>
    <w:rsid w:val="0090264A"/>
    <w:rsid w:val="009029C3"/>
    <w:rsid w:val="009032B6"/>
    <w:rsid w:val="00904420"/>
    <w:rsid w:val="00904CEF"/>
    <w:rsid w:val="00904D5D"/>
    <w:rsid w:val="00904FAB"/>
    <w:rsid w:val="00905AE6"/>
    <w:rsid w:val="00905CD5"/>
    <w:rsid w:val="00905CDA"/>
    <w:rsid w:val="009069E9"/>
    <w:rsid w:val="00907BAA"/>
    <w:rsid w:val="00910A5A"/>
    <w:rsid w:val="00910F8B"/>
    <w:rsid w:val="0091156A"/>
    <w:rsid w:val="0091232F"/>
    <w:rsid w:val="00913DC8"/>
    <w:rsid w:val="00913E41"/>
    <w:rsid w:val="00915A17"/>
    <w:rsid w:val="009162D0"/>
    <w:rsid w:val="00916A35"/>
    <w:rsid w:val="00917DE2"/>
    <w:rsid w:val="0092140A"/>
    <w:rsid w:val="009216A3"/>
    <w:rsid w:val="00921F77"/>
    <w:rsid w:val="00922B83"/>
    <w:rsid w:val="00923556"/>
    <w:rsid w:val="00923823"/>
    <w:rsid w:val="00923F2F"/>
    <w:rsid w:val="009243EC"/>
    <w:rsid w:val="00924D7C"/>
    <w:rsid w:val="0093084B"/>
    <w:rsid w:val="00930973"/>
    <w:rsid w:val="00930D0A"/>
    <w:rsid w:val="00931BC6"/>
    <w:rsid w:val="00931FBC"/>
    <w:rsid w:val="009325F1"/>
    <w:rsid w:val="00935E00"/>
    <w:rsid w:val="00937265"/>
    <w:rsid w:val="0093744E"/>
    <w:rsid w:val="0093769C"/>
    <w:rsid w:val="00937F19"/>
    <w:rsid w:val="00944528"/>
    <w:rsid w:val="009448D6"/>
    <w:rsid w:val="009468B4"/>
    <w:rsid w:val="00946A5B"/>
    <w:rsid w:val="00946F17"/>
    <w:rsid w:val="0095229F"/>
    <w:rsid w:val="0096074C"/>
    <w:rsid w:val="0096169F"/>
    <w:rsid w:val="0096238B"/>
    <w:rsid w:val="00963138"/>
    <w:rsid w:val="009632F3"/>
    <w:rsid w:val="009633B1"/>
    <w:rsid w:val="009636F9"/>
    <w:rsid w:val="00964910"/>
    <w:rsid w:val="009649F2"/>
    <w:rsid w:val="0096562C"/>
    <w:rsid w:val="00965AE6"/>
    <w:rsid w:val="00966CA2"/>
    <w:rsid w:val="00966ECB"/>
    <w:rsid w:val="00966EEE"/>
    <w:rsid w:val="00972589"/>
    <w:rsid w:val="00973FEB"/>
    <w:rsid w:val="009745FF"/>
    <w:rsid w:val="00976929"/>
    <w:rsid w:val="0098057C"/>
    <w:rsid w:val="00982871"/>
    <w:rsid w:val="00983246"/>
    <w:rsid w:val="00983301"/>
    <w:rsid w:val="009836F1"/>
    <w:rsid w:val="00983F68"/>
    <w:rsid w:val="00984527"/>
    <w:rsid w:val="009862A1"/>
    <w:rsid w:val="00986872"/>
    <w:rsid w:val="00990435"/>
    <w:rsid w:val="00991FDD"/>
    <w:rsid w:val="00992018"/>
    <w:rsid w:val="00992795"/>
    <w:rsid w:val="00994041"/>
    <w:rsid w:val="0099473C"/>
    <w:rsid w:val="00994B42"/>
    <w:rsid w:val="00994E64"/>
    <w:rsid w:val="009953E3"/>
    <w:rsid w:val="00996DB4"/>
    <w:rsid w:val="00997A4E"/>
    <w:rsid w:val="009A24E6"/>
    <w:rsid w:val="009A25C4"/>
    <w:rsid w:val="009A2FC5"/>
    <w:rsid w:val="009A3561"/>
    <w:rsid w:val="009A35B0"/>
    <w:rsid w:val="009A471E"/>
    <w:rsid w:val="009A5C9E"/>
    <w:rsid w:val="009B1C16"/>
    <w:rsid w:val="009B3463"/>
    <w:rsid w:val="009B53A9"/>
    <w:rsid w:val="009B598D"/>
    <w:rsid w:val="009B64D4"/>
    <w:rsid w:val="009B78B7"/>
    <w:rsid w:val="009C087B"/>
    <w:rsid w:val="009C1287"/>
    <w:rsid w:val="009C2D7A"/>
    <w:rsid w:val="009C323E"/>
    <w:rsid w:val="009C360F"/>
    <w:rsid w:val="009C52E2"/>
    <w:rsid w:val="009D04AA"/>
    <w:rsid w:val="009D1A35"/>
    <w:rsid w:val="009D1F89"/>
    <w:rsid w:val="009D3F8D"/>
    <w:rsid w:val="009D7292"/>
    <w:rsid w:val="009D7460"/>
    <w:rsid w:val="009D7E59"/>
    <w:rsid w:val="009E035F"/>
    <w:rsid w:val="009E11AD"/>
    <w:rsid w:val="009E1A11"/>
    <w:rsid w:val="009E20C6"/>
    <w:rsid w:val="009E3DA5"/>
    <w:rsid w:val="009E48EC"/>
    <w:rsid w:val="009E5103"/>
    <w:rsid w:val="009E70BF"/>
    <w:rsid w:val="009F0222"/>
    <w:rsid w:val="009F0B78"/>
    <w:rsid w:val="009F19C3"/>
    <w:rsid w:val="009F2353"/>
    <w:rsid w:val="009F3816"/>
    <w:rsid w:val="009F3C8E"/>
    <w:rsid w:val="009F400E"/>
    <w:rsid w:val="009F4489"/>
    <w:rsid w:val="009F4D7C"/>
    <w:rsid w:val="009F4E2A"/>
    <w:rsid w:val="009F5FEB"/>
    <w:rsid w:val="00A0027E"/>
    <w:rsid w:val="00A01717"/>
    <w:rsid w:val="00A0263F"/>
    <w:rsid w:val="00A03273"/>
    <w:rsid w:val="00A03545"/>
    <w:rsid w:val="00A045C5"/>
    <w:rsid w:val="00A04C24"/>
    <w:rsid w:val="00A04DAF"/>
    <w:rsid w:val="00A05FFD"/>
    <w:rsid w:val="00A079A0"/>
    <w:rsid w:val="00A07B66"/>
    <w:rsid w:val="00A11558"/>
    <w:rsid w:val="00A115B5"/>
    <w:rsid w:val="00A133A5"/>
    <w:rsid w:val="00A13542"/>
    <w:rsid w:val="00A150C0"/>
    <w:rsid w:val="00A17433"/>
    <w:rsid w:val="00A203D8"/>
    <w:rsid w:val="00A26910"/>
    <w:rsid w:val="00A272B2"/>
    <w:rsid w:val="00A306F3"/>
    <w:rsid w:val="00A31B01"/>
    <w:rsid w:val="00A321E7"/>
    <w:rsid w:val="00A331A9"/>
    <w:rsid w:val="00A351ED"/>
    <w:rsid w:val="00A36455"/>
    <w:rsid w:val="00A36831"/>
    <w:rsid w:val="00A369DB"/>
    <w:rsid w:val="00A36A12"/>
    <w:rsid w:val="00A37C9B"/>
    <w:rsid w:val="00A40740"/>
    <w:rsid w:val="00A41C58"/>
    <w:rsid w:val="00A44C81"/>
    <w:rsid w:val="00A45ACE"/>
    <w:rsid w:val="00A462C6"/>
    <w:rsid w:val="00A5041C"/>
    <w:rsid w:val="00A504BE"/>
    <w:rsid w:val="00A52241"/>
    <w:rsid w:val="00A53EC2"/>
    <w:rsid w:val="00A541F7"/>
    <w:rsid w:val="00A54307"/>
    <w:rsid w:val="00A562F9"/>
    <w:rsid w:val="00A57DED"/>
    <w:rsid w:val="00A57FD3"/>
    <w:rsid w:val="00A612E8"/>
    <w:rsid w:val="00A613D8"/>
    <w:rsid w:val="00A61B68"/>
    <w:rsid w:val="00A61BA4"/>
    <w:rsid w:val="00A62D59"/>
    <w:rsid w:val="00A6529D"/>
    <w:rsid w:val="00A6660B"/>
    <w:rsid w:val="00A738A4"/>
    <w:rsid w:val="00A75062"/>
    <w:rsid w:val="00A75A4A"/>
    <w:rsid w:val="00A7751B"/>
    <w:rsid w:val="00A77597"/>
    <w:rsid w:val="00A77CF8"/>
    <w:rsid w:val="00A77F87"/>
    <w:rsid w:val="00A80862"/>
    <w:rsid w:val="00A8305D"/>
    <w:rsid w:val="00A83DA4"/>
    <w:rsid w:val="00A8418E"/>
    <w:rsid w:val="00A84413"/>
    <w:rsid w:val="00A84BCF"/>
    <w:rsid w:val="00A85BD8"/>
    <w:rsid w:val="00A86016"/>
    <w:rsid w:val="00A860B3"/>
    <w:rsid w:val="00A8616E"/>
    <w:rsid w:val="00A8635A"/>
    <w:rsid w:val="00A865B0"/>
    <w:rsid w:val="00A90E71"/>
    <w:rsid w:val="00A9185D"/>
    <w:rsid w:val="00A9262C"/>
    <w:rsid w:val="00A926CD"/>
    <w:rsid w:val="00A92719"/>
    <w:rsid w:val="00A95B98"/>
    <w:rsid w:val="00A95C6C"/>
    <w:rsid w:val="00A965D2"/>
    <w:rsid w:val="00A968A5"/>
    <w:rsid w:val="00A968B8"/>
    <w:rsid w:val="00AA0847"/>
    <w:rsid w:val="00AA3B9E"/>
    <w:rsid w:val="00AA67F2"/>
    <w:rsid w:val="00AA6940"/>
    <w:rsid w:val="00AA74C3"/>
    <w:rsid w:val="00AA7EED"/>
    <w:rsid w:val="00AB0460"/>
    <w:rsid w:val="00AB1286"/>
    <w:rsid w:val="00AB131C"/>
    <w:rsid w:val="00AB1BF9"/>
    <w:rsid w:val="00AB2495"/>
    <w:rsid w:val="00AB3A57"/>
    <w:rsid w:val="00AB4AC7"/>
    <w:rsid w:val="00AB4C0D"/>
    <w:rsid w:val="00AB5B4C"/>
    <w:rsid w:val="00AB6526"/>
    <w:rsid w:val="00AB7CC3"/>
    <w:rsid w:val="00AC0D0B"/>
    <w:rsid w:val="00AC10FC"/>
    <w:rsid w:val="00AC1FA1"/>
    <w:rsid w:val="00AC26BE"/>
    <w:rsid w:val="00AC38B2"/>
    <w:rsid w:val="00AC45A9"/>
    <w:rsid w:val="00AC6D03"/>
    <w:rsid w:val="00AC7057"/>
    <w:rsid w:val="00AC7BF3"/>
    <w:rsid w:val="00AC7C61"/>
    <w:rsid w:val="00AD0414"/>
    <w:rsid w:val="00AD0C54"/>
    <w:rsid w:val="00AD268D"/>
    <w:rsid w:val="00AD36AF"/>
    <w:rsid w:val="00AD6ED4"/>
    <w:rsid w:val="00AE02A3"/>
    <w:rsid w:val="00AE0715"/>
    <w:rsid w:val="00AE0B99"/>
    <w:rsid w:val="00AE16F8"/>
    <w:rsid w:val="00AE31EA"/>
    <w:rsid w:val="00AE33F6"/>
    <w:rsid w:val="00AE541D"/>
    <w:rsid w:val="00AE59C6"/>
    <w:rsid w:val="00AF0303"/>
    <w:rsid w:val="00AF0AD0"/>
    <w:rsid w:val="00AF0C5B"/>
    <w:rsid w:val="00AF1491"/>
    <w:rsid w:val="00AF1801"/>
    <w:rsid w:val="00AF19BA"/>
    <w:rsid w:val="00AF289A"/>
    <w:rsid w:val="00AF4C57"/>
    <w:rsid w:val="00AF5801"/>
    <w:rsid w:val="00AF5CE2"/>
    <w:rsid w:val="00AF7FBF"/>
    <w:rsid w:val="00B02529"/>
    <w:rsid w:val="00B029ED"/>
    <w:rsid w:val="00B03213"/>
    <w:rsid w:val="00B05FCD"/>
    <w:rsid w:val="00B06869"/>
    <w:rsid w:val="00B0687B"/>
    <w:rsid w:val="00B109E4"/>
    <w:rsid w:val="00B10E4F"/>
    <w:rsid w:val="00B11BEC"/>
    <w:rsid w:val="00B11FD3"/>
    <w:rsid w:val="00B1201B"/>
    <w:rsid w:val="00B12109"/>
    <w:rsid w:val="00B1419E"/>
    <w:rsid w:val="00B15D46"/>
    <w:rsid w:val="00B165FB"/>
    <w:rsid w:val="00B1749F"/>
    <w:rsid w:val="00B17630"/>
    <w:rsid w:val="00B17B1C"/>
    <w:rsid w:val="00B205A3"/>
    <w:rsid w:val="00B20A81"/>
    <w:rsid w:val="00B210FB"/>
    <w:rsid w:val="00B23453"/>
    <w:rsid w:val="00B24436"/>
    <w:rsid w:val="00B247EF"/>
    <w:rsid w:val="00B27702"/>
    <w:rsid w:val="00B30B06"/>
    <w:rsid w:val="00B31294"/>
    <w:rsid w:val="00B317E3"/>
    <w:rsid w:val="00B33A11"/>
    <w:rsid w:val="00B33A18"/>
    <w:rsid w:val="00B33C38"/>
    <w:rsid w:val="00B3522D"/>
    <w:rsid w:val="00B358C8"/>
    <w:rsid w:val="00B359BB"/>
    <w:rsid w:val="00B36953"/>
    <w:rsid w:val="00B372F9"/>
    <w:rsid w:val="00B4016E"/>
    <w:rsid w:val="00B4078C"/>
    <w:rsid w:val="00B41A46"/>
    <w:rsid w:val="00B432C8"/>
    <w:rsid w:val="00B4469E"/>
    <w:rsid w:val="00B449D7"/>
    <w:rsid w:val="00B457AA"/>
    <w:rsid w:val="00B46210"/>
    <w:rsid w:val="00B474E6"/>
    <w:rsid w:val="00B4776B"/>
    <w:rsid w:val="00B5037F"/>
    <w:rsid w:val="00B52A6A"/>
    <w:rsid w:val="00B52FF4"/>
    <w:rsid w:val="00B53C82"/>
    <w:rsid w:val="00B53CB7"/>
    <w:rsid w:val="00B54F59"/>
    <w:rsid w:val="00B56D78"/>
    <w:rsid w:val="00B56E31"/>
    <w:rsid w:val="00B57159"/>
    <w:rsid w:val="00B57C90"/>
    <w:rsid w:val="00B604B4"/>
    <w:rsid w:val="00B60707"/>
    <w:rsid w:val="00B612DE"/>
    <w:rsid w:val="00B61F07"/>
    <w:rsid w:val="00B65883"/>
    <w:rsid w:val="00B65CE8"/>
    <w:rsid w:val="00B67B11"/>
    <w:rsid w:val="00B706FC"/>
    <w:rsid w:val="00B71542"/>
    <w:rsid w:val="00B81E9A"/>
    <w:rsid w:val="00B8285C"/>
    <w:rsid w:val="00B852FA"/>
    <w:rsid w:val="00B86017"/>
    <w:rsid w:val="00B86A66"/>
    <w:rsid w:val="00B86E81"/>
    <w:rsid w:val="00B87635"/>
    <w:rsid w:val="00B91DEA"/>
    <w:rsid w:val="00B96129"/>
    <w:rsid w:val="00B962D1"/>
    <w:rsid w:val="00B9686F"/>
    <w:rsid w:val="00BA1C56"/>
    <w:rsid w:val="00BA39AF"/>
    <w:rsid w:val="00BA4358"/>
    <w:rsid w:val="00BA49E7"/>
    <w:rsid w:val="00BA5459"/>
    <w:rsid w:val="00BB0BC2"/>
    <w:rsid w:val="00BB296B"/>
    <w:rsid w:val="00BB2A3F"/>
    <w:rsid w:val="00BB315B"/>
    <w:rsid w:val="00BB3AEC"/>
    <w:rsid w:val="00BB3F8D"/>
    <w:rsid w:val="00BB4E09"/>
    <w:rsid w:val="00BB5480"/>
    <w:rsid w:val="00BC17AE"/>
    <w:rsid w:val="00BC22BF"/>
    <w:rsid w:val="00BC334F"/>
    <w:rsid w:val="00BC370B"/>
    <w:rsid w:val="00BC4826"/>
    <w:rsid w:val="00BC570A"/>
    <w:rsid w:val="00BC6A72"/>
    <w:rsid w:val="00BC6EDB"/>
    <w:rsid w:val="00BD0487"/>
    <w:rsid w:val="00BD1564"/>
    <w:rsid w:val="00BD3297"/>
    <w:rsid w:val="00BD32E8"/>
    <w:rsid w:val="00BD4E35"/>
    <w:rsid w:val="00BD546F"/>
    <w:rsid w:val="00BD618F"/>
    <w:rsid w:val="00BD69A0"/>
    <w:rsid w:val="00BD7B02"/>
    <w:rsid w:val="00BE0DAC"/>
    <w:rsid w:val="00BE4432"/>
    <w:rsid w:val="00BE5796"/>
    <w:rsid w:val="00BE58EC"/>
    <w:rsid w:val="00BE5920"/>
    <w:rsid w:val="00BE5D15"/>
    <w:rsid w:val="00BE6275"/>
    <w:rsid w:val="00BE7158"/>
    <w:rsid w:val="00BE7F83"/>
    <w:rsid w:val="00BF1ECC"/>
    <w:rsid w:val="00BF4629"/>
    <w:rsid w:val="00BF5072"/>
    <w:rsid w:val="00BF74C1"/>
    <w:rsid w:val="00C01025"/>
    <w:rsid w:val="00C0123D"/>
    <w:rsid w:val="00C038F7"/>
    <w:rsid w:val="00C04C27"/>
    <w:rsid w:val="00C05AB1"/>
    <w:rsid w:val="00C074E2"/>
    <w:rsid w:val="00C10100"/>
    <w:rsid w:val="00C109E6"/>
    <w:rsid w:val="00C10FBE"/>
    <w:rsid w:val="00C118CA"/>
    <w:rsid w:val="00C12AFF"/>
    <w:rsid w:val="00C15934"/>
    <w:rsid w:val="00C15B34"/>
    <w:rsid w:val="00C16B8A"/>
    <w:rsid w:val="00C16DEB"/>
    <w:rsid w:val="00C17C2D"/>
    <w:rsid w:val="00C21CA4"/>
    <w:rsid w:val="00C22347"/>
    <w:rsid w:val="00C24C47"/>
    <w:rsid w:val="00C24C88"/>
    <w:rsid w:val="00C2504F"/>
    <w:rsid w:val="00C253DE"/>
    <w:rsid w:val="00C265E6"/>
    <w:rsid w:val="00C27244"/>
    <w:rsid w:val="00C2786F"/>
    <w:rsid w:val="00C30AC5"/>
    <w:rsid w:val="00C3157C"/>
    <w:rsid w:val="00C31F0E"/>
    <w:rsid w:val="00C3256C"/>
    <w:rsid w:val="00C32657"/>
    <w:rsid w:val="00C32EAF"/>
    <w:rsid w:val="00C33375"/>
    <w:rsid w:val="00C3414C"/>
    <w:rsid w:val="00C34934"/>
    <w:rsid w:val="00C34B12"/>
    <w:rsid w:val="00C35C03"/>
    <w:rsid w:val="00C41B51"/>
    <w:rsid w:val="00C41B74"/>
    <w:rsid w:val="00C42312"/>
    <w:rsid w:val="00C42361"/>
    <w:rsid w:val="00C42875"/>
    <w:rsid w:val="00C4389A"/>
    <w:rsid w:val="00C45A14"/>
    <w:rsid w:val="00C45C44"/>
    <w:rsid w:val="00C46025"/>
    <w:rsid w:val="00C47A12"/>
    <w:rsid w:val="00C47A89"/>
    <w:rsid w:val="00C533FF"/>
    <w:rsid w:val="00C54C26"/>
    <w:rsid w:val="00C566E4"/>
    <w:rsid w:val="00C60BAD"/>
    <w:rsid w:val="00C622A3"/>
    <w:rsid w:val="00C626AE"/>
    <w:rsid w:val="00C62B3A"/>
    <w:rsid w:val="00C6431E"/>
    <w:rsid w:val="00C66C55"/>
    <w:rsid w:val="00C66F99"/>
    <w:rsid w:val="00C71855"/>
    <w:rsid w:val="00C7358E"/>
    <w:rsid w:val="00C771E6"/>
    <w:rsid w:val="00C81E36"/>
    <w:rsid w:val="00C83281"/>
    <w:rsid w:val="00C853B5"/>
    <w:rsid w:val="00C87AFF"/>
    <w:rsid w:val="00C912D2"/>
    <w:rsid w:val="00C912E9"/>
    <w:rsid w:val="00C91715"/>
    <w:rsid w:val="00C91CDB"/>
    <w:rsid w:val="00C9207C"/>
    <w:rsid w:val="00C950F1"/>
    <w:rsid w:val="00C95BD5"/>
    <w:rsid w:val="00C96352"/>
    <w:rsid w:val="00C9708E"/>
    <w:rsid w:val="00C97BDF"/>
    <w:rsid w:val="00C97FF2"/>
    <w:rsid w:val="00CA470A"/>
    <w:rsid w:val="00CA574D"/>
    <w:rsid w:val="00CA639B"/>
    <w:rsid w:val="00CA6802"/>
    <w:rsid w:val="00CA7456"/>
    <w:rsid w:val="00CA77B0"/>
    <w:rsid w:val="00CA7C3A"/>
    <w:rsid w:val="00CB1989"/>
    <w:rsid w:val="00CB3C5C"/>
    <w:rsid w:val="00CB4BEF"/>
    <w:rsid w:val="00CB54E4"/>
    <w:rsid w:val="00CB61EA"/>
    <w:rsid w:val="00CB683C"/>
    <w:rsid w:val="00CB7073"/>
    <w:rsid w:val="00CB718F"/>
    <w:rsid w:val="00CC03BE"/>
    <w:rsid w:val="00CC04E2"/>
    <w:rsid w:val="00CC2A5F"/>
    <w:rsid w:val="00CC3A06"/>
    <w:rsid w:val="00CC3DA2"/>
    <w:rsid w:val="00CC3E2E"/>
    <w:rsid w:val="00CC4A71"/>
    <w:rsid w:val="00CC4E11"/>
    <w:rsid w:val="00CC5805"/>
    <w:rsid w:val="00CC6303"/>
    <w:rsid w:val="00CC67C2"/>
    <w:rsid w:val="00CC6A30"/>
    <w:rsid w:val="00CC7CBA"/>
    <w:rsid w:val="00CC7D99"/>
    <w:rsid w:val="00CD0AEE"/>
    <w:rsid w:val="00CD1FD9"/>
    <w:rsid w:val="00CD4EAF"/>
    <w:rsid w:val="00CE0342"/>
    <w:rsid w:val="00CE10AA"/>
    <w:rsid w:val="00CE481E"/>
    <w:rsid w:val="00CE6756"/>
    <w:rsid w:val="00CF0C32"/>
    <w:rsid w:val="00CF1985"/>
    <w:rsid w:val="00CF3397"/>
    <w:rsid w:val="00CF4BC9"/>
    <w:rsid w:val="00CF7681"/>
    <w:rsid w:val="00CF7A1B"/>
    <w:rsid w:val="00D0026D"/>
    <w:rsid w:val="00D036B1"/>
    <w:rsid w:val="00D054C3"/>
    <w:rsid w:val="00D06712"/>
    <w:rsid w:val="00D0687A"/>
    <w:rsid w:val="00D11906"/>
    <w:rsid w:val="00D1206D"/>
    <w:rsid w:val="00D12669"/>
    <w:rsid w:val="00D13536"/>
    <w:rsid w:val="00D15D2D"/>
    <w:rsid w:val="00D15EB8"/>
    <w:rsid w:val="00D15FB7"/>
    <w:rsid w:val="00D2014F"/>
    <w:rsid w:val="00D2166C"/>
    <w:rsid w:val="00D22861"/>
    <w:rsid w:val="00D231B9"/>
    <w:rsid w:val="00D240AE"/>
    <w:rsid w:val="00D249DF"/>
    <w:rsid w:val="00D2510A"/>
    <w:rsid w:val="00D266D3"/>
    <w:rsid w:val="00D30F03"/>
    <w:rsid w:val="00D31860"/>
    <w:rsid w:val="00D32A82"/>
    <w:rsid w:val="00D33738"/>
    <w:rsid w:val="00D3488D"/>
    <w:rsid w:val="00D416A6"/>
    <w:rsid w:val="00D41E60"/>
    <w:rsid w:val="00D42134"/>
    <w:rsid w:val="00D4371C"/>
    <w:rsid w:val="00D43CFD"/>
    <w:rsid w:val="00D46414"/>
    <w:rsid w:val="00D471A4"/>
    <w:rsid w:val="00D5031E"/>
    <w:rsid w:val="00D5237E"/>
    <w:rsid w:val="00D52C15"/>
    <w:rsid w:val="00D54704"/>
    <w:rsid w:val="00D55FCD"/>
    <w:rsid w:val="00D562A6"/>
    <w:rsid w:val="00D57A28"/>
    <w:rsid w:val="00D57D1F"/>
    <w:rsid w:val="00D6249C"/>
    <w:rsid w:val="00D62DF7"/>
    <w:rsid w:val="00D635F6"/>
    <w:rsid w:val="00D636BA"/>
    <w:rsid w:val="00D6452E"/>
    <w:rsid w:val="00D6494D"/>
    <w:rsid w:val="00D6507E"/>
    <w:rsid w:val="00D6614E"/>
    <w:rsid w:val="00D7042F"/>
    <w:rsid w:val="00D707D1"/>
    <w:rsid w:val="00D712E5"/>
    <w:rsid w:val="00D72FBD"/>
    <w:rsid w:val="00D73889"/>
    <w:rsid w:val="00D750C5"/>
    <w:rsid w:val="00D77E72"/>
    <w:rsid w:val="00D80537"/>
    <w:rsid w:val="00D836F8"/>
    <w:rsid w:val="00D83D35"/>
    <w:rsid w:val="00D83E88"/>
    <w:rsid w:val="00D8420D"/>
    <w:rsid w:val="00D843CB"/>
    <w:rsid w:val="00D84697"/>
    <w:rsid w:val="00D847DE"/>
    <w:rsid w:val="00D84A27"/>
    <w:rsid w:val="00D854A5"/>
    <w:rsid w:val="00D860C2"/>
    <w:rsid w:val="00D87CD7"/>
    <w:rsid w:val="00D9049D"/>
    <w:rsid w:val="00D906C5"/>
    <w:rsid w:val="00D90945"/>
    <w:rsid w:val="00D90D72"/>
    <w:rsid w:val="00D93F2B"/>
    <w:rsid w:val="00D94374"/>
    <w:rsid w:val="00D9711D"/>
    <w:rsid w:val="00D9739A"/>
    <w:rsid w:val="00D97593"/>
    <w:rsid w:val="00D9774D"/>
    <w:rsid w:val="00DA4A06"/>
    <w:rsid w:val="00DA53F9"/>
    <w:rsid w:val="00DA5BEF"/>
    <w:rsid w:val="00DA6569"/>
    <w:rsid w:val="00DA71D9"/>
    <w:rsid w:val="00DA7821"/>
    <w:rsid w:val="00DB02A5"/>
    <w:rsid w:val="00DB07D7"/>
    <w:rsid w:val="00DB0D02"/>
    <w:rsid w:val="00DB2FFE"/>
    <w:rsid w:val="00DB337E"/>
    <w:rsid w:val="00DB3934"/>
    <w:rsid w:val="00DB5F0B"/>
    <w:rsid w:val="00DB62A6"/>
    <w:rsid w:val="00DB6878"/>
    <w:rsid w:val="00DB7265"/>
    <w:rsid w:val="00DC0D27"/>
    <w:rsid w:val="00DC13D6"/>
    <w:rsid w:val="00DC16C1"/>
    <w:rsid w:val="00DC2EAF"/>
    <w:rsid w:val="00DC4260"/>
    <w:rsid w:val="00DC504C"/>
    <w:rsid w:val="00DC535B"/>
    <w:rsid w:val="00DD1783"/>
    <w:rsid w:val="00DD34CA"/>
    <w:rsid w:val="00DD426A"/>
    <w:rsid w:val="00DD5775"/>
    <w:rsid w:val="00DD6002"/>
    <w:rsid w:val="00DD68F8"/>
    <w:rsid w:val="00DD6E77"/>
    <w:rsid w:val="00DE0682"/>
    <w:rsid w:val="00DE0A19"/>
    <w:rsid w:val="00DE2CE9"/>
    <w:rsid w:val="00DE3B80"/>
    <w:rsid w:val="00DE4176"/>
    <w:rsid w:val="00DE44A6"/>
    <w:rsid w:val="00DE464C"/>
    <w:rsid w:val="00DE527C"/>
    <w:rsid w:val="00DE539C"/>
    <w:rsid w:val="00DE5497"/>
    <w:rsid w:val="00DE79B6"/>
    <w:rsid w:val="00DF315C"/>
    <w:rsid w:val="00DF3650"/>
    <w:rsid w:val="00DF3FAC"/>
    <w:rsid w:val="00DF5530"/>
    <w:rsid w:val="00DF784B"/>
    <w:rsid w:val="00E01720"/>
    <w:rsid w:val="00E06E5B"/>
    <w:rsid w:val="00E111AE"/>
    <w:rsid w:val="00E12AC3"/>
    <w:rsid w:val="00E154C0"/>
    <w:rsid w:val="00E20CEF"/>
    <w:rsid w:val="00E21548"/>
    <w:rsid w:val="00E215A1"/>
    <w:rsid w:val="00E21DDB"/>
    <w:rsid w:val="00E21FB6"/>
    <w:rsid w:val="00E22694"/>
    <w:rsid w:val="00E24BB0"/>
    <w:rsid w:val="00E257ED"/>
    <w:rsid w:val="00E2653F"/>
    <w:rsid w:val="00E2656A"/>
    <w:rsid w:val="00E27DE6"/>
    <w:rsid w:val="00E31898"/>
    <w:rsid w:val="00E31DE7"/>
    <w:rsid w:val="00E3235E"/>
    <w:rsid w:val="00E34B7E"/>
    <w:rsid w:val="00E369E2"/>
    <w:rsid w:val="00E37B00"/>
    <w:rsid w:val="00E40D1D"/>
    <w:rsid w:val="00E4138F"/>
    <w:rsid w:val="00E41F55"/>
    <w:rsid w:val="00E43182"/>
    <w:rsid w:val="00E43F64"/>
    <w:rsid w:val="00E454C5"/>
    <w:rsid w:val="00E45BD6"/>
    <w:rsid w:val="00E45E87"/>
    <w:rsid w:val="00E46064"/>
    <w:rsid w:val="00E466F5"/>
    <w:rsid w:val="00E46725"/>
    <w:rsid w:val="00E46973"/>
    <w:rsid w:val="00E46AB7"/>
    <w:rsid w:val="00E46BD4"/>
    <w:rsid w:val="00E50940"/>
    <w:rsid w:val="00E52A88"/>
    <w:rsid w:val="00E52EC0"/>
    <w:rsid w:val="00E5357D"/>
    <w:rsid w:val="00E53D10"/>
    <w:rsid w:val="00E57404"/>
    <w:rsid w:val="00E57606"/>
    <w:rsid w:val="00E5784D"/>
    <w:rsid w:val="00E57EC8"/>
    <w:rsid w:val="00E6294A"/>
    <w:rsid w:val="00E641F9"/>
    <w:rsid w:val="00E64A98"/>
    <w:rsid w:val="00E65EC5"/>
    <w:rsid w:val="00E74960"/>
    <w:rsid w:val="00E7678B"/>
    <w:rsid w:val="00E76B9B"/>
    <w:rsid w:val="00E8380A"/>
    <w:rsid w:val="00E84E6C"/>
    <w:rsid w:val="00E8549D"/>
    <w:rsid w:val="00E87015"/>
    <w:rsid w:val="00E906E5"/>
    <w:rsid w:val="00E90F99"/>
    <w:rsid w:val="00E91528"/>
    <w:rsid w:val="00E939A2"/>
    <w:rsid w:val="00E93BE0"/>
    <w:rsid w:val="00E93C5D"/>
    <w:rsid w:val="00E946E2"/>
    <w:rsid w:val="00E951B9"/>
    <w:rsid w:val="00E95D8E"/>
    <w:rsid w:val="00E973CD"/>
    <w:rsid w:val="00EA05BA"/>
    <w:rsid w:val="00EA0730"/>
    <w:rsid w:val="00EA1595"/>
    <w:rsid w:val="00EA1F7C"/>
    <w:rsid w:val="00EA2806"/>
    <w:rsid w:val="00EA396E"/>
    <w:rsid w:val="00EA5C0A"/>
    <w:rsid w:val="00EA62B5"/>
    <w:rsid w:val="00EA62C9"/>
    <w:rsid w:val="00EA7370"/>
    <w:rsid w:val="00EB2A83"/>
    <w:rsid w:val="00EB2C6C"/>
    <w:rsid w:val="00EB32D4"/>
    <w:rsid w:val="00EB3C90"/>
    <w:rsid w:val="00EB3F9E"/>
    <w:rsid w:val="00EB5B1E"/>
    <w:rsid w:val="00EB68EA"/>
    <w:rsid w:val="00EB7362"/>
    <w:rsid w:val="00EB7E1C"/>
    <w:rsid w:val="00EC00C0"/>
    <w:rsid w:val="00EC099F"/>
    <w:rsid w:val="00EC3C3A"/>
    <w:rsid w:val="00EC5243"/>
    <w:rsid w:val="00EC6F2A"/>
    <w:rsid w:val="00ED08C5"/>
    <w:rsid w:val="00ED17DB"/>
    <w:rsid w:val="00ED2D22"/>
    <w:rsid w:val="00EE081B"/>
    <w:rsid w:val="00EE1F2A"/>
    <w:rsid w:val="00EE1FA7"/>
    <w:rsid w:val="00EE36B3"/>
    <w:rsid w:val="00EE3EA3"/>
    <w:rsid w:val="00EE4C22"/>
    <w:rsid w:val="00EE7013"/>
    <w:rsid w:val="00EF26F8"/>
    <w:rsid w:val="00EF3676"/>
    <w:rsid w:val="00EF3F8A"/>
    <w:rsid w:val="00EF59AB"/>
    <w:rsid w:val="00EF665A"/>
    <w:rsid w:val="00EF72C2"/>
    <w:rsid w:val="00F018BF"/>
    <w:rsid w:val="00F02EC8"/>
    <w:rsid w:val="00F04A9C"/>
    <w:rsid w:val="00F04FA8"/>
    <w:rsid w:val="00F058CC"/>
    <w:rsid w:val="00F05D82"/>
    <w:rsid w:val="00F06569"/>
    <w:rsid w:val="00F07586"/>
    <w:rsid w:val="00F078C3"/>
    <w:rsid w:val="00F10E73"/>
    <w:rsid w:val="00F11E94"/>
    <w:rsid w:val="00F122B2"/>
    <w:rsid w:val="00F13678"/>
    <w:rsid w:val="00F13ED1"/>
    <w:rsid w:val="00F152B5"/>
    <w:rsid w:val="00F1535F"/>
    <w:rsid w:val="00F1642B"/>
    <w:rsid w:val="00F16E28"/>
    <w:rsid w:val="00F17325"/>
    <w:rsid w:val="00F207EB"/>
    <w:rsid w:val="00F20D1C"/>
    <w:rsid w:val="00F211DA"/>
    <w:rsid w:val="00F22A5D"/>
    <w:rsid w:val="00F2576B"/>
    <w:rsid w:val="00F260FB"/>
    <w:rsid w:val="00F2633D"/>
    <w:rsid w:val="00F32D6A"/>
    <w:rsid w:val="00F33EE9"/>
    <w:rsid w:val="00F3605F"/>
    <w:rsid w:val="00F367B2"/>
    <w:rsid w:val="00F372D3"/>
    <w:rsid w:val="00F37EBC"/>
    <w:rsid w:val="00F438B4"/>
    <w:rsid w:val="00F43924"/>
    <w:rsid w:val="00F46639"/>
    <w:rsid w:val="00F476B3"/>
    <w:rsid w:val="00F477BF"/>
    <w:rsid w:val="00F50C26"/>
    <w:rsid w:val="00F52000"/>
    <w:rsid w:val="00F523EB"/>
    <w:rsid w:val="00F53293"/>
    <w:rsid w:val="00F55DFE"/>
    <w:rsid w:val="00F56F18"/>
    <w:rsid w:val="00F57E54"/>
    <w:rsid w:val="00F6126B"/>
    <w:rsid w:val="00F612C6"/>
    <w:rsid w:val="00F6247B"/>
    <w:rsid w:val="00F62ECA"/>
    <w:rsid w:val="00F62EF6"/>
    <w:rsid w:val="00F64CD0"/>
    <w:rsid w:val="00F65C7B"/>
    <w:rsid w:val="00F666C0"/>
    <w:rsid w:val="00F67899"/>
    <w:rsid w:val="00F700A9"/>
    <w:rsid w:val="00F700AE"/>
    <w:rsid w:val="00F70C08"/>
    <w:rsid w:val="00F71D44"/>
    <w:rsid w:val="00F75749"/>
    <w:rsid w:val="00F759FA"/>
    <w:rsid w:val="00F76594"/>
    <w:rsid w:val="00F76A9C"/>
    <w:rsid w:val="00F76D65"/>
    <w:rsid w:val="00F77678"/>
    <w:rsid w:val="00F77FC3"/>
    <w:rsid w:val="00F822B2"/>
    <w:rsid w:val="00F823B8"/>
    <w:rsid w:val="00F82CBB"/>
    <w:rsid w:val="00F84A42"/>
    <w:rsid w:val="00F85B67"/>
    <w:rsid w:val="00F85EB5"/>
    <w:rsid w:val="00F86845"/>
    <w:rsid w:val="00F8713D"/>
    <w:rsid w:val="00F879EF"/>
    <w:rsid w:val="00F91805"/>
    <w:rsid w:val="00F91ED2"/>
    <w:rsid w:val="00F93C08"/>
    <w:rsid w:val="00F93C8B"/>
    <w:rsid w:val="00F93CD2"/>
    <w:rsid w:val="00F97370"/>
    <w:rsid w:val="00F97B6C"/>
    <w:rsid w:val="00F97E77"/>
    <w:rsid w:val="00FA1534"/>
    <w:rsid w:val="00FA1997"/>
    <w:rsid w:val="00FA4D20"/>
    <w:rsid w:val="00FA51A6"/>
    <w:rsid w:val="00FB3522"/>
    <w:rsid w:val="00FB3E46"/>
    <w:rsid w:val="00FB529F"/>
    <w:rsid w:val="00FB68BC"/>
    <w:rsid w:val="00FB6D94"/>
    <w:rsid w:val="00FB77A9"/>
    <w:rsid w:val="00FC049E"/>
    <w:rsid w:val="00FC08B9"/>
    <w:rsid w:val="00FC0AB7"/>
    <w:rsid w:val="00FC0E18"/>
    <w:rsid w:val="00FC195D"/>
    <w:rsid w:val="00FC216F"/>
    <w:rsid w:val="00FC217F"/>
    <w:rsid w:val="00FC2372"/>
    <w:rsid w:val="00FC51FE"/>
    <w:rsid w:val="00FC5A5B"/>
    <w:rsid w:val="00FC735F"/>
    <w:rsid w:val="00FD0297"/>
    <w:rsid w:val="00FD0811"/>
    <w:rsid w:val="00FD0A8D"/>
    <w:rsid w:val="00FD24F1"/>
    <w:rsid w:val="00FD5531"/>
    <w:rsid w:val="00FD57A9"/>
    <w:rsid w:val="00FD608A"/>
    <w:rsid w:val="00FD66E3"/>
    <w:rsid w:val="00FD68D4"/>
    <w:rsid w:val="00FD6D80"/>
    <w:rsid w:val="00FE0A0E"/>
    <w:rsid w:val="00FE2861"/>
    <w:rsid w:val="00FE30CC"/>
    <w:rsid w:val="00FE4351"/>
    <w:rsid w:val="00FE53B0"/>
    <w:rsid w:val="00FE5D5F"/>
    <w:rsid w:val="00FF00EC"/>
    <w:rsid w:val="00FF02A7"/>
    <w:rsid w:val="00FF02B7"/>
    <w:rsid w:val="00FF3199"/>
    <w:rsid w:val="00FF48D6"/>
    <w:rsid w:val="00FF59BE"/>
    <w:rsid w:val="00FF675E"/>
    <w:rsid w:val="3BB9D8C2"/>
    <w:rsid w:val="7E9E0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62DBE9A"/>
  <w15:chartTrackingRefBased/>
  <w15:docId w15:val="{007B33B0-C1A5-471A-8100-B42A0DA5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6F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pageBreakBefore/>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outlineLvl w:val="2"/>
    </w:pPr>
    <w:rPr>
      <w:b/>
    </w:rPr>
  </w:style>
  <w:style w:type="paragraph" w:styleId="Heading4">
    <w:name w:val="heading 4"/>
    <w:basedOn w:val="Normal"/>
    <w:next w:val="NormalIndent"/>
    <w:qFormat/>
    <w:pPr>
      <w:keepNext/>
      <w:tabs>
        <w:tab w:val="left" w:pos="1560"/>
      </w:tabs>
      <w:spacing w:before="240"/>
      <w:outlineLvl w:val="3"/>
    </w:pPr>
    <w:rPr>
      <w:b/>
      <w:i/>
      <w:sz w:val="26"/>
    </w:rPr>
  </w:style>
  <w:style w:type="paragraph" w:styleId="Heading5">
    <w:name w:val="heading 5"/>
    <w:basedOn w:val="Normal"/>
    <w:next w:val="NormalIndent"/>
    <w:qFormat/>
    <w:pPr>
      <w:keepNext/>
      <w:tabs>
        <w:tab w:val="left" w:pos="1560"/>
      </w:tabs>
      <w:spacing w:before="240"/>
      <w:outlineLvl w:val="4"/>
    </w:pPr>
    <w:rPr>
      <w:b/>
      <w:sz w:val="26"/>
    </w:rPr>
  </w:style>
  <w:style w:type="paragraph" w:styleId="Heading6">
    <w:name w:val="heading 6"/>
    <w:basedOn w:val="Normal"/>
    <w:next w:val="NormalIndent"/>
    <w:qFormat/>
    <w:pPr>
      <w:tabs>
        <w:tab w:val="left" w:pos="1560"/>
      </w:tabs>
      <w:spacing w:before="240"/>
      <w:outlineLvl w:val="5"/>
    </w:pPr>
    <w:rPr>
      <w:i/>
      <w:sz w:val="26"/>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rsid w:val="007876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6FE"/>
  </w:style>
  <w:style w:type="paragraph" w:styleId="NormalIndent">
    <w:name w:val="Normal Indent"/>
    <w:basedOn w:val="Normal"/>
  </w:style>
  <w:style w:type="paragraph" w:styleId="BodyText">
    <w:name w:val="Body Text"/>
    <w:basedOn w:val="Normal"/>
    <w:rPr>
      <w:i/>
    </w:rPr>
  </w:style>
  <w:style w:type="paragraph" w:customStyle="1" w:styleId="designnote">
    <w:name w:val="design note"/>
    <w:basedOn w:val="Normal"/>
    <w:rPr>
      <w:i/>
      <w:color w:val="0000FF"/>
    </w:rPr>
  </w:style>
  <w:style w:type="paragraph" w:customStyle="1" w:styleId="question">
    <w:name w:val="question"/>
    <w:basedOn w:val="Normal"/>
    <w:rPr>
      <w:i/>
      <w:color w:val="FF0000"/>
    </w:rPr>
  </w:style>
  <w:style w:type="paragraph" w:customStyle="1" w:styleId="Rule">
    <w:name w:val="Rule"/>
    <w:basedOn w:val="Normal"/>
    <w:pPr>
      <w:tabs>
        <w:tab w:val="left" w:pos="792"/>
      </w:tabs>
      <w:ind w:left="792" w:hanging="432"/>
    </w:pPr>
  </w:style>
  <w:style w:type="paragraph" w:customStyle="1" w:styleId="RuleSection">
    <w:name w:val="Rule Section"/>
    <w:basedOn w:val="Normal"/>
    <w:pPr>
      <w:tabs>
        <w:tab w:val="left" w:pos="360"/>
      </w:tabs>
      <w:ind w:left="357" w:hanging="357"/>
    </w:pPr>
    <w:rPr>
      <w:b/>
    </w:rPr>
  </w:style>
  <w:style w:type="paragraph" w:customStyle="1" w:styleId="NormalIdentBullet">
    <w:name w:val="Normal Ident Bullet"/>
    <w:basedOn w:val="NormalIndent"/>
    <w:pPr>
      <w:ind w:left="993" w:hanging="360"/>
    </w:pPr>
  </w:style>
  <w:style w:type="paragraph" w:customStyle="1" w:styleId="field1">
    <w:name w:val="field1"/>
    <w:basedOn w:val="Normal"/>
    <w:pPr>
      <w:tabs>
        <w:tab w:val="left" w:pos="576"/>
      </w:tabs>
      <w:spacing w:before="60"/>
      <w:ind w:left="578" w:right="-107" w:hanging="578"/>
    </w:pPr>
    <w:rPr>
      <w:lang w:val="en-US"/>
    </w:rPr>
  </w:style>
  <w:style w:type="paragraph" w:customStyle="1" w:styleId="field2">
    <w:name w:val="field2"/>
    <w:basedOn w:val="Normal"/>
    <w:pPr>
      <w:tabs>
        <w:tab w:val="left" w:pos="720"/>
      </w:tabs>
      <w:spacing w:before="60"/>
      <w:ind w:right="-107" w:hanging="720"/>
    </w:pPr>
    <w:rPr>
      <w:lang w:val="en-US"/>
    </w:rPr>
  </w:style>
  <w:style w:type="paragraph" w:customStyle="1" w:styleId="field3">
    <w:name w:val="field3"/>
    <w:basedOn w:val="Normal"/>
    <w:pPr>
      <w:tabs>
        <w:tab w:val="left" w:pos="1080"/>
      </w:tabs>
      <w:spacing w:before="60"/>
      <w:ind w:left="862" w:right="-107" w:hanging="862"/>
    </w:pPr>
    <w:rPr>
      <w:lang w:val="en-US"/>
    </w:rPr>
  </w:style>
  <w:style w:type="paragraph" w:customStyle="1" w:styleId="text">
    <w:name w:val="text"/>
    <w:basedOn w:val="Normal"/>
    <w:pPr>
      <w:spacing w:before="60"/>
      <w:ind w:left="992"/>
    </w:pPr>
  </w:style>
  <w:style w:type="paragraph" w:styleId="Header">
    <w:name w:val="header"/>
    <w:basedOn w:val="Normal"/>
    <w:pPr>
      <w:tabs>
        <w:tab w:val="center" w:pos="4320"/>
        <w:tab w:val="right" w:pos="8640"/>
      </w:tabs>
    </w:pPr>
  </w:style>
  <w:style w:type="paragraph" w:customStyle="1" w:styleId="TableHeader">
    <w:name w:val="TableHeader"/>
    <w:basedOn w:val="Normal"/>
    <w:next w:val="field1"/>
    <w:pPr>
      <w:spacing w:before="60"/>
      <w:ind w:left="431" w:hanging="431"/>
    </w:pPr>
    <w:rPr>
      <w:b/>
    </w:rPr>
  </w:style>
  <w:style w:type="paragraph" w:customStyle="1" w:styleId="Screen">
    <w:name w:val="Screen"/>
    <w:basedOn w:val="Normal"/>
    <w:pPr>
      <w:spacing w:after="120"/>
      <w:ind w:left="-567"/>
      <w:jc w:val="center"/>
    </w:pPr>
  </w:style>
  <w:style w:type="paragraph" w:styleId="Footer">
    <w:name w:val="footer"/>
    <w:basedOn w:val="Normal"/>
    <w:pPr>
      <w:tabs>
        <w:tab w:val="center" w:pos="4320"/>
        <w:tab w:val="right" w:pos="9356"/>
      </w:tabs>
      <w:spacing w:before="40"/>
    </w:pPr>
    <w:rPr>
      <w:rFonts w:ascii="Arial" w:hAnsi="Arial"/>
      <w:sz w:val="18"/>
    </w:rPr>
  </w:style>
  <w:style w:type="character" w:styleId="PageNumber">
    <w:name w:val="page number"/>
    <w:basedOn w:val="DefaultParagraphFont"/>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TOC1">
    <w:name w:val="toc 1"/>
    <w:basedOn w:val="Normal"/>
    <w:next w:val="Normal"/>
    <w:semiHidden/>
    <w:pPr>
      <w:tabs>
        <w:tab w:val="right" w:leader="dot" w:pos="9638"/>
      </w:tabs>
      <w:spacing w:before="120" w:after="120"/>
    </w:pPr>
    <w:rPr>
      <w:b/>
      <w:caps/>
    </w:rPr>
  </w:style>
  <w:style w:type="paragraph" w:styleId="TOC2">
    <w:name w:val="toc 2"/>
    <w:basedOn w:val="Normal"/>
    <w:next w:val="Normal"/>
    <w:semiHidden/>
    <w:pPr>
      <w:tabs>
        <w:tab w:val="right" w:leader="dot" w:pos="9638"/>
      </w:tabs>
      <w:ind w:left="340"/>
    </w:pPr>
    <w:rPr>
      <w:smallCaps/>
    </w:rPr>
  </w:style>
  <w:style w:type="paragraph" w:styleId="TOC3">
    <w:name w:val="toc 3"/>
    <w:basedOn w:val="Normal"/>
    <w:next w:val="Normal"/>
    <w:semiHidden/>
    <w:pPr>
      <w:tabs>
        <w:tab w:val="right" w:leader="dot" w:pos="9638"/>
      </w:tabs>
      <w:ind w:left="240"/>
    </w:pPr>
    <w:rPr>
      <w:i/>
    </w:rPr>
  </w:style>
  <w:style w:type="paragraph" w:styleId="TOC4">
    <w:name w:val="toc 4"/>
    <w:basedOn w:val="Normal"/>
    <w:next w:val="Normal"/>
    <w:semiHidden/>
    <w:pPr>
      <w:tabs>
        <w:tab w:val="right" w:leader="dot" w:pos="9638"/>
      </w:tabs>
      <w:ind w:left="480"/>
    </w:pPr>
    <w:rPr>
      <w:sz w:val="18"/>
    </w:rPr>
  </w:style>
  <w:style w:type="paragraph" w:customStyle="1" w:styleId="Table">
    <w:name w:val="Table"/>
    <w:basedOn w:val="Normal"/>
    <w:pPr>
      <w:spacing w:before="60"/>
      <w:ind w:right="-108"/>
    </w:pPr>
    <w:rPr>
      <w:lang w:val="en-GB"/>
    </w:rPr>
  </w:style>
  <w:style w:type="paragraph" w:customStyle="1" w:styleId="DocId">
    <w:name w:val="DocId"/>
    <w:basedOn w:val="Normal"/>
    <w:pPr>
      <w:framePr w:hSpace="181" w:wrap="notBeside" w:hAnchor="text" w:yAlign="bottom"/>
      <w:spacing w:after="120"/>
      <w:ind w:left="1418"/>
    </w:pPr>
    <w:rPr>
      <w:rFonts w:ascii="Arial" w:hAnsi="Arial"/>
      <w:sz w:val="28"/>
    </w:rPr>
  </w:style>
  <w:style w:type="paragraph" w:customStyle="1" w:styleId="CodeComment">
    <w:name w:val="CodeComment"/>
    <w:basedOn w:val="Code"/>
    <w:rPr>
      <w:vanish/>
    </w:rPr>
  </w:style>
  <w:style w:type="paragraph" w:customStyle="1" w:styleId="Code">
    <w:name w:val="Code"/>
    <w:basedOn w:val="Normal"/>
    <w:rPr>
      <w:rFonts w:ascii="Courier" w:hAnsi="Courier"/>
    </w:rPr>
  </w:style>
  <w:style w:type="paragraph" w:styleId="ListBullet">
    <w:name w:val="List Bullet"/>
    <w:basedOn w:val="Normal"/>
    <w:pPr>
      <w:tabs>
        <w:tab w:val="left" w:pos="360"/>
      </w:tabs>
      <w:ind w:left="360" w:hanging="360"/>
    </w:pPr>
  </w:style>
  <w:style w:type="paragraph" w:customStyle="1" w:styleId="FalseHeading1">
    <w:name w:val="False Heading 1"/>
    <w:rPr>
      <w:rFonts w:ascii="Times" w:hAnsi="Times"/>
      <w:sz w:val="24"/>
      <w:lang w:eastAsia="en-US"/>
    </w:rPr>
  </w:style>
  <w:style w:type="paragraph" w:customStyle="1" w:styleId="PubSubList">
    <w:name w:val="PubSubList"/>
    <w:basedOn w:val="Normal"/>
    <w:pPr>
      <w:spacing w:before="240"/>
    </w:pPr>
    <w:rPr>
      <w:rFonts w:ascii="Arial" w:hAnsi="Arial"/>
      <w:b/>
    </w:rPr>
  </w:style>
  <w:style w:type="paragraph" w:customStyle="1" w:styleId="PubSubListnb">
    <w:name w:val="PubSubListnb"/>
    <w:basedOn w:val="PubSubList"/>
    <w:rPr>
      <w:b w:val="0"/>
    </w:rPr>
  </w:style>
  <w:style w:type="paragraph" w:styleId="DocumentMap">
    <w:name w:val="Document Map"/>
    <w:basedOn w:val="Normal"/>
    <w:semiHidden/>
    <w:pPr>
      <w:shd w:val="clear" w:color="auto" w:fill="000080"/>
    </w:pPr>
    <w:rPr>
      <w:rFonts w:ascii="Tahoma" w:hAnsi="Tahoma"/>
    </w:rPr>
  </w:style>
  <w:style w:type="paragraph" w:styleId="ListBullet4">
    <w:name w:val="List Bullet 4"/>
    <w:basedOn w:val="Normal"/>
    <w:pPr>
      <w:tabs>
        <w:tab w:val="left" w:pos="1440"/>
      </w:tabs>
      <w:ind w:left="1080"/>
    </w:pPr>
  </w:style>
  <w:style w:type="paragraph" w:customStyle="1" w:styleId="ProcessRule1">
    <w:name w:val="Process_Rule1"/>
    <w:basedOn w:val="Normal"/>
    <w:next w:val="Normal"/>
    <w:pPr>
      <w:tabs>
        <w:tab w:val="left" w:pos="1080"/>
        <w:tab w:val="left" w:pos="2880"/>
      </w:tabs>
      <w:spacing w:before="160"/>
      <w:ind w:left="1728" w:hanging="648"/>
    </w:pPr>
    <w:rPr>
      <w:i/>
    </w:rPr>
  </w:style>
  <w:style w:type="paragraph" w:customStyle="1" w:styleId="ProcessRule2">
    <w:name w:val="Process_Rule2"/>
    <w:basedOn w:val="Normal"/>
    <w:pPr>
      <w:tabs>
        <w:tab w:val="left" w:pos="1008"/>
        <w:tab w:val="left" w:pos="2364"/>
        <w:tab w:val="left" w:pos="2520"/>
      </w:tabs>
      <w:spacing w:before="80"/>
      <w:ind w:left="2232" w:hanging="792"/>
    </w:pPr>
  </w:style>
  <w:style w:type="paragraph" w:customStyle="1" w:styleId="ProcessRule3">
    <w:name w:val="Process_Rule3"/>
    <w:basedOn w:val="Normal"/>
    <w:pPr>
      <w:tabs>
        <w:tab w:val="left" w:pos="1152"/>
        <w:tab w:val="left" w:pos="2736"/>
        <w:tab w:val="left" w:pos="2948"/>
      </w:tabs>
      <w:spacing w:before="80"/>
      <w:ind w:left="2736" w:hanging="936"/>
    </w:pPr>
  </w:style>
  <w:style w:type="paragraph" w:customStyle="1" w:styleId="texttable">
    <w:name w:val="text table"/>
    <w:basedOn w:val="Normal"/>
    <w:pPr>
      <w:keepLines/>
      <w:tabs>
        <w:tab w:val="left" w:pos="567"/>
        <w:tab w:val="left" w:pos="1134"/>
        <w:tab w:val="left" w:pos="1701"/>
        <w:tab w:val="left" w:pos="2268"/>
        <w:tab w:val="left" w:pos="2835"/>
      </w:tabs>
      <w:spacing w:before="120" w:after="120"/>
    </w:pPr>
    <w:rPr>
      <w:rFonts w:ascii="Arial" w:hAnsi="Arial"/>
      <w:sz w:val="18"/>
      <w:lang w:val="en-GB"/>
    </w:rPr>
  </w:style>
  <w:style w:type="paragraph" w:styleId="TOC5">
    <w:name w:val="toc 5"/>
    <w:basedOn w:val="Normal"/>
    <w:next w:val="Normal"/>
    <w:semiHidden/>
    <w:pPr>
      <w:tabs>
        <w:tab w:val="right" w:leader="dot" w:pos="9638"/>
      </w:tabs>
      <w:ind w:left="720"/>
    </w:pPr>
    <w:rPr>
      <w:sz w:val="18"/>
    </w:rPr>
  </w:style>
  <w:style w:type="paragraph" w:styleId="TOC6">
    <w:name w:val="toc 6"/>
    <w:basedOn w:val="Normal"/>
    <w:next w:val="Normal"/>
    <w:semiHidden/>
    <w:pPr>
      <w:tabs>
        <w:tab w:val="right" w:leader="dot" w:pos="9638"/>
      </w:tabs>
      <w:ind w:left="960"/>
    </w:pPr>
    <w:rPr>
      <w:sz w:val="18"/>
    </w:rPr>
  </w:style>
  <w:style w:type="paragraph" w:styleId="TOC7">
    <w:name w:val="toc 7"/>
    <w:basedOn w:val="Normal"/>
    <w:next w:val="Normal"/>
    <w:semiHidden/>
    <w:pPr>
      <w:tabs>
        <w:tab w:val="right" w:leader="dot" w:pos="9638"/>
      </w:tabs>
      <w:ind w:left="1200"/>
    </w:pPr>
    <w:rPr>
      <w:sz w:val="18"/>
    </w:rPr>
  </w:style>
  <w:style w:type="paragraph" w:styleId="TOC8">
    <w:name w:val="toc 8"/>
    <w:basedOn w:val="Normal"/>
    <w:next w:val="Normal"/>
    <w:semiHidden/>
    <w:pPr>
      <w:tabs>
        <w:tab w:val="right" w:leader="dot" w:pos="9638"/>
      </w:tabs>
      <w:ind w:left="1440"/>
    </w:pPr>
    <w:rPr>
      <w:sz w:val="18"/>
    </w:rPr>
  </w:style>
  <w:style w:type="paragraph" w:styleId="TOC9">
    <w:name w:val="toc 9"/>
    <w:basedOn w:val="Normal"/>
    <w:next w:val="Normal"/>
    <w:semiHidden/>
    <w:pPr>
      <w:tabs>
        <w:tab w:val="right" w:leader="dot" w:pos="9638"/>
      </w:tabs>
      <w:ind w:left="1680"/>
    </w:pPr>
    <w:rPr>
      <w:sz w:val="18"/>
    </w:rPr>
  </w:style>
  <w:style w:type="paragraph" w:styleId="BalloonText">
    <w:name w:val="Balloon Text"/>
    <w:basedOn w:val="Normal"/>
    <w:semiHidden/>
    <w:rsid w:val="00BC570A"/>
    <w:rPr>
      <w:rFonts w:ascii="Tahoma" w:hAnsi="Tahoma" w:cs="Tahoma"/>
      <w:sz w:val="16"/>
      <w:szCs w:val="16"/>
    </w:rPr>
  </w:style>
  <w:style w:type="paragraph" w:customStyle="1" w:styleId="DecimalAligned">
    <w:name w:val="Decimal Aligned"/>
    <w:basedOn w:val="Normal"/>
    <w:uiPriority w:val="40"/>
    <w:qFormat/>
    <w:rsid w:val="0042673B"/>
    <w:pPr>
      <w:tabs>
        <w:tab w:val="decimal" w:pos="360"/>
      </w:tabs>
    </w:pPr>
    <w:rPr>
      <w:rFonts w:eastAsia="Times New Roman"/>
      <w:lang w:val="en-US"/>
    </w:rPr>
  </w:style>
  <w:style w:type="paragraph" w:styleId="FootnoteText">
    <w:name w:val="footnote text"/>
    <w:basedOn w:val="Normal"/>
    <w:link w:val="FootnoteTextChar"/>
    <w:uiPriority w:val="99"/>
    <w:unhideWhenUsed/>
    <w:rsid w:val="0042673B"/>
    <w:pPr>
      <w:spacing w:after="0" w:line="240" w:lineRule="auto"/>
    </w:pPr>
    <w:rPr>
      <w:rFonts w:eastAsia="Times New Roman"/>
      <w:sz w:val="20"/>
      <w:szCs w:val="20"/>
      <w:lang w:val="en-US"/>
    </w:rPr>
  </w:style>
  <w:style w:type="character" w:customStyle="1" w:styleId="FootnoteTextChar">
    <w:name w:val="Footnote Text Char"/>
    <w:link w:val="FootnoteText"/>
    <w:uiPriority w:val="99"/>
    <w:rsid w:val="0042673B"/>
    <w:rPr>
      <w:rFonts w:ascii="Calibri" w:eastAsia="Times New Roman" w:hAnsi="Calibri" w:cs="Times New Roman"/>
      <w:lang w:val="en-US" w:eastAsia="en-US"/>
    </w:rPr>
  </w:style>
  <w:style w:type="character" w:styleId="SubtleEmphasis">
    <w:name w:val="Subtle Emphasis"/>
    <w:uiPriority w:val="19"/>
    <w:qFormat/>
    <w:rsid w:val="0042673B"/>
    <w:rPr>
      <w:rFonts w:eastAsia="Times New Roman" w:cs="Times New Roman"/>
      <w:bCs w:val="0"/>
      <w:i/>
      <w:iCs/>
      <w:color w:val="808080"/>
      <w:szCs w:val="22"/>
      <w:lang w:val="en-US"/>
    </w:rPr>
  </w:style>
  <w:style w:type="table" w:styleId="MediumShading2-Accent5">
    <w:name w:val="Medium Shading 2 Accent 5"/>
    <w:basedOn w:val="TableNormal"/>
    <w:uiPriority w:val="64"/>
    <w:rsid w:val="0042673B"/>
    <w:rPr>
      <w:rFonts w:ascii="Calibri"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0C0C0"/>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C0C0C0"/>
      </w:tcPr>
    </w:tblStylePr>
    <w:tblStylePr w:type="firstCol">
      <w:rPr>
        <w:b/>
        <w:bCs/>
        <w:color w:val="C0C0C0"/>
      </w:rPr>
      <w:tblPr/>
      <w:tcPr>
        <w:tcBorders>
          <w:top w:val="nil"/>
          <w:left w:val="nil"/>
          <w:bottom w:val="single" w:sz="18" w:space="0" w:color="auto"/>
          <w:right w:val="nil"/>
          <w:insideH w:val="nil"/>
          <w:insideV w:val="nil"/>
        </w:tcBorders>
        <w:shd w:val="clear" w:color="auto" w:fill="4BACC6"/>
      </w:tcPr>
    </w:tblStylePr>
    <w:tblStylePr w:type="lastCol">
      <w:rPr>
        <w:b/>
        <w:bCs/>
        <w:color w:val="C0C0C0"/>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A2A2A2"/>
      </w:tcPr>
    </w:tblStylePr>
    <w:tblStylePr w:type="band1Horz">
      <w:tblPr/>
      <w:tcPr>
        <w:shd w:val="clear" w:color="auto" w:fill="A2A2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0C0C0"/>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F1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40970">
      <w:bodyDiv w:val="1"/>
      <w:marLeft w:val="0"/>
      <w:marRight w:val="0"/>
      <w:marTop w:val="0"/>
      <w:marBottom w:val="0"/>
      <w:divBdr>
        <w:top w:val="none" w:sz="0" w:space="0" w:color="auto"/>
        <w:left w:val="none" w:sz="0" w:space="0" w:color="auto"/>
        <w:bottom w:val="none" w:sz="0" w:space="0" w:color="auto"/>
        <w:right w:val="none" w:sz="0" w:space="0" w:color="auto"/>
      </w:divBdr>
    </w:div>
    <w:div w:id="1023093862">
      <w:bodyDiv w:val="1"/>
      <w:marLeft w:val="0"/>
      <w:marRight w:val="0"/>
      <w:marTop w:val="0"/>
      <w:marBottom w:val="0"/>
      <w:divBdr>
        <w:top w:val="none" w:sz="0" w:space="0" w:color="auto"/>
        <w:left w:val="none" w:sz="0" w:space="0" w:color="auto"/>
        <w:bottom w:val="none" w:sz="0" w:space="0" w:color="auto"/>
        <w:right w:val="none" w:sz="0" w:space="0" w:color="auto"/>
      </w:divBdr>
    </w:div>
    <w:div w:id="1117018824">
      <w:bodyDiv w:val="1"/>
      <w:marLeft w:val="0"/>
      <w:marRight w:val="0"/>
      <w:marTop w:val="0"/>
      <w:marBottom w:val="0"/>
      <w:divBdr>
        <w:top w:val="none" w:sz="0" w:space="0" w:color="auto"/>
        <w:left w:val="none" w:sz="0" w:space="0" w:color="auto"/>
        <w:bottom w:val="none" w:sz="0" w:space="0" w:color="auto"/>
        <w:right w:val="none" w:sz="0" w:space="0" w:color="auto"/>
      </w:divBdr>
    </w:div>
    <w:div w:id="1144616019">
      <w:bodyDiv w:val="1"/>
      <w:marLeft w:val="0"/>
      <w:marRight w:val="0"/>
      <w:marTop w:val="0"/>
      <w:marBottom w:val="0"/>
      <w:divBdr>
        <w:top w:val="none" w:sz="0" w:space="0" w:color="auto"/>
        <w:left w:val="none" w:sz="0" w:space="0" w:color="auto"/>
        <w:bottom w:val="none" w:sz="0" w:space="0" w:color="auto"/>
        <w:right w:val="none" w:sz="0" w:space="0" w:color="auto"/>
      </w:divBdr>
    </w:div>
    <w:div w:id="1302538218">
      <w:bodyDiv w:val="1"/>
      <w:marLeft w:val="0"/>
      <w:marRight w:val="0"/>
      <w:marTop w:val="0"/>
      <w:marBottom w:val="0"/>
      <w:divBdr>
        <w:top w:val="none" w:sz="0" w:space="0" w:color="auto"/>
        <w:left w:val="none" w:sz="0" w:space="0" w:color="auto"/>
        <w:bottom w:val="none" w:sz="0" w:space="0" w:color="auto"/>
        <w:right w:val="none" w:sz="0" w:space="0" w:color="auto"/>
      </w:divBdr>
    </w:div>
    <w:div w:id="1579559539">
      <w:bodyDiv w:val="1"/>
      <w:marLeft w:val="0"/>
      <w:marRight w:val="0"/>
      <w:marTop w:val="0"/>
      <w:marBottom w:val="0"/>
      <w:divBdr>
        <w:top w:val="none" w:sz="0" w:space="0" w:color="auto"/>
        <w:left w:val="none" w:sz="0" w:space="0" w:color="auto"/>
        <w:bottom w:val="none" w:sz="0" w:space="0" w:color="auto"/>
        <w:right w:val="none" w:sz="0" w:space="0" w:color="auto"/>
      </w:divBdr>
    </w:div>
    <w:div w:id="1776512288">
      <w:bodyDiv w:val="1"/>
      <w:marLeft w:val="0"/>
      <w:marRight w:val="0"/>
      <w:marTop w:val="0"/>
      <w:marBottom w:val="0"/>
      <w:divBdr>
        <w:top w:val="none" w:sz="0" w:space="0" w:color="auto"/>
        <w:left w:val="none" w:sz="0" w:space="0" w:color="auto"/>
        <w:bottom w:val="none" w:sz="0" w:space="0" w:color="auto"/>
        <w:right w:val="none" w:sz="0" w:space="0" w:color="auto"/>
      </w:divBdr>
    </w:div>
    <w:div w:id="20833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E679E6DAC099A45B0C12689CA9A09FC" ma:contentTypeVersion="10" ma:contentTypeDescription="Create a new document." ma:contentTypeScope="" ma:versionID="641c9112e1cb5227b6046bfefb9715ea">
  <xsd:schema xmlns:xsd="http://www.w3.org/2001/XMLSchema" xmlns:xs="http://www.w3.org/2001/XMLSchema" xmlns:p="http://schemas.microsoft.com/office/2006/metadata/properties" xmlns:ns2="0882e0d2-d5ec-48b2-8c5f-79300f58ca35" xmlns:ns3="5c45358c-1cad-4ecc-8a56-e86415905217" targetNamespace="http://schemas.microsoft.com/office/2006/metadata/properties" ma:root="true" ma:fieldsID="db03050016c959ae7b4b6da7e18ee9f6" ns2:_="" ns3:_="">
    <xsd:import namespace="0882e0d2-d5ec-48b2-8c5f-79300f58ca35"/>
    <xsd:import namespace="5c45358c-1cad-4ecc-8a56-e8641590521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e0d2-d5ec-48b2-8c5f-79300f58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358c-1cad-4ecc-8a56-e8641590521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c45358c-1cad-4ecc-8a56-e86415905217">AAYNP-1443241697-8700</_dlc_DocId>
    <_dlc_DocIdUrl xmlns="5c45358c-1cad-4ecc-8a56-e86415905217">
      <Url>https://teamtelstra.sharepoint.com/sites/IPNDHome/_layouts/15/DocIdRedir.aspx?ID=AAYNP-1443241697-8700</Url>
      <Description>AAYNP-1443241697-8700</Description>
    </_dlc_DocIdUrl>
  </documentManagement>
</p:properties>
</file>

<file path=customXml/itemProps1.xml><?xml version="1.0" encoding="utf-8"?>
<ds:datastoreItem xmlns:ds="http://schemas.openxmlformats.org/officeDocument/2006/customXml" ds:itemID="{A182565B-E47F-4801-8C9D-0F39B51786E8}">
  <ds:schemaRefs>
    <ds:schemaRef ds:uri="http://schemas.microsoft.com/sharepoint/v3/contenttype/forms"/>
  </ds:schemaRefs>
</ds:datastoreItem>
</file>

<file path=customXml/itemProps2.xml><?xml version="1.0" encoding="utf-8"?>
<ds:datastoreItem xmlns:ds="http://schemas.openxmlformats.org/officeDocument/2006/customXml" ds:itemID="{862C6D09-1F9F-4425-B125-D3124E011CE9}">
  <ds:schemaRefs>
    <ds:schemaRef ds:uri="http://schemas.microsoft.com/sharepoint/events"/>
  </ds:schemaRefs>
</ds:datastoreItem>
</file>

<file path=customXml/itemProps3.xml><?xml version="1.0" encoding="utf-8"?>
<ds:datastoreItem xmlns:ds="http://schemas.openxmlformats.org/officeDocument/2006/customXml" ds:itemID="{9A8655D8-73A1-4BAF-AD6F-9D926AC41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e0d2-d5ec-48b2-8c5f-79300f58ca35"/>
    <ds:schemaRef ds:uri="5c45358c-1cad-4ecc-8a56-e8641590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09955-D40C-4F4F-841D-5526EABE3B20}">
  <ds:schemaRefs>
    <ds:schemaRef ds:uri="http://schemas.openxmlformats.org/officeDocument/2006/bibliography"/>
  </ds:schemaRefs>
</ds:datastoreItem>
</file>

<file path=customXml/itemProps5.xml><?xml version="1.0" encoding="utf-8"?>
<ds:datastoreItem xmlns:ds="http://schemas.openxmlformats.org/officeDocument/2006/customXml" ds:itemID="{41546093-8AEB-446E-AFC5-C9015DB90669}">
  <ds:schemaRefs>
    <ds:schemaRef ds:uri="http://schemas.microsoft.com/office/2006/metadata/properties"/>
    <ds:schemaRef ds:uri="http://schemas.microsoft.com/office/infopath/2007/PartnerControls"/>
    <ds:schemaRef ds:uri="5c45358c-1cad-4ecc-8a56-e864159052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8087</Characters>
  <Application>Microsoft Office Word</Application>
  <DocSecurity>0</DocSecurity>
  <Lines>67</Lines>
  <Paragraphs>18</Paragraphs>
  <ScaleCrop>false</ScaleCrop>
  <Company>Telstra Corporation Limited</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IPND User Guidelines</dc:title>
  <dc:subject/>
  <dc:creator>Parker, Tony J [Wholesale]</dc:creator>
  <cp:keywords/>
  <dc:description/>
  <cp:lastModifiedBy>Greenaway, Lorraine</cp:lastModifiedBy>
  <cp:revision>2</cp:revision>
  <cp:lastPrinted>2011-06-16T02:07:00Z</cp:lastPrinted>
  <dcterms:created xsi:type="dcterms:W3CDTF">2022-06-01T01:15:00Z</dcterms:created>
  <dcterms:modified xsi:type="dcterms:W3CDTF">2022-06-01T01:15:00Z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0x0101000E679E6DAC099A45B0C12689CA9A09FC</vt:lpwstr>
  </property>
  <property fmtid="{D5CDD505-2E9C-101B-9397-08002B2CF9AE}" pid="3" name="_dlc_DocIdItemGuid">
    <vt:lpwstr>1dc36934-b962-435f-ade5-b03aa8a8ef51</vt:lpwstr>
  </property>
</Properties>
</file>