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BB1D" w14:textId="77777777" w:rsidR="004E547A" w:rsidRPr="007B0CEA" w:rsidRDefault="004E547A" w:rsidP="004E547A">
      <w:pPr>
        <w:pStyle w:val="Title"/>
        <w:rPr>
          <w:iCs/>
        </w:rPr>
      </w:pPr>
      <w:bookmarkStart w:id="0" w:name="_Ref46992423"/>
      <w:r w:rsidRPr="007B0CEA">
        <w:t>Service Terms</w:t>
      </w:r>
    </w:p>
    <w:p w14:paraId="524F2951" w14:textId="1577D8BA" w:rsidR="004E547A" w:rsidRPr="006B5DC3" w:rsidRDefault="00F9735E" w:rsidP="004E547A">
      <w:pPr>
        <w:pStyle w:val="B2BDSubTitle"/>
        <w:rPr>
          <w:noProof w:val="0"/>
        </w:rPr>
      </w:pPr>
      <w:r>
        <w:rPr>
          <w:noProof w:val="0"/>
        </w:rPr>
        <w:t xml:space="preserve">Adaptive Networks - </w:t>
      </w:r>
      <w:proofErr w:type="spellStart"/>
      <w:r w:rsidR="0005736F">
        <w:rPr>
          <w:noProof w:val="0"/>
        </w:rPr>
        <w:t>nbn</w:t>
      </w:r>
      <w:proofErr w:type="spellEnd"/>
      <w:r w:rsidR="0005736F">
        <w:rPr>
          <w:rFonts w:cstheme="minorHAnsi"/>
          <w:noProof w:val="0"/>
        </w:rPr>
        <w:t>™</w:t>
      </w:r>
      <w:r w:rsidR="004E547A">
        <w:rPr>
          <w:noProof w:val="0"/>
        </w:rPr>
        <w:t xml:space="preserve"> </w:t>
      </w:r>
      <w:r w:rsidR="001B2718">
        <w:rPr>
          <w:noProof w:val="0"/>
        </w:rPr>
        <w:t>Access</w:t>
      </w:r>
      <w:r w:rsidR="004E547A" w:rsidRPr="00196D62">
        <w:rPr>
          <w:noProof w:val="0"/>
        </w:rPr>
        <w:t xml:space="preserve"> Section</w:t>
      </w:r>
    </w:p>
    <w:p w14:paraId="7A56C091" w14:textId="77777777" w:rsidR="000E3D47" w:rsidRDefault="000E3D47" w:rsidP="000E3D47">
      <w:pPr>
        <w:pStyle w:val="Heading1"/>
        <w:spacing w:before="360"/>
        <w:rPr>
          <w:color w:val="001E82"/>
        </w:rPr>
      </w:pPr>
      <w:r>
        <w:rPr>
          <w:color w:val="001E82"/>
        </w:rPr>
        <w:t>ABOUT THIS DOCUMENT</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0E3D47" w:rsidRPr="0098676E" w14:paraId="7770250D" w14:textId="77777777" w:rsidTr="00E73592">
        <w:trPr>
          <w:trHeight w:val="340"/>
        </w:trPr>
        <w:tc>
          <w:tcPr>
            <w:tcW w:w="10466" w:type="dxa"/>
            <w:gridSpan w:val="2"/>
            <w:shd w:val="clear" w:color="auto" w:fill="595959" w:themeFill="text1" w:themeFillTint="A6"/>
            <w:vAlign w:val="center"/>
          </w:tcPr>
          <w:p w14:paraId="6D267555" w14:textId="77777777" w:rsidR="000E3D47" w:rsidRPr="0098676E" w:rsidRDefault="000E3D47" w:rsidP="005C7ABD">
            <w:pPr>
              <w:pStyle w:val="Heading2"/>
              <w:rPr>
                <w:noProof w:val="0"/>
              </w:rPr>
            </w:pPr>
            <w:r>
              <w:rPr>
                <w:noProof w:val="0"/>
              </w:rPr>
              <w:t>Where this document fits into our agreement with you</w:t>
            </w:r>
          </w:p>
        </w:tc>
      </w:tr>
      <w:tr w:rsidR="000E3D47" w:rsidRPr="0098676E" w14:paraId="79A4B743" w14:textId="77777777" w:rsidTr="005C7ABD">
        <w:trPr>
          <w:trHeight w:val="784"/>
        </w:trPr>
        <w:tc>
          <w:tcPr>
            <w:tcW w:w="1418" w:type="dxa"/>
            <w:shd w:val="clear" w:color="auto" w:fill="F2F2F2" w:themeFill="background1" w:themeFillShade="F2"/>
          </w:tcPr>
          <w:p w14:paraId="244A6893" w14:textId="77777777" w:rsidR="000E3D47" w:rsidRPr="0098676E" w:rsidRDefault="000E3D47" w:rsidP="005C7ABD">
            <w:pPr>
              <w:pStyle w:val="B2BDSummaryHeader"/>
              <w:jc w:val="left"/>
              <w:rPr>
                <w:i/>
                <w:iCs/>
              </w:rPr>
            </w:pPr>
          </w:p>
        </w:tc>
        <w:tc>
          <w:tcPr>
            <w:tcW w:w="9048" w:type="dxa"/>
          </w:tcPr>
          <w:p w14:paraId="559A84D3" w14:textId="70270C8F" w:rsidR="000E3D47" w:rsidRDefault="000E3D47" w:rsidP="005C7ABD">
            <w:pPr>
              <w:pStyle w:val="B2BDaSubpara"/>
            </w:pPr>
            <w:r w:rsidRPr="0098676E">
              <w:t>Th</w:t>
            </w:r>
            <w:r>
              <w:t>is is the</w:t>
            </w:r>
            <w:r w:rsidRPr="0098676E">
              <w:t xml:space="preserve"> </w:t>
            </w:r>
            <w:proofErr w:type="spellStart"/>
            <w:r w:rsidR="00DC615B">
              <w:t>nbn</w:t>
            </w:r>
            <w:proofErr w:type="spellEnd"/>
            <w:r w:rsidR="00DC615B">
              <w:t xml:space="preserve"> Access</w:t>
            </w:r>
            <w:r>
              <w:t xml:space="preserve"> section of Our Customer Terms.</w:t>
            </w:r>
          </w:p>
          <w:p w14:paraId="23E6800D" w14:textId="1BC6BA11" w:rsidR="000E3D47" w:rsidRPr="0098676E" w:rsidRDefault="000E3D47" w:rsidP="005C7ABD">
            <w:pPr>
              <w:pStyle w:val="B2BDaSubpara"/>
            </w:pPr>
            <w:r>
              <w:t xml:space="preserve">Unless you have a separate agreement with us which excludes them, the </w:t>
            </w:r>
            <w:hyperlink r:id="rId13" w:anchor="general-1" w:history="1">
              <w:r w:rsidRPr="008301AA">
                <w:rPr>
                  <w:rStyle w:val="Hyperlink"/>
                </w:rPr>
                <w:t>General Terms of Our Customer Terms</w:t>
              </w:r>
            </w:hyperlink>
            <w:r>
              <w:t xml:space="preserve"> apply to the provision of </w:t>
            </w:r>
            <w:proofErr w:type="spellStart"/>
            <w:r w:rsidR="00DC615B">
              <w:t>nbn</w:t>
            </w:r>
            <w:proofErr w:type="spellEnd"/>
            <w:r w:rsidR="00DC615B">
              <w:t xml:space="preserve"> Access</w:t>
            </w:r>
            <w:r w:rsidR="00520605">
              <w:t xml:space="preserve"> services</w:t>
            </w:r>
            <w:r w:rsidRPr="0098676E">
              <w:t xml:space="preserve">. </w:t>
            </w:r>
          </w:p>
          <w:p w14:paraId="5CCB2DB1" w14:textId="77777777" w:rsidR="000E3D47" w:rsidRPr="0098676E" w:rsidRDefault="000E3D47" w:rsidP="005C7ABD">
            <w:pPr>
              <w:pStyle w:val="B2BDaSubpara"/>
            </w:pPr>
            <w:r>
              <w:t>Certain words are used with the specific meanings set out in this section or in the General Terms of Our Customer Terms</w:t>
            </w:r>
            <w:r w:rsidRPr="0098676E">
              <w:t>.</w:t>
            </w:r>
          </w:p>
        </w:tc>
      </w:tr>
      <w:tr w:rsidR="000E3D47" w:rsidRPr="0098676E" w14:paraId="05D526F4" w14:textId="77777777" w:rsidTr="00E73592">
        <w:trPr>
          <w:trHeight w:val="340"/>
        </w:trPr>
        <w:tc>
          <w:tcPr>
            <w:tcW w:w="10466" w:type="dxa"/>
            <w:gridSpan w:val="2"/>
            <w:shd w:val="clear" w:color="auto" w:fill="595959" w:themeFill="text1" w:themeFillTint="A6"/>
            <w:vAlign w:val="center"/>
          </w:tcPr>
          <w:p w14:paraId="3F178EFC" w14:textId="77777777" w:rsidR="000E3D47" w:rsidRPr="0098676E" w:rsidRDefault="000E3D47" w:rsidP="005C7ABD">
            <w:pPr>
              <w:pStyle w:val="Heading2"/>
              <w:rPr>
                <w:noProof w:val="0"/>
              </w:rPr>
            </w:pPr>
            <w:r>
              <w:rPr>
                <w:noProof w:val="0"/>
              </w:rPr>
              <w:t>Inconsistencies</w:t>
            </w:r>
          </w:p>
        </w:tc>
      </w:tr>
      <w:tr w:rsidR="000E3D47" w:rsidRPr="0098676E" w14:paraId="44A47045" w14:textId="77777777" w:rsidTr="005C7ABD">
        <w:trPr>
          <w:trHeight w:val="784"/>
        </w:trPr>
        <w:tc>
          <w:tcPr>
            <w:tcW w:w="1418" w:type="dxa"/>
            <w:shd w:val="clear" w:color="auto" w:fill="F2F2F2" w:themeFill="background1" w:themeFillShade="F2"/>
          </w:tcPr>
          <w:p w14:paraId="5D44041A" w14:textId="77777777" w:rsidR="000E3D47" w:rsidRPr="0098676E" w:rsidRDefault="000E3D47" w:rsidP="005C7ABD">
            <w:pPr>
              <w:pStyle w:val="B2BDSummaryHeader"/>
              <w:jc w:val="left"/>
              <w:rPr>
                <w:i/>
                <w:iCs/>
              </w:rPr>
            </w:pPr>
          </w:p>
        </w:tc>
        <w:tc>
          <w:tcPr>
            <w:tcW w:w="9048" w:type="dxa"/>
          </w:tcPr>
          <w:p w14:paraId="155E52C2" w14:textId="6C5EDCC6" w:rsidR="000E3D47" w:rsidRPr="00826720" w:rsidRDefault="000E3D47" w:rsidP="005C7ABD">
            <w:pPr>
              <w:pStyle w:val="B2BDaSubpara"/>
              <w:rPr>
                <w:color w:val="auto"/>
              </w:rPr>
            </w:pPr>
            <w:r>
              <w:t xml:space="preserve">If the </w:t>
            </w:r>
            <w:r w:rsidRPr="00733012">
              <w:rPr>
                <w:color w:val="auto"/>
              </w:rPr>
              <w:t xml:space="preserve">General Terms of Our Customer Terms are inconsistent with something in </w:t>
            </w:r>
            <w:proofErr w:type="spellStart"/>
            <w:r w:rsidR="00DC615B">
              <w:t>nbn</w:t>
            </w:r>
            <w:proofErr w:type="spellEnd"/>
            <w:r w:rsidR="00DC615B">
              <w:t xml:space="preserve"> Access</w:t>
            </w:r>
            <w:r w:rsidRPr="00733012">
              <w:rPr>
                <w:color w:val="auto"/>
              </w:rPr>
              <w:t xml:space="preserve"> section, then this </w:t>
            </w:r>
            <w:proofErr w:type="spellStart"/>
            <w:r w:rsidR="00DC615B">
              <w:t>nbn</w:t>
            </w:r>
            <w:proofErr w:type="spellEnd"/>
            <w:r w:rsidR="00DC615B">
              <w:t xml:space="preserve"> Access</w:t>
            </w:r>
            <w:r w:rsidR="00B313B8">
              <w:t xml:space="preserve"> </w:t>
            </w:r>
            <w:r>
              <w:rPr>
                <w:color w:val="auto"/>
              </w:rPr>
              <w:t>section</w:t>
            </w:r>
            <w:r w:rsidRPr="00733012">
              <w:rPr>
                <w:color w:val="auto"/>
              </w:rPr>
              <w:t xml:space="preserve"> applies instead of the General Terms to the extent of the inconsistency.</w:t>
            </w:r>
          </w:p>
          <w:p w14:paraId="5E9992DF" w14:textId="0F943E09" w:rsidR="000E3D47" w:rsidRPr="00733012" w:rsidRDefault="000E3D47" w:rsidP="005C7ABD">
            <w:pPr>
              <w:pStyle w:val="B2BDaSubpara"/>
              <w:rPr>
                <w:color w:val="auto"/>
              </w:rPr>
            </w:pPr>
            <w:r w:rsidRPr="00733012">
              <w:rPr>
                <w:color w:val="auto"/>
              </w:rPr>
              <w:t xml:space="preserve">If a provision of this </w:t>
            </w:r>
            <w:proofErr w:type="spellStart"/>
            <w:r w:rsidR="00DC615B">
              <w:t>nbn</w:t>
            </w:r>
            <w:proofErr w:type="spellEnd"/>
            <w:r w:rsidR="00DC615B">
              <w:t xml:space="preserve"> Access</w:t>
            </w:r>
            <w:r w:rsidR="00B313B8">
              <w:t xml:space="preserve"> </w:t>
            </w:r>
            <w:r w:rsidRPr="00733012">
              <w:rPr>
                <w:color w:val="auto"/>
              </w:rPr>
              <w:t>section gives us the right to suspend or terminate your service, that right is in addition to our rights to suspend or terminate your service under the General Terms of Our Customer Terms.</w:t>
            </w:r>
          </w:p>
        </w:tc>
      </w:tr>
    </w:tbl>
    <w:p w14:paraId="28D62322" w14:textId="77777777" w:rsidR="00C55404" w:rsidRDefault="00C55404" w:rsidP="00C92D1D">
      <w:pPr>
        <w:pStyle w:val="Heading1"/>
        <w:numPr>
          <w:ilvl w:val="0"/>
          <w:numId w:val="0"/>
        </w:numPr>
        <w:ind w:left="737"/>
        <w:rPr>
          <w:color w:val="001E82"/>
        </w:rPr>
      </w:pPr>
    </w:p>
    <w:p w14:paraId="1A260E11" w14:textId="2856E684" w:rsidR="000D55A4" w:rsidRPr="00196D62" w:rsidRDefault="000D55A4" w:rsidP="009F0C79">
      <w:pPr>
        <w:pStyle w:val="Heading1"/>
        <w:rPr>
          <w:color w:val="001E82"/>
        </w:rPr>
      </w:pPr>
      <w:r w:rsidRPr="00196D62">
        <w:rPr>
          <w:color w:val="001E82"/>
        </w:rPr>
        <w:t>SERVICE</w:t>
      </w:r>
      <w:r w:rsidR="00724150" w:rsidRPr="00196D62">
        <w:rPr>
          <w:color w:val="001E82"/>
        </w:rPr>
        <w:t xml:space="preserve"> SUMMARY</w:t>
      </w:r>
      <w:bookmarkEnd w:id="0"/>
    </w:p>
    <w:tbl>
      <w:tblPr>
        <w:tblStyle w:val="TableGrid"/>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1843"/>
        <w:gridCol w:w="1559"/>
        <w:gridCol w:w="1417"/>
        <w:gridCol w:w="1418"/>
        <w:gridCol w:w="1417"/>
        <w:gridCol w:w="1394"/>
        <w:gridCol w:w="24"/>
      </w:tblGrid>
      <w:tr w:rsidR="00DB69E8" w:rsidRPr="00DB695B" w14:paraId="51DD6957" w14:textId="77777777" w:rsidTr="00E73592">
        <w:trPr>
          <w:gridAfter w:val="1"/>
          <w:wAfter w:w="24" w:type="dxa"/>
          <w:trHeight w:val="340"/>
        </w:trPr>
        <w:tc>
          <w:tcPr>
            <w:tcW w:w="10466" w:type="dxa"/>
            <w:gridSpan w:val="7"/>
            <w:shd w:val="clear" w:color="auto" w:fill="595959" w:themeFill="text1" w:themeFillTint="A6"/>
            <w:vAlign w:val="center"/>
          </w:tcPr>
          <w:p w14:paraId="291CD328" w14:textId="765B825B" w:rsidR="00DB69E8" w:rsidRPr="00196D62" w:rsidRDefault="00DB69E8" w:rsidP="00E5113A">
            <w:pPr>
              <w:pStyle w:val="Heading2"/>
              <w:numPr>
                <w:ilvl w:val="1"/>
                <w:numId w:val="21"/>
              </w:numPr>
              <w:rPr>
                <w:noProof w:val="0"/>
              </w:rPr>
            </w:pPr>
            <w:r w:rsidRPr="00647585">
              <w:rPr>
                <w:noProof w:val="0"/>
              </w:rPr>
              <w:t xml:space="preserve">What is </w:t>
            </w:r>
            <w:proofErr w:type="spellStart"/>
            <w:r w:rsidR="00DC615B">
              <w:rPr>
                <w:noProof w:val="0"/>
              </w:rPr>
              <w:t>nbn</w:t>
            </w:r>
            <w:proofErr w:type="spellEnd"/>
            <w:r w:rsidR="00DC615B">
              <w:rPr>
                <w:noProof w:val="0"/>
              </w:rPr>
              <w:t xml:space="preserve"> Access</w:t>
            </w:r>
          </w:p>
        </w:tc>
      </w:tr>
      <w:tr w:rsidR="00DB69E8" w:rsidRPr="00DB695B" w14:paraId="7B112DC5" w14:textId="77777777" w:rsidTr="00952D76">
        <w:trPr>
          <w:gridAfter w:val="1"/>
          <w:wAfter w:w="24" w:type="dxa"/>
          <w:trHeight w:val="626"/>
        </w:trPr>
        <w:tc>
          <w:tcPr>
            <w:tcW w:w="1418" w:type="dxa"/>
            <w:shd w:val="clear" w:color="auto" w:fill="F2F2F2" w:themeFill="background1" w:themeFillShade="F2"/>
          </w:tcPr>
          <w:p w14:paraId="361F1735" w14:textId="77777777" w:rsidR="00DB69E8" w:rsidRPr="00196D62" w:rsidRDefault="00DB69E8" w:rsidP="00967008">
            <w:pPr>
              <w:pStyle w:val="B2BDSummaryHeader"/>
              <w:jc w:val="left"/>
              <w:rPr>
                <w:i/>
                <w:iCs/>
              </w:rPr>
            </w:pPr>
          </w:p>
        </w:tc>
        <w:tc>
          <w:tcPr>
            <w:tcW w:w="9048" w:type="dxa"/>
            <w:gridSpan w:val="6"/>
          </w:tcPr>
          <w:p w14:paraId="4D83C5BA" w14:textId="6D4C90C8" w:rsidR="009477E4" w:rsidRDefault="00DC615B" w:rsidP="008325C5">
            <w:pPr>
              <w:pStyle w:val="B2BDaSubpara"/>
            </w:pPr>
            <w:proofErr w:type="spellStart"/>
            <w:r>
              <w:t>nbn</w:t>
            </w:r>
            <w:proofErr w:type="spellEnd"/>
            <w:r>
              <w:t xml:space="preserve"> Access</w:t>
            </w:r>
            <w:r w:rsidR="00DB69E8">
              <w:t xml:space="preserve"> is an Access Service</w:t>
            </w:r>
            <w:r w:rsidR="009D0970">
              <w:t xml:space="preserve"> delivere</w:t>
            </w:r>
            <w:r w:rsidR="008F5DB0">
              <w:t xml:space="preserve">d over the </w:t>
            </w:r>
            <w:proofErr w:type="spellStart"/>
            <w:r w:rsidR="008F5DB0">
              <w:t>nbn</w:t>
            </w:r>
            <w:proofErr w:type="spellEnd"/>
            <w:r w:rsidR="008F5DB0">
              <w:t xml:space="preserve"> network</w:t>
            </w:r>
            <w:r w:rsidR="00DB69E8">
              <w:t xml:space="preserve"> that can be used to connect a customer site to</w:t>
            </w:r>
            <w:r w:rsidR="00F31CCF">
              <w:t xml:space="preserve"> a network service (</w:t>
            </w:r>
            <w:proofErr w:type="gramStart"/>
            <w:r w:rsidR="00F31CCF">
              <w:t>e.g.</w:t>
            </w:r>
            <w:proofErr w:type="gramEnd"/>
            <w:r w:rsidR="00DB69E8">
              <w:t xml:space="preserve"> TID Adapt or BIP Adapt</w:t>
            </w:r>
            <w:r w:rsidR="00F31CCF">
              <w:t>)</w:t>
            </w:r>
            <w:r w:rsidR="00DB69E8">
              <w:t>.</w:t>
            </w:r>
          </w:p>
          <w:p w14:paraId="0A5843AE" w14:textId="2D71D5F0" w:rsidR="009D6CC9" w:rsidRDefault="00161FB7" w:rsidP="00161FB7">
            <w:pPr>
              <w:pStyle w:val="B2BDaSubpara"/>
            </w:pPr>
            <w:r w:rsidRPr="00161FB7">
              <w:t xml:space="preserve">The </w:t>
            </w:r>
            <w:hyperlink r:id="rId14" w:history="1">
              <w:r w:rsidRPr="005D1068">
                <w:rPr>
                  <w:rStyle w:val="Hyperlink"/>
                </w:rPr>
                <w:t xml:space="preserve">Services on the </w:t>
              </w:r>
              <w:proofErr w:type="spellStart"/>
              <w:r w:rsidRPr="005D1068">
                <w:rPr>
                  <w:rStyle w:val="Hyperlink"/>
                </w:rPr>
                <w:t>nbn</w:t>
              </w:r>
              <w:proofErr w:type="spellEnd"/>
              <w:r w:rsidRPr="005D1068">
                <w:rPr>
                  <w:rStyle w:val="Hyperlink"/>
                </w:rPr>
                <w:t xml:space="preserve"> section</w:t>
              </w:r>
            </w:hyperlink>
            <w:r w:rsidRPr="00161FB7">
              <w:t xml:space="preserve"> of Our Customer Terms also applies to your </w:t>
            </w:r>
            <w:proofErr w:type="spellStart"/>
            <w:r w:rsidR="00DC615B">
              <w:t>nbn</w:t>
            </w:r>
            <w:proofErr w:type="spellEnd"/>
            <w:r w:rsidR="00DC615B">
              <w:t xml:space="preserve"> Access</w:t>
            </w:r>
            <w:r w:rsidRPr="00161FB7">
              <w:t xml:space="preserve"> </w:t>
            </w:r>
            <w:r w:rsidR="0032675C">
              <w:t>s</w:t>
            </w:r>
            <w:r w:rsidRPr="00161FB7">
              <w:t>ervice.</w:t>
            </w:r>
          </w:p>
          <w:p w14:paraId="20ABD4D8" w14:textId="4DC32C63" w:rsidR="006F5B6F" w:rsidRPr="00196D62" w:rsidRDefault="002A674F" w:rsidP="002A674F">
            <w:pPr>
              <w:pStyle w:val="B2BDaSubpara"/>
            </w:pPr>
            <w:r w:rsidRPr="002A674F">
              <w:t xml:space="preserve">You must not assign or resupply the </w:t>
            </w:r>
            <w:proofErr w:type="spellStart"/>
            <w:r w:rsidR="00DC615B">
              <w:t>nbn</w:t>
            </w:r>
            <w:proofErr w:type="spellEnd"/>
            <w:r w:rsidR="00DC615B">
              <w:t xml:space="preserve"> Access</w:t>
            </w:r>
            <w:r w:rsidRPr="002A674F">
              <w:t xml:space="preserve"> </w:t>
            </w:r>
            <w:r>
              <w:t>s</w:t>
            </w:r>
            <w:r w:rsidRPr="002A674F">
              <w:t xml:space="preserve">ervices to anyone. </w:t>
            </w:r>
          </w:p>
        </w:tc>
      </w:tr>
      <w:tr w:rsidR="00B47481" w:rsidRPr="00196D62" w14:paraId="0E222E6F" w14:textId="77777777" w:rsidTr="00E73592">
        <w:trPr>
          <w:gridAfter w:val="1"/>
          <w:wAfter w:w="24" w:type="dxa"/>
          <w:trHeight w:val="340"/>
        </w:trPr>
        <w:tc>
          <w:tcPr>
            <w:tcW w:w="10466" w:type="dxa"/>
            <w:gridSpan w:val="7"/>
            <w:shd w:val="clear" w:color="auto" w:fill="595959" w:themeFill="text1" w:themeFillTint="A6"/>
            <w:vAlign w:val="center"/>
          </w:tcPr>
          <w:p w14:paraId="4CAFC4EA" w14:textId="09A5F2BF" w:rsidR="00B47481" w:rsidRPr="00196D62" w:rsidRDefault="00B47481" w:rsidP="00E5113A">
            <w:pPr>
              <w:pStyle w:val="Heading2"/>
              <w:numPr>
                <w:ilvl w:val="1"/>
                <w:numId w:val="21"/>
              </w:numPr>
              <w:rPr>
                <w:noProof w:val="0"/>
              </w:rPr>
            </w:pPr>
            <w:r>
              <w:rPr>
                <w:noProof w:val="0"/>
              </w:rPr>
              <w:t>Types</w:t>
            </w:r>
            <w:r w:rsidRPr="00647585">
              <w:rPr>
                <w:noProof w:val="0"/>
              </w:rPr>
              <w:t xml:space="preserve"> </w:t>
            </w:r>
            <w:r w:rsidR="0022476E">
              <w:rPr>
                <w:noProof w:val="0"/>
              </w:rPr>
              <w:t xml:space="preserve">of </w:t>
            </w:r>
            <w:proofErr w:type="spellStart"/>
            <w:r w:rsidR="00DC615B">
              <w:rPr>
                <w:noProof w:val="0"/>
              </w:rPr>
              <w:t>nbn</w:t>
            </w:r>
            <w:proofErr w:type="spellEnd"/>
            <w:r w:rsidR="00DC615B">
              <w:rPr>
                <w:noProof w:val="0"/>
              </w:rPr>
              <w:t xml:space="preserve"> Access</w:t>
            </w:r>
          </w:p>
        </w:tc>
      </w:tr>
      <w:tr w:rsidR="00D67D4F" w:rsidRPr="00196D62" w14:paraId="652E3C70" w14:textId="77777777" w:rsidTr="00D67D4F">
        <w:trPr>
          <w:trHeight w:val="315"/>
        </w:trPr>
        <w:tc>
          <w:tcPr>
            <w:tcW w:w="1418" w:type="dxa"/>
            <w:shd w:val="clear" w:color="auto" w:fill="F2F2F2" w:themeFill="background1" w:themeFillShade="F2"/>
          </w:tcPr>
          <w:p w14:paraId="505C219A" w14:textId="77777777" w:rsidR="00D67D4F" w:rsidRPr="00196D62" w:rsidRDefault="00D67D4F" w:rsidP="00406F07">
            <w:pPr>
              <w:pStyle w:val="B2BDSummaryHeader"/>
              <w:jc w:val="left"/>
              <w:rPr>
                <w:i/>
                <w:iCs/>
              </w:rPr>
            </w:pPr>
          </w:p>
        </w:tc>
        <w:tc>
          <w:tcPr>
            <w:tcW w:w="1843" w:type="dxa"/>
            <w:shd w:val="clear" w:color="auto" w:fill="0070C0"/>
            <w:vAlign w:val="center"/>
          </w:tcPr>
          <w:p w14:paraId="168F01C8" w14:textId="113511A7" w:rsidR="00D67D4F" w:rsidRPr="00772526" w:rsidRDefault="00D67D4F" w:rsidP="00E312BE">
            <w:pPr>
              <w:pStyle w:val="B2BDaSubpara"/>
              <w:numPr>
                <w:ilvl w:val="0"/>
                <w:numId w:val="0"/>
              </w:numPr>
              <w:jc w:val="center"/>
              <w:rPr>
                <w:b/>
                <w:bCs/>
                <w:color w:val="FFFFFF" w:themeColor="background1"/>
              </w:rPr>
            </w:pPr>
            <w:proofErr w:type="spellStart"/>
            <w:r w:rsidRPr="00772526">
              <w:rPr>
                <w:b/>
                <w:bCs/>
                <w:color w:val="FFFFFF" w:themeColor="background1"/>
              </w:rPr>
              <w:t>nbn</w:t>
            </w:r>
            <w:proofErr w:type="spellEnd"/>
            <w:r w:rsidRPr="00772526">
              <w:rPr>
                <w:b/>
                <w:bCs/>
                <w:color w:val="FFFFFF" w:themeColor="background1"/>
              </w:rPr>
              <w:t xml:space="preserve"> TC4</w:t>
            </w:r>
          </w:p>
        </w:tc>
        <w:tc>
          <w:tcPr>
            <w:tcW w:w="1559" w:type="dxa"/>
            <w:shd w:val="clear" w:color="auto" w:fill="0070C0"/>
            <w:vAlign w:val="center"/>
          </w:tcPr>
          <w:p w14:paraId="725286B5" w14:textId="77777777" w:rsidR="00D67D4F" w:rsidRPr="00772526" w:rsidRDefault="00D67D4F" w:rsidP="00E312BE">
            <w:pPr>
              <w:pStyle w:val="B2BDaSubpara"/>
              <w:numPr>
                <w:ilvl w:val="0"/>
                <w:numId w:val="0"/>
              </w:numPr>
              <w:jc w:val="center"/>
              <w:rPr>
                <w:b/>
                <w:bCs/>
                <w:color w:val="FFFFFF" w:themeColor="background1"/>
              </w:rPr>
            </w:pPr>
            <w:proofErr w:type="spellStart"/>
            <w:r w:rsidRPr="00772526">
              <w:rPr>
                <w:b/>
                <w:bCs/>
                <w:color w:val="FFFFFF" w:themeColor="background1"/>
              </w:rPr>
              <w:t>nbn</w:t>
            </w:r>
            <w:proofErr w:type="spellEnd"/>
            <w:r w:rsidRPr="00772526">
              <w:rPr>
                <w:b/>
                <w:bCs/>
                <w:color w:val="FFFFFF" w:themeColor="background1"/>
              </w:rPr>
              <w:t xml:space="preserve"> TC2</w:t>
            </w:r>
          </w:p>
        </w:tc>
        <w:tc>
          <w:tcPr>
            <w:tcW w:w="1417" w:type="dxa"/>
            <w:shd w:val="clear" w:color="auto" w:fill="0070C0"/>
            <w:vAlign w:val="center"/>
          </w:tcPr>
          <w:p w14:paraId="6306CB08" w14:textId="1FE2087D" w:rsidR="00D67D4F" w:rsidRPr="00772526" w:rsidRDefault="00EF5929" w:rsidP="00E312BE">
            <w:pPr>
              <w:pStyle w:val="B2BDaSubpara"/>
              <w:numPr>
                <w:ilvl w:val="0"/>
                <w:numId w:val="0"/>
              </w:numPr>
              <w:jc w:val="center"/>
              <w:rPr>
                <w:b/>
                <w:bCs/>
                <w:color w:val="FFFFFF" w:themeColor="background1"/>
              </w:rPr>
            </w:pPr>
            <w:proofErr w:type="spellStart"/>
            <w:r>
              <w:rPr>
                <w:b/>
                <w:bCs/>
                <w:color w:val="FFFFFF" w:themeColor="background1"/>
              </w:rPr>
              <w:t>nbn</w:t>
            </w:r>
            <w:proofErr w:type="spellEnd"/>
            <w:r>
              <w:rPr>
                <w:b/>
                <w:bCs/>
                <w:color w:val="FFFFFF" w:themeColor="background1"/>
              </w:rPr>
              <w:t xml:space="preserve"> Smart Places TC4</w:t>
            </w:r>
          </w:p>
        </w:tc>
        <w:tc>
          <w:tcPr>
            <w:tcW w:w="1418" w:type="dxa"/>
            <w:shd w:val="clear" w:color="auto" w:fill="0070C0"/>
            <w:vAlign w:val="center"/>
          </w:tcPr>
          <w:p w14:paraId="148EE0B6" w14:textId="588DADE9" w:rsidR="00D67D4F" w:rsidRPr="00772526" w:rsidRDefault="0022347C" w:rsidP="00E312BE">
            <w:pPr>
              <w:pStyle w:val="B2BDaSubpara"/>
              <w:numPr>
                <w:ilvl w:val="0"/>
                <w:numId w:val="0"/>
              </w:numPr>
              <w:jc w:val="center"/>
              <w:rPr>
                <w:b/>
                <w:bCs/>
                <w:color w:val="FFFFFF" w:themeColor="background1"/>
              </w:rPr>
            </w:pPr>
            <w:proofErr w:type="spellStart"/>
            <w:r>
              <w:rPr>
                <w:b/>
                <w:bCs/>
                <w:color w:val="FFFFFF" w:themeColor="background1"/>
              </w:rPr>
              <w:t>n</w:t>
            </w:r>
            <w:r w:rsidR="00EF5929">
              <w:rPr>
                <w:b/>
                <w:bCs/>
                <w:color w:val="FFFFFF" w:themeColor="background1"/>
              </w:rPr>
              <w:t>bn</w:t>
            </w:r>
            <w:proofErr w:type="spellEnd"/>
            <w:r w:rsidR="00EF5929">
              <w:rPr>
                <w:b/>
                <w:bCs/>
                <w:color w:val="FFFFFF" w:themeColor="background1"/>
              </w:rPr>
              <w:t xml:space="preserve"> Smart Places TC2</w:t>
            </w:r>
          </w:p>
        </w:tc>
        <w:tc>
          <w:tcPr>
            <w:tcW w:w="1417" w:type="dxa"/>
            <w:shd w:val="clear" w:color="auto" w:fill="0070C0"/>
            <w:vAlign w:val="center"/>
          </w:tcPr>
          <w:p w14:paraId="484F5EB0" w14:textId="3F64624A" w:rsidR="00D67D4F" w:rsidRPr="00772526" w:rsidRDefault="00D67D4F" w:rsidP="00E312BE">
            <w:pPr>
              <w:pStyle w:val="B2BDaSubpara"/>
              <w:numPr>
                <w:ilvl w:val="0"/>
                <w:numId w:val="0"/>
              </w:numPr>
              <w:jc w:val="center"/>
              <w:rPr>
                <w:b/>
                <w:bCs/>
                <w:color w:val="FFFFFF" w:themeColor="background1"/>
              </w:rPr>
            </w:pPr>
            <w:proofErr w:type="spellStart"/>
            <w:r w:rsidRPr="00772526">
              <w:rPr>
                <w:b/>
                <w:bCs/>
                <w:color w:val="FFFFFF" w:themeColor="background1"/>
              </w:rPr>
              <w:t>nbn</w:t>
            </w:r>
            <w:proofErr w:type="spellEnd"/>
            <w:r w:rsidRPr="00772526">
              <w:rPr>
                <w:b/>
                <w:bCs/>
                <w:color w:val="FFFFFF" w:themeColor="background1"/>
              </w:rPr>
              <w:t xml:space="preserve"> Enterprise Ethernet – High </w:t>
            </w:r>
            <w:proofErr w:type="spellStart"/>
            <w:r w:rsidRPr="00772526">
              <w:rPr>
                <w:b/>
                <w:bCs/>
                <w:color w:val="FFFFFF" w:themeColor="background1"/>
              </w:rPr>
              <w:t>CoS</w:t>
            </w:r>
            <w:proofErr w:type="spellEnd"/>
          </w:p>
        </w:tc>
        <w:tc>
          <w:tcPr>
            <w:tcW w:w="1418" w:type="dxa"/>
            <w:gridSpan w:val="2"/>
            <w:shd w:val="clear" w:color="auto" w:fill="0070C0"/>
            <w:vAlign w:val="center"/>
          </w:tcPr>
          <w:p w14:paraId="07441C51" w14:textId="091B9331" w:rsidR="00D67D4F" w:rsidRPr="00772526" w:rsidRDefault="00D67D4F" w:rsidP="00E312BE">
            <w:pPr>
              <w:pStyle w:val="B2BDaSubpara"/>
              <w:numPr>
                <w:ilvl w:val="0"/>
                <w:numId w:val="0"/>
              </w:numPr>
              <w:jc w:val="center"/>
              <w:rPr>
                <w:b/>
                <w:bCs/>
                <w:color w:val="FFFFFF" w:themeColor="background1"/>
              </w:rPr>
            </w:pPr>
            <w:proofErr w:type="spellStart"/>
            <w:r>
              <w:rPr>
                <w:b/>
                <w:bCs/>
                <w:color w:val="FFFFFF" w:themeColor="background1"/>
              </w:rPr>
              <w:t>n</w:t>
            </w:r>
            <w:r w:rsidRPr="00772526">
              <w:rPr>
                <w:b/>
                <w:bCs/>
                <w:color w:val="FFFFFF" w:themeColor="background1"/>
              </w:rPr>
              <w:t>bn</w:t>
            </w:r>
            <w:proofErr w:type="spellEnd"/>
            <w:r w:rsidRPr="00772526">
              <w:rPr>
                <w:b/>
                <w:bCs/>
                <w:color w:val="FFFFFF" w:themeColor="background1"/>
              </w:rPr>
              <w:t xml:space="preserve"> Enterprise Ethernet – Low </w:t>
            </w:r>
            <w:proofErr w:type="spellStart"/>
            <w:r w:rsidRPr="00772526">
              <w:rPr>
                <w:b/>
                <w:bCs/>
                <w:color w:val="FFFFFF" w:themeColor="background1"/>
              </w:rPr>
              <w:t>CoS</w:t>
            </w:r>
            <w:proofErr w:type="spellEnd"/>
          </w:p>
        </w:tc>
      </w:tr>
      <w:tr w:rsidR="00D67D4F" w:rsidRPr="00196D62" w14:paraId="636899FA" w14:textId="77777777" w:rsidTr="00D67D4F">
        <w:trPr>
          <w:trHeight w:val="315"/>
        </w:trPr>
        <w:tc>
          <w:tcPr>
            <w:tcW w:w="1418" w:type="dxa"/>
            <w:shd w:val="clear" w:color="auto" w:fill="F2F2F2" w:themeFill="background1" w:themeFillShade="F2"/>
          </w:tcPr>
          <w:p w14:paraId="5694751E" w14:textId="05689310" w:rsidR="00D67D4F" w:rsidRPr="00DA30AF" w:rsidRDefault="00D67D4F" w:rsidP="00270FBC">
            <w:pPr>
              <w:pStyle w:val="B2BDSummaryHeader"/>
              <w:jc w:val="right"/>
            </w:pPr>
            <w:r>
              <w:t>Network Technology</w:t>
            </w:r>
          </w:p>
        </w:tc>
        <w:tc>
          <w:tcPr>
            <w:tcW w:w="1843" w:type="dxa"/>
          </w:tcPr>
          <w:p w14:paraId="2CEE5C06" w14:textId="1CA9E403" w:rsidR="00D67D4F" w:rsidRPr="00196D62" w:rsidRDefault="00D67D4F" w:rsidP="006E33D4">
            <w:pPr>
              <w:pStyle w:val="B2BDaSubpara"/>
              <w:numPr>
                <w:ilvl w:val="0"/>
                <w:numId w:val="0"/>
              </w:numPr>
              <w:jc w:val="center"/>
            </w:pPr>
            <w:r>
              <w:t>FTTP, FTTN, FTTB, HFC, FTTC or Fixed Wireless</w:t>
            </w:r>
          </w:p>
        </w:tc>
        <w:tc>
          <w:tcPr>
            <w:tcW w:w="1559" w:type="dxa"/>
          </w:tcPr>
          <w:p w14:paraId="021F0165" w14:textId="77777777" w:rsidR="00D67D4F" w:rsidRPr="00196D62" w:rsidRDefault="00D67D4F" w:rsidP="006E33D4">
            <w:pPr>
              <w:pStyle w:val="B2BDaSubpara"/>
              <w:numPr>
                <w:ilvl w:val="0"/>
                <w:numId w:val="0"/>
              </w:numPr>
              <w:jc w:val="center"/>
            </w:pPr>
            <w:r>
              <w:t>FTTP, FTTN, FTTB or FTTC</w:t>
            </w:r>
          </w:p>
        </w:tc>
        <w:tc>
          <w:tcPr>
            <w:tcW w:w="1417" w:type="dxa"/>
          </w:tcPr>
          <w:p w14:paraId="7A8536C3" w14:textId="73FE49FF" w:rsidR="00D67D4F" w:rsidRPr="00196D62" w:rsidRDefault="00EF5929" w:rsidP="006E33D4">
            <w:pPr>
              <w:pStyle w:val="B2BDaSubpara"/>
              <w:numPr>
                <w:ilvl w:val="0"/>
                <w:numId w:val="0"/>
              </w:numPr>
              <w:jc w:val="center"/>
            </w:pPr>
            <w:r>
              <w:t>FTTP</w:t>
            </w:r>
          </w:p>
        </w:tc>
        <w:tc>
          <w:tcPr>
            <w:tcW w:w="1418" w:type="dxa"/>
          </w:tcPr>
          <w:p w14:paraId="32B7668F" w14:textId="58AB5B08" w:rsidR="00D67D4F" w:rsidRPr="00196D62" w:rsidRDefault="00EF5929" w:rsidP="006E33D4">
            <w:pPr>
              <w:pStyle w:val="B2BDaSubpara"/>
              <w:numPr>
                <w:ilvl w:val="0"/>
                <w:numId w:val="0"/>
              </w:numPr>
              <w:jc w:val="center"/>
            </w:pPr>
            <w:r>
              <w:t>FTTP</w:t>
            </w:r>
          </w:p>
        </w:tc>
        <w:tc>
          <w:tcPr>
            <w:tcW w:w="2835" w:type="dxa"/>
            <w:gridSpan w:val="3"/>
          </w:tcPr>
          <w:p w14:paraId="4F4D27E6" w14:textId="5F457320" w:rsidR="00D67D4F" w:rsidRPr="00196D62" w:rsidRDefault="00D67D4F" w:rsidP="006E33D4">
            <w:pPr>
              <w:pStyle w:val="B2BDaSubpara"/>
              <w:numPr>
                <w:ilvl w:val="0"/>
                <w:numId w:val="0"/>
              </w:numPr>
              <w:jc w:val="center"/>
            </w:pPr>
            <w:proofErr w:type="spellStart"/>
            <w:r w:rsidRPr="00772526">
              <w:t>nbn</w:t>
            </w:r>
            <w:proofErr w:type="spellEnd"/>
            <w:r w:rsidRPr="00772526">
              <w:t xml:space="preserve"> Enterprise Ethernet network</w:t>
            </w:r>
          </w:p>
        </w:tc>
      </w:tr>
      <w:tr w:rsidR="00D67D4F" w:rsidRPr="00196D62" w14:paraId="76C05B58" w14:textId="77777777" w:rsidTr="00D67D4F">
        <w:trPr>
          <w:trHeight w:val="315"/>
        </w:trPr>
        <w:tc>
          <w:tcPr>
            <w:tcW w:w="1418" w:type="dxa"/>
            <w:shd w:val="clear" w:color="auto" w:fill="F2F2F2" w:themeFill="background1" w:themeFillShade="F2"/>
          </w:tcPr>
          <w:p w14:paraId="2DBD28EC" w14:textId="56EA1276" w:rsidR="00D67D4F" w:rsidRPr="00DA30AF" w:rsidRDefault="00D67D4F" w:rsidP="00270FBC">
            <w:pPr>
              <w:pStyle w:val="B2BDSummaryHeader"/>
              <w:jc w:val="right"/>
            </w:pPr>
            <w:r>
              <w:t xml:space="preserve">Traffic Class/ Class of Service </w:t>
            </w:r>
          </w:p>
        </w:tc>
        <w:tc>
          <w:tcPr>
            <w:tcW w:w="1843" w:type="dxa"/>
          </w:tcPr>
          <w:p w14:paraId="4CD7A4E6" w14:textId="49E09138" w:rsidR="00D67D4F" w:rsidRPr="00196D62" w:rsidRDefault="00D67D4F" w:rsidP="006E33D4">
            <w:pPr>
              <w:pStyle w:val="B2BDaSubpara"/>
              <w:numPr>
                <w:ilvl w:val="0"/>
                <w:numId w:val="0"/>
              </w:numPr>
              <w:jc w:val="center"/>
            </w:pPr>
            <w:r>
              <w:t>4</w:t>
            </w:r>
          </w:p>
        </w:tc>
        <w:tc>
          <w:tcPr>
            <w:tcW w:w="1559" w:type="dxa"/>
          </w:tcPr>
          <w:p w14:paraId="04518057" w14:textId="77777777" w:rsidR="00D67D4F" w:rsidRPr="00196D62" w:rsidRDefault="00D67D4F" w:rsidP="006E33D4">
            <w:pPr>
              <w:pStyle w:val="B2BDaSubpara"/>
              <w:numPr>
                <w:ilvl w:val="0"/>
                <w:numId w:val="0"/>
              </w:numPr>
              <w:jc w:val="center"/>
            </w:pPr>
            <w:r>
              <w:t>2</w:t>
            </w:r>
          </w:p>
        </w:tc>
        <w:tc>
          <w:tcPr>
            <w:tcW w:w="1417" w:type="dxa"/>
          </w:tcPr>
          <w:p w14:paraId="45B53BCF" w14:textId="4489CD90" w:rsidR="00D67D4F" w:rsidRPr="00196D62" w:rsidRDefault="00EF5929" w:rsidP="006E33D4">
            <w:pPr>
              <w:pStyle w:val="B2BDaSubpara"/>
              <w:numPr>
                <w:ilvl w:val="0"/>
                <w:numId w:val="0"/>
              </w:numPr>
              <w:jc w:val="center"/>
            </w:pPr>
            <w:r>
              <w:t>4</w:t>
            </w:r>
          </w:p>
        </w:tc>
        <w:tc>
          <w:tcPr>
            <w:tcW w:w="1418" w:type="dxa"/>
          </w:tcPr>
          <w:p w14:paraId="0A535258" w14:textId="03F2B8D5" w:rsidR="00D67D4F" w:rsidRPr="00196D62" w:rsidRDefault="00EF5929" w:rsidP="006E33D4">
            <w:pPr>
              <w:pStyle w:val="B2BDaSubpara"/>
              <w:numPr>
                <w:ilvl w:val="0"/>
                <w:numId w:val="0"/>
              </w:numPr>
              <w:jc w:val="center"/>
            </w:pPr>
            <w:r>
              <w:t>2</w:t>
            </w:r>
          </w:p>
        </w:tc>
        <w:tc>
          <w:tcPr>
            <w:tcW w:w="1417" w:type="dxa"/>
          </w:tcPr>
          <w:p w14:paraId="398AAC52" w14:textId="2A8B877B" w:rsidR="00D67D4F" w:rsidRPr="00196D62" w:rsidRDefault="00D67D4F" w:rsidP="006E33D4">
            <w:pPr>
              <w:pStyle w:val="B2BDaSubpara"/>
              <w:numPr>
                <w:ilvl w:val="0"/>
                <w:numId w:val="0"/>
              </w:numPr>
              <w:jc w:val="center"/>
            </w:pPr>
            <w:r>
              <w:t>High</w:t>
            </w:r>
          </w:p>
        </w:tc>
        <w:tc>
          <w:tcPr>
            <w:tcW w:w="1418" w:type="dxa"/>
            <w:gridSpan w:val="2"/>
          </w:tcPr>
          <w:p w14:paraId="07DDEA1E" w14:textId="5E57A66B" w:rsidR="00D67D4F" w:rsidRPr="00196D62" w:rsidRDefault="00D67D4F" w:rsidP="006E33D4">
            <w:pPr>
              <w:pStyle w:val="B2BDaSubpara"/>
              <w:numPr>
                <w:ilvl w:val="0"/>
                <w:numId w:val="0"/>
              </w:numPr>
              <w:jc w:val="center"/>
            </w:pPr>
            <w:r>
              <w:t>Low</w:t>
            </w:r>
          </w:p>
        </w:tc>
      </w:tr>
      <w:tr w:rsidR="00D67D4F" w:rsidRPr="00196D62" w14:paraId="287E2536" w14:textId="77777777" w:rsidTr="00D67D4F">
        <w:trPr>
          <w:trHeight w:val="315"/>
        </w:trPr>
        <w:tc>
          <w:tcPr>
            <w:tcW w:w="1418" w:type="dxa"/>
            <w:shd w:val="clear" w:color="auto" w:fill="F2F2F2" w:themeFill="background1" w:themeFillShade="F2"/>
          </w:tcPr>
          <w:p w14:paraId="66A82376" w14:textId="7FF98697" w:rsidR="00D67D4F" w:rsidRPr="00DA30AF" w:rsidRDefault="00D67D4F" w:rsidP="00270FBC">
            <w:pPr>
              <w:pStyle w:val="B2BDSummaryHeader"/>
              <w:jc w:val="right"/>
            </w:pPr>
            <w:r>
              <w:t>Information Rate</w:t>
            </w:r>
          </w:p>
        </w:tc>
        <w:tc>
          <w:tcPr>
            <w:tcW w:w="1843" w:type="dxa"/>
          </w:tcPr>
          <w:p w14:paraId="5B654DDE" w14:textId="37B77704" w:rsidR="00D67D4F" w:rsidRPr="00196D62" w:rsidRDefault="00D67D4F" w:rsidP="006E33D4">
            <w:pPr>
              <w:pStyle w:val="B2BDaSubpara"/>
              <w:numPr>
                <w:ilvl w:val="0"/>
                <w:numId w:val="0"/>
              </w:numPr>
              <w:jc w:val="center"/>
            </w:pPr>
            <w:r>
              <w:t>Peak</w:t>
            </w:r>
          </w:p>
        </w:tc>
        <w:tc>
          <w:tcPr>
            <w:tcW w:w="1559" w:type="dxa"/>
          </w:tcPr>
          <w:p w14:paraId="59B1A411" w14:textId="77777777" w:rsidR="00D67D4F" w:rsidRPr="00196D62" w:rsidRDefault="00D67D4F" w:rsidP="006E33D4">
            <w:pPr>
              <w:pStyle w:val="B2BDaSubpara"/>
              <w:numPr>
                <w:ilvl w:val="0"/>
                <w:numId w:val="0"/>
              </w:numPr>
              <w:jc w:val="center"/>
            </w:pPr>
            <w:r>
              <w:t>Committed</w:t>
            </w:r>
          </w:p>
        </w:tc>
        <w:tc>
          <w:tcPr>
            <w:tcW w:w="1417" w:type="dxa"/>
          </w:tcPr>
          <w:p w14:paraId="0EF00C00" w14:textId="348FC42C" w:rsidR="00D67D4F" w:rsidRPr="00196D62" w:rsidRDefault="00EF5929" w:rsidP="006E33D4">
            <w:pPr>
              <w:pStyle w:val="B2BDaSubpara"/>
              <w:numPr>
                <w:ilvl w:val="0"/>
                <w:numId w:val="0"/>
              </w:numPr>
              <w:jc w:val="center"/>
            </w:pPr>
            <w:r>
              <w:t>Peak</w:t>
            </w:r>
          </w:p>
        </w:tc>
        <w:tc>
          <w:tcPr>
            <w:tcW w:w="1418" w:type="dxa"/>
          </w:tcPr>
          <w:p w14:paraId="4DCA9227" w14:textId="5BC44066" w:rsidR="00D67D4F" w:rsidRPr="00196D62" w:rsidRDefault="00EF5929" w:rsidP="006E33D4">
            <w:pPr>
              <w:pStyle w:val="B2BDaSubpara"/>
              <w:numPr>
                <w:ilvl w:val="0"/>
                <w:numId w:val="0"/>
              </w:numPr>
              <w:jc w:val="center"/>
            </w:pPr>
            <w:r>
              <w:t>Committed</w:t>
            </w:r>
          </w:p>
        </w:tc>
        <w:tc>
          <w:tcPr>
            <w:tcW w:w="1417" w:type="dxa"/>
          </w:tcPr>
          <w:p w14:paraId="6F55BA35" w14:textId="6AAA8E66" w:rsidR="00D67D4F" w:rsidRPr="00196D62" w:rsidRDefault="00D67D4F" w:rsidP="006E33D4">
            <w:pPr>
              <w:pStyle w:val="B2BDaSubpara"/>
              <w:numPr>
                <w:ilvl w:val="0"/>
                <w:numId w:val="0"/>
              </w:numPr>
              <w:jc w:val="center"/>
            </w:pPr>
            <w:r>
              <w:t>Committed</w:t>
            </w:r>
          </w:p>
        </w:tc>
        <w:tc>
          <w:tcPr>
            <w:tcW w:w="1418" w:type="dxa"/>
            <w:gridSpan w:val="2"/>
          </w:tcPr>
          <w:p w14:paraId="58691BFB" w14:textId="3D539E1F" w:rsidR="00D67D4F" w:rsidRPr="00196D62" w:rsidRDefault="00D67D4F" w:rsidP="006E33D4">
            <w:pPr>
              <w:pStyle w:val="B2BDaSubpara"/>
              <w:numPr>
                <w:ilvl w:val="0"/>
                <w:numId w:val="0"/>
              </w:numPr>
              <w:jc w:val="center"/>
            </w:pPr>
            <w:r>
              <w:t>Peak</w:t>
            </w:r>
          </w:p>
        </w:tc>
      </w:tr>
      <w:tr w:rsidR="00D67D4F" w:rsidRPr="00196D62" w14:paraId="4EB2F913" w14:textId="77777777" w:rsidTr="00D67D4F">
        <w:trPr>
          <w:trHeight w:val="315"/>
        </w:trPr>
        <w:tc>
          <w:tcPr>
            <w:tcW w:w="1418" w:type="dxa"/>
            <w:shd w:val="clear" w:color="auto" w:fill="F2F2F2" w:themeFill="background1" w:themeFillShade="F2"/>
          </w:tcPr>
          <w:p w14:paraId="1C03F13D" w14:textId="4B1C75C7" w:rsidR="00D67D4F" w:rsidRPr="00DA30AF" w:rsidRDefault="00D67D4F" w:rsidP="00270FBC">
            <w:pPr>
              <w:pStyle w:val="B2BDSummaryHeader"/>
              <w:jc w:val="right"/>
            </w:pPr>
            <w:r>
              <w:t>Contention</w:t>
            </w:r>
          </w:p>
        </w:tc>
        <w:tc>
          <w:tcPr>
            <w:tcW w:w="1843" w:type="dxa"/>
          </w:tcPr>
          <w:p w14:paraId="5E4A7079" w14:textId="1D241D19" w:rsidR="00D67D4F" w:rsidRPr="00196D62" w:rsidRDefault="00D67D4F" w:rsidP="006E33D4">
            <w:pPr>
              <w:pStyle w:val="B2BDaSubpara"/>
              <w:numPr>
                <w:ilvl w:val="0"/>
                <w:numId w:val="0"/>
              </w:numPr>
              <w:jc w:val="center"/>
            </w:pPr>
            <w:r>
              <w:t>Contended</w:t>
            </w:r>
          </w:p>
        </w:tc>
        <w:tc>
          <w:tcPr>
            <w:tcW w:w="1559" w:type="dxa"/>
          </w:tcPr>
          <w:p w14:paraId="0FB220A0" w14:textId="77777777" w:rsidR="00D67D4F" w:rsidRPr="00196D62" w:rsidRDefault="00D67D4F" w:rsidP="006E33D4">
            <w:pPr>
              <w:pStyle w:val="B2BDaSubpara"/>
              <w:numPr>
                <w:ilvl w:val="0"/>
                <w:numId w:val="0"/>
              </w:numPr>
              <w:jc w:val="center"/>
            </w:pPr>
            <w:r>
              <w:t>Uncontended</w:t>
            </w:r>
          </w:p>
        </w:tc>
        <w:tc>
          <w:tcPr>
            <w:tcW w:w="1417" w:type="dxa"/>
          </w:tcPr>
          <w:p w14:paraId="3F9A5219" w14:textId="211ACEE1" w:rsidR="00D67D4F" w:rsidRPr="00196D62" w:rsidRDefault="00EF5929" w:rsidP="006E33D4">
            <w:pPr>
              <w:pStyle w:val="B2BDaSubpara"/>
              <w:numPr>
                <w:ilvl w:val="0"/>
                <w:numId w:val="0"/>
              </w:numPr>
              <w:jc w:val="center"/>
            </w:pPr>
            <w:r>
              <w:t>Contended</w:t>
            </w:r>
          </w:p>
        </w:tc>
        <w:tc>
          <w:tcPr>
            <w:tcW w:w="1418" w:type="dxa"/>
          </w:tcPr>
          <w:p w14:paraId="11C086CB" w14:textId="0EC81EA6" w:rsidR="00D67D4F" w:rsidRPr="00196D62" w:rsidRDefault="00EF5929" w:rsidP="006E33D4">
            <w:pPr>
              <w:pStyle w:val="B2BDaSubpara"/>
              <w:numPr>
                <w:ilvl w:val="0"/>
                <w:numId w:val="0"/>
              </w:numPr>
              <w:jc w:val="center"/>
            </w:pPr>
            <w:r>
              <w:t>Uncontended</w:t>
            </w:r>
          </w:p>
        </w:tc>
        <w:tc>
          <w:tcPr>
            <w:tcW w:w="1417" w:type="dxa"/>
          </w:tcPr>
          <w:p w14:paraId="21FFC9DA" w14:textId="0DC9BAD1" w:rsidR="00D67D4F" w:rsidRPr="00196D62" w:rsidRDefault="00D67D4F" w:rsidP="006E33D4">
            <w:pPr>
              <w:pStyle w:val="B2BDaSubpara"/>
              <w:numPr>
                <w:ilvl w:val="0"/>
                <w:numId w:val="0"/>
              </w:numPr>
              <w:jc w:val="center"/>
            </w:pPr>
            <w:r>
              <w:t>Uncontended</w:t>
            </w:r>
          </w:p>
        </w:tc>
        <w:tc>
          <w:tcPr>
            <w:tcW w:w="1418" w:type="dxa"/>
            <w:gridSpan w:val="2"/>
          </w:tcPr>
          <w:p w14:paraId="68C9BE73" w14:textId="2D5A0D4A" w:rsidR="00D67D4F" w:rsidRPr="00196D62" w:rsidRDefault="00D67D4F" w:rsidP="006E33D4">
            <w:pPr>
              <w:pStyle w:val="B2BDaSubpara"/>
              <w:numPr>
                <w:ilvl w:val="0"/>
                <w:numId w:val="0"/>
              </w:numPr>
              <w:jc w:val="center"/>
            </w:pPr>
            <w:r>
              <w:t>Contended</w:t>
            </w:r>
          </w:p>
        </w:tc>
      </w:tr>
      <w:tr w:rsidR="00D67D4F" w:rsidRPr="00196D62" w14:paraId="4088FC10" w14:textId="77777777" w:rsidTr="00D67D4F">
        <w:trPr>
          <w:trHeight w:val="315"/>
        </w:trPr>
        <w:tc>
          <w:tcPr>
            <w:tcW w:w="1418" w:type="dxa"/>
            <w:shd w:val="clear" w:color="auto" w:fill="F2F2F2" w:themeFill="background1" w:themeFillShade="F2"/>
          </w:tcPr>
          <w:p w14:paraId="54D2E675" w14:textId="3D118059" w:rsidR="00D67D4F" w:rsidRPr="00DA30AF" w:rsidRDefault="00D67D4F" w:rsidP="00270FBC">
            <w:pPr>
              <w:pStyle w:val="B2BDSummaryHeader"/>
              <w:jc w:val="right"/>
            </w:pPr>
            <w:r>
              <w:t>Speeds</w:t>
            </w:r>
          </w:p>
        </w:tc>
        <w:tc>
          <w:tcPr>
            <w:tcW w:w="1843" w:type="dxa"/>
          </w:tcPr>
          <w:p w14:paraId="39E00865" w14:textId="78795503" w:rsidR="00D67D4F" w:rsidRPr="00196D62" w:rsidRDefault="00D67D4F" w:rsidP="006E33D4">
            <w:pPr>
              <w:pStyle w:val="B2BDaSubpara"/>
              <w:numPr>
                <w:ilvl w:val="0"/>
                <w:numId w:val="0"/>
              </w:numPr>
              <w:jc w:val="center"/>
            </w:pPr>
            <w:r w:rsidRPr="00072352">
              <w:t>Asymmetrical</w:t>
            </w:r>
          </w:p>
        </w:tc>
        <w:tc>
          <w:tcPr>
            <w:tcW w:w="1559" w:type="dxa"/>
          </w:tcPr>
          <w:p w14:paraId="75DF5E25" w14:textId="77777777" w:rsidR="00D67D4F" w:rsidRPr="00196D62" w:rsidRDefault="00D67D4F" w:rsidP="006E33D4">
            <w:pPr>
              <w:pStyle w:val="B2BDaSubpara"/>
              <w:numPr>
                <w:ilvl w:val="0"/>
                <w:numId w:val="0"/>
              </w:numPr>
              <w:jc w:val="center"/>
            </w:pPr>
            <w:r w:rsidRPr="00072352">
              <w:t>Symmetrical</w:t>
            </w:r>
          </w:p>
        </w:tc>
        <w:tc>
          <w:tcPr>
            <w:tcW w:w="1417" w:type="dxa"/>
          </w:tcPr>
          <w:p w14:paraId="152B9566" w14:textId="1B8A00C6" w:rsidR="00D67D4F" w:rsidRPr="00196D62" w:rsidRDefault="00EF5929" w:rsidP="006E33D4">
            <w:pPr>
              <w:pStyle w:val="B2BDaSubpara"/>
              <w:numPr>
                <w:ilvl w:val="0"/>
                <w:numId w:val="0"/>
              </w:numPr>
              <w:jc w:val="center"/>
            </w:pPr>
            <w:r>
              <w:t>Asymmetrical</w:t>
            </w:r>
          </w:p>
        </w:tc>
        <w:tc>
          <w:tcPr>
            <w:tcW w:w="1418" w:type="dxa"/>
          </w:tcPr>
          <w:p w14:paraId="27DA0114" w14:textId="01BF99E0" w:rsidR="00D67D4F" w:rsidRPr="00196D62" w:rsidRDefault="00EF5929" w:rsidP="006E33D4">
            <w:pPr>
              <w:pStyle w:val="B2BDaSubpara"/>
              <w:numPr>
                <w:ilvl w:val="0"/>
                <w:numId w:val="0"/>
              </w:numPr>
              <w:jc w:val="center"/>
            </w:pPr>
            <w:r>
              <w:t>Symmetrical</w:t>
            </w:r>
          </w:p>
        </w:tc>
        <w:tc>
          <w:tcPr>
            <w:tcW w:w="1417" w:type="dxa"/>
          </w:tcPr>
          <w:p w14:paraId="716833A1" w14:textId="0F704F4B" w:rsidR="00D67D4F" w:rsidRPr="00196D62" w:rsidRDefault="00D67D4F" w:rsidP="006E33D4">
            <w:pPr>
              <w:pStyle w:val="B2BDaSubpara"/>
              <w:numPr>
                <w:ilvl w:val="0"/>
                <w:numId w:val="0"/>
              </w:numPr>
              <w:jc w:val="center"/>
            </w:pPr>
            <w:r>
              <w:t>Symmetrical</w:t>
            </w:r>
          </w:p>
        </w:tc>
        <w:tc>
          <w:tcPr>
            <w:tcW w:w="1418" w:type="dxa"/>
            <w:gridSpan w:val="2"/>
          </w:tcPr>
          <w:p w14:paraId="62AEE820" w14:textId="11A57C9B" w:rsidR="00D67D4F" w:rsidRPr="00196D62" w:rsidRDefault="00D67D4F" w:rsidP="006E33D4">
            <w:pPr>
              <w:pStyle w:val="B2BDaSubpara"/>
              <w:numPr>
                <w:ilvl w:val="0"/>
                <w:numId w:val="0"/>
              </w:numPr>
              <w:jc w:val="center"/>
            </w:pPr>
            <w:r>
              <w:t>Symmetrical</w:t>
            </w:r>
          </w:p>
        </w:tc>
      </w:tr>
      <w:tr w:rsidR="00816313" w:rsidRPr="00196D62" w14:paraId="09AC7DD3" w14:textId="77777777" w:rsidTr="00952D76">
        <w:trPr>
          <w:gridAfter w:val="1"/>
          <w:wAfter w:w="24" w:type="dxa"/>
          <w:trHeight w:val="315"/>
        </w:trPr>
        <w:tc>
          <w:tcPr>
            <w:tcW w:w="1418" w:type="dxa"/>
            <w:shd w:val="clear" w:color="auto" w:fill="F2F2F2" w:themeFill="background1" w:themeFillShade="F2"/>
          </w:tcPr>
          <w:p w14:paraId="506F1550" w14:textId="77777777" w:rsidR="00816313" w:rsidRDefault="00816313" w:rsidP="009B5ED2">
            <w:pPr>
              <w:pStyle w:val="B2BDSummaryHeader"/>
              <w:jc w:val="left"/>
            </w:pPr>
          </w:p>
        </w:tc>
        <w:tc>
          <w:tcPr>
            <w:tcW w:w="9048" w:type="dxa"/>
            <w:gridSpan w:val="6"/>
          </w:tcPr>
          <w:p w14:paraId="64672233" w14:textId="03371CD3" w:rsidR="00075B08" w:rsidRDefault="00B84B4A" w:rsidP="00816313">
            <w:pPr>
              <w:pStyle w:val="B2BDaSubpara"/>
            </w:pPr>
            <w:bookmarkStart w:id="1" w:name="_Ref57807784"/>
            <w:r w:rsidRPr="003F1C95">
              <w:rPr>
                <w:b/>
                <w:bCs/>
              </w:rPr>
              <w:t>Asymmetrical</w:t>
            </w:r>
            <w:r w:rsidRPr="00072352">
              <w:t xml:space="preserve"> </w:t>
            </w:r>
            <w:r>
              <w:t xml:space="preserve">means </w:t>
            </w:r>
            <w:r w:rsidRPr="00072352">
              <w:t xml:space="preserve">higher download </w:t>
            </w:r>
            <w:r>
              <w:t xml:space="preserve">speeds </w:t>
            </w:r>
            <w:r w:rsidRPr="00072352">
              <w:t>than upload speeds</w:t>
            </w:r>
            <w:r>
              <w:t xml:space="preserve"> and </w:t>
            </w:r>
            <w:r w:rsidR="006E33D4">
              <w:t xml:space="preserve">Symmetrical means </w:t>
            </w:r>
            <w:r w:rsidR="006E33D4" w:rsidRPr="00072352">
              <w:t>the same upload and download speeds</w:t>
            </w:r>
            <w:r w:rsidR="006E33D4">
              <w:t>.</w:t>
            </w:r>
          </w:p>
          <w:p w14:paraId="2832ECDA" w14:textId="0A6C72F7" w:rsidR="00235794" w:rsidRDefault="00EF432D" w:rsidP="00816313">
            <w:pPr>
              <w:pStyle w:val="B2BDaSubpara"/>
            </w:pPr>
            <w:r w:rsidRPr="003F1C95">
              <w:rPr>
                <w:b/>
                <w:bCs/>
              </w:rPr>
              <w:t>Peak</w:t>
            </w:r>
            <w:r w:rsidR="00867D38" w:rsidRPr="003F1C95">
              <w:t xml:space="preserve"> </w:t>
            </w:r>
            <w:r w:rsidR="003F1C95" w:rsidRPr="003F1C95">
              <w:t xml:space="preserve">information rate </w:t>
            </w:r>
            <w:r w:rsidR="00867D38">
              <w:t xml:space="preserve">means that the </w:t>
            </w:r>
            <w:r w:rsidR="00C06EDD" w:rsidRPr="00C06EDD">
              <w:t xml:space="preserve">access bandwidth experienced will vary at any </w:t>
            </w:r>
            <w:proofErr w:type="gramStart"/>
            <w:r w:rsidR="00C06EDD" w:rsidRPr="00C06EDD">
              <w:t>particular time</w:t>
            </w:r>
            <w:proofErr w:type="gramEnd"/>
            <w:r w:rsidR="00C06EDD" w:rsidRPr="00C06EDD">
              <w:t xml:space="preserve"> and may be significantly lower than the access bandwidth for your plan.</w:t>
            </w:r>
            <w:bookmarkEnd w:id="1"/>
          </w:p>
          <w:p w14:paraId="0AC15D0A" w14:textId="3E71B18E" w:rsidR="00233352" w:rsidRDefault="00233352" w:rsidP="00816313">
            <w:pPr>
              <w:pStyle w:val="B2BDaSubpara"/>
            </w:pPr>
            <w:r w:rsidRPr="003F1C95">
              <w:rPr>
                <w:b/>
                <w:bCs/>
              </w:rPr>
              <w:t>Committed</w:t>
            </w:r>
            <w:r>
              <w:t xml:space="preserve"> </w:t>
            </w:r>
            <w:r w:rsidR="004F0D41">
              <w:t>i</w:t>
            </w:r>
            <w:r>
              <w:t xml:space="preserve">nformation </w:t>
            </w:r>
            <w:r w:rsidR="004F0D41">
              <w:t>r</w:t>
            </w:r>
            <w:r>
              <w:t>ate</w:t>
            </w:r>
            <w:r w:rsidR="00E02C33">
              <w:t xml:space="preserve"> </w:t>
            </w:r>
            <w:r w:rsidR="005F675D">
              <w:t xml:space="preserve">means the </w:t>
            </w:r>
            <w:r w:rsidR="00B510C3">
              <w:t>level of data throughput for which data frames are delivered</w:t>
            </w:r>
            <w:r w:rsidR="007F69B3">
              <w:t xml:space="preserve"> a</w:t>
            </w:r>
            <w:r w:rsidR="005577C9">
              <w:t>ccording to the performance objectives of the applicable traffic class</w:t>
            </w:r>
            <w:r w:rsidR="0050660C">
              <w:t xml:space="preserve">, as published by </w:t>
            </w:r>
            <w:proofErr w:type="spellStart"/>
            <w:r w:rsidR="0050660C">
              <w:t>nbn</w:t>
            </w:r>
            <w:proofErr w:type="spellEnd"/>
            <w:r w:rsidR="0050660C">
              <w:t xml:space="preserve"> co.</w:t>
            </w:r>
            <w:r w:rsidR="00846667">
              <w:t xml:space="preserve">  The data throughput is also affected by the performance objectives of the </w:t>
            </w:r>
            <w:proofErr w:type="gramStart"/>
            <w:r w:rsidR="00846667">
              <w:t>particular Telstra</w:t>
            </w:r>
            <w:proofErr w:type="gramEnd"/>
            <w:r w:rsidR="00846667">
              <w:t xml:space="preserve"> network service</w:t>
            </w:r>
            <w:r w:rsidR="00821D8E">
              <w:t xml:space="preserve"> </w:t>
            </w:r>
            <w:r w:rsidR="006F0728">
              <w:t xml:space="preserve">used with </w:t>
            </w:r>
            <w:r w:rsidR="00A13FAE">
              <w:t xml:space="preserve">the </w:t>
            </w:r>
            <w:proofErr w:type="spellStart"/>
            <w:r w:rsidR="00DC615B">
              <w:t>nbn</w:t>
            </w:r>
            <w:proofErr w:type="spellEnd"/>
            <w:r w:rsidR="00DC615B">
              <w:t xml:space="preserve"> Access</w:t>
            </w:r>
            <w:r w:rsidR="00A13FAE">
              <w:t xml:space="preserve"> service.</w:t>
            </w:r>
          </w:p>
          <w:p w14:paraId="7B9315EC" w14:textId="0555BB2E" w:rsidR="00A13FAE" w:rsidRPr="00D916AA" w:rsidRDefault="00A13FAE" w:rsidP="00816313">
            <w:pPr>
              <w:pStyle w:val="B2BDaSubpara"/>
              <w:rPr>
                <w:color w:val="auto"/>
              </w:rPr>
            </w:pPr>
            <w:r w:rsidRPr="003F1C95">
              <w:rPr>
                <w:b/>
                <w:bCs/>
              </w:rPr>
              <w:t>Uncontended</w:t>
            </w:r>
            <w:r>
              <w:t xml:space="preserve"> means </w:t>
            </w:r>
            <w:r w:rsidR="00695E7F" w:rsidRPr="00695E7F">
              <w:t xml:space="preserve">that the service is designed to have enough capacity for the access </w:t>
            </w:r>
            <w:r w:rsidR="00695E7F" w:rsidRPr="00D916AA">
              <w:rPr>
                <w:color w:val="auto"/>
              </w:rPr>
              <w:t xml:space="preserve">bandwidth not to be affected by the number of other end users connected on the </w:t>
            </w:r>
            <w:proofErr w:type="spellStart"/>
            <w:r w:rsidR="00695E7F" w:rsidRPr="00D916AA">
              <w:rPr>
                <w:color w:val="auto"/>
              </w:rPr>
              <w:t>nbn</w:t>
            </w:r>
            <w:proofErr w:type="spellEnd"/>
            <w:r w:rsidR="00695E7F" w:rsidRPr="00D916AA">
              <w:rPr>
                <w:color w:val="auto"/>
              </w:rPr>
              <w:t xml:space="preserve"> network at the same time</w:t>
            </w:r>
            <w:r w:rsidR="000F10F4" w:rsidRPr="00D916AA">
              <w:rPr>
                <w:color w:val="auto"/>
              </w:rPr>
              <w:t>.</w:t>
            </w:r>
          </w:p>
          <w:p w14:paraId="526A698C" w14:textId="420B38C9" w:rsidR="00916DD0" w:rsidRPr="00D916AA" w:rsidRDefault="00235794" w:rsidP="00D916AA">
            <w:pPr>
              <w:pStyle w:val="B2BDaSubpara"/>
              <w:rPr>
                <w:color w:val="auto"/>
              </w:rPr>
            </w:pPr>
            <w:r w:rsidRPr="00D916AA">
              <w:rPr>
                <w:b/>
                <w:color w:val="auto"/>
              </w:rPr>
              <w:t>Conten</w:t>
            </w:r>
            <w:r w:rsidR="000F10F4" w:rsidRPr="00D916AA">
              <w:rPr>
                <w:b/>
                <w:color w:val="auto"/>
              </w:rPr>
              <w:t>ded</w:t>
            </w:r>
            <w:r w:rsidR="000F10F4" w:rsidRPr="00D916AA">
              <w:rPr>
                <w:color w:val="auto"/>
              </w:rPr>
              <w:t xml:space="preserve"> </w:t>
            </w:r>
            <w:r w:rsidR="00361F6E" w:rsidRPr="00D916AA">
              <w:rPr>
                <w:color w:val="auto"/>
              </w:rPr>
              <w:t xml:space="preserve">means that the throughput you experience may vary depending on the number of end users connected at the same time and the associated line transmission rates of those users. You may not </w:t>
            </w:r>
            <w:r w:rsidR="00361F6E" w:rsidRPr="007031C6">
              <w:t>always</w:t>
            </w:r>
            <w:r w:rsidR="00361F6E" w:rsidRPr="00D916AA">
              <w:rPr>
                <w:color w:val="auto"/>
              </w:rPr>
              <w:t xml:space="preserve"> get your subscribed bandwidth as this is dependent on the traffic </w:t>
            </w:r>
            <w:r w:rsidR="00361F6E" w:rsidRPr="00D916AA">
              <w:rPr>
                <w:color w:val="auto"/>
              </w:rPr>
              <w:lastRenderedPageBreak/>
              <w:t>load in the network.</w:t>
            </w:r>
            <w:r w:rsidR="00916DD0" w:rsidRPr="00D916AA">
              <w:rPr>
                <w:color w:val="auto"/>
              </w:rPr>
              <w:t xml:space="preserve"> </w:t>
            </w:r>
            <w:r w:rsidR="005660B4" w:rsidRPr="00D916AA">
              <w:rPr>
                <w:color w:val="auto"/>
              </w:rPr>
              <w:t xml:space="preserve">We deliver these </w:t>
            </w:r>
            <w:r w:rsidR="000C0E60" w:rsidRPr="00D916AA">
              <w:rPr>
                <w:color w:val="auto"/>
              </w:rPr>
              <w:t>contended asymmetrical/symmetrical</w:t>
            </w:r>
            <w:r w:rsidR="00916DD0" w:rsidRPr="00D916AA">
              <w:rPr>
                <w:color w:val="auto"/>
              </w:rPr>
              <w:t xml:space="preserve"> </w:t>
            </w:r>
            <w:r w:rsidR="00426B85" w:rsidRPr="00D916AA">
              <w:rPr>
                <w:color w:val="auto"/>
              </w:rPr>
              <w:t>as</w:t>
            </w:r>
            <w:r w:rsidR="00916DD0" w:rsidRPr="00D916AA">
              <w:rPr>
                <w:color w:val="auto"/>
              </w:rPr>
              <w:t xml:space="preserve"> </w:t>
            </w:r>
            <w:r w:rsidR="00B10D54">
              <w:rPr>
                <w:color w:val="auto"/>
              </w:rPr>
              <w:t xml:space="preserve">a </w:t>
            </w:r>
            <w:proofErr w:type="gramStart"/>
            <w:r w:rsidR="00916DD0" w:rsidRPr="00D916AA">
              <w:rPr>
                <w:color w:val="auto"/>
              </w:rPr>
              <w:t>best efforts</w:t>
            </w:r>
            <w:proofErr w:type="gramEnd"/>
            <w:r w:rsidR="00916DD0" w:rsidRPr="00D916AA">
              <w:rPr>
                <w:color w:val="auto"/>
              </w:rPr>
              <w:t xml:space="preserve"> service, with no guarantee on the peak speeds achievable</w:t>
            </w:r>
            <w:r w:rsidR="00426B85" w:rsidRPr="00D916AA">
              <w:rPr>
                <w:color w:val="auto"/>
              </w:rPr>
              <w:t>.</w:t>
            </w:r>
          </w:p>
          <w:p w14:paraId="6E74BE2E" w14:textId="7F41E020" w:rsidR="000906D6" w:rsidRPr="00772526" w:rsidRDefault="000906D6" w:rsidP="000906D6">
            <w:pPr>
              <w:pStyle w:val="B2BDaSubpara"/>
            </w:pPr>
            <w:r w:rsidRPr="00D916AA">
              <w:rPr>
                <w:color w:val="auto"/>
              </w:rPr>
              <w:t xml:space="preserve">The </w:t>
            </w:r>
            <w:proofErr w:type="spellStart"/>
            <w:r w:rsidRPr="00D916AA">
              <w:rPr>
                <w:color w:val="auto"/>
              </w:rPr>
              <w:t>nbn</w:t>
            </w:r>
            <w:proofErr w:type="spellEnd"/>
            <w:r w:rsidRPr="00D916AA">
              <w:rPr>
                <w:color w:val="auto"/>
              </w:rPr>
              <w:t xml:space="preserve"> Enterprise Ethernet service</w:t>
            </w:r>
            <w:r w:rsidR="00CD3F92" w:rsidRPr="00D916AA">
              <w:rPr>
                <w:color w:val="auto"/>
              </w:rPr>
              <w:t>s</w:t>
            </w:r>
            <w:r w:rsidRPr="00D916AA">
              <w:rPr>
                <w:color w:val="auto"/>
              </w:rPr>
              <w:t xml:space="preserve"> </w:t>
            </w:r>
            <w:r w:rsidR="00CD3F92" w:rsidRPr="00D916AA">
              <w:rPr>
                <w:color w:val="auto"/>
              </w:rPr>
              <w:t>are</w:t>
            </w:r>
            <w:r w:rsidRPr="00D916AA">
              <w:rPr>
                <w:color w:val="auto"/>
              </w:rPr>
              <w:t xml:space="preserve"> intended for use by end users for medium business, </w:t>
            </w:r>
            <w:proofErr w:type="gramStart"/>
            <w:r w:rsidRPr="00D916AA">
              <w:rPr>
                <w:color w:val="auto"/>
              </w:rPr>
              <w:t>enterprise</w:t>
            </w:r>
            <w:proofErr w:type="gramEnd"/>
            <w:r w:rsidRPr="00D916AA">
              <w:rPr>
                <w:color w:val="auto"/>
              </w:rPr>
              <w:t xml:space="preserve"> and </w:t>
            </w:r>
            <w:r w:rsidRPr="00772526">
              <w:t>government grade purposes within a single Premises only. You must ensure that your</w:t>
            </w:r>
            <w:r w:rsidR="001D3E74">
              <w:t xml:space="preserve"> </w:t>
            </w:r>
            <w:proofErr w:type="spellStart"/>
            <w:r w:rsidRPr="00772526">
              <w:t>nbn</w:t>
            </w:r>
            <w:proofErr w:type="spellEnd"/>
            <w:r w:rsidRPr="00772526">
              <w:t xml:space="preserve"> Enterprise Ethernet service is not used for the purpose of supplying broadband services to:</w:t>
            </w:r>
          </w:p>
          <w:p w14:paraId="0FB0E48C" w14:textId="77777777" w:rsidR="000906D6" w:rsidRPr="00772526" w:rsidRDefault="000906D6" w:rsidP="000906D6">
            <w:pPr>
              <w:pStyle w:val="Heading4"/>
            </w:pPr>
            <w:r w:rsidRPr="00772526">
              <w:t>Premises other than to the Premises in respect of which the service has been ordered; or</w:t>
            </w:r>
          </w:p>
          <w:p w14:paraId="76006EED" w14:textId="71C90D86" w:rsidR="00C434EA" w:rsidRPr="00072352" w:rsidRDefault="009E2DAF" w:rsidP="00B020DD">
            <w:pPr>
              <w:pStyle w:val="Heading4"/>
            </w:pPr>
            <w:r>
              <w:t>m</w:t>
            </w:r>
            <w:r w:rsidR="000906D6" w:rsidRPr="00772526">
              <w:t xml:space="preserve">ultiple Premises within </w:t>
            </w:r>
            <w:r>
              <w:t>m</w:t>
            </w:r>
            <w:r w:rsidR="000906D6" w:rsidRPr="00772526">
              <w:t>ulti-Premises sites, such as different tenants in a multi-tenancy office building.</w:t>
            </w:r>
          </w:p>
        </w:tc>
      </w:tr>
    </w:tbl>
    <w:tbl>
      <w:tblPr>
        <w:tblStyle w:val="TableGrid"/>
        <w:tblpPr w:leftFromText="180" w:rightFromText="180" w:vertAnchor="text" w:tblpX="-10" w:tblpY="1"/>
        <w:tblOverlap w:val="never"/>
        <w:tblW w:w="1048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00"/>
        <w:gridCol w:w="3693"/>
        <w:gridCol w:w="993"/>
        <w:gridCol w:w="1018"/>
        <w:gridCol w:w="1125"/>
        <w:gridCol w:w="1125"/>
        <w:gridCol w:w="1126"/>
      </w:tblGrid>
      <w:tr w:rsidR="003D35A8" w:rsidRPr="000C2449" w14:paraId="6DBCCC59" w14:textId="77777777" w:rsidTr="00E73592">
        <w:trPr>
          <w:trHeight w:val="340"/>
        </w:trPr>
        <w:tc>
          <w:tcPr>
            <w:tcW w:w="10480" w:type="dxa"/>
            <w:gridSpan w:val="7"/>
            <w:shd w:val="clear" w:color="auto" w:fill="595959" w:themeFill="text1" w:themeFillTint="A6"/>
            <w:vAlign w:val="center"/>
          </w:tcPr>
          <w:p w14:paraId="4DA5D3D7" w14:textId="3160C552" w:rsidR="003D35A8" w:rsidRDefault="003D35A8" w:rsidP="00406F07">
            <w:pPr>
              <w:pStyle w:val="Heading2"/>
              <w:rPr>
                <w:noProof w:val="0"/>
              </w:rPr>
            </w:pPr>
            <w:r>
              <w:rPr>
                <w:noProof w:val="0"/>
              </w:rPr>
              <w:lastRenderedPageBreak/>
              <w:t>Availability</w:t>
            </w:r>
          </w:p>
        </w:tc>
      </w:tr>
      <w:tr w:rsidR="003D35A8" w:rsidRPr="000C2449" w14:paraId="1B578EA4" w14:textId="77777777" w:rsidTr="004C5B79">
        <w:trPr>
          <w:trHeight w:val="340"/>
        </w:trPr>
        <w:tc>
          <w:tcPr>
            <w:tcW w:w="1400" w:type="dxa"/>
            <w:shd w:val="clear" w:color="auto" w:fill="F2F2F2" w:themeFill="background1" w:themeFillShade="F2"/>
            <w:vAlign w:val="center"/>
          </w:tcPr>
          <w:p w14:paraId="3756B96C" w14:textId="77777777" w:rsidR="003D35A8" w:rsidRDefault="003D35A8" w:rsidP="003D35A8">
            <w:pPr>
              <w:pStyle w:val="B2BDSummaryHeader"/>
            </w:pPr>
          </w:p>
        </w:tc>
        <w:tc>
          <w:tcPr>
            <w:tcW w:w="9080" w:type="dxa"/>
            <w:gridSpan w:val="6"/>
            <w:shd w:val="clear" w:color="auto" w:fill="auto"/>
            <w:vAlign w:val="center"/>
          </w:tcPr>
          <w:p w14:paraId="4BF43820" w14:textId="77777777" w:rsidR="003D35A8" w:rsidRPr="003D35A8" w:rsidRDefault="003D35A8" w:rsidP="008B5D4B">
            <w:pPr>
              <w:pStyle w:val="B2BDaSubpara"/>
            </w:pPr>
            <w:r w:rsidRPr="003D35A8">
              <w:t xml:space="preserve">From 15 April 2022, TID Premium Adapt with </w:t>
            </w:r>
            <w:proofErr w:type="spellStart"/>
            <w:r w:rsidRPr="003D35A8">
              <w:t>nbn</w:t>
            </w:r>
            <w:proofErr w:type="spellEnd"/>
            <w:r w:rsidRPr="003D35A8">
              <w:t xml:space="preserve"> TC2 access will no longer be available for purchase by new customers.</w:t>
            </w:r>
          </w:p>
          <w:p w14:paraId="67D5FB10" w14:textId="7A139D69" w:rsidR="00D613C6" w:rsidRDefault="003D35A8" w:rsidP="008B5D4B">
            <w:pPr>
              <w:pStyle w:val="B2BDaSubpara"/>
            </w:pPr>
            <w:r w:rsidRPr="003D35A8">
              <w:t>From 15 July 2022,</w:t>
            </w:r>
            <w:r w:rsidR="00CC1CE9">
              <w:t xml:space="preserve"> </w:t>
            </w:r>
            <w:r w:rsidR="00735DA6">
              <w:t xml:space="preserve">some changes will no longer be permitted for </w:t>
            </w:r>
            <w:r w:rsidRPr="003D35A8">
              <w:t xml:space="preserve">TID Premium Adapt with </w:t>
            </w:r>
            <w:proofErr w:type="spellStart"/>
            <w:r w:rsidRPr="003D35A8">
              <w:t>nbn</w:t>
            </w:r>
            <w:proofErr w:type="spellEnd"/>
            <w:r w:rsidRPr="003D35A8">
              <w:t xml:space="preserve"> TC2 access</w:t>
            </w:r>
            <w:r w:rsidR="003F660E">
              <w:t xml:space="preserve"> services</w:t>
            </w:r>
            <w:r w:rsidR="00D613C6">
              <w:t>, including:</w:t>
            </w:r>
          </w:p>
          <w:p w14:paraId="170D8CED" w14:textId="0FC0E32F" w:rsidR="00D613C6" w:rsidRPr="00CC1CE9" w:rsidRDefault="00EE5984" w:rsidP="008B5D4B">
            <w:pPr>
              <w:pStyle w:val="Heading4"/>
            </w:pPr>
            <w:proofErr w:type="gramStart"/>
            <w:r>
              <w:t>r</w:t>
            </w:r>
            <w:r w:rsidR="00D613C6" w:rsidRPr="00EE5984">
              <w:t>econtracting;</w:t>
            </w:r>
            <w:proofErr w:type="gramEnd"/>
          </w:p>
          <w:p w14:paraId="7DE41A17" w14:textId="05039772" w:rsidR="00D613C6" w:rsidRPr="00CC1CE9" w:rsidRDefault="00EE5984" w:rsidP="008B5D4B">
            <w:pPr>
              <w:pStyle w:val="Heading4"/>
            </w:pPr>
            <w:r>
              <w:t>o</w:t>
            </w:r>
            <w:r w:rsidR="00D613C6" w:rsidRPr="00EE5984">
              <w:t>rder</w:t>
            </w:r>
            <w:r w:rsidR="00D613C6" w:rsidRPr="00CC1CE9">
              <w:t xml:space="preserve">ing new </w:t>
            </w:r>
            <w:proofErr w:type="gramStart"/>
            <w:r w:rsidR="00D613C6" w:rsidRPr="00CC1CE9">
              <w:t>services;</w:t>
            </w:r>
            <w:proofErr w:type="gramEnd"/>
          </w:p>
          <w:p w14:paraId="32C9D4D3" w14:textId="220E1BB5" w:rsidR="00D613C6" w:rsidRPr="00CC1CE9" w:rsidRDefault="00EE5984" w:rsidP="008B5D4B">
            <w:pPr>
              <w:pStyle w:val="Heading4"/>
            </w:pPr>
            <w:r>
              <w:t>e</w:t>
            </w:r>
            <w:r w:rsidR="00D613C6" w:rsidRPr="00EE5984">
              <w:t>xternal re</w:t>
            </w:r>
            <w:r w:rsidR="00D613C6" w:rsidRPr="00CC1CE9">
              <w:t>locations; and</w:t>
            </w:r>
          </w:p>
          <w:p w14:paraId="7319FE6F" w14:textId="03F66EDC" w:rsidR="003D35A8" w:rsidRPr="003D35A8" w:rsidRDefault="00D613C6" w:rsidP="008B5D4B">
            <w:pPr>
              <w:pStyle w:val="Heading4"/>
            </w:pPr>
            <w:r w:rsidRPr="00AA168D">
              <w:t>any changes that require a technician to be dispatched</w:t>
            </w:r>
            <w:r>
              <w:t>.</w:t>
            </w:r>
          </w:p>
          <w:p w14:paraId="7EF86C16" w14:textId="4742EE39" w:rsidR="003D35A8" w:rsidRDefault="003D35A8" w:rsidP="008B5D4B">
            <w:pPr>
              <w:pStyle w:val="B2BDaSubpara"/>
            </w:pPr>
            <w:r w:rsidRPr="00735DA6">
              <w:t xml:space="preserve">From 15 June 2024, all remaining TID Premium Adapt services with </w:t>
            </w:r>
            <w:proofErr w:type="spellStart"/>
            <w:r w:rsidRPr="00735DA6">
              <w:t>nbn</w:t>
            </w:r>
            <w:proofErr w:type="spellEnd"/>
            <w:r w:rsidRPr="00735DA6">
              <w:t xml:space="preserve"> TC2 access will be disconnected.</w:t>
            </w:r>
          </w:p>
        </w:tc>
      </w:tr>
      <w:tr w:rsidR="00473121" w:rsidRPr="000C2449" w14:paraId="42DDE4EF" w14:textId="77777777" w:rsidTr="00E73592">
        <w:trPr>
          <w:trHeight w:val="340"/>
        </w:trPr>
        <w:tc>
          <w:tcPr>
            <w:tcW w:w="10480" w:type="dxa"/>
            <w:gridSpan w:val="7"/>
            <w:shd w:val="clear" w:color="auto" w:fill="595959" w:themeFill="text1" w:themeFillTint="A6"/>
            <w:vAlign w:val="center"/>
          </w:tcPr>
          <w:p w14:paraId="66D635E1" w14:textId="0CEFC20F" w:rsidR="00473121" w:rsidRPr="000C2449" w:rsidRDefault="00473121" w:rsidP="00406F07">
            <w:pPr>
              <w:pStyle w:val="Heading2"/>
              <w:rPr>
                <w:noProof w:val="0"/>
              </w:rPr>
            </w:pPr>
            <w:r>
              <w:rPr>
                <w:noProof w:val="0"/>
              </w:rPr>
              <w:t xml:space="preserve">Other factors affecting </w:t>
            </w:r>
            <w:r w:rsidR="00140A79">
              <w:rPr>
                <w:noProof w:val="0"/>
              </w:rPr>
              <w:t xml:space="preserve">speed on </w:t>
            </w:r>
            <w:proofErr w:type="spellStart"/>
            <w:r w:rsidR="00DC615B">
              <w:rPr>
                <w:noProof w:val="0"/>
              </w:rPr>
              <w:t>nbn</w:t>
            </w:r>
            <w:proofErr w:type="spellEnd"/>
            <w:r w:rsidR="00DC615B">
              <w:rPr>
                <w:noProof w:val="0"/>
              </w:rPr>
              <w:t xml:space="preserve"> Access</w:t>
            </w:r>
            <w:r w:rsidR="00140A79">
              <w:rPr>
                <w:noProof w:val="0"/>
              </w:rPr>
              <w:t xml:space="preserve"> services</w:t>
            </w:r>
          </w:p>
        </w:tc>
      </w:tr>
      <w:tr w:rsidR="00473121" w:rsidRPr="000C2449" w14:paraId="4B94E2EE" w14:textId="77777777" w:rsidTr="004C5B79">
        <w:tc>
          <w:tcPr>
            <w:tcW w:w="1400" w:type="dxa"/>
            <w:shd w:val="clear" w:color="auto" w:fill="F2F2F2" w:themeFill="background1" w:themeFillShade="F2"/>
          </w:tcPr>
          <w:p w14:paraId="55A489C0" w14:textId="1F76270A" w:rsidR="00473121" w:rsidRPr="000C2449" w:rsidRDefault="007A6091" w:rsidP="00406F07">
            <w:pPr>
              <w:pStyle w:val="B2BDSummaryHeader"/>
            </w:pPr>
            <w:r>
              <w:t>Access Bandwidth</w:t>
            </w:r>
          </w:p>
        </w:tc>
        <w:tc>
          <w:tcPr>
            <w:tcW w:w="9080" w:type="dxa"/>
            <w:gridSpan w:val="6"/>
            <w:vAlign w:val="center"/>
          </w:tcPr>
          <w:p w14:paraId="767D9C07" w14:textId="0FCCF43B" w:rsidR="001677A5" w:rsidRPr="001677A5" w:rsidRDefault="001677A5" w:rsidP="001677A5">
            <w:pPr>
              <w:pStyle w:val="B2BDaSubpara"/>
            </w:pPr>
            <w:r w:rsidRPr="001677A5">
              <w:t xml:space="preserve">We'll agree with you the initial access bandwidth for your </w:t>
            </w:r>
            <w:proofErr w:type="spellStart"/>
            <w:r w:rsidR="00DC615B">
              <w:t>nbn</w:t>
            </w:r>
            <w:proofErr w:type="spellEnd"/>
            <w:r w:rsidR="00DC615B">
              <w:t xml:space="preserve"> Access</w:t>
            </w:r>
            <w:r w:rsidRPr="001677A5">
              <w:t xml:space="preserve"> service.</w:t>
            </w:r>
          </w:p>
          <w:p w14:paraId="1F210F53" w14:textId="77777777" w:rsidR="00913909" w:rsidRDefault="00913909" w:rsidP="00913909">
            <w:pPr>
              <w:pStyle w:val="B2BDaSubpara"/>
            </w:pPr>
            <w:r>
              <w:t xml:space="preserve">The access bandwidth is the nominal data throughput rate limit for your </w:t>
            </w:r>
            <w:proofErr w:type="spellStart"/>
            <w:r>
              <w:t>nbn</w:t>
            </w:r>
            <w:proofErr w:type="spellEnd"/>
            <w:r>
              <w:t xml:space="preserve"> Access Service. Apart from the factors discussed in clause 3, actual throughput depends on a variety of other factors, including: </w:t>
            </w:r>
          </w:p>
          <w:p w14:paraId="5255AA8F" w14:textId="77777777" w:rsidR="00913909" w:rsidRDefault="00913909" w:rsidP="00913909">
            <w:pPr>
              <w:pStyle w:val="Heading4"/>
            </w:pPr>
            <w:r>
              <w:t xml:space="preserve">that the transmission protocol uses some of the access bandwidth to manage the data </w:t>
            </w:r>
            <w:proofErr w:type="gramStart"/>
            <w:r>
              <w:t>transmission;</w:t>
            </w:r>
            <w:proofErr w:type="gramEnd"/>
            <w:r>
              <w:t xml:space="preserve">  </w:t>
            </w:r>
          </w:p>
          <w:p w14:paraId="3B7D0DC3" w14:textId="77777777" w:rsidR="00913909" w:rsidRDefault="00913909" w:rsidP="00913909">
            <w:pPr>
              <w:pStyle w:val="Heading4"/>
            </w:pPr>
            <w:r>
              <w:t xml:space="preserve">the average payload size - the smaller the payload size, the lower the effective throughput due to higher ratio of transmission overhead; and </w:t>
            </w:r>
          </w:p>
          <w:p w14:paraId="190ABA2C" w14:textId="4C0F24EF" w:rsidR="00473121" w:rsidRPr="000C2449" w:rsidRDefault="00913909" w:rsidP="00913909">
            <w:pPr>
              <w:pStyle w:val="Heading4"/>
            </w:pPr>
            <w:r>
              <w:t>the capability and settings of equipment and systems used by the sender and the recipient of the data transfer including router configuration.</w:t>
            </w:r>
          </w:p>
        </w:tc>
      </w:tr>
      <w:tr w:rsidR="00121C74" w:rsidRPr="000C2449" w14:paraId="69B9F184" w14:textId="77777777" w:rsidTr="004C5B79">
        <w:tc>
          <w:tcPr>
            <w:tcW w:w="1400" w:type="dxa"/>
            <w:vMerge w:val="restart"/>
            <w:shd w:val="clear" w:color="auto" w:fill="F2F2F2" w:themeFill="background1" w:themeFillShade="F2"/>
          </w:tcPr>
          <w:p w14:paraId="710017B6" w14:textId="7FFECD03" w:rsidR="00121C74" w:rsidRDefault="00121C74" w:rsidP="00406F07">
            <w:pPr>
              <w:pStyle w:val="B2BDSummaryHeader"/>
            </w:pPr>
            <w:r>
              <w:t>Maximum line speeds</w:t>
            </w:r>
          </w:p>
        </w:tc>
        <w:tc>
          <w:tcPr>
            <w:tcW w:w="9080" w:type="dxa"/>
            <w:gridSpan w:val="6"/>
            <w:vAlign w:val="center"/>
          </w:tcPr>
          <w:p w14:paraId="6A1C43C3" w14:textId="68B99060" w:rsidR="00121C74" w:rsidRDefault="00121C74" w:rsidP="007867A3">
            <w:pPr>
              <w:pStyle w:val="B2BDaSubpara"/>
            </w:pPr>
            <w:r>
              <w:t xml:space="preserve">Your </w:t>
            </w:r>
            <w:proofErr w:type="spellStart"/>
            <w:r>
              <w:t>nbn</w:t>
            </w:r>
            <w:proofErr w:type="spellEnd"/>
            <w:r>
              <w:t xml:space="preserve"> Access service can never go faster than the maximum line speed achievable at the Premises. Factors affecting your maximum line speed depend on the technology type that </w:t>
            </w:r>
            <w:proofErr w:type="spellStart"/>
            <w:r>
              <w:t>nbn</w:t>
            </w:r>
            <w:proofErr w:type="spellEnd"/>
            <w:r>
              <w:t xml:space="preserve"> co makes available at the Premises.  </w:t>
            </w:r>
          </w:p>
          <w:p w14:paraId="3AFBD227" w14:textId="4FB34B49" w:rsidR="00121C74" w:rsidRPr="007867A3" w:rsidRDefault="00121C74" w:rsidP="007867A3">
            <w:pPr>
              <w:pStyle w:val="B2BDaSubpara"/>
            </w:pPr>
            <w:r>
              <w:t>The maximum line speed is affected by factors including:</w:t>
            </w:r>
          </w:p>
        </w:tc>
      </w:tr>
      <w:tr w:rsidR="00121C74" w:rsidRPr="000C2449" w14:paraId="2E5C5F06" w14:textId="77777777" w:rsidTr="004C5B79">
        <w:tc>
          <w:tcPr>
            <w:tcW w:w="1400" w:type="dxa"/>
            <w:vMerge/>
            <w:shd w:val="clear" w:color="auto" w:fill="F2F2F2" w:themeFill="background1" w:themeFillShade="F2"/>
          </w:tcPr>
          <w:p w14:paraId="653EA1B5" w14:textId="77777777" w:rsidR="00121C74" w:rsidRDefault="00121C74" w:rsidP="00406F07">
            <w:pPr>
              <w:pStyle w:val="B2BDSummaryHeader"/>
            </w:pPr>
          </w:p>
        </w:tc>
        <w:tc>
          <w:tcPr>
            <w:tcW w:w="3693" w:type="dxa"/>
            <w:vAlign w:val="center"/>
          </w:tcPr>
          <w:p w14:paraId="2ECE8A60" w14:textId="77777777" w:rsidR="00121C74" w:rsidRPr="00772526" w:rsidRDefault="00121C74" w:rsidP="00D30443">
            <w:pPr>
              <w:pStyle w:val="B2BDaSubpara"/>
              <w:numPr>
                <w:ilvl w:val="0"/>
                <w:numId w:val="0"/>
              </w:numPr>
              <w:rPr>
                <w:b/>
                <w:bCs/>
              </w:rPr>
            </w:pPr>
          </w:p>
        </w:tc>
        <w:tc>
          <w:tcPr>
            <w:tcW w:w="5387" w:type="dxa"/>
            <w:gridSpan w:val="5"/>
            <w:shd w:val="clear" w:color="auto" w:fill="0070C0"/>
            <w:vAlign w:val="center"/>
          </w:tcPr>
          <w:p w14:paraId="1D786235" w14:textId="736FF1ED" w:rsidR="00121C74" w:rsidRPr="00772526" w:rsidRDefault="00121C74" w:rsidP="00152D59">
            <w:pPr>
              <w:pStyle w:val="B2BDaSubpara"/>
              <w:numPr>
                <w:ilvl w:val="0"/>
                <w:numId w:val="0"/>
              </w:numPr>
              <w:jc w:val="center"/>
              <w:rPr>
                <w:b/>
                <w:bCs/>
                <w:color w:val="FFFFFF" w:themeColor="background1"/>
              </w:rPr>
            </w:pPr>
            <w:r w:rsidRPr="00772526">
              <w:rPr>
                <w:b/>
                <w:bCs/>
                <w:color w:val="FFFFFF" w:themeColor="background1"/>
              </w:rPr>
              <w:t>Technology Type</w:t>
            </w:r>
          </w:p>
        </w:tc>
      </w:tr>
      <w:tr w:rsidR="00665E44" w:rsidRPr="000C2449" w14:paraId="7540AF64" w14:textId="77777777" w:rsidTr="004C5B79">
        <w:tc>
          <w:tcPr>
            <w:tcW w:w="1400" w:type="dxa"/>
            <w:vMerge/>
            <w:shd w:val="clear" w:color="auto" w:fill="F2F2F2" w:themeFill="background1" w:themeFillShade="F2"/>
          </w:tcPr>
          <w:p w14:paraId="2D2926DC" w14:textId="2AF70680" w:rsidR="00665E44" w:rsidRDefault="00665E44" w:rsidP="00406F07">
            <w:pPr>
              <w:pStyle w:val="B2BDSummaryHeader"/>
            </w:pPr>
          </w:p>
        </w:tc>
        <w:tc>
          <w:tcPr>
            <w:tcW w:w="3693" w:type="dxa"/>
            <w:shd w:val="clear" w:color="auto" w:fill="0070C0"/>
            <w:vAlign w:val="center"/>
          </w:tcPr>
          <w:p w14:paraId="67A693F9" w14:textId="20DCF786" w:rsidR="00665E44" w:rsidRPr="00772526" w:rsidRDefault="00665E44" w:rsidP="004E0CCB">
            <w:pPr>
              <w:pStyle w:val="B2BDaSubpara"/>
              <w:numPr>
                <w:ilvl w:val="0"/>
                <w:numId w:val="0"/>
              </w:numPr>
              <w:jc w:val="center"/>
              <w:rPr>
                <w:b/>
                <w:bCs/>
              </w:rPr>
            </w:pPr>
            <w:r w:rsidRPr="00772526">
              <w:rPr>
                <w:b/>
                <w:bCs/>
                <w:color w:val="FFFFFF" w:themeColor="background1"/>
              </w:rPr>
              <w:t>Factor</w:t>
            </w:r>
          </w:p>
        </w:tc>
        <w:tc>
          <w:tcPr>
            <w:tcW w:w="993" w:type="dxa"/>
            <w:shd w:val="clear" w:color="auto" w:fill="0070C0"/>
            <w:vAlign w:val="center"/>
          </w:tcPr>
          <w:p w14:paraId="4A20CD51" w14:textId="227ED90F" w:rsidR="00665E44" w:rsidRPr="00772526" w:rsidRDefault="004C5B79" w:rsidP="00152D59">
            <w:pPr>
              <w:pStyle w:val="B2BDaSubpara"/>
              <w:numPr>
                <w:ilvl w:val="0"/>
                <w:numId w:val="0"/>
              </w:numPr>
              <w:jc w:val="center"/>
              <w:rPr>
                <w:b/>
                <w:bCs/>
                <w:color w:val="FFFFFF" w:themeColor="background1"/>
              </w:rPr>
            </w:pPr>
            <w:r>
              <w:rPr>
                <w:b/>
                <w:bCs/>
                <w:color w:val="FFFFFF" w:themeColor="background1"/>
              </w:rPr>
              <w:t>FTTP</w:t>
            </w:r>
            <w:r w:rsidR="000659F1">
              <w:rPr>
                <w:b/>
                <w:bCs/>
                <w:color w:val="FFFFFF" w:themeColor="background1"/>
              </w:rPr>
              <w:t xml:space="preserve"> (</w:t>
            </w:r>
            <w:proofErr w:type="spellStart"/>
            <w:r w:rsidR="000659F1">
              <w:rPr>
                <w:b/>
                <w:bCs/>
                <w:color w:val="FFFFFF" w:themeColor="background1"/>
              </w:rPr>
              <w:t>inc</w:t>
            </w:r>
            <w:proofErr w:type="spellEnd"/>
            <w:r w:rsidR="00032C15">
              <w:rPr>
                <w:b/>
                <w:bCs/>
                <w:color w:val="FFFFFF" w:themeColor="background1"/>
              </w:rPr>
              <w:t xml:space="preserve"> Smart Places)</w:t>
            </w:r>
          </w:p>
        </w:tc>
        <w:tc>
          <w:tcPr>
            <w:tcW w:w="1018" w:type="dxa"/>
            <w:shd w:val="clear" w:color="auto" w:fill="0070C0"/>
            <w:vAlign w:val="center"/>
          </w:tcPr>
          <w:p w14:paraId="7C879C28" w14:textId="23AF04E1" w:rsidR="00665E44" w:rsidRPr="00772526" w:rsidRDefault="009F3C67" w:rsidP="00152D59">
            <w:pPr>
              <w:pStyle w:val="B2BDaSubpara"/>
              <w:numPr>
                <w:ilvl w:val="0"/>
                <w:numId w:val="0"/>
              </w:numPr>
              <w:jc w:val="center"/>
              <w:rPr>
                <w:b/>
                <w:bCs/>
                <w:color w:val="FFFFFF" w:themeColor="background1"/>
              </w:rPr>
            </w:pPr>
            <w:r w:rsidRPr="00772526">
              <w:rPr>
                <w:b/>
                <w:bCs/>
                <w:color w:val="FFFFFF" w:themeColor="background1"/>
              </w:rPr>
              <w:t>FTTN</w:t>
            </w:r>
          </w:p>
        </w:tc>
        <w:tc>
          <w:tcPr>
            <w:tcW w:w="1125" w:type="dxa"/>
            <w:shd w:val="clear" w:color="auto" w:fill="0070C0"/>
            <w:vAlign w:val="center"/>
          </w:tcPr>
          <w:p w14:paraId="797EAF87" w14:textId="52460C3E" w:rsidR="00665E44" w:rsidRPr="00772526" w:rsidRDefault="00665E44" w:rsidP="00152D59">
            <w:pPr>
              <w:pStyle w:val="B2BDaSubpara"/>
              <w:numPr>
                <w:ilvl w:val="0"/>
                <w:numId w:val="0"/>
              </w:numPr>
              <w:jc w:val="center"/>
              <w:rPr>
                <w:b/>
                <w:bCs/>
                <w:color w:val="FFFFFF" w:themeColor="background1"/>
              </w:rPr>
            </w:pPr>
            <w:r w:rsidRPr="00772526">
              <w:rPr>
                <w:b/>
                <w:bCs/>
                <w:color w:val="FFFFFF" w:themeColor="background1"/>
              </w:rPr>
              <w:t>FTTB</w:t>
            </w:r>
          </w:p>
        </w:tc>
        <w:tc>
          <w:tcPr>
            <w:tcW w:w="1125" w:type="dxa"/>
            <w:shd w:val="clear" w:color="auto" w:fill="0070C0"/>
            <w:vAlign w:val="center"/>
          </w:tcPr>
          <w:p w14:paraId="3D37D7C7" w14:textId="77777777" w:rsidR="00665E44" w:rsidRPr="00772526" w:rsidRDefault="00665E44" w:rsidP="00152D59">
            <w:pPr>
              <w:pStyle w:val="B2BDaSubpara"/>
              <w:numPr>
                <w:ilvl w:val="0"/>
                <w:numId w:val="0"/>
              </w:numPr>
              <w:jc w:val="center"/>
              <w:rPr>
                <w:b/>
                <w:bCs/>
                <w:color w:val="FFFFFF" w:themeColor="background1"/>
              </w:rPr>
            </w:pPr>
            <w:r w:rsidRPr="00772526">
              <w:rPr>
                <w:b/>
                <w:bCs/>
                <w:color w:val="FFFFFF" w:themeColor="background1"/>
              </w:rPr>
              <w:t>Fixed Wireless</w:t>
            </w:r>
          </w:p>
        </w:tc>
        <w:tc>
          <w:tcPr>
            <w:tcW w:w="1126" w:type="dxa"/>
            <w:shd w:val="clear" w:color="auto" w:fill="0070C0"/>
            <w:vAlign w:val="center"/>
          </w:tcPr>
          <w:p w14:paraId="0C20B7C5" w14:textId="1D40266F" w:rsidR="00665E44" w:rsidRPr="00772526" w:rsidRDefault="00665E44" w:rsidP="00152D59">
            <w:pPr>
              <w:pStyle w:val="B2BDaSubpara"/>
              <w:numPr>
                <w:ilvl w:val="0"/>
                <w:numId w:val="0"/>
              </w:numPr>
              <w:jc w:val="center"/>
              <w:rPr>
                <w:b/>
                <w:bCs/>
                <w:color w:val="FFFFFF" w:themeColor="background1"/>
              </w:rPr>
            </w:pPr>
            <w:proofErr w:type="spellStart"/>
            <w:r w:rsidRPr="00772526">
              <w:rPr>
                <w:b/>
                <w:bCs/>
                <w:color w:val="FFFFFF" w:themeColor="background1"/>
              </w:rPr>
              <w:t>nbn</w:t>
            </w:r>
            <w:proofErr w:type="spellEnd"/>
            <w:r w:rsidRPr="00772526">
              <w:rPr>
                <w:b/>
                <w:bCs/>
                <w:color w:val="FFFFFF" w:themeColor="background1"/>
              </w:rPr>
              <w:t xml:space="preserve"> Enterprise Ethernet</w:t>
            </w:r>
          </w:p>
        </w:tc>
      </w:tr>
      <w:tr w:rsidR="00D63A2B" w:rsidRPr="000C2449" w14:paraId="1E04107E" w14:textId="77777777" w:rsidTr="004C5B79">
        <w:tc>
          <w:tcPr>
            <w:tcW w:w="1400" w:type="dxa"/>
            <w:vMerge/>
            <w:shd w:val="clear" w:color="auto" w:fill="F2F2F2" w:themeFill="background1" w:themeFillShade="F2"/>
          </w:tcPr>
          <w:p w14:paraId="6DC9FA1B" w14:textId="77777777" w:rsidR="00D63A2B" w:rsidRDefault="00D63A2B" w:rsidP="00D63A2B">
            <w:pPr>
              <w:pStyle w:val="B2BDSummaryHeader"/>
            </w:pPr>
          </w:p>
        </w:tc>
        <w:tc>
          <w:tcPr>
            <w:tcW w:w="3693" w:type="dxa"/>
            <w:vAlign w:val="center"/>
          </w:tcPr>
          <w:p w14:paraId="788CD7CA" w14:textId="395B9AE3" w:rsidR="00D63A2B" w:rsidRDefault="00D63A2B" w:rsidP="00D63A2B">
            <w:pPr>
              <w:pStyle w:val="B2BDaSubpara"/>
              <w:numPr>
                <w:ilvl w:val="0"/>
                <w:numId w:val="0"/>
              </w:numPr>
            </w:pPr>
            <w:r>
              <w:t xml:space="preserve">The length, </w:t>
            </w:r>
            <w:proofErr w:type="gramStart"/>
            <w:r>
              <w:t>attenuation</w:t>
            </w:r>
            <w:proofErr w:type="gramEnd"/>
            <w:r>
              <w:t xml:space="preserve"> and quality of the copper line from the Premises to the node, including corrosion and joint quality</w:t>
            </w:r>
          </w:p>
        </w:tc>
        <w:tc>
          <w:tcPr>
            <w:tcW w:w="993" w:type="dxa"/>
            <w:vAlign w:val="center"/>
          </w:tcPr>
          <w:p w14:paraId="45F05CD2" w14:textId="70FA5831" w:rsidR="00D63A2B" w:rsidRDefault="00D63A2B" w:rsidP="00D63A2B">
            <w:pPr>
              <w:pStyle w:val="B2BDaSubpara"/>
              <w:numPr>
                <w:ilvl w:val="0"/>
                <w:numId w:val="0"/>
              </w:numPr>
              <w:jc w:val="center"/>
            </w:pPr>
          </w:p>
        </w:tc>
        <w:tc>
          <w:tcPr>
            <w:tcW w:w="1018" w:type="dxa"/>
            <w:vAlign w:val="center"/>
          </w:tcPr>
          <w:p w14:paraId="4E3F557F" w14:textId="67230D11" w:rsidR="00D63A2B" w:rsidRDefault="00D63A2B" w:rsidP="00D63A2B">
            <w:pPr>
              <w:pStyle w:val="B2BDaSubpara"/>
              <w:numPr>
                <w:ilvl w:val="0"/>
                <w:numId w:val="0"/>
              </w:numPr>
              <w:jc w:val="center"/>
            </w:pPr>
            <w:r>
              <w:rPr>
                <w:rFonts w:ascii="Wingdings" w:eastAsia="Wingdings" w:hAnsi="Wingdings" w:cs="Wingdings"/>
              </w:rPr>
              <w:t>ü</w:t>
            </w:r>
          </w:p>
        </w:tc>
        <w:tc>
          <w:tcPr>
            <w:tcW w:w="1125" w:type="dxa"/>
            <w:vAlign w:val="center"/>
          </w:tcPr>
          <w:p w14:paraId="6EBFBF60" w14:textId="78BA1719" w:rsidR="00D63A2B" w:rsidRDefault="00D63A2B" w:rsidP="00D63A2B">
            <w:pPr>
              <w:pStyle w:val="B2BDaSubpara"/>
              <w:numPr>
                <w:ilvl w:val="0"/>
                <w:numId w:val="0"/>
              </w:numPr>
              <w:jc w:val="center"/>
            </w:pPr>
            <w:r>
              <w:rPr>
                <w:rFonts w:ascii="Wingdings" w:eastAsia="Wingdings" w:hAnsi="Wingdings" w:cs="Wingdings"/>
              </w:rPr>
              <w:t>ü</w:t>
            </w:r>
          </w:p>
        </w:tc>
        <w:tc>
          <w:tcPr>
            <w:tcW w:w="1125" w:type="dxa"/>
            <w:vAlign w:val="center"/>
          </w:tcPr>
          <w:p w14:paraId="4D9615F9" w14:textId="77777777" w:rsidR="00D63A2B" w:rsidRDefault="00D63A2B" w:rsidP="00D63A2B">
            <w:pPr>
              <w:pStyle w:val="B2BDaSubpara"/>
              <w:numPr>
                <w:ilvl w:val="0"/>
                <w:numId w:val="0"/>
              </w:numPr>
              <w:jc w:val="center"/>
            </w:pPr>
          </w:p>
        </w:tc>
        <w:tc>
          <w:tcPr>
            <w:tcW w:w="1126" w:type="dxa"/>
            <w:vAlign w:val="center"/>
          </w:tcPr>
          <w:p w14:paraId="4D1DC8B3" w14:textId="3E89F558" w:rsidR="00D63A2B" w:rsidRDefault="00D63A2B" w:rsidP="00D63A2B">
            <w:pPr>
              <w:pStyle w:val="B2BDaSubpara"/>
              <w:numPr>
                <w:ilvl w:val="0"/>
                <w:numId w:val="0"/>
              </w:numPr>
              <w:jc w:val="center"/>
            </w:pPr>
          </w:p>
        </w:tc>
      </w:tr>
      <w:tr w:rsidR="00D63A2B" w:rsidRPr="000C2449" w14:paraId="4ED2AEF4" w14:textId="77777777" w:rsidTr="004C5B79">
        <w:tc>
          <w:tcPr>
            <w:tcW w:w="1400" w:type="dxa"/>
            <w:vMerge/>
            <w:shd w:val="clear" w:color="auto" w:fill="F2F2F2" w:themeFill="background1" w:themeFillShade="F2"/>
          </w:tcPr>
          <w:p w14:paraId="20E6ACAE" w14:textId="77777777" w:rsidR="00D63A2B" w:rsidRDefault="00D63A2B" w:rsidP="00D63A2B">
            <w:pPr>
              <w:pStyle w:val="B2BDSummaryHeader"/>
            </w:pPr>
          </w:p>
        </w:tc>
        <w:tc>
          <w:tcPr>
            <w:tcW w:w="3693" w:type="dxa"/>
            <w:vAlign w:val="center"/>
          </w:tcPr>
          <w:p w14:paraId="4C7B4934" w14:textId="5D7D8801" w:rsidR="00D63A2B" w:rsidRDefault="00D63A2B" w:rsidP="00D63A2B">
            <w:pPr>
              <w:pStyle w:val="B2BDaSubpara"/>
              <w:numPr>
                <w:ilvl w:val="0"/>
                <w:numId w:val="0"/>
              </w:numPr>
            </w:pPr>
            <w:r>
              <w:t>The quality and layout of in-Premises cabling</w:t>
            </w:r>
            <w:r w:rsidR="00032C15">
              <w:t xml:space="preserve"> (</w:t>
            </w:r>
            <w:proofErr w:type="gramStart"/>
            <w:r w:rsidR="00032C15">
              <w:t>i.e.</w:t>
            </w:r>
            <w:proofErr w:type="gramEnd"/>
            <w:r w:rsidR="00032C15">
              <w:t xml:space="preserve"> beyond the Network Boundary Point)</w:t>
            </w:r>
          </w:p>
        </w:tc>
        <w:tc>
          <w:tcPr>
            <w:tcW w:w="993" w:type="dxa"/>
            <w:vAlign w:val="center"/>
          </w:tcPr>
          <w:p w14:paraId="292A46F5" w14:textId="52FBD43A" w:rsidR="00D63A2B" w:rsidRDefault="00032C15" w:rsidP="00D63A2B">
            <w:pPr>
              <w:pStyle w:val="B2BDaSubpara"/>
              <w:numPr>
                <w:ilvl w:val="0"/>
                <w:numId w:val="0"/>
              </w:numPr>
              <w:jc w:val="center"/>
            </w:pPr>
            <w:r>
              <w:rPr>
                <w:rFonts w:ascii="Wingdings" w:eastAsia="Wingdings" w:hAnsi="Wingdings" w:cs="Wingdings"/>
              </w:rPr>
              <w:t>ü</w:t>
            </w:r>
          </w:p>
        </w:tc>
        <w:tc>
          <w:tcPr>
            <w:tcW w:w="1018" w:type="dxa"/>
            <w:vAlign w:val="center"/>
          </w:tcPr>
          <w:p w14:paraId="30B4405C" w14:textId="46B93A70" w:rsidR="00D63A2B" w:rsidRDefault="00D63A2B" w:rsidP="00D63A2B">
            <w:pPr>
              <w:pStyle w:val="B2BDaSubpara"/>
              <w:numPr>
                <w:ilvl w:val="0"/>
                <w:numId w:val="0"/>
              </w:numPr>
              <w:jc w:val="center"/>
            </w:pPr>
            <w:r>
              <w:rPr>
                <w:rFonts w:ascii="Wingdings" w:eastAsia="Wingdings" w:hAnsi="Wingdings" w:cs="Wingdings"/>
              </w:rPr>
              <w:t>ü</w:t>
            </w:r>
          </w:p>
        </w:tc>
        <w:tc>
          <w:tcPr>
            <w:tcW w:w="1125" w:type="dxa"/>
            <w:vAlign w:val="center"/>
          </w:tcPr>
          <w:p w14:paraId="0E15D58D" w14:textId="0BCC07F9" w:rsidR="00D63A2B" w:rsidRDefault="00D63A2B" w:rsidP="00D63A2B">
            <w:pPr>
              <w:pStyle w:val="B2BDaSubpara"/>
              <w:numPr>
                <w:ilvl w:val="0"/>
                <w:numId w:val="0"/>
              </w:numPr>
              <w:jc w:val="center"/>
            </w:pPr>
            <w:r>
              <w:rPr>
                <w:rFonts w:ascii="Wingdings" w:eastAsia="Wingdings" w:hAnsi="Wingdings" w:cs="Wingdings"/>
              </w:rPr>
              <w:t>ü</w:t>
            </w:r>
          </w:p>
        </w:tc>
        <w:tc>
          <w:tcPr>
            <w:tcW w:w="1125" w:type="dxa"/>
            <w:vAlign w:val="center"/>
          </w:tcPr>
          <w:p w14:paraId="482D7F2F" w14:textId="77777777" w:rsidR="00D63A2B" w:rsidRDefault="00D63A2B" w:rsidP="00D63A2B">
            <w:pPr>
              <w:pStyle w:val="B2BDaSubpara"/>
              <w:numPr>
                <w:ilvl w:val="0"/>
                <w:numId w:val="0"/>
              </w:numPr>
              <w:jc w:val="center"/>
            </w:pPr>
          </w:p>
        </w:tc>
        <w:tc>
          <w:tcPr>
            <w:tcW w:w="1126" w:type="dxa"/>
            <w:vAlign w:val="center"/>
          </w:tcPr>
          <w:p w14:paraId="76AE4AAD" w14:textId="1ECD075F" w:rsidR="00D63A2B" w:rsidRDefault="00D63A2B" w:rsidP="00D63A2B">
            <w:pPr>
              <w:pStyle w:val="B2BDaSubpara"/>
              <w:numPr>
                <w:ilvl w:val="0"/>
                <w:numId w:val="0"/>
              </w:numPr>
              <w:jc w:val="center"/>
            </w:pPr>
            <w:r>
              <w:rPr>
                <w:rFonts w:ascii="Wingdings" w:eastAsia="Wingdings" w:hAnsi="Wingdings" w:cs="Wingdings"/>
              </w:rPr>
              <w:t>ü</w:t>
            </w:r>
          </w:p>
        </w:tc>
      </w:tr>
      <w:tr w:rsidR="00D63A2B" w:rsidRPr="000C2449" w14:paraId="6F45F1AF" w14:textId="77777777" w:rsidTr="004C5B79">
        <w:tc>
          <w:tcPr>
            <w:tcW w:w="1400" w:type="dxa"/>
            <w:vMerge/>
            <w:shd w:val="clear" w:color="auto" w:fill="F2F2F2" w:themeFill="background1" w:themeFillShade="F2"/>
          </w:tcPr>
          <w:p w14:paraId="4F88D40A" w14:textId="77777777" w:rsidR="00D63A2B" w:rsidRDefault="00D63A2B" w:rsidP="00D63A2B">
            <w:pPr>
              <w:pStyle w:val="B2BDSummaryHeader"/>
            </w:pPr>
          </w:p>
        </w:tc>
        <w:tc>
          <w:tcPr>
            <w:tcW w:w="3693" w:type="dxa"/>
            <w:vAlign w:val="center"/>
          </w:tcPr>
          <w:p w14:paraId="4F3B5F92" w14:textId="100897E0" w:rsidR="00D63A2B" w:rsidRDefault="00D63A2B" w:rsidP="00D63A2B">
            <w:pPr>
              <w:pStyle w:val="B2BDaSubpara"/>
              <w:numPr>
                <w:ilvl w:val="0"/>
                <w:numId w:val="0"/>
              </w:numPr>
            </w:pPr>
            <w:r>
              <w:t>Internal and external electrical interference, including Co-existence</w:t>
            </w:r>
          </w:p>
        </w:tc>
        <w:tc>
          <w:tcPr>
            <w:tcW w:w="993" w:type="dxa"/>
            <w:vAlign w:val="center"/>
          </w:tcPr>
          <w:p w14:paraId="52E685CF" w14:textId="21A9DA7F" w:rsidR="00D63A2B" w:rsidRDefault="00D63A2B" w:rsidP="00D63A2B">
            <w:pPr>
              <w:pStyle w:val="B2BDaSubpara"/>
              <w:numPr>
                <w:ilvl w:val="0"/>
                <w:numId w:val="0"/>
              </w:numPr>
              <w:jc w:val="center"/>
            </w:pPr>
          </w:p>
        </w:tc>
        <w:tc>
          <w:tcPr>
            <w:tcW w:w="1018" w:type="dxa"/>
            <w:vAlign w:val="center"/>
          </w:tcPr>
          <w:p w14:paraId="33CE5003" w14:textId="4B03BECB" w:rsidR="00D63A2B" w:rsidRDefault="00D63A2B" w:rsidP="00D63A2B">
            <w:pPr>
              <w:pStyle w:val="B2BDaSubpara"/>
              <w:numPr>
                <w:ilvl w:val="0"/>
                <w:numId w:val="0"/>
              </w:numPr>
              <w:jc w:val="center"/>
            </w:pPr>
            <w:r>
              <w:rPr>
                <w:rFonts w:ascii="Wingdings" w:eastAsia="Wingdings" w:hAnsi="Wingdings" w:cs="Wingdings"/>
              </w:rPr>
              <w:t>ü</w:t>
            </w:r>
          </w:p>
        </w:tc>
        <w:tc>
          <w:tcPr>
            <w:tcW w:w="1125" w:type="dxa"/>
            <w:vAlign w:val="center"/>
          </w:tcPr>
          <w:p w14:paraId="0CE0531E" w14:textId="6A3B2705" w:rsidR="00D63A2B" w:rsidRDefault="00D63A2B" w:rsidP="00D63A2B">
            <w:pPr>
              <w:pStyle w:val="B2BDaSubpara"/>
              <w:numPr>
                <w:ilvl w:val="0"/>
                <w:numId w:val="0"/>
              </w:numPr>
              <w:jc w:val="center"/>
            </w:pPr>
            <w:r>
              <w:rPr>
                <w:rFonts w:ascii="Wingdings" w:eastAsia="Wingdings" w:hAnsi="Wingdings" w:cs="Wingdings"/>
              </w:rPr>
              <w:t>ü</w:t>
            </w:r>
          </w:p>
        </w:tc>
        <w:tc>
          <w:tcPr>
            <w:tcW w:w="1125" w:type="dxa"/>
            <w:vAlign w:val="center"/>
          </w:tcPr>
          <w:p w14:paraId="46F247BC" w14:textId="77777777" w:rsidR="00D63A2B" w:rsidRDefault="00D63A2B" w:rsidP="00D63A2B">
            <w:pPr>
              <w:pStyle w:val="B2BDaSubpara"/>
              <w:numPr>
                <w:ilvl w:val="0"/>
                <w:numId w:val="0"/>
              </w:numPr>
              <w:jc w:val="center"/>
            </w:pPr>
          </w:p>
        </w:tc>
        <w:tc>
          <w:tcPr>
            <w:tcW w:w="1126" w:type="dxa"/>
            <w:vAlign w:val="center"/>
          </w:tcPr>
          <w:p w14:paraId="14E15914" w14:textId="6FEF35DD" w:rsidR="00D63A2B" w:rsidRDefault="00D63A2B" w:rsidP="00D63A2B">
            <w:pPr>
              <w:pStyle w:val="B2BDaSubpara"/>
              <w:numPr>
                <w:ilvl w:val="0"/>
                <w:numId w:val="0"/>
              </w:numPr>
              <w:jc w:val="center"/>
            </w:pPr>
          </w:p>
        </w:tc>
      </w:tr>
      <w:tr w:rsidR="00D63A2B" w:rsidRPr="000C2449" w14:paraId="4061FC90" w14:textId="77777777" w:rsidTr="004C5B79">
        <w:tc>
          <w:tcPr>
            <w:tcW w:w="1400" w:type="dxa"/>
            <w:vMerge/>
            <w:shd w:val="clear" w:color="auto" w:fill="F2F2F2" w:themeFill="background1" w:themeFillShade="F2"/>
          </w:tcPr>
          <w:p w14:paraId="5CE8C6B9" w14:textId="77777777" w:rsidR="00D63A2B" w:rsidRDefault="00D63A2B" w:rsidP="00D63A2B">
            <w:pPr>
              <w:pStyle w:val="B2BDSummaryHeader"/>
            </w:pPr>
          </w:p>
        </w:tc>
        <w:tc>
          <w:tcPr>
            <w:tcW w:w="3693" w:type="dxa"/>
            <w:vAlign w:val="center"/>
          </w:tcPr>
          <w:p w14:paraId="691C8F0E" w14:textId="4AA68CF0" w:rsidR="00D63A2B" w:rsidRDefault="00D63A2B" w:rsidP="00D63A2B">
            <w:pPr>
              <w:pStyle w:val="B2BDaSubpara"/>
              <w:numPr>
                <w:ilvl w:val="0"/>
                <w:numId w:val="0"/>
              </w:numPr>
            </w:pPr>
            <w:r>
              <w:t>Weather conditions, including heavy rain</w:t>
            </w:r>
          </w:p>
        </w:tc>
        <w:tc>
          <w:tcPr>
            <w:tcW w:w="993" w:type="dxa"/>
            <w:vAlign w:val="center"/>
          </w:tcPr>
          <w:p w14:paraId="0A4BC3CC" w14:textId="0C2FF2F0" w:rsidR="00D63A2B" w:rsidRDefault="00D63A2B" w:rsidP="00D63A2B">
            <w:pPr>
              <w:pStyle w:val="B2BDaSubpara"/>
              <w:numPr>
                <w:ilvl w:val="0"/>
                <w:numId w:val="0"/>
              </w:numPr>
              <w:jc w:val="center"/>
            </w:pPr>
          </w:p>
        </w:tc>
        <w:tc>
          <w:tcPr>
            <w:tcW w:w="1018" w:type="dxa"/>
            <w:vAlign w:val="center"/>
          </w:tcPr>
          <w:p w14:paraId="07A902DA" w14:textId="69BB3EFF" w:rsidR="00D63A2B" w:rsidRDefault="00D63A2B" w:rsidP="00D63A2B">
            <w:pPr>
              <w:pStyle w:val="B2BDaSubpara"/>
              <w:numPr>
                <w:ilvl w:val="0"/>
                <w:numId w:val="0"/>
              </w:numPr>
              <w:jc w:val="center"/>
            </w:pPr>
            <w:r>
              <w:rPr>
                <w:rFonts w:ascii="Wingdings" w:eastAsia="Wingdings" w:hAnsi="Wingdings" w:cs="Wingdings"/>
              </w:rPr>
              <w:t>ü</w:t>
            </w:r>
          </w:p>
        </w:tc>
        <w:tc>
          <w:tcPr>
            <w:tcW w:w="1125" w:type="dxa"/>
            <w:vAlign w:val="center"/>
          </w:tcPr>
          <w:p w14:paraId="79DF14D9" w14:textId="77777777" w:rsidR="00D63A2B" w:rsidRDefault="00D63A2B" w:rsidP="00D63A2B">
            <w:pPr>
              <w:pStyle w:val="B2BDaSubpara"/>
              <w:numPr>
                <w:ilvl w:val="0"/>
                <w:numId w:val="0"/>
              </w:numPr>
              <w:jc w:val="center"/>
            </w:pPr>
          </w:p>
        </w:tc>
        <w:tc>
          <w:tcPr>
            <w:tcW w:w="1125" w:type="dxa"/>
            <w:vAlign w:val="center"/>
          </w:tcPr>
          <w:p w14:paraId="5394B83A" w14:textId="77777777" w:rsidR="00D63A2B" w:rsidRDefault="00D63A2B" w:rsidP="00D63A2B">
            <w:pPr>
              <w:pStyle w:val="B2BDaSubpara"/>
              <w:numPr>
                <w:ilvl w:val="0"/>
                <w:numId w:val="0"/>
              </w:numPr>
              <w:jc w:val="center"/>
            </w:pPr>
            <w:r>
              <w:rPr>
                <w:rFonts w:ascii="Wingdings" w:eastAsia="Wingdings" w:hAnsi="Wingdings" w:cs="Wingdings"/>
              </w:rPr>
              <w:t>ü</w:t>
            </w:r>
          </w:p>
        </w:tc>
        <w:tc>
          <w:tcPr>
            <w:tcW w:w="1126" w:type="dxa"/>
            <w:vAlign w:val="center"/>
          </w:tcPr>
          <w:p w14:paraId="7E2FB6C0" w14:textId="43349714" w:rsidR="00D63A2B" w:rsidRDefault="00D63A2B" w:rsidP="00D63A2B">
            <w:pPr>
              <w:pStyle w:val="B2BDaSubpara"/>
              <w:numPr>
                <w:ilvl w:val="0"/>
                <w:numId w:val="0"/>
              </w:numPr>
              <w:jc w:val="center"/>
            </w:pPr>
          </w:p>
        </w:tc>
      </w:tr>
      <w:tr w:rsidR="00D63A2B" w:rsidRPr="000C2449" w14:paraId="38D7FDFB" w14:textId="77777777" w:rsidTr="004C5B79">
        <w:tc>
          <w:tcPr>
            <w:tcW w:w="1400" w:type="dxa"/>
            <w:vMerge/>
            <w:shd w:val="clear" w:color="auto" w:fill="F2F2F2" w:themeFill="background1" w:themeFillShade="F2"/>
          </w:tcPr>
          <w:p w14:paraId="4BE74488" w14:textId="77777777" w:rsidR="00D63A2B" w:rsidRDefault="00D63A2B" w:rsidP="00D63A2B">
            <w:pPr>
              <w:pStyle w:val="B2BDSummaryHeader"/>
            </w:pPr>
          </w:p>
        </w:tc>
        <w:tc>
          <w:tcPr>
            <w:tcW w:w="3693" w:type="dxa"/>
            <w:vAlign w:val="center"/>
          </w:tcPr>
          <w:p w14:paraId="023CFB17" w14:textId="773F65AA" w:rsidR="00D63A2B" w:rsidRDefault="00D63A2B" w:rsidP="00D63A2B">
            <w:pPr>
              <w:pStyle w:val="B2BDaSubpara"/>
              <w:numPr>
                <w:ilvl w:val="0"/>
                <w:numId w:val="0"/>
              </w:numPr>
            </w:pPr>
            <w:r>
              <w:t xml:space="preserve">Whether your service has been placed into Repair Profile or is under Remediation by </w:t>
            </w:r>
            <w:proofErr w:type="spellStart"/>
            <w:r>
              <w:t>nbn</w:t>
            </w:r>
            <w:proofErr w:type="spellEnd"/>
            <w:r>
              <w:t xml:space="preserve"> co</w:t>
            </w:r>
          </w:p>
        </w:tc>
        <w:tc>
          <w:tcPr>
            <w:tcW w:w="993" w:type="dxa"/>
            <w:vAlign w:val="center"/>
          </w:tcPr>
          <w:p w14:paraId="03294309" w14:textId="26878887" w:rsidR="00D63A2B" w:rsidRDefault="00D63A2B" w:rsidP="00D63A2B">
            <w:pPr>
              <w:pStyle w:val="B2BDaSubpara"/>
              <w:numPr>
                <w:ilvl w:val="0"/>
                <w:numId w:val="0"/>
              </w:numPr>
              <w:jc w:val="center"/>
            </w:pPr>
          </w:p>
        </w:tc>
        <w:tc>
          <w:tcPr>
            <w:tcW w:w="1018" w:type="dxa"/>
            <w:vAlign w:val="center"/>
          </w:tcPr>
          <w:p w14:paraId="7879411F" w14:textId="4F6CA0E4" w:rsidR="00D63A2B" w:rsidRDefault="00D63A2B" w:rsidP="00D63A2B">
            <w:pPr>
              <w:pStyle w:val="B2BDaSubpara"/>
              <w:numPr>
                <w:ilvl w:val="0"/>
                <w:numId w:val="0"/>
              </w:numPr>
              <w:jc w:val="center"/>
            </w:pPr>
            <w:r>
              <w:rPr>
                <w:rFonts w:ascii="Wingdings" w:eastAsia="Wingdings" w:hAnsi="Wingdings" w:cs="Wingdings"/>
              </w:rPr>
              <w:t>ü</w:t>
            </w:r>
          </w:p>
        </w:tc>
        <w:tc>
          <w:tcPr>
            <w:tcW w:w="1125" w:type="dxa"/>
            <w:vAlign w:val="center"/>
          </w:tcPr>
          <w:p w14:paraId="5EC44310" w14:textId="7A54C853" w:rsidR="00D63A2B" w:rsidRDefault="00D63A2B" w:rsidP="00D63A2B">
            <w:pPr>
              <w:pStyle w:val="B2BDaSubpara"/>
              <w:numPr>
                <w:ilvl w:val="0"/>
                <w:numId w:val="0"/>
              </w:numPr>
              <w:jc w:val="center"/>
            </w:pPr>
            <w:r>
              <w:rPr>
                <w:rFonts w:ascii="Wingdings" w:eastAsia="Wingdings" w:hAnsi="Wingdings" w:cs="Wingdings"/>
              </w:rPr>
              <w:t>ü</w:t>
            </w:r>
          </w:p>
        </w:tc>
        <w:tc>
          <w:tcPr>
            <w:tcW w:w="1125" w:type="dxa"/>
            <w:vAlign w:val="center"/>
          </w:tcPr>
          <w:p w14:paraId="0818A877" w14:textId="77777777" w:rsidR="00D63A2B" w:rsidRDefault="00D63A2B" w:rsidP="00D63A2B">
            <w:pPr>
              <w:pStyle w:val="B2BDaSubpara"/>
              <w:numPr>
                <w:ilvl w:val="0"/>
                <w:numId w:val="0"/>
              </w:numPr>
              <w:jc w:val="center"/>
            </w:pPr>
          </w:p>
        </w:tc>
        <w:tc>
          <w:tcPr>
            <w:tcW w:w="1126" w:type="dxa"/>
            <w:vAlign w:val="center"/>
          </w:tcPr>
          <w:p w14:paraId="2A4DB6DF" w14:textId="2E8A3B7B" w:rsidR="00D63A2B" w:rsidRDefault="00D63A2B" w:rsidP="00D63A2B">
            <w:pPr>
              <w:pStyle w:val="B2BDaSubpara"/>
              <w:numPr>
                <w:ilvl w:val="0"/>
                <w:numId w:val="0"/>
              </w:numPr>
              <w:jc w:val="center"/>
            </w:pPr>
          </w:p>
        </w:tc>
      </w:tr>
      <w:tr w:rsidR="00D63A2B" w:rsidRPr="000C2449" w14:paraId="673D4652" w14:textId="77777777" w:rsidTr="004C5B79">
        <w:tc>
          <w:tcPr>
            <w:tcW w:w="1400" w:type="dxa"/>
            <w:vMerge/>
            <w:shd w:val="clear" w:color="auto" w:fill="F2F2F2" w:themeFill="background1" w:themeFillShade="F2"/>
          </w:tcPr>
          <w:p w14:paraId="774190B3" w14:textId="77777777" w:rsidR="00D63A2B" w:rsidRDefault="00D63A2B" w:rsidP="00D63A2B">
            <w:pPr>
              <w:pStyle w:val="B2BDSummaryHeader"/>
            </w:pPr>
          </w:p>
        </w:tc>
        <w:tc>
          <w:tcPr>
            <w:tcW w:w="3693" w:type="dxa"/>
            <w:vAlign w:val="center"/>
          </w:tcPr>
          <w:p w14:paraId="29592AE0" w14:textId="1A3831A0" w:rsidR="00D63A2B" w:rsidRDefault="00D63A2B" w:rsidP="00D63A2B">
            <w:pPr>
              <w:pStyle w:val="B2BDaSubpara"/>
              <w:numPr>
                <w:ilvl w:val="0"/>
                <w:numId w:val="0"/>
              </w:numPr>
            </w:pPr>
            <w:r>
              <w:t>The quality of the MDF</w:t>
            </w:r>
          </w:p>
        </w:tc>
        <w:tc>
          <w:tcPr>
            <w:tcW w:w="993" w:type="dxa"/>
            <w:vAlign w:val="center"/>
          </w:tcPr>
          <w:p w14:paraId="17EC2B6F" w14:textId="70CE05C8" w:rsidR="00D63A2B" w:rsidRDefault="00032C15" w:rsidP="00D63A2B">
            <w:pPr>
              <w:pStyle w:val="B2BDaSubpara"/>
              <w:numPr>
                <w:ilvl w:val="0"/>
                <w:numId w:val="0"/>
              </w:numPr>
              <w:jc w:val="center"/>
            </w:pPr>
            <w:r>
              <w:rPr>
                <w:rFonts w:ascii="Wingdings" w:eastAsia="Wingdings" w:hAnsi="Wingdings" w:cs="Wingdings"/>
              </w:rPr>
              <w:t>ü</w:t>
            </w:r>
          </w:p>
        </w:tc>
        <w:tc>
          <w:tcPr>
            <w:tcW w:w="1018" w:type="dxa"/>
            <w:vAlign w:val="center"/>
          </w:tcPr>
          <w:p w14:paraId="5CCE92FD" w14:textId="580A22F6" w:rsidR="00D63A2B" w:rsidRDefault="00D63A2B" w:rsidP="00D63A2B">
            <w:pPr>
              <w:pStyle w:val="B2BDaSubpara"/>
              <w:numPr>
                <w:ilvl w:val="0"/>
                <w:numId w:val="0"/>
              </w:numPr>
              <w:jc w:val="center"/>
            </w:pPr>
          </w:p>
        </w:tc>
        <w:tc>
          <w:tcPr>
            <w:tcW w:w="1125" w:type="dxa"/>
            <w:vAlign w:val="center"/>
          </w:tcPr>
          <w:p w14:paraId="7BE9D5EA" w14:textId="78D483AA" w:rsidR="00D63A2B" w:rsidRDefault="00D63A2B" w:rsidP="00D63A2B">
            <w:pPr>
              <w:pStyle w:val="B2BDaSubpara"/>
              <w:numPr>
                <w:ilvl w:val="0"/>
                <w:numId w:val="0"/>
              </w:numPr>
              <w:jc w:val="center"/>
            </w:pPr>
            <w:r>
              <w:rPr>
                <w:rFonts w:ascii="Wingdings" w:eastAsia="Wingdings" w:hAnsi="Wingdings" w:cs="Wingdings"/>
              </w:rPr>
              <w:t>ü</w:t>
            </w:r>
          </w:p>
        </w:tc>
        <w:tc>
          <w:tcPr>
            <w:tcW w:w="1125" w:type="dxa"/>
            <w:vAlign w:val="center"/>
          </w:tcPr>
          <w:p w14:paraId="656A7FAD" w14:textId="77777777" w:rsidR="00D63A2B" w:rsidRDefault="00D63A2B" w:rsidP="00D63A2B">
            <w:pPr>
              <w:pStyle w:val="B2BDaSubpara"/>
              <w:numPr>
                <w:ilvl w:val="0"/>
                <w:numId w:val="0"/>
              </w:numPr>
              <w:jc w:val="center"/>
            </w:pPr>
          </w:p>
        </w:tc>
        <w:tc>
          <w:tcPr>
            <w:tcW w:w="1126" w:type="dxa"/>
            <w:vAlign w:val="center"/>
          </w:tcPr>
          <w:p w14:paraId="54C06253" w14:textId="3AA09643" w:rsidR="00D63A2B" w:rsidRDefault="00D63A2B" w:rsidP="00D63A2B">
            <w:pPr>
              <w:pStyle w:val="B2BDaSubpara"/>
              <w:numPr>
                <w:ilvl w:val="0"/>
                <w:numId w:val="0"/>
              </w:numPr>
              <w:jc w:val="center"/>
            </w:pPr>
            <w:r>
              <w:rPr>
                <w:rFonts w:ascii="Wingdings" w:eastAsia="Wingdings" w:hAnsi="Wingdings" w:cs="Wingdings"/>
              </w:rPr>
              <w:t>ü</w:t>
            </w:r>
          </w:p>
        </w:tc>
      </w:tr>
      <w:tr w:rsidR="00D63A2B" w:rsidRPr="000C2449" w14:paraId="2F077E6D" w14:textId="77777777" w:rsidTr="004C5B79">
        <w:tc>
          <w:tcPr>
            <w:tcW w:w="1400" w:type="dxa"/>
            <w:vMerge/>
            <w:shd w:val="clear" w:color="auto" w:fill="F2F2F2" w:themeFill="background1" w:themeFillShade="F2"/>
          </w:tcPr>
          <w:p w14:paraId="47393A5D" w14:textId="77777777" w:rsidR="00D63A2B" w:rsidRDefault="00D63A2B" w:rsidP="00D63A2B">
            <w:pPr>
              <w:pStyle w:val="B2BDSummaryHeader"/>
            </w:pPr>
          </w:p>
        </w:tc>
        <w:tc>
          <w:tcPr>
            <w:tcW w:w="3693" w:type="dxa"/>
            <w:vAlign w:val="center"/>
          </w:tcPr>
          <w:p w14:paraId="7980D600" w14:textId="39EADFA7" w:rsidR="00D63A2B" w:rsidRDefault="00D63A2B" w:rsidP="00D63A2B">
            <w:pPr>
              <w:pStyle w:val="B2BDaSubpara"/>
              <w:numPr>
                <w:ilvl w:val="0"/>
                <w:numId w:val="0"/>
              </w:numPr>
            </w:pPr>
            <w:r>
              <w:t>The signal reception, including any interference with in-building cabling or pre-existing lead-in length</w:t>
            </w:r>
          </w:p>
        </w:tc>
        <w:tc>
          <w:tcPr>
            <w:tcW w:w="993" w:type="dxa"/>
            <w:vAlign w:val="center"/>
          </w:tcPr>
          <w:p w14:paraId="5D7592FF" w14:textId="77777777" w:rsidR="00D63A2B" w:rsidRDefault="00D63A2B" w:rsidP="00D63A2B">
            <w:pPr>
              <w:pStyle w:val="B2BDaSubpara"/>
              <w:numPr>
                <w:ilvl w:val="0"/>
                <w:numId w:val="0"/>
              </w:numPr>
              <w:jc w:val="center"/>
            </w:pPr>
          </w:p>
        </w:tc>
        <w:tc>
          <w:tcPr>
            <w:tcW w:w="1018" w:type="dxa"/>
            <w:vAlign w:val="center"/>
          </w:tcPr>
          <w:p w14:paraId="5E9EC47F" w14:textId="608B5CD7" w:rsidR="00D63A2B" w:rsidRDefault="00D63A2B" w:rsidP="00D63A2B">
            <w:pPr>
              <w:pStyle w:val="B2BDaSubpara"/>
              <w:numPr>
                <w:ilvl w:val="0"/>
                <w:numId w:val="0"/>
              </w:numPr>
              <w:jc w:val="center"/>
            </w:pPr>
          </w:p>
        </w:tc>
        <w:tc>
          <w:tcPr>
            <w:tcW w:w="1125" w:type="dxa"/>
            <w:vAlign w:val="center"/>
          </w:tcPr>
          <w:p w14:paraId="0BE517C7" w14:textId="77777777" w:rsidR="00D63A2B" w:rsidRDefault="00D63A2B" w:rsidP="00D63A2B">
            <w:pPr>
              <w:pStyle w:val="B2BDaSubpara"/>
              <w:numPr>
                <w:ilvl w:val="0"/>
                <w:numId w:val="0"/>
              </w:numPr>
              <w:jc w:val="center"/>
            </w:pPr>
          </w:p>
        </w:tc>
        <w:tc>
          <w:tcPr>
            <w:tcW w:w="1125" w:type="dxa"/>
            <w:vAlign w:val="center"/>
          </w:tcPr>
          <w:p w14:paraId="4714D256" w14:textId="77777777" w:rsidR="00D63A2B" w:rsidRDefault="00D63A2B" w:rsidP="00D63A2B">
            <w:pPr>
              <w:pStyle w:val="B2BDaSubpara"/>
              <w:numPr>
                <w:ilvl w:val="0"/>
                <w:numId w:val="0"/>
              </w:numPr>
              <w:jc w:val="center"/>
            </w:pPr>
            <w:r>
              <w:rPr>
                <w:rFonts w:ascii="Wingdings" w:eastAsia="Wingdings" w:hAnsi="Wingdings" w:cs="Wingdings"/>
              </w:rPr>
              <w:t>ü</w:t>
            </w:r>
          </w:p>
        </w:tc>
        <w:tc>
          <w:tcPr>
            <w:tcW w:w="1126" w:type="dxa"/>
            <w:vAlign w:val="center"/>
          </w:tcPr>
          <w:p w14:paraId="6ECDE663" w14:textId="6E4ACFDA" w:rsidR="00D63A2B" w:rsidRDefault="00D63A2B" w:rsidP="00D63A2B">
            <w:pPr>
              <w:pStyle w:val="B2BDaSubpara"/>
              <w:numPr>
                <w:ilvl w:val="0"/>
                <w:numId w:val="0"/>
              </w:numPr>
              <w:jc w:val="center"/>
            </w:pPr>
          </w:p>
        </w:tc>
      </w:tr>
      <w:tr w:rsidR="00D63A2B" w:rsidRPr="000C2449" w14:paraId="49DF6A88" w14:textId="77777777" w:rsidTr="004C5B79">
        <w:tc>
          <w:tcPr>
            <w:tcW w:w="1400" w:type="dxa"/>
            <w:vMerge/>
            <w:shd w:val="clear" w:color="auto" w:fill="F2F2F2" w:themeFill="background1" w:themeFillShade="F2"/>
          </w:tcPr>
          <w:p w14:paraId="66DA6199" w14:textId="77777777" w:rsidR="00D63A2B" w:rsidRDefault="00D63A2B" w:rsidP="00D63A2B">
            <w:pPr>
              <w:pStyle w:val="B2BDSummaryHeader"/>
            </w:pPr>
          </w:p>
        </w:tc>
        <w:tc>
          <w:tcPr>
            <w:tcW w:w="3693" w:type="dxa"/>
            <w:vAlign w:val="center"/>
          </w:tcPr>
          <w:p w14:paraId="62DF20D1" w14:textId="269255B0" w:rsidR="00D63A2B" w:rsidRDefault="00D63A2B" w:rsidP="00D63A2B">
            <w:pPr>
              <w:pStyle w:val="B2BDaSubpara"/>
              <w:numPr>
                <w:ilvl w:val="0"/>
                <w:numId w:val="0"/>
              </w:numPr>
            </w:pPr>
            <w:r>
              <w:t xml:space="preserve">Whether multiple </w:t>
            </w:r>
            <w:proofErr w:type="spellStart"/>
            <w:r>
              <w:t>nbn</w:t>
            </w:r>
            <w:proofErr w:type="spellEnd"/>
            <w:r>
              <w:t xml:space="preserve"> Fixed Wireless Access Services are provided over a single </w:t>
            </w:r>
            <w:proofErr w:type="spellStart"/>
            <w:r>
              <w:t>nbn</w:t>
            </w:r>
            <w:proofErr w:type="spellEnd"/>
            <w:r>
              <w:t xml:space="preserve"> NTD. If so, the access bandwidth of each service may not be achieved simultaneously</w:t>
            </w:r>
          </w:p>
        </w:tc>
        <w:tc>
          <w:tcPr>
            <w:tcW w:w="993" w:type="dxa"/>
            <w:vAlign w:val="center"/>
          </w:tcPr>
          <w:p w14:paraId="1F2FAD18" w14:textId="77777777" w:rsidR="00D63A2B" w:rsidRDefault="00D63A2B" w:rsidP="00D63A2B">
            <w:pPr>
              <w:pStyle w:val="B2BDaSubpara"/>
              <w:numPr>
                <w:ilvl w:val="0"/>
                <w:numId w:val="0"/>
              </w:numPr>
              <w:jc w:val="center"/>
            </w:pPr>
          </w:p>
        </w:tc>
        <w:tc>
          <w:tcPr>
            <w:tcW w:w="1018" w:type="dxa"/>
            <w:vAlign w:val="center"/>
          </w:tcPr>
          <w:p w14:paraId="24FAE3E5" w14:textId="5A2A2DE6" w:rsidR="00D63A2B" w:rsidRDefault="00D63A2B" w:rsidP="00D63A2B">
            <w:pPr>
              <w:pStyle w:val="B2BDaSubpara"/>
              <w:numPr>
                <w:ilvl w:val="0"/>
                <w:numId w:val="0"/>
              </w:numPr>
              <w:jc w:val="center"/>
            </w:pPr>
          </w:p>
        </w:tc>
        <w:tc>
          <w:tcPr>
            <w:tcW w:w="1125" w:type="dxa"/>
            <w:vAlign w:val="center"/>
          </w:tcPr>
          <w:p w14:paraId="4805863B" w14:textId="77777777" w:rsidR="00D63A2B" w:rsidRDefault="00D63A2B" w:rsidP="00D63A2B">
            <w:pPr>
              <w:pStyle w:val="B2BDaSubpara"/>
              <w:numPr>
                <w:ilvl w:val="0"/>
                <w:numId w:val="0"/>
              </w:numPr>
              <w:jc w:val="center"/>
            </w:pPr>
          </w:p>
        </w:tc>
        <w:tc>
          <w:tcPr>
            <w:tcW w:w="1125" w:type="dxa"/>
            <w:vAlign w:val="center"/>
          </w:tcPr>
          <w:p w14:paraId="1B3FF0DD" w14:textId="77777777" w:rsidR="00D63A2B" w:rsidRDefault="00D63A2B" w:rsidP="00D63A2B">
            <w:pPr>
              <w:pStyle w:val="B2BDaSubpara"/>
              <w:numPr>
                <w:ilvl w:val="0"/>
                <w:numId w:val="0"/>
              </w:numPr>
              <w:jc w:val="center"/>
            </w:pPr>
            <w:r>
              <w:rPr>
                <w:rFonts w:ascii="Wingdings" w:eastAsia="Wingdings" w:hAnsi="Wingdings" w:cs="Wingdings"/>
              </w:rPr>
              <w:t>ü</w:t>
            </w:r>
          </w:p>
        </w:tc>
        <w:tc>
          <w:tcPr>
            <w:tcW w:w="1126" w:type="dxa"/>
            <w:vAlign w:val="center"/>
          </w:tcPr>
          <w:p w14:paraId="16FB6E90" w14:textId="69988555" w:rsidR="00D63A2B" w:rsidRDefault="00D63A2B" w:rsidP="00D63A2B">
            <w:pPr>
              <w:pStyle w:val="B2BDaSubpara"/>
              <w:numPr>
                <w:ilvl w:val="0"/>
                <w:numId w:val="0"/>
              </w:numPr>
              <w:jc w:val="center"/>
            </w:pPr>
          </w:p>
        </w:tc>
      </w:tr>
      <w:tr w:rsidR="00D63A2B" w:rsidRPr="000C2449" w14:paraId="6B8D84A4" w14:textId="77777777" w:rsidTr="004C5B79">
        <w:tc>
          <w:tcPr>
            <w:tcW w:w="1400" w:type="dxa"/>
            <w:vMerge/>
            <w:shd w:val="clear" w:color="auto" w:fill="F2F2F2" w:themeFill="background1" w:themeFillShade="F2"/>
          </w:tcPr>
          <w:p w14:paraId="51F56549" w14:textId="77777777" w:rsidR="00D63A2B" w:rsidRDefault="00D63A2B" w:rsidP="00D63A2B">
            <w:pPr>
              <w:pStyle w:val="B2BDSummaryHeader"/>
            </w:pPr>
          </w:p>
        </w:tc>
        <w:tc>
          <w:tcPr>
            <w:tcW w:w="3693" w:type="dxa"/>
            <w:vAlign w:val="center"/>
          </w:tcPr>
          <w:p w14:paraId="4E3B7C7B" w14:textId="0ECE5828" w:rsidR="00D63A2B" w:rsidRDefault="00D63A2B" w:rsidP="00D63A2B">
            <w:pPr>
              <w:pStyle w:val="B2BDaSubpara"/>
              <w:numPr>
                <w:ilvl w:val="0"/>
                <w:numId w:val="0"/>
              </w:numPr>
            </w:pPr>
            <w:r>
              <w:t>Line-of-sight interference</w:t>
            </w:r>
          </w:p>
        </w:tc>
        <w:tc>
          <w:tcPr>
            <w:tcW w:w="993" w:type="dxa"/>
            <w:vAlign w:val="center"/>
          </w:tcPr>
          <w:p w14:paraId="1AD9BCF4" w14:textId="77777777" w:rsidR="00D63A2B" w:rsidRDefault="00D63A2B" w:rsidP="00D63A2B">
            <w:pPr>
              <w:pStyle w:val="B2BDaSubpara"/>
              <w:numPr>
                <w:ilvl w:val="0"/>
                <w:numId w:val="0"/>
              </w:numPr>
              <w:jc w:val="center"/>
            </w:pPr>
          </w:p>
        </w:tc>
        <w:tc>
          <w:tcPr>
            <w:tcW w:w="1018" w:type="dxa"/>
            <w:vAlign w:val="center"/>
          </w:tcPr>
          <w:p w14:paraId="5B236827" w14:textId="00A6D22D" w:rsidR="00D63A2B" w:rsidRDefault="00D63A2B" w:rsidP="00D63A2B">
            <w:pPr>
              <w:pStyle w:val="B2BDaSubpara"/>
              <w:numPr>
                <w:ilvl w:val="0"/>
                <w:numId w:val="0"/>
              </w:numPr>
              <w:jc w:val="center"/>
            </w:pPr>
          </w:p>
        </w:tc>
        <w:tc>
          <w:tcPr>
            <w:tcW w:w="1125" w:type="dxa"/>
            <w:vAlign w:val="center"/>
          </w:tcPr>
          <w:p w14:paraId="785F8877" w14:textId="77777777" w:rsidR="00D63A2B" w:rsidRDefault="00D63A2B" w:rsidP="00D63A2B">
            <w:pPr>
              <w:pStyle w:val="B2BDaSubpara"/>
              <w:numPr>
                <w:ilvl w:val="0"/>
                <w:numId w:val="0"/>
              </w:numPr>
              <w:jc w:val="center"/>
            </w:pPr>
          </w:p>
        </w:tc>
        <w:tc>
          <w:tcPr>
            <w:tcW w:w="1125" w:type="dxa"/>
            <w:vAlign w:val="center"/>
          </w:tcPr>
          <w:p w14:paraId="424FACF5" w14:textId="77777777" w:rsidR="00D63A2B" w:rsidRDefault="00D63A2B" w:rsidP="00D63A2B">
            <w:pPr>
              <w:pStyle w:val="B2BDaSubpara"/>
              <w:numPr>
                <w:ilvl w:val="0"/>
                <w:numId w:val="0"/>
              </w:numPr>
              <w:jc w:val="center"/>
            </w:pPr>
            <w:r>
              <w:rPr>
                <w:rFonts w:ascii="Wingdings" w:eastAsia="Wingdings" w:hAnsi="Wingdings" w:cs="Wingdings"/>
              </w:rPr>
              <w:t>ü</w:t>
            </w:r>
          </w:p>
        </w:tc>
        <w:tc>
          <w:tcPr>
            <w:tcW w:w="1126" w:type="dxa"/>
            <w:vAlign w:val="center"/>
          </w:tcPr>
          <w:p w14:paraId="04033771" w14:textId="605BF194" w:rsidR="00D63A2B" w:rsidRDefault="00D63A2B" w:rsidP="00D63A2B">
            <w:pPr>
              <w:pStyle w:val="B2BDaSubpara"/>
              <w:numPr>
                <w:ilvl w:val="0"/>
                <w:numId w:val="0"/>
              </w:numPr>
              <w:jc w:val="center"/>
            </w:pPr>
          </w:p>
        </w:tc>
      </w:tr>
      <w:tr w:rsidR="00D63A2B" w:rsidRPr="000C2449" w14:paraId="7D9C67D9" w14:textId="77777777" w:rsidTr="004C5B79">
        <w:tc>
          <w:tcPr>
            <w:tcW w:w="1400" w:type="dxa"/>
            <w:vMerge/>
            <w:shd w:val="clear" w:color="auto" w:fill="F2F2F2" w:themeFill="background1" w:themeFillShade="F2"/>
          </w:tcPr>
          <w:p w14:paraId="2A457E8C" w14:textId="77777777" w:rsidR="00D63A2B" w:rsidRDefault="00D63A2B" w:rsidP="00D63A2B">
            <w:pPr>
              <w:pStyle w:val="B2BDSummaryHeader"/>
            </w:pPr>
          </w:p>
        </w:tc>
        <w:tc>
          <w:tcPr>
            <w:tcW w:w="3693" w:type="dxa"/>
            <w:vAlign w:val="center"/>
          </w:tcPr>
          <w:p w14:paraId="47149681" w14:textId="1B20F821" w:rsidR="00D63A2B" w:rsidRDefault="00D63A2B" w:rsidP="00D63A2B">
            <w:pPr>
              <w:pStyle w:val="B2BDaSubpara"/>
              <w:numPr>
                <w:ilvl w:val="0"/>
                <w:numId w:val="0"/>
              </w:numPr>
            </w:pPr>
            <w:r>
              <w:t>Other wireless signals</w:t>
            </w:r>
          </w:p>
        </w:tc>
        <w:tc>
          <w:tcPr>
            <w:tcW w:w="993" w:type="dxa"/>
            <w:vAlign w:val="center"/>
          </w:tcPr>
          <w:p w14:paraId="54A7179F" w14:textId="77777777" w:rsidR="00D63A2B" w:rsidRDefault="00D63A2B" w:rsidP="00D63A2B">
            <w:pPr>
              <w:pStyle w:val="B2BDaSubpara"/>
              <w:numPr>
                <w:ilvl w:val="0"/>
                <w:numId w:val="0"/>
              </w:numPr>
              <w:jc w:val="center"/>
            </w:pPr>
          </w:p>
        </w:tc>
        <w:tc>
          <w:tcPr>
            <w:tcW w:w="1018" w:type="dxa"/>
            <w:vAlign w:val="center"/>
          </w:tcPr>
          <w:p w14:paraId="7BDE9DF0" w14:textId="2620D564" w:rsidR="00D63A2B" w:rsidRDefault="00D63A2B" w:rsidP="00D63A2B">
            <w:pPr>
              <w:pStyle w:val="B2BDaSubpara"/>
              <w:numPr>
                <w:ilvl w:val="0"/>
                <w:numId w:val="0"/>
              </w:numPr>
              <w:jc w:val="center"/>
            </w:pPr>
          </w:p>
        </w:tc>
        <w:tc>
          <w:tcPr>
            <w:tcW w:w="1125" w:type="dxa"/>
            <w:vAlign w:val="center"/>
          </w:tcPr>
          <w:p w14:paraId="265E008B" w14:textId="77777777" w:rsidR="00D63A2B" w:rsidRDefault="00D63A2B" w:rsidP="00D63A2B">
            <w:pPr>
              <w:pStyle w:val="B2BDaSubpara"/>
              <w:numPr>
                <w:ilvl w:val="0"/>
                <w:numId w:val="0"/>
              </w:numPr>
              <w:jc w:val="center"/>
            </w:pPr>
          </w:p>
        </w:tc>
        <w:tc>
          <w:tcPr>
            <w:tcW w:w="1125" w:type="dxa"/>
            <w:vAlign w:val="center"/>
          </w:tcPr>
          <w:p w14:paraId="24527DF1" w14:textId="77777777" w:rsidR="00D63A2B" w:rsidRDefault="00D63A2B" w:rsidP="00D63A2B">
            <w:pPr>
              <w:pStyle w:val="B2BDaSubpara"/>
              <w:numPr>
                <w:ilvl w:val="0"/>
                <w:numId w:val="0"/>
              </w:numPr>
              <w:jc w:val="center"/>
            </w:pPr>
            <w:r>
              <w:rPr>
                <w:rFonts w:ascii="Wingdings" w:eastAsia="Wingdings" w:hAnsi="Wingdings" w:cs="Wingdings"/>
              </w:rPr>
              <w:t>ü</w:t>
            </w:r>
          </w:p>
        </w:tc>
        <w:tc>
          <w:tcPr>
            <w:tcW w:w="1126" w:type="dxa"/>
            <w:vAlign w:val="center"/>
          </w:tcPr>
          <w:p w14:paraId="7F478DD0" w14:textId="44B9BB47" w:rsidR="00D63A2B" w:rsidRDefault="00D63A2B" w:rsidP="00D63A2B">
            <w:pPr>
              <w:pStyle w:val="B2BDaSubpara"/>
              <w:numPr>
                <w:ilvl w:val="0"/>
                <w:numId w:val="0"/>
              </w:numPr>
              <w:jc w:val="center"/>
            </w:pPr>
          </w:p>
        </w:tc>
      </w:tr>
      <w:tr w:rsidR="00D63A2B" w:rsidRPr="000C2449" w14:paraId="05B98E8F" w14:textId="77777777" w:rsidTr="004C5B79">
        <w:tc>
          <w:tcPr>
            <w:tcW w:w="1400" w:type="dxa"/>
            <w:vMerge/>
            <w:shd w:val="clear" w:color="auto" w:fill="F2F2F2" w:themeFill="background1" w:themeFillShade="F2"/>
          </w:tcPr>
          <w:p w14:paraId="6CD8372B" w14:textId="77777777" w:rsidR="00D63A2B" w:rsidRDefault="00D63A2B" w:rsidP="00D63A2B">
            <w:pPr>
              <w:pStyle w:val="B2BDSummaryHeader"/>
            </w:pPr>
          </w:p>
        </w:tc>
        <w:tc>
          <w:tcPr>
            <w:tcW w:w="3693" w:type="dxa"/>
            <w:vAlign w:val="center"/>
          </w:tcPr>
          <w:p w14:paraId="3DC953F3" w14:textId="09FE786F" w:rsidR="00D63A2B" w:rsidRDefault="00D63A2B" w:rsidP="00D63A2B">
            <w:pPr>
              <w:pStyle w:val="B2BDaSubpara"/>
              <w:numPr>
                <w:ilvl w:val="0"/>
                <w:numId w:val="0"/>
              </w:numPr>
            </w:pPr>
            <w:r>
              <w:t>Interference caused by the equipment or network of any third party</w:t>
            </w:r>
          </w:p>
        </w:tc>
        <w:tc>
          <w:tcPr>
            <w:tcW w:w="993" w:type="dxa"/>
            <w:vAlign w:val="center"/>
          </w:tcPr>
          <w:p w14:paraId="13EDD596" w14:textId="23D73945" w:rsidR="00D63A2B" w:rsidRDefault="00032C15" w:rsidP="00D63A2B">
            <w:pPr>
              <w:pStyle w:val="B2BDaSubpara"/>
              <w:numPr>
                <w:ilvl w:val="0"/>
                <w:numId w:val="0"/>
              </w:numPr>
              <w:jc w:val="center"/>
            </w:pPr>
            <w:r>
              <w:rPr>
                <w:rFonts w:ascii="Wingdings" w:eastAsia="Wingdings" w:hAnsi="Wingdings" w:cs="Wingdings"/>
              </w:rPr>
              <w:t>ü</w:t>
            </w:r>
          </w:p>
        </w:tc>
        <w:tc>
          <w:tcPr>
            <w:tcW w:w="1018" w:type="dxa"/>
            <w:vAlign w:val="center"/>
          </w:tcPr>
          <w:p w14:paraId="6FA65755" w14:textId="6D66984E" w:rsidR="00D63A2B" w:rsidRDefault="00D63A2B" w:rsidP="00D63A2B">
            <w:pPr>
              <w:pStyle w:val="B2BDaSubpara"/>
              <w:numPr>
                <w:ilvl w:val="0"/>
                <w:numId w:val="0"/>
              </w:numPr>
              <w:jc w:val="center"/>
            </w:pPr>
          </w:p>
        </w:tc>
        <w:tc>
          <w:tcPr>
            <w:tcW w:w="1125" w:type="dxa"/>
            <w:vAlign w:val="center"/>
          </w:tcPr>
          <w:p w14:paraId="5B7151B6" w14:textId="77777777" w:rsidR="00D63A2B" w:rsidRDefault="00D63A2B" w:rsidP="00D63A2B">
            <w:pPr>
              <w:pStyle w:val="B2BDaSubpara"/>
              <w:numPr>
                <w:ilvl w:val="0"/>
                <w:numId w:val="0"/>
              </w:numPr>
              <w:jc w:val="center"/>
            </w:pPr>
          </w:p>
        </w:tc>
        <w:tc>
          <w:tcPr>
            <w:tcW w:w="1125" w:type="dxa"/>
            <w:vAlign w:val="center"/>
          </w:tcPr>
          <w:p w14:paraId="25589A72" w14:textId="77777777" w:rsidR="00D63A2B" w:rsidRDefault="00D63A2B" w:rsidP="00D63A2B">
            <w:pPr>
              <w:pStyle w:val="B2BDaSubpara"/>
              <w:numPr>
                <w:ilvl w:val="0"/>
                <w:numId w:val="0"/>
              </w:numPr>
              <w:jc w:val="center"/>
              <w:rPr>
                <w:rFonts w:ascii="Wingdings" w:eastAsia="Wingdings" w:hAnsi="Wingdings" w:cs="Wingdings"/>
              </w:rPr>
            </w:pPr>
          </w:p>
        </w:tc>
        <w:tc>
          <w:tcPr>
            <w:tcW w:w="1126" w:type="dxa"/>
            <w:vAlign w:val="center"/>
          </w:tcPr>
          <w:p w14:paraId="5329CD65" w14:textId="36A81ECA" w:rsidR="00D63A2B" w:rsidRDefault="00D63A2B" w:rsidP="00D63A2B">
            <w:pPr>
              <w:pStyle w:val="B2BDaSubpara"/>
              <w:numPr>
                <w:ilvl w:val="0"/>
                <w:numId w:val="0"/>
              </w:numPr>
              <w:jc w:val="center"/>
            </w:pPr>
            <w:r>
              <w:rPr>
                <w:rFonts w:ascii="Wingdings" w:eastAsia="Wingdings" w:hAnsi="Wingdings" w:cs="Wingdings"/>
              </w:rPr>
              <w:t>ü</w:t>
            </w:r>
          </w:p>
        </w:tc>
      </w:tr>
      <w:tr w:rsidR="00D63A2B" w:rsidRPr="000C2449" w14:paraId="561150CA" w14:textId="77777777" w:rsidTr="004C5B79">
        <w:tc>
          <w:tcPr>
            <w:tcW w:w="1400" w:type="dxa"/>
            <w:vMerge/>
            <w:shd w:val="clear" w:color="auto" w:fill="F2F2F2" w:themeFill="background1" w:themeFillShade="F2"/>
          </w:tcPr>
          <w:p w14:paraId="0E78064A" w14:textId="77777777" w:rsidR="00D63A2B" w:rsidRDefault="00D63A2B" w:rsidP="00D63A2B">
            <w:pPr>
              <w:pStyle w:val="B2BDSummaryHeader"/>
            </w:pPr>
          </w:p>
        </w:tc>
        <w:tc>
          <w:tcPr>
            <w:tcW w:w="3693" w:type="dxa"/>
            <w:vAlign w:val="center"/>
          </w:tcPr>
          <w:p w14:paraId="2D95EE2B" w14:textId="30C4F43A" w:rsidR="00D63A2B" w:rsidRDefault="00D63A2B" w:rsidP="00D63A2B">
            <w:pPr>
              <w:pStyle w:val="B2BDaSubpara"/>
              <w:numPr>
                <w:ilvl w:val="0"/>
                <w:numId w:val="0"/>
              </w:numPr>
            </w:pPr>
            <w:r>
              <w:t>The maximum aggregate through-put of the B-NTD can affect the ability of multiple services supplied using the same B-NTD to achieve maximum throughput simultaneously</w:t>
            </w:r>
          </w:p>
        </w:tc>
        <w:tc>
          <w:tcPr>
            <w:tcW w:w="993" w:type="dxa"/>
            <w:vAlign w:val="center"/>
          </w:tcPr>
          <w:p w14:paraId="4328B236" w14:textId="77777777" w:rsidR="00D63A2B" w:rsidRDefault="00D63A2B" w:rsidP="00D63A2B">
            <w:pPr>
              <w:pStyle w:val="B2BDaSubpara"/>
              <w:numPr>
                <w:ilvl w:val="0"/>
                <w:numId w:val="0"/>
              </w:numPr>
              <w:jc w:val="center"/>
            </w:pPr>
          </w:p>
        </w:tc>
        <w:tc>
          <w:tcPr>
            <w:tcW w:w="1018" w:type="dxa"/>
            <w:vAlign w:val="center"/>
          </w:tcPr>
          <w:p w14:paraId="6BDEC4AE" w14:textId="0DE2717E" w:rsidR="00D63A2B" w:rsidRDefault="00D63A2B" w:rsidP="00D63A2B">
            <w:pPr>
              <w:pStyle w:val="B2BDaSubpara"/>
              <w:numPr>
                <w:ilvl w:val="0"/>
                <w:numId w:val="0"/>
              </w:numPr>
              <w:jc w:val="center"/>
            </w:pPr>
          </w:p>
        </w:tc>
        <w:tc>
          <w:tcPr>
            <w:tcW w:w="1125" w:type="dxa"/>
            <w:vAlign w:val="center"/>
          </w:tcPr>
          <w:p w14:paraId="5C2C37FA" w14:textId="77777777" w:rsidR="00D63A2B" w:rsidRDefault="00D63A2B" w:rsidP="00D63A2B">
            <w:pPr>
              <w:pStyle w:val="B2BDaSubpara"/>
              <w:numPr>
                <w:ilvl w:val="0"/>
                <w:numId w:val="0"/>
              </w:numPr>
              <w:jc w:val="center"/>
            </w:pPr>
          </w:p>
        </w:tc>
        <w:tc>
          <w:tcPr>
            <w:tcW w:w="1125" w:type="dxa"/>
            <w:vAlign w:val="center"/>
          </w:tcPr>
          <w:p w14:paraId="276C59E6" w14:textId="77777777" w:rsidR="00D63A2B" w:rsidRDefault="00D63A2B" w:rsidP="00D63A2B">
            <w:pPr>
              <w:pStyle w:val="B2BDaSubpara"/>
              <w:numPr>
                <w:ilvl w:val="0"/>
                <w:numId w:val="0"/>
              </w:numPr>
              <w:jc w:val="center"/>
              <w:rPr>
                <w:rFonts w:ascii="Wingdings" w:eastAsia="Wingdings" w:hAnsi="Wingdings" w:cs="Wingdings"/>
              </w:rPr>
            </w:pPr>
          </w:p>
        </w:tc>
        <w:tc>
          <w:tcPr>
            <w:tcW w:w="1126" w:type="dxa"/>
            <w:vAlign w:val="center"/>
          </w:tcPr>
          <w:p w14:paraId="02C18B80" w14:textId="6AB1F81B" w:rsidR="00D63A2B" w:rsidRDefault="00D63A2B" w:rsidP="00D63A2B">
            <w:pPr>
              <w:pStyle w:val="B2BDaSubpara"/>
              <w:numPr>
                <w:ilvl w:val="0"/>
                <w:numId w:val="0"/>
              </w:numPr>
              <w:jc w:val="center"/>
            </w:pPr>
            <w:r>
              <w:rPr>
                <w:rFonts w:ascii="Wingdings" w:eastAsia="Wingdings" w:hAnsi="Wingdings" w:cs="Wingdings"/>
              </w:rPr>
              <w:t>ü</w:t>
            </w:r>
          </w:p>
        </w:tc>
      </w:tr>
      <w:tr w:rsidR="00121C74" w:rsidRPr="000C2449" w14:paraId="102D28DB" w14:textId="77777777" w:rsidTr="004C5B79">
        <w:tc>
          <w:tcPr>
            <w:tcW w:w="1400" w:type="dxa"/>
            <w:vMerge/>
            <w:shd w:val="clear" w:color="auto" w:fill="F2F2F2" w:themeFill="background1" w:themeFillShade="F2"/>
          </w:tcPr>
          <w:p w14:paraId="6139F0E0" w14:textId="3A980C5C" w:rsidR="00121C74" w:rsidRPr="000C2449" w:rsidRDefault="00121C74" w:rsidP="00406F07">
            <w:pPr>
              <w:pStyle w:val="B2BDSummaryHeader"/>
            </w:pPr>
          </w:p>
        </w:tc>
        <w:tc>
          <w:tcPr>
            <w:tcW w:w="9080" w:type="dxa"/>
            <w:gridSpan w:val="6"/>
            <w:vAlign w:val="center"/>
          </w:tcPr>
          <w:p w14:paraId="00DE9DDE" w14:textId="40FA77FB" w:rsidR="00CA1C32" w:rsidRDefault="00651704" w:rsidP="0097593E">
            <w:pPr>
              <w:pStyle w:val="B2BDaSubpara"/>
              <w:numPr>
                <w:ilvl w:val="2"/>
                <w:numId w:val="40"/>
              </w:numPr>
            </w:pPr>
            <w:r>
              <w:t>TC4 wired</w:t>
            </w:r>
            <w:r w:rsidR="00CB5FF7">
              <w:t xml:space="preserve"> and </w:t>
            </w:r>
            <w:r>
              <w:t xml:space="preserve">wireless are </w:t>
            </w:r>
            <w:r w:rsidR="0040412F">
              <w:t>delivered as conte</w:t>
            </w:r>
            <w:r w:rsidR="00DE30A4">
              <w:t>n</w:t>
            </w:r>
            <w:r w:rsidR="0040412F">
              <w:t>ded services to perform as best effort</w:t>
            </w:r>
            <w:r w:rsidR="007031C6">
              <w:t>s</w:t>
            </w:r>
            <w:r w:rsidR="0040412F">
              <w:t xml:space="preserve">. </w:t>
            </w:r>
          </w:p>
          <w:p w14:paraId="399258CB" w14:textId="6AA1D05F" w:rsidR="00121C74" w:rsidRDefault="00121C74" w:rsidP="00260248">
            <w:pPr>
              <w:pStyle w:val="B2BDaSubpara"/>
            </w:pPr>
            <w:r>
              <w:t xml:space="preserve">Co-existence occurs when both ADSL and (VDSL2) </w:t>
            </w:r>
            <w:proofErr w:type="spellStart"/>
            <w:r>
              <w:t>nbn</w:t>
            </w:r>
            <w:proofErr w:type="spellEnd"/>
            <w:r>
              <w:t xml:space="preserve"> services are present in the same area at the same time. Co-existence reduces the access bandwidth of the VDSL2 </w:t>
            </w:r>
            <w:proofErr w:type="spellStart"/>
            <w:r>
              <w:t>nbn</w:t>
            </w:r>
            <w:proofErr w:type="spellEnd"/>
            <w:r>
              <w:t xml:space="preserve"> Access service. The following access bandwidths are considered acceptable during Co-existence:</w:t>
            </w:r>
          </w:p>
          <w:p w14:paraId="3E6529F4" w14:textId="2681CD1C" w:rsidR="00121C74" w:rsidRDefault="00121C74" w:rsidP="004C3945">
            <w:pPr>
              <w:pStyle w:val="Heading4"/>
            </w:pPr>
            <w:r>
              <w:t>FTTB - 25M/5M</w:t>
            </w:r>
          </w:p>
          <w:p w14:paraId="06DABA63" w14:textId="5CA680E3" w:rsidR="00121C74" w:rsidRDefault="00121C74" w:rsidP="00CE46D4">
            <w:pPr>
              <w:pStyle w:val="Heading4"/>
            </w:pPr>
            <w:r>
              <w:t xml:space="preserve">FTTN - 12M/1M </w:t>
            </w:r>
          </w:p>
        </w:tc>
      </w:tr>
      <w:tr w:rsidR="00E8699B" w:rsidRPr="000C2449" w14:paraId="30AEEAD9" w14:textId="77777777" w:rsidTr="00E73592">
        <w:trPr>
          <w:trHeight w:val="340"/>
        </w:trPr>
        <w:tc>
          <w:tcPr>
            <w:tcW w:w="10480" w:type="dxa"/>
            <w:gridSpan w:val="7"/>
            <w:shd w:val="clear" w:color="auto" w:fill="595959" w:themeFill="text1" w:themeFillTint="A6"/>
            <w:vAlign w:val="center"/>
          </w:tcPr>
          <w:p w14:paraId="451779F8" w14:textId="77777777" w:rsidR="00E8699B" w:rsidRPr="000C2449" w:rsidRDefault="00E8699B" w:rsidP="00E8699B">
            <w:pPr>
              <w:pStyle w:val="Heading2"/>
              <w:rPr>
                <w:noProof w:val="0"/>
              </w:rPr>
            </w:pPr>
            <w:bookmarkStart w:id="2" w:name="_OUR_RELATIONSHIP"/>
            <w:bookmarkEnd w:id="2"/>
            <w:r w:rsidRPr="000C2449">
              <w:rPr>
                <w:noProof w:val="0"/>
              </w:rPr>
              <w:t>Service term</w:t>
            </w:r>
          </w:p>
        </w:tc>
      </w:tr>
      <w:tr w:rsidR="00E8699B" w:rsidRPr="000C2449" w14:paraId="64978972" w14:textId="77777777" w:rsidTr="004C5B79">
        <w:tc>
          <w:tcPr>
            <w:tcW w:w="1400" w:type="dxa"/>
            <w:shd w:val="clear" w:color="auto" w:fill="F2F2F2" w:themeFill="background1" w:themeFillShade="F2"/>
          </w:tcPr>
          <w:p w14:paraId="417452CF" w14:textId="77777777" w:rsidR="00E8699B" w:rsidRPr="008A50A4" w:rsidRDefault="00E8699B" w:rsidP="00E8699B">
            <w:pPr>
              <w:pStyle w:val="B2BDSummaryHeader"/>
            </w:pPr>
          </w:p>
        </w:tc>
        <w:tc>
          <w:tcPr>
            <w:tcW w:w="9080" w:type="dxa"/>
            <w:gridSpan w:val="6"/>
            <w:vAlign w:val="center"/>
          </w:tcPr>
          <w:p w14:paraId="23FC5C4D" w14:textId="15C5EF3D" w:rsidR="00E8699B" w:rsidRDefault="00E8699B" w:rsidP="00C03CF4">
            <w:pPr>
              <w:pStyle w:val="B2BDaSubpara"/>
            </w:pPr>
            <w:r>
              <w:t>Unless otherwise stated in a separate agreement with us, y</w:t>
            </w:r>
            <w:r w:rsidRPr="0098676E">
              <w:t>our</w:t>
            </w:r>
            <w:r>
              <w:t xml:space="preserve"> </w:t>
            </w:r>
            <w:proofErr w:type="spellStart"/>
            <w:r w:rsidR="00DC615B">
              <w:t>nbn</w:t>
            </w:r>
            <w:proofErr w:type="spellEnd"/>
            <w:r w:rsidR="00DC615B">
              <w:t xml:space="preserve"> Access</w:t>
            </w:r>
            <w:r>
              <w:t xml:space="preserve"> service commences</w:t>
            </w:r>
            <w:r w:rsidRPr="0098676E">
              <w:t xml:space="preserve"> when we </w:t>
            </w:r>
            <w:r w:rsidR="007A3604">
              <w:t>notify you that</w:t>
            </w:r>
            <w:r w:rsidRPr="0098676E">
              <w:t xml:space="preserve"> the</w:t>
            </w:r>
            <w:r>
              <w:t xml:space="preserve"> </w:t>
            </w:r>
            <w:proofErr w:type="spellStart"/>
            <w:r w:rsidR="00DC615B">
              <w:t>nbn</w:t>
            </w:r>
            <w:proofErr w:type="spellEnd"/>
            <w:r w:rsidR="00DC615B">
              <w:t xml:space="preserve"> Access</w:t>
            </w:r>
            <w:r>
              <w:t xml:space="preserve"> service</w:t>
            </w:r>
            <w:r w:rsidR="0038666F">
              <w:t xml:space="preserve"> and associated network service</w:t>
            </w:r>
            <w:r>
              <w:t xml:space="preserve"> </w:t>
            </w:r>
            <w:r w:rsidR="008325C5">
              <w:t>is available for use by</w:t>
            </w:r>
            <w:r w:rsidRPr="0098676E">
              <w:t xml:space="preserve"> you. </w:t>
            </w:r>
          </w:p>
          <w:p w14:paraId="7104EA25" w14:textId="3DB9DFC8" w:rsidR="008325C5" w:rsidRPr="000C2449" w:rsidRDefault="00DC615B" w:rsidP="00C03CF4">
            <w:pPr>
              <w:pStyle w:val="B2BDaSubpara"/>
            </w:pPr>
            <w:proofErr w:type="spellStart"/>
            <w:r>
              <w:t>nbn</w:t>
            </w:r>
            <w:proofErr w:type="spellEnd"/>
            <w:r>
              <w:t xml:space="preserve"> Access</w:t>
            </w:r>
            <w:r w:rsidR="008325C5">
              <w:t xml:space="preserve"> is provided on a </w:t>
            </w:r>
            <w:proofErr w:type="gramStart"/>
            <w:r w:rsidR="008325C5">
              <w:t>month to month</w:t>
            </w:r>
            <w:proofErr w:type="gramEnd"/>
            <w:r w:rsidR="008325C5">
              <w:t xml:space="preserve"> basis.</w:t>
            </w:r>
          </w:p>
        </w:tc>
      </w:tr>
      <w:tr w:rsidR="00E8699B" w:rsidRPr="00BF231F" w14:paraId="0CD34CA4" w14:textId="77777777" w:rsidTr="00E73592">
        <w:trPr>
          <w:trHeight w:val="340"/>
        </w:trPr>
        <w:tc>
          <w:tcPr>
            <w:tcW w:w="10480" w:type="dxa"/>
            <w:gridSpan w:val="7"/>
            <w:shd w:val="clear" w:color="auto" w:fill="595959" w:themeFill="text1" w:themeFillTint="A6"/>
            <w:vAlign w:val="center"/>
          </w:tcPr>
          <w:p w14:paraId="07B6D9EF" w14:textId="77777777" w:rsidR="00E8699B" w:rsidRPr="008A50A4" w:rsidRDefault="00E8699B" w:rsidP="00E8699B">
            <w:pPr>
              <w:pStyle w:val="Heading2"/>
              <w:rPr>
                <w:noProof w:val="0"/>
              </w:rPr>
            </w:pPr>
            <w:r w:rsidRPr="008A50A4">
              <w:rPr>
                <w:noProof w:val="0"/>
              </w:rPr>
              <w:t>Cancellation</w:t>
            </w:r>
          </w:p>
        </w:tc>
      </w:tr>
      <w:tr w:rsidR="00E8699B" w:rsidRPr="00BF231F" w14:paraId="666E0219" w14:textId="77777777" w:rsidTr="004C5B79">
        <w:tc>
          <w:tcPr>
            <w:tcW w:w="1400" w:type="dxa"/>
            <w:shd w:val="clear" w:color="auto" w:fill="F2F2F2" w:themeFill="background1" w:themeFillShade="F2"/>
          </w:tcPr>
          <w:p w14:paraId="212FE681" w14:textId="77777777" w:rsidR="00E8699B" w:rsidRPr="00BF231F" w:rsidRDefault="00E8699B" w:rsidP="00E8699B">
            <w:pPr>
              <w:pStyle w:val="B2BDSummaryHeader"/>
              <w:rPr>
                <w:highlight w:val="magenta"/>
              </w:rPr>
            </w:pPr>
          </w:p>
        </w:tc>
        <w:tc>
          <w:tcPr>
            <w:tcW w:w="9080" w:type="dxa"/>
            <w:gridSpan w:val="6"/>
            <w:vAlign w:val="center"/>
          </w:tcPr>
          <w:p w14:paraId="7E8BF0D2" w14:textId="637C1CB1" w:rsidR="0013553D" w:rsidRPr="006F2B79" w:rsidRDefault="00E8699B" w:rsidP="00E8699B">
            <w:pPr>
              <w:pStyle w:val="B2BDaSubpara"/>
            </w:pPr>
            <w:r w:rsidRPr="006F2B79">
              <w:t xml:space="preserve">Without limiting any of our rights, we may immediately cancel your </w:t>
            </w:r>
            <w:proofErr w:type="spellStart"/>
            <w:r w:rsidR="00DC615B" w:rsidRPr="006F2B79">
              <w:t>nbn</w:t>
            </w:r>
            <w:proofErr w:type="spellEnd"/>
            <w:r w:rsidR="00DC615B" w:rsidRPr="006F2B79">
              <w:t xml:space="preserve"> Access</w:t>
            </w:r>
            <w:r w:rsidRPr="006F2B79">
              <w:t xml:space="preserve"> service if</w:t>
            </w:r>
            <w:r w:rsidR="0013553D" w:rsidRPr="006F2B79">
              <w:t>:</w:t>
            </w:r>
          </w:p>
          <w:p w14:paraId="50CA4469" w14:textId="7B9F04D6" w:rsidR="00840D34" w:rsidRPr="006F2B79" w:rsidRDefault="00E8699B" w:rsidP="0013553D">
            <w:pPr>
              <w:pStyle w:val="Heading4"/>
            </w:pPr>
            <w:r w:rsidRPr="006F2B79">
              <w:t>you fail to rectify any defect or inadequacy in a facility or equipment not owned or maintained by us after being requested to do so by us</w:t>
            </w:r>
            <w:r w:rsidR="00840D34" w:rsidRPr="006F2B79">
              <w:t>; or</w:t>
            </w:r>
          </w:p>
          <w:p w14:paraId="45AA9BCF" w14:textId="15AB6CF2" w:rsidR="00E8699B" w:rsidRPr="006F2B79" w:rsidRDefault="00410FDB" w:rsidP="00D22240">
            <w:pPr>
              <w:pStyle w:val="Heading4"/>
            </w:pPr>
            <w:r w:rsidRPr="006F2B79">
              <w:t>w</w:t>
            </w:r>
            <w:r w:rsidR="00840D34" w:rsidRPr="006F2B79">
              <w:t xml:space="preserve">e are unable to enter the </w:t>
            </w:r>
            <w:r w:rsidR="001D5507" w:rsidRPr="006F2B79">
              <w:t>Premises to inspect, repair or maintain a Facility</w:t>
            </w:r>
            <w:r w:rsidR="00E8699B" w:rsidRPr="006F2B79">
              <w:t>.</w:t>
            </w:r>
          </w:p>
          <w:p w14:paraId="3D282FD6" w14:textId="728189F4" w:rsidR="00E8699B" w:rsidRPr="000C54E7" w:rsidRDefault="00E8699B" w:rsidP="00E8699B">
            <w:pPr>
              <w:pStyle w:val="B2BDaSubpara"/>
            </w:pPr>
            <w:r w:rsidRPr="000C54E7">
              <w:t xml:space="preserve">If a </w:t>
            </w:r>
            <w:proofErr w:type="spellStart"/>
            <w:r w:rsidR="00DC615B">
              <w:t>nbn</w:t>
            </w:r>
            <w:proofErr w:type="spellEnd"/>
            <w:r w:rsidR="00DC615B">
              <w:t xml:space="preserve"> Access</w:t>
            </w:r>
            <w:r w:rsidRPr="000C54E7">
              <w:t xml:space="preserve"> service expires or is terminated, we may at our choice, collect our equipment. If we do this, you must ensure that we have prompt access to your site for this collection. </w:t>
            </w:r>
          </w:p>
          <w:p w14:paraId="2D4C7D70" w14:textId="77777777" w:rsidR="00E8699B" w:rsidRPr="004D1B82" w:rsidRDefault="00E8699B" w:rsidP="00E8699B">
            <w:pPr>
              <w:pStyle w:val="B2BDaSubpara"/>
            </w:pPr>
            <w:r w:rsidRPr="004D1B82">
              <w:t>If the termination is for any reason other than our material breach, you must promptly pay us our reasonable costs in connection with collecting our equipment.</w:t>
            </w:r>
          </w:p>
          <w:p w14:paraId="49C00433" w14:textId="7AAB7CDF" w:rsidR="004D1B82" w:rsidRPr="004D1B82" w:rsidRDefault="003E7E95" w:rsidP="004D1B82">
            <w:pPr>
              <w:pStyle w:val="B2BDaSubpara"/>
            </w:pPr>
            <w:r w:rsidRPr="004D1B82">
              <w:t>If your</w:t>
            </w:r>
            <w:r w:rsidR="0059266E" w:rsidRPr="004D1B82">
              <w:t xml:space="preserve"> </w:t>
            </w:r>
            <w:proofErr w:type="spellStart"/>
            <w:r w:rsidR="00DC615B" w:rsidRPr="004D1B82">
              <w:t>nbn</w:t>
            </w:r>
            <w:proofErr w:type="spellEnd"/>
            <w:r w:rsidR="00DC615B" w:rsidRPr="004D1B82">
              <w:t xml:space="preserve"> Access</w:t>
            </w:r>
            <w:r w:rsidR="0059266E" w:rsidRPr="004D1B82">
              <w:t xml:space="preserve"> service expires or is terminated, any associated network services will also be terminated.</w:t>
            </w:r>
          </w:p>
        </w:tc>
      </w:tr>
    </w:tbl>
    <w:p w14:paraId="69F48942" w14:textId="77777777" w:rsidR="00B313B8" w:rsidRPr="00A169E8" w:rsidRDefault="00B313B8" w:rsidP="00B313B8">
      <w:pPr>
        <w:pStyle w:val="Heading1"/>
        <w:spacing w:before="360"/>
        <w:rPr>
          <w:color w:val="001E82"/>
        </w:rPr>
      </w:pPr>
      <w:r w:rsidRPr="00A169E8">
        <w:rPr>
          <w:color w:val="001E82"/>
        </w:rPr>
        <w:t>CHARGES</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4524"/>
        <w:gridCol w:w="4524"/>
      </w:tblGrid>
      <w:tr w:rsidR="00B313B8" w:rsidRPr="00A169E8" w14:paraId="48FC7FE9" w14:textId="77777777" w:rsidTr="00E73592">
        <w:trPr>
          <w:trHeight w:val="340"/>
        </w:trPr>
        <w:tc>
          <w:tcPr>
            <w:tcW w:w="10466" w:type="dxa"/>
            <w:gridSpan w:val="3"/>
            <w:shd w:val="clear" w:color="auto" w:fill="595959" w:themeFill="text1" w:themeFillTint="A6"/>
            <w:vAlign w:val="center"/>
          </w:tcPr>
          <w:p w14:paraId="6542A68E" w14:textId="77777777" w:rsidR="00B313B8" w:rsidRPr="00A169E8" w:rsidRDefault="00B313B8" w:rsidP="005C7ABD">
            <w:pPr>
              <w:pStyle w:val="Heading2"/>
              <w:rPr>
                <w:noProof w:val="0"/>
              </w:rPr>
            </w:pPr>
            <w:r w:rsidRPr="00A169E8">
              <w:rPr>
                <w:noProof w:val="0"/>
              </w:rPr>
              <w:t>List Prices</w:t>
            </w:r>
          </w:p>
        </w:tc>
      </w:tr>
      <w:tr w:rsidR="00B313B8" w:rsidRPr="00BF231F" w14:paraId="559936DD" w14:textId="77777777" w:rsidTr="06FC24F6">
        <w:trPr>
          <w:trHeight w:val="926"/>
        </w:trPr>
        <w:tc>
          <w:tcPr>
            <w:tcW w:w="1418" w:type="dxa"/>
            <w:shd w:val="clear" w:color="auto" w:fill="F2F2F2" w:themeFill="background1" w:themeFillShade="F2"/>
          </w:tcPr>
          <w:p w14:paraId="19C3DDD2" w14:textId="77777777" w:rsidR="00B313B8" w:rsidRPr="00A169E8" w:rsidRDefault="00B313B8" w:rsidP="005C7ABD">
            <w:pPr>
              <w:pStyle w:val="B2BDSummaryHeader"/>
              <w:rPr>
                <w:i/>
                <w:iCs/>
              </w:rPr>
            </w:pPr>
          </w:p>
        </w:tc>
        <w:tc>
          <w:tcPr>
            <w:tcW w:w="9048" w:type="dxa"/>
            <w:gridSpan w:val="2"/>
          </w:tcPr>
          <w:p w14:paraId="0A218268" w14:textId="2B3431BC" w:rsidR="00B313B8" w:rsidRPr="00A169E8" w:rsidRDefault="00B313B8" w:rsidP="005C7ABD">
            <w:pPr>
              <w:pStyle w:val="B2BDaSubpara"/>
            </w:pPr>
            <w:r w:rsidRPr="00A169E8">
              <w:t xml:space="preserve">Unless otherwise agreed in writing, the charges for your </w:t>
            </w:r>
            <w:proofErr w:type="spellStart"/>
            <w:r w:rsidR="00DC615B">
              <w:t>nbn</w:t>
            </w:r>
            <w:proofErr w:type="spellEnd"/>
            <w:r w:rsidR="00DC615B">
              <w:t xml:space="preserve"> Access</w:t>
            </w:r>
            <w:r w:rsidRPr="00A169E8">
              <w:t xml:space="preserve"> service are published in Telstra Connect. </w:t>
            </w:r>
            <w:r w:rsidRPr="00A169E8" w:rsidDel="002C410A">
              <w:t xml:space="preserve"> </w:t>
            </w:r>
          </w:p>
          <w:p w14:paraId="42947D56" w14:textId="79D54829" w:rsidR="005677DA" w:rsidRPr="00A169E8" w:rsidRDefault="00520605" w:rsidP="00233DFF">
            <w:pPr>
              <w:pStyle w:val="B2BDaSubpara"/>
            </w:pPr>
            <w:r w:rsidRPr="00A169E8">
              <w:t xml:space="preserve">Your monthly charges for the </w:t>
            </w:r>
            <w:proofErr w:type="spellStart"/>
            <w:r w:rsidR="00DC615B">
              <w:t>nbn</w:t>
            </w:r>
            <w:proofErr w:type="spellEnd"/>
            <w:r w:rsidR="00DC615B">
              <w:t xml:space="preserve"> Access</w:t>
            </w:r>
            <w:r w:rsidRPr="00A169E8">
              <w:t xml:space="preserve"> service start from the date both</w:t>
            </w:r>
            <w:r w:rsidR="00BC2EDE">
              <w:t xml:space="preserve"> the</w:t>
            </w:r>
            <w:r w:rsidRPr="00A169E8">
              <w:t xml:space="preserve"> </w:t>
            </w:r>
            <w:proofErr w:type="spellStart"/>
            <w:r w:rsidR="00DC615B">
              <w:t>nbn</w:t>
            </w:r>
            <w:proofErr w:type="spellEnd"/>
            <w:r w:rsidR="00DC615B">
              <w:t xml:space="preserve"> Access</w:t>
            </w:r>
            <w:r w:rsidR="00F31CCF">
              <w:t xml:space="preserve"> service and network service</w:t>
            </w:r>
            <w:r w:rsidRPr="00A169E8">
              <w:t xml:space="preserve"> </w:t>
            </w:r>
            <w:r w:rsidR="00BC2EDE">
              <w:t>are</w:t>
            </w:r>
            <w:r w:rsidRPr="00A169E8">
              <w:t xml:space="preserve"> available for your use.</w:t>
            </w:r>
          </w:p>
        </w:tc>
      </w:tr>
      <w:tr w:rsidR="00BF110E" w:rsidRPr="00BF231F" w14:paraId="3D269B5A" w14:textId="77777777" w:rsidTr="00E73592">
        <w:trPr>
          <w:trHeight w:val="159"/>
        </w:trPr>
        <w:tc>
          <w:tcPr>
            <w:tcW w:w="10466" w:type="dxa"/>
            <w:gridSpan w:val="3"/>
            <w:shd w:val="clear" w:color="auto" w:fill="595959" w:themeFill="text1" w:themeFillTint="A6"/>
          </w:tcPr>
          <w:p w14:paraId="379729AD" w14:textId="5F7B781E" w:rsidR="00BF110E" w:rsidRPr="001F6D71" w:rsidRDefault="00233DFF" w:rsidP="00BF110E">
            <w:pPr>
              <w:pStyle w:val="Heading2"/>
            </w:pPr>
            <w:r>
              <w:lastRenderedPageBreak/>
              <w:t>nbn co installation charges</w:t>
            </w:r>
          </w:p>
        </w:tc>
      </w:tr>
      <w:tr w:rsidR="001F6D71" w:rsidRPr="00BF231F" w14:paraId="12C38032" w14:textId="77777777" w:rsidTr="06FC24F6">
        <w:trPr>
          <w:trHeight w:val="159"/>
        </w:trPr>
        <w:tc>
          <w:tcPr>
            <w:tcW w:w="1418" w:type="dxa"/>
            <w:shd w:val="clear" w:color="auto" w:fill="F2F2F2" w:themeFill="background1" w:themeFillShade="F2"/>
          </w:tcPr>
          <w:p w14:paraId="2587492E" w14:textId="77777777" w:rsidR="001F6D71" w:rsidRPr="001F6D71" w:rsidRDefault="001F6D71" w:rsidP="001F6D71">
            <w:pPr>
              <w:pStyle w:val="Heading2"/>
              <w:numPr>
                <w:ilvl w:val="0"/>
                <w:numId w:val="0"/>
              </w:numPr>
              <w:ind w:left="879"/>
            </w:pPr>
          </w:p>
        </w:tc>
        <w:tc>
          <w:tcPr>
            <w:tcW w:w="9048" w:type="dxa"/>
            <w:gridSpan w:val="2"/>
            <w:shd w:val="clear" w:color="auto" w:fill="auto"/>
          </w:tcPr>
          <w:p w14:paraId="30F3DE0D" w14:textId="77777777" w:rsidR="003D5400" w:rsidRPr="003D5400" w:rsidRDefault="00233DFF" w:rsidP="00233DFF">
            <w:pPr>
              <w:pStyle w:val="B2BDaSubpara"/>
            </w:pPr>
            <w:proofErr w:type="spellStart"/>
            <w:r w:rsidRPr="00233DFF">
              <w:rPr>
                <w:color w:val="auto"/>
              </w:rPr>
              <w:t>nbn</w:t>
            </w:r>
            <w:proofErr w:type="spellEnd"/>
            <w:r w:rsidRPr="00233DFF">
              <w:rPr>
                <w:color w:val="auto"/>
              </w:rPr>
              <w:t xml:space="preserve"> co may charge us additional charges relating to your installation which we will notify to you before doing the work and then will bill to you.</w:t>
            </w:r>
          </w:p>
          <w:p w14:paraId="4DFD8AD2" w14:textId="0A60C04C" w:rsidR="001F6D71" w:rsidRPr="001F6D71" w:rsidRDefault="009511BE" w:rsidP="00233DFF">
            <w:pPr>
              <w:pStyle w:val="B2BDaSubpara"/>
            </w:pPr>
            <w:r>
              <w:t>The additional charges currently include the following, which we may update from time to time:</w:t>
            </w:r>
          </w:p>
        </w:tc>
      </w:tr>
      <w:tr w:rsidR="002C2DE3" w:rsidRPr="00BF231F" w14:paraId="13F8EF83" w14:textId="77777777" w:rsidTr="06FC24F6">
        <w:trPr>
          <w:trHeight w:val="159"/>
        </w:trPr>
        <w:tc>
          <w:tcPr>
            <w:tcW w:w="1418" w:type="dxa"/>
            <w:shd w:val="clear" w:color="auto" w:fill="F2F2F2" w:themeFill="background1" w:themeFillShade="F2"/>
          </w:tcPr>
          <w:p w14:paraId="1C213610" w14:textId="1F7A5B7C" w:rsidR="006C3D33" w:rsidRPr="001F6D71" w:rsidRDefault="00222A47" w:rsidP="006C3D33">
            <w:pPr>
              <w:pStyle w:val="B2BDSummaryHeader"/>
            </w:pPr>
            <w:r>
              <w:t>New development charge</w:t>
            </w:r>
          </w:p>
        </w:tc>
        <w:tc>
          <w:tcPr>
            <w:tcW w:w="4524" w:type="dxa"/>
            <w:shd w:val="clear" w:color="auto" w:fill="auto"/>
          </w:tcPr>
          <w:p w14:paraId="425063F0" w14:textId="77777777" w:rsidR="007940C7" w:rsidRDefault="007940C7" w:rsidP="002C2DE3">
            <w:pPr>
              <w:pStyle w:val="B2BDaSubpara"/>
              <w:numPr>
                <w:ilvl w:val="0"/>
                <w:numId w:val="0"/>
              </w:numPr>
              <w:rPr>
                <w:color w:val="auto"/>
              </w:rPr>
            </w:pPr>
            <w:r>
              <w:rPr>
                <w:color w:val="auto"/>
              </w:rPr>
              <w:t xml:space="preserve">For </w:t>
            </w:r>
            <w:proofErr w:type="spellStart"/>
            <w:r>
              <w:rPr>
                <w:color w:val="auto"/>
              </w:rPr>
              <w:t>nbn</w:t>
            </w:r>
            <w:proofErr w:type="spellEnd"/>
            <w:r>
              <w:rPr>
                <w:color w:val="auto"/>
              </w:rPr>
              <w:t xml:space="preserve"> TC2 and </w:t>
            </w:r>
            <w:proofErr w:type="spellStart"/>
            <w:r>
              <w:rPr>
                <w:color w:val="auto"/>
              </w:rPr>
              <w:t>nbn</w:t>
            </w:r>
            <w:proofErr w:type="spellEnd"/>
            <w:r>
              <w:rPr>
                <w:color w:val="auto"/>
              </w:rPr>
              <w:t xml:space="preserve"> TC4:</w:t>
            </w:r>
          </w:p>
          <w:p w14:paraId="58316208" w14:textId="591F2327" w:rsidR="002C2DE3" w:rsidRPr="00233DFF" w:rsidRDefault="007940C7" w:rsidP="002C2DE3">
            <w:pPr>
              <w:pStyle w:val="B2BDaSubpara"/>
              <w:numPr>
                <w:ilvl w:val="0"/>
                <w:numId w:val="0"/>
              </w:numPr>
              <w:rPr>
                <w:color w:val="auto"/>
              </w:rPr>
            </w:pPr>
            <w:r>
              <w:rPr>
                <w:color w:val="auto"/>
              </w:rPr>
              <w:t xml:space="preserve">If the Premises is in a new development and not already connected to the </w:t>
            </w:r>
            <w:proofErr w:type="spellStart"/>
            <w:r>
              <w:rPr>
                <w:color w:val="auto"/>
              </w:rPr>
              <w:t>nbn</w:t>
            </w:r>
            <w:proofErr w:type="spellEnd"/>
            <w:r>
              <w:rPr>
                <w:color w:val="auto"/>
              </w:rPr>
              <w:t xml:space="preserve"> network </w:t>
            </w:r>
          </w:p>
        </w:tc>
        <w:tc>
          <w:tcPr>
            <w:tcW w:w="4524" w:type="dxa"/>
            <w:shd w:val="clear" w:color="auto" w:fill="auto"/>
          </w:tcPr>
          <w:p w14:paraId="4123C2E7" w14:textId="205B5C53" w:rsidR="002C2DE3" w:rsidRPr="00233DFF" w:rsidRDefault="007940C7" w:rsidP="002C2DE3">
            <w:pPr>
              <w:pStyle w:val="B2BDaSubpara"/>
              <w:numPr>
                <w:ilvl w:val="0"/>
                <w:numId w:val="0"/>
              </w:numPr>
              <w:rPr>
                <w:color w:val="auto"/>
              </w:rPr>
            </w:pPr>
            <w:r>
              <w:rPr>
                <w:color w:val="auto"/>
              </w:rPr>
              <w:t>$272.27 (excl. GST)</w:t>
            </w:r>
          </w:p>
        </w:tc>
      </w:tr>
      <w:tr w:rsidR="002C2DE3" w:rsidRPr="00BF231F" w14:paraId="443E666A" w14:textId="77777777" w:rsidTr="06FC24F6">
        <w:trPr>
          <w:trHeight w:val="159"/>
        </w:trPr>
        <w:tc>
          <w:tcPr>
            <w:tcW w:w="1418" w:type="dxa"/>
            <w:shd w:val="clear" w:color="auto" w:fill="F2F2F2" w:themeFill="background1" w:themeFillShade="F2"/>
          </w:tcPr>
          <w:p w14:paraId="2EDE1E4F" w14:textId="6C3165DB" w:rsidR="002C2DE3" w:rsidRPr="001F6D71" w:rsidRDefault="00222A47" w:rsidP="00222A47">
            <w:pPr>
              <w:pStyle w:val="B2BDSummaryHeader"/>
            </w:pPr>
            <w:r>
              <w:t>Spare copper pair charge</w:t>
            </w:r>
          </w:p>
        </w:tc>
        <w:tc>
          <w:tcPr>
            <w:tcW w:w="4524" w:type="dxa"/>
            <w:shd w:val="clear" w:color="auto" w:fill="auto"/>
          </w:tcPr>
          <w:p w14:paraId="2B3F46EC" w14:textId="1FE2733F" w:rsidR="002C2DE3" w:rsidRPr="00233DFF" w:rsidRDefault="007940C7" w:rsidP="002C2DE3">
            <w:pPr>
              <w:pStyle w:val="B2BDaSubpara"/>
              <w:numPr>
                <w:ilvl w:val="0"/>
                <w:numId w:val="0"/>
              </w:numPr>
              <w:rPr>
                <w:color w:val="auto"/>
              </w:rPr>
            </w:pPr>
            <w:r>
              <w:rPr>
                <w:color w:val="auto"/>
              </w:rPr>
              <w:t>If a spare copper pair</w:t>
            </w:r>
            <w:r w:rsidR="00F923DB">
              <w:rPr>
                <w:color w:val="auto"/>
              </w:rPr>
              <w:t xml:space="preserve"> (inactive </w:t>
            </w:r>
            <w:r w:rsidR="00C434EA">
              <w:rPr>
                <w:color w:val="auto"/>
              </w:rPr>
              <w:t>in place</w:t>
            </w:r>
            <w:r w:rsidR="00F923DB">
              <w:rPr>
                <w:color w:val="auto"/>
              </w:rPr>
              <w:t xml:space="preserve"> copper pair) is used at a FTTN or FTTB premises as part of the transition to the </w:t>
            </w:r>
            <w:proofErr w:type="spellStart"/>
            <w:r w:rsidR="00F923DB">
              <w:rPr>
                <w:color w:val="auto"/>
              </w:rPr>
              <w:t>nbn</w:t>
            </w:r>
            <w:proofErr w:type="spellEnd"/>
            <w:r w:rsidR="00F923DB">
              <w:rPr>
                <w:color w:val="auto"/>
              </w:rPr>
              <w:t xml:space="preserve"> network</w:t>
            </w:r>
          </w:p>
        </w:tc>
        <w:tc>
          <w:tcPr>
            <w:tcW w:w="4524" w:type="dxa"/>
            <w:shd w:val="clear" w:color="auto" w:fill="auto"/>
          </w:tcPr>
          <w:p w14:paraId="1A3D7F03" w14:textId="43C4607C" w:rsidR="002C2DE3" w:rsidRPr="00233DFF" w:rsidRDefault="00F923DB" w:rsidP="002C2DE3">
            <w:pPr>
              <w:pStyle w:val="B2BDaSubpara"/>
              <w:numPr>
                <w:ilvl w:val="0"/>
                <w:numId w:val="0"/>
              </w:numPr>
              <w:rPr>
                <w:color w:val="auto"/>
              </w:rPr>
            </w:pPr>
            <w:r>
              <w:rPr>
                <w:color w:val="auto"/>
              </w:rPr>
              <w:t>$270 (excl. GST) per copper pair</w:t>
            </w:r>
          </w:p>
        </w:tc>
      </w:tr>
      <w:tr w:rsidR="001F6D71" w:rsidRPr="00BF231F" w14:paraId="5C0656AD" w14:textId="77777777" w:rsidTr="00E73592">
        <w:trPr>
          <w:trHeight w:val="159"/>
        </w:trPr>
        <w:tc>
          <w:tcPr>
            <w:tcW w:w="10466" w:type="dxa"/>
            <w:gridSpan w:val="3"/>
            <w:shd w:val="clear" w:color="auto" w:fill="595959" w:themeFill="text1" w:themeFillTint="A6"/>
          </w:tcPr>
          <w:p w14:paraId="0390908E" w14:textId="771D4ED9" w:rsidR="001F6D71" w:rsidRPr="001F6D71" w:rsidRDefault="001F3AE3" w:rsidP="00BF110E">
            <w:pPr>
              <w:pStyle w:val="Heading2"/>
            </w:pPr>
            <w:bookmarkStart w:id="3" w:name="_Ref57977279"/>
            <w:r>
              <w:t>Fault reporting charges</w:t>
            </w:r>
            <w:bookmarkEnd w:id="3"/>
          </w:p>
        </w:tc>
      </w:tr>
      <w:tr w:rsidR="001F6D71" w:rsidRPr="00BF231F" w14:paraId="2A55C258" w14:textId="77777777" w:rsidTr="06FC24F6">
        <w:trPr>
          <w:trHeight w:val="159"/>
        </w:trPr>
        <w:tc>
          <w:tcPr>
            <w:tcW w:w="1418" w:type="dxa"/>
            <w:shd w:val="clear" w:color="auto" w:fill="F2F2F2" w:themeFill="background1" w:themeFillShade="F2"/>
          </w:tcPr>
          <w:p w14:paraId="374F07E3" w14:textId="77777777" w:rsidR="001F6D71" w:rsidRPr="001F6D71" w:rsidRDefault="001F6D71" w:rsidP="001F6D71">
            <w:pPr>
              <w:pStyle w:val="Heading2"/>
              <w:numPr>
                <w:ilvl w:val="0"/>
                <w:numId w:val="0"/>
              </w:numPr>
              <w:ind w:left="879"/>
            </w:pPr>
          </w:p>
        </w:tc>
        <w:tc>
          <w:tcPr>
            <w:tcW w:w="9048" w:type="dxa"/>
            <w:gridSpan w:val="2"/>
            <w:shd w:val="clear" w:color="auto" w:fill="auto"/>
          </w:tcPr>
          <w:p w14:paraId="51C2697D" w14:textId="12D2472E" w:rsidR="001F6D71" w:rsidRPr="001F6D71" w:rsidRDefault="00672B81" w:rsidP="00672B81">
            <w:pPr>
              <w:pStyle w:val="B2BDaSubpara"/>
            </w:pPr>
            <w:r>
              <w:t>We may charge you the following additional charges:</w:t>
            </w:r>
          </w:p>
        </w:tc>
      </w:tr>
      <w:tr w:rsidR="003549D5" w:rsidRPr="00BF231F" w14:paraId="5AA32A7B" w14:textId="77777777" w:rsidTr="06FC24F6">
        <w:trPr>
          <w:trHeight w:val="159"/>
        </w:trPr>
        <w:tc>
          <w:tcPr>
            <w:tcW w:w="1418" w:type="dxa"/>
            <w:shd w:val="clear" w:color="auto" w:fill="F2F2F2" w:themeFill="background1" w:themeFillShade="F2"/>
          </w:tcPr>
          <w:p w14:paraId="3A776B75" w14:textId="6D5B8354" w:rsidR="003549D5" w:rsidRPr="001F6D71" w:rsidRDefault="00BD6E98" w:rsidP="00BD6E98">
            <w:pPr>
              <w:pStyle w:val="B2BDSummaryHeader"/>
            </w:pPr>
            <w:r>
              <w:t xml:space="preserve">Calling </w:t>
            </w:r>
            <w:proofErr w:type="spellStart"/>
            <w:r>
              <w:t>nbn</w:t>
            </w:r>
            <w:proofErr w:type="spellEnd"/>
            <w:r>
              <w:t xml:space="preserve"> helpdesk</w:t>
            </w:r>
          </w:p>
        </w:tc>
        <w:tc>
          <w:tcPr>
            <w:tcW w:w="4524" w:type="dxa"/>
            <w:shd w:val="clear" w:color="auto" w:fill="auto"/>
          </w:tcPr>
          <w:p w14:paraId="44CCEBCD" w14:textId="4242FE26" w:rsidR="003549D5" w:rsidRDefault="00BD6E98" w:rsidP="007773A3">
            <w:pPr>
              <w:pStyle w:val="B2BDaSubpara"/>
              <w:numPr>
                <w:ilvl w:val="0"/>
                <w:numId w:val="0"/>
              </w:numPr>
            </w:pPr>
            <w:r>
              <w:t>Per call</w:t>
            </w:r>
          </w:p>
        </w:tc>
        <w:tc>
          <w:tcPr>
            <w:tcW w:w="4524" w:type="dxa"/>
            <w:shd w:val="clear" w:color="auto" w:fill="auto"/>
          </w:tcPr>
          <w:p w14:paraId="126227F2" w14:textId="6D0C56B7" w:rsidR="003549D5" w:rsidRDefault="00335248" w:rsidP="007773A3">
            <w:pPr>
              <w:pStyle w:val="B2BDaSubpara"/>
              <w:numPr>
                <w:ilvl w:val="0"/>
                <w:numId w:val="0"/>
              </w:numPr>
            </w:pPr>
            <w:r>
              <w:t>$50 (excl. GST)</w:t>
            </w:r>
          </w:p>
        </w:tc>
      </w:tr>
      <w:tr w:rsidR="003549D5" w:rsidRPr="00BF231F" w14:paraId="4ABEE8CF" w14:textId="77777777" w:rsidTr="06FC24F6">
        <w:trPr>
          <w:trHeight w:val="159"/>
        </w:trPr>
        <w:tc>
          <w:tcPr>
            <w:tcW w:w="1418" w:type="dxa"/>
            <w:shd w:val="clear" w:color="auto" w:fill="F2F2F2" w:themeFill="background1" w:themeFillShade="F2"/>
          </w:tcPr>
          <w:p w14:paraId="3202468A" w14:textId="09A5DE35" w:rsidR="003549D5" w:rsidRPr="001F6D71" w:rsidRDefault="00BD6E98" w:rsidP="00BD6E98">
            <w:pPr>
              <w:pStyle w:val="B2BDSummaryHeader"/>
            </w:pPr>
            <w:r>
              <w:t>Incorrect callout</w:t>
            </w:r>
          </w:p>
        </w:tc>
        <w:tc>
          <w:tcPr>
            <w:tcW w:w="4524" w:type="dxa"/>
            <w:shd w:val="clear" w:color="auto" w:fill="auto"/>
          </w:tcPr>
          <w:p w14:paraId="1C58EC15" w14:textId="62A14FF4" w:rsidR="003549D5" w:rsidRDefault="00335248" w:rsidP="007773A3">
            <w:pPr>
              <w:pStyle w:val="B2BDaSubpara"/>
              <w:numPr>
                <w:ilvl w:val="0"/>
                <w:numId w:val="0"/>
              </w:numPr>
            </w:pPr>
            <w:r>
              <w:t>Per callout</w:t>
            </w:r>
          </w:p>
        </w:tc>
        <w:tc>
          <w:tcPr>
            <w:tcW w:w="4524" w:type="dxa"/>
            <w:shd w:val="clear" w:color="auto" w:fill="auto"/>
          </w:tcPr>
          <w:p w14:paraId="1A65B434" w14:textId="5727EC14" w:rsidR="003549D5" w:rsidRDefault="00335248" w:rsidP="007773A3">
            <w:pPr>
              <w:pStyle w:val="B2BDaSubpara"/>
              <w:numPr>
                <w:ilvl w:val="0"/>
                <w:numId w:val="0"/>
              </w:numPr>
            </w:pPr>
            <w:r>
              <w:t>$95.45 (excl. GST)</w:t>
            </w:r>
          </w:p>
        </w:tc>
      </w:tr>
      <w:tr w:rsidR="003B7456" w:rsidRPr="00831CA1" w14:paraId="0C6BFE0B" w14:textId="77777777" w:rsidTr="00E73592">
        <w:trPr>
          <w:trHeight w:val="159"/>
        </w:trPr>
        <w:tc>
          <w:tcPr>
            <w:tcW w:w="10466" w:type="dxa"/>
            <w:gridSpan w:val="3"/>
            <w:shd w:val="clear" w:color="auto" w:fill="595959" w:themeFill="text1" w:themeFillTint="A6"/>
          </w:tcPr>
          <w:p w14:paraId="4ADC9C7B" w14:textId="77777777" w:rsidR="003B7456" w:rsidRPr="00772526" w:rsidRDefault="003B7456" w:rsidP="00772526">
            <w:pPr>
              <w:pStyle w:val="Heading2"/>
            </w:pPr>
            <w:r w:rsidRPr="00772526">
              <w:t>nbn Access Build Cancellation Charge</w:t>
            </w:r>
          </w:p>
        </w:tc>
      </w:tr>
      <w:tr w:rsidR="0078078B" w:rsidRPr="00B61A75" w14:paraId="1BCE8606" w14:textId="77777777" w:rsidTr="00AE5627">
        <w:trPr>
          <w:trHeight w:val="926"/>
        </w:trPr>
        <w:tc>
          <w:tcPr>
            <w:tcW w:w="1418" w:type="dxa"/>
            <w:shd w:val="clear" w:color="auto" w:fill="F2F2F2" w:themeFill="background1" w:themeFillShade="F2"/>
          </w:tcPr>
          <w:p w14:paraId="4EAABE61" w14:textId="77777777" w:rsidR="0078078B" w:rsidRPr="00AA435A" w:rsidRDefault="0078078B" w:rsidP="00AE5627">
            <w:pPr>
              <w:pStyle w:val="B2BDSummaryHeader"/>
              <w:rPr>
                <w:i/>
                <w:iCs/>
              </w:rPr>
            </w:pPr>
          </w:p>
        </w:tc>
        <w:tc>
          <w:tcPr>
            <w:tcW w:w="9048" w:type="dxa"/>
            <w:gridSpan w:val="2"/>
          </w:tcPr>
          <w:p w14:paraId="5330B4A1" w14:textId="5A0FFAA7" w:rsidR="00287107" w:rsidRPr="00D0641A" w:rsidRDefault="00287107" w:rsidP="00287107">
            <w:pPr>
              <w:pStyle w:val="B2BDaSubpara"/>
            </w:pPr>
            <w:r w:rsidRPr="00D0641A">
              <w:t xml:space="preserve">If the </w:t>
            </w:r>
            <w:proofErr w:type="spellStart"/>
            <w:r w:rsidRPr="00D0641A">
              <w:t>nbn</w:t>
            </w:r>
            <w:proofErr w:type="spellEnd"/>
            <w:r w:rsidRPr="00D0641A">
              <w:t xml:space="preserve"> Access Build is cancelled, except in the circumstances set out in clause </w:t>
            </w:r>
            <w:r w:rsidRPr="00D0641A">
              <w:fldChar w:fldCharType="begin"/>
            </w:r>
            <w:r w:rsidRPr="00D0641A">
              <w:instrText xml:space="preserve"> REF _Ref57892386 \w \h  \* MERGEFORMAT </w:instrText>
            </w:r>
            <w:r w:rsidRPr="00D0641A">
              <w:fldChar w:fldCharType="separate"/>
            </w:r>
            <w:r w:rsidR="00731550">
              <w:t>3.4(b)</w:t>
            </w:r>
            <w:r w:rsidRPr="00D0641A">
              <w:fldChar w:fldCharType="end"/>
            </w:r>
            <w:r w:rsidR="005C0FAE" w:rsidRPr="00D0641A">
              <w:t xml:space="preserve"> you must pay</w:t>
            </w:r>
            <w:r w:rsidR="00F12E3C">
              <w:t xml:space="preserve"> </w:t>
            </w:r>
            <w:r w:rsidR="000C3610">
              <w:t xml:space="preserve">us an early termination charge </w:t>
            </w:r>
            <w:r w:rsidR="00F12E3C" w:rsidRPr="00F12E3C">
              <w:t>equal to the actual costs and expenses that we have incurred or committed to in anticipation of providing the service to you and that cannot be reasonably avoided by us as a result of the cancellation, which will not exceed an amount equal to</w:t>
            </w:r>
            <w:r w:rsidR="005C0FAE">
              <w:t>:</w:t>
            </w:r>
          </w:p>
          <w:p w14:paraId="053E9FC8" w14:textId="74432593" w:rsidR="00287107" w:rsidRPr="00D0641A" w:rsidRDefault="00287107" w:rsidP="00772526">
            <w:pPr>
              <w:pStyle w:val="Heading4"/>
            </w:pPr>
            <w:r w:rsidRPr="00D0641A">
              <w:t xml:space="preserve">the </w:t>
            </w:r>
            <w:proofErr w:type="spellStart"/>
            <w:r w:rsidRPr="00D0641A">
              <w:t>nbn</w:t>
            </w:r>
            <w:proofErr w:type="spellEnd"/>
            <w:r w:rsidRPr="00D0641A">
              <w:t xml:space="preserve"> Access Build Cancellation Charge if the cancellation occurs before </w:t>
            </w:r>
            <w:proofErr w:type="spellStart"/>
            <w:r w:rsidRPr="00D0641A">
              <w:t>nbn</w:t>
            </w:r>
            <w:proofErr w:type="spellEnd"/>
            <w:r w:rsidRPr="00D0641A">
              <w:t xml:space="preserve"> co delivers the </w:t>
            </w:r>
            <w:proofErr w:type="spellStart"/>
            <w:r w:rsidRPr="00D0641A">
              <w:t>nbn</w:t>
            </w:r>
            <w:proofErr w:type="spellEnd"/>
            <w:r w:rsidRPr="00D0641A">
              <w:t xml:space="preserve"> Access Build to Telstra; </w:t>
            </w:r>
            <w:r w:rsidR="00F80AC7">
              <w:t>and</w:t>
            </w:r>
          </w:p>
          <w:p w14:paraId="475817AA" w14:textId="497FF0BE" w:rsidR="00287107" w:rsidRPr="00D0641A" w:rsidRDefault="00287107" w:rsidP="00287107">
            <w:pPr>
              <w:pStyle w:val="Heading4"/>
            </w:pPr>
            <w:r w:rsidRPr="00D0641A">
              <w:t xml:space="preserve">the full amount of the FBC if the </w:t>
            </w:r>
            <w:proofErr w:type="spellStart"/>
            <w:r w:rsidRPr="00D0641A">
              <w:t>nbn</w:t>
            </w:r>
            <w:proofErr w:type="spellEnd"/>
            <w:r w:rsidRPr="00D0641A">
              <w:t xml:space="preserve"> Access Build is cancelled at any time after the </w:t>
            </w:r>
            <w:proofErr w:type="spellStart"/>
            <w:r w:rsidRPr="00D0641A">
              <w:t>nbn</w:t>
            </w:r>
            <w:proofErr w:type="spellEnd"/>
            <w:r w:rsidRPr="00D0641A">
              <w:t xml:space="preserve"> build phase commences.</w:t>
            </w:r>
          </w:p>
          <w:p w14:paraId="1990B318" w14:textId="77777777" w:rsidR="00287107" w:rsidRPr="00D0641A" w:rsidRDefault="00287107" w:rsidP="00287107">
            <w:pPr>
              <w:pStyle w:val="B2BDaSubpara"/>
            </w:pPr>
            <w:bookmarkStart w:id="4" w:name="_Ref57892386"/>
            <w:r w:rsidRPr="00D0641A">
              <w:t xml:space="preserve">We will not charge the </w:t>
            </w:r>
            <w:proofErr w:type="spellStart"/>
            <w:r w:rsidRPr="00D0641A">
              <w:t>nbn</w:t>
            </w:r>
            <w:proofErr w:type="spellEnd"/>
            <w:r w:rsidRPr="00D0641A">
              <w:t xml:space="preserve"> Access Build Cancellation Charge or the FBC if the </w:t>
            </w:r>
            <w:proofErr w:type="spellStart"/>
            <w:r w:rsidRPr="00D0641A">
              <w:t>nbn</w:t>
            </w:r>
            <w:proofErr w:type="spellEnd"/>
            <w:r w:rsidRPr="00D0641A">
              <w:t xml:space="preserve"> Access Build is cancelled in the following circumstances:</w:t>
            </w:r>
            <w:bookmarkEnd w:id="4"/>
          </w:p>
          <w:p w14:paraId="5F336D7E" w14:textId="77777777" w:rsidR="00287107" w:rsidRPr="00D0641A" w:rsidRDefault="00287107" w:rsidP="00287107">
            <w:pPr>
              <w:pStyle w:val="Heading4"/>
            </w:pPr>
            <w:r w:rsidRPr="00D0641A">
              <w:t xml:space="preserve">you cancel for our material </w:t>
            </w:r>
            <w:proofErr w:type="gramStart"/>
            <w:r w:rsidRPr="00D0641A">
              <w:t>breach;</w:t>
            </w:r>
            <w:proofErr w:type="gramEnd"/>
          </w:p>
          <w:p w14:paraId="52FC6971" w14:textId="1E9395AA" w:rsidR="00287107" w:rsidRPr="00D0641A" w:rsidRDefault="00287107" w:rsidP="00287107">
            <w:pPr>
              <w:pStyle w:val="Heading4"/>
            </w:pPr>
            <w:r w:rsidRPr="00D0641A">
              <w:t xml:space="preserve">either party cancels because you do not accept our proposed FBC Amendment under clause </w:t>
            </w:r>
            <w:r w:rsidRPr="00D0641A">
              <w:fldChar w:fldCharType="begin"/>
            </w:r>
            <w:r w:rsidRPr="00D0641A">
              <w:instrText xml:space="preserve"> REF _Ref57892559 \w \h  \* MERGEFORMAT </w:instrText>
            </w:r>
            <w:r w:rsidRPr="00D0641A">
              <w:fldChar w:fldCharType="separate"/>
            </w:r>
            <w:r w:rsidR="00731550">
              <w:t>5.3(c)(ii)</w:t>
            </w:r>
            <w:r w:rsidRPr="00D0641A">
              <w:fldChar w:fldCharType="end"/>
            </w:r>
            <w:r w:rsidRPr="00D0641A">
              <w:t xml:space="preserve">; or </w:t>
            </w:r>
          </w:p>
          <w:p w14:paraId="332A6E75" w14:textId="45A57868" w:rsidR="00287107" w:rsidRDefault="00287107" w:rsidP="00772526">
            <w:pPr>
              <w:pStyle w:val="Heading4"/>
            </w:pPr>
            <w:r w:rsidRPr="00D0641A">
              <w:t xml:space="preserve">we cancel under clause </w:t>
            </w:r>
            <w:r w:rsidRPr="00D0641A">
              <w:fldChar w:fldCharType="begin"/>
            </w:r>
            <w:r w:rsidRPr="00D0641A">
              <w:instrText xml:space="preserve"> REF _Ref57892589 \w \h  \* MERGEFORMAT </w:instrText>
            </w:r>
            <w:r w:rsidRPr="00D0641A">
              <w:fldChar w:fldCharType="separate"/>
            </w:r>
            <w:r w:rsidR="00731550">
              <w:t>5.8(b)</w:t>
            </w:r>
            <w:r w:rsidRPr="00D0641A">
              <w:fldChar w:fldCharType="end"/>
            </w:r>
            <w:r w:rsidRPr="00D0641A">
              <w:t>.</w:t>
            </w:r>
          </w:p>
          <w:p w14:paraId="07567B8D" w14:textId="2B964995" w:rsidR="0078078B" w:rsidRPr="00AA435A" w:rsidRDefault="000F000A" w:rsidP="006153A1">
            <w:pPr>
              <w:pStyle w:val="B2BDaSubpara"/>
            </w:pPr>
            <w:bookmarkStart w:id="5" w:name="_Ref64885098"/>
            <w:r w:rsidRPr="00C678CE">
              <w:t xml:space="preserve">The </w:t>
            </w:r>
            <w:proofErr w:type="spellStart"/>
            <w:r w:rsidRPr="00C678CE">
              <w:rPr>
                <w:b/>
                <w:bCs/>
              </w:rPr>
              <w:t>nbn</w:t>
            </w:r>
            <w:proofErr w:type="spellEnd"/>
            <w:r w:rsidRPr="00C678CE">
              <w:rPr>
                <w:b/>
                <w:bCs/>
              </w:rPr>
              <w:t xml:space="preserve"> Access Build Cancellation Charge</w:t>
            </w:r>
            <w:r w:rsidRPr="00C678CE">
              <w:t xml:space="preserve"> is calculated as the </w:t>
            </w:r>
            <w:proofErr w:type="spellStart"/>
            <w:r w:rsidRPr="00C678CE">
              <w:t>nbn</w:t>
            </w:r>
            <w:proofErr w:type="spellEnd"/>
            <w:r w:rsidRPr="00C678CE">
              <w:t xml:space="preserve"> cancellation charge</w:t>
            </w:r>
            <w:r w:rsidR="00C00DC1">
              <w:t xml:space="preserve"> (see table below)</w:t>
            </w:r>
            <w:r w:rsidRPr="00C678CE">
              <w:t xml:space="preserve"> plus any other costs reasonably incurred by us up to the date of cancellation (including any </w:t>
            </w:r>
            <w:proofErr w:type="spellStart"/>
            <w:r w:rsidRPr="00C678CE">
              <w:t>nbn</w:t>
            </w:r>
            <w:proofErr w:type="spellEnd"/>
            <w:r w:rsidRPr="00C678CE">
              <w:t xml:space="preserve"> feasibility charges and our project management costs):</w:t>
            </w:r>
            <w:bookmarkEnd w:id="5"/>
          </w:p>
        </w:tc>
      </w:tr>
      <w:tr w:rsidR="00A24EDE" w:rsidRPr="00B61A75" w14:paraId="56E1F87E" w14:textId="77777777" w:rsidTr="00772526">
        <w:trPr>
          <w:trHeight w:val="282"/>
        </w:trPr>
        <w:tc>
          <w:tcPr>
            <w:tcW w:w="1418" w:type="dxa"/>
            <w:vMerge w:val="restart"/>
            <w:shd w:val="clear" w:color="auto" w:fill="F2F2F2" w:themeFill="background1" w:themeFillShade="F2"/>
            <w:vAlign w:val="center"/>
          </w:tcPr>
          <w:p w14:paraId="151B96FC" w14:textId="306DE1F4" w:rsidR="00A24EDE" w:rsidRDefault="00A24EDE" w:rsidP="00066A04">
            <w:pPr>
              <w:pStyle w:val="B2BDSummaryHeader"/>
            </w:pPr>
            <w:proofErr w:type="spellStart"/>
            <w:r>
              <w:t>nbn</w:t>
            </w:r>
            <w:proofErr w:type="spellEnd"/>
            <w:r>
              <w:t xml:space="preserve"> cancellation charge</w:t>
            </w:r>
          </w:p>
        </w:tc>
        <w:tc>
          <w:tcPr>
            <w:tcW w:w="4524" w:type="dxa"/>
          </w:tcPr>
          <w:p w14:paraId="5E7BFA91" w14:textId="18C5CF78" w:rsidR="00A24EDE" w:rsidRPr="00772526" w:rsidRDefault="00A24EDE" w:rsidP="009910A5">
            <w:pPr>
              <w:pStyle w:val="B2BDaSubpara"/>
              <w:numPr>
                <w:ilvl w:val="0"/>
                <w:numId w:val="0"/>
              </w:numPr>
              <w:rPr>
                <w:b/>
                <w:bCs/>
              </w:rPr>
            </w:pPr>
            <w:r w:rsidRPr="00772526">
              <w:rPr>
                <w:b/>
                <w:bCs/>
              </w:rPr>
              <w:t>Applicable phase</w:t>
            </w:r>
          </w:p>
        </w:tc>
        <w:tc>
          <w:tcPr>
            <w:tcW w:w="4524" w:type="dxa"/>
          </w:tcPr>
          <w:p w14:paraId="55486F48" w14:textId="3313965F" w:rsidR="00A24EDE" w:rsidRPr="00772526" w:rsidRDefault="00066A04" w:rsidP="009910A5">
            <w:pPr>
              <w:pStyle w:val="B2BDaSubpara"/>
              <w:numPr>
                <w:ilvl w:val="0"/>
                <w:numId w:val="0"/>
              </w:numPr>
              <w:rPr>
                <w:b/>
                <w:bCs/>
              </w:rPr>
            </w:pPr>
            <w:r w:rsidRPr="00772526">
              <w:rPr>
                <w:b/>
                <w:bCs/>
              </w:rPr>
              <w:t>Amount (ex GST)</w:t>
            </w:r>
          </w:p>
        </w:tc>
      </w:tr>
      <w:tr w:rsidR="00A24EDE" w:rsidRPr="00B61A75" w14:paraId="21C374B0" w14:textId="77777777" w:rsidTr="00AE5627">
        <w:trPr>
          <w:trHeight w:val="282"/>
        </w:trPr>
        <w:tc>
          <w:tcPr>
            <w:tcW w:w="1418" w:type="dxa"/>
            <w:vMerge/>
            <w:shd w:val="clear" w:color="auto" w:fill="F2F2F2" w:themeFill="background1" w:themeFillShade="F2"/>
          </w:tcPr>
          <w:p w14:paraId="246A8968" w14:textId="5BB9F404" w:rsidR="00A24EDE" w:rsidRPr="00772526" w:rsidRDefault="00A24EDE" w:rsidP="00AE5627">
            <w:pPr>
              <w:pStyle w:val="B2BDSummaryHeader"/>
            </w:pPr>
          </w:p>
        </w:tc>
        <w:tc>
          <w:tcPr>
            <w:tcW w:w="4524" w:type="dxa"/>
          </w:tcPr>
          <w:p w14:paraId="15BA7190" w14:textId="5FDEEE30" w:rsidR="00A24EDE" w:rsidRPr="00AA435A" w:rsidRDefault="00A24EDE" w:rsidP="009910A5">
            <w:pPr>
              <w:pStyle w:val="B2BDaSubpara"/>
              <w:numPr>
                <w:ilvl w:val="0"/>
                <w:numId w:val="0"/>
              </w:numPr>
            </w:pPr>
            <w:r w:rsidRPr="000C4AC8">
              <w:t xml:space="preserve">during the </w:t>
            </w:r>
            <w:proofErr w:type="spellStart"/>
            <w:r w:rsidRPr="000C4AC8">
              <w:t>nbn</w:t>
            </w:r>
            <w:proofErr w:type="spellEnd"/>
            <w:r w:rsidRPr="000C4AC8">
              <w:t xml:space="preserve"> planning phase</w:t>
            </w:r>
          </w:p>
        </w:tc>
        <w:tc>
          <w:tcPr>
            <w:tcW w:w="4524" w:type="dxa"/>
          </w:tcPr>
          <w:p w14:paraId="26262E1A" w14:textId="61B12D5E" w:rsidR="00A24EDE" w:rsidRPr="00AA435A" w:rsidRDefault="00A24EDE" w:rsidP="00772526">
            <w:pPr>
              <w:pStyle w:val="B2BDaSubpara"/>
              <w:numPr>
                <w:ilvl w:val="0"/>
                <w:numId w:val="0"/>
              </w:numPr>
            </w:pPr>
            <w:r w:rsidRPr="0020269E">
              <w:t xml:space="preserve">$750 </w:t>
            </w:r>
          </w:p>
        </w:tc>
      </w:tr>
      <w:tr w:rsidR="00A24EDE" w:rsidRPr="00B61A75" w14:paraId="42621F25" w14:textId="77777777" w:rsidTr="00AE5627">
        <w:trPr>
          <w:trHeight w:val="280"/>
        </w:trPr>
        <w:tc>
          <w:tcPr>
            <w:tcW w:w="1418" w:type="dxa"/>
            <w:vMerge/>
            <w:shd w:val="clear" w:color="auto" w:fill="F2F2F2" w:themeFill="background1" w:themeFillShade="F2"/>
          </w:tcPr>
          <w:p w14:paraId="0699163B" w14:textId="77777777" w:rsidR="00A24EDE" w:rsidRPr="00AA435A" w:rsidRDefault="00A24EDE" w:rsidP="00AE5627">
            <w:pPr>
              <w:pStyle w:val="B2BDSummaryHeader"/>
              <w:rPr>
                <w:i/>
                <w:iCs/>
              </w:rPr>
            </w:pPr>
          </w:p>
        </w:tc>
        <w:tc>
          <w:tcPr>
            <w:tcW w:w="4524" w:type="dxa"/>
          </w:tcPr>
          <w:p w14:paraId="761BFE9C" w14:textId="48343E7A" w:rsidR="00A24EDE" w:rsidRPr="00AA435A" w:rsidRDefault="00A24EDE" w:rsidP="009910A5">
            <w:pPr>
              <w:pStyle w:val="B2BDaSubpara"/>
              <w:numPr>
                <w:ilvl w:val="0"/>
                <w:numId w:val="0"/>
              </w:numPr>
            </w:pPr>
            <w:r w:rsidRPr="00675633">
              <w:t xml:space="preserve">during the </w:t>
            </w:r>
            <w:proofErr w:type="spellStart"/>
            <w:r w:rsidRPr="00675633">
              <w:t>nbn</w:t>
            </w:r>
            <w:proofErr w:type="spellEnd"/>
            <w:r w:rsidRPr="00675633">
              <w:t xml:space="preserve"> design phase</w:t>
            </w:r>
          </w:p>
        </w:tc>
        <w:tc>
          <w:tcPr>
            <w:tcW w:w="4524" w:type="dxa"/>
          </w:tcPr>
          <w:p w14:paraId="39F68BE8" w14:textId="5F4177E7" w:rsidR="00A24EDE" w:rsidRPr="00AA435A" w:rsidRDefault="00A24EDE" w:rsidP="009910A5">
            <w:pPr>
              <w:pStyle w:val="B2BDaSubpara"/>
              <w:numPr>
                <w:ilvl w:val="0"/>
                <w:numId w:val="0"/>
              </w:numPr>
            </w:pPr>
            <w:r w:rsidRPr="009765DA">
              <w:t>$2,050</w:t>
            </w:r>
          </w:p>
        </w:tc>
      </w:tr>
      <w:tr w:rsidR="00A24EDE" w:rsidRPr="00B61A75" w14:paraId="16717AAF" w14:textId="77777777" w:rsidTr="00AE5627">
        <w:trPr>
          <w:trHeight w:val="280"/>
        </w:trPr>
        <w:tc>
          <w:tcPr>
            <w:tcW w:w="1418" w:type="dxa"/>
            <w:vMerge/>
            <w:shd w:val="clear" w:color="auto" w:fill="F2F2F2" w:themeFill="background1" w:themeFillShade="F2"/>
          </w:tcPr>
          <w:p w14:paraId="49519C71" w14:textId="77777777" w:rsidR="00A24EDE" w:rsidRPr="00AA435A" w:rsidRDefault="00A24EDE" w:rsidP="00AE5627">
            <w:pPr>
              <w:pStyle w:val="B2BDSummaryHeader"/>
              <w:rPr>
                <w:i/>
                <w:iCs/>
              </w:rPr>
            </w:pPr>
          </w:p>
        </w:tc>
        <w:tc>
          <w:tcPr>
            <w:tcW w:w="4524" w:type="dxa"/>
          </w:tcPr>
          <w:p w14:paraId="70C53085" w14:textId="7300EF2D" w:rsidR="00A24EDE" w:rsidRPr="00AA435A" w:rsidRDefault="00A24EDE" w:rsidP="009910A5">
            <w:pPr>
              <w:pStyle w:val="B2BDaSubpara"/>
              <w:numPr>
                <w:ilvl w:val="0"/>
                <w:numId w:val="0"/>
              </w:numPr>
            </w:pPr>
            <w:r w:rsidRPr="007A3707">
              <w:t xml:space="preserve">during the </w:t>
            </w:r>
            <w:proofErr w:type="spellStart"/>
            <w:r w:rsidRPr="007A3707">
              <w:t>nbn</w:t>
            </w:r>
            <w:proofErr w:type="spellEnd"/>
            <w:r w:rsidRPr="007A3707">
              <w:t xml:space="preserve"> build phase or pre-delivery phase</w:t>
            </w:r>
          </w:p>
        </w:tc>
        <w:tc>
          <w:tcPr>
            <w:tcW w:w="4524" w:type="dxa"/>
          </w:tcPr>
          <w:p w14:paraId="5AEB7843" w14:textId="59581BCD" w:rsidR="00A24EDE" w:rsidRPr="00AA435A" w:rsidRDefault="00A24EDE" w:rsidP="009910A5">
            <w:pPr>
              <w:pStyle w:val="B2BDaSubpara"/>
              <w:numPr>
                <w:ilvl w:val="0"/>
                <w:numId w:val="0"/>
              </w:numPr>
            </w:pPr>
            <w:r w:rsidRPr="00F953EE">
              <w:t>$</w:t>
            </w:r>
            <w:r w:rsidR="00EF46C3">
              <w:t>8</w:t>
            </w:r>
            <w:r w:rsidRPr="00F953EE">
              <w:t>,000</w:t>
            </w:r>
          </w:p>
        </w:tc>
      </w:tr>
      <w:tr w:rsidR="003B7456" w:rsidRPr="00B61A75" w14:paraId="34D12919" w14:textId="77777777" w:rsidTr="00AE5627">
        <w:trPr>
          <w:trHeight w:val="926"/>
        </w:trPr>
        <w:tc>
          <w:tcPr>
            <w:tcW w:w="1418" w:type="dxa"/>
            <w:shd w:val="clear" w:color="auto" w:fill="F2F2F2" w:themeFill="background1" w:themeFillShade="F2"/>
          </w:tcPr>
          <w:p w14:paraId="25FD99EE" w14:textId="77777777" w:rsidR="003B7456" w:rsidRPr="00772526" w:rsidRDefault="003B7456" w:rsidP="00AE5627">
            <w:pPr>
              <w:pStyle w:val="B2BDSummaryHeader"/>
              <w:rPr>
                <w:i/>
                <w:iCs/>
              </w:rPr>
            </w:pPr>
          </w:p>
        </w:tc>
        <w:tc>
          <w:tcPr>
            <w:tcW w:w="9048" w:type="dxa"/>
            <w:gridSpan w:val="2"/>
          </w:tcPr>
          <w:p w14:paraId="25075FA2" w14:textId="77777777" w:rsidR="003B7456" w:rsidRPr="00772526" w:rsidRDefault="003B7456" w:rsidP="00AE5627">
            <w:pPr>
              <w:pStyle w:val="B2BDaSubpara"/>
            </w:pPr>
            <w:r w:rsidRPr="00772526">
              <w:t xml:space="preserve">The applicable phase is as determined by </w:t>
            </w:r>
            <w:proofErr w:type="spellStart"/>
            <w:r w:rsidRPr="00772526">
              <w:t>nbn</w:t>
            </w:r>
            <w:proofErr w:type="spellEnd"/>
            <w:r w:rsidRPr="00772526">
              <w:t xml:space="preserve"> co at the time Telstra cancels the relevant order with </w:t>
            </w:r>
            <w:proofErr w:type="spellStart"/>
            <w:r w:rsidRPr="00772526">
              <w:t>nbn</w:t>
            </w:r>
            <w:proofErr w:type="spellEnd"/>
            <w:r w:rsidRPr="00772526">
              <w:t xml:space="preserve"> co.</w:t>
            </w:r>
          </w:p>
          <w:p w14:paraId="01EE7A29" w14:textId="55932A34" w:rsidR="003B7456" w:rsidRPr="00772526" w:rsidRDefault="003B7456" w:rsidP="00772526">
            <w:pPr>
              <w:pStyle w:val="B2BDaSubpara"/>
            </w:pPr>
            <w:r w:rsidRPr="00772526">
              <w:t xml:space="preserve">You agree that the </w:t>
            </w:r>
            <w:proofErr w:type="spellStart"/>
            <w:r w:rsidRPr="00772526">
              <w:t>nbn</w:t>
            </w:r>
            <w:proofErr w:type="spellEnd"/>
            <w:r w:rsidRPr="00772526">
              <w:t xml:space="preserve"> Access Build Cancellation Charge is a genuine pre-estimate of our costs. </w:t>
            </w:r>
          </w:p>
        </w:tc>
      </w:tr>
    </w:tbl>
    <w:p w14:paraId="36A9B28E" w14:textId="2814984D" w:rsidR="000D55A4" w:rsidRPr="0048746D" w:rsidRDefault="005348B3" w:rsidP="00F72EED">
      <w:pPr>
        <w:pStyle w:val="Heading1"/>
        <w:spacing w:before="360"/>
        <w:rPr>
          <w:color w:val="001E82"/>
        </w:rPr>
      </w:pPr>
      <w:r w:rsidRPr="0048746D">
        <w:rPr>
          <w:color w:val="001E82"/>
        </w:rPr>
        <w:t>CONDITIONS AND RESPONSIBILITIES</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EE4B61" w:rsidRPr="0048746D" w14:paraId="5A21476C" w14:textId="77777777" w:rsidTr="00E73592">
        <w:trPr>
          <w:trHeight w:val="340"/>
        </w:trPr>
        <w:tc>
          <w:tcPr>
            <w:tcW w:w="10466" w:type="dxa"/>
            <w:gridSpan w:val="2"/>
            <w:shd w:val="clear" w:color="auto" w:fill="595959" w:themeFill="text1" w:themeFillTint="A6"/>
            <w:vAlign w:val="center"/>
          </w:tcPr>
          <w:p w14:paraId="3924F6EA" w14:textId="0A4439B6" w:rsidR="00EE4B61" w:rsidRPr="0048746D" w:rsidRDefault="0048746D" w:rsidP="00713001">
            <w:pPr>
              <w:pStyle w:val="Heading2"/>
              <w:rPr>
                <w:noProof w:val="0"/>
              </w:rPr>
            </w:pPr>
            <w:r w:rsidRPr="0048746D">
              <w:rPr>
                <w:noProof w:val="0"/>
              </w:rPr>
              <w:t xml:space="preserve">Connecting the </w:t>
            </w:r>
            <w:proofErr w:type="spellStart"/>
            <w:r w:rsidR="00DC615B">
              <w:rPr>
                <w:noProof w:val="0"/>
              </w:rPr>
              <w:t>nbn</w:t>
            </w:r>
            <w:proofErr w:type="spellEnd"/>
            <w:r w:rsidR="00DC615B">
              <w:rPr>
                <w:noProof w:val="0"/>
              </w:rPr>
              <w:t xml:space="preserve"> Access</w:t>
            </w:r>
            <w:r w:rsidRPr="0048746D">
              <w:rPr>
                <w:noProof w:val="0"/>
              </w:rPr>
              <w:t xml:space="preserve"> service</w:t>
            </w:r>
          </w:p>
        </w:tc>
      </w:tr>
      <w:tr w:rsidR="00322D41" w:rsidRPr="00BF231F" w14:paraId="6F808C9A" w14:textId="77777777" w:rsidTr="00654076">
        <w:trPr>
          <w:trHeight w:val="340"/>
        </w:trPr>
        <w:tc>
          <w:tcPr>
            <w:tcW w:w="1418" w:type="dxa"/>
            <w:shd w:val="clear" w:color="auto" w:fill="F2F2F2" w:themeFill="background1" w:themeFillShade="F2"/>
            <w:vAlign w:val="center"/>
          </w:tcPr>
          <w:p w14:paraId="79F7B3BD" w14:textId="701EBC7E" w:rsidR="00322D41" w:rsidRPr="00146E8F" w:rsidRDefault="00146E8F" w:rsidP="00146E8F">
            <w:pPr>
              <w:pStyle w:val="B2BDSummaryHeader"/>
              <w:rPr>
                <w:b w:val="0"/>
                <w:bCs w:val="0"/>
                <w:color w:val="auto"/>
              </w:rPr>
            </w:pPr>
            <w:r w:rsidRPr="00146E8F">
              <w:t>Availability and service</w:t>
            </w:r>
            <w:r>
              <w:t xml:space="preserve"> qualification</w:t>
            </w:r>
          </w:p>
        </w:tc>
        <w:tc>
          <w:tcPr>
            <w:tcW w:w="9048" w:type="dxa"/>
            <w:shd w:val="clear" w:color="auto" w:fill="auto"/>
            <w:vAlign w:val="center"/>
          </w:tcPr>
          <w:p w14:paraId="5A6CB1F8" w14:textId="003A98C3" w:rsidR="001305C6" w:rsidRDefault="001305C6" w:rsidP="001305C6">
            <w:pPr>
              <w:pStyle w:val="B2BDaSubpara"/>
            </w:pPr>
            <w:r>
              <w:t xml:space="preserve">The availability of the </w:t>
            </w:r>
            <w:proofErr w:type="spellStart"/>
            <w:r>
              <w:t>nbn</w:t>
            </w:r>
            <w:proofErr w:type="spellEnd"/>
            <w:r>
              <w:t xml:space="preserve"> TC4</w:t>
            </w:r>
            <w:r w:rsidR="00C07E84">
              <w:t xml:space="preserve">, </w:t>
            </w:r>
            <w:proofErr w:type="spellStart"/>
            <w:r w:rsidR="00C07E84">
              <w:t>nbn</w:t>
            </w:r>
            <w:proofErr w:type="spellEnd"/>
            <w:r w:rsidR="00C07E84">
              <w:t xml:space="preserve"> Smart Places TC4</w:t>
            </w:r>
            <w:r w:rsidR="009D71C2">
              <w:t>,</w:t>
            </w:r>
            <w:r>
              <w:t xml:space="preserve"> </w:t>
            </w:r>
            <w:proofErr w:type="spellStart"/>
            <w:r>
              <w:t>nbn</w:t>
            </w:r>
            <w:proofErr w:type="spellEnd"/>
            <w:r>
              <w:t xml:space="preserve"> TC2 </w:t>
            </w:r>
            <w:r w:rsidR="009D71C2">
              <w:t xml:space="preserve">and </w:t>
            </w:r>
            <w:proofErr w:type="spellStart"/>
            <w:r w:rsidR="009D71C2">
              <w:t>nbn</w:t>
            </w:r>
            <w:proofErr w:type="spellEnd"/>
            <w:r w:rsidR="009D71C2">
              <w:t xml:space="preserve"> Smart Places TC2 access </w:t>
            </w:r>
            <w:r>
              <w:t xml:space="preserve">services and their access bandwidth options depends on </w:t>
            </w:r>
            <w:proofErr w:type="gramStart"/>
            <w:r>
              <w:t>a number of</w:t>
            </w:r>
            <w:proofErr w:type="gramEnd"/>
            <w:r>
              <w:t xml:space="preserve"> factors including:</w:t>
            </w:r>
          </w:p>
          <w:p w14:paraId="16F4573B" w14:textId="77777777" w:rsidR="001305C6" w:rsidRDefault="001305C6" w:rsidP="00BA5D82">
            <w:pPr>
              <w:pStyle w:val="Heading4"/>
            </w:pPr>
            <w:r>
              <w:lastRenderedPageBreak/>
              <w:t xml:space="preserve">whether the </w:t>
            </w:r>
            <w:proofErr w:type="spellStart"/>
            <w:r>
              <w:t>nbn</w:t>
            </w:r>
            <w:proofErr w:type="spellEnd"/>
            <w:r>
              <w:t xml:space="preserve"> network has been rolled out and is ready for service for the </w:t>
            </w:r>
            <w:proofErr w:type="gramStart"/>
            <w:r>
              <w:t>Premises;</w:t>
            </w:r>
            <w:proofErr w:type="gramEnd"/>
          </w:p>
          <w:p w14:paraId="36C327A2" w14:textId="77777777" w:rsidR="001305C6" w:rsidRDefault="001305C6" w:rsidP="00BA5D82">
            <w:pPr>
              <w:pStyle w:val="Heading4"/>
            </w:pPr>
            <w:r>
              <w:t xml:space="preserve">the technology type that </w:t>
            </w:r>
            <w:proofErr w:type="spellStart"/>
            <w:r>
              <w:t>nbn</w:t>
            </w:r>
            <w:proofErr w:type="spellEnd"/>
            <w:r>
              <w:t xml:space="preserve"> co limited makes available at the Premises; and</w:t>
            </w:r>
          </w:p>
          <w:p w14:paraId="77D44A57" w14:textId="05DE550E" w:rsidR="001305C6" w:rsidRDefault="001305C6" w:rsidP="00BA5D82">
            <w:pPr>
              <w:pStyle w:val="Heading4"/>
            </w:pPr>
            <w:r>
              <w:t xml:space="preserve">the maximum line speed </w:t>
            </w:r>
            <w:r w:rsidR="00BA5D82">
              <w:t>achievable</w:t>
            </w:r>
            <w:r>
              <w:t xml:space="preserve"> at the Premises. </w:t>
            </w:r>
          </w:p>
          <w:p w14:paraId="5055BCEF" w14:textId="77777777" w:rsidR="00322D41" w:rsidRDefault="001305C6" w:rsidP="006F2B79">
            <w:pPr>
              <w:pStyle w:val="B2BDaSubpara"/>
            </w:pPr>
            <w:r>
              <w:t xml:space="preserve">At the time of your application, we will perform a service qualification for the Premises to assess availability and feasibility of the </w:t>
            </w:r>
            <w:proofErr w:type="spellStart"/>
            <w:r w:rsidR="00DC615B">
              <w:t>nbn</w:t>
            </w:r>
            <w:proofErr w:type="spellEnd"/>
            <w:r w:rsidR="00DC615B">
              <w:t xml:space="preserve"> Access</w:t>
            </w:r>
            <w:r>
              <w:t xml:space="preserve"> </w:t>
            </w:r>
            <w:r w:rsidR="00DF11A5">
              <w:t>s</w:t>
            </w:r>
            <w:r>
              <w:t xml:space="preserve">ervices and access bandwidth options for the Premises. If we indicate a maximum line speed for the Premises during service qualification, that speed is an indicative estimate only and you must not rely on it as an accurate measure of the line speed that might be </w:t>
            </w:r>
            <w:proofErr w:type="gramStart"/>
            <w:r>
              <w:t>actually experienced</w:t>
            </w:r>
            <w:proofErr w:type="gramEnd"/>
            <w:r>
              <w:t xml:space="preserve"> at the Premises. </w:t>
            </w:r>
          </w:p>
          <w:p w14:paraId="44EA670F" w14:textId="410F3F13" w:rsidR="00CB5462" w:rsidRPr="0048746D" w:rsidRDefault="001044B0" w:rsidP="006F2B79">
            <w:pPr>
              <w:pStyle w:val="B2BDaSubpara"/>
            </w:pPr>
            <w:r w:rsidRPr="00772526">
              <w:t xml:space="preserve">The </w:t>
            </w:r>
            <w:proofErr w:type="spellStart"/>
            <w:r w:rsidRPr="00772526">
              <w:t>nbn</w:t>
            </w:r>
            <w:proofErr w:type="spellEnd"/>
            <w:r w:rsidRPr="00772526">
              <w:t xml:space="preserve"> Enterprise Ethernet service is currently only available if we offer to supply this service to you.</w:t>
            </w:r>
            <w:r>
              <w:t xml:space="preserve">   </w:t>
            </w:r>
          </w:p>
        </w:tc>
      </w:tr>
      <w:tr w:rsidR="004F5995" w:rsidRPr="00BF231F" w14:paraId="4F2755BA" w14:textId="77777777" w:rsidTr="00654076">
        <w:trPr>
          <w:trHeight w:val="340"/>
        </w:trPr>
        <w:tc>
          <w:tcPr>
            <w:tcW w:w="1418" w:type="dxa"/>
            <w:shd w:val="clear" w:color="auto" w:fill="F2F2F2" w:themeFill="background1" w:themeFillShade="F2"/>
            <w:vAlign w:val="center"/>
          </w:tcPr>
          <w:p w14:paraId="4C09036A" w14:textId="0118C6E7" w:rsidR="004F5995" w:rsidRPr="00146E8F" w:rsidRDefault="005C3E42" w:rsidP="00146E8F">
            <w:pPr>
              <w:pStyle w:val="B2BDSummaryHeader"/>
            </w:pPr>
            <w:r>
              <w:lastRenderedPageBreak/>
              <w:t>Remed</w:t>
            </w:r>
            <w:r w:rsidR="00163389">
              <w:t xml:space="preserve">iation for </w:t>
            </w:r>
            <w:proofErr w:type="spellStart"/>
            <w:r w:rsidR="00165AF6">
              <w:t>nbn</w:t>
            </w:r>
            <w:proofErr w:type="spellEnd"/>
            <w:r w:rsidR="00165AF6">
              <w:t xml:space="preserve"> TC2</w:t>
            </w:r>
          </w:p>
        </w:tc>
        <w:tc>
          <w:tcPr>
            <w:tcW w:w="9048" w:type="dxa"/>
            <w:shd w:val="clear" w:color="auto" w:fill="auto"/>
            <w:vAlign w:val="center"/>
          </w:tcPr>
          <w:p w14:paraId="139A35F2" w14:textId="77777777" w:rsidR="00B12944" w:rsidRDefault="00B12944" w:rsidP="00E26B2A">
            <w:pPr>
              <w:pStyle w:val="B2BDaSubpara"/>
            </w:pPr>
            <w:r>
              <w:t xml:space="preserve">If: </w:t>
            </w:r>
          </w:p>
          <w:p w14:paraId="1E144FD8" w14:textId="10C23FD6" w:rsidR="00B12944" w:rsidRDefault="00B12944" w:rsidP="00284727">
            <w:pPr>
              <w:pStyle w:val="Heading4"/>
            </w:pPr>
            <w:r>
              <w:t xml:space="preserve">you apply for a FTTN or FTTB </w:t>
            </w:r>
            <w:proofErr w:type="spellStart"/>
            <w:r w:rsidR="00760011">
              <w:t>nbn</w:t>
            </w:r>
            <w:proofErr w:type="spellEnd"/>
            <w:r w:rsidR="00760011">
              <w:t xml:space="preserve"> TC2</w:t>
            </w:r>
            <w:r>
              <w:t xml:space="preserve"> </w:t>
            </w:r>
            <w:proofErr w:type="gramStart"/>
            <w:r w:rsidR="00760011">
              <w:t>s</w:t>
            </w:r>
            <w:r>
              <w:t>ervice;</w:t>
            </w:r>
            <w:proofErr w:type="gramEnd"/>
          </w:p>
          <w:p w14:paraId="0C47DD86" w14:textId="77777777" w:rsidR="00B12944" w:rsidRDefault="00B12944" w:rsidP="00284727">
            <w:pPr>
              <w:pStyle w:val="Heading4"/>
            </w:pPr>
            <w:r>
              <w:t xml:space="preserve">the service qualification indicates a low maximum line speed at the </w:t>
            </w:r>
            <w:proofErr w:type="gramStart"/>
            <w:r>
              <w:t>Premises;</w:t>
            </w:r>
            <w:proofErr w:type="gramEnd"/>
          </w:p>
          <w:p w14:paraId="3C0A1F2B" w14:textId="77777777" w:rsidR="00B12944" w:rsidRDefault="00B12944" w:rsidP="00284727">
            <w:pPr>
              <w:pStyle w:val="Heading4"/>
            </w:pPr>
            <w:bookmarkStart w:id="6" w:name="_Ref58507875"/>
            <w:r>
              <w:t xml:space="preserve">we notify you that </w:t>
            </w:r>
            <w:proofErr w:type="spellStart"/>
            <w:r>
              <w:t>nbn</w:t>
            </w:r>
            <w:proofErr w:type="spellEnd"/>
            <w:r>
              <w:t xml:space="preserve"> co will attempt to improve the maximum line speed (</w:t>
            </w:r>
            <w:r w:rsidRPr="00952D76">
              <w:rPr>
                <w:b/>
                <w:bCs/>
              </w:rPr>
              <w:t>Remediation</w:t>
            </w:r>
            <w:r>
              <w:t>); and</w:t>
            </w:r>
            <w:bookmarkEnd w:id="6"/>
          </w:p>
          <w:p w14:paraId="6B5A8504" w14:textId="77777777" w:rsidR="00B12944" w:rsidRDefault="00B12944" w:rsidP="00284727">
            <w:pPr>
              <w:pStyle w:val="Heading4"/>
            </w:pPr>
            <w:r>
              <w:t xml:space="preserve">you choose to proceed with your order, </w:t>
            </w:r>
          </w:p>
          <w:p w14:paraId="0AADE6D6" w14:textId="77777777" w:rsidR="00B12944" w:rsidRDefault="00B12944" w:rsidP="00284727">
            <w:pPr>
              <w:pStyle w:val="B2BDaSubpara"/>
              <w:numPr>
                <w:ilvl w:val="0"/>
                <w:numId w:val="0"/>
              </w:numPr>
              <w:ind w:left="1474"/>
            </w:pPr>
            <w:r>
              <w:t>then during Remediation,</w:t>
            </w:r>
          </w:p>
          <w:p w14:paraId="4C7D674C" w14:textId="71C8FAED" w:rsidR="00B12944" w:rsidRDefault="0000233B" w:rsidP="00B12944">
            <w:pPr>
              <w:pStyle w:val="B2BDaSubpara"/>
            </w:pPr>
            <w:r>
              <w:t>s</w:t>
            </w:r>
            <w:r w:rsidRPr="0000233B">
              <w:t>ubject to the Australian Consumer Law provisions in the General Terms of Our Customer Terms</w:t>
            </w:r>
            <w:r>
              <w:t>,</w:t>
            </w:r>
            <w:r w:rsidRPr="0000233B">
              <w:t xml:space="preserve"> </w:t>
            </w:r>
            <w:r w:rsidR="00B12944">
              <w:t xml:space="preserve">we will provide your </w:t>
            </w:r>
            <w:proofErr w:type="spellStart"/>
            <w:r w:rsidR="00B12944">
              <w:t>nbn</w:t>
            </w:r>
            <w:proofErr w:type="spellEnd"/>
            <w:r w:rsidR="00B12944">
              <w:t xml:space="preserve"> </w:t>
            </w:r>
            <w:r w:rsidR="00760011">
              <w:t>TC2</w:t>
            </w:r>
            <w:r w:rsidR="00B12944">
              <w:t xml:space="preserve"> </w:t>
            </w:r>
            <w:r w:rsidR="00760011">
              <w:t>s</w:t>
            </w:r>
            <w:r w:rsidR="00B12944">
              <w:t>ervice on a ‘best efforts’ basis only and your experienced speed may be significantly less than the access bandwidth for your plan; and</w:t>
            </w:r>
          </w:p>
          <w:p w14:paraId="10D4CF74" w14:textId="171329BC" w:rsidR="004F5995" w:rsidRPr="0048746D" w:rsidRDefault="00B12944" w:rsidP="00B12944">
            <w:pPr>
              <w:pStyle w:val="B2BDaSubpara"/>
            </w:pPr>
            <w:r>
              <w:t xml:space="preserve">you will need to continue paying the standard access charges.  </w:t>
            </w:r>
          </w:p>
        </w:tc>
      </w:tr>
      <w:tr w:rsidR="001E3372" w:rsidRPr="00BF231F" w14:paraId="2BAF72A9" w14:textId="77777777" w:rsidTr="00654076">
        <w:trPr>
          <w:trHeight w:val="340"/>
        </w:trPr>
        <w:tc>
          <w:tcPr>
            <w:tcW w:w="1418" w:type="dxa"/>
            <w:shd w:val="clear" w:color="auto" w:fill="F2F2F2" w:themeFill="background1" w:themeFillShade="F2"/>
            <w:vAlign w:val="center"/>
          </w:tcPr>
          <w:p w14:paraId="50E0ABC3" w14:textId="7191EEB2" w:rsidR="001E3372" w:rsidRDefault="006966A9" w:rsidP="00146E8F">
            <w:pPr>
              <w:pStyle w:val="B2BDSummaryHeader"/>
            </w:pPr>
            <w:r>
              <w:t>Potential Outages</w:t>
            </w:r>
          </w:p>
        </w:tc>
        <w:tc>
          <w:tcPr>
            <w:tcW w:w="9048" w:type="dxa"/>
            <w:shd w:val="clear" w:color="auto" w:fill="auto"/>
            <w:vAlign w:val="center"/>
          </w:tcPr>
          <w:p w14:paraId="4A094FC0" w14:textId="006B1EDC" w:rsidR="006966A9" w:rsidRDefault="006966A9" w:rsidP="006966A9">
            <w:pPr>
              <w:pStyle w:val="B2BDaSubpara"/>
            </w:pPr>
            <w:r>
              <w:t xml:space="preserve">You may experience outages or loss of service when moving from your existing service to a </w:t>
            </w:r>
            <w:proofErr w:type="spellStart"/>
            <w:r w:rsidR="00DC615B">
              <w:t>nbn</w:t>
            </w:r>
            <w:proofErr w:type="spellEnd"/>
            <w:r w:rsidR="00DC615B">
              <w:t xml:space="preserve"> Access</w:t>
            </w:r>
            <w:r>
              <w:t xml:space="preserve"> </w:t>
            </w:r>
            <w:r w:rsidR="00B05BB9">
              <w:t>s</w:t>
            </w:r>
            <w:r>
              <w:t xml:space="preserve">ervice. We will use our reasonable endeavours to advise you if that is likely and how long the interruptions or outages might be. </w:t>
            </w:r>
          </w:p>
          <w:p w14:paraId="624563D2" w14:textId="0BA69B21" w:rsidR="006966A9" w:rsidRDefault="006966A9" w:rsidP="006966A9">
            <w:pPr>
              <w:pStyle w:val="B2BDaSubpara"/>
            </w:pPr>
            <w:bookmarkStart w:id="7" w:name="_Ref57884287"/>
            <w:r>
              <w:t xml:space="preserve">If anyone else owns or uses or is the account holder for fixed line services delivered via an existing HFC cable service at the Premises or premises neighbouring the Premises, you will need to seek approval from them for the installation of an HFC </w:t>
            </w:r>
            <w:proofErr w:type="spellStart"/>
            <w:r w:rsidR="00DC615B">
              <w:t>nbn</w:t>
            </w:r>
            <w:proofErr w:type="spellEnd"/>
            <w:r w:rsidR="00DC615B">
              <w:t xml:space="preserve"> Access</w:t>
            </w:r>
            <w:r>
              <w:t xml:space="preserve"> </w:t>
            </w:r>
            <w:r w:rsidR="00B05BB9">
              <w:t>s</w:t>
            </w:r>
            <w:r>
              <w:t>ervice prior to the installation, including consent that their access to the existing service may be momentarily lost during the installation.</w:t>
            </w:r>
            <w:bookmarkEnd w:id="7"/>
          </w:p>
          <w:p w14:paraId="1B135EC9" w14:textId="0E424741" w:rsidR="006966A9" w:rsidRDefault="006966A9" w:rsidP="006966A9">
            <w:pPr>
              <w:pStyle w:val="B2BDaSubpara"/>
            </w:pPr>
            <w:r>
              <w:t xml:space="preserve">You must pay all </w:t>
            </w:r>
            <w:r w:rsidR="008E2880">
              <w:t xml:space="preserve">reasonable </w:t>
            </w:r>
            <w:r>
              <w:t>costs and expenses we incur and reimburse us for any loss or damage we incur arising</w:t>
            </w:r>
            <w:r w:rsidR="008E2880">
              <w:t xml:space="preserve"> naturally (that is, according to the usual course of things)</w:t>
            </w:r>
            <w:r>
              <w:t xml:space="preserve"> from your failure to comply with clause </w:t>
            </w:r>
            <w:r w:rsidR="005B08C0">
              <w:fldChar w:fldCharType="begin"/>
            </w:r>
            <w:r w:rsidR="005B08C0">
              <w:instrText xml:space="preserve"> REF _Ref57884287 \w \h </w:instrText>
            </w:r>
            <w:r w:rsidR="00654076">
              <w:instrText xml:space="preserve"> \* MERGEFORMAT </w:instrText>
            </w:r>
            <w:r w:rsidR="005B08C0">
              <w:fldChar w:fldCharType="separate"/>
            </w:r>
            <w:r w:rsidR="00731550">
              <w:t>4.1(h)</w:t>
            </w:r>
            <w:r w:rsidR="005B08C0">
              <w:fldChar w:fldCharType="end"/>
            </w:r>
            <w:r w:rsidR="008E2880">
              <w:t xml:space="preserve">, except to the extent that the </w:t>
            </w:r>
            <w:r w:rsidR="00940E1A">
              <w:t>failure</w:t>
            </w:r>
            <w:r w:rsidR="008E2880">
              <w:t xml:space="preserve"> was caused or contributed to by us</w:t>
            </w:r>
            <w:r>
              <w:t xml:space="preserve">. </w:t>
            </w:r>
            <w:r w:rsidR="008E2880" w:rsidRPr="008E2880">
              <w:t xml:space="preserve">We must also take reasonable steps to mitigate </w:t>
            </w:r>
            <w:r w:rsidR="008E2880">
              <w:t>the costs, expenses,</w:t>
            </w:r>
            <w:r w:rsidR="008E2880" w:rsidRPr="008E2880">
              <w:t xml:space="preserve"> </w:t>
            </w:r>
            <w:proofErr w:type="gramStart"/>
            <w:r w:rsidR="008E2880" w:rsidRPr="008E2880">
              <w:t>loss</w:t>
            </w:r>
            <w:proofErr w:type="gramEnd"/>
            <w:r w:rsidR="008E2880" w:rsidRPr="008E2880">
              <w:t xml:space="preserve"> or damage incurred </w:t>
            </w:r>
            <w:r w:rsidR="008E2880">
              <w:t>by us under this clause</w:t>
            </w:r>
            <w:r w:rsidR="008E2880" w:rsidRPr="008E2880">
              <w:t>.</w:t>
            </w:r>
          </w:p>
          <w:p w14:paraId="562A313A" w14:textId="1B379209" w:rsidR="001E3372" w:rsidRDefault="006966A9" w:rsidP="006966A9">
            <w:pPr>
              <w:pStyle w:val="B2BDaSubpara"/>
            </w:pPr>
            <w:r>
              <w:t xml:space="preserve">Your FTTC </w:t>
            </w:r>
            <w:proofErr w:type="spellStart"/>
            <w:r w:rsidR="00DC615B">
              <w:t>nbn</w:t>
            </w:r>
            <w:proofErr w:type="spellEnd"/>
            <w:r w:rsidR="00DC615B">
              <w:t xml:space="preserve"> Access</w:t>
            </w:r>
            <w:r>
              <w:t xml:space="preserve"> </w:t>
            </w:r>
            <w:r w:rsidR="00B35EE0">
              <w:t>s</w:t>
            </w:r>
            <w:r>
              <w:t>ervice</w:t>
            </w:r>
            <w:r w:rsidR="001044B0">
              <w:t xml:space="preserve"> or your</w:t>
            </w:r>
            <w:r w:rsidR="0036652A">
              <w:t xml:space="preserve"> </w:t>
            </w:r>
            <w:proofErr w:type="spellStart"/>
            <w:r w:rsidR="001044B0">
              <w:t>nbn</w:t>
            </w:r>
            <w:proofErr w:type="spellEnd"/>
            <w:r w:rsidR="001044B0">
              <w:t xml:space="preserve"> Enterprise Ethernet service</w:t>
            </w:r>
            <w:r>
              <w:t xml:space="preserve"> may be temporarily interrupted where </w:t>
            </w:r>
            <w:proofErr w:type="spellStart"/>
            <w:r>
              <w:t>nbn</w:t>
            </w:r>
            <w:proofErr w:type="spellEnd"/>
            <w:r>
              <w:t xml:space="preserve"> co performs any installation, activation or relocation work or incidental activities (including for other premises or services) which affect any </w:t>
            </w:r>
            <w:proofErr w:type="spellStart"/>
            <w:r>
              <w:t>nbn</w:t>
            </w:r>
            <w:proofErr w:type="spellEnd"/>
            <w:r>
              <w:t xml:space="preserve"> infrastructure or equipment that supplies your </w:t>
            </w:r>
            <w:proofErr w:type="spellStart"/>
            <w:r w:rsidR="00DC615B">
              <w:t>nbn</w:t>
            </w:r>
            <w:proofErr w:type="spellEnd"/>
            <w:r w:rsidR="00DC615B">
              <w:t xml:space="preserve"> Access</w:t>
            </w:r>
            <w:r>
              <w:t xml:space="preserve"> </w:t>
            </w:r>
            <w:r w:rsidR="00B35EE0">
              <w:t>s</w:t>
            </w:r>
            <w:r>
              <w:t xml:space="preserve">ervice. </w:t>
            </w:r>
          </w:p>
        </w:tc>
      </w:tr>
      <w:tr w:rsidR="00E57EE6" w:rsidRPr="00BF231F" w14:paraId="5C4D4CD6" w14:textId="77777777" w:rsidTr="00E73592">
        <w:trPr>
          <w:trHeight w:val="340"/>
        </w:trPr>
        <w:tc>
          <w:tcPr>
            <w:tcW w:w="10466" w:type="dxa"/>
            <w:gridSpan w:val="2"/>
            <w:shd w:val="clear" w:color="auto" w:fill="595959" w:themeFill="text1" w:themeFillTint="A6"/>
            <w:vAlign w:val="center"/>
          </w:tcPr>
          <w:p w14:paraId="54E47AF1" w14:textId="7B0B8992" w:rsidR="00E57EE6" w:rsidRPr="00BC2102" w:rsidRDefault="00BC2102" w:rsidP="00713001">
            <w:pPr>
              <w:pStyle w:val="Heading2"/>
              <w:rPr>
                <w:noProof w:val="0"/>
              </w:rPr>
            </w:pPr>
            <w:r>
              <w:rPr>
                <w:noProof w:val="0"/>
              </w:rPr>
              <w:t xml:space="preserve">Cabling and </w:t>
            </w:r>
            <w:r w:rsidR="00E57EE6" w:rsidRPr="00BC2102">
              <w:rPr>
                <w:noProof w:val="0"/>
              </w:rPr>
              <w:t>Equipment</w:t>
            </w:r>
          </w:p>
        </w:tc>
      </w:tr>
      <w:tr w:rsidR="00BC2102" w:rsidRPr="00BF231F" w14:paraId="6365AD3B" w14:textId="77777777" w:rsidTr="00E57EE6">
        <w:trPr>
          <w:trHeight w:val="926"/>
        </w:trPr>
        <w:tc>
          <w:tcPr>
            <w:tcW w:w="1418" w:type="dxa"/>
            <w:shd w:val="clear" w:color="auto" w:fill="F2F2F2" w:themeFill="background1" w:themeFillShade="F2"/>
          </w:tcPr>
          <w:p w14:paraId="7BE39A51" w14:textId="56DF001C" w:rsidR="00BC2102" w:rsidRPr="00654076" w:rsidRDefault="00654076" w:rsidP="00654076">
            <w:pPr>
              <w:pStyle w:val="B2BDSummaryHeader"/>
            </w:pPr>
            <w:r>
              <w:t>Cabling</w:t>
            </w:r>
          </w:p>
        </w:tc>
        <w:tc>
          <w:tcPr>
            <w:tcW w:w="9048" w:type="dxa"/>
          </w:tcPr>
          <w:p w14:paraId="4A41B353" w14:textId="6D869577" w:rsidR="008E6876" w:rsidRDefault="008E6876" w:rsidP="008E6876">
            <w:pPr>
              <w:pStyle w:val="B2BDaSubpara"/>
            </w:pPr>
            <w:r>
              <w:t xml:space="preserve">Connection charges for your Telstra </w:t>
            </w:r>
            <w:r w:rsidR="00F057C4">
              <w:t>network service</w:t>
            </w:r>
            <w:r>
              <w:t xml:space="preserve"> include installing and testing cabling to the Network Boundary Point but excludes any fibre build costs if </w:t>
            </w:r>
            <w:proofErr w:type="gramStart"/>
            <w:r>
              <w:t>an</w:t>
            </w:r>
            <w:proofErr w:type="gramEnd"/>
            <w:r>
              <w:t xml:space="preserve"> </w:t>
            </w:r>
            <w:proofErr w:type="spellStart"/>
            <w:r w:rsidR="00DC615B">
              <w:t>nbn</w:t>
            </w:r>
            <w:proofErr w:type="spellEnd"/>
            <w:r w:rsidR="00DC615B">
              <w:t xml:space="preserve"> Access</w:t>
            </w:r>
            <w:r>
              <w:t xml:space="preserve"> Build or any other network extension works are required to connect to your Premises. </w:t>
            </w:r>
          </w:p>
          <w:p w14:paraId="558941B4" w14:textId="327709B5" w:rsidR="008E6876" w:rsidRDefault="008E6876" w:rsidP="008E6876">
            <w:pPr>
              <w:pStyle w:val="B2BDaSubpara"/>
            </w:pPr>
            <w:r>
              <w:t xml:space="preserve">To apply for and continue to use your </w:t>
            </w:r>
            <w:proofErr w:type="spellStart"/>
            <w:r w:rsidR="00DC615B">
              <w:t>nbn</w:t>
            </w:r>
            <w:proofErr w:type="spellEnd"/>
            <w:r w:rsidR="00DC615B">
              <w:t xml:space="preserve"> Access</w:t>
            </w:r>
            <w:r>
              <w:t xml:space="preserve"> </w:t>
            </w:r>
            <w:r w:rsidR="001159EE">
              <w:t>s</w:t>
            </w:r>
            <w:r>
              <w:t xml:space="preserve">ervice, you </w:t>
            </w:r>
            <w:proofErr w:type="gramStart"/>
            <w:r>
              <w:t>must at all times</w:t>
            </w:r>
            <w:proofErr w:type="gramEnd"/>
            <w:r>
              <w:t xml:space="preserve"> and at your cost provide and maintain cabling to connect the </w:t>
            </w:r>
            <w:proofErr w:type="spellStart"/>
            <w:r w:rsidR="00DC615B">
              <w:t>nbn</w:t>
            </w:r>
            <w:proofErr w:type="spellEnd"/>
            <w:r w:rsidR="00DC615B">
              <w:t xml:space="preserve"> Access</w:t>
            </w:r>
            <w:r>
              <w:t xml:space="preserve"> </w:t>
            </w:r>
            <w:r w:rsidR="000C1B1B">
              <w:t>s</w:t>
            </w:r>
            <w:r>
              <w:t>ervice from the Network Boundary Point to your equipment.</w:t>
            </w:r>
          </w:p>
          <w:p w14:paraId="0DAA8C55" w14:textId="77777777" w:rsidR="008E6876" w:rsidRDefault="008E6876" w:rsidP="008E6876">
            <w:pPr>
              <w:pStyle w:val="B2BDaSubpara"/>
            </w:pPr>
            <w:r>
              <w:t>If you request and we agree, we can provide and install cabling beyond the Network Boundary Point to your site for additional charges. You are responsible for ongoing maintenance of any cabling beyond the Network Boundary Point even if we had provided or installed it.</w:t>
            </w:r>
          </w:p>
          <w:p w14:paraId="62D6489B" w14:textId="1DB7AD0C" w:rsidR="008E6876" w:rsidRDefault="008E6876" w:rsidP="008E6876">
            <w:pPr>
              <w:pStyle w:val="B2BDaSubpara"/>
            </w:pPr>
            <w:r>
              <w:t xml:space="preserve">We will connect your own existing cabling to the </w:t>
            </w:r>
            <w:proofErr w:type="spellStart"/>
            <w:r w:rsidR="00DC615B">
              <w:t>nbn</w:t>
            </w:r>
            <w:proofErr w:type="spellEnd"/>
            <w:r w:rsidR="00DC615B">
              <w:t xml:space="preserve"> Access</w:t>
            </w:r>
            <w:r>
              <w:t xml:space="preserve"> </w:t>
            </w:r>
            <w:r w:rsidR="000C1B1B">
              <w:t>s</w:t>
            </w:r>
            <w:r>
              <w:t>ervice if:</w:t>
            </w:r>
          </w:p>
          <w:p w14:paraId="51AC5732" w14:textId="77777777" w:rsidR="008E6876" w:rsidRDefault="008E6876" w:rsidP="000C1B1B">
            <w:pPr>
              <w:pStyle w:val="Heading4"/>
            </w:pPr>
            <w:r>
              <w:t>it has been installed by a registered cabling service provider; and</w:t>
            </w:r>
          </w:p>
          <w:p w14:paraId="5B9A00CA" w14:textId="77777777" w:rsidR="008E6876" w:rsidRDefault="008E6876" w:rsidP="000C1B1B">
            <w:pPr>
              <w:pStyle w:val="Heading4"/>
            </w:pPr>
            <w:r>
              <w:t>it has been installed to and continues to meet minimum technical requirements determined by ACMA from time to time.</w:t>
            </w:r>
          </w:p>
          <w:p w14:paraId="65A41926" w14:textId="191E1CB6" w:rsidR="00BC2102" w:rsidRPr="00BC2102" w:rsidRDefault="008E6876" w:rsidP="008E6876">
            <w:pPr>
              <w:pStyle w:val="B2BDaSubpara"/>
            </w:pPr>
            <w:r>
              <w:t xml:space="preserve">For HFC </w:t>
            </w:r>
            <w:proofErr w:type="spellStart"/>
            <w:r w:rsidR="00DC615B">
              <w:t>nbn</w:t>
            </w:r>
            <w:proofErr w:type="spellEnd"/>
            <w:r w:rsidR="00DC615B">
              <w:t xml:space="preserve"> Access</w:t>
            </w:r>
            <w:r>
              <w:t xml:space="preserve"> </w:t>
            </w:r>
            <w:r w:rsidR="004D34AB">
              <w:t>s</w:t>
            </w:r>
            <w:r>
              <w:t xml:space="preserve">ervices, if you do not have pre-existing HFC lead-in cable which is serviceable, </w:t>
            </w:r>
            <w:proofErr w:type="spellStart"/>
            <w:r>
              <w:t>nbn</w:t>
            </w:r>
            <w:proofErr w:type="spellEnd"/>
            <w:r>
              <w:t xml:space="preserve"> co limited will install new HFC lead-in cable either aerially or through new or existing lead-in conduit.  Where a new HFC lead-in cable is required, you are responsible for providing suitable trenching and conduit or the erection of poles (including clearing, digging and reinstatement of land) between the property entry point and the building entry point.</w:t>
            </w:r>
          </w:p>
        </w:tc>
      </w:tr>
      <w:tr w:rsidR="00512ECA" w:rsidRPr="00BF231F" w14:paraId="5A5456B2" w14:textId="77777777" w:rsidTr="00E57EE6">
        <w:trPr>
          <w:trHeight w:val="926"/>
        </w:trPr>
        <w:tc>
          <w:tcPr>
            <w:tcW w:w="1418" w:type="dxa"/>
            <w:shd w:val="clear" w:color="auto" w:fill="F2F2F2" w:themeFill="background1" w:themeFillShade="F2"/>
          </w:tcPr>
          <w:p w14:paraId="0A9C0B66" w14:textId="52817860" w:rsidR="00512ECA" w:rsidRDefault="00512ECA" w:rsidP="00654076">
            <w:pPr>
              <w:pStyle w:val="B2BDSummaryHeader"/>
            </w:pPr>
            <w:r>
              <w:lastRenderedPageBreak/>
              <w:t>Our Equipment</w:t>
            </w:r>
          </w:p>
        </w:tc>
        <w:tc>
          <w:tcPr>
            <w:tcW w:w="9048" w:type="dxa"/>
          </w:tcPr>
          <w:p w14:paraId="7EE0E63D" w14:textId="3DD5097D" w:rsidR="000D5D7B" w:rsidRDefault="000D5D7B" w:rsidP="00D36219">
            <w:pPr>
              <w:pStyle w:val="B2BDaSubpara"/>
            </w:pPr>
            <w:r>
              <w:t xml:space="preserve">Title in any equipment that we install at your site as part of the </w:t>
            </w:r>
            <w:proofErr w:type="spellStart"/>
            <w:r w:rsidR="00DC615B">
              <w:t>nbn</w:t>
            </w:r>
            <w:proofErr w:type="spellEnd"/>
            <w:r w:rsidR="00DC615B">
              <w:t xml:space="preserve"> Access</w:t>
            </w:r>
            <w:r>
              <w:t xml:space="preserve"> </w:t>
            </w:r>
            <w:r w:rsidR="00D76377">
              <w:t>s</w:t>
            </w:r>
            <w:r>
              <w:t>ervice (such as a Telstra NTU where provided) (</w:t>
            </w:r>
            <w:r w:rsidRPr="00D76377">
              <w:rPr>
                <w:b/>
                <w:bCs/>
              </w:rPr>
              <w:t>our equipment</w:t>
            </w:r>
            <w:r>
              <w:t>) does not pass to you unless you have purcha</w:t>
            </w:r>
            <w:r w:rsidRPr="00831CA1">
              <w:t>sed</w:t>
            </w:r>
            <w:r w:rsidR="00BC1679" w:rsidRPr="00831CA1">
              <w:t xml:space="preserve"> and paid in full</w:t>
            </w:r>
            <w:r w:rsidR="00831CA1" w:rsidRPr="00831CA1">
              <w:t xml:space="preserve"> fo</w:t>
            </w:r>
            <w:r w:rsidR="00831CA1">
              <w:t>r</w:t>
            </w:r>
            <w:r>
              <w:t xml:space="preserve"> the equipment.</w:t>
            </w:r>
          </w:p>
          <w:p w14:paraId="14EDAFE5" w14:textId="77777777" w:rsidR="000D5D7B" w:rsidRDefault="000D5D7B" w:rsidP="000D5D7B">
            <w:pPr>
              <w:pStyle w:val="B2BDaSubpara"/>
            </w:pPr>
            <w:r>
              <w:t>You must ensure that we or our contractors can access our equipment installed at the Premises at any time we reasonably ask to.</w:t>
            </w:r>
          </w:p>
          <w:p w14:paraId="7D818FDF" w14:textId="77777777" w:rsidR="000D5D7B" w:rsidRDefault="000D5D7B" w:rsidP="000D5D7B">
            <w:pPr>
              <w:pStyle w:val="B2BDaSubpara"/>
            </w:pPr>
            <w:r>
              <w:t xml:space="preserve">You </w:t>
            </w:r>
            <w:proofErr w:type="gramStart"/>
            <w:r>
              <w:t>must at all times</w:t>
            </w:r>
            <w:proofErr w:type="gramEnd"/>
            <w:r>
              <w:t>, take proper care of our equipment and ensure:</w:t>
            </w:r>
          </w:p>
          <w:p w14:paraId="6E795A3E" w14:textId="77777777" w:rsidR="000D5D7B" w:rsidRDefault="000D5D7B" w:rsidP="000D5D7B">
            <w:pPr>
              <w:pStyle w:val="Heading4"/>
            </w:pPr>
            <w:r>
              <w:t xml:space="preserve">it’s not damaged, destroyed, </w:t>
            </w:r>
            <w:proofErr w:type="gramStart"/>
            <w:r>
              <w:t>lost</w:t>
            </w:r>
            <w:proofErr w:type="gramEnd"/>
            <w:r>
              <w:t xml:space="preserve"> or stolen, or modified (except by us); and</w:t>
            </w:r>
          </w:p>
          <w:p w14:paraId="4087DCA8" w14:textId="77777777" w:rsidR="000D5D7B" w:rsidRDefault="000D5D7B" w:rsidP="000D5D7B">
            <w:pPr>
              <w:pStyle w:val="Heading4"/>
            </w:pPr>
            <w:r>
              <w:t xml:space="preserve">its operating environment is maintained as we require from time to time, including in relation to operating voltage, </w:t>
            </w:r>
            <w:proofErr w:type="gramStart"/>
            <w:r>
              <w:t>humidity</w:t>
            </w:r>
            <w:proofErr w:type="gramEnd"/>
            <w:r>
              <w:t xml:space="preserve"> and temperature.</w:t>
            </w:r>
          </w:p>
          <w:p w14:paraId="3728F4AB" w14:textId="2D5189EC" w:rsidR="000D5D7B" w:rsidRDefault="000D5D7B" w:rsidP="000D5D7B">
            <w:pPr>
              <w:pStyle w:val="B2BDaSubpara"/>
            </w:pPr>
            <w:r>
              <w:t xml:space="preserve">You must pay all reasonable costs we incur in connection with repairing, modifying, or altering our equipment, where we </w:t>
            </w:r>
            <w:r w:rsidR="00940E1A">
              <w:t xml:space="preserve">are required </w:t>
            </w:r>
            <w:r>
              <w:t>to do so because of your equipment or anything you, or a party acting on your behalf (other than us), has done</w:t>
            </w:r>
            <w:r w:rsidR="008E2880">
              <w:t xml:space="preserve">, except to the extent that </w:t>
            </w:r>
            <w:r w:rsidR="00451A6D">
              <w:t xml:space="preserve">our </w:t>
            </w:r>
            <w:r w:rsidR="00940E1A">
              <w:t>requirement</w:t>
            </w:r>
            <w:r w:rsidR="00451A6D">
              <w:t xml:space="preserve"> to repair, modify or alter the equipment w</w:t>
            </w:r>
            <w:r w:rsidR="008E2880" w:rsidRPr="008E2880">
              <w:t>as caused or contributed to by us</w:t>
            </w:r>
            <w:r>
              <w:t>.</w:t>
            </w:r>
          </w:p>
          <w:p w14:paraId="4644CE57" w14:textId="799EBE0E" w:rsidR="000D5D7B" w:rsidRDefault="000D5D7B" w:rsidP="000D5D7B">
            <w:pPr>
              <w:pStyle w:val="B2BDaSubpara"/>
            </w:pPr>
            <w:r>
              <w:t xml:space="preserve">Where we include a Telstra NTU to connect your </w:t>
            </w:r>
            <w:proofErr w:type="spellStart"/>
            <w:r w:rsidR="00DC615B">
              <w:t>nbn</w:t>
            </w:r>
            <w:proofErr w:type="spellEnd"/>
            <w:r w:rsidR="00DC615B">
              <w:t xml:space="preserve"> Access</w:t>
            </w:r>
            <w:r w:rsidR="001B1785">
              <w:t xml:space="preserve"> s</w:t>
            </w:r>
            <w:r>
              <w:t>ervice:</w:t>
            </w:r>
          </w:p>
          <w:p w14:paraId="58ACB6D2" w14:textId="77777777" w:rsidR="000D5D7B" w:rsidRDefault="000D5D7B" w:rsidP="000D5D7B">
            <w:pPr>
              <w:pStyle w:val="Heading4"/>
            </w:pPr>
            <w:r>
              <w:t xml:space="preserve">You will need to provide a secure and dry environment for the Telstra NTU within 1 metre of 240V mains power and with any other technical requirements as notified by us. The standard location for the Telstra NTU is at or near the Network Boundary Point. You can ask us to install the Telstra NTU at an alternative location (for example, in your own communications room on your own floor) and if we agree to your request, you will need to pay us additional cabling costs, which we can confirm on request. If your Telstra NTU is not located at the Network Boundary Point, you are responsible for maintenance of any cabling between the Network Boundary Point and the Telstra NTU.  </w:t>
            </w:r>
          </w:p>
          <w:p w14:paraId="1F6E0220" w14:textId="16D8B21C" w:rsidR="00512ECA" w:rsidRDefault="000D5D7B" w:rsidP="000D5D7B">
            <w:pPr>
              <w:pStyle w:val="Heading4"/>
            </w:pPr>
            <w:r>
              <w:t>For private network solutions (IPVPNs) such as Business IP</w:t>
            </w:r>
            <w:r w:rsidR="005F1E1B">
              <w:t xml:space="preserve"> Adapt</w:t>
            </w:r>
            <w:r>
              <w:t xml:space="preserve"> services, we will need a management link to your private network and may need an IP subnet within your user network to monitor operation of the Telstra NTU.</w:t>
            </w:r>
          </w:p>
        </w:tc>
      </w:tr>
      <w:tr w:rsidR="00BA7B38" w:rsidRPr="00BF231F" w14:paraId="13980E82" w14:textId="77777777" w:rsidTr="002F4186">
        <w:trPr>
          <w:trHeight w:val="512"/>
        </w:trPr>
        <w:tc>
          <w:tcPr>
            <w:tcW w:w="1418" w:type="dxa"/>
            <w:shd w:val="clear" w:color="auto" w:fill="F2F2F2" w:themeFill="background1" w:themeFillShade="F2"/>
          </w:tcPr>
          <w:p w14:paraId="50ED3744" w14:textId="4881DF40" w:rsidR="00BA7B38" w:rsidRDefault="00BA7B38" w:rsidP="00654076">
            <w:pPr>
              <w:pStyle w:val="B2BDSummaryHeader"/>
            </w:pPr>
            <w:proofErr w:type="spellStart"/>
            <w:r>
              <w:t>nbn</w:t>
            </w:r>
            <w:proofErr w:type="spellEnd"/>
            <w:r>
              <w:t xml:space="preserve"> network terminating devices</w:t>
            </w:r>
          </w:p>
        </w:tc>
        <w:tc>
          <w:tcPr>
            <w:tcW w:w="9048" w:type="dxa"/>
          </w:tcPr>
          <w:p w14:paraId="7F6F68EC" w14:textId="6288B7F9" w:rsidR="00BA7B38" w:rsidRDefault="00F35802" w:rsidP="006F2B79">
            <w:pPr>
              <w:pStyle w:val="B2BDaSubpara"/>
            </w:pPr>
            <w:r>
              <w:t xml:space="preserve">Where a </w:t>
            </w:r>
            <w:proofErr w:type="spellStart"/>
            <w:r>
              <w:t>nbn</w:t>
            </w:r>
            <w:proofErr w:type="spellEnd"/>
            <w:r>
              <w:t xml:space="preserve"> NTD or </w:t>
            </w:r>
            <w:proofErr w:type="spellStart"/>
            <w:r>
              <w:t>nbn</w:t>
            </w:r>
            <w:proofErr w:type="spellEnd"/>
            <w:r>
              <w:t xml:space="preserve"> NCD is used to connect a</w:t>
            </w:r>
            <w:r w:rsidR="007D66CD">
              <w:t>n</w:t>
            </w:r>
            <w:r>
              <w:t xml:space="preserve"> </w:t>
            </w:r>
            <w:proofErr w:type="spellStart"/>
            <w:r>
              <w:t>nbn</w:t>
            </w:r>
            <w:proofErr w:type="spellEnd"/>
            <w:r w:rsidR="007D66CD">
              <w:t xml:space="preserve"> TC4 or </w:t>
            </w:r>
            <w:proofErr w:type="spellStart"/>
            <w:r w:rsidR="007D66CD">
              <w:t>nbn</w:t>
            </w:r>
            <w:proofErr w:type="spellEnd"/>
            <w:r w:rsidR="007D66CD">
              <w:t xml:space="preserve"> TC2</w:t>
            </w:r>
            <w:r>
              <w:t xml:space="preserve"> </w:t>
            </w:r>
            <w:r w:rsidR="007D66CD">
              <w:t>s</w:t>
            </w:r>
            <w:r>
              <w:t xml:space="preserve">ervice, the terms relating to the </w:t>
            </w:r>
            <w:proofErr w:type="spellStart"/>
            <w:r>
              <w:t>nbn</w:t>
            </w:r>
            <w:proofErr w:type="spellEnd"/>
            <w:r>
              <w:t xml:space="preserve"> NTD and </w:t>
            </w:r>
            <w:proofErr w:type="spellStart"/>
            <w:r>
              <w:t>nbn</w:t>
            </w:r>
            <w:proofErr w:type="spellEnd"/>
            <w:r>
              <w:t xml:space="preserve"> NCD in the </w:t>
            </w:r>
            <w:hyperlink r:id="rId15" w:history="1">
              <w:r w:rsidRPr="00476D0F">
                <w:rPr>
                  <w:rStyle w:val="Hyperlink"/>
                </w:rPr>
                <w:t xml:space="preserve">Services on the </w:t>
              </w:r>
              <w:proofErr w:type="spellStart"/>
              <w:r w:rsidRPr="00476D0F">
                <w:rPr>
                  <w:rStyle w:val="Hyperlink"/>
                </w:rPr>
                <w:t>nbn</w:t>
              </w:r>
              <w:proofErr w:type="spellEnd"/>
              <w:r w:rsidRPr="00476D0F">
                <w:rPr>
                  <w:rStyle w:val="Hyperlink"/>
                </w:rPr>
                <w:t xml:space="preserve"> section</w:t>
              </w:r>
            </w:hyperlink>
            <w:r>
              <w:t xml:space="preserve"> of Our Customer Terms apply.</w:t>
            </w:r>
          </w:p>
          <w:p w14:paraId="5223EB78" w14:textId="7112379A" w:rsidR="00D97426" w:rsidRDefault="009020DB" w:rsidP="00D97426">
            <w:pPr>
              <w:pStyle w:val="B2BDaSubpara"/>
            </w:pPr>
            <w:r w:rsidRPr="00772526">
              <w:t>The same B-NTD for</w:t>
            </w:r>
            <w:r w:rsidR="0036652A">
              <w:t xml:space="preserve"> </w:t>
            </w:r>
            <w:proofErr w:type="spellStart"/>
            <w:r w:rsidRPr="00772526">
              <w:t>nbn</w:t>
            </w:r>
            <w:proofErr w:type="spellEnd"/>
            <w:r w:rsidRPr="00772526">
              <w:t xml:space="preserve"> Enterprise Ethernet services can be used by </w:t>
            </w:r>
            <w:proofErr w:type="spellStart"/>
            <w:r w:rsidRPr="00772526">
              <w:t>nbn</w:t>
            </w:r>
            <w:proofErr w:type="spellEnd"/>
            <w:r w:rsidRPr="00772526">
              <w:t xml:space="preserve"> co to connect multiple services to you and to other users.</w:t>
            </w:r>
            <w:r w:rsidR="00D97426">
              <w:t xml:space="preserve"> In accordance with clause </w:t>
            </w:r>
            <w:r w:rsidR="00D97426" w:rsidRPr="00731550">
              <w:t>2.2(d)</w:t>
            </w:r>
            <w:r w:rsidR="00D97426">
              <w:t xml:space="preserve"> of the </w:t>
            </w:r>
            <w:hyperlink r:id="rId16" w:history="1">
              <w:r w:rsidR="00D97426" w:rsidRPr="00476D0F">
                <w:rPr>
                  <w:rStyle w:val="Hyperlink"/>
                </w:rPr>
                <w:t xml:space="preserve">Services on the </w:t>
              </w:r>
              <w:proofErr w:type="spellStart"/>
              <w:r w:rsidR="00D97426" w:rsidRPr="00476D0F">
                <w:rPr>
                  <w:rStyle w:val="Hyperlink"/>
                </w:rPr>
                <w:t>nbn</w:t>
              </w:r>
              <w:proofErr w:type="spellEnd"/>
              <w:r w:rsidR="00D97426" w:rsidRPr="00476D0F">
                <w:rPr>
                  <w:rStyle w:val="Hyperlink"/>
                </w:rPr>
                <w:t xml:space="preserve"> section</w:t>
              </w:r>
            </w:hyperlink>
            <w:r w:rsidR="00D97426">
              <w:t xml:space="preserve"> of Our Customer Terms, you must not remove, replace or interfere with the SFP on a B-NTD.</w:t>
            </w:r>
          </w:p>
          <w:p w14:paraId="470D4B83" w14:textId="17585571" w:rsidR="00D97426" w:rsidRDefault="00D97426" w:rsidP="00D97426">
            <w:pPr>
              <w:pStyle w:val="B2BDaSubpara"/>
            </w:pPr>
            <w:r>
              <w:t>Where a</w:t>
            </w:r>
            <w:r w:rsidR="00BF39C6">
              <w:t>n</w:t>
            </w:r>
            <w:r>
              <w:t xml:space="preserve"> </w:t>
            </w:r>
            <w:proofErr w:type="spellStart"/>
            <w:r>
              <w:t>nbn</w:t>
            </w:r>
            <w:proofErr w:type="spellEnd"/>
            <w:r>
              <w:t xml:space="preserve"> SFP-NTD is used to connect an </w:t>
            </w:r>
            <w:proofErr w:type="spellStart"/>
            <w:r>
              <w:t>nbn</w:t>
            </w:r>
            <w:proofErr w:type="spellEnd"/>
            <w:r>
              <w:t xml:space="preserve"> Smart Places TC4 or </w:t>
            </w:r>
            <w:proofErr w:type="spellStart"/>
            <w:r>
              <w:t>nbn</w:t>
            </w:r>
            <w:proofErr w:type="spellEnd"/>
            <w:r>
              <w:t xml:space="preserve"> Smart Places TC2 service, the terms relating to the </w:t>
            </w:r>
            <w:proofErr w:type="spellStart"/>
            <w:r>
              <w:t>nbn</w:t>
            </w:r>
            <w:proofErr w:type="spellEnd"/>
            <w:r>
              <w:t xml:space="preserve"> NTD and </w:t>
            </w:r>
            <w:proofErr w:type="spellStart"/>
            <w:r>
              <w:t>nbn</w:t>
            </w:r>
            <w:proofErr w:type="spellEnd"/>
            <w:r>
              <w:t xml:space="preserve"> NCD in the </w:t>
            </w:r>
            <w:hyperlink r:id="rId17" w:history="1">
              <w:r w:rsidRPr="00476D0F">
                <w:rPr>
                  <w:rStyle w:val="Hyperlink"/>
                </w:rPr>
                <w:t xml:space="preserve">Services on the </w:t>
              </w:r>
              <w:proofErr w:type="spellStart"/>
              <w:r w:rsidRPr="00476D0F">
                <w:rPr>
                  <w:rStyle w:val="Hyperlink"/>
                </w:rPr>
                <w:t>nbn</w:t>
              </w:r>
              <w:proofErr w:type="spellEnd"/>
              <w:r w:rsidRPr="00476D0F">
                <w:rPr>
                  <w:rStyle w:val="Hyperlink"/>
                </w:rPr>
                <w:t xml:space="preserve"> section</w:t>
              </w:r>
            </w:hyperlink>
            <w:r>
              <w:t xml:space="preserve"> of Our Customer Terms apply.</w:t>
            </w:r>
          </w:p>
          <w:p w14:paraId="376E0A90" w14:textId="6416B029" w:rsidR="004B06DF" w:rsidRDefault="00D97426" w:rsidP="00D97426">
            <w:pPr>
              <w:pStyle w:val="B2BDaSubpara"/>
            </w:pPr>
            <w:bookmarkStart w:id="8" w:name="_Ref140152055"/>
            <w:r>
              <w:t xml:space="preserve">For </w:t>
            </w:r>
            <w:proofErr w:type="spellStart"/>
            <w:r>
              <w:t>nbn</w:t>
            </w:r>
            <w:proofErr w:type="spellEnd"/>
            <w:r>
              <w:t xml:space="preserve"> Smart Places Access Services, you must ensure the SFP-NTD is installed in a waterproof enclosure which is lockable and only accessible by authorised personnel.</w:t>
            </w:r>
            <w:bookmarkEnd w:id="8"/>
          </w:p>
        </w:tc>
      </w:tr>
      <w:tr w:rsidR="00BA7B38" w:rsidRPr="00BF231F" w14:paraId="55B7CD2B" w14:textId="77777777" w:rsidTr="00E57EE6">
        <w:trPr>
          <w:trHeight w:val="926"/>
        </w:trPr>
        <w:tc>
          <w:tcPr>
            <w:tcW w:w="1418" w:type="dxa"/>
            <w:shd w:val="clear" w:color="auto" w:fill="F2F2F2" w:themeFill="background1" w:themeFillShade="F2"/>
          </w:tcPr>
          <w:p w14:paraId="605A1FE6" w14:textId="50E2D188" w:rsidR="00BA7B38" w:rsidRDefault="00BA7B38" w:rsidP="00654076">
            <w:pPr>
              <w:pStyle w:val="B2BDSummaryHeader"/>
            </w:pPr>
            <w:r>
              <w:t>Your equipment</w:t>
            </w:r>
          </w:p>
        </w:tc>
        <w:tc>
          <w:tcPr>
            <w:tcW w:w="9048" w:type="dxa"/>
          </w:tcPr>
          <w:p w14:paraId="769DD8C2" w14:textId="74655679" w:rsidR="00CB73F0" w:rsidRDefault="00CB73F0" w:rsidP="00CB73F0">
            <w:pPr>
              <w:pStyle w:val="B2BDaSubpara"/>
            </w:pPr>
            <w:bookmarkStart w:id="9" w:name="_Ref57888039"/>
            <w:r>
              <w:t xml:space="preserve">To apply for and continue to use </w:t>
            </w:r>
            <w:proofErr w:type="gramStart"/>
            <w:r>
              <w:t>an</w:t>
            </w:r>
            <w:proofErr w:type="gramEnd"/>
            <w:r>
              <w:t xml:space="preserve"> </w:t>
            </w:r>
            <w:proofErr w:type="spellStart"/>
            <w:r w:rsidR="00DC615B">
              <w:t>nbn</w:t>
            </w:r>
            <w:proofErr w:type="spellEnd"/>
            <w:r w:rsidR="00DC615B">
              <w:t xml:space="preserve"> Access</w:t>
            </w:r>
            <w:r w:rsidR="00D45DA3">
              <w:t xml:space="preserve"> s</w:t>
            </w:r>
            <w:r>
              <w:t xml:space="preserve">ervice, you must ensure at all times and at your cost that any equipment (other than our equipment) used with the </w:t>
            </w:r>
            <w:proofErr w:type="spellStart"/>
            <w:r w:rsidR="00DC615B">
              <w:t>nbn</w:t>
            </w:r>
            <w:proofErr w:type="spellEnd"/>
            <w:r w:rsidR="00DC615B">
              <w:t xml:space="preserve"> Access</w:t>
            </w:r>
            <w:r w:rsidR="00D45DA3">
              <w:t xml:space="preserve"> s</w:t>
            </w:r>
            <w:r>
              <w:t xml:space="preserve">ervice meets our technical and other requirements that we specify from time to time for compatibility to the </w:t>
            </w:r>
            <w:proofErr w:type="spellStart"/>
            <w:r w:rsidR="00DC615B">
              <w:t>nbn</w:t>
            </w:r>
            <w:proofErr w:type="spellEnd"/>
            <w:r w:rsidR="00DC615B">
              <w:t xml:space="preserve"> Access</w:t>
            </w:r>
            <w:r w:rsidR="00552FC0">
              <w:t xml:space="preserve"> s</w:t>
            </w:r>
            <w:r>
              <w:t>ervice, including;</w:t>
            </w:r>
            <w:bookmarkEnd w:id="9"/>
            <w:r>
              <w:t xml:space="preserve"> </w:t>
            </w:r>
          </w:p>
          <w:p w14:paraId="20917195" w14:textId="77777777" w:rsidR="00CB73F0" w:rsidRDefault="00CB73F0" w:rsidP="00CB73F0">
            <w:pPr>
              <w:pStyle w:val="Heading4"/>
            </w:pPr>
            <w:r>
              <w:t>all relevant ACMA technical requirements for connection to a public switched data service; and</w:t>
            </w:r>
          </w:p>
          <w:p w14:paraId="06BF1236" w14:textId="5C4716E5" w:rsidR="00CB73F0" w:rsidRDefault="00CB73F0" w:rsidP="00CB73F0">
            <w:pPr>
              <w:pStyle w:val="Heading4"/>
            </w:pPr>
            <w:r>
              <w:t xml:space="preserve">any applicable </w:t>
            </w:r>
            <w:proofErr w:type="spellStart"/>
            <w:r>
              <w:t>nbn</w:t>
            </w:r>
            <w:proofErr w:type="spellEnd"/>
            <w:r>
              <w:t xml:space="preserve"> co limited requirements as updated from time to time by </w:t>
            </w:r>
            <w:proofErr w:type="spellStart"/>
            <w:r>
              <w:t>nbn</w:t>
            </w:r>
            <w:proofErr w:type="spellEnd"/>
            <w:r>
              <w:t xml:space="preserve"> co, which are available at </w:t>
            </w:r>
            <w:hyperlink r:id="rId18" w:history="1">
              <w:r w:rsidR="00552FC0" w:rsidRPr="000474F0">
                <w:rPr>
                  <w:rStyle w:val="Hyperlink"/>
                </w:rPr>
                <w:t>http://www.nbnco.com.au/</w:t>
              </w:r>
            </w:hyperlink>
            <w:r>
              <w:t xml:space="preserve">. </w:t>
            </w:r>
          </w:p>
          <w:p w14:paraId="6B2A541E" w14:textId="5EA18B2B" w:rsidR="00CB73F0" w:rsidRDefault="00CB73F0" w:rsidP="00CB73F0">
            <w:pPr>
              <w:pStyle w:val="B2BDaSubpara"/>
            </w:pPr>
            <w:r>
              <w:t xml:space="preserve">If you connect any equipment directly to a FTTB or FTTN </w:t>
            </w:r>
            <w:proofErr w:type="spellStart"/>
            <w:r w:rsidR="00DC615B">
              <w:t>nbn</w:t>
            </w:r>
            <w:proofErr w:type="spellEnd"/>
            <w:r w:rsidR="00DC615B">
              <w:t xml:space="preserve"> Access</w:t>
            </w:r>
            <w:r>
              <w:t xml:space="preserve"> </w:t>
            </w:r>
            <w:r w:rsidR="00552FC0">
              <w:t>s</w:t>
            </w:r>
            <w:r>
              <w:t>ervice (</w:t>
            </w:r>
            <w:proofErr w:type="gramStart"/>
            <w:r>
              <w:t>i.e.</w:t>
            </w:r>
            <w:proofErr w:type="gramEnd"/>
            <w:r>
              <w:t xml:space="preserve"> not through a Telstra NTU) and such terminating equipment is not managed by us, it will not be registered with </w:t>
            </w:r>
            <w:proofErr w:type="spellStart"/>
            <w:r>
              <w:t>nbn</w:t>
            </w:r>
            <w:proofErr w:type="spellEnd"/>
            <w:r>
              <w:t xml:space="preserve"> co and that may limit our ability to monitor or repair faults on your </w:t>
            </w:r>
            <w:proofErr w:type="spellStart"/>
            <w:r w:rsidR="00DC615B">
              <w:t>nbn</w:t>
            </w:r>
            <w:proofErr w:type="spellEnd"/>
            <w:r w:rsidR="00DC615B">
              <w:t xml:space="preserve"> Access</w:t>
            </w:r>
            <w:r>
              <w:t xml:space="preserve"> </w:t>
            </w:r>
            <w:r w:rsidR="00552FC0">
              <w:t>s</w:t>
            </w:r>
            <w:r>
              <w:t xml:space="preserve">ervice. </w:t>
            </w:r>
          </w:p>
          <w:p w14:paraId="51E9ED12" w14:textId="417CC6C2" w:rsidR="00CB73F0" w:rsidRDefault="00CB73F0" w:rsidP="00CB73F0">
            <w:pPr>
              <w:pStyle w:val="B2BDaSubpara"/>
            </w:pPr>
            <w:r>
              <w:t xml:space="preserve">We can at any time request that you demonstrate your compliance with clause </w:t>
            </w:r>
            <w:r w:rsidR="00F3606F">
              <w:fldChar w:fldCharType="begin"/>
            </w:r>
            <w:r w:rsidR="00F3606F">
              <w:instrText xml:space="preserve"> REF _Ref57888039 \r \h </w:instrText>
            </w:r>
            <w:r w:rsidR="00F3606F">
              <w:fldChar w:fldCharType="separate"/>
            </w:r>
            <w:r w:rsidR="00731550">
              <w:t>(o)</w:t>
            </w:r>
            <w:r w:rsidR="00F3606F">
              <w:fldChar w:fldCharType="end"/>
            </w:r>
            <w:r>
              <w:t xml:space="preserve">. If your equipment is found to be non-compliant, we may, in addition to our other rights, reduce the speed of the service, </w:t>
            </w:r>
            <w:proofErr w:type="gramStart"/>
            <w:r>
              <w:t>suspend</w:t>
            </w:r>
            <w:proofErr w:type="gramEnd"/>
            <w:r>
              <w:t xml:space="preserve"> or cancel your service. </w:t>
            </w:r>
            <w:r w:rsidR="001046A0" w:rsidRPr="00772526">
              <w:t xml:space="preserve">Where we cancel your service </w:t>
            </w:r>
            <w:proofErr w:type="gramStart"/>
            <w:r w:rsidR="001046A0" w:rsidRPr="00772526">
              <w:t>as a result of</w:t>
            </w:r>
            <w:proofErr w:type="gramEnd"/>
            <w:r w:rsidR="001046A0" w:rsidRPr="00772526">
              <w:t xml:space="preserve"> your equipment being non-compliant, we may charge you the applicable early termination charge.</w:t>
            </w:r>
          </w:p>
          <w:p w14:paraId="1638B437" w14:textId="19F25413" w:rsidR="00CB73F0" w:rsidRDefault="00CB73F0" w:rsidP="00CB73F0">
            <w:pPr>
              <w:pStyle w:val="B2BDaSubpara"/>
            </w:pPr>
            <w:r>
              <w:t xml:space="preserve">You must give us accurate equipment configurations so we can set up your </w:t>
            </w:r>
            <w:proofErr w:type="spellStart"/>
            <w:r w:rsidR="00DC615B">
              <w:t>nbn</w:t>
            </w:r>
            <w:proofErr w:type="spellEnd"/>
            <w:r w:rsidR="00DC615B">
              <w:t xml:space="preserve"> Access</w:t>
            </w:r>
            <w:r>
              <w:t xml:space="preserve"> </w:t>
            </w:r>
            <w:r w:rsidR="004E7862">
              <w:t>s</w:t>
            </w:r>
            <w:r>
              <w:t xml:space="preserve">ervice with compatible configurations. If you don’t do this, you must pay all expenses we incur in connection with identifying any fault and reconfiguring your </w:t>
            </w:r>
            <w:proofErr w:type="spellStart"/>
            <w:r w:rsidR="00DC615B">
              <w:t>nbn</w:t>
            </w:r>
            <w:proofErr w:type="spellEnd"/>
            <w:r w:rsidR="00DC615B">
              <w:t xml:space="preserve"> Access</w:t>
            </w:r>
            <w:r>
              <w:t xml:space="preserve"> </w:t>
            </w:r>
            <w:r w:rsidR="004E7862">
              <w:t>s</w:t>
            </w:r>
            <w:r>
              <w:t xml:space="preserve">ervice. We can confirm these expenses on request. </w:t>
            </w:r>
          </w:p>
          <w:p w14:paraId="1866724E" w14:textId="1BB8F7C6" w:rsidR="00CB73F0" w:rsidRDefault="00CB73F0" w:rsidP="00CB73F0">
            <w:pPr>
              <w:pStyle w:val="B2BDaSubpara"/>
            </w:pPr>
            <w:r>
              <w:lastRenderedPageBreak/>
              <w:t xml:space="preserve">You must pay us any </w:t>
            </w:r>
            <w:r w:rsidR="00451A6D">
              <w:t xml:space="preserve">reasonable </w:t>
            </w:r>
            <w:r>
              <w:t xml:space="preserve">costs and expenses we incur in replacing or repairing any plant, equipment or other property that is damaged or destroyed at any time </w:t>
            </w:r>
            <w:proofErr w:type="gramStart"/>
            <w:r>
              <w:t>as a result of</w:t>
            </w:r>
            <w:proofErr w:type="gramEnd"/>
            <w:r>
              <w:t>:</w:t>
            </w:r>
          </w:p>
          <w:p w14:paraId="2D3BE963" w14:textId="77777777" w:rsidR="00CB73F0" w:rsidRDefault="00CB73F0" w:rsidP="00CB73F0">
            <w:pPr>
              <w:pStyle w:val="Heading4"/>
            </w:pPr>
            <w:r>
              <w:t>equipment that you or your end users provide; or</w:t>
            </w:r>
          </w:p>
          <w:p w14:paraId="2A285CE3" w14:textId="77777777" w:rsidR="00451A6D" w:rsidRDefault="00CB73F0" w:rsidP="00CB73F0">
            <w:pPr>
              <w:pStyle w:val="Heading4"/>
            </w:pPr>
            <w:r>
              <w:t>any change to or interference by such equipment with any property</w:t>
            </w:r>
            <w:r w:rsidR="00451A6D">
              <w:t xml:space="preserve">, </w:t>
            </w:r>
          </w:p>
          <w:p w14:paraId="6E7546A4" w14:textId="5AF1BFCE" w:rsidR="00CB73F0" w:rsidRDefault="00451A6D" w:rsidP="00AA7228">
            <w:pPr>
              <w:pStyle w:val="Heading4"/>
              <w:numPr>
                <w:ilvl w:val="0"/>
                <w:numId w:val="0"/>
              </w:numPr>
              <w:ind w:left="1440"/>
            </w:pPr>
            <w:r>
              <w:t>except to the extent the damage or destruction of such plant, equipment or other property was caused or contributed to by us</w:t>
            </w:r>
            <w:r w:rsidR="00CB73F0">
              <w:t>.</w:t>
            </w:r>
          </w:p>
          <w:p w14:paraId="7C86AD6B" w14:textId="325B24B4" w:rsidR="00BA7B38" w:rsidRDefault="00CB73F0" w:rsidP="00CB73F0">
            <w:pPr>
              <w:pStyle w:val="B2BDaSubpara"/>
            </w:pPr>
            <w:r>
              <w:t xml:space="preserve">The </w:t>
            </w:r>
            <w:proofErr w:type="spellStart"/>
            <w:r w:rsidR="00DC615B">
              <w:t>nbn</w:t>
            </w:r>
            <w:proofErr w:type="spellEnd"/>
            <w:r w:rsidR="00DC615B">
              <w:t xml:space="preserve"> Access</w:t>
            </w:r>
            <w:r>
              <w:t xml:space="preserve"> </w:t>
            </w:r>
            <w:r w:rsidR="00011F73">
              <w:t>s</w:t>
            </w:r>
            <w:r>
              <w:t xml:space="preserve">ervice, and any equipment that we or </w:t>
            </w:r>
            <w:proofErr w:type="spellStart"/>
            <w:r>
              <w:t>nbn</w:t>
            </w:r>
            <w:proofErr w:type="spellEnd"/>
            <w:r>
              <w:t xml:space="preserve"> co limited install, do not support extensions to buildings which are outside the Premises in which we or </w:t>
            </w:r>
            <w:proofErr w:type="spellStart"/>
            <w:r>
              <w:t>nbn</w:t>
            </w:r>
            <w:proofErr w:type="spellEnd"/>
            <w:r>
              <w:t xml:space="preserve"> co limited installed the equipment. </w:t>
            </w:r>
          </w:p>
        </w:tc>
      </w:tr>
      <w:tr w:rsidR="004E5259" w:rsidRPr="0048746D" w14:paraId="4CDDAB45" w14:textId="77777777" w:rsidTr="00E73592">
        <w:trPr>
          <w:trHeight w:val="340"/>
        </w:trPr>
        <w:tc>
          <w:tcPr>
            <w:tcW w:w="10466" w:type="dxa"/>
            <w:gridSpan w:val="2"/>
            <w:shd w:val="clear" w:color="auto" w:fill="595959" w:themeFill="text1" w:themeFillTint="A6"/>
            <w:vAlign w:val="center"/>
          </w:tcPr>
          <w:p w14:paraId="275A4389" w14:textId="64486F40" w:rsidR="004E5259" w:rsidRPr="0048746D" w:rsidRDefault="00091930" w:rsidP="00406F07">
            <w:pPr>
              <w:pStyle w:val="Heading2"/>
              <w:rPr>
                <w:noProof w:val="0"/>
              </w:rPr>
            </w:pPr>
            <w:bookmarkStart w:id="10" w:name="_Ref57893069"/>
            <w:bookmarkStart w:id="11" w:name="_Ref57889124"/>
            <w:r>
              <w:rPr>
                <w:noProof w:val="0"/>
              </w:rPr>
              <w:lastRenderedPageBreak/>
              <w:t xml:space="preserve">Direct claims against </w:t>
            </w:r>
            <w:proofErr w:type="spellStart"/>
            <w:r>
              <w:rPr>
                <w:noProof w:val="0"/>
              </w:rPr>
              <w:t>nbn</w:t>
            </w:r>
            <w:proofErr w:type="spellEnd"/>
            <w:r>
              <w:rPr>
                <w:noProof w:val="0"/>
              </w:rPr>
              <w:t xml:space="preserve"> co</w:t>
            </w:r>
            <w:bookmarkEnd w:id="10"/>
          </w:p>
        </w:tc>
      </w:tr>
      <w:tr w:rsidR="004E5259" w:rsidRPr="0048746D" w14:paraId="2677A494" w14:textId="77777777" w:rsidTr="00406F07">
        <w:trPr>
          <w:trHeight w:val="340"/>
        </w:trPr>
        <w:tc>
          <w:tcPr>
            <w:tcW w:w="1418" w:type="dxa"/>
            <w:shd w:val="clear" w:color="auto" w:fill="F2F2F2" w:themeFill="background1" w:themeFillShade="F2"/>
            <w:vAlign w:val="center"/>
          </w:tcPr>
          <w:p w14:paraId="6F00615C" w14:textId="49E0C67D" w:rsidR="004E5259" w:rsidRPr="00146E8F" w:rsidRDefault="004E5259" w:rsidP="00406F07">
            <w:pPr>
              <w:pStyle w:val="B2BDSummaryHeader"/>
              <w:rPr>
                <w:b w:val="0"/>
                <w:bCs w:val="0"/>
                <w:color w:val="auto"/>
              </w:rPr>
            </w:pPr>
          </w:p>
        </w:tc>
        <w:tc>
          <w:tcPr>
            <w:tcW w:w="9048" w:type="dxa"/>
            <w:shd w:val="clear" w:color="auto" w:fill="auto"/>
            <w:vAlign w:val="center"/>
          </w:tcPr>
          <w:p w14:paraId="591E0133" w14:textId="7FBCE454" w:rsidR="00724AF8" w:rsidRDefault="00724AF8" w:rsidP="00724AF8">
            <w:pPr>
              <w:pStyle w:val="B2BDaSubpara"/>
            </w:pPr>
            <w:bookmarkStart w:id="12" w:name="_Ref57893038"/>
            <w:r>
              <w:t xml:space="preserve">Subject to clause </w:t>
            </w:r>
            <w:r w:rsidR="00065E5E">
              <w:fldChar w:fldCharType="begin"/>
            </w:r>
            <w:r w:rsidR="00065E5E">
              <w:instrText xml:space="preserve"> REF _Ref57892978 \w \h </w:instrText>
            </w:r>
            <w:r w:rsidR="00065E5E">
              <w:fldChar w:fldCharType="separate"/>
            </w:r>
            <w:r w:rsidR="00731550">
              <w:t>4.3(b)</w:t>
            </w:r>
            <w:r w:rsidR="00065E5E">
              <w:fldChar w:fldCharType="end"/>
            </w:r>
            <w:r>
              <w:t>, to the extent permitted by law and without excluding, restricting or modifying any rights or remedies to which you may be entitled to under the consumer guarantee provisions in Parts 3-2 and 5-4 of the Australian Consumer Law</w:t>
            </w:r>
            <w:r w:rsidR="0000233B">
              <w:t xml:space="preserve"> and the </w:t>
            </w:r>
            <w:r w:rsidR="0000233B" w:rsidRPr="0000233B">
              <w:t>Australian Consumer Law provisions in the General Terms of Our Customer Terms</w:t>
            </w:r>
            <w:r>
              <w:t xml:space="preserve">, you must not bring any claim (including any action, suit or proceedings of any nature or kind, whether in contract, tort (including negligence) at common law, in equity, under statute or otherwise however arising) against </w:t>
            </w:r>
            <w:proofErr w:type="spellStart"/>
            <w:r>
              <w:t>nbn</w:t>
            </w:r>
            <w:proofErr w:type="spellEnd"/>
            <w:r>
              <w:t xml:space="preserve"> co, its Related Bodies Corporate or any of their respective Personnel in connection with:</w:t>
            </w:r>
            <w:bookmarkEnd w:id="12"/>
          </w:p>
          <w:p w14:paraId="6F20F67D" w14:textId="100B6ABB" w:rsidR="00724AF8" w:rsidRDefault="00724AF8" w:rsidP="00724AF8">
            <w:pPr>
              <w:pStyle w:val="Heading4"/>
            </w:pPr>
            <w:r>
              <w:t xml:space="preserve">the supply (or any delay, failure to or defect in relation to the supply) of any products or services which are direct or indirect inputs to any </w:t>
            </w:r>
            <w:proofErr w:type="spellStart"/>
            <w:r w:rsidR="00DC615B">
              <w:t>nbn</w:t>
            </w:r>
            <w:proofErr w:type="spellEnd"/>
            <w:r w:rsidR="00DC615B">
              <w:t xml:space="preserve"> Access</w:t>
            </w:r>
            <w:r>
              <w:t xml:space="preserve"> </w:t>
            </w:r>
            <w:proofErr w:type="gramStart"/>
            <w:r w:rsidR="00E118B5">
              <w:t>s</w:t>
            </w:r>
            <w:r>
              <w:t>ervices;</w:t>
            </w:r>
            <w:proofErr w:type="gramEnd"/>
          </w:p>
          <w:p w14:paraId="5E9D0801" w14:textId="77777777" w:rsidR="00724AF8" w:rsidRDefault="00724AF8" w:rsidP="00724AF8">
            <w:pPr>
              <w:pStyle w:val="Heading4"/>
            </w:pPr>
            <w:r>
              <w:t xml:space="preserve">the design and installation of any infrastructure required for the </w:t>
            </w:r>
            <w:proofErr w:type="spellStart"/>
            <w:r>
              <w:t>nbn</w:t>
            </w:r>
            <w:proofErr w:type="spellEnd"/>
            <w:r>
              <w:t xml:space="preserve"> network to be made available to </w:t>
            </w:r>
            <w:proofErr w:type="spellStart"/>
            <w:r>
              <w:t>nbn</w:t>
            </w:r>
            <w:proofErr w:type="spellEnd"/>
            <w:r>
              <w:t xml:space="preserve"> </w:t>
            </w:r>
            <w:proofErr w:type="spellStart"/>
            <w:r>
              <w:t>co’s</w:t>
            </w:r>
            <w:proofErr w:type="spellEnd"/>
            <w:r>
              <w:t xml:space="preserve"> customers at the Premises.</w:t>
            </w:r>
          </w:p>
          <w:p w14:paraId="4948EC19" w14:textId="1C355CC4" w:rsidR="00724AF8" w:rsidRDefault="00724AF8" w:rsidP="00724AF8">
            <w:pPr>
              <w:pStyle w:val="B2BDaSubpara"/>
            </w:pPr>
            <w:bookmarkStart w:id="13" w:name="_Ref57892978"/>
            <w:r>
              <w:t xml:space="preserve">Clause </w:t>
            </w:r>
            <w:r w:rsidR="00E01926">
              <w:fldChar w:fldCharType="begin"/>
            </w:r>
            <w:r w:rsidR="00E01926">
              <w:instrText xml:space="preserve"> REF _Ref57893038 \w \h </w:instrText>
            </w:r>
            <w:r w:rsidR="00E01926">
              <w:fldChar w:fldCharType="separate"/>
            </w:r>
            <w:r w:rsidR="00731550">
              <w:t>4.3(a)</w:t>
            </w:r>
            <w:r w:rsidR="00E01926">
              <w:fldChar w:fldCharType="end"/>
            </w:r>
            <w:r w:rsidR="00E01926">
              <w:t xml:space="preserve"> </w:t>
            </w:r>
            <w:r>
              <w:t>does not apply to a claim by you for loss or damage suffered or incurred by you arising from or in connection with:</w:t>
            </w:r>
            <w:bookmarkEnd w:id="13"/>
          </w:p>
          <w:p w14:paraId="0D965DD7" w14:textId="77777777" w:rsidR="00724AF8" w:rsidRDefault="00724AF8" w:rsidP="00724AF8">
            <w:pPr>
              <w:pStyle w:val="Heading4"/>
            </w:pPr>
            <w:r>
              <w:t xml:space="preserve">any damage to, or loss of, tangible property to the extent that such losses are caused or contributed to by </w:t>
            </w:r>
            <w:proofErr w:type="spellStart"/>
            <w:r>
              <w:t>nbn</w:t>
            </w:r>
            <w:proofErr w:type="spellEnd"/>
            <w:r>
              <w:t xml:space="preserve"> co, its Related Bodies Corporate or any of their respective Personnel or </w:t>
            </w:r>
            <w:proofErr w:type="gramStart"/>
            <w:r>
              <w:t>third party</w:t>
            </w:r>
            <w:proofErr w:type="gramEnd"/>
            <w:r>
              <w:t xml:space="preserve"> suppliers; or</w:t>
            </w:r>
          </w:p>
          <w:p w14:paraId="5C9AC404" w14:textId="77777777" w:rsidR="00724AF8" w:rsidRDefault="00724AF8" w:rsidP="00724AF8">
            <w:pPr>
              <w:pStyle w:val="Heading4"/>
            </w:pPr>
            <w:r>
              <w:t xml:space="preserve">the death or personal injury of any person to the extent caused or contributed to by negligent or wilful acts or omissions of </w:t>
            </w:r>
            <w:proofErr w:type="spellStart"/>
            <w:r>
              <w:t>nbn</w:t>
            </w:r>
            <w:proofErr w:type="spellEnd"/>
            <w:r>
              <w:t xml:space="preserve"> co, its Related Bodies Corporate or any of their respective Personnel or </w:t>
            </w:r>
            <w:proofErr w:type="gramStart"/>
            <w:r>
              <w:t>third party</w:t>
            </w:r>
            <w:proofErr w:type="gramEnd"/>
            <w:r>
              <w:t xml:space="preserve"> suppliers; or</w:t>
            </w:r>
          </w:p>
          <w:p w14:paraId="385EAF29" w14:textId="77777777" w:rsidR="00724AF8" w:rsidRDefault="00724AF8" w:rsidP="00724AF8">
            <w:pPr>
              <w:pStyle w:val="Heading4"/>
            </w:pPr>
            <w:r>
              <w:t xml:space="preserve">the death or personal injury of any person to the extent caused or contributed to by any equipment or network owned, </w:t>
            </w:r>
            <w:proofErr w:type="gramStart"/>
            <w:r>
              <w:t>operated</w:t>
            </w:r>
            <w:proofErr w:type="gramEnd"/>
            <w:r>
              <w:t xml:space="preserve"> or controlled by </w:t>
            </w:r>
            <w:proofErr w:type="spellStart"/>
            <w:r>
              <w:t>nbn</w:t>
            </w:r>
            <w:proofErr w:type="spellEnd"/>
            <w:r>
              <w:t xml:space="preserve"> co. </w:t>
            </w:r>
          </w:p>
          <w:p w14:paraId="23728C57" w14:textId="66F54A7E" w:rsidR="00724AF8" w:rsidRDefault="00724AF8" w:rsidP="00724AF8">
            <w:pPr>
              <w:pStyle w:val="B2BDaSubpara"/>
            </w:pPr>
            <w:r>
              <w:t xml:space="preserve">We may assign the benefit of this clause </w:t>
            </w:r>
            <w:r w:rsidR="00E01926">
              <w:fldChar w:fldCharType="begin"/>
            </w:r>
            <w:r w:rsidR="00E01926">
              <w:instrText xml:space="preserve"> REF _Ref57893069 \w \h </w:instrText>
            </w:r>
            <w:r w:rsidR="00E01926">
              <w:fldChar w:fldCharType="separate"/>
            </w:r>
            <w:r w:rsidR="00731550">
              <w:t>4.3</w:t>
            </w:r>
            <w:r w:rsidR="00E01926">
              <w:fldChar w:fldCharType="end"/>
            </w:r>
            <w:r>
              <w:t xml:space="preserve"> to </w:t>
            </w:r>
            <w:proofErr w:type="spellStart"/>
            <w:r>
              <w:t>nbn</w:t>
            </w:r>
            <w:proofErr w:type="spellEnd"/>
            <w:r>
              <w:t xml:space="preserve"> co or its nominee without consent or, to the extent that consent is required, you hereby </w:t>
            </w:r>
            <w:proofErr w:type="spellStart"/>
            <w:r>
              <w:t>give</w:t>
            </w:r>
            <w:proofErr w:type="spellEnd"/>
            <w:r>
              <w:t xml:space="preserve"> that consent.</w:t>
            </w:r>
          </w:p>
          <w:p w14:paraId="37252134" w14:textId="537A959B" w:rsidR="0000233B" w:rsidRPr="0048746D" w:rsidRDefault="00724AF8" w:rsidP="00724AF8">
            <w:pPr>
              <w:pStyle w:val="B2BDaSubpara"/>
            </w:pPr>
            <w:r>
              <w:t xml:space="preserve">This clause </w:t>
            </w:r>
            <w:r w:rsidR="00E01926">
              <w:fldChar w:fldCharType="begin"/>
            </w:r>
            <w:r w:rsidR="00E01926">
              <w:instrText xml:space="preserve"> REF _Ref57893069 \w \h </w:instrText>
            </w:r>
            <w:r w:rsidR="00E01926">
              <w:fldChar w:fldCharType="separate"/>
            </w:r>
            <w:r w:rsidR="00731550">
              <w:t>4.3</w:t>
            </w:r>
            <w:r w:rsidR="00E01926">
              <w:fldChar w:fldCharType="end"/>
            </w:r>
            <w:r>
              <w:t xml:space="preserve"> survives expiry or termination of our agreement with you.</w:t>
            </w:r>
            <w:r w:rsidR="004E5259">
              <w:t xml:space="preserve"> </w:t>
            </w:r>
          </w:p>
        </w:tc>
      </w:tr>
    </w:tbl>
    <w:p w14:paraId="6A372F9C" w14:textId="77777777" w:rsidR="00064E79" w:rsidRPr="00772526" w:rsidRDefault="00064E79" w:rsidP="00064E79">
      <w:pPr>
        <w:pStyle w:val="Heading1"/>
        <w:spacing w:before="360"/>
        <w:rPr>
          <w:color w:val="001E82"/>
        </w:rPr>
      </w:pPr>
      <w:bookmarkStart w:id="14" w:name="_Ref46992510"/>
      <w:bookmarkEnd w:id="11"/>
      <w:proofErr w:type="spellStart"/>
      <w:r w:rsidRPr="00772526">
        <w:rPr>
          <w:color w:val="001E82"/>
        </w:rPr>
        <w:t>nbn</w:t>
      </w:r>
      <w:proofErr w:type="spellEnd"/>
      <w:r w:rsidRPr="00772526">
        <w:rPr>
          <w:color w:val="001E82"/>
        </w:rPr>
        <w:t xml:space="preserve"> Access Build</w:t>
      </w:r>
    </w:p>
    <w:tbl>
      <w:tblPr>
        <w:tblStyle w:val="TableGrid3"/>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1417"/>
        <w:gridCol w:w="7208"/>
      </w:tblGrid>
      <w:tr w:rsidR="00064E79" w:rsidRPr="00064E79" w14:paraId="104D79D4" w14:textId="77777777" w:rsidTr="00E73592">
        <w:trPr>
          <w:trHeight w:val="340"/>
        </w:trPr>
        <w:tc>
          <w:tcPr>
            <w:tcW w:w="10043" w:type="dxa"/>
            <w:gridSpan w:val="3"/>
            <w:shd w:val="clear" w:color="auto" w:fill="595959" w:themeFill="text1" w:themeFillTint="A6"/>
          </w:tcPr>
          <w:p w14:paraId="622A6ABB" w14:textId="77777777" w:rsidR="00064E79" w:rsidRPr="00772526" w:rsidRDefault="00064E79" w:rsidP="00AE5627">
            <w:pPr>
              <w:pStyle w:val="Heading2"/>
              <w:rPr>
                <w:noProof w:val="0"/>
              </w:rPr>
            </w:pPr>
            <w:bookmarkStart w:id="15" w:name="_MAKING_CHANGES"/>
            <w:bookmarkStart w:id="16" w:name="_Ref42180058"/>
            <w:bookmarkEnd w:id="15"/>
            <w:r w:rsidRPr="00772526">
              <w:rPr>
                <w:noProof w:val="0"/>
              </w:rPr>
              <w:t>Application of these build terms</w:t>
            </w:r>
          </w:p>
        </w:tc>
      </w:tr>
      <w:tr w:rsidR="00064E79" w:rsidRPr="00064E79" w14:paraId="0D45D8CC" w14:textId="77777777" w:rsidTr="00AE5627">
        <w:trPr>
          <w:trHeight w:val="399"/>
        </w:trPr>
        <w:tc>
          <w:tcPr>
            <w:tcW w:w="1418" w:type="dxa"/>
            <w:shd w:val="clear" w:color="auto" w:fill="F2F2F2" w:themeFill="background1" w:themeFillShade="F2"/>
          </w:tcPr>
          <w:p w14:paraId="07477117" w14:textId="77777777" w:rsidR="00064E79" w:rsidRPr="00772526" w:rsidRDefault="00064E79" w:rsidP="00AE5627">
            <w:pPr>
              <w:pStyle w:val="B2BDSummaryHeader"/>
            </w:pPr>
          </w:p>
        </w:tc>
        <w:tc>
          <w:tcPr>
            <w:tcW w:w="8625" w:type="dxa"/>
            <w:gridSpan w:val="2"/>
          </w:tcPr>
          <w:p w14:paraId="5ACA463C" w14:textId="77777777" w:rsidR="00064E79" w:rsidRPr="00772526" w:rsidRDefault="00064E79" w:rsidP="00AE5627">
            <w:pPr>
              <w:pStyle w:val="B2BDaSubpara"/>
            </w:pPr>
            <w:r w:rsidRPr="00772526">
              <w:t xml:space="preserve">These </w:t>
            </w:r>
            <w:proofErr w:type="spellStart"/>
            <w:r w:rsidRPr="00772526">
              <w:t>nbn</w:t>
            </w:r>
            <w:proofErr w:type="spellEnd"/>
            <w:r w:rsidRPr="00772526">
              <w:t xml:space="preserve"> Access Build terms apply if </w:t>
            </w:r>
            <w:proofErr w:type="gramStart"/>
            <w:r w:rsidRPr="00772526">
              <w:t>an</w:t>
            </w:r>
            <w:proofErr w:type="gramEnd"/>
            <w:r w:rsidRPr="00772526">
              <w:t xml:space="preserve"> </w:t>
            </w:r>
            <w:proofErr w:type="spellStart"/>
            <w:r w:rsidRPr="00772526">
              <w:t>nbn</w:t>
            </w:r>
            <w:proofErr w:type="spellEnd"/>
            <w:r w:rsidRPr="00772526">
              <w:t xml:space="preserve"> Access Build is required to connect your </w:t>
            </w:r>
            <w:proofErr w:type="spellStart"/>
            <w:r w:rsidRPr="00772526">
              <w:t>nbn</w:t>
            </w:r>
            <w:proofErr w:type="spellEnd"/>
            <w:r w:rsidRPr="00772526">
              <w:t xml:space="preserve"> Access service to your Premises.</w:t>
            </w:r>
          </w:p>
          <w:p w14:paraId="1CF5658F" w14:textId="0A76ACAF" w:rsidR="00064E79" w:rsidRPr="00772526" w:rsidRDefault="00064E79" w:rsidP="00AE5627">
            <w:pPr>
              <w:pStyle w:val="B2BDaSubpara"/>
            </w:pPr>
            <w:r w:rsidRPr="00772526">
              <w:t xml:space="preserve">We may require you to sign a separate enterprise works agreement relating to the </w:t>
            </w:r>
            <w:proofErr w:type="spellStart"/>
            <w:r w:rsidRPr="00772526">
              <w:t>nbn</w:t>
            </w:r>
            <w:proofErr w:type="spellEnd"/>
            <w:r w:rsidRPr="00772526">
              <w:t xml:space="preserve"> Access Build. If so, that separate enterprise works agreement prevails over this clause </w:t>
            </w:r>
            <w:r w:rsidRPr="00772526">
              <w:fldChar w:fldCharType="begin"/>
            </w:r>
            <w:r w:rsidRPr="00772526">
              <w:instrText xml:space="preserve"> REF _Ref57889124 \w \h  \* MERGEFORMAT </w:instrText>
            </w:r>
            <w:r w:rsidRPr="00772526">
              <w:fldChar w:fldCharType="separate"/>
            </w:r>
            <w:r w:rsidR="00731550">
              <w:t>4.3</w:t>
            </w:r>
            <w:r w:rsidRPr="00772526">
              <w:fldChar w:fldCharType="end"/>
            </w:r>
            <w:r w:rsidRPr="00772526">
              <w:t xml:space="preserve"> to the extent of any inconsistency. </w:t>
            </w:r>
          </w:p>
        </w:tc>
      </w:tr>
      <w:bookmarkEnd w:id="16"/>
      <w:tr w:rsidR="00064E79" w:rsidRPr="00064E79" w14:paraId="0BB5662A" w14:textId="77777777" w:rsidTr="00E73592">
        <w:trPr>
          <w:trHeight w:val="340"/>
        </w:trPr>
        <w:tc>
          <w:tcPr>
            <w:tcW w:w="10043" w:type="dxa"/>
            <w:gridSpan w:val="3"/>
            <w:shd w:val="clear" w:color="auto" w:fill="595959" w:themeFill="text1" w:themeFillTint="A6"/>
          </w:tcPr>
          <w:p w14:paraId="4B9AC647" w14:textId="77777777" w:rsidR="00064E79" w:rsidRPr="00772526" w:rsidRDefault="00064E79" w:rsidP="00AE5627">
            <w:pPr>
              <w:pStyle w:val="Heading2"/>
              <w:rPr>
                <w:noProof w:val="0"/>
              </w:rPr>
            </w:pPr>
            <w:proofErr w:type="spellStart"/>
            <w:r w:rsidRPr="00772526">
              <w:rPr>
                <w:noProof w:val="0"/>
              </w:rPr>
              <w:t>nbn</w:t>
            </w:r>
            <w:proofErr w:type="spellEnd"/>
            <w:r w:rsidRPr="00772526">
              <w:rPr>
                <w:noProof w:val="0"/>
              </w:rPr>
              <w:t xml:space="preserve"> Access Build contribution</w:t>
            </w:r>
          </w:p>
        </w:tc>
      </w:tr>
      <w:tr w:rsidR="00064E79" w:rsidRPr="00064E79" w14:paraId="3F21F218" w14:textId="77777777" w:rsidTr="00AE5627">
        <w:trPr>
          <w:trHeight w:val="399"/>
        </w:trPr>
        <w:tc>
          <w:tcPr>
            <w:tcW w:w="1418" w:type="dxa"/>
            <w:shd w:val="clear" w:color="auto" w:fill="F2F2F2" w:themeFill="background1" w:themeFillShade="F2"/>
          </w:tcPr>
          <w:p w14:paraId="491D20F7" w14:textId="77777777" w:rsidR="00064E79" w:rsidRPr="00772526" w:rsidRDefault="00064E79" w:rsidP="00AE5627">
            <w:pPr>
              <w:pStyle w:val="B2BDSummaryHeader"/>
            </w:pPr>
          </w:p>
        </w:tc>
        <w:tc>
          <w:tcPr>
            <w:tcW w:w="8625" w:type="dxa"/>
            <w:gridSpan w:val="2"/>
          </w:tcPr>
          <w:p w14:paraId="7D86770C" w14:textId="3B9A17F6" w:rsidR="00064E79" w:rsidRPr="00772526" w:rsidRDefault="00064E79" w:rsidP="00AE5627">
            <w:pPr>
              <w:pStyle w:val="B2BDaSubpara"/>
            </w:pPr>
            <w:bookmarkStart w:id="17" w:name="_Ref64885164"/>
            <w:r w:rsidRPr="00772526">
              <w:t xml:space="preserve">You must pay the </w:t>
            </w:r>
            <w:r w:rsidR="003C423A">
              <w:t xml:space="preserve">fibre build </w:t>
            </w:r>
            <w:r w:rsidRPr="00772526">
              <w:t xml:space="preserve">contribution amount for the </w:t>
            </w:r>
            <w:proofErr w:type="spellStart"/>
            <w:r w:rsidRPr="00772526">
              <w:t>nbn</w:t>
            </w:r>
            <w:proofErr w:type="spellEnd"/>
            <w:r w:rsidRPr="00772526">
              <w:t xml:space="preserve"> Access Build (</w:t>
            </w:r>
            <w:r w:rsidRPr="00772526">
              <w:rPr>
                <w:b/>
                <w:bCs/>
              </w:rPr>
              <w:t>FBC</w:t>
            </w:r>
            <w:r w:rsidRPr="00772526">
              <w:t>) (if any) set out in the application form for enterprise works agreement with us.</w:t>
            </w:r>
            <w:bookmarkEnd w:id="17"/>
            <w:r w:rsidRPr="00772526">
              <w:t xml:space="preserve"> </w:t>
            </w:r>
          </w:p>
          <w:p w14:paraId="2A9206F7" w14:textId="77777777" w:rsidR="00064E79" w:rsidRPr="00772526" w:rsidRDefault="00064E79" w:rsidP="00AE5627">
            <w:pPr>
              <w:pStyle w:val="B2BDaSubpara"/>
            </w:pPr>
            <w:r w:rsidRPr="00772526">
              <w:t xml:space="preserve">Further additional charges may apply if additional works are required to connect your </w:t>
            </w:r>
            <w:proofErr w:type="spellStart"/>
            <w:r w:rsidRPr="00772526">
              <w:t>nbn</w:t>
            </w:r>
            <w:proofErr w:type="spellEnd"/>
            <w:r w:rsidRPr="00772526">
              <w:t xml:space="preserve"> Access service which are beyond the scope of the </w:t>
            </w:r>
            <w:proofErr w:type="spellStart"/>
            <w:r w:rsidRPr="00772526">
              <w:t>nbn</w:t>
            </w:r>
            <w:proofErr w:type="spellEnd"/>
            <w:r w:rsidRPr="00772526">
              <w:t xml:space="preserve"> Access Build and our standard delivery. We will confirm those charges to you when they arise.</w:t>
            </w:r>
          </w:p>
        </w:tc>
      </w:tr>
      <w:tr w:rsidR="00064E79" w:rsidRPr="00064E79" w14:paraId="1083C9AF" w14:textId="77777777" w:rsidTr="00E73592">
        <w:trPr>
          <w:trHeight w:val="340"/>
        </w:trPr>
        <w:tc>
          <w:tcPr>
            <w:tcW w:w="10043" w:type="dxa"/>
            <w:gridSpan w:val="3"/>
            <w:shd w:val="clear" w:color="auto" w:fill="595959" w:themeFill="text1" w:themeFillTint="A6"/>
          </w:tcPr>
          <w:p w14:paraId="14515DAF" w14:textId="77777777" w:rsidR="00064E79" w:rsidRPr="00772526" w:rsidRDefault="00064E79" w:rsidP="00AE5627">
            <w:pPr>
              <w:pStyle w:val="Heading2"/>
              <w:rPr>
                <w:noProof w:val="0"/>
              </w:rPr>
            </w:pPr>
            <w:bookmarkStart w:id="18" w:name="_Ref147957461"/>
            <w:r w:rsidRPr="00772526">
              <w:rPr>
                <w:noProof w:val="0"/>
              </w:rPr>
              <w:t>FBC Amendment</w:t>
            </w:r>
            <w:bookmarkEnd w:id="18"/>
          </w:p>
        </w:tc>
      </w:tr>
      <w:tr w:rsidR="00064E79" w:rsidRPr="00064E79" w14:paraId="4E0FB9BB" w14:textId="77777777" w:rsidTr="00AE5627">
        <w:trPr>
          <w:trHeight w:val="399"/>
        </w:trPr>
        <w:tc>
          <w:tcPr>
            <w:tcW w:w="1418" w:type="dxa"/>
            <w:shd w:val="clear" w:color="auto" w:fill="F2F2F2" w:themeFill="background1" w:themeFillShade="F2"/>
          </w:tcPr>
          <w:p w14:paraId="2ADD0083" w14:textId="77777777" w:rsidR="00064E79" w:rsidRPr="00772526" w:rsidRDefault="00064E79" w:rsidP="00AE5627">
            <w:pPr>
              <w:pStyle w:val="B2BDSummaryHeader"/>
            </w:pPr>
          </w:p>
        </w:tc>
        <w:tc>
          <w:tcPr>
            <w:tcW w:w="8625" w:type="dxa"/>
            <w:gridSpan w:val="2"/>
          </w:tcPr>
          <w:p w14:paraId="7B69756E" w14:textId="77777777" w:rsidR="00064E79" w:rsidRPr="00772526" w:rsidRDefault="00064E79" w:rsidP="00AE5627">
            <w:pPr>
              <w:pStyle w:val="B2BDaSubpara"/>
            </w:pPr>
            <w:bookmarkStart w:id="19" w:name="_Ref64885189"/>
            <w:r w:rsidRPr="00772526">
              <w:t xml:space="preserve">You acknowledge that </w:t>
            </w:r>
            <w:proofErr w:type="spellStart"/>
            <w:r w:rsidRPr="00772526">
              <w:t>nbn</w:t>
            </w:r>
            <w:proofErr w:type="spellEnd"/>
            <w:r w:rsidRPr="00772526">
              <w:t xml:space="preserve"> co may amend or introduce the contribution charge which </w:t>
            </w:r>
            <w:proofErr w:type="spellStart"/>
            <w:r w:rsidRPr="00772526">
              <w:t>nbn</w:t>
            </w:r>
            <w:proofErr w:type="spellEnd"/>
            <w:r w:rsidRPr="00772526">
              <w:t xml:space="preserve"> co will charge Telstra for the </w:t>
            </w:r>
            <w:proofErr w:type="spellStart"/>
            <w:r w:rsidRPr="00772526">
              <w:t>nbn</w:t>
            </w:r>
            <w:proofErr w:type="spellEnd"/>
            <w:r w:rsidRPr="00772526">
              <w:t xml:space="preserve"> Access Build at any time up to the start of the </w:t>
            </w:r>
            <w:proofErr w:type="spellStart"/>
            <w:r w:rsidRPr="00772526">
              <w:t>nbn</w:t>
            </w:r>
            <w:proofErr w:type="spellEnd"/>
            <w:r w:rsidRPr="00772526">
              <w:t xml:space="preserve"> build phase. If this occurs, we will notify you of the new or amended FBC which we will charge you (</w:t>
            </w:r>
            <w:r w:rsidRPr="00772526">
              <w:rPr>
                <w:b/>
                <w:bCs/>
              </w:rPr>
              <w:t>FBC Amendment</w:t>
            </w:r>
            <w:r w:rsidRPr="00772526">
              <w:t>).</w:t>
            </w:r>
            <w:bookmarkEnd w:id="19"/>
            <w:r w:rsidRPr="00772526">
              <w:t xml:space="preserve"> </w:t>
            </w:r>
          </w:p>
          <w:p w14:paraId="17CB06FB" w14:textId="77777777" w:rsidR="00064E79" w:rsidRPr="00772526" w:rsidRDefault="00064E79" w:rsidP="00AE5627">
            <w:pPr>
              <w:pStyle w:val="B2BDaSubpara"/>
            </w:pPr>
            <w:r w:rsidRPr="00772526">
              <w:t xml:space="preserve">If you accept the FBC Amendment, this is effective to vary your FBC. </w:t>
            </w:r>
          </w:p>
          <w:p w14:paraId="62D79523" w14:textId="77777777" w:rsidR="00064E79" w:rsidRPr="00772526" w:rsidRDefault="00064E79" w:rsidP="00AE5627">
            <w:pPr>
              <w:pStyle w:val="B2BDaSubpara"/>
            </w:pPr>
            <w:r w:rsidRPr="00772526">
              <w:lastRenderedPageBreak/>
              <w:t xml:space="preserve">If you do not accept the FBC Amendment by the deadline(s) stated on the FBC Amendment notice: </w:t>
            </w:r>
          </w:p>
          <w:p w14:paraId="03814446" w14:textId="77777777" w:rsidR="00064E79" w:rsidRPr="00772526" w:rsidRDefault="00064E79" w:rsidP="00AE5627">
            <w:pPr>
              <w:pStyle w:val="Heading4"/>
            </w:pPr>
            <w:r w:rsidRPr="00772526">
              <w:t xml:space="preserve">the estimated delivery timing of the </w:t>
            </w:r>
            <w:proofErr w:type="spellStart"/>
            <w:r w:rsidRPr="00772526">
              <w:t>nbn</w:t>
            </w:r>
            <w:proofErr w:type="spellEnd"/>
            <w:r w:rsidRPr="00772526">
              <w:t xml:space="preserve"> Access Build may be delayed as we may need to place a new order with </w:t>
            </w:r>
            <w:proofErr w:type="spellStart"/>
            <w:r w:rsidRPr="00772526">
              <w:t>nbn</w:t>
            </w:r>
            <w:proofErr w:type="spellEnd"/>
            <w:r w:rsidRPr="00772526">
              <w:t xml:space="preserve"> co; and</w:t>
            </w:r>
          </w:p>
          <w:p w14:paraId="1124DBC4" w14:textId="00F1C9A6" w:rsidR="00A959E6" w:rsidRPr="00772526" w:rsidRDefault="00064E79" w:rsidP="00F12E3C">
            <w:pPr>
              <w:pStyle w:val="Heading4"/>
            </w:pPr>
            <w:bookmarkStart w:id="20" w:name="_Ref57892559"/>
            <w:r w:rsidRPr="00772526">
              <w:t xml:space="preserve">either party may cancel the </w:t>
            </w:r>
            <w:proofErr w:type="spellStart"/>
            <w:r w:rsidRPr="00772526">
              <w:t>nbn</w:t>
            </w:r>
            <w:proofErr w:type="spellEnd"/>
            <w:r w:rsidRPr="00772526">
              <w:t xml:space="preserve"> Access Build.</w:t>
            </w:r>
            <w:bookmarkEnd w:id="20"/>
            <w:r w:rsidRPr="00772526">
              <w:t xml:space="preserve"> </w:t>
            </w:r>
          </w:p>
        </w:tc>
      </w:tr>
      <w:tr w:rsidR="00064E79" w:rsidRPr="00064E79" w14:paraId="7794BB64" w14:textId="77777777" w:rsidTr="00E73592">
        <w:trPr>
          <w:trHeight w:val="340"/>
        </w:trPr>
        <w:tc>
          <w:tcPr>
            <w:tcW w:w="10043" w:type="dxa"/>
            <w:gridSpan w:val="3"/>
            <w:shd w:val="clear" w:color="auto" w:fill="595959" w:themeFill="text1" w:themeFillTint="A6"/>
          </w:tcPr>
          <w:p w14:paraId="4C55185E" w14:textId="77777777" w:rsidR="00064E79" w:rsidRPr="00772526" w:rsidRDefault="00064E79" w:rsidP="00AE5627">
            <w:pPr>
              <w:pStyle w:val="Heading2"/>
              <w:rPr>
                <w:noProof w:val="0"/>
              </w:rPr>
            </w:pPr>
            <w:r w:rsidRPr="00772526">
              <w:rPr>
                <w:noProof w:val="0"/>
              </w:rPr>
              <w:lastRenderedPageBreak/>
              <w:t>Access to premises</w:t>
            </w:r>
          </w:p>
        </w:tc>
      </w:tr>
      <w:tr w:rsidR="00064E79" w:rsidRPr="00064E79" w14:paraId="7ADE1F64" w14:textId="77777777" w:rsidTr="00AE5627">
        <w:trPr>
          <w:trHeight w:val="399"/>
        </w:trPr>
        <w:tc>
          <w:tcPr>
            <w:tcW w:w="1418" w:type="dxa"/>
            <w:shd w:val="clear" w:color="auto" w:fill="F2F2F2" w:themeFill="background1" w:themeFillShade="F2"/>
          </w:tcPr>
          <w:p w14:paraId="1FE5E517" w14:textId="77777777" w:rsidR="00064E79" w:rsidRPr="00772526" w:rsidRDefault="00064E79" w:rsidP="00AE5627">
            <w:pPr>
              <w:pStyle w:val="B2BDSummaryHeader"/>
            </w:pPr>
          </w:p>
        </w:tc>
        <w:tc>
          <w:tcPr>
            <w:tcW w:w="8625" w:type="dxa"/>
            <w:gridSpan w:val="2"/>
          </w:tcPr>
          <w:p w14:paraId="51925D46" w14:textId="77777777" w:rsidR="00064E79" w:rsidRPr="00772526" w:rsidRDefault="00064E79" w:rsidP="00AE5627">
            <w:pPr>
              <w:pStyle w:val="B2BDaSubpara"/>
            </w:pPr>
            <w:bookmarkStart w:id="21" w:name="_Ref64884856"/>
            <w:r w:rsidRPr="00772526">
              <w:t xml:space="preserve">We or </w:t>
            </w:r>
            <w:proofErr w:type="spellStart"/>
            <w:r w:rsidRPr="00772526">
              <w:t>nbn</w:t>
            </w:r>
            <w:proofErr w:type="spellEnd"/>
            <w:r w:rsidRPr="00772526">
              <w:t xml:space="preserve"> co may require access to a premises for any of these purposes (</w:t>
            </w:r>
            <w:r w:rsidRPr="00772526">
              <w:rPr>
                <w:b/>
                <w:bCs/>
              </w:rPr>
              <w:t>Permitted Activities</w:t>
            </w:r>
            <w:r w:rsidRPr="00772526">
              <w:t>):</w:t>
            </w:r>
            <w:bookmarkEnd w:id="21"/>
          </w:p>
          <w:p w14:paraId="77112FED" w14:textId="77777777" w:rsidR="00064E79" w:rsidRPr="00772526" w:rsidRDefault="00064E79" w:rsidP="00AE5627">
            <w:pPr>
              <w:pStyle w:val="Heading4"/>
            </w:pPr>
            <w:r w:rsidRPr="00772526">
              <w:t xml:space="preserve">perform the </w:t>
            </w:r>
            <w:proofErr w:type="spellStart"/>
            <w:r w:rsidRPr="00772526">
              <w:t>nbn</w:t>
            </w:r>
            <w:proofErr w:type="spellEnd"/>
            <w:r w:rsidRPr="00772526">
              <w:t xml:space="preserve"> Access </w:t>
            </w:r>
            <w:proofErr w:type="gramStart"/>
            <w:r w:rsidRPr="00772526">
              <w:t>Build;</w:t>
            </w:r>
            <w:proofErr w:type="gramEnd"/>
          </w:p>
          <w:p w14:paraId="69688DB5" w14:textId="77777777" w:rsidR="00064E79" w:rsidRPr="00772526" w:rsidRDefault="00064E79" w:rsidP="00AE5627">
            <w:pPr>
              <w:pStyle w:val="Heading4"/>
            </w:pPr>
            <w:r w:rsidRPr="00772526">
              <w:t xml:space="preserve">undertake a site feasibility assessment regarding the availability of </w:t>
            </w:r>
            <w:proofErr w:type="gramStart"/>
            <w:r w:rsidRPr="00772526">
              <w:t>an</w:t>
            </w:r>
            <w:proofErr w:type="gramEnd"/>
            <w:r w:rsidRPr="00772526">
              <w:t xml:space="preserve"> </w:t>
            </w:r>
            <w:proofErr w:type="spellStart"/>
            <w:r w:rsidRPr="00772526">
              <w:t>nbn</w:t>
            </w:r>
            <w:proofErr w:type="spellEnd"/>
            <w:r w:rsidRPr="00772526">
              <w:t xml:space="preserve"> Access Build;</w:t>
            </w:r>
          </w:p>
          <w:p w14:paraId="6B114745" w14:textId="77777777" w:rsidR="00064E79" w:rsidRPr="00772526" w:rsidRDefault="00064E79" w:rsidP="00AE5627">
            <w:pPr>
              <w:pStyle w:val="Heading4"/>
            </w:pPr>
            <w:r w:rsidRPr="00772526">
              <w:t xml:space="preserve">Inspection, </w:t>
            </w:r>
            <w:proofErr w:type="gramStart"/>
            <w:r w:rsidRPr="00772526">
              <w:t>Maintenance</w:t>
            </w:r>
            <w:proofErr w:type="gramEnd"/>
            <w:r w:rsidRPr="00772526">
              <w:t xml:space="preserve"> or Installation (as those terms are defined in the Act) and the inspection, installation, operation, maintenance, repair, upgrade, swap out, replacement or removal (as those terms are ordinarily used) of the </w:t>
            </w:r>
            <w:proofErr w:type="spellStart"/>
            <w:r w:rsidRPr="00772526">
              <w:t>nbn</w:t>
            </w:r>
            <w:proofErr w:type="spellEnd"/>
            <w:r w:rsidRPr="00772526">
              <w:t xml:space="preserve"> Access Build Facilities; or</w:t>
            </w:r>
          </w:p>
          <w:p w14:paraId="10E81F33" w14:textId="77777777" w:rsidR="00064E79" w:rsidRPr="00772526" w:rsidRDefault="00064E79" w:rsidP="00AE5627">
            <w:pPr>
              <w:pStyle w:val="Heading4"/>
            </w:pPr>
            <w:r w:rsidRPr="00772526">
              <w:t xml:space="preserve">exercise any rights or perform any obligations of us or </w:t>
            </w:r>
            <w:proofErr w:type="spellStart"/>
            <w:r w:rsidRPr="00772526">
              <w:t>nbn</w:t>
            </w:r>
            <w:proofErr w:type="spellEnd"/>
            <w:r w:rsidRPr="00772526">
              <w:t xml:space="preserve"> co under our agreement with you.</w:t>
            </w:r>
          </w:p>
          <w:p w14:paraId="3401A831" w14:textId="77777777" w:rsidR="00064E79" w:rsidRPr="00772526" w:rsidRDefault="00064E79" w:rsidP="00AE5627">
            <w:pPr>
              <w:pStyle w:val="B2BDaSubpara"/>
            </w:pPr>
            <w:r w:rsidRPr="00772526">
              <w:t xml:space="preserve">You must give us and </w:t>
            </w:r>
            <w:proofErr w:type="spellStart"/>
            <w:r w:rsidRPr="00772526">
              <w:t>nbn</w:t>
            </w:r>
            <w:proofErr w:type="spellEnd"/>
            <w:r w:rsidRPr="00772526">
              <w:t xml:space="preserve"> co safe and timely access (including immediate access in the case of an Emergency) to any premises owned, </w:t>
            </w:r>
            <w:proofErr w:type="gramStart"/>
            <w:r w:rsidRPr="00772526">
              <w:t>controlled</w:t>
            </w:r>
            <w:proofErr w:type="gramEnd"/>
            <w:r w:rsidRPr="00772526">
              <w:t xml:space="preserve"> or occupied by you to carry out the Permitted Activities for so long as:</w:t>
            </w:r>
          </w:p>
          <w:p w14:paraId="3E9E3046" w14:textId="77777777" w:rsidR="00064E79" w:rsidRPr="00772526" w:rsidRDefault="00064E79" w:rsidP="00AE5627">
            <w:pPr>
              <w:pStyle w:val="Heading4"/>
            </w:pPr>
            <w:r w:rsidRPr="00772526">
              <w:t xml:space="preserve">you own, </w:t>
            </w:r>
            <w:proofErr w:type="gramStart"/>
            <w:r w:rsidRPr="00772526">
              <w:t>control</w:t>
            </w:r>
            <w:proofErr w:type="gramEnd"/>
            <w:r w:rsidRPr="00772526">
              <w:t xml:space="preserve"> or occupy the relevant premises; and</w:t>
            </w:r>
          </w:p>
          <w:p w14:paraId="55AECA6A" w14:textId="77777777" w:rsidR="00064E79" w:rsidRPr="00772526" w:rsidRDefault="00064E79" w:rsidP="00AE5627">
            <w:pPr>
              <w:pStyle w:val="Heading4"/>
            </w:pPr>
            <w:r w:rsidRPr="00772526">
              <w:t xml:space="preserve">you have a contract with us for the supply of a product or service which relies on </w:t>
            </w:r>
            <w:proofErr w:type="gramStart"/>
            <w:r w:rsidRPr="00772526">
              <w:t>an</w:t>
            </w:r>
            <w:proofErr w:type="gramEnd"/>
            <w:r w:rsidRPr="00772526">
              <w:t xml:space="preserve"> </w:t>
            </w:r>
            <w:proofErr w:type="spellStart"/>
            <w:r w:rsidRPr="00772526">
              <w:t>nbn</w:t>
            </w:r>
            <w:proofErr w:type="spellEnd"/>
            <w:r w:rsidRPr="00772526">
              <w:t xml:space="preserve"> product as an input. </w:t>
            </w:r>
          </w:p>
          <w:p w14:paraId="2D982E4F" w14:textId="77777777" w:rsidR="00064E79" w:rsidRPr="00772526" w:rsidRDefault="00064E79" w:rsidP="00AE5627">
            <w:pPr>
              <w:pStyle w:val="B2BDaSubpara"/>
            </w:pPr>
            <w:r w:rsidRPr="00772526">
              <w:t xml:space="preserve">You must provide to us and </w:t>
            </w:r>
            <w:proofErr w:type="spellStart"/>
            <w:r w:rsidRPr="00772526">
              <w:t>nbn</w:t>
            </w:r>
            <w:proofErr w:type="spellEnd"/>
            <w:r w:rsidRPr="00772526">
              <w:t xml:space="preserve"> co all requested information reasonably necessary and all reasonable assistance to enable us and </w:t>
            </w:r>
            <w:proofErr w:type="spellStart"/>
            <w:r w:rsidRPr="00772526">
              <w:t>nbn</w:t>
            </w:r>
            <w:proofErr w:type="spellEnd"/>
            <w:r w:rsidRPr="00772526">
              <w:t xml:space="preserve"> co to facilitate access to your Premises and related sites in relation to the Permitted Activities. This includes contact person, site owner, occupier or manager details and any induction, health, </w:t>
            </w:r>
            <w:proofErr w:type="gramStart"/>
            <w:r w:rsidRPr="00772526">
              <w:t>safety</w:t>
            </w:r>
            <w:proofErr w:type="gramEnd"/>
            <w:r w:rsidRPr="00772526">
              <w:t xml:space="preserve"> or security clearance requirements. You consent to us providing this information to </w:t>
            </w:r>
            <w:proofErr w:type="spellStart"/>
            <w:r w:rsidRPr="00772526">
              <w:t>nbn</w:t>
            </w:r>
            <w:proofErr w:type="spellEnd"/>
            <w:r w:rsidRPr="00772526">
              <w:t xml:space="preserve"> co for the purposes of undertaking the Permitted Activities.</w:t>
            </w:r>
          </w:p>
          <w:p w14:paraId="42355275" w14:textId="77777777" w:rsidR="00064E79" w:rsidRPr="00772526" w:rsidRDefault="00064E79" w:rsidP="00AE5627">
            <w:pPr>
              <w:pStyle w:val="B2BDaSubpara"/>
            </w:pPr>
            <w:r w:rsidRPr="00772526">
              <w:t xml:space="preserve">You must obtain, at your cost, all consents and approvals required for us and </w:t>
            </w:r>
            <w:proofErr w:type="spellStart"/>
            <w:r w:rsidRPr="00772526">
              <w:t>nbn</w:t>
            </w:r>
            <w:proofErr w:type="spellEnd"/>
            <w:r w:rsidRPr="00772526">
              <w:t xml:space="preserve"> co to access the Premises for the purposes of the Permitted Activities. This includes any environmental regulatory requirements, Native Title and Aboriginal Heritage claims or requirements.  </w:t>
            </w:r>
          </w:p>
          <w:p w14:paraId="12A93078" w14:textId="77777777" w:rsidR="00064E79" w:rsidRPr="00772526" w:rsidRDefault="00064E79" w:rsidP="00AE5627">
            <w:pPr>
              <w:pStyle w:val="B2BDaSubpara"/>
            </w:pPr>
            <w:r w:rsidRPr="00772526">
              <w:t xml:space="preserve">To the fullest extent possible, we and </w:t>
            </w:r>
            <w:proofErr w:type="spellStart"/>
            <w:r w:rsidRPr="00772526">
              <w:t>nbn</w:t>
            </w:r>
            <w:proofErr w:type="spellEnd"/>
            <w:r w:rsidRPr="00772526">
              <w:t xml:space="preserve"> co will carry out the Permitted Activities in reliance on our and </w:t>
            </w:r>
            <w:proofErr w:type="spellStart"/>
            <w:r w:rsidRPr="00772526">
              <w:t>nbn</w:t>
            </w:r>
            <w:proofErr w:type="spellEnd"/>
            <w:r w:rsidRPr="00772526">
              <w:t xml:space="preserve"> </w:t>
            </w:r>
            <w:proofErr w:type="spellStart"/>
            <w:r w:rsidRPr="00772526">
              <w:t>co’s</w:t>
            </w:r>
            <w:proofErr w:type="spellEnd"/>
            <w:r w:rsidRPr="00772526">
              <w:t xml:space="preserve"> powers and immunities contained in Schedule 3 of the Act. Nothing in our agreement with you affects, restricts, </w:t>
            </w:r>
            <w:proofErr w:type="gramStart"/>
            <w:r w:rsidRPr="00772526">
              <w:t>limits</w:t>
            </w:r>
            <w:proofErr w:type="gramEnd"/>
            <w:r w:rsidRPr="00772526">
              <w:t xml:space="preserve"> or derogates from our rights, powers and immunities under and by virtue of the Act or any other applicable legislation and/or regulations of the Commonwealth.</w:t>
            </w:r>
          </w:p>
          <w:p w14:paraId="7FB51686" w14:textId="77777777" w:rsidR="00064E79" w:rsidRPr="00772526" w:rsidRDefault="00064E79" w:rsidP="00AE5627">
            <w:pPr>
              <w:pStyle w:val="B2BDaSubpara"/>
            </w:pPr>
            <w:r w:rsidRPr="00772526">
              <w:t xml:space="preserve">Where we or our Personnel are required by the Act to give you and/or a third party a notice in relation to the exercise of our power to inspect land, to install a low impact facility, or to maintain a facility (as defined in the Act), including the </w:t>
            </w:r>
            <w:proofErr w:type="spellStart"/>
            <w:r w:rsidRPr="00772526">
              <w:t>nbn</w:t>
            </w:r>
            <w:proofErr w:type="spellEnd"/>
            <w:r w:rsidRPr="00772526">
              <w:t xml:space="preserve"> Access Build and the Permitted Activities:</w:t>
            </w:r>
          </w:p>
          <w:p w14:paraId="612E15F4" w14:textId="77777777" w:rsidR="00064E79" w:rsidRPr="00772526" w:rsidRDefault="00064E79" w:rsidP="00AE5627">
            <w:pPr>
              <w:pStyle w:val="Heading4"/>
            </w:pPr>
            <w:r w:rsidRPr="00772526">
              <w:t>you waive your right to be given such notice and object to an activity which would have been the subject of a notice if not for the operation of this clause; and</w:t>
            </w:r>
          </w:p>
          <w:p w14:paraId="400D1479" w14:textId="77777777" w:rsidR="00064E79" w:rsidRPr="00772526" w:rsidRDefault="00064E79" w:rsidP="00AE5627">
            <w:pPr>
              <w:pStyle w:val="Heading4"/>
            </w:pPr>
            <w:r w:rsidRPr="00772526">
              <w:t>you agree to obtain from any such third party a waiver of their right to be given such notice and to object to an activity which would have been the subject of a notice if not for the operation of this clause.</w:t>
            </w:r>
          </w:p>
          <w:p w14:paraId="50D72FD6" w14:textId="77777777" w:rsidR="00064E79" w:rsidRPr="00772526" w:rsidRDefault="00064E79" w:rsidP="00AE5627">
            <w:pPr>
              <w:pStyle w:val="B2BDaSubpara"/>
            </w:pPr>
            <w:r w:rsidRPr="00772526">
              <w:t xml:space="preserve">If you delay or fail to provide or procure the access, consents, </w:t>
            </w:r>
            <w:proofErr w:type="gramStart"/>
            <w:r w:rsidRPr="00772526">
              <w:t>approvals</w:t>
            </w:r>
            <w:proofErr w:type="gramEnd"/>
            <w:r w:rsidRPr="00772526">
              <w:t xml:space="preserve"> and waivers in accordance with this section, then until such time as these are provided: </w:t>
            </w:r>
          </w:p>
          <w:p w14:paraId="6A530253" w14:textId="3B67983F" w:rsidR="00064E79" w:rsidRPr="00772526" w:rsidRDefault="00064E79" w:rsidP="00AE5627">
            <w:pPr>
              <w:pStyle w:val="Heading4"/>
            </w:pPr>
            <w:r w:rsidRPr="00772526">
              <w:t xml:space="preserve">we are relieved of any obligations to you to carry out the Permitted </w:t>
            </w:r>
            <w:r w:rsidR="001618D6" w:rsidRPr="001618D6">
              <w:t>Activities</w:t>
            </w:r>
            <w:r w:rsidRPr="00772526">
              <w:t xml:space="preserve"> or provide your service, unless at our discretion we elect to carry out and/or satisfy such obligations; and</w:t>
            </w:r>
          </w:p>
          <w:p w14:paraId="0D8D2556" w14:textId="77777777" w:rsidR="00064E79" w:rsidRPr="00772526" w:rsidRDefault="00064E79" w:rsidP="00AE5627">
            <w:pPr>
              <w:pStyle w:val="Heading4"/>
            </w:pPr>
            <w:r w:rsidRPr="00772526">
              <w:t xml:space="preserve">we may suspend the operation of any </w:t>
            </w:r>
            <w:proofErr w:type="spellStart"/>
            <w:r w:rsidRPr="00772526">
              <w:t>nbn</w:t>
            </w:r>
            <w:proofErr w:type="spellEnd"/>
            <w:r w:rsidRPr="00772526">
              <w:t xml:space="preserve"> Access Build Facility.</w:t>
            </w:r>
          </w:p>
        </w:tc>
      </w:tr>
      <w:tr w:rsidR="00064E79" w:rsidRPr="00064E79" w14:paraId="330E29F1" w14:textId="77777777" w:rsidTr="00E73592">
        <w:trPr>
          <w:trHeight w:val="340"/>
        </w:trPr>
        <w:tc>
          <w:tcPr>
            <w:tcW w:w="10043" w:type="dxa"/>
            <w:gridSpan w:val="3"/>
            <w:shd w:val="clear" w:color="auto" w:fill="595959" w:themeFill="text1" w:themeFillTint="A6"/>
          </w:tcPr>
          <w:p w14:paraId="366746A6" w14:textId="77777777" w:rsidR="00064E79" w:rsidRPr="00772526" w:rsidRDefault="00064E79" w:rsidP="00AE5627">
            <w:pPr>
              <w:pStyle w:val="Heading2"/>
              <w:rPr>
                <w:noProof w:val="0"/>
              </w:rPr>
            </w:pPr>
            <w:r w:rsidRPr="00772526">
              <w:rPr>
                <w:noProof w:val="0"/>
              </w:rPr>
              <w:t>Health and safety</w:t>
            </w:r>
          </w:p>
        </w:tc>
      </w:tr>
      <w:tr w:rsidR="00064E79" w:rsidRPr="00064E79" w14:paraId="6E1F86AE" w14:textId="77777777" w:rsidTr="00AE5627">
        <w:trPr>
          <w:trHeight w:val="399"/>
        </w:trPr>
        <w:tc>
          <w:tcPr>
            <w:tcW w:w="1418" w:type="dxa"/>
            <w:shd w:val="clear" w:color="auto" w:fill="F2F2F2" w:themeFill="background1" w:themeFillShade="F2"/>
          </w:tcPr>
          <w:p w14:paraId="416BE202" w14:textId="77777777" w:rsidR="00064E79" w:rsidRPr="00772526" w:rsidRDefault="00064E79" w:rsidP="00AE5627">
            <w:pPr>
              <w:pStyle w:val="B2BDSummaryHeader"/>
            </w:pPr>
          </w:p>
        </w:tc>
        <w:tc>
          <w:tcPr>
            <w:tcW w:w="8625" w:type="dxa"/>
            <w:gridSpan w:val="2"/>
          </w:tcPr>
          <w:p w14:paraId="62CA504C" w14:textId="77777777" w:rsidR="00064E79" w:rsidRPr="00772526" w:rsidRDefault="00064E79" w:rsidP="00AE5627">
            <w:pPr>
              <w:pStyle w:val="B2BDaSubpara"/>
            </w:pPr>
            <w:r w:rsidRPr="00772526">
              <w:t xml:space="preserve">In the Build Area, our or our Personnel’s health and safety policies, </w:t>
            </w:r>
            <w:proofErr w:type="gramStart"/>
            <w:r w:rsidRPr="00772526">
              <w:t>procedures</w:t>
            </w:r>
            <w:proofErr w:type="gramEnd"/>
            <w:r w:rsidRPr="00772526">
              <w:t xml:space="preserve"> and directions (as updated from time to time) will apply exclusively and your and your Personnel’s health and safety policies, procedures and directions will not apply. </w:t>
            </w:r>
          </w:p>
          <w:p w14:paraId="06777131" w14:textId="77777777" w:rsidR="00064E79" w:rsidRPr="00772526" w:rsidRDefault="00064E79" w:rsidP="00AE5627">
            <w:pPr>
              <w:pStyle w:val="B2BDaSubpara"/>
            </w:pPr>
            <w:r w:rsidRPr="00772526">
              <w:lastRenderedPageBreak/>
              <w:t xml:space="preserve">When outside the Build Area, we will comply with, and take reasonable steps to ensure our Personnel comply with reasonable health and safety policies, </w:t>
            </w:r>
            <w:proofErr w:type="gramStart"/>
            <w:r w:rsidRPr="00772526">
              <w:t>procedures</w:t>
            </w:r>
            <w:proofErr w:type="gramEnd"/>
            <w:r w:rsidRPr="00772526">
              <w:t xml:space="preserve"> or directions which you notify to us provided that:</w:t>
            </w:r>
          </w:p>
          <w:p w14:paraId="2F3E28C3" w14:textId="77777777" w:rsidR="00064E79" w:rsidRPr="00772526" w:rsidRDefault="00064E79" w:rsidP="00AE5627">
            <w:pPr>
              <w:pStyle w:val="Heading4"/>
            </w:pPr>
            <w:r w:rsidRPr="00772526">
              <w:t>you give us as much notice as feasible in the circumstances; and</w:t>
            </w:r>
          </w:p>
          <w:p w14:paraId="7EAE9102" w14:textId="77777777" w:rsidR="00064E79" w:rsidRPr="00772526" w:rsidRDefault="00064E79" w:rsidP="00AE5627">
            <w:pPr>
              <w:pStyle w:val="Heading4"/>
            </w:pPr>
            <w:r w:rsidRPr="00772526">
              <w:t>they do not conflict with our or our Personnel’s policies, procedures or directions or impede our or our Personnel’s ability to comply with Health and Safety Laws or perform our obligations under our agreement with you.</w:t>
            </w:r>
          </w:p>
          <w:p w14:paraId="09FE0792" w14:textId="77777777" w:rsidR="00064E79" w:rsidRPr="00772526" w:rsidRDefault="00064E79" w:rsidP="00AE5627">
            <w:pPr>
              <w:pStyle w:val="B2BDaSubpara"/>
            </w:pPr>
            <w:r w:rsidRPr="00772526">
              <w:t>You agree to:</w:t>
            </w:r>
          </w:p>
          <w:p w14:paraId="717519AB" w14:textId="77777777" w:rsidR="00064E79" w:rsidRPr="00772526" w:rsidRDefault="00064E79" w:rsidP="00AE5627">
            <w:pPr>
              <w:pStyle w:val="Heading4"/>
            </w:pPr>
            <w:r w:rsidRPr="00772526">
              <w:t xml:space="preserve">provide us and our Personnel with all information within your exclusive knowledge that may give rise to health and safety risks in the Build Area or whilst undertaking the Permitted </w:t>
            </w:r>
            <w:proofErr w:type="gramStart"/>
            <w:r w:rsidRPr="00772526">
              <w:t>Activities;</w:t>
            </w:r>
            <w:proofErr w:type="gramEnd"/>
          </w:p>
          <w:p w14:paraId="3466A6B7" w14:textId="77777777" w:rsidR="00064E79" w:rsidRPr="00772526" w:rsidRDefault="00064E79" w:rsidP="00AE5627">
            <w:pPr>
              <w:pStyle w:val="Heading4"/>
            </w:pPr>
            <w:r w:rsidRPr="00772526">
              <w:t xml:space="preserve">provide us and our Personnel with reasonable information on request to enable compliance with Health and Safety </w:t>
            </w:r>
            <w:proofErr w:type="gramStart"/>
            <w:r w:rsidRPr="00772526">
              <w:t>Laws;</w:t>
            </w:r>
            <w:proofErr w:type="gramEnd"/>
          </w:p>
          <w:p w14:paraId="61167C0B" w14:textId="77777777" w:rsidR="00064E79" w:rsidRPr="00772526" w:rsidRDefault="00064E79" w:rsidP="00AE5627">
            <w:pPr>
              <w:pStyle w:val="Heading4"/>
            </w:pPr>
            <w:r w:rsidRPr="00772526">
              <w:t>notify us of Health and Safety Incidents you become aware of that occur in the Build Area or relate to the Permitted Activities; and</w:t>
            </w:r>
          </w:p>
          <w:p w14:paraId="36A1895D" w14:textId="77777777" w:rsidR="00064E79" w:rsidRPr="00772526" w:rsidRDefault="00064E79" w:rsidP="00AE5627">
            <w:pPr>
              <w:pStyle w:val="Heading4"/>
            </w:pPr>
            <w:r w:rsidRPr="00772526">
              <w:t>ensure that your Personnel comply with any directions provided by us and our Personnel with respect to access to the Build Area or compliance with Health and Safety Laws.</w:t>
            </w:r>
          </w:p>
        </w:tc>
      </w:tr>
      <w:tr w:rsidR="00064E79" w:rsidRPr="00064E79" w14:paraId="791FD016" w14:textId="77777777" w:rsidTr="00E73592">
        <w:trPr>
          <w:trHeight w:val="340"/>
        </w:trPr>
        <w:tc>
          <w:tcPr>
            <w:tcW w:w="10043" w:type="dxa"/>
            <w:gridSpan w:val="3"/>
            <w:shd w:val="clear" w:color="auto" w:fill="595959" w:themeFill="text1" w:themeFillTint="A6"/>
          </w:tcPr>
          <w:p w14:paraId="4A7EAF81" w14:textId="77777777" w:rsidR="00064E79" w:rsidRPr="00772526" w:rsidRDefault="00064E79" w:rsidP="00AE5627">
            <w:pPr>
              <w:pStyle w:val="Heading2"/>
              <w:rPr>
                <w:noProof w:val="0"/>
              </w:rPr>
            </w:pPr>
            <w:r w:rsidRPr="00772526">
              <w:rPr>
                <w:noProof w:val="0"/>
              </w:rPr>
              <w:lastRenderedPageBreak/>
              <w:t>Preparing your site</w:t>
            </w:r>
          </w:p>
        </w:tc>
      </w:tr>
      <w:tr w:rsidR="00064E79" w:rsidRPr="00064E79" w14:paraId="13BE8ACB" w14:textId="77777777" w:rsidTr="00AE5627">
        <w:trPr>
          <w:trHeight w:val="399"/>
        </w:trPr>
        <w:tc>
          <w:tcPr>
            <w:tcW w:w="1418" w:type="dxa"/>
            <w:shd w:val="clear" w:color="auto" w:fill="F2F2F2" w:themeFill="background1" w:themeFillShade="F2"/>
          </w:tcPr>
          <w:p w14:paraId="547ECF3B" w14:textId="77777777" w:rsidR="00064E79" w:rsidRPr="00772526" w:rsidRDefault="00064E79" w:rsidP="00AE5627">
            <w:pPr>
              <w:pStyle w:val="B2BDSummaryHeader"/>
            </w:pPr>
          </w:p>
        </w:tc>
        <w:tc>
          <w:tcPr>
            <w:tcW w:w="8625" w:type="dxa"/>
            <w:gridSpan w:val="2"/>
          </w:tcPr>
          <w:p w14:paraId="1FE0F25D" w14:textId="77777777" w:rsidR="00064E79" w:rsidRPr="00772526" w:rsidRDefault="00064E79" w:rsidP="00AE5627">
            <w:pPr>
              <w:pStyle w:val="B2BDaSubpara"/>
            </w:pPr>
            <w:r w:rsidRPr="00772526">
              <w:t xml:space="preserve">You are responsible for preparing your site for the </w:t>
            </w:r>
            <w:proofErr w:type="spellStart"/>
            <w:r w:rsidRPr="00772526">
              <w:t>nbn</w:t>
            </w:r>
            <w:proofErr w:type="spellEnd"/>
            <w:r w:rsidRPr="00772526">
              <w:t xml:space="preserve"> Access Build in accordance with the requirements we notify to you. This includes the following requirements, which we may update from time to time:</w:t>
            </w:r>
          </w:p>
        </w:tc>
      </w:tr>
      <w:tr w:rsidR="00064E79" w:rsidRPr="00064E79" w14:paraId="580F4AE7" w14:textId="77777777" w:rsidTr="00AE5627">
        <w:trPr>
          <w:trHeight w:val="203"/>
        </w:trPr>
        <w:tc>
          <w:tcPr>
            <w:tcW w:w="1418" w:type="dxa"/>
            <w:vMerge w:val="restart"/>
            <w:shd w:val="clear" w:color="auto" w:fill="F2F2F2" w:themeFill="background1" w:themeFillShade="F2"/>
          </w:tcPr>
          <w:p w14:paraId="0FDF3948" w14:textId="77777777" w:rsidR="00064E79" w:rsidRPr="00772526" w:rsidRDefault="00064E79" w:rsidP="00AE5627">
            <w:pPr>
              <w:pStyle w:val="B2BDSummaryHeader"/>
            </w:pPr>
          </w:p>
        </w:tc>
        <w:tc>
          <w:tcPr>
            <w:tcW w:w="1417" w:type="dxa"/>
          </w:tcPr>
          <w:p w14:paraId="01A54717" w14:textId="77777777" w:rsidR="00064E79" w:rsidRPr="00772526" w:rsidRDefault="00064E79" w:rsidP="00AE5627">
            <w:pPr>
              <w:pStyle w:val="B2BDaSubpara"/>
              <w:numPr>
                <w:ilvl w:val="0"/>
                <w:numId w:val="0"/>
              </w:numPr>
            </w:pPr>
            <w:r w:rsidRPr="00772526">
              <w:t>Rack Mount</w:t>
            </w:r>
          </w:p>
        </w:tc>
        <w:tc>
          <w:tcPr>
            <w:tcW w:w="7208" w:type="dxa"/>
          </w:tcPr>
          <w:p w14:paraId="3CA4FF38" w14:textId="77777777" w:rsidR="00064E79" w:rsidRPr="00772526" w:rsidRDefault="00064E79" w:rsidP="00AE5627">
            <w:pPr>
              <w:pStyle w:val="Heading4"/>
              <w:tabs>
                <w:tab w:val="clear" w:pos="2211"/>
                <w:tab w:val="num" w:pos="792"/>
              </w:tabs>
              <w:ind w:left="792" w:hanging="851"/>
            </w:pPr>
            <w:r w:rsidRPr="00772526">
              <w:t>A 19” or 21” rack with reliable DC or AC power within one (1) metre of the proposed B-NTD/Power Supply Unit (PSU) location</w:t>
            </w:r>
          </w:p>
          <w:p w14:paraId="20DFD439" w14:textId="77777777" w:rsidR="00064E79" w:rsidRPr="00772526" w:rsidRDefault="00064E79" w:rsidP="00AE5627">
            <w:pPr>
              <w:pStyle w:val="Heading4"/>
              <w:tabs>
                <w:tab w:val="clear" w:pos="2211"/>
                <w:tab w:val="num" w:pos="792"/>
              </w:tabs>
              <w:ind w:left="792" w:hanging="851"/>
            </w:pPr>
            <w:r w:rsidRPr="00772526">
              <w:t>At least three (3) Rack Units of Space (3RU) of space within the rack</w:t>
            </w:r>
          </w:p>
          <w:p w14:paraId="45DD5B95" w14:textId="77777777" w:rsidR="00064E79" w:rsidRPr="00772526" w:rsidRDefault="00064E79" w:rsidP="00AE5627">
            <w:pPr>
              <w:pStyle w:val="Heading4"/>
              <w:tabs>
                <w:tab w:val="clear" w:pos="2211"/>
                <w:tab w:val="num" w:pos="792"/>
              </w:tabs>
              <w:ind w:left="792" w:hanging="851"/>
            </w:pPr>
            <w:r w:rsidRPr="00772526">
              <w:t>An earth point for the B-NTD within the rack where the B-NTD is installed, in accordance with AS/NZS 3000 as amended from time to time</w:t>
            </w:r>
          </w:p>
        </w:tc>
      </w:tr>
      <w:tr w:rsidR="00064E79" w:rsidRPr="00064E79" w14:paraId="60C51931" w14:textId="77777777" w:rsidTr="00AE5627">
        <w:trPr>
          <w:trHeight w:val="202"/>
        </w:trPr>
        <w:tc>
          <w:tcPr>
            <w:tcW w:w="1418" w:type="dxa"/>
            <w:vMerge/>
            <w:shd w:val="clear" w:color="auto" w:fill="F2F2F2" w:themeFill="background1" w:themeFillShade="F2"/>
          </w:tcPr>
          <w:p w14:paraId="5DB96FB6" w14:textId="77777777" w:rsidR="00064E79" w:rsidRPr="00772526" w:rsidRDefault="00064E79" w:rsidP="00AE5627">
            <w:pPr>
              <w:pStyle w:val="B2BDSummaryHeader"/>
            </w:pPr>
          </w:p>
        </w:tc>
        <w:tc>
          <w:tcPr>
            <w:tcW w:w="1417" w:type="dxa"/>
          </w:tcPr>
          <w:p w14:paraId="2DFF7342" w14:textId="77777777" w:rsidR="00064E79" w:rsidRPr="00772526" w:rsidRDefault="00064E79" w:rsidP="00AE5627">
            <w:pPr>
              <w:pStyle w:val="B2BDaSubpara"/>
              <w:numPr>
                <w:ilvl w:val="0"/>
                <w:numId w:val="0"/>
              </w:numPr>
            </w:pPr>
            <w:r w:rsidRPr="00772526">
              <w:t>Wall Mount</w:t>
            </w:r>
          </w:p>
        </w:tc>
        <w:tc>
          <w:tcPr>
            <w:tcW w:w="7208" w:type="dxa"/>
          </w:tcPr>
          <w:p w14:paraId="3BF57229" w14:textId="77777777" w:rsidR="00064E79" w:rsidRPr="00772526" w:rsidRDefault="00064E79" w:rsidP="00064E79">
            <w:pPr>
              <w:pStyle w:val="Heading4"/>
              <w:numPr>
                <w:ilvl w:val="3"/>
                <w:numId w:val="21"/>
              </w:numPr>
              <w:tabs>
                <w:tab w:val="clear" w:pos="2211"/>
                <w:tab w:val="num" w:pos="792"/>
              </w:tabs>
              <w:ind w:left="792" w:hanging="851"/>
            </w:pPr>
            <w:r w:rsidRPr="00772526">
              <w:t>Sufficient space for the wall mount solution and clearances</w:t>
            </w:r>
          </w:p>
          <w:p w14:paraId="522957CD" w14:textId="77777777" w:rsidR="00064E79" w:rsidRPr="00772526" w:rsidRDefault="00064E79" w:rsidP="00AE5627">
            <w:pPr>
              <w:pStyle w:val="Heading4"/>
              <w:tabs>
                <w:tab w:val="clear" w:pos="2211"/>
                <w:tab w:val="num" w:pos="792"/>
              </w:tabs>
              <w:ind w:left="792" w:hanging="851"/>
            </w:pPr>
            <w:r w:rsidRPr="00772526">
              <w:t>Provision of reliable AC power – General Power Outlets(s) (GPO) within one (1) metre of the B-NTD/PSU)</w:t>
            </w:r>
          </w:p>
          <w:p w14:paraId="171A2333" w14:textId="77777777" w:rsidR="00064E79" w:rsidRPr="00772526" w:rsidRDefault="00064E79" w:rsidP="00AE5627">
            <w:pPr>
              <w:pStyle w:val="Heading4"/>
              <w:tabs>
                <w:tab w:val="clear" w:pos="2211"/>
                <w:tab w:val="num" w:pos="792"/>
              </w:tabs>
              <w:ind w:left="792" w:hanging="851"/>
            </w:pPr>
            <w:r w:rsidRPr="00772526">
              <w:t>An earth point for the B-NTD within 10m of a wall mount location, in accordance with AS/NZS 3000 as amended from time to time</w:t>
            </w:r>
          </w:p>
        </w:tc>
      </w:tr>
      <w:tr w:rsidR="00AD1E77" w:rsidRPr="00064E79" w14:paraId="1402A5AE" w14:textId="77777777" w:rsidTr="00AE5627">
        <w:trPr>
          <w:trHeight w:val="202"/>
        </w:trPr>
        <w:tc>
          <w:tcPr>
            <w:tcW w:w="1418" w:type="dxa"/>
            <w:shd w:val="clear" w:color="auto" w:fill="F2F2F2" w:themeFill="background1" w:themeFillShade="F2"/>
          </w:tcPr>
          <w:p w14:paraId="20EE0F4D" w14:textId="77777777" w:rsidR="00AD1E77" w:rsidRPr="00772526" w:rsidRDefault="00AD1E77" w:rsidP="00AE5627">
            <w:pPr>
              <w:pStyle w:val="B2BDSummaryHeader"/>
            </w:pPr>
          </w:p>
        </w:tc>
        <w:tc>
          <w:tcPr>
            <w:tcW w:w="1417" w:type="dxa"/>
          </w:tcPr>
          <w:p w14:paraId="67CDC13B" w14:textId="170C4B29" w:rsidR="00AD1E77" w:rsidRPr="00772526" w:rsidRDefault="00AD1E77" w:rsidP="00AE5627">
            <w:pPr>
              <w:pStyle w:val="B2BDaSubpara"/>
              <w:numPr>
                <w:ilvl w:val="0"/>
                <w:numId w:val="0"/>
              </w:numPr>
            </w:pPr>
            <w:proofErr w:type="spellStart"/>
            <w:r>
              <w:t>nbn</w:t>
            </w:r>
            <w:proofErr w:type="spellEnd"/>
            <w:r>
              <w:t xml:space="preserve"> Smart Places</w:t>
            </w:r>
          </w:p>
        </w:tc>
        <w:tc>
          <w:tcPr>
            <w:tcW w:w="7208" w:type="dxa"/>
          </w:tcPr>
          <w:p w14:paraId="3EDB3B0B" w14:textId="4FCBB359" w:rsidR="00EA2114" w:rsidRDefault="00EA2114" w:rsidP="00EA2114">
            <w:pPr>
              <w:pStyle w:val="Heading4"/>
              <w:numPr>
                <w:ilvl w:val="3"/>
                <w:numId w:val="21"/>
              </w:numPr>
              <w:tabs>
                <w:tab w:val="clear" w:pos="2211"/>
                <w:tab w:val="num" w:pos="792"/>
              </w:tabs>
              <w:ind w:left="792" w:hanging="851"/>
            </w:pPr>
            <w:r>
              <w:t xml:space="preserve">A waterproof and lockable cabinet as required by clause </w:t>
            </w:r>
            <w:r>
              <w:fldChar w:fldCharType="begin"/>
            </w:r>
            <w:r>
              <w:instrText xml:space="preserve"> REF _Ref140152055 \r \h </w:instrText>
            </w:r>
            <w:r>
              <w:fldChar w:fldCharType="separate"/>
            </w:r>
            <w:r w:rsidR="0012796B">
              <w:t>4.2(n)</w:t>
            </w:r>
            <w:r>
              <w:fldChar w:fldCharType="end"/>
            </w:r>
            <w:r>
              <w:t>.</w:t>
            </w:r>
          </w:p>
          <w:p w14:paraId="7B74F0B4" w14:textId="77777777" w:rsidR="00EA2114" w:rsidRDefault="00EA2114" w:rsidP="00EA2114">
            <w:pPr>
              <w:pStyle w:val="Heading4"/>
              <w:numPr>
                <w:ilvl w:val="3"/>
                <w:numId w:val="21"/>
              </w:numPr>
              <w:tabs>
                <w:tab w:val="clear" w:pos="2211"/>
                <w:tab w:val="num" w:pos="792"/>
              </w:tabs>
              <w:ind w:left="792" w:hanging="851"/>
            </w:pPr>
            <w:r>
              <w:t>Any conduit installed must be a minimum size of at least P20.</w:t>
            </w:r>
          </w:p>
          <w:p w14:paraId="5B7AE07B" w14:textId="6E713D48" w:rsidR="00AD1E77" w:rsidRPr="00772526" w:rsidRDefault="00EA2114" w:rsidP="00EA2114">
            <w:pPr>
              <w:pStyle w:val="Heading4"/>
              <w:numPr>
                <w:ilvl w:val="3"/>
                <w:numId w:val="21"/>
              </w:numPr>
              <w:tabs>
                <w:tab w:val="clear" w:pos="2211"/>
                <w:tab w:val="num" w:pos="792"/>
              </w:tabs>
              <w:ind w:left="792" w:hanging="851"/>
            </w:pPr>
            <w:r>
              <w:t xml:space="preserve">The SFP-NTD cannot utilise main or other dedicated power sources. It must be powered by your compatible connecting equipment. You must ensure, in accordance with clause </w:t>
            </w:r>
            <w:r w:rsidR="00196320">
              <w:fldChar w:fldCharType="begin"/>
            </w:r>
            <w:r w:rsidR="00196320">
              <w:instrText xml:space="preserve"> REF _Ref57888039 \r \h </w:instrText>
            </w:r>
            <w:r w:rsidR="00196320">
              <w:fldChar w:fldCharType="separate"/>
            </w:r>
            <w:r w:rsidR="0012796B">
              <w:t>4.2(o)</w:t>
            </w:r>
            <w:r w:rsidR="00196320">
              <w:fldChar w:fldCharType="end"/>
            </w:r>
            <w:r>
              <w:t xml:space="preserve">, that the connecting equipment you supply at the Smart Location is compatible.  </w:t>
            </w:r>
          </w:p>
        </w:tc>
      </w:tr>
      <w:tr w:rsidR="00064E79" w:rsidRPr="00064E79" w14:paraId="18C852CB" w14:textId="77777777" w:rsidTr="00E73592">
        <w:trPr>
          <w:trHeight w:val="340"/>
        </w:trPr>
        <w:tc>
          <w:tcPr>
            <w:tcW w:w="10043" w:type="dxa"/>
            <w:gridSpan w:val="3"/>
            <w:shd w:val="clear" w:color="auto" w:fill="595959" w:themeFill="text1" w:themeFillTint="A6"/>
          </w:tcPr>
          <w:p w14:paraId="04645973" w14:textId="77777777" w:rsidR="00064E79" w:rsidRPr="00772526" w:rsidRDefault="00064E79" w:rsidP="00AE5627">
            <w:pPr>
              <w:pStyle w:val="Heading2"/>
              <w:rPr>
                <w:noProof w:val="0"/>
              </w:rPr>
            </w:pPr>
            <w:r w:rsidRPr="00772526">
              <w:rPr>
                <w:noProof w:val="0"/>
              </w:rPr>
              <w:t>Ownership of infrastructure</w:t>
            </w:r>
          </w:p>
        </w:tc>
      </w:tr>
      <w:tr w:rsidR="00064E79" w:rsidRPr="00064E79" w14:paraId="0D93AE16" w14:textId="77777777" w:rsidTr="00AE5627">
        <w:trPr>
          <w:trHeight w:val="399"/>
        </w:trPr>
        <w:tc>
          <w:tcPr>
            <w:tcW w:w="1418" w:type="dxa"/>
            <w:shd w:val="clear" w:color="auto" w:fill="F2F2F2" w:themeFill="background1" w:themeFillShade="F2"/>
          </w:tcPr>
          <w:p w14:paraId="581CEA32" w14:textId="77777777" w:rsidR="00064E79" w:rsidRPr="00772526" w:rsidRDefault="00064E79" w:rsidP="00AE5627">
            <w:pPr>
              <w:pStyle w:val="B2BDSummaryHeader"/>
            </w:pPr>
          </w:p>
        </w:tc>
        <w:tc>
          <w:tcPr>
            <w:tcW w:w="8625" w:type="dxa"/>
            <w:gridSpan w:val="2"/>
          </w:tcPr>
          <w:p w14:paraId="68515FB2" w14:textId="77777777" w:rsidR="00064E79" w:rsidRPr="00772526" w:rsidRDefault="00064E79" w:rsidP="00AE5627">
            <w:pPr>
              <w:pStyle w:val="B2BDaSubpara"/>
            </w:pPr>
            <w:r w:rsidRPr="00772526">
              <w:t xml:space="preserve">You do not obtain any right, </w:t>
            </w:r>
            <w:proofErr w:type="gramStart"/>
            <w:r w:rsidRPr="00772526">
              <w:t>title</w:t>
            </w:r>
            <w:proofErr w:type="gramEnd"/>
            <w:r w:rsidRPr="00772526">
              <w:t xml:space="preserve"> or interest (whether legal, equitable or statutory) in any part of the </w:t>
            </w:r>
            <w:proofErr w:type="spellStart"/>
            <w:r w:rsidRPr="00772526">
              <w:t>nbn</w:t>
            </w:r>
            <w:proofErr w:type="spellEnd"/>
            <w:r w:rsidRPr="00772526">
              <w:t xml:space="preserve"> Access Build Facilities. </w:t>
            </w:r>
          </w:p>
          <w:p w14:paraId="14D12036" w14:textId="77777777" w:rsidR="00064E79" w:rsidRPr="00772526" w:rsidRDefault="00064E79" w:rsidP="00AE5627">
            <w:pPr>
              <w:pStyle w:val="B2BDaSubpara"/>
            </w:pPr>
            <w:bookmarkStart w:id="22" w:name="_Ref57890327"/>
            <w:r w:rsidRPr="00772526">
              <w:t>You must not do any of the following acts, and must take reasonable precautions to ensure that a third party does not do any of the following acts:</w:t>
            </w:r>
            <w:bookmarkEnd w:id="22"/>
          </w:p>
          <w:p w14:paraId="35CD645A" w14:textId="77777777" w:rsidR="00064E79" w:rsidRPr="00772526" w:rsidRDefault="00064E79" w:rsidP="00AE5627">
            <w:pPr>
              <w:pStyle w:val="Heading4"/>
            </w:pPr>
            <w:r w:rsidRPr="00772526">
              <w:t xml:space="preserve">interfere with the Permitted </w:t>
            </w:r>
            <w:proofErr w:type="gramStart"/>
            <w:r w:rsidRPr="00772526">
              <w:t>Activities;</w:t>
            </w:r>
            <w:proofErr w:type="gramEnd"/>
          </w:p>
          <w:p w14:paraId="238F9508" w14:textId="77777777" w:rsidR="00064E79" w:rsidRPr="00772526" w:rsidRDefault="00064E79" w:rsidP="00AE5627">
            <w:pPr>
              <w:pStyle w:val="Heading4"/>
            </w:pPr>
            <w:r w:rsidRPr="00772526">
              <w:t xml:space="preserve">alter, damage (excluding fair wear and tear), interfere with, </w:t>
            </w:r>
            <w:proofErr w:type="gramStart"/>
            <w:r w:rsidRPr="00772526">
              <w:t>repair</w:t>
            </w:r>
            <w:proofErr w:type="gramEnd"/>
            <w:r w:rsidRPr="00772526">
              <w:t xml:space="preserve"> or attempt to repair the </w:t>
            </w:r>
            <w:proofErr w:type="spellStart"/>
            <w:r w:rsidRPr="00772526">
              <w:t>nbn</w:t>
            </w:r>
            <w:proofErr w:type="spellEnd"/>
            <w:r w:rsidRPr="00772526">
              <w:t xml:space="preserve"> Access Build Facilities in any way; or</w:t>
            </w:r>
          </w:p>
          <w:p w14:paraId="5655208F" w14:textId="77777777" w:rsidR="00064E79" w:rsidRPr="00772526" w:rsidRDefault="00064E79" w:rsidP="00AE5627">
            <w:pPr>
              <w:pStyle w:val="Heading4"/>
            </w:pPr>
            <w:r w:rsidRPr="00772526">
              <w:t xml:space="preserve">store or use inflammable or other dangerous substances in or near the </w:t>
            </w:r>
            <w:proofErr w:type="spellStart"/>
            <w:r w:rsidRPr="00772526">
              <w:t>nbn</w:t>
            </w:r>
            <w:proofErr w:type="spellEnd"/>
            <w:r w:rsidRPr="00772526">
              <w:t xml:space="preserve"> Access Build Facilities. </w:t>
            </w:r>
          </w:p>
          <w:p w14:paraId="1ACEE0D3" w14:textId="2185CFB5" w:rsidR="00064E79" w:rsidRPr="00772526" w:rsidRDefault="00064E79" w:rsidP="00AE5627">
            <w:pPr>
              <w:pStyle w:val="B2BDaSubpara"/>
            </w:pPr>
            <w:r w:rsidRPr="00772526">
              <w:t xml:space="preserve">You must pay us any </w:t>
            </w:r>
            <w:r w:rsidR="00451A6D">
              <w:t xml:space="preserve">reasonable </w:t>
            </w:r>
            <w:r w:rsidRPr="00772526">
              <w:t xml:space="preserve">costs we incur </w:t>
            </w:r>
            <w:r w:rsidR="00451A6D">
              <w:t>that arise naturally (that is, according to the usual course of things) from your</w:t>
            </w:r>
            <w:r w:rsidRPr="00772526">
              <w:t xml:space="preserve"> breach </w:t>
            </w:r>
            <w:r w:rsidR="0000233B">
              <w:t xml:space="preserve">of </w:t>
            </w:r>
            <w:r w:rsidRPr="00772526">
              <w:t xml:space="preserve">clause </w:t>
            </w:r>
            <w:r w:rsidRPr="00772526">
              <w:fldChar w:fldCharType="begin"/>
            </w:r>
            <w:r w:rsidRPr="00772526">
              <w:instrText xml:space="preserve"> REF _Ref57890327 \w \h  \* MERGEFORMAT </w:instrText>
            </w:r>
            <w:r w:rsidRPr="00772526">
              <w:fldChar w:fldCharType="separate"/>
            </w:r>
            <w:r w:rsidR="00731550">
              <w:t>5.7(b)</w:t>
            </w:r>
            <w:r w:rsidRPr="00772526">
              <w:fldChar w:fldCharType="end"/>
            </w:r>
            <w:r w:rsidR="00451A6D">
              <w:t xml:space="preserve">, except to the extent that </w:t>
            </w:r>
            <w:r w:rsidR="0000233B">
              <w:t xml:space="preserve">we caused or contributed to your breach of clause </w:t>
            </w:r>
            <w:r w:rsidR="0000233B" w:rsidRPr="00772526">
              <w:fldChar w:fldCharType="begin"/>
            </w:r>
            <w:r w:rsidR="0000233B" w:rsidRPr="00772526">
              <w:instrText xml:space="preserve"> REF _Ref57890327 \w \h  \* MERGEFORMAT </w:instrText>
            </w:r>
            <w:r w:rsidR="0000233B" w:rsidRPr="00772526">
              <w:fldChar w:fldCharType="separate"/>
            </w:r>
            <w:r w:rsidR="00731550">
              <w:t>5.7(b)</w:t>
            </w:r>
            <w:r w:rsidR="0000233B" w:rsidRPr="00772526">
              <w:fldChar w:fldCharType="end"/>
            </w:r>
            <w:r w:rsidRPr="00772526">
              <w:t>.</w:t>
            </w:r>
            <w:r w:rsidR="0000233B">
              <w:t xml:space="preserve"> We must also take reasonable steps to mitigate our costs incurred under this clause.</w:t>
            </w:r>
          </w:p>
        </w:tc>
      </w:tr>
      <w:tr w:rsidR="00064E79" w:rsidRPr="00064E79" w14:paraId="52126FB0" w14:textId="77777777" w:rsidTr="00E73592">
        <w:trPr>
          <w:trHeight w:val="340"/>
        </w:trPr>
        <w:tc>
          <w:tcPr>
            <w:tcW w:w="10043" w:type="dxa"/>
            <w:gridSpan w:val="3"/>
            <w:shd w:val="clear" w:color="auto" w:fill="595959" w:themeFill="text1" w:themeFillTint="A6"/>
          </w:tcPr>
          <w:p w14:paraId="758A34A4" w14:textId="77777777" w:rsidR="00064E79" w:rsidRPr="00772526" w:rsidRDefault="00064E79" w:rsidP="00AE5627">
            <w:pPr>
              <w:pStyle w:val="Heading2"/>
              <w:rPr>
                <w:noProof w:val="0"/>
              </w:rPr>
            </w:pPr>
            <w:bookmarkStart w:id="23" w:name="_Ref147957506"/>
            <w:r w:rsidRPr="00772526">
              <w:rPr>
                <w:noProof w:val="0"/>
              </w:rPr>
              <w:t xml:space="preserve">Cancellation of </w:t>
            </w:r>
            <w:proofErr w:type="spellStart"/>
            <w:r w:rsidRPr="00772526">
              <w:rPr>
                <w:noProof w:val="0"/>
              </w:rPr>
              <w:t>nbn</w:t>
            </w:r>
            <w:proofErr w:type="spellEnd"/>
            <w:r w:rsidRPr="00772526">
              <w:rPr>
                <w:noProof w:val="0"/>
              </w:rPr>
              <w:t xml:space="preserve"> Access Build</w:t>
            </w:r>
            <w:bookmarkEnd w:id="23"/>
          </w:p>
        </w:tc>
      </w:tr>
      <w:tr w:rsidR="00064E79" w:rsidRPr="00ED2754" w14:paraId="0854FD92" w14:textId="77777777" w:rsidTr="00AE5627">
        <w:trPr>
          <w:trHeight w:val="399"/>
        </w:trPr>
        <w:tc>
          <w:tcPr>
            <w:tcW w:w="1418" w:type="dxa"/>
            <w:shd w:val="clear" w:color="auto" w:fill="F2F2F2" w:themeFill="background1" w:themeFillShade="F2"/>
          </w:tcPr>
          <w:p w14:paraId="2853935F" w14:textId="77777777" w:rsidR="00064E79" w:rsidRPr="00772526" w:rsidRDefault="00064E79" w:rsidP="00AE5627">
            <w:pPr>
              <w:pStyle w:val="B2BDSummaryHeader"/>
            </w:pPr>
          </w:p>
        </w:tc>
        <w:tc>
          <w:tcPr>
            <w:tcW w:w="8625" w:type="dxa"/>
            <w:gridSpan w:val="2"/>
          </w:tcPr>
          <w:p w14:paraId="29497496" w14:textId="77777777" w:rsidR="00064E79" w:rsidRPr="00772526" w:rsidRDefault="00064E79" w:rsidP="00AE5627">
            <w:pPr>
              <w:pStyle w:val="B2BDaSubpara"/>
            </w:pPr>
            <w:r w:rsidRPr="00772526">
              <w:t xml:space="preserve">We may cancel the </w:t>
            </w:r>
            <w:proofErr w:type="spellStart"/>
            <w:r w:rsidRPr="00772526">
              <w:t>nbn</w:t>
            </w:r>
            <w:proofErr w:type="spellEnd"/>
            <w:r w:rsidRPr="00772526">
              <w:t xml:space="preserve"> Access Build and charge the </w:t>
            </w:r>
            <w:proofErr w:type="spellStart"/>
            <w:r w:rsidRPr="00772526">
              <w:t>nbn</w:t>
            </w:r>
            <w:proofErr w:type="spellEnd"/>
            <w:r w:rsidRPr="00772526">
              <w:t xml:space="preserve"> Cancellation Charge if:</w:t>
            </w:r>
          </w:p>
          <w:p w14:paraId="020A6681" w14:textId="69A03DA3" w:rsidR="00064E79" w:rsidRPr="00772526" w:rsidRDefault="00064E79" w:rsidP="00AE5627">
            <w:pPr>
              <w:pStyle w:val="Heading4"/>
            </w:pPr>
            <w:r w:rsidRPr="00772526">
              <w:lastRenderedPageBreak/>
              <w:t xml:space="preserve">you cancel your order for the </w:t>
            </w:r>
            <w:proofErr w:type="spellStart"/>
            <w:r w:rsidRPr="00772526">
              <w:t>nbn</w:t>
            </w:r>
            <w:proofErr w:type="spellEnd"/>
            <w:r w:rsidRPr="00772526">
              <w:t xml:space="preserve"> Enterprise Ethernet service requiring the </w:t>
            </w:r>
            <w:proofErr w:type="spellStart"/>
            <w:r w:rsidRPr="00772526">
              <w:t>nbn</w:t>
            </w:r>
            <w:proofErr w:type="spellEnd"/>
            <w:r w:rsidRPr="00772526">
              <w:t xml:space="preserve"> Access </w:t>
            </w:r>
            <w:proofErr w:type="gramStart"/>
            <w:r w:rsidRPr="00772526">
              <w:t>Build;</w:t>
            </w:r>
            <w:proofErr w:type="gramEnd"/>
            <w:r w:rsidRPr="00772526">
              <w:t xml:space="preserve">  </w:t>
            </w:r>
          </w:p>
          <w:p w14:paraId="640B0554" w14:textId="77777777" w:rsidR="00064E79" w:rsidRPr="00772526" w:rsidRDefault="00064E79" w:rsidP="00AE5627">
            <w:pPr>
              <w:pStyle w:val="Heading4"/>
            </w:pPr>
            <w:r w:rsidRPr="00772526">
              <w:t xml:space="preserve">we or </w:t>
            </w:r>
            <w:proofErr w:type="spellStart"/>
            <w:r w:rsidRPr="00772526">
              <w:t>nbn</w:t>
            </w:r>
            <w:proofErr w:type="spellEnd"/>
            <w:r w:rsidRPr="00772526">
              <w:t xml:space="preserve"> co have been unable to secure access to the Premises in good faith to undertake the </w:t>
            </w:r>
            <w:proofErr w:type="spellStart"/>
            <w:r w:rsidRPr="00772526">
              <w:t>nbn</w:t>
            </w:r>
            <w:proofErr w:type="spellEnd"/>
            <w:r w:rsidRPr="00772526">
              <w:t xml:space="preserve"> Access Build after 3 </w:t>
            </w:r>
            <w:proofErr w:type="gramStart"/>
            <w:r w:rsidRPr="00772526">
              <w:t>attempts;</w:t>
            </w:r>
            <w:proofErr w:type="gramEnd"/>
            <w:r w:rsidRPr="00772526">
              <w:t xml:space="preserve"> or</w:t>
            </w:r>
          </w:p>
          <w:p w14:paraId="15D856A4" w14:textId="77777777" w:rsidR="00064E79" w:rsidRPr="00772526" w:rsidRDefault="00064E79" w:rsidP="00AE5627">
            <w:pPr>
              <w:pStyle w:val="Heading4"/>
            </w:pPr>
            <w:r w:rsidRPr="00772526">
              <w:t xml:space="preserve">there has been at least 20 Business Days of delay to the </w:t>
            </w:r>
            <w:proofErr w:type="spellStart"/>
            <w:r w:rsidRPr="00772526">
              <w:t>nbn</w:t>
            </w:r>
            <w:proofErr w:type="spellEnd"/>
            <w:r w:rsidRPr="00772526">
              <w:t xml:space="preserve"> Access Build which are fully or partly caused or contributed to by a Customer Event, including your failure or delay to obtain all necessary consents and Approvals for us and </w:t>
            </w:r>
            <w:proofErr w:type="spellStart"/>
            <w:r w:rsidRPr="00772526">
              <w:t>nbn</w:t>
            </w:r>
            <w:proofErr w:type="spellEnd"/>
            <w:r w:rsidRPr="00772526">
              <w:t xml:space="preserve"> co to undertake the </w:t>
            </w:r>
            <w:proofErr w:type="spellStart"/>
            <w:r w:rsidRPr="00772526">
              <w:t>nbn</w:t>
            </w:r>
            <w:proofErr w:type="spellEnd"/>
            <w:r w:rsidRPr="00772526">
              <w:t xml:space="preserve"> Access Build. </w:t>
            </w:r>
          </w:p>
          <w:p w14:paraId="27808402" w14:textId="0510A4C8" w:rsidR="00064E79" w:rsidRPr="00772526" w:rsidRDefault="00064E79" w:rsidP="00AE5627">
            <w:pPr>
              <w:pStyle w:val="B2BDaSubpara"/>
            </w:pPr>
            <w:bookmarkStart w:id="24" w:name="_Ref57892589"/>
            <w:r w:rsidRPr="00772526">
              <w:t xml:space="preserve">We may also cancel the </w:t>
            </w:r>
            <w:proofErr w:type="spellStart"/>
            <w:r w:rsidRPr="00772526">
              <w:t>nbn</w:t>
            </w:r>
            <w:proofErr w:type="spellEnd"/>
            <w:r w:rsidRPr="00772526">
              <w:t xml:space="preserve"> Access Build if an agreement or order between </w:t>
            </w:r>
            <w:proofErr w:type="spellStart"/>
            <w:r w:rsidRPr="00772526">
              <w:t>nbn</w:t>
            </w:r>
            <w:proofErr w:type="spellEnd"/>
            <w:r w:rsidRPr="00772526">
              <w:t xml:space="preserve"> co and us that is required for us to provide the </w:t>
            </w:r>
            <w:proofErr w:type="spellStart"/>
            <w:r w:rsidRPr="00772526">
              <w:t>nbn</w:t>
            </w:r>
            <w:proofErr w:type="spellEnd"/>
            <w:r w:rsidRPr="00772526">
              <w:t xml:space="preserve"> Access Build, is terminated or cancelled for any reason.</w:t>
            </w:r>
            <w:bookmarkEnd w:id="24"/>
            <w:r w:rsidRPr="00772526">
              <w:t xml:space="preserve">   </w:t>
            </w:r>
          </w:p>
        </w:tc>
      </w:tr>
    </w:tbl>
    <w:p w14:paraId="7083C132" w14:textId="6C1EE52D" w:rsidR="00763AE0" w:rsidRPr="00181E9C" w:rsidRDefault="3492088A" w:rsidP="00F72EED">
      <w:pPr>
        <w:pStyle w:val="Heading1"/>
        <w:spacing w:before="360"/>
        <w:rPr>
          <w:color w:val="001E82"/>
        </w:rPr>
      </w:pPr>
      <w:r w:rsidRPr="00181E9C">
        <w:rPr>
          <w:color w:val="001E82"/>
        </w:rPr>
        <w:lastRenderedPageBreak/>
        <w:t>SERVICE MANAGEMENT</w:t>
      </w:r>
      <w:bookmarkEnd w:id="14"/>
    </w:p>
    <w:tbl>
      <w:tblPr>
        <w:tblStyle w:val="TableGrid"/>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14"/>
        <w:gridCol w:w="8629"/>
      </w:tblGrid>
      <w:tr w:rsidR="00FE63F1" w:rsidRPr="00BF231F" w14:paraId="4DC1F2B8" w14:textId="77777777" w:rsidTr="00E73592">
        <w:trPr>
          <w:trHeight w:val="340"/>
        </w:trPr>
        <w:tc>
          <w:tcPr>
            <w:tcW w:w="10043" w:type="dxa"/>
            <w:gridSpan w:val="2"/>
            <w:shd w:val="clear" w:color="auto" w:fill="595959" w:themeFill="text1" w:themeFillTint="A6"/>
            <w:vAlign w:val="center"/>
          </w:tcPr>
          <w:p w14:paraId="477E2799" w14:textId="0D72BADD" w:rsidR="00FE63F1" w:rsidRPr="007C6D9F" w:rsidRDefault="00FE63F1" w:rsidP="007453DB">
            <w:pPr>
              <w:pStyle w:val="Heading2"/>
              <w:rPr>
                <w:noProof w:val="0"/>
              </w:rPr>
            </w:pPr>
            <w:r>
              <w:rPr>
                <w:noProof w:val="0"/>
              </w:rPr>
              <w:t>Service Outages</w:t>
            </w:r>
          </w:p>
        </w:tc>
      </w:tr>
      <w:tr w:rsidR="00FE63F1" w:rsidRPr="00BF231F" w14:paraId="2707FC6B" w14:textId="77777777" w:rsidTr="06FC24F6">
        <w:trPr>
          <w:trHeight w:val="340"/>
        </w:trPr>
        <w:tc>
          <w:tcPr>
            <w:tcW w:w="1414" w:type="dxa"/>
            <w:shd w:val="clear" w:color="auto" w:fill="F2F2F2" w:themeFill="background1" w:themeFillShade="F2"/>
            <w:vAlign w:val="center"/>
          </w:tcPr>
          <w:p w14:paraId="472A7569" w14:textId="77777777" w:rsidR="00FE63F1" w:rsidRPr="007A2C20" w:rsidRDefault="00FE63F1" w:rsidP="00FE63F1">
            <w:pPr>
              <w:pStyle w:val="Heading2"/>
              <w:numPr>
                <w:ilvl w:val="0"/>
                <w:numId w:val="0"/>
              </w:numPr>
              <w:ind w:left="879"/>
              <w:rPr>
                <w:noProof w:val="0"/>
                <w:color w:val="auto"/>
              </w:rPr>
            </w:pPr>
          </w:p>
        </w:tc>
        <w:tc>
          <w:tcPr>
            <w:tcW w:w="8629" w:type="dxa"/>
            <w:shd w:val="clear" w:color="auto" w:fill="FFFFFF" w:themeFill="background1"/>
            <w:vAlign w:val="center"/>
          </w:tcPr>
          <w:p w14:paraId="36E5C01D" w14:textId="36799260" w:rsidR="00FE63F1" w:rsidRPr="00BB0A1D" w:rsidRDefault="0000233B" w:rsidP="00BB0A1D">
            <w:pPr>
              <w:pStyle w:val="B2BDaSubpara"/>
              <w:rPr>
                <w:color w:val="auto"/>
              </w:rPr>
            </w:pPr>
            <w:r w:rsidRPr="0000233B">
              <w:rPr>
                <w:color w:val="auto"/>
              </w:rPr>
              <w:t>Subject to the Australian Consumer Law provisions in the General Terms of Our Customer Terms</w:t>
            </w:r>
            <w:r>
              <w:rPr>
                <w:color w:val="auto"/>
              </w:rPr>
              <w:t>,</w:t>
            </w:r>
            <w:r w:rsidRPr="0000233B">
              <w:rPr>
                <w:color w:val="auto"/>
              </w:rPr>
              <w:t xml:space="preserve"> </w:t>
            </w:r>
            <w:r>
              <w:rPr>
                <w:color w:val="auto"/>
              </w:rPr>
              <w:t>w</w:t>
            </w:r>
            <w:r w:rsidR="00BB0A1D" w:rsidRPr="00BB0A1D">
              <w:rPr>
                <w:color w:val="auto"/>
              </w:rPr>
              <w:t>e do not</w:t>
            </w:r>
            <w:r w:rsidR="00164701">
              <w:rPr>
                <w:color w:val="auto"/>
              </w:rPr>
              <w:t xml:space="preserve"> </w:t>
            </w:r>
            <w:proofErr w:type="gramStart"/>
            <w:r w:rsidR="00BB0A1D" w:rsidRPr="00BB0A1D">
              <w:rPr>
                <w:color w:val="auto"/>
              </w:rPr>
              <w:t xml:space="preserve">promise successful data transmission </w:t>
            </w:r>
            <w:r w:rsidR="00164701" w:rsidRPr="00BB0A1D">
              <w:rPr>
                <w:color w:val="auto"/>
              </w:rPr>
              <w:t>at all times</w:t>
            </w:r>
            <w:proofErr w:type="gramEnd"/>
            <w:r w:rsidR="00164701">
              <w:rPr>
                <w:color w:val="auto"/>
              </w:rPr>
              <w:t xml:space="preserve"> when</w:t>
            </w:r>
            <w:r w:rsidR="00164701" w:rsidRPr="00BB0A1D">
              <w:rPr>
                <w:color w:val="auto"/>
              </w:rPr>
              <w:t xml:space="preserve"> </w:t>
            </w:r>
            <w:r w:rsidR="00BB0A1D" w:rsidRPr="00BB0A1D">
              <w:rPr>
                <w:color w:val="auto"/>
              </w:rPr>
              <w:t xml:space="preserve">using the </w:t>
            </w:r>
            <w:proofErr w:type="spellStart"/>
            <w:r w:rsidR="00DC615B">
              <w:rPr>
                <w:color w:val="auto"/>
              </w:rPr>
              <w:t>nbn</w:t>
            </w:r>
            <w:proofErr w:type="spellEnd"/>
            <w:r w:rsidR="00DC615B">
              <w:rPr>
                <w:color w:val="auto"/>
              </w:rPr>
              <w:t xml:space="preserve"> Access</w:t>
            </w:r>
            <w:r w:rsidR="00BB0A1D" w:rsidRPr="00BB0A1D">
              <w:rPr>
                <w:color w:val="auto"/>
              </w:rPr>
              <w:t xml:space="preserve"> Service.  Temporary </w:t>
            </w:r>
            <w:r w:rsidR="00BB0A1D" w:rsidRPr="00BB0A1D">
              <w:t>interruptions</w:t>
            </w:r>
            <w:r w:rsidR="00BB0A1D" w:rsidRPr="00BB0A1D">
              <w:rPr>
                <w:color w:val="auto"/>
              </w:rPr>
              <w:t xml:space="preserve"> and packet loss may occur from time to time, including due to scheduled and unscheduled outages in the </w:t>
            </w:r>
            <w:proofErr w:type="spellStart"/>
            <w:r w:rsidR="00BB0A1D" w:rsidRPr="00BB0A1D">
              <w:rPr>
                <w:color w:val="auto"/>
              </w:rPr>
              <w:t>nbn</w:t>
            </w:r>
            <w:proofErr w:type="spellEnd"/>
            <w:r w:rsidR="00BB0A1D" w:rsidRPr="00BB0A1D">
              <w:rPr>
                <w:color w:val="auto"/>
              </w:rPr>
              <w:t xml:space="preserve"> network or power outages.  We will endeavour to advise you of scheduled outages in the </w:t>
            </w:r>
            <w:proofErr w:type="spellStart"/>
            <w:r w:rsidR="00BB0A1D" w:rsidRPr="00BB0A1D">
              <w:rPr>
                <w:color w:val="auto"/>
              </w:rPr>
              <w:t>nbn</w:t>
            </w:r>
            <w:proofErr w:type="spellEnd"/>
            <w:r w:rsidR="00BB0A1D" w:rsidRPr="00BB0A1D">
              <w:rPr>
                <w:color w:val="auto"/>
              </w:rPr>
              <w:t xml:space="preserve"> network.</w:t>
            </w:r>
          </w:p>
        </w:tc>
      </w:tr>
      <w:tr w:rsidR="004E4A79" w:rsidRPr="00BF231F" w14:paraId="330C4F3F" w14:textId="77777777" w:rsidTr="00E73592">
        <w:trPr>
          <w:trHeight w:val="340"/>
        </w:trPr>
        <w:tc>
          <w:tcPr>
            <w:tcW w:w="10043" w:type="dxa"/>
            <w:gridSpan w:val="2"/>
            <w:shd w:val="clear" w:color="auto" w:fill="595959" w:themeFill="text1" w:themeFillTint="A6"/>
            <w:vAlign w:val="center"/>
          </w:tcPr>
          <w:p w14:paraId="7AC6ADF3" w14:textId="460A07F5" w:rsidR="004E4A79" w:rsidRPr="007A2C20" w:rsidRDefault="007453DB" w:rsidP="007453DB">
            <w:pPr>
              <w:pStyle w:val="Heading2"/>
              <w:rPr>
                <w:noProof w:val="0"/>
              </w:rPr>
            </w:pPr>
            <w:r w:rsidRPr="007A2C20">
              <w:rPr>
                <w:noProof w:val="0"/>
              </w:rPr>
              <w:t>Fault repair</w:t>
            </w:r>
          </w:p>
        </w:tc>
      </w:tr>
      <w:tr w:rsidR="00F72EED" w:rsidRPr="00BF231F" w14:paraId="5250D4FC" w14:textId="77777777" w:rsidTr="06FC24F6">
        <w:trPr>
          <w:trHeight w:val="32"/>
        </w:trPr>
        <w:tc>
          <w:tcPr>
            <w:tcW w:w="1414" w:type="dxa"/>
            <w:shd w:val="clear" w:color="auto" w:fill="F2F2F2" w:themeFill="background1" w:themeFillShade="F2"/>
          </w:tcPr>
          <w:p w14:paraId="7A48E30C" w14:textId="5FD5F33B" w:rsidR="00F72EED" w:rsidRPr="00772526" w:rsidRDefault="004D6E15" w:rsidP="00265062">
            <w:pPr>
              <w:pStyle w:val="Heading2"/>
              <w:keepNext w:val="0"/>
              <w:numPr>
                <w:ilvl w:val="0"/>
                <w:numId w:val="0"/>
              </w:numPr>
              <w:rPr>
                <w:b/>
                <w:bCs w:val="0"/>
                <w:noProof w:val="0"/>
              </w:rPr>
            </w:pPr>
            <w:r w:rsidRPr="00772526">
              <w:rPr>
                <w:b/>
                <w:bCs w:val="0"/>
                <w:noProof w:val="0"/>
                <w:color w:val="auto"/>
              </w:rPr>
              <w:t xml:space="preserve">Standard </w:t>
            </w:r>
            <w:r w:rsidR="00AC55F7" w:rsidRPr="00772526">
              <w:rPr>
                <w:b/>
                <w:bCs w:val="0"/>
                <w:noProof w:val="0"/>
                <w:color w:val="auto"/>
              </w:rPr>
              <w:t>Restoration</w:t>
            </w:r>
          </w:p>
        </w:tc>
        <w:tc>
          <w:tcPr>
            <w:tcW w:w="8629" w:type="dxa"/>
            <w:vAlign w:val="center"/>
          </w:tcPr>
          <w:p w14:paraId="4E46EED4" w14:textId="4AC413F2" w:rsidR="00F72EED" w:rsidRPr="00ED4B1D" w:rsidRDefault="00F72EED" w:rsidP="00265062">
            <w:pPr>
              <w:pStyle w:val="B2BDaSubpara"/>
            </w:pPr>
            <w:r w:rsidRPr="00ED4B1D">
              <w:t xml:space="preserve">Your monthly access charge includes maintenance up to </w:t>
            </w:r>
            <w:r w:rsidR="00F43646" w:rsidRPr="00ED4B1D">
              <w:t>the</w:t>
            </w:r>
            <w:r w:rsidRPr="00ED4B1D">
              <w:t xml:space="preserve"> Network Boundary</w:t>
            </w:r>
            <w:r w:rsidR="00F43646" w:rsidRPr="00ED4B1D">
              <w:t xml:space="preserve"> Point</w:t>
            </w:r>
            <w:r w:rsidRPr="00ED4B1D">
              <w:t xml:space="preserve"> and, where applicable, o</w:t>
            </w:r>
            <w:r w:rsidR="00F43646" w:rsidRPr="00ED4B1D">
              <w:t>n</w:t>
            </w:r>
            <w:r w:rsidRPr="00ED4B1D">
              <w:t xml:space="preserve"> the</w:t>
            </w:r>
            <w:r w:rsidR="00F43646" w:rsidRPr="00ED4B1D">
              <w:t xml:space="preserve"> Telstra</w:t>
            </w:r>
            <w:r w:rsidRPr="00ED4B1D">
              <w:t xml:space="preserve"> NTU. Maintenance of any cabling on your premises (</w:t>
            </w:r>
            <w:proofErr w:type="gramStart"/>
            <w:r w:rsidRPr="00ED4B1D">
              <w:t>i.e.</w:t>
            </w:r>
            <w:proofErr w:type="gramEnd"/>
            <w:r w:rsidRPr="00ED4B1D">
              <w:t xml:space="preserve"> cabling beyond the Network Boundary point) or any equipment you own or use isn't included.</w:t>
            </w:r>
          </w:p>
          <w:p w14:paraId="593B4848" w14:textId="4BD0DF79" w:rsidR="00F72EED" w:rsidRPr="00ED4B1D" w:rsidRDefault="00F72EED" w:rsidP="00265062">
            <w:pPr>
              <w:pStyle w:val="B2BDaSubpara"/>
            </w:pPr>
            <w:r w:rsidRPr="00ED4B1D">
              <w:t xml:space="preserve">The </w:t>
            </w:r>
            <w:r w:rsidR="000D59F0" w:rsidRPr="00ED4B1D">
              <w:t>standard</w:t>
            </w:r>
            <w:r w:rsidRPr="00ED4B1D">
              <w:t xml:space="preserve"> target response and repair times only apply to service faults within our maintenance responsibilities</w:t>
            </w:r>
            <w:r w:rsidR="00B76851" w:rsidRPr="00772526">
              <w:t>.  Details of the applicable re</w:t>
            </w:r>
            <w:r w:rsidR="00290C2C" w:rsidRPr="00772526">
              <w:t xml:space="preserve">sponse and restoration targets are set out in the </w:t>
            </w:r>
            <w:hyperlink r:id="rId19" w:history="1">
              <w:r w:rsidR="00290C2C" w:rsidRPr="00772526">
                <w:rPr>
                  <w:rStyle w:val="Hyperlink"/>
                </w:rPr>
                <w:t>Standard Restoration and SLA Premium</w:t>
              </w:r>
            </w:hyperlink>
            <w:r w:rsidR="00290C2C" w:rsidRPr="00772526">
              <w:t xml:space="preserve"> </w:t>
            </w:r>
            <w:r w:rsidR="00ED4B1D" w:rsidRPr="00772526">
              <w:t>s</w:t>
            </w:r>
            <w:r w:rsidR="00290C2C" w:rsidRPr="00772526">
              <w:t>ection of Our Customer Terms.</w:t>
            </w:r>
          </w:p>
        </w:tc>
      </w:tr>
      <w:tr w:rsidR="00B92AD7" w:rsidRPr="00BF231F" w14:paraId="1E50F3DD" w14:textId="77777777" w:rsidTr="06FC24F6">
        <w:trPr>
          <w:trHeight w:val="367"/>
        </w:trPr>
        <w:tc>
          <w:tcPr>
            <w:tcW w:w="1414" w:type="dxa"/>
            <w:shd w:val="clear" w:color="auto" w:fill="F2F2F2" w:themeFill="background1" w:themeFillShade="F2"/>
          </w:tcPr>
          <w:p w14:paraId="6AC66774" w14:textId="30DAB93F" w:rsidR="00B92AD7" w:rsidRPr="00E4603D" w:rsidRDefault="00AC55F7" w:rsidP="00B92AD7">
            <w:pPr>
              <w:pStyle w:val="Heading2"/>
              <w:numPr>
                <w:ilvl w:val="0"/>
                <w:numId w:val="0"/>
              </w:numPr>
              <w:rPr>
                <w:b/>
                <w:bCs w:val="0"/>
                <w:noProof w:val="0"/>
                <w:sz w:val="16"/>
                <w:szCs w:val="16"/>
              </w:rPr>
            </w:pPr>
            <w:r>
              <w:rPr>
                <w:b/>
                <w:bCs w:val="0"/>
                <w:noProof w:val="0"/>
                <w:color w:val="auto"/>
                <w:sz w:val="16"/>
                <w:szCs w:val="16"/>
              </w:rPr>
              <w:t xml:space="preserve">SLA </w:t>
            </w:r>
            <w:r w:rsidR="00B92AD7" w:rsidRPr="00E4603D">
              <w:rPr>
                <w:b/>
                <w:bCs w:val="0"/>
                <w:noProof w:val="0"/>
                <w:color w:val="auto"/>
                <w:sz w:val="16"/>
                <w:szCs w:val="16"/>
              </w:rPr>
              <w:t>Premium</w:t>
            </w:r>
          </w:p>
        </w:tc>
        <w:tc>
          <w:tcPr>
            <w:tcW w:w="8629" w:type="dxa"/>
            <w:shd w:val="clear" w:color="auto" w:fill="auto"/>
            <w:vAlign w:val="center"/>
          </w:tcPr>
          <w:p w14:paraId="587BBEBB" w14:textId="2BFD2206" w:rsidR="00B92AD7" w:rsidRPr="00E4603D" w:rsidRDefault="00B92AD7" w:rsidP="00B92AD7">
            <w:pPr>
              <w:pStyle w:val="B2BDaSubpara"/>
              <w:rPr>
                <w:rFonts w:eastAsia="Arial"/>
                <w:color w:val="auto"/>
                <w:sz w:val="14"/>
                <w:szCs w:val="14"/>
              </w:rPr>
            </w:pPr>
            <w:r w:rsidRPr="00E4603D">
              <w:t xml:space="preserve">You may </w:t>
            </w:r>
            <w:r w:rsidRPr="00E4603D">
              <w:rPr>
                <w:lang w:eastAsia="en-AU"/>
              </w:rPr>
              <w:t>separately</w:t>
            </w:r>
            <w:r w:rsidRPr="00E4603D">
              <w:t xml:space="preserve"> apply for Premium SLAs at an additional charge.  Premium SLAs are subject to a feasibility study and the terms and conditions set out in the </w:t>
            </w:r>
            <w:hyperlink r:id="rId20" w:history="1">
              <w:r w:rsidR="00ED4B1D" w:rsidRPr="00772526">
                <w:rPr>
                  <w:rStyle w:val="Hyperlink"/>
                </w:rPr>
                <w:t>Standard Restoration and SLA Premium</w:t>
              </w:r>
            </w:hyperlink>
            <w:r w:rsidR="00ED4B1D" w:rsidRPr="00ED4B1D">
              <w:t xml:space="preserve"> section</w:t>
            </w:r>
            <w:r w:rsidRPr="00E4603D">
              <w:t xml:space="preserve"> of Our Customer Terms.</w:t>
            </w:r>
          </w:p>
        </w:tc>
      </w:tr>
      <w:tr w:rsidR="00B92AD7" w:rsidRPr="00BF231F" w14:paraId="535A8C87" w14:textId="77777777" w:rsidTr="00E73592">
        <w:trPr>
          <w:trHeight w:val="340"/>
        </w:trPr>
        <w:tc>
          <w:tcPr>
            <w:tcW w:w="10043" w:type="dxa"/>
            <w:gridSpan w:val="2"/>
            <w:shd w:val="clear" w:color="auto" w:fill="595959" w:themeFill="text1" w:themeFillTint="A6"/>
            <w:vAlign w:val="center"/>
          </w:tcPr>
          <w:p w14:paraId="36A42CE1" w14:textId="0FC84D62" w:rsidR="00B92AD7" w:rsidRPr="00757B9D" w:rsidRDefault="00B92AD7" w:rsidP="00B92AD7">
            <w:pPr>
              <w:pStyle w:val="Heading2"/>
              <w:rPr>
                <w:noProof w:val="0"/>
              </w:rPr>
            </w:pPr>
            <w:r>
              <w:rPr>
                <w:noProof w:val="0"/>
              </w:rPr>
              <w:t>Fault</w:t>
            </w:r>
            <w:r w:rsidRPr="00757B9D">
              <w:rPr>
                <w:noProof w:val="0"/>
              </w:rPr>
              <w:t xml:space="preserve"> rep</w:t>
            </w:r>
            <w:r>
              <w:rPr>
                <w:noProof w:val="0"/>
              </w:rPr>
              <w:t>o</w:t>
            </w:r>
            <w:r w:rsidRPr="00757B9D">
              <w:rPr>
                <w:noProof w:val="0"/>
              </w:rPr>
              <w:t>r</w:t>
            </w:r>
            <w:r>
              <w:rPr>
                <w:noProof w:val="0"/>
              </w:rPr>
              <w:t>ting</w:t>
            </w:r>
          </w:p>
        </w:tc>
      </w:tr>
      <w:tr w:rsidR="00B92AD7" w:rsidRPr="00BF231F" w14:paraId="285D3CA7" w14:textId="77777777" w:rsidTr="06FC24F6">
        <w:trPr>
          <w:trHeight w:val="32"/>
        </w:trPr>
        <w:tc>
          <w:tcPr>
            <w:tcW w:w="1414" w:type="dxa"/>
            <w:shd w:val="clear" w:color="auto" w:fill="F2F2F2" w:themeFill="background1" w:themeFillShade="F2"/>
          </w:tcPr>
          <w:p w14:paraId="53CDFA3F" w14:textId="77777777" w:rsidR="00B92AD7" w:rsidRPr="00757B9D" w:rsidRDefault="00B92AD7" w:rsidP="00B92AD7">
            <w:pPr>
              <w:pStyle w:val="B2BDSummaryHeader"/>
              <w:jc w:val="left"/>
            </w:pPr>
          </w:p>
        </w:tc>
        <w:tc>
          <w:tcPr>
            <w:tcW w:w="8629" w:type="dxa"/>
            <w:vAlign w:val="center"/>
          </w:tcPr>
          <w:p w14:paraId="411E9936" w14:textId="77777777" w:rsidR="00B92AD7" w:rsidRDefault="00B92AD7" w:rsidP="00B92AD7">
            <w:pPr>
              <w:pStyle w:val="B2BDaSubpara"/>
            </w:pPr>
            <w:r>
              <w:t xml:space="preserve">You can report the details of a suspected fault to our Corporate Service Centre on telephone number 132 255 (or such other numbers as we tell you). We calculate our response time from when a valid service fault report is received by us. </w:t>
            </w:r>
          </w:p>
          <w:p w14:paraId="38548648" w14:textId="68066EA9" w:rsidR="00B92AD7" w:rsidRDefault="00B92AD7" w:rsidP="00B92AD7">
            <w:pPr>
              <w:pStyle w:val="B2BDaSubpara"/>
            </w:pPr>
            <w:r>
              <w:t xml:space="preserve">You should not report suspected faults directly to </w:t>
            </w:r>
            <w:proofErr w:type="spellStart"/>
            <w:r>
              <w:t>nbn</w:t>
            </w:r>
            <w:proofErr w:type="spellEnd"/>
            <w:r>
              <w:t xml:space="preserve"> co. If you do, </w:t>
            </w:r>
            <w:proofErr w:type="spellStart"/>
            <w:r>
              <w:t>nbn</w:t>
            </w:r>
            <w:proofErr w:type="spellEnd"/>
            <w:r>
              <w:t xml:space="preserve"> co may charge us for the service call which we may bill to you.  </w:t>
            </w:r>
          </w:p>
          <w:p w14:paraId="59D03823" w14:textId="419986C0" w:rsidR="00B92AD7" w:rsidRDefault="00B92AD7" w:rsidP="00B92AD7">
            <w:pPr>
              <w:pStyle w:val="B2BDaSubpara"/>
            </w:pPr>
            <w:r>
              <w:t xml:space="preserve">If </w:t>
            </w:r>
            <w:proofErr w:type="spellStart"/>
            <w:r>
              <w:t>nbn</w:t>
            </w:r>
            <w:proofErr w:type="spellEnd"/>
            <w:r>
              <w:t xml:space="preserve"> co attends your site to repair a fault you have reported but determines that there is no fault with your </w:t>
            </w:r>
            <w:proofErr w:type="spellStart"/>
            <w:r>
              <w:t>nbn</w:t>
            </w:r>
            <w:proofErr w:type="spellEnd"/>
            <w:r>
              <w:t xml:space="preserve"> Access service (</w:t>
            </w:r>
            <w:proofErr w:type="gramStart"/>
            <w:r>
              <w:t>i.e.</w:t>
            </w:r>
            <w:proofErr w:type="gramEnd"/>
            <w:r>
              <w:t xml:space="preserve"> the fault is in your equipment), </w:t>
            </w:r>
            <w:proofErr w:type="spellStart"/>
            <w:r>
              <w:t>nbn</w:t>
            </w:r>
            <w:proofErr w:type="spellEnd"/>
            <w:r>
              <w:t xml:space="preserve"> may charge us an incorrect call out charge which we may bill to you.</w:t>
            </w:r>
          </w:p>
          <w:p w14:paraId="20062F9C" w14:textId="40C561C0" w:rsidR="00B92AD7" w:rsidRPr="00757B9D" w:rsidRDefault="00B92AD7" w:rsidP="00B92AD7">
            <w:pPr>
              <w:pStyle w:val="B2BDaSubpara"/>
            </w:pPr>
            <w:r>
              <w:t xml:space="preserve">Details of the applicable charges are set out in clause </w:t>
            </w:r>
            <w:r>
              <w:fldChar w:fldCharType="begin"/>
            </w:r>
            <w:r>
              <w:instrText xml:space="preserve"> REF _Ref57977279 \r \h </w:instrText>
            </w:r>
            <w:r>
              <w:fldChar w:fldCharType="separate"/>
            </w:r>
            <w:r w:rsidR="00731550">
              <w:t>3.3</w:t>
            </w:r>
            <w:r>
              <w:fldChar w:fldCharType="end"/>
            </w:r>
            <w:r>
              <w:t xml:space="preserve">. </w:t>
            </w:r>
          </w:p>
        </w:tc>
      </w:tr>
      <w:tr w:rsidR="00B92AD7" w:rsidRPr="00BF231F" w14:paraId="46892B8A" w14:textId="77777777" w:rsidTr="00E73592">
        <w:trPr>
          <w:trHeight w:val="340"/>
        </w:trPr>
        <w:tc>
          <w:tcPr>
            <w:tcW w:w="10043" w:type="dxa"/>
            <w:gridSpan w:val="2"/>
            <w:shd w:val="clear" w:color="auto" w:fill="595959" w:themeFill="text1" w:themeFillTint="A6"/>
            <w:vAlign w:val="center"/>
          </w:tcPr>
          <w:p w14:paraId="654C98A7" w14:textId="5A05E881" w:rsidR="00B92AD7" w:rsidRPr="00BD0948" w:rsidRDefault="00B92AD7" w:rsidP="00B92AD7">
            <w:pPr>
              <w:pStyle w:val="Heading2"/>
              <w:rPr>
                <w:noProof w:val="0"/>
              </w:rPr>
            </w:pPr>
            <w:r w:rsidRPr="00BD0948">
              <w:rPr>
                <w:noProof w:val="0"/>
              </w:rPr>
              <w:t>Third party faults</w:t>
            </w:r>
          </w:p>
        </w:tc>
      </w:tr>
      <w:tr w:rsidR="00B92AD7" w:rsidRPr="00BF231F" w14:paraId="145A8D2C" w14:textId="77777777" w:rsidTr="06FC24F6">
        <w:trPr>
          <w:trHeight w:val="32"/>
        </w:trPr>
        <w:tc>
          <w:tcPr>
            <w:tcW w:w="1414" w:type="dxa"/>
            <w:shd w:val="clear" w:color="auto" w:fill="F2F2F2" w:themeFill="background1" w:themeFillShade="F2"/>
          </w:tcPr>
          <w:p w14:paraId="1758240D" w14:textId="77777777" w:rsidR="00B92AD7" w:rsidRPr="00BD0948" w:rsidRDefault="00B92AD7" w:rsidP="00B92AD7">
            <w:pPr>
              <w:pStyle w:val="B2BDSummaryHeader"/>
              <w:jc w:val="left"/>
            </w:pPr>
          </w:p>
        </w:tc>
        <w:tc>
          <w:tcPr>
            <w:tcW w:w="8629" w:type="dxa"/>
            <w:vAlign w:val="center"/>
          </w:tcPr>
          <w:p w14:paraId="019D80AD" w14:textId="48976BB2" w:rsidR="00B92AD7" w:rsidRPr="00952D76" w:rsidRDefault="0000233B" w:rsidP="00B92AD7">
            <w:pPr>
              <w:pStyle w:val="B2BDaSubpara"/>
            </w:pPr>
            <w:r w:rsidRPr="0000233B">
              <w:t>Subject to the Australian Consumer Law provisions in the General Terms of Our Customer Terms</w:t>
            </w:r>
            <w:r>
              <w:t>,</w:t>
            </w:r>
            <w:r w:rsidRPr="0000233B">
              <w:t xml:space="preserve"> </w:t>
            </w:r>
            <w:r>
              <w:t>w</w:t>
            </w:r>
            <w:r w:rsidR="00B92AD7" w:rsidRPr="00952D76">
              <w:t xml:space="preserve">e're not responsible for failing to meet our obligations in relation to </w:t>
            </w:r>
            <w:proofErr w:type="spellStart"/>
            <w:r w:rsidR="00B92AD7" w:rsidRPr="00952D76">
              <w:t>nbn</w:t>
            </w:r>
            <w:proofErr w:type="spellEnd"/>
            <w:r w:rsidR="00B92AD7" w:rsidRPr="00952D76">
              <w:t xml:space="preserve"> Access for incidents or faults caused or contributed to by the following (</w:t>
            </w:r>
            <w:r w:rsidR="00B92AD7" w:rsidRPr="00952D76">
              <w:rPr>
                <w:b/>
              </w:rPr>
              <w:t>Third Party Faults</w:t>
            </w:r>
            <w:r w:rsidR="00B92AD7" w:rsidRPr="00952D76">
              <w:t>):</w:t>
            </w:r>
          </w:p>
          <w:p w14:paraId="2963A405" w14:textId="0FEEB6CC" w:rsidR="000F33E3" w:rsidRDefault="000F33E3" w:rsidP="00B92AD7">
            <w:pPr>
              <w:pStyle w:val="Heading4"/>
            </w:pPr>
            <w:r w:rsidRPr="000F33E3">
              <w:t>except to the extent caused or contributed to by our (or our contractors’) negligence or breach of Our Customer Terms</w:t>
            </w:r>
            <w:r>
              <w:t>,</w:t>
            </w:r>
          </w:p>
          <w:p w14:paraId="125E2B57" w14:textId="5A1316EF" w:rsidR="00B92AD7" w:rsidRPr="00952D76" w:rsidRDefault="00B92AD7" w:rsidP="00AA7228">
            <w:pPr>
              <w:pStyle w:val="Heading4"/>
              <w:numPr>
                <w:ilvl w:val="4"/>
                <w:numId w:val="5"/>
              </w:numPr>
            </w:pPr>
            <w:r w:rsidRPr="00952D76">
              <w:t xml:space="preserve">you or a third party (including incidents caused by your failure or a third party's failure to maintain appropriate power, temperature or other environmental conditions in respect of any equipment used to support </w:t>
            </w:r>
            <w:proofErr w:type="spellStart"/>
            <w:r w:rsidRPr="00952D76">
              <w:t>nbn</w:t>
            </w:r>
            <w:proofErr w:type="spellEnd"/>
            <w:r w:rsidRPr="00952D76">
              <w:t xml:space="preserve"> Access</w:t>
            </w:r>
            <w:proofErr w:type="gramStart"/>
            <w:r w:rsidRPr="00952D76">
              <w:t>);</w:t>
            </w:r>
            <w:proofErr w:type="gramEnd"/>
          </w:p>
          <w:p w14:paraId="41B16ED1" w14:textId="3808A25A" w:rsidR="00B92AD7" w:rsidRPr="00952D76" w:rsidRDefault="00B92AD7" w:rsidP="00AA7228">
            <w:pPr>
              <w:pStyle w:val="Heading4"/>
              <w:numPr>
                <w:ilvl w:val="4"/>
                <w:numId w:val="5"/>
              </w:numPr>
            </w:pPr>
            <w:r w:rsidRPr="00952D76">
              <w:t xml:space="preserve">the cutting of cable or fibre which affects your </w:t>
            </w:r>
            <w:proofErr w:type="spellStart"/>
            <w:r w:rsidRPr="00952D76">
              <w:t>nbn</w:t>
            </w:r>
            <w:proofErr w:type="spellEnd"/>
            <w:r w:rsidRPr="00952D76">
              <w:t xml:space="preserve"> Access </w:t>
            </w:r>
            <w:proofErr w:type="gramStart"/>
            <w:r w:rsidRPr="00952D76">
              <w:t>service;</w:t>
            </w:r>
            <w:proofErr w:type="gramEnd"/>
          </w:p>
          <w:p w14:paraId="4EF50E78" w14:textId="40A103DC" w:rsidR="00B92AD7" w:rsidRPr="00952D76" w:rsidRDefault="00B92AD7" w:rsidP="00AA7228">
            <w:pPr>
              <w:pStyle w:val="Heading4"/>
              <w:numPr>
                <w:ilvl w:val="4"/>
                <w:numId w:val="5"/>
              </w:numPr>
            </w:pPr>
            <w:r w:rsidRPr="00952D76">
              <w:t xml:space="preserve">equipment we didn't supply as part of </w:t>
            </w:r>
            <w:proofErr w:type="spellStart"/>
            <w:r w:rsidRPr="00952D76">
              <w:t>nbn</w:t>
            </w:r>
            <w:proofErr w:type="spellEnd"/>
            <w:r w:rsidRPr="00952D76">
              <w:t xml:space="preserve"> Access;</w:t>
            </w:r>
            <w:r w:rsidR="000F33E3">
              <w:t xml:space="preserve"> or</w:t>
            </w:r>
          </w:p>
          <w:p w14:paraId="2A38FF24" w14:textId="77777777" w:rsidR="00B92AD7" w:rsidRPr="00952D76" w:rsidRDefault="00B92AD7" w:rsidP="00AA7228">
            <w:pPr>
              <w:pStyle w:val="Heading4"/>
              <w:numPr>
                <w:ilvl w:val="4"/>
                <w:numId w:val="5"/>
              </w:numPr>
            </w:pPr>
            <w:r w:rsidRPr="00952D76">
              <w:lastRenderedPageBreak/>
              <w:t>you not giving us sufficient and timely access to your premises and equipment so that we can carry out investigations or repairs; or</w:t>
            </w:r>
          </w:p>
          <w:p w14:paraId="67A0D0FB" w14:textId="52B43724" w:rsidR="00B92AD7" w:rsidRPr="00952D76" w:rsidRDefault="00B92AD7" w:rsidP="000F33E3">
            <w:pPr>
              <w:pStyle w:val="Heading4"/>
            </w:pPr>
            <w:r w:rsidRPr="00952D76">
              <w:t>any other cause beyond our reasonable control (including, but not only, acts of God, industrial disputes of any kind, lightening, fire, earthquake, storm, flood, government restriction, an Australian Competition and Consumer Commission determination, determination of any court of law or any such similar event).</w:t>
            </w:r>
          </w:p>
          <w:p w14:paraId="35157C9E" w14:textId="3BF5511D" w:rsidR="00B92AD7" w:rsidRPr="00952D76" w:rsidRDefault="00B92AD7" w:rsidP="00B92AD7">
            <w:pPr>
              <w:pStyle w:val="B2BDaSubpara"/>
            </w:pPr>
            <w:r w:rsidRPr="00952D76">
              <w:t>If we do any work in connection with Third Party Faults, you must pay us additional charges, which we can confirm on request.</w:t>
            </w:r>
          </w:p>
        </w:tc>
      </w:tr>
      <w:tr w:rsidR="00B92AD7" w:rsidRPr="00BF231F" w14:paraId="4D373BDE" w14:textId="77777777" w:rsidTr="00E73592">
        <w:trPr>
          <w:trHeight w:val="340"/>
        </w:trPr>
        <w:tc>
          <w:tcPr>
            <w:tcW w:w="10043" w:type="dxa"/>
            <w:gridSpan w:val="2"/>
            <w:shd w:val="clear" w:color="auto" w:fill="595959" w:themeFill="text1" w:themeFillTint="A6"/>
            <w:vAlign w:val="center"/>
          </w:tcPr>
          <w:p w14:paraId="0A67DA88" w14:textId="77777777" w:rsidR="00B92AD7" w:rsidRPr="00952D76" w:rsidRDefault="00B92AD7" w:rsidP="00B92AD7">
            <w:pPr>
              <w:pStyle w:val="Heading2"/>
              <w:rPr>
                <w:noProof w:val="0"/>
              </w:rPr>
            </w:pPr>
            <w:r w:rsidRPr="00952D76">
              <w:rPr>
                <w:noProof w:val="0"/>
              </w:rPr>
              <w:lastRenderedPageBreak/>
              <w:t>Service appointment times</w:t>
            </w:r>
          </w:p>
        </w:tc>
      </w:tr>
      <w:tr w:rsidR="00B92AD7" w:rsidRPr="00BF231F" w14:paraId="27162036" w14:textId="77777777" w:rsidTr="06FC24F6">
        <w:trPr>
          <w:trHeight w:val="32"/>
        </w:trPr>
        <w:tc>
          <w:tcPr>
            <w:tcW w:w="1414" w:type="dxa"/>
            <w:shd w:val="clear" w:color="auto" w:fill="F2F2F2" w:themeFill="background1" w:themeFillShade="F2"/>
          </w:tcPr>
          <w:p w14:paraId="5B0090C8" w14:textId="77777777" w:rsidR="00B92AD7" w:rsidRPr="00BF231F" w:rsidRDefault="00B92AD7" w:rsidP="00B92AD7">
            <w:pPr>
              <w:pStyle w:val="B2BDSummaryHeader"/>
              <w:jc w:val="left"/>
              <w:rPr>
                <w:highlight w:val="magenta"/>
              </w:rPr>
            </w:pPr>
          </w:p>
        </w:tc>
        <w:tc>
          <w:tcPr>
            <w:tcW w:w="8629" w:type="dxa"/>
            <w:vAlign w:val="center"/>
          </w:tcPr>
          <w:p w14:paraId="1189A9E2" w14:textId="77777777" w:rsidR="00B92AD7" w:rsidRPr="00952D76" w:rsidRDefault="00B92AD7" w:rsidP="00B92AD7">
            <w:pPr>
              <w:pStyle w:val="B2BDaSubpara"/>
            </w:pPr>
            <w:r w:rsidRPr="00952D76">
              <w:t>We'll arrange with you, appointment times for restoring or repairing faults. You mustn't unreasonably refuse our appointment time requests.</w:t>
            </w:r>
          </w:p>
          <w:p w14:paraId="3FBF4064" w14:textId="27FC3708" w:rsidR="00B92AD7" w:rsidRPr="00952D76" w:rsidRDefault="00B92AD7" w:rsidP="00B92AD7">
            <w:pPr>
              <w:pStyle w:val="B2BDaSubpara"/>
            </w:pPr>
            <w:r w:rsidRPr="00952D76">
              <w:t xml:space="preserve">Unless otherwise stated, we do work as part of </w:t>
            </w:r>
            <w:proofErr w:type="spellStart"/>
            <w:r w:rsidRPr="00952D76">
              <w:t>nbn</w:t>
            </w:r>
            <w:proofErr w:type="spellEnd"/>
            <w:r w:rsidRPr="00952D76">
              <w:t xml:space="preserve"> Access (including installation, configuration, site audits and feasibility studies) during Business Hours. Additional charges apply outside Business Hours. We can confirm these charges on request.</w:t>
            </w:r>
          </w:p>
        </w:tc>
      </w:tr>
    </w:tbl>
    <w:p w14:paraId="2FE06CCB" w14:textId="7A390FD4" w:rsidR="009103B7" w:rsidRPr="00406A18" w:rsidRDefault="009103B7" w:rsidP="00E363D7">
      <w:pPr>
        <w:pStyle w:val="Heading1"/>
        <w:spacing w:before="360"/>
        <w:rPr>
          <w:color w:val="001E82"/>
        </w:rPr>
      </w:pPr>
      <w:r w:rsidRPr="00CC2861">
        <w:rPr>
          <w:color w:val="001E82"/>
        </w:rPr>
        <w:t>DICTIO</w:t>
      </w:r>
      <w:r w:rsidRPr="00406A18">
        <w:rPr>
          <w:color w:val="001E82"/>
        </w:rPr>
        <w:t>NARY</w:t>
      </w:r>
    </w:p>
    <w:tbl>
      <w:tblPr>
        <w:tblStyle w:val="TableGrid"/>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18"/>
        <w:gridCol w:w="8625"/>
      </w:tblGrid>
      <w:tr w:rsidR="00453B9B" w:rsidRPr="00406A18" w14:paraId="77331A76" w14:textId="77777777" w:rsidTr="00E73592">
        <w:trPr>
          <w:trHeight w:val="340"/>
        </w:trPr>
        <w:tc>
          <w:tcPr>
            <w:tcW w:w="10043" w:type="dxa"/>
            <w:gridSpan w:val="2"/>
            <w:shd w:val="clear" w:color="auto" w:fill="595959" w:themeFill="text1" w:themeFillTint="A6"/>
            <w:vAlign w:val="center"/>
          </w:tcPr>
          <w:p w14:paraId="021EEB3C" w14:textId="77777777" w:rsidR="00453B9B" w:rsidRPr="00406A18" w:rsidRDefault="00453B9B" w:rsidP="00713001">
            <w:pPr>
              <w:pStyle w:val="Heading2"/>
              <w:rPr>
                <w:noProof w:val="0"/>
              </w:rPr>
            </w:pPr>
            <w:r w:rsidRPr="00406A18">
              <w:rPr>
                <w:noProof w:val="0"/>
              </w:rPr>
              <w:t>Dictionary</w:t>
            </w:r>
          </w:p>
        </w:tc>
      </w:tr>
      <w:tr w:rsidR="00453B9B" w:rsidRPr="00F3505C" w14:paraId="6BF0976E" w14:textId="77777777" w:rsidTr="00043506">
        <w:trPr>
          <w:trHeight w:val="32"/>
        </w:trPr>
        <w:tc>
          <w:tcPr>
            <w:tcW w:w="1418" w:type="dxa"/>
            <w:shd w:val="clear" w:color="auto" w:fill="F2F2F2" w:themeFill="background1" w:themeFillShade="F2"/>
          </w:tcPr>
          <w:p w14:paraId="7E8B0D83" w14:textId="77777777" w:rsidR="00453B9B" w:rsidRPr="00406A18" w:rsidRDefault="00453B9B" w:rsidP="00713001">
            <w:pPr>
              <w:pStyle w:val="B2BDSummaryHeader"/>
              <w:jc w:val="left"/>
            </w:pPr>
          </w:p>
        </w:tc>
        <w:tc>
          <w:tcPr>
            <w:tcW w:w="8625" w:type="dxa"/>
            <w:vAlign w:val="center"/>
          </w:tcPr>
          <w:p w14:paraId="68EE2843" w14:textId="07674C06" w:rsidR="00C4341C" w:rsidRPr="00406A18" w:rsidRDefault="00C4341C" w:rsidP="000733A6">
            <w:pPr>
              <w:pStyle w:val="B2BDaSubpara"/>
              <w:numPr>
                <w:ilvl w:val="0"/>
                <w:numId w:val="0"/>
              </w:numPr>
              <w:ind w:left="737"/>
            </w:pPr>
            <w:r w:rsidRPr="00406A18">
              <w:rPr>
                <w:b/>
                <w:bCs/>
              </w:rPr>
              <w:t>Access Service</w:t>
            </w:r>
            <w:r w:rsidRPr="00406A18">
              <w:t xml:space="preserve"> means a compatible telecommunications service that is used to connect your premises to our point of presence.</w:t>
            </w:r>
          </w:p>
          <w:p w14:paraId="3AB389B7" w14:textId="77777777" w:rsidR="004652B0" w:rsidRPr="00406A18" w:rsidRDefault="004652B0" w:rsidP="000733A6">
            <w:pPr>
              <w:pStyle w:val="B2BDaSubpara"/>
              <w:numPr>
                <w:ilvl w:val="0"/>
                <w:numId w:val="0"/>
              </w:numPr>
              <w:ind w:left="737"/>
            </w:pPr>
            <w:r w:rsidRPr="00952D76">
              <w:rPr>
                <w:b/>
                <w:bCs/>
              </w:rPr>
              <w:t>ACMA</w:t>
            </w:r>
            <w:r w:rsidRPr="00406A18">
              <w:t xml:space="preserve"> means the Australian Communications &amp; Media Authority</w:t>
            </w:r>
          </w:p>
          <w:p w14:paraId="3D22E4E8" w14:textId="311B963D" w:rsidR="009A6F1E" w:rsidRDefault="009A6F1E" w:rsidP="000733A6">
            <w:pPr>
              <w:pStyle w:val="B2BDaSubpara"/>
              <w:numPr>
                <w:ilvl w:val="0"/>
                <w:numId w:val="0"/>
              </w:numPr>
              <w:ind w:left="737"/>
              <w:rPr>
                <w:b/>
                <w:bCs/>
              </w:rPr>
            </w:pPr>
            <w:r>
              <w:rPr>
                <w:b/>
                <w:bCs/>
              </w:rPr>
              <w:t>B-NTD</w:t>
            </w:r>
            <w:r w:rsidR="0015539E">
              <w:t xml:space="preserve"> means a network termination device supplied by </w:t>
            </w:r>
            <w:proofErr w:type="spellStart"/>
            <w:r w:rsidR="0015539E">
              <w:t>nbn</w:t>
            </w:r>
            <w:proofErr w:type="spellEnd"/>
            <w:r w:rsidR="0015539E">
              <w:t xml:space="preserve"> co limited for the supply of an Access Service on the </w:t>
            </w:r>
            <w:proofErr w:type="spellStart"/>
            <w:r w:rsidR="0015539E">
              <w:t>nbn</w:t>
            </w:r>
            <w:proofErr w:type="spellEnd"/>
            <w:r w:rsidR="0015539E">
              <w:t xml:space="preserve"> Enterprise Ethernet network.</w:t>
            </w:r>
          </w:p>
          <w:p w14:paraId="14F8F9E7" w14:textId="3BFEE84F" w:rsidR="0038200C" w:rsidRPr="00406A18" w:rsidRDefault="0038200C" w:rsidP="000733A6">
            <w:pPr>
              <w:pStyle w:val="B2BDaSubpara"/>
              <w:numPr>
                <w:ilvl w:val="0"/>
                <w:numId w:val="0"/>
              </w:numPr>
              <w:ind w:left="737"/>
            </w:pPr>
            <w:r w:rsidRPr="00406A18">
              <w:rPr>
                <w:b/>
                <w:bCs/>
              </w:rPr>
              <w:t>Business Day</w:t>
            </w:r>
            <w:r w:rsidRPr="00406A18">
              <w:t xml:space="preserve"> means any day, other than a Saturday, Sunday or recognised public holiday in the state in which your premises are located.</w:t>
            </w:r>
          </w:p>
          <w:p w14:paraId="0637600E" w14:textId="77777777" w:rsidR="00EC7F1E" w:rsidRPr="00406A18" w:rsidRDefault="00EC7F1E" w:rsidP="000733A6">
            <w:pPr>
              <w:pStyle w:val="B2BDaSubpara"/>
              <w:numPr>
                <w:ilvl w:val="0"/>
                <w:numId w:val="0"/>
              </w:numPr>
              <w:ind w:left="737"/>
            </w:pPr>
            <w:r w:rsidRPr="00406A18">
              <w:rPr>
                <w:b/>
                <w:bCs/>
              </w:rPr>
              <w:t>Business Hours</w:t>
            </w:r>
            <w:r w:rsidRPr="00406A18">
              <w:t xml:space="preserve"> are 8am to 5pm (AEST) on Monday to Friday (excluding public holidays).</w:t>
            </w:r>
          </w:p>
          <w:p w14:paraId="4728B56F" w14:textId="3733EB4D" w:rsidR="00E97E6A" w:rsidRPr="00406A18" w:rsidRDefault="00E97E6A" w:rsidP="000733A6">
            <w:pPr>
              <w:pStyle w:val="B2BDaSubpara"/>
              <w:numPr>
                <w:ilvl w:val="0"/>
                <w:numId w:val="0"/>
              </w:numPr>
              <w:ind w:left="737"/>
            </w:pPr>
            <w:r w:rsidRPr="00406A18">
              <w:rPr>
                <w:b/>
                <w:bCs/>
              </w:rPr>
              <w:t xml:space="preserve">Facility </w:t>
            </w:r>
            <w:r w:rsidRPr="00406A18">
              <w:t xml:space="preserve">includes any line, equipment, tower, mast, antenna, tunnel, hole, </w:t>
            </w:r>
            <w:proofErr w:type="gramStart"/>
            <w:r w:rsidRPr="00406A18">
              <w:t>pit</w:t>
            </w:r>
            <w:proofErr w:type="gramEnd"/>
            <w:r w:rsidRPr="00406A18">
              <w:t xml:space="preserve"> or pole used in connection with </w:t>
            </w:r>
            <w:proofErr w:type="spellStart"/>
            <w:r w:rsidR="00DC615B" w:rsidRPr="00406A18">
              <w:t>nbn</w:t>
            </w:r>
            <w:proofErr w:type="spellEnd"/>
            <w:r w:rsidR="00DC615B" w:rsidRPr="00406A18">
              <w:t xml:space="preserve"> Access</w:t>
            </w:r>
            <w:r w:rsidRPr="00406A18">
              <w:t>.</w:t>
            </w:r>
          </w:p>
          <w:p w14:paraId="2E2C5B91" w14:textId="1A2A5641" w:rsidR="000626EF" w:rsidRDefault="000626EF" w:rsidP="000733A6">
            <w:pPr>
              <w:pStyle w:val="B2BDaSubpara"/>
              <w:numPr>
                <w:ilvl w:val="0"/>
                <w:numId w:val="0"/>
              </w:numPr>
              <w:ind w:left="737"/>
              <w:rPr>
                <w:b/>
                <w:bCs/>
              </w:rPr>
            </w:pPr>
            <w:r>
              <w:rPr>
                <w:b/>
                <w:bCs/>
              </w:rPr>
              <w:t>FBC</w:t>
            </w:r>
            <w:r w:rsidR="006966D9">
              <w:t xml:space="preserve"> has the meaning set out in clause</w:t>
            </w:r>
            <w:r w:rsidR="00154302">
              <w:t xml:space="preserve"> </w:t>
            </w:r>
            <w:r w:rsidR="00154302">
              <w:fldChar w:fldCharType="begin"/>
            </w:r>
            <w:r w:rsidR="00154302">
              <w:instrText xml:space="preserve"> REF _Ref64885164 \w \h </w:instrText>
            </w:r>
            <w:r w:rsidR="00154302">
              <w:fldChar w:fldCharType="separate"/>
            </w:r>
            <w:r w:rsidR="00731550">
              <w:t>5.2(a)</w:t>
            </w:r>
            <w:r w:rsidR="00154302">
              <w:fldChar w:fldCharType="end"/>
            </w:r>
            <w:r w:rsidR="00154302">
              <w:t>.</w:t>
            </w:r>
          </w:p>
          <w:p w14:paraId="139E3382" w14:textId="3E654F45" w:rsidR="000626EF" w:rsidRDefault="000626EF" w:rsidP="000733A6">
            <w:pPr>
              <w:pStyle w:val="B2BDaSubpara"/>
              <w:numPr>
                <w:ilvl w:val="0"/>
                <w:numId w:val="0"/>
              </w:numPr>
              <w:ind w:left="737"/>
              <w:rPr>
                <w:b/>
                <w:bCs/>
              </w:rPr>
            </w:pPr>
            <w:r>
              <w:rPr>
                <w:b/>
                <w:bCs/>
              </w:rPr>
              <w:t>FBC Amendment</w:t>
            </w:r>
            <w:r w:rsidR="006966D9">
              <w:t xml:space="preserve"> has the meaning set out in clause</w:t>
            </w:r>
            <w:r w:rsidR="00A626FE">
              <w:t xml:space="preserve"> </w:t>
            </w:r>
            <w:r w:rsidR="00A626FE">
              <w:fldChar w:fldCharType="begin"/>
            </w:r>
            <w:r w:rsidR="00A626FE">
              <w:instrText xml:space="preserve"> REF _Ref64885189 \w \h </w:instrText>
            </w:r>
            <w:r w:rsidR="00A626FE">
              <w:fldChar w:fldCharType="separate"/>
            </w:r>
            <w:r w:rsidR="00731550">
              <w:t>5.3(a)</w:t>
            </w:r>
            <w:r w:rsidR="00A626FE">
              <w:fldChar w:fldCharType="end"/>
            </w:r>
            <w:r w:rsidR="0033417B">
              <w:t>.</w:t>
            </w:r>
          </w:p>
          <w:p w14:paraId="2F6D60CC" w14:textId="242803F4" w:rsidR="004652B0" w:rsidRDefault="004652B0" w:rsidP="000733A6">
            <w:pPr>
              <w:pStyle w:val="B2BDaSubpara"/>
              <w:numPr>
                <w:ilvl w:val="0"/>
                <w:numId w:val="0"/>
              </w:numPr>
              <w:ind w:left="737"/>
            </w:pPr>
            <w:r w:rsidRPr="00952D76">
              <w:rPr>
                <w:b/>
                <w:bCs/>
              </w:rPr>
              <w:t>Fixed Wireless</w:t>
            </w:r>
            <w:r>
              <w:t xml:space="preserve"> means </w:t>
            </w:r>
            <w:proofErr w:type="spellStart"/>
            <w:r>
              <w:t>nbn</w:t>
            </w:r>
            <w:proofErr w:type="spellEnd"/>
            <w:r>
              <w:t xml:space="preserve"> fixed wireless network that is owned or controlled by, or operated by or on behalf of, </w:t>
            </w:r>
            <w:proofErr w:type="spellStart"/>
            <w:r>
              <w:t>nbn</w:t>
            </w:r>
            <w:proofErr w:type="spellEnd"/>
            <w:r>
              <w:t xml:space="preserve"> co.</w:t>
            </w:r>
          </w:p>
          <w:p w14:paraId="12274D4D" w14:textId="77777777" w:rsidR="004652B0" w:rsidRDefault="004652B0" w:rsidP="000733A6">
            <w:pPr>
              <w:pStyle w:val="B2BDaSubpara"/>
              <w:numPr>
                <w:ilvl w:val="0"/>
                <w:numId w:val="0"/>
              </w:numPr>
              <w:ind w:left="737"/>
            </w:pPr>
            <w:r w:rsidRPr="00952D76">
              <w:rPr>
                <w:b/>
                <w:bCs/>
              </w:rPr>
              <w:t>FTTB</w:t>
            </w:r>
            <w:r>
              <w:t xml:space="preserve"> means the </w:t>
            </w:r>
            <w:proofErr w:type="spellStart"/>
            <w:r>
              <w:t>nbn</w:t>
            </w:r>
            <w:proofErr w:type="spellEnd"/>
            <w:r>
              <w:t xml:space="preserve"> Fibre to the Building network that is owned or controlled by, or operated by or on behalf of, </w:t>
            </w:r>
            <w:proofErr w:type="spellStart"/>
            <w:r>
              <w:t>nbn</w:t>
            </w:r>
            <w:proofErr w:type="spellEnd"/>
            <w:r>
              <w:t xml:space="preserve"> co.</w:t>
            </w:r>
          </w:p>
          <w:p w14:paraId="08CD38A0" w14:textId="77777777" w:rsidR="004652B0" w:rsidRDefault="004652B0" w:rsidP="000733A6">
            <w:pPr>
              <w:pStyle w:val="B2BDaSubpara"/>
              <w:numPr>
                <w:ilvl w:val="0"/>
                <w:numId w:val="0"/>
              </w:numPr>
              <w:ind w:left="737"/>
            </w:pPr>
            <w:r w:rsidRPr="00952D76">
              <w:rPr>
                <w:b/>
                <w:bCs/>
              </w:rPr>
              <w:t>FTTN</w:t>
            </w:r>
            <w:r>
              <w:t xml:space="preserve"> mean means the </w:t>
            </w:r>
            <w:proofErr w:type="spellStart"/>
            <w:r>
              <w:t>nbn</w:t>
            </w:r>
            <w:proofErr w:type="spellEnd"/>
            <w:r>
              <w:t xml:space="preserve"> Fibre to the Node network that is owned or controlled by, or operated by or on behalf of, </w:t>
            </w:r>
            <w:proofErr w:type="spellStart"/>
            <w:r>
              <w:t>nbn</w:t>
            </w:r>
            <w:proofErr w:type="spellEnd"/>
            <w:r>
              <w:t xml:space="preserve"> co. </w:t>
            </w:r>
          </w:p>
          <w:p w14:paraId="440207B3" w14:textId="1E5A53DD" w:rsidR="004652B0" w:rsidRDefault="004652B0" w:rsidP="000733A6">
            <w:pPr>
              <w:pStyle w:val="B2BDaSubpara"/>
              <w:numPr>
                <w:ilvl w:val="0"/>
                <w:numId w:val="0"/>
              </w:numPr>
              <w:ind w:left="737"/>
            </w:pPr>
            <w:r w:rsidRPr="00952D76">
              <w:rPr>
                <w:b/>
                <w:bCs/>
              </w:rPr>
              <w:t>FTTP</w:t>
            </w:r>
            <w:r>
              <w:t xml:space="preserve"> means the </w:t>
            </w:r>
            <w:proofErr w:type="spellStart"/>
            <w:proofErr w:type="gramStart"/>
            <w:r>
              <w:t>nbn</w:t>
            </w:r>
            <w:proofErr w:type="spellEnd"/>
            <w:r>
              <w:t xml:space="preserve">  fibre</w:t>
            </w:r>
            <w:proofErr w:type="gramEnd"/>
            <w:r w:rsidR="009B5412">
              <w:t xml:space="preserve"> to the premises</w:t>
            </w:r>
            <w:r w:rsidR="00196320">
              <w:t xml:space="preserve"> (</w:t>
            </w:r>
            <w:r w:rsidR="001E31BC">
              <w:t>i</w:t>
            </w:r>
            <w:r w:rsidR="00196320">
              <w:t>ncluding Smart Locations)</w:t>
            </w:r>
            <w:r>
              <w:t xml:space="preserve"> network that comprises solely of a fibre line and that is owned or controlled by, or operated by or on behalf of, </w:t>
            </w:r>
            <w:proofErr w:type="spellStart"/>
            <w:r>
              <w:t>nbn</w:t>
            </w:r>
            <w:proofErr w:type="spellEnd"/>
            <w:r>
              <w:t xml:space="preserve"> co (to avoid doubt, excludes FTTB and FTTN). </w:t>
            </w:r>
          </w:p>
          <w:p w14:paraId="2E09ACD2" w14:textId="77777777" w:rsidR="004652B0" w:rsidRDefault="004652B0" w:rsidP="000733A6">
            <w:pPr>
              <w:pStyle w:val="B2BDaSubpara"/>
              <w:numPr>
                <w:ilvl w:val="0"/>
                <w:numId w:val="0"/>
              </w:numPr>
              <w:ind w:left="737"/>
            </w:pPr>
            <w:r w:rsidRPr="00952D76">
              <w:rPr>
                <w:b/>
                <w:bCs/>
              </w:rPr>
              <w:t xml:space="preserve">HFC </w:t>
            </w:r>
            <w:r>
              <w:t xml:space="preserve">means the hybrid fibre coaxial cable network that is owned or controlled by, or operated by or on behalf of, </w:t>
            </w:r>
            <w:proofErr w:type="spellStart"/>
            <w:r>
              <w:t>nbn</w:t>
            </w:r>
            <w:proofErr w:type="spellEnd"/>
            <w:r>
              <w:t xml:space="preserve"> co.</w:t>
            </w:r>
          </w:p>
          <w:p w14:paraId="4437B58D" w14:textId="77777777" w:rsidR="004652B0" w:rsidRDefault="004652B0" w:rsidP="000733A6">
            <w:pPr>
              <w:pStyle w:val="B2BDaSubpara"/>
              <w:numPr>
                <w:ilvl w:val="0"/>
                <w:numId w:val="0"/>
              </w:numPr>
              <w:ind w:left="737"/>
            </w:pPr>
            <w:r w:rsidRPr="00952D76">
              <w:rPr>
                <w:b/>
                <w:bCs/>
              </w:rPr>
              <w:t>MDF</w:t>
            </w:r>
            <w:r>
              <w:t xml:space="preserve"> means the main distribution frame located in the multi-dwelling unit in which the Premises is located.</w:t>
            </w:r>
          </w:p>
          <w:p w14:paraId="262CDB7D" w14:textId="1AF96B38" w:rsidR="000622A2" w:rsidRDefault="00C5431C" w:rsidP="000733A6">
            <w:pPr>
              <w:pStyle w:val="B2BDaSubpara"/>
              <w:numPr>
                <w:ilvl w:val="0"/>
                <w:numId w:val="0"/>
              </w:numPr>
              <w:ind w:left="737"/>
            </w:pPr>
            <w:proofErr w:type="spellStart"/>
            <w:r w:rsidRPr="00C678CE">
              <w:rPr>
                <w:b/>
                <w:bCs/>
              </w:rPr>
              <w:t>N</w:t>
            </w:r>
            <w:r w:rsidR="000622A2" w:rsidRPr="00C678CE">
              <w:rPr>
                <w:b/>
                <w:bCs/>
              </w:rPr>
              <w:t>bn</w:t>
            </w:r>
            <w:proofErr w:type="spellEnd"/>
            <w:r w:rsidR="000622A2" w:rsidRPr="00C678CE">
              <w:rPr>
                <w:b/>
                <w:bCs/>
              </w:rPr>
              <w:t xml:space="preserve"> Access Build Cancellation Charge</w:t>
            </w:r>
            <w:r w:rsidR="000622A2" w:rsidRPr="00C678CE">
              <w:t xml:space="preserve"> </w:t>
            </w:r>
            <w:r w:rsidR="006966D9">
              <w:t>has the meaning set out in clause</w:t>
            </w:r>
            <w:r w:rsidR="00662F2B">
              <w:t xml:space="preserve"> </w:t>
            </w:r>
            <w:r w:rsidR="0012338A">
              <w:fldChar w:fldCharType="begin"/>
            </w:r>
            <w:r w:rsidR="0012338A">
              <w:instrText xml:space="preserve"> REF _Ref64885098 \w \h </w:instrText>
            </w:r>
            <w:r w:rsidR="0012338A">
              <w:fldChar w:fldCharType="separate"/>
            </w:r>
            <w:r w:rsidR="00731550">
              <w:t>3.4(c)</w:t>
            </w:r>
            <w:r w:rsidR="0012338A">
              <w:fldChar w:fldCharType="end"/>
            </w:r>
            <w:r w:rsidR="001507EC">
              <w:t>.</w:t>
            </w:r>
          </w:p>
          <w:p w14:paraId="283CC415" w14:textId="3701B5A4" w:rsidR="004652B0" w:rsidRDefault="004652B0" w:rsidP="000733A6">
            <w:pPr>
              <w:pStyle w:val="B2BDaSubpara"/>
              <w:numPr>
                <w:ilvl w:val="0"/>
                <w:numId w:val="0"/>
              </w:numPr>
              <w:ind w:left="737"/>
            </w:pPr>
            <w:proofErr w:type="spellStart"/>
            <w:r w:rsidRPr="00952D76">
              <w:rPr>
                <w:b/>
                <w:bCs/>
              </w:rPr>
              <w:t>nbn</w:t>
            </w:r>
            <w:proofErr w:type="spellEnd"/>
            <w:r w:rsidRPr="00952D76">
              <w:rPr>
                <w:b/>
                <w:bCs/>
              </w:rPr>
              <w:t xml:space="preserve"> co</w:t>
            </w:r>
            <w:r>
              <w:t xml:space="preserve"> means </w:t>
            </w:r>
            <w:proofErr w:type="spellStart"/>
            <w:r>
              <w:t>nbn</w:t>
            </w:r>
            <w:proofErr w:type="spellEnd"/>
            <w:r>
              <w:t xml:space="preserve"> co limited (ABN 86 136 533 741) and its related body corporates, officers, employees, agents, contractors, sub-</w:t>
            </w:r>
            <w:proofErr w:type="gramStart"/>
            <w:r>
              <w:t>contractors</w:t>
            </w:r>
            <w:proofErr w:type="gramEnd"/>
            <w:r>
              <w:t xml:space="preserve"> and consultants.</w:t>
            </w:r>
          </w:p>
          <w:p w14:paraId="345EED9C" w14:textId="77777777" w:rsidR="004652B0" w:rsidRDefault="004652B0" w:rsidP="000733A6">
            <w:pPr>
              <w:pStyle w:val="B2BDaSubpara"/>
              <w:numPr>
                <w:ilvl w:val="0"/>
                <w:numId w:val="0"/>
              </w:numPr>
              <w:ind w:left="737"/>
            </w:pPr>
            <w:proofErr w:type="spellStart"/>
            <w:r w:rsidRPr="00952D76">
              <w:rPr>
                <w:b/>
                <w:bCs/>
              </w:rPr>
              <w:t>nbn</w:t>
            </w:r>
            <w:proofErr w:type="spellEnd"/>
            <w:r w:rsidRPr="00952D76">
              <w:rPr>
                <w:b/>
                <w:bCs/>
              </w:rPr>
              <w:t xml:space="preserve"> Fibre Build Facility</w:t>
            </w:r>
            <w:r>
              <w:t xml:space="preserve"> means any infrastructure, cable or associated equipment build, installed or used by </w:t>
            </w:r>
            <w:proofErr w:type="spellStart"/>
            <w:r>
              <w:t>nbn</w:t>
            </w:r>
            <w:proofErr w:type="spellEnd"/>
            <w:r>
              <w:t xml:space="preserve"> co as part of </w:t>
            </w:r>
            <w:proofErr w:type="gramStart"/>
            <w:r>
              <w:t>an</w:t>
            </w:r>
            <w:proofErr w:type="gramEnd"/>
            <w:r>
              <w:t xml:space="preserve"> </w:t>
            </w:r>
            <w:proofErr w:type="spellStart"/>
            <w:r>
              <w:t>nbn</w:t>
            </w:r>
            <w:proofErr w:type="spellEnd"/>
            <w:r>
              <w:t xml:space="preserve"> Fibre Build. </w:t>
            </w:r>
          </w:p>
          <w:p w14:paraId="38CE4C52" w14:textId="1A69EECD" w:rsidR="004652B0" w:rsidRDefault="004652B0" w:rsidP="000733A6">
            <w:pPr>
              <w:pStyle w:val="B2BDaSubpara"/>
              <w:numPr>
                <w:ilvl w:val="0"/>
                <w:numId w:val="0"/>
              </w:numPr>
              <w:ind w:left="737"/>
            </w:pPr>
            <w:proofErr w:type="spellStart"/>
            <w:r w:rsidRPr="00952D76">
              <w:rPr>
                <w:b/>
                <w:bCs/>
              </w:rPr>
              <w:t>nbn</w:t>
            </w:r>
            <w:proofErr w:type="spellEnd"/>
            <w:r w:rsidRPr="00952D76">
              <w:rPr>
                <w:b/>
                <w:bCs/>
              </w:rPr>
              <w:t xml:space="preserve"> network</w:t>
            </w:r>
            <w:r>
              <w:t xml:space="preserve"> means the FTTP, Fixed Wireless, FTTB, FTTN, </w:t>
            </w:r>
            <w:r w:rsidR="0000509C">
              <w:t xml:space="preserve">and </w:t>
            </w:r>
            <w:r>
              <w:t xml:space="preserve">HFC </w:t>
            </w:r>
            <w:proofErr w:type="spellStart"/>
            <w:r w:rsidR="0000509C">
              <w:t>nbn</w:t>
            </w:r>
            <w:proofErr w:type="spellEnd"/>
            <w:r w:rsidR="0000509C">
              <w:t xml:space="preserve"> </w:t>
            </w:r>
            <w:r>
              <w:t xml:space="preserve">networks and includes any other network, systems, </w:t>
            </w:r>
            <w:proofErr w:type="gramStart"/>
            <w:r>
              <w:t>equipment</w:t>
            </w:r>
            <w:proofErr w:type="gramEnd"/>
            <w:r>
              <w:t xml:space="preserve"> and facilities used by </w:t>
            </w:r>
            <w:proofErr w:type="spellStart"/>
            <w:r>
              <w:t>nbn</w:t>
            </w:r>
            <w:proofErr w:type="spellEnd"/>
            <w:r>
              <w:t xml:space="preserve"> co in connection with the supply of services which rely on the </w:t>
            </w:r>
            <w:proofErr w:type="spellStart"/>
            <w:r>
              <w:t>nbn</w:t>
            </w:r>
            <w:proofErr w:type="spellEnd"/>
            <w:r>
              <w:t xml:space="preserve"> network or for which the </w:t>
            </w:r>
            <w:proofErr w:type="spellStart"/>
            <w:r>
              <w:t>nbn</w:t>
            </w:r>
            <w:proofErr w:type="spellEnd"/>
            <w:r>
              <w:t xml:space="preserve"> network is a component part. </w:t>
            </w:r>
          </w:p>
          <w:p w14:paraId="5D52A6AD" w14:textId="77777777" w:rsidR="004652B0" w:rsidRDefault="004652B0" w:rsidP="000733A6">
            <w:pPr>
              <w:pStyle w:val="B2BDaSubpara"/>
              <w:numPr>
                <w:ilvl w:val="0"/>
                <w:numId w:val="0"/>
              </w:numPr>
              <w:ind w:left="737"/>
            </w:pPr>
            <w:proofErr w:type="spellStart"/>
            <w:r w:rsidRPr="00952D76">
              <w:rPr>
                <w:b/>
                <w:bCs/>
              </w:rPr>
              <w:t>nbn</w:t>
            </w:r>
            <w:proofErr w:type="spellEnd"/>
            <w:r w:rsidRPr="00952D76">
              <w:rPr>
                <w:b/>
                <w:bCs/>
              </w:rPr>
              <w:t xml:space="preserve"> NCD</w:t>
            </w:r>
            <w:r>
              <w:t xml:space="preserve"> means a network connection device supplied by </w:t>
            </w:r>
            <w:proofErr w:type="spellStart"/>
            <w:r>
              <w:t>nbn</w:t>
            </w:r>
            <w:proofErr w:type="spellEnd"/>
            <w:r>
              <w:t xml:space="preserve"> co limited for the supply of the NBN Services on the FTTC network.</w:t>
            </w:r>
          </w:p>
          <w:p w14:paraId="46D1203A" w14:textId="77777777" w:rsidR="004652B0" w:rsidRDefault="004652B0" w:rsidP="000733A6">
            <w:pPr>
              <w:pStyle w:val="B2BDaSubpara"/>
              <w:numPr>
                <w:ilvl w:val="0"/>
                <w:numId w:val="0"/>
              </w:numPr>
              <w:ind w:left="737"/>
            </w:pPr>
            <w:proofErr w:type="spellStart"/>
            <w:r w:rsidRPr="00952D76">
              <w:rPr>
                <w:b/>
                <w:bCs/>
              </w:rPr>
              <w:t>nbn</w:t>
            </w:r>
            <w:proofErr w:type="spellEnd"/>
            <w:r w:rsidRPr="00952D76">
              <w:rPr>
                <w:b/>
                <w:bCs/>
              </w:rPr>
              <w:t xml:space="preserve"> NTD</w:t>
            </w:r>
            <w:r>
              <w:t xml:space="preserve"> means a network termination device supplied by </w:t>
            </w:r>
            <w:proofErr w:type="spellStart"/>
            <w:r>
              <w:t>nbn</w:t>
            </w:r>
            <w:proofErr w:type="spellEnd"/>
            <w:r>
              <w:t xml:space="preserve"> co limited to connect </w:t>
            </w:r>
            <w:proofErr w:type="spellStart"/>
            <w:r>
              <w:t>nbn</w:t>
            </w:r>
            <w:proofErr w:type="spellEnd"/>
            <w:r>
              <w:t xml:space="preserve"> Access Services on FTTP, Fixed Wireless or HFC access technologies.  This device can also </w:t>
            </w:r>
            <w:proofErr w:type="gramStart"/>
            <w:r>
              <w:t>referred</w:t>
            </w:r>
            <w:proofErr w:type="gramEnd"/>
            <w:r>
              <w:t xml:space="preserve"> to as the </w:t>
            </w:r>
            <w:proofErr w:type="spellStart"/>
            <w:r>
              <w:t>nbn</w:t>
            </w:r>
            <w:proofErr w:type="spellEnd"/>
            <w:r>
              <w:t xml:space="preserve"> Connection Box. </w:t>
            </w:r>
          </w:p>
          <w:p w14:paraId="04A9478D" w14:textId="53FA9B84" w:rsidR="00EC7F1E" w:rsidRPr="00406A18" w:rsidRDefault="00EC7F1E" w:rsidP="000733A6">
            <w:pPr>
              <w:pStyle w:val="B2BDaSubpara"/>
              <w:numPr>
                <w:ilvl w:val="0"/>
                <w:numId w:val="0"/>
              </w:numPr>
              <w:ind w:left="737"/>
            </w:pPr>
            <w:r w:rsidRPr="00406A18">
              <w:rPr>
                <w:b/>
                <w:bCs/>
              </w:rPr>
              <w:lastRenderedPageBreak/>
              <w:t>Network Boundary</w:t>
            </w:r>
            <w:r w:rsidR="00406F07">
              <w:rPr>
                <w:b/>
                <w:bCs/>
              </w:rPr>
              <w:t xml:space="preserve"> Point</w:t>
            </w:r>
            <w:r w:rsidRPr="00406A18">
              <w:t xml:space="preserve"> means the</w:t>
            </w:r>
            <w:r w:rsidR="00406F07" w:rsidRPr="00406A18">
              <w:t xml:space="preserve"> point at which the </w:t>
            </w:r>
            <w:proofErr w:type="spellStart"/>
            <w:r w:rsidR="00406F07" w:rsidRPr="00406A18">
              <w:t>nbn</w:t>
            </w:r>
            <w:proofErr w:type="spellEnd"/>
            <w:r w:rsidR="00406F07" w:rsidRPr="00406A18">
              <w:t xml:space="preserve"> Access Service is provided, </w:t>
            </w:r>
            <w:proofErr w:type="gramStart"/>
            <w:r w:rsidR="00406F07" w:rsidRPr="00406A18">
              <w:t>being:</w:t>
            </w:r>
            <w:r w:rsidRPr="00406A18">
              <w:t>.</w:t>
            </w:r>
            <w:proofErr w:type="gramEnd"/>
          </w:p>
          <w:p w14:paraId="40E1442D" w14:textId="47A8E542" w:rsidR="00406F07" w:rsidRPr="00406A18" w:rsidRDefault="00406F07" w:rsidP="000733A6">
            <w:pPr>
              <w:pStyle w:val="B2BDaSubpara"/>
            </w:pPr>
            <w:r w:rsidRPr="00406A18">
              <w:t xml:space="preserve">in relation to FTTP, </w:t>
            </w:r>
            <w:r w:rsidRPr="00952D76">
              <w:rPr>
                <w:b/>
                <w:bCs/>
              </w:rPr>
              <w:t>HFC</w:t>
            </w:r>
            <w:r w:rsidRPr="00406A18">
              <w:t xml:space="preserve"> and Fixed Wireless </w:t>
            </w:r>
            <w:proofErr w:type="gramStart"/>
            <w:r w:rsidRPr="00406A18">
              <w:t>-  your</w:t>
            </w:r>
            <w:proofErr w:type="gramEnd"/>
            <w:r w:rsidRPr="00406A18">
              <w:t xml:space="preserve"> side of the user network interface on the </w:t>
            </w:r>
            <w:proofErr w:type="spellStart"/>
            <w:r w:rsidRPr="00406A18">
              <w:t>nbn</w:t>
            </w:r>
            <w:proofErr w:type="spellEnd"/>
            <w:r w:rsidRPr="00406A18">
              <w:t xml:space="preserve"> NTD; </w:t>
            </w:r>
          </w:p>
          <w:p w14:paraId="1D01364F" w14:textId="6AE1C5C8" w:rsidR="00406F07" w:rsidRPr="00406A18" w:rsidRDefault="00406F07" w:rsidP="000733A6">
            <w:pPr>
              <w:pStyle w:val="B2BDaSubpara"/>
            </w:pPr>
            <w:r w:rsidRPr="00406A18">
              <w:t>in relation to FT</w:t>
            </w:r>
            <w:r w:rsidR="00C5431C">
              <w:t>–</w:t>
            </w:r>
            <w:r w:rsidRPr="00406A18">
              <w:t xml:space="preserve">B - your side of the user network interface on the </w:t>
            </w:r>
            <w:proofErr w:type="gramStart"/>
            <w:r w:rsidRPr="00406A18">
              <w:t>MDF;</w:t>
            </w:r>
            <w:proofErr w:type="gramEnd"/>
          </w:p>
          <w:p w14:paraId="528D44DF" w14:textId="56E82F23" w:rsidR="00406F07" w:rsidRPr="00406A18" w:rsidRDefault="00406F07" w:rsidP="000733A6">
            <w:pPr>
              <w:pStyle w:val="B2BDaSubpara"/>
            </w:pPr>
            <w:r w:rsidRPr="00406A18">
              <w:t>in relation to FTTN – the first socket on the line after building entry; and</w:t>
            </w:r>
          </w:p>
          <w:p w14:paraId="1098067E" w14:textId="491FAF83" w:rsidR="00406F07" w:rsidRPr="00406A18" w:rsidRDefault="00406F07" w:rsidP="000733A6">
            <w:pPr>
              <w:pStyle w:val="B2BDaSubpara"/>
            </w:pPr>
            <w:r w:rsidRPr="00406A18">
              <w:t>in relation to FTTC:</w:t>
            </w:r>
          </w:p>
          <w:p w14:paraId="333DBD55" w14:textId="2DE8D8C9" w:rsidR="00406F07" w:rsidRPr="00406A18" w:rsidRDefault="00406F07" w:rsidP="000733A6">
            <w:pPr>
              <w:pStyle w:val="Heading4"/>
            </w:pPr>
            <w:r w:rsidRPr="00406A18">
              <w:t>if your Premises has an MDF, your side of the user network interface on the MDF; or</w:t>
            </w:r>
          </w:p>
          <w:p w14:paraId="62952A23" w14:textId="431F7454" w:rsidR="00406F07" w:rsidRPr="00406A18" w:rsidRDefault="00406F07" w:rsidP="000733A6">
            <w:pPr>
              <w:pStyle w:val="Heading4"/>
            </w:pPr>
            <w:r w:rsidRPr="00406A18">
              <w:t>the first phone point on the line after building entry or your side of the user network interface on the NCD</w:t>
            </w:r>
            <w:r w:rsidR="0000509C">
              <w:t>.</w:t>
            </w:r>
          </w:p>
          <w:p w14:paraId="72B28A9C" w14:textId="3ACB9FAF" w:rsidR="00F1585D" w:rsidRDefault="00F1585D" w:rsidP="000733A6">
            <w:pPr>
              <w:pStyle w:val="B2BDaSubpara"/>
              <w:numPr>
                <w:ilvl w:val="0"/>
                <w:numId w:val="0"/>
              </w:numPr>
              <w:ind w:left="737"/>
              <w:rPr>
                <w:b/>
                <w:bCs/>
              </w:rPr>
            </w:pPr>
            <w:r>
              <w:rPr>
                <w:b/>
                <w:bCs/>
              </w:rPr>
              <w:t>Permitted Activities</w:t>
            </w:r>
            <w:r w:rsidR="006966D9">
              <w:rPr>
                <w:b/>
                <w:bCs/>
              </w:rPr>
              <w:t xml:space="preserve"> </w:t>
            </w:r>
            <w:r w:rsidR="006966D9">
              <w:t>has the meaning set out in clause</w:t>
            </w:r>
            <w:r w:rsidR="00B238EA">
              <w:t xml:space="preserve"> </w:t>
            </w:r>
            <w:r w:rsidR="00A54CDA">
              <w:fldChar w:fldCharType="begin"/>
            </w:r>
            <w:r w:rsidR="00A54CDA">
              <w:instrText xml:space="preserve"> REF _Ref64884856 \w \h </w:instrText>
            </w:r>
            <w:r w:rsidR="00A54CDA">
              <w:fldChar w:fldCharType="separate"/>
            </w:r>
            <w:r w:rsidR="00731550">
              <w:t>5.4(a)</w:t>
            </w:r>
            <w:r w:rsidR="00A54CDA">
              <w:fldChar w:fldCharType="end"/>
            </w:r>
            <w:r w:rsidR="001507EC">
              <w:t>.</w:t>
            </w:r>
          </w:p>
          <w:p w14:paraId="2D843882" w14:textId="20FBB098" w:rsidR="003248C3" w:rsidRDefault="003248C3" w:rsidP="000733A6">
            <w:pPr>
              <w:pStyle w:val="B2BDaSubpara"/>
              <w:numPr>
                <w:ilvl w:val="0"/>
                <w:numId w:val="0"/>
              </w:numPr>
              <w:ind w:left="737"/>
            </w:pPr>
            <w:r w:rsidRPr="0000509C">
              <w:rPr>
                <w:b/>
                <w:bCs/>
              </w:rPr>
              <w:t>Personnel</w:t>
            </w:r>
            <w:r>
              <w:t xml:space="preserve"> means:</w:t>
            </w:r>
          </w:p>
          <w:p w14:paraId="4478958A" w14:textId="00447216" w:rsidR="003248C3" w:rsidRDefault="003248C3" w:rsidP="000733A6">
            <w:pPr>
              <w:pStyle w:val="B2BDaSubpara"/>
              <w:numPr>
                <w:ilvl w:val="2"/>
                <w:numId w:val="30"/>
              </w:numPr>
            </w:pPr>
            <w:r>
              <w:t xml:space="preserve">in relation to a party, that party’s officers, employees and agents and that party’s subcontractors and consultants and their officers, </w:t>
            </w:r>
            <w:proofErr w:type="gramStart"/>
            <w:r>
              <w:t>employees</w:t>
            </w:r>
            <w:proofErr w:type="gramEnd"/>
            <w:r>
              <w:t xml:space="preserve"> and agents; and. </w:t>
            </w:r>
          </w:p>
          <w:p w14:paraId="0768AE24" w14:textId="2CB01C37" w:rsidR="003248C3" w:rsidRPr="00952D76" w:rsidRDefault="003248C3" w:rsidP="000733A6">
            <w:pPr>
              <w:pStyle w:val="B2BDaSubpara"/>
            </w:pPr>
            <w:r>
              <w:t xml:space="preserve">if the party is Telstra, includes </w:t>
            </w:r>
            <w:proofErr w:type="spellStart"/>
            <w:r>
              <w:t>nbn</w:t>
            </w:r>
            <w:proofErr w:type="spellEnd"/>
            <w:r>
              <w:t xml:space="preserve"> co (to the extent applicable).</w:t>
            </w:r>
          </w:p>
          <w:p w14:paraId="594089E0" w14:textId="77777777" w:rsidR="00C5431C" w:rsidRDefault="00E97E6A" w:rsidP="000733A6">
            <w:pPr>
              <w:pStyle w:val="B2BDaSubpara"/>
              <w:numPr>
                <w:ilvl w:val="0"/>
                <w:numId w:val="0"/>
              </w:numPr>
              <w:ind w:left="737"/>
            </w:pPr>
            <w:r w:rsidRPr="00406A18">
              <w:rPr>
                <w:b/>
                <w:bCs/>
              </w:rPr>
              <w:t>Premises</w:t>
            </w:r>
            <w:r w:rsidRPr="00406A18">
              <w:t xml:space="preserve"> means</w:t>
            </w:r>
            <w:r w:rsidR="00C5431C">
              <w:t>:</w:t>
            </w:r>
          </w:p>
          <w:p w14:paraId="1EF32375" w14:textId="378AC8F7" w:rsidR="006661A2" w:rsidRDefault="00E97E6A" w:rsidP="00C5431C">
            <w:pPr>
              <w:pStyle w:val="B2BDaSubpara"/>
              <w:numPr>
                <w:ilvl w:val="7"/>
                <w:numId w:val="5"/>
              </w:numPr>
            </w:pPr>
            <w:r w:rsidRPr="00406A18">
              <w:t xml:space="preserve">any land, building, structure, </w:t>
            </w:r>
            <w:proofErr w:type="gramStart"/>
            <w:r w:rsidRPr="00406A18">
              <w:t>vehicle</w:t>
            </w:r>
            <w:proofErr w:type="gramEnd"/>
            <w:r w:rsidRPr="00406A18">
              <w:t xml:space="preserve"> or vessel which is owned, leased or occupied by you, containing a facility or supplied equipment or any other part of the Service, or to which the Service is supplied</w:t>
            </w:r>
            <w:r w:rsidR="006661A2">
              <w:t>; or</w:t>
            </w:r>
          </w:p>
          <w:p w14:paraId="582AA059" w14:textId="264A6E4F" w:rsidR="00E97E6A" w:rsidRPr="00406A18" w:rsidRDefault="00DD6633" w:rsidP="00C5431C">
            <w:pPr>
              <w:pStyle w:val="B2BDaSubpara"/>
              <w:numPr>
                <w:ilvl w:val="7"/>
                <w:numId w:val="5"/>
              </w:numPr>
            </w:pPr>
            <w:r>
              <w:t>w</w:t>
            </w:r>
            <w:r w:rsidR="006661A2">
              <w:t xml:space="preserve">hen the term is used in relation to a </w:t>
            </w:r>
            <w:proofErr w:type="spellStart"/>
            <w:r w:rsidR="006661A2">
              <w:t>nbn</w:t>
            </w:r>
            <w:proofErr w:type="spellEnd"/>
            <w:r w:rsidR="006661A2">
              <w:t xml:space="preserve"> Smart Places Access Service, a Smart Location</w:t>
            </w:r>
            <w:r w:rsidR="00E97E6A" w:rsidRPr="00406A18">
              <w:t>.</w:t>
            </w:r>
          </w:p>
          <w:p w14:paraId="6D549641" w14:textId="650FEA6B" w:rsidR="003248C3" w:rsidRDefault="003248C3" w:rsidP="000733A6">
            <w:pPr>
              <w:pStyle w:val="B2BDaSubpara"/>
              <w:numPr>
                <w:ilvl w:val="0"/>
                <w:numId w:val="0"/>
              </w:numPr>
              <w:ind w:left="737"/>
            </w:pPr>
            <w:r w:rsidRPr="00952D76">
              <w:rPr>
                <w:b/>
                <w:bCs/>
              </w:rPr>
              <w:t>Remediation</w:t>
            </w:r>
            <w:r>
              <w:t xml:space="preserve"> has the meaning set out in clause </w:t>
            </w:r>
            <w:r>
              <w:fldChar w:fldCharType="begin"/>
            </w:r>
            <w:r>
              <w:instrText xml:space="preserve"> REF _Ref58507875 \w \h </w:instrText>
            </w:r>
            <w:r>
              <w:fldChar w:fldCharType="separate"/>
            </w:r>
            <w:r w:rsidR="00731550">
              <w:t>4.1(d)(iii)</w:t>
            </w:r>
            <w:r>
              <w:fldChar w:fldCharType="end"/>
            </w:r>
            <w:r>
              <w:t>.</w:t>
            </w:r>
          </w:p>
          <w:p w14:paraId="2DAC9483" w14:textId="61151D2B" w:rsidR="003248C3" w:rsidRPr="00952D76" w:rsidRDefault="003248C3" w:rsidP="000733A6">
            <w:pPr>
              <w:pStyle w:val="B2BDaSubpara"/>
              <w:numPr>
                <w:ilvl w:val="0"/>
                <w:numId w:val="0"/>
              </w:numPr>
              <w:ind w:left="737"/>
            </w:pPr>
            <w:r w:rsidRPr="00952D76">
              <w:rPr>
                <w:b/>
                <w:bCs/>
              </w:rPr>
              <w:t>Repair Profile</w:t>
            </w:r>
            <w:r>
              <w:t xml:space="preserve"> means a status in which </w:t>
            </w:r>
            <w:proofErr w:type="spellStart"/>
            <w:r>
              <w:t>nbn</w:t>
            </w:r>
            <w:proofErr w:type="spellEnd"/>
            <w:r>
              <w:t xml:space="preserve"> co may place your service </w:t>
            </w:r>
            <w:proofErr w:type="gramStart"/>
            <w:r>
              <w:t>in order to</w:t>
            </w:r>
            <w:proofErr w:type="gramEnd"/>
            <w:r>
              <w:t xml:space="preserve"> preserve the integrity of the </w:t>
            </w:r>
            <w:proofErr w:type="spellStart"/>
            <w:r>
              <w:t>nbn</w:t>
            </w:r>
            <w:proofErr w:type="spellEnd"/>
            <w:r>
              <w:t xml:space="preserve"> network and your service may not perform as expected until </w:t>
            </w:r>
            <w:proofErr w:type="spellStart"/>
            <w:r>
              <w:t>nbn</w:t>
            </w:r>
            <w:proofErr w:type="spellEnd"/>
            <w:r>
              <w:t xml:space="preserve"> co have undertaken rectification activities.  </w:t>
            </w:r>
          </w:p>
          <w:p w14:paraId="609F205A" w14:textId="36AD33E4" w:rsidR="005057CE" w:rsidRPr="00406A18" w:rsidRDefault="005057CE" w:rsidP="000733A6">
            <w:pPr>
              <w:pStyle w:val="B2BDaSubpara"/>
              <w:numPr>
                <w:ilvl w:val="0"/>
                <w:numId w:val="0"/>
              </w:numPr>
              <w:ind w:left="737"/>
            </w:pPr>
            <w:r w:rsidRPr="00406A18">
              <w:rPr>
                <w:b/>
                <w:bCs/>
              </w:rPr>
              <w:t xml:space="preserve">Response </w:t>
            </w:r>
            <w:r w:rsidRPr="00406A18">
              <w:t>means the period commencing when a valid service fault report is received by us and ending when we tell you that work has commenced to identify the cause of the fault.</w:t>
            </w:r>
          </w:p>
          <w:p w14:paraId="53A8F4A9" w14:textId="77777777" w:rsidR="005057CE" w:rsidRPr="00406A18" w:rsidRDefault="005057CE" w:rsidP="000733A6">
            <w:pPr>
              <w:pStyle w:val="B2BDaSubpara"/>
              <w:numPr>
                <w:ilvl w:val="0"/>
                <w:numId w:val="0"/>
              </w:numPr>
              <w:ind w:left="737"/>
            </w:pPr>
            <w:r w:rsidRPr="00406A18">
              <w:rPr>
                <w:b/>
                <w:bCs/>
              </w:rPr>
              <w:t xml:space="preserve">Restore </w:t>
            </w:r>
            <w:r w:rsidRPr="00406A18">
              <w:t xml:space="preserve">means the period commencing when a valid service fault report is received by </w:t>
            </w:r>
            <w:proofErr w:type="gramStart"/>
            <w:r w:rsidRPr="00406A18">
              <w:t>us</w:t>
            </w:r>
            <w:proofErr w:type="gramEnd"/>
            <w:r w:rsidRPr="00406A18">
              <w:t xml:space="preserve"> and we have entered all the required information from you in our systems and a fault number is generated and ending on the first to occur of:</w:t>
            </w:r>
          </w:p>
          <w:p w14:paraId="13BEDAAD" w14:textId="77777777" w:rsidR="005057CE" w:rsidRPr="00406A18" w:rsidRDefault="005057CE" w:rsidP="000733A6">
            <w:pPr>
              <w:pStyle w:val="B2BDaSubpara"/>
              <w:numPr>
                <w:ilvl w:val="2"/>
                <w:numId w:val="31"/>
              </w:numPr>
            </w:pPr>
            <w:r w:rsidRPr="00406A18">
              <w:t>the service is returned to full working order; or</w:t>
            </w:r>
          </w:p>
          <w:p w14:paraId="1BD7EC2D" w14:textId="77777777" w:rsidR="005057CE" w:rsidRPr="00406A18" w:rsidRDefault="005057CE" w:rsidP="000733A6">
            <w:pPr>
              <w:pStyle w:val="B2BDaSubpara"/>
            </w:pPr>
            <w:r w:rsidRPr="00406A18">
              <w:t>a temporary repair is performed which allows the service to be used.</w:t>
            </w:r>
          </w:p>
          <w:p w14:paraId="3BD8CA91" w14:textId="77777777" w:rsidR="005057CE" w:rsidRPr="00406A18" w:rsidRDefault="005057CE" w:rsidP="000733A6">
            <w:pPr>
              <w:pStyle w:val="B2BDaSubpara"/>
              <w:numPr>
                <w:ilvl w:val="0"/>
                <w:numId w:val="0"/>
              </w:numPr>
              <w:ind w:left="737"/>
            </w:pPr>
            <w:r w:rsidRPr="00406A18">
              <w:t>We exclude any hours during that period, which are outside the coverage period.</w:t>
            </w:r>
          </w:p>
          <w:p w14:paraId="7116D3DC" w14:textId="624C7DDA" w:rsidR="00FE7F86" w:rsidRDefault="00FE7F86" w:rsidP="000733A6">
            <w:pPr>
              <w:pStyle w:val="B2BDaSubpara"/>
              <w:numPr>
                <w:ilvl w:val="0"/>
                <w:numId w:val="0"/>
              </w:numPr>
              <w:ind w:left="737"/>
            </w:pPr>
            <w:r w:rsidRPr="00406A18">
              <w:rPr>
                <w:b/>
              </w:rPr>
              <w:t xml:space="preserve">Site </w:t>
            </w:r>
            <w:r w:rsidRPr="00406A18">
              <w:t xml:space="preserve">means the </w:t>
            </w:r>
            <w:r w:rsidR="003749E9">
              <w:t>Premises</w:t>
            </w:r>
            <w:r w:rsidRPr="00406A18">
              <w:t xml:space="preserve"> to which a site service is provided.</w:t>
            </w:r>
          </w:p>
          <w:p w14:paraId="53CA5FC1" w14:textId="77777777" w:rsidR="002F6905" w:rsidRDefault="002F6905" w:rsidP="002F6905">
            <w:pPr>
              <w:pStyle w:val="B2BDaSubpara"/>
              <w:numPr>
                <w:ilvl w:val="0"/>
                <w:numId w:val="0"/>
              </w:numPr>
              <w:ind w:left="737"/>
              <w:rPr>
                <w:bCs/>
              </w:rPr>
            </w:pPr>
            <w:r>
              <w:rPr>
                <w:b/>
              </w:rPr>
              <w:t xml:space="preserve">Smart Location </w:t>
            </w:r>
            <w:r>
              <w:rPr>
                <w:bCs/>
              </w:rPr>
              <w:t>means:</w:t>
            </w:r>
          </w:p>
          <w:p w14:paraId="15C842A9" w14:textId="77777777" w:rsidR="002F6905" w:rsidRDefault="002F6905" w:rsidP="002F6905">
            <w:pPr>
              <w:pStyle w:val="B2BDaSubpara"/>
              <w:numPr>
                <w:ilvl w:val="7"/>
                <w:numId w:val="5"/>
              </w:numPr>
              <w:rPr>
                <w:bCs/>
              </w:rPr>
            </w:pPr>
            <w:r>
              <w:rPr>
                <w:bCs/>
              </w:rPr>
              <w:t>a non-premises Site; or</w:t>
            </w:r>
          </w:p>
          <w:p w14:paraId="3EB2152D" w14:textId="77777777" w:rsidR="002F6905" w:rsidRDefault="002F6905" w:rsidP="002F6905">
            <w:pPr>
              <w:pStyle w:val="B2BDaSubpara"/>
              <w:numPr>
                <w:ilvl w:val="7"/>
                <w:numId w:val="5"/>
              </w:numPr>
              <w:rPr>
                <w:bCs/>
              </w:rPr>
            </w:pPr>
            <w:r>
              <w:rPr>
                <w:bCs/>
              </w:rPr>
              <w:t>an outdoor service location within the boundary of a Premises,</w:t>
            </w:r>
          </w:p>
          <w:p w14:paraId="4063163A" w14:textId="2FDC58B4" w:rsidR="002F6905" w:rsidRPr="002F6905" w:rsidRDefault="002F6905" w:rsidP="002F6905">
            <w:pPr>
              <w:pStyle w:val="B2BDaSubpara"/>
              <w:numPr>
                <w:ilvl w:val="0"/>
                <w:numId w:val="0"/>
              </w:numPr>
              <w:ind w:left="737"/>
              <w:rPr>
                <w:bCs/>
              </w:rPr>
            </w:pPr>
            <w:r>
              <w:rPr>
                <w:bCs/>
              </w:rPr>
              <w:t xml:space="preserve">which </w:t>
            </w:r>
            <w:proofErr w:type="spellStart"/>
            <w:r>
              <w:rPr>
                <w:bCs/>
              </w:rPr>
              <w:t>nbn</w:t>
            </w:r>
            <w:proofErr w:type="spellEnd"/>
            <w:r>
              <w:rPr>
                <w:bCs/>
              </w:rPr>
              <w:t xml:space="preserve"> co has determined is only serviceable via its </w:t>
            </w:r>
            <w:proofErr w:type="spellStart"/>
            <w:r>
              <w:rPr>
                <w:bCs/>
              </w:rPr>
              <w:t>nbn</w:t>
            </w:r>
            <w:proofErr w:type="spellEnd"/>
            <w:r>
              <w:rPr>
                <w:bCs/>
              </w:rPr>
              <w:t xml:space="preserve"> Smart Places product.</w:t>
            </w:r>
          </w:p>
          <w:p w14:paraId="584C0990" w14:textId="3B6B91AD" w:rsidR="00406F07" w:rsidRPr="00952D76" w:rsidRDefault="00406F07" w:rsidP="000733A6">
            <w:pPr>
              <w:pStyle w:val="B2BDaSubpara"/>
              <w:numPr>
                <w:ilvl w:val="0"/>
                <w:numId w:val="0"/>
              </w:numPr>
              <w:ind w:left="737"/>
              <w:rPr>
                <w:b/>
                <w:bCs/>
              </w:rPr>
            </w:pPr>
            <w:r w:rsidRPr="00952D76">
              <w:rPr>
                <w:b/>
                <w:bCs/>
              </w:rPr>
              <w:t>Telstra NTU</w:t>
            </w:r>
            <w:r>
              <w:rPr>
                <w:b/>
                <w:bCs/>
              </w:rPr>
              <w:t xml:space="preserve"> </w:t>
            </w:r>
            <w:r w:rsidRPr="00952D76">
              <w:t>means</w:t>
            </w:r>
            <w:r>
              <w:t xml:space="preserve"> </w:t>
            </w:r>
            <w:r w:rsidRPr="00406A18">
              <w:t xml:space="preserve">a Telstra-owned network termination unit which connects to the </w:t>
            </w:r>
            <w:proofErr w:type="spellStart"/>
            <w:r w:rsidRPr="00406A18">
              <w:t>nbn</w:t>
            </w:r>
            <w:proofErr w:type="spellEnd"/>
            <w:r w:rsidRPr="00406A18">
              <w:t xml:space="preserve"> network and provides an ethernet interface at the user end</w:t>
            </w:r>
            <w:r>
              <w:t>.</w:t>
            </w:r>
          </w:p>
          <w:p w14:paraId="3B278C96" w14:textId="537823F3" w:rsidR="003248C3" w:rsidRDefault="003248C3" w:rsidP="000733A6">
            <w:pPr>
              <w:pStyle w:val="B2BDaSubpara"/>
              <w:numPr>
                <w:ilvl w:val="0"/>
                <w:numId w:val="0"/>
              </w:numPr>
              <w:ind w:left="737"/>
            </w:pPr>
            <w:r w:rsidRPr="003248C3">
              <w:rPr>
                <w:b/>
                <w:bCs/>
              </w:rPr>
              <w:t xml:space="preserve">Traffic Class </w:t>
            </w:r>
            <w:r w:rsidRPr="00952D76">
              <w:t xml:space="preserve">refers to </w:t>
            </w:r>
            <w:proofErr w:type="spellStart"/>
            <w:r w:rsidRPr="00952D76">
              <w:t>nbn</w:t>
            </w:r>
            <w:proofErr w:type="spellEnd"/>
            <w:r w:rsidRPr="00952D76">
              <w:t xml:space="preserve"> product options offered by </w:t>
            </w:r>
            <w:proofErr w:type="spellStart"/>
            <w:r w:rsidRPr="00952D76">
              <w:t>nbn</w:t>
            </w:r>
            <w:proofErr w:type="spellEnd"/>
            <w:r w:rsidRPr="00952D76">
              <w:t xml:space="preserve"> (for example: Traffic Class 4 and Traffic Class 2).</w:t>
            </w:r>
          </w:p>
          <w:p w14:paraId="43080E73" w14:textId="271F1E35" w:rsidR="000733A6" w:rsidRPr="00952D76" w:rsidRDefault="000733A6" w:rsidP="000733A6">
            <w:pPr>
              <w:pStyle w:val="B2BDaSubpara"/>
              <w:numPr>
                <w:ilvl w:val="0"/>
                <w:numId w:val="0"/>
              </w:numPr>
              <w:ind w:left="737"/>
            </w:pPr>
            <w:r w:rsidRPr="00406A18">
              <w:rPr>
                <w:b/>
                <w:bCs/>
              </w:rPr>
              <w:t>Urban</w:t>
            </w:r>
            <w:r w:rsidRPr="00406A18">
              <w:t xml:space="preserve"> area means an area with a population of at least 10,000.</w:t>
            </w:r>
          </w:p>
          <w:p w14:paraId="3E23513E" w14:textId="3D647F65" w:rsidR="00DC4A5A" w:rsidRPr="000733A6" w:rsidRDefault="003248C3" w:rsidP="000733A6">
            <w:pPr>
              <w:pStyle w:val="B2BDaSubpara"/>
              <w:numPr>
                <w:ilvl w:val="0"/>
                <w:numId w:val="0"/>
              </w:numPr>
              <w:ind w:left="737"/>
              <w:rPr>
                <w:b/>
                <w:bCs/>
              </w:rPr>
            </w:pPr>
            <w:r w:rsidRPr="003248C3">
              <w:rPr>
                <w:b/>
                <w:bCs/>
              </w:rPr>
              <w:t xml:space="preserve">VDSL2 </w:t>
            </w:r>
            <w:r w:rsidRPr="00952D76">
              <w:t xml:space="preserve">means very-high-bit-rate digital subscriber line version 2 and is the technology used by </w:t>
            </w:r>
            <w:proofErr w:type="spellStart"/>
            <w:r w:rsidRPr="00952D76">
              <w:t>nbn</w:t>
            </w:r>
            <w:proofErr w:type="spellEnd"/>
            <w:r w:rsidRPr="00952D76">
              <w:t xml:space="preserve"> co in areas where they have deployed FTTB and FTTN.</w:t>
            </w:r>
          </w:p>
        </w:tc>
      </w:tr>
    </w:tbl>
    <w:p w14:paraId="126FFFFE" w14:textId="77777777" w:rsidR="008B6A8E" w:rsidRPr="008B6A8E" w:rsidRDefault="008B6A8E" w:rsidP="00196D62">
      <w:pPr>
        <w:tabs>
          <w:tab w:val="left" w:pos="3340"/>
        </w:tabs>
        <w:rPr>
          <w:color w:val="000000" w:themeColor="text1"/>
          <w:lang w:val="en-AU"/>
        </w:rPr>
      </w:pPr>
    </w:p>
    <w:sectPr w:rsidR="008B6A8E" w:rsidRPr="008B6A8E" w:rsidSect="00E363D7">
      <w:headerReference w:type="even" r:id="rId21"/>
      <w:headerReference w:type="default" r:id="rId22"/>
      <w:footerReference w:type="even" r:id="rId23"/>
      <w:footerReference w:type="default" r:id="rId24"/>
      <w:headerReference w:type="first" r:id="rId25"/>
      <w:footerReference w:type="first" r:id="rId26"/>
      <w:pgSz w:w="11906" w:h="16838"/>
      <w:pgMar w:top="993" w:right="566" w:bottom="992" w:left="964" w:header="426" w:footer="28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4CA71" w14:textId="77777777" w:rsidR="000A0F3F" w:rsidRDefault="000A0F3F" w:rsidP="00602169">
      <w:pPr>
        <w:spacing w:after="0" w:line="240" w:lineRule="auto"/>
      </w:pPr>
      <w:r>
        <w:separator/>
      </w:r>
    </w:p>
  </w:endnote>
  <w:endnote w:type="continuationSeparator" w:id="0">
    <w:p w14:paraId="7B5C98CF" w14:textId="77777777" w:rsidR="000A0F3F" w:rsidRDefault="000A0F3F" w:rsidP="00602169">
      <w:pPr>
        <w:spacing w:after="0" w:line="240" w:lineRule="auto"/>
      </w:pPr>
      <w:r>
        <w:continuationSeparator/>
      </w:r>
    </w:p>
  </w:endnote>
  <w:endnote w:type="continuationNotice" w:id="1">
    <w:p w14:paraId="21A1174E" w14:textId="77777777" w:rsidR="000A0F3F" w:rsidRDefault="000A0F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646E" w14:textId="0400B78A" w:rsidR="00900772" w:rsidRDefault="00F31C1C">
    <w:pPr>
      <w:pStyle w:val="Footer"/>
    </w:pPr>
    <w:r>
      <w:rPr>
        <w:noProof/>
      </w:rPr>
      <mc:AlternateContent>
        <mc:Choice Requires="wps">
          <w:drawing>
            <wp:anchor distT="0" distB="0" distL="0" distR="0" simplePos="0" relativeHeight="251659264" behindDoc="0" locked="0" layoutInCell="1" allowOverlap="1" wp14:anchorId="2A8DCBE7" wp14:editId="46A95C67">
              <wp:simplePos x="635" y="635"/>
              <wp:positionH relativeFrom="column">
                <wp:align>center</wp:align>
              </wp:positionH>
              <wp:positionV relativeFrom="paragraph">
                <wp:posOffset>635</wp:posOffset>
              </wp:positionV>
              <wp:extent cx="443865" cy="443865"/>
              <wp:effectExtent l="0" t="0" r="11430" b="1841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668D6E" w14:textId="2D4C92C6" w:rsidR="00F31C1C" w:rsidRPr="00F31C1C" w:rsidRDefault="00F31C1C">
                          <w:pPr>
                            <w:rPr>
                              <w:rFonts w:ascii="Calibri" w:eastAsia="Calibri" w:hAnsi="Calibri" w:cs="Calibri"/>
                              <w:noProof/>
                              <w:color w:val="000000"/>
                              <w:sz w:val="20"/>
                              <w:szCs w:val="20"/>
                            </w:rPr>
                          </w:pPr>
                          <w:r w:rsidRPr="00F31C1C">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8DCBE7" id="_x0000_t202" coordsize="21600,21600" o:spt="202" path="m,l,21600r21600,l21600,xe">
              <v:stroke joinstyle="miter"/>
              <v:path gradientshapeok="t" o:connecttype="rect"/>
            </v:shapetype>
            <v:shape id="Text Box 2"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4668D6E" w14:textId="2D4C92C6" w:rsidR="00F31C1C" w:rsidRPr="00F31C1C" w:rsidRDefault="00F31C1C">
                    <w:pPr>
                      <w:rPr>
                        <w:rFonts w:ascii="Calibri" w:eastAsia="Calibri" w:hAnsi="Calibri" w:cs="Calibri"/>
                        <w:noProof/>
                        <w:color w:val="000000"/>
                        <w:sz w:val="20"/>
                        <w:szCs w:val="20"/>
                      </w:rPr>
                    </w:pPr>
                    <w:r w:rsidRPr="00F31C1C">
                      <w:rPr>
                        <w:rFonts w:ascii="Calibri" w:eastAsia="Calibri" w:hAnsi="Calibri" w:cs="Calibri"/>
                        <w:noProof/>
                        <w:color w:val="000000"/>
                        <w:sz w:val="20"/>
                        <w:szCs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color w:val="auto"/>
        <w:sz w:val="18"/>
        <w:szCs w:val="18"/>
      </w:rPr>
      <w:id w:val="291483359"/>
      <w:docPartObj>
        <w:docPartGallery w:val="Page Numbers (Bottom of Page)"/>
        <w:docPartUnique/>
      </w:docPartObj>
    </w:sdtPr>
    <w:sdtContent>
      <w:p w14:paraId="7A1529A0" w14:textId="7F209D4D" w:rsidR="00D916AA" w:rsidRDefault="00D916AA" w:rsidP="00D916AA">
        <w:pPr>
          <w:pStyle w:val="Footer"/>
          <w:rPr>
            <w:color w:val="auto"/>
            <w:sz w:val="18"/>
            <w:szCs w:val="18"/>
            <w:lang w:val="en-AU"/>
          </w:rPr>
        </w:pPr>
        <w:proofErr w:type="spellStart"/>
        <w:r>
          <w:rPr>
            <w:color w:val="auto"/>
            <w:sz w:val="18"/>
            <w:szCs w:val="18"/>
            <w:lang w:val="en-AU"/>
          </w:rPr>
          <w:t>nbn</w:t>
        </w:r>
        <w:proofErr w:type="spellEnd"/>
        <w:r>
          <w:rPr>
            <w:color w:val="auto"/>
            <w:sz w:val="18"/>
            <w:szCs w:val="18"/>
            <w:lang w:val="en-AU"/>
          </w:rPr>
          <w:t xml:space="preserve"> Access</w:t>
        </w:r>
        <w:r w:rsidRPr="006C7E0E">
          <w:rPr>
            <w:color w:val="auto"/>
            <w:sz w:val="18"/>
            <w:szCs w:val="18"/>
            <w:lang w:val="en-AU"/>
          </w:rPr>
          <w:t xml:space="preserve"> Section was last changed on </w:t>
        </w:r>
        <w:r w:rsidR="005748FD">
          <w:rPr>
            <w:color w:val="auto"/>
            <w:sz w:val="18"/>
            <w:szCs w:val="18"/>
            <w:lang w:val="en-AU"/>
          </w:rPr>
          <w:t xml:space="preserve">30 </w:t>
        </w:r>
        <w:r w:rsidR="00394F1C">
          <w:rPr>
            <w:color w:val="auto"/>
            <w:sz w:val="18"/>
            <w:szCs w:val="18"/>
            <w:lang w:val="en-AU"/>
          </w:rPr>
          <w:t>November</w:t>
        </w:r>
        <w:r w:rsidR="00AA7228">
          <w:rPr>
            <w:color w:val="auto"/>
            <w:sz w:val="18"/>
            <w:szCs w:val="18"/>
            <w:lang w:val="en-AU"/>
          </w:rPr>
          <w:t xml:space="preserve"> 2023</w:t>
        </w:r>
      </w:p>
      <w:p w14:paraId="18EADF54" w14:textId="77777777" w:rsidR="00D916AA" w:rsidRDefault="00D916AA" w:rsidP="00D916AA">
        <w:pPr>
          <w:pStyle w:val="Footer"/>
          <w:rPr>
            <w:color w:val="auto"/>
            <w:sz w:val="18"/>
            <w:szCs w:val="18"/>
            <w:lang w:val="en-AU"/>
          </w:rPr>
        </w:pPr>
      </w:p>
      <w:p w14:paraId="6C5D58A6" w14:textId="05866B44" w:rsidR="00406F07" w:rsidRPr="00265062" w:rsidRDefault="00D916AA" w:rsidP="00D916AA">
        <w:pPr>
          <w:pStyle w:val="Footer"/>
          <w:rPr>
            <w:noProof/>
            <w:color w:val="auto"/>
            <w:sz w:val="18"/>
            <w:szCs w:val="18"/>
          </w:rPr>
        </w:pPr>
        <w:proofErr w:type="spellStart"/>
        <w:r>
          <w:rPr>
            <w:color w:val="auto"/>
            <w:sz w:val="18"/>
            <w:szCs w:val="18"/>
            <w:lang w:val="en-AU"/>
          </w:rPr>
          <w:t>nbn</w:t>
        </w:r>
        <w:proofErr w:type="spellEnd"/>
        <w:r>
          <w:rPr>
            <w:color w:val="auto"/>
            <w:sz w:val="18"/>
            <w:szCs w:val="18"/>
            <w:lang w:val="en-AU"/>
          </w:rPr>
          <w:t xml:space="preserve">, </w:t>
        </w:r>
        <w:proofErr w:type="spellStart"/>
        <w:r>
          <w:rPr>
            <w:color w:val="auto"/>
            <w:sz w:val="18"/>
            <w:szCs w:val="18"/>
            <w:lang w:val="en-AU"/>
          </w:rPr>
          <w:t>nbn</w:t>
        </w:r>
        <w:proofErr w:type="spellEnd"/>
        <w:r>
          <w:rPr>
            <w:color w:val="auto"/>
            <w:sz w:val="18"/>
            <w:szCs w:val="18"/>
            <w:lang w:val="en-AU"/>
          </w:rPr>
          <w:t xml:space="preserve"> co and other </w:t>
        </w:r>
        <w:proofErr w:type="spellStart"/>
        <w:r>
          <w:rPr>
            <w:color w:val="auto"/>
            <w:sz w:val="18"/>
            <w:szCs w:val="18"/>
            <w:lang w:val="en-AU"/>
          </w:rPr>
          <w:t>nbn</w:t>
        </w:r>
        <w:proofErr w:type="spellEnd"/>
        <w:r>
          <w:rPr>
            <w:color w:val="auto"/>
            <w:sz w:val="18"/>
            <w:szCs w:val="18"/>
            <w:lang w:val="en-AU"/>
          </w:rPr>
          <w:t xml:space="preserve"> logos and brands are trademarks of </w:t>
        </w:r>
        <w:proofErr w:type="spellStart"/>
        <w:r>
          <w:rPr>
            <w:color w:val="auto"/>
            <w:sz w:val="18"/>
            <w:szCs w:val="18"/>
            <w:lang w:val="en-AU"/>
          </w:rPr>
          <w:t>nbn</w:t>
        </w:r>
        <w:proofErr w:type="spellEnd"/>
        <w:r>
          <w:rPr>
            <w:color w:val="auto"/>
            <w:sz w:val="18"/>
            <w:szCs w:val="18"/>
            <w:lang w:val="en-AU"/>
          </w:rPr>
          <w:t xml:space="preserve"> co ltd and used under licence </w:t>
        </w:r>
        <w:r w:rsidR="00406F07" w:rsidRPr="008C79F8">
          <w:rPr>
            <w:noProof/>
            <w:color w:val="auto"/>
            <w:sz w:val="18"/>
            <w:szCs w:val="18"/>
          </w:rPr>
          <w:fldChar w:fldCharType="begin"/>
        </w:r>
        <w:r w:rsidR="00406F07" w:rsidRPr="008C79F8">
          <w:rPr>
            <w:noProof/>
            <w:color w:val="auto"/>
            <w:sz w:val="18"/>
            <w:szCs w:val="18"/>
          </w:rPr>
          <w:instrText xml:space="preserve"> PAGE   \* MERGEFORMAT </w:instrText>
        </w:r>
        <w:r w:rsidR="00406F07" w:rsidRPr="008C79F8">
          <w:rPr>
            <w:noProof/>
            <w:color w:val="auto"/>
            <w:sz w:val="18"/>
            <w:szCs w:val="18"/>
          </w:rPr>
          <w:fldChar w:fldCharType="separate"/>
        </w:r>
        <w:r w:rsidR="00406F07">
          <w:rPr>
            <w:noProof/>
            <w:color w:val="auto"/>
            <w:sz w:val="18"/>
            <w:szCs w:val="18"/>
          </w:rPr>
          <w:t>2</w:t>
        </w:r>
        <w:r w:rsidR="00406F07" w:rsidRPr="008C79F8">
          <w:rPr>
            <w:noProof/>
            <w:color w:val="auto"/>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0F88" w14:textId="1884F093" w:rsidR="00406F07" w:rsidRDefault="00406F07">
    <w:pPr>
      <w:pStyle w:val="Footer"/>
      <w:rPr>
        <w:color w:val="auto"/>
        <w:sz w:val="18"/>
        <w:szCs w:val="18"/>
        <w:lang w:val="en-AU"/>
      </w:rPr>
    </w:pPr>
    <w:proofErr w:type="spellStart"/>
    <w:r>
      <w:rPr>
        <w:color w:val="auto"/>
        <w:sz w:val="18"/>
        <w:szCs w:val="18"/>
        <w:lang w:val="en-AU"/>
      </w:rPr>
      <w:t>nbn</w:t>
    </w:r>
    <w:proofErr w:type="spellEnd"/>
    <w:r>
      <w:rPr>
        <w:color w:val="auto"/>
        <w:sz w:val="18"/>
        <w:szCs w:val="18"/>
        <w:lang w:val="en-AU"/>
      </w:rPr>
      <w:t xml:space="preserve"> Access</w:t>
    </w:r>
    <w:r w:rsidRPr="006C7E0E">
      <w:rPr>
        <w:color w:val="auto"/>
        <w:sz w:val="18"/>
        <w:szCs w:val="18"/>
        <w:lang w:val="en-AU"/>
      </w:rPr>
      <w:t xml:space="preserve"> Section was last changed on </w:t>
    </w:r>
    <w:r w:rsidR="005748FD">
      <w:rPr>
        <w:color w:val="auto"/>
        <w:sz w:val="18"/>
        <w:szCs w:val="18"/>
        <w:lang w:val="en-AU"/>
      </w:rPr>
      <w:t xml:space="preserve">30 </w:t>
    </w:r>
    <w:r w:rsidR="00394F1C">
      <w:rPr>
        <w:color w:val="auto"/>
        <w:sz w:val="18"/>
        <w:szCs w:val="18"/>
        <w:lang w:val="en-AU"/>
      </w:rPr>
      <w:t>November</w:t>
    </w:r>
    <w:r w:rsidR="00AA7228">
      <w:rPr>
        <w:color w:val="auto"/>
        <w:sz w:val="18"/>
        <w:szCs w:val="18"/>
        <w:lang w:val="en-AU"/>
      </w:rPr>
      <w:t xml:space="preserve"> 2023</w:t>
    </w:r>
  </w:p>
  <w:p w14:paraId="2383F09C" w14:textId="77777777" w:rsidR="00406F07" w:rsidRDefault="00406F07">
    <w:pPr>
      <w:pStyle w:val="Footer"/>
      <w:rPr>
        <w:color w:val="auto"/>
        <w:sz w:val="18"/>
        <w:szCs w:val="18"/>
        <w:lang w:val="en-AU"/>
      </w:rPr>
    </w:pPr>
  </w:p>
  <w:p w14:paraId="022EC830" w14:textId="56505D1A" w:rsidR="00406F07" w:rsidRDefault="00406F07">
    <w:pPr>
      <w:pStyle w:val="Footer"/>
    </w:pPr>
    <w:proofErr w:type="spellStart"/>
    <w:r>
      <w:rPr>
        <w:color w:val="auto"/>
        <w:sz w:val="18"/>
        <w:szCs w:val="18"/>
        <w:lang w:val="en-AU"/>
      </w:rPr>
      <w:t>nbn</w:t>
    </w:r>
    <w:proofErr w:type="spellEnd"/>
    <w:r>
      <w:rPr>
        <w:color w:val="auto"/>
        <w:sz w:val="18"/>
        <w:szCs w:val="18"/>
        <w:lang w:val="en-AU"/>
      </w:rPr>
      <w:t xml:space="preserve">, </w:t>
    </w:r>
    <w:proofErr w:type="spellStart"/>
    <w:r>
      <w:rPr>
        <w:color w:val="auto"/>
        <w:sz w:val="18"/>
        <w:szCs w:val="18"/>
        <w:lang w:val="en-AU"/>
      </w:rPr>
      <w:t>nbn</w:t>
    </w:r>
    <w:proofErr w:type="spellEnd"/>
    <w:r>
      <w:rPr>
        <w:color w:val="auto"/>
        <w:sz w:val="18"/>
        <w:szCs w:val="18"/>
        <w:lang w:val="en-AU"/>
      </w:rPr>
      <w:t xml:space="preserve"> co and other </w:t>
    </w:r>
    <w:proofErr w:type="spellStart"/>
    <w:r>
      <w:rPr>
        <w:color w:val="auto"/>
        <w:sz w:val="18"/>
        <w:szCs w:val="18"/>
        <w:lang w:val="en-AU"/>
      </w:rPr>
      <w:t>nbn</w:t>
    </w:r>
    <w:proofErr w:type="spellEnd"/>
    <w:r>
      <w:rPr>
        <w:color w:val="auto"/>
        <w:sz w:val="18"/>
        <w:szCs w:val="18"/>
        <w:lang w:val="en-AU"/>
      </w:rPr>
      <w:t xml:space="preserve"> logos and brands are trademarks of </w:t>
    </w:r>
    <w:proofErr w:type="spellStart"/>
    <w:r>
      <w:rPr>
        <w:color w:val="auto"/>
        <w:sz w:val="18"/>
        <w:szCs w:val="18"/>
        <w:lang w:val="en-AU"/>
      </w:rPr>
      <w:t>nbn</w:t>
    </w:r>
    <w:proofErr w:type="spellEnd"/>
    <w:r>
      <w:rPr>
        <w:color w:val="auto"/>
        <w:sz w:val="18"/>
        <w:szCs w:val="18"/>
        <w:lang w:val="en-AU"/>
      </w:rPr>
      <w:t xml:space="preserve"> co ltd and used under licence </w:t>
    </w:r>
    <w:r>
      <w:rPr>
        <w:color w:val="auto"/>
        <w:sz w:val="18"/>
        <w:szCs w:val="18"/>
        <w:lang w:val="en-AU"/>
      </w:rPr>
      <w:tab/>
    </w:r>
    <w:r>
      <w:rPr>
        <w:color w:val="auto"/>
        <w:sz w:val="18"/>
        <w:szCs w:val="18"/>
        <w:lang w:val="en-AU"/>
      </w:rPr>
      <w:tab/>
    </w:r>
    <w:r w:rsidRPr="006C7E0E">
      <w:rPr>
        <w:color w:val="auto"/>
        <w:sz w:val="18"/>
        <w:szCs w:val="18"/>
        <w:lang w:val="en-AU"/>
      </w:rPr>
      <w:tab/>
    </w:r>
    <w:sdt>
      <w:sdtPr>
        <w:rPr>
          <w:color w:val="auto"/>
          <w:sz w:val="18"/>
          <w:szCs w:val="18"/>
        </w:rPr>
        <w:id w:val="-1470735297"/>
        <w:docPartObj>
          <w:docPartGallery w:val="Page Numbers (Top of Page)"/>
          <w:docPartUnique/>
        </w:docPartObj>
      </w:sdtPr>
      <w:sdtEndPr>
        <w:rPr>
          <w:noProof/>
        </w:rPr>
      </w:sdtEndPr>
      <w:sdtContent>
        <w:r w:rsidRPr="006C7E0E">
          <w:rPr>
            <w:color w:val="auto"/>
            <w:sz w:val="18"/>
            <w:szCs w:val="18"/>
          </w:rPr>
          <w:fldChar w:fldCharType="begin"/>
        </w:r>
        <w:r w:rsidRPr="006C7E0E">
          <w:rPr>
            <w:color w:val="auto"/>
            <w:sz w:val="18"/>
            <w:szCs w:val="18"/>
          </w:rPr>
          <w:instrText xml:space="preserve"> PAGE   \* MERGEFORMAT </w:instrText>
        </w:r>
        <w:r w:rsidRPr="006C7E0E">
          <w:rPr>
            <w:color w:val="auto"/>
            <w:sz w:val="18"/>
            <w:szCs w:val="18"/>
          </w:rPr>
          <w:fldChar w:fldCharType="separate"/>
        </w:r>
        <w:r>
          <w:rPr>
            <w:color w:val="auto"/>
            <w:sz w:val="18"/>
            <w:szCs w:val="18"/>
          </w:rPr>
          <w:t>3</w:t>
        </w:r>
        <w:r w:rsidRPr="006C7E0E">
          <w:rPr>
            <w:noProof/>
            <w:color w:val="auto"/>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3B62" w14:textId="77777777" w:rsidR="000A0F3F" w:rsidRDefault="000A0F3F" w:rsidP="00602169">
      <w:pPr>
        <w:spacing w:after="0" w:line="240" w:lineRule="auto"/>
      </w:pPr>
      <w:r>
        <w:separator/>
      </w:r>
    </w:p>
  </w:footnote>
  <w:footnote w:type="continuationSeparator" w:id="0">
    <w:p w14:paraId="0D1A6483" w14:textId="77777777" w:rsidR="000A0F3F" w:rsidRDefault="000A0F3F" w:rsidP="00602169">
      <w:pPr>
        <w:spacing w:after="0" w:line="240" w:lineRule="auto"/>
      </w:pPr>
      <w:r>
        <w:continuationSeparator/>
      </w:r>
    </w:p>
  </w:footnote>
  <w:footnote w:type="continuationNotice" w:id="1">
    <w:p w14:paraId="239CC6FD" w14:textId="77777777" w:rsidR="000A0F3F" w:rsidRDefault="000A0F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19F7" w14:textId="77777777" w:rsidR="005748FD" w:rsidRDefault="005748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8210" w14:textId="77777777" w:rsidR="00406F07" w:rsidRPr="007B0CEA" w:rsidRDefault="00406F07" w:rsidP="00A90697">
    <w:pPr>
      <w:pStyle w:val="Title"/>
      <w:rPr>
        <w:iCs/>
      </w:rPr>
    </w:pPr>
    <w:r w:rsidRPr="007B0CEA">
      <w:t>Service Terms</w:t>
    </w:r>
  </w:p>
  <w:p w14:paraId="28776965" w14:textId="6831A2D3" w:rsidR="00406F07" w:rsidRPr="006B5DC3" w:rsidRDefault="00406F07" w:rsidP="00A90697">
    <w:pPr>
      <w:pStyle w:val="B2BDSubTitle"/>
      <w:rPr>
        <w:noProof w:val="0"/>
      </w:rPr>
    </w:pPr>
    <w:proofErr w:type="spellStart"/>
    <w:r>
      <w:rPr>
        <w:noProof w:val="0"/>
      </w:rPr>
      <w:t>nbn</w:t>
    </w:r>
    <w:proofErr w:type="spellEnd"/>
    <w:r>
      <w:rPr>
        <w:noProof w:val="0"/>
      </w:rPr>
      <w:t xml:space="preserve"> Access</w:t>
    </w:r>
    <w:r w:rsidRPr="00196D62">
      <w:rPr>
        <w:noProof w:val="0"/>
      </w:rPr>
      <w:t xml:space="preserve">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5"/>
      <w:gridCol w:w="3455"/>
      <w:gridCol w:w="3455"/>
    </w:tblGrid>
    <w:tr w:rsidR="0FA4A10D" w14:paraId="4DE9F69B" w14:textId="77777777" w:rsidTr="0FA4A10D">
      <w:tc>
        <w:tcPr>
          <w:tcW w:w="3455" w:type="dxa"/>
        </w:tcPr>
        <w:p w14:paraId="1100B341" w14:textId="783D2649" w:rsidR="0FA4A10D" w:rsidRDefault="0FA4A10D" w:rsidP="0FA4A10D">
          <w:pPr>
            <w:pStyle w:val="Header"/>
            <w:ind w:left="-115"/>
          </w:pPr>
        </w:p>
      </w:tc>
      <w:tc>
        <w:tcPr>
          <w:tcW w:w="3455" w:type="dxa"/>
        </w:tcPr>
        <w:p w14:paraId="53F5EDE1" w14:textId="6D7DC8CA" w:rsidR="0FA4A10D" w:rsidRDefault="0FA4A10D" w:rsidP="0FA4A10D">
          <w:pPr>
            <w:pStyle w:val="Header"/>
            <w:jc w:val="center"/>
          </w:pPr>
        </w:p>
      </w:tc>
      <w:tc>
        <w:tcPr>
          <w:tcW w:w="3455" w:type="dxa"/>
        </w:tcPr>
        <w:p w14:paraId="654B0115" w14:textId="62B62E0B" w:rsidR="0FA4A10D" w:rsidRDefault="0FA4A10D" w:rsidP="0FA4A10D">
          <w:pPr>
            <w:pStyle w:val="Header"/>
            <w:ind w:right="-115"/>
            <w:jc w:val="right"/>
          </w:pPr>
        </w:p>
      </w:tc>
    </w:tr>
  </w:tbl>
  <w:p w14:paraId="21CF9719" w14:textId="5160417E" w:rsidR="0FA4A10D" w:rsidRDefault="0FA4A10D" w:rsidP="0FA4A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hybridMultilevel"/>
    <w:tmpl w:val="CFE884A4"/>
    <w:lvl w:ilvl="0" w:tplc="ED4C3E52">
      <w:start w:val="1"/>
      <w:numFmt w:val="decimal"/>
      <w:pStyle w:val="ListNumber2"/>
      <w:lvlText w:val="%1."/>
      <w:lvlJc w:val="left"/>
      <w:pPr>
        <w:tabs>
          <w:tab w:val="num" w:pos="643"/>
        </w:tabs>
        <w:ind w:left="643" w:hanging="360"/>
      </w:pPr>
    </w:lvl>
    <w:lvl w:ilvl="1" w:tplc="362EDE70">
      <w:numFmt w:val="decimal"/>
      <w:lvlText w:val=""/>
      <w:lvlJc w:val="left"/>
    </w:lvl>
    <w:lvl w:ilvl="2" w:tplc="0F602E3E">
      <w:numFmt w:val="decimal"/>
      <w:lvlText w:val=""/>
      <w:lvlJc w:val="left"/>
    </w:lvl>
    <w:lvl w:ilvl="3" w:tplc="76ECCDF6">
      <w:numFmt w:val="decimal"/>
      <w:lvlText w:val=""/>
      <w:lvlJc w:val="left"/>
    </w:lvl>
    <w:lvl w:ilvl="4" w:tplc="FD8A241C">
      <w:numFmt w:val="decimal"/>
      <w:lvlText w:val=""/>
      <w:lvlJc w:val="left"/>
    </w:lvl>
    <w:lvl w:ilvl="5" w:tplc="C5668EC0">
      <w:numFmt w:val="decimal"/>
      <w:lvlText w:val=""/>
      <w:lvlJc w:val="left"/>
    </w:lvl>
    <w:lvl w:ilvl="6" w:tplc="C7769026">
      <w:numFmt w:val="decimal"/>
      <w:lvlText w:val=""/>
      <w:lvlJc w:val="left"/>
    </w:lvl>
    <w:lvl w:ilvl="7" w:tplc="6B401442">
      <w:numFmt w:val="decimal"/>
      <w:lvlText w:val=""/>
      <w:lvlJc w:val="left"/>
    </w:lvl>
    <w:lvl w:ilvl="8" w:tplc="9A3C6AB2">
      <w:numFmt w:val="decimal"/>
      <w:lvlText w:val=""/>
      <w:lvlJc w:val="left"/>
    </w:lvl>
  </w:abstractNum>
  <w:abstractNum w:abstractNumId="2" w15:restartNumberingAfterBreak="0">
    <w:nsid w:val="133633A6"/>
    <w:multiLevelType w:val="hybridMultilevel"/>
    <w:tmpl w:val="502E4CF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A76D5"/>
    <w:multiLevelType w:val="multilevel"/>
    <w:tmpl w:val="223CA568"/>
    <w:lvl w:ilvl="0">
      <w:start w:val="1"/>
      <w:numFmt w:val="decimal"/>
      <w:pStyle w:val="ContractTermL1"/>
      <w:lvlText w:val="%1."/>
      <w:lvlJc w:val="left"/>
      <w:pPr>
        <w:ind w:left="360" w:hanging="360"/>
      </w:pPr>
    </w:lvl>
    <w:lvl w:ilvl="1">
      <w:start w:val="1"/>
      <w:numFmt w:val="decimal"/>
      <w:pStyle w:val="ContractTermL2"/>
      <w:lvlText w:val="%1.%2."/>
      <w:lvlJc w:val="left"/>
      <w:pPr>
        <w:ind w:left="792" w:hanging="432"/>
      </w:pPr>
    </w:lvl>
    <w:lvl w:ilvl="2">
      <w:start w:val="1"/>
      <w:numFmt w:val="lowerLetter"/>
      <w:pStyle w:val="ContractTermL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A1550F"/>
    <w:multiLevelType w:val="hybridMultilevel"/>
    <w:tmpl w:val="D32CF342"/>
    <w:lvl w:ilvl="0" w:tplc="1E9EEABE">
      <w:start w:val="1"/>
      <w:numFmt w:val="decimal"/>
      <w:pStyle w:val="HeadingL1"/>
      <w:lvlText w:val="%1."/>
      <w:lvlJc w:val="left"/>
      <w:pPr>
        <w:ind w:left="6031" w:hanging="360"/>
      </w:pPr>
    </w:lvl>
    <w:lvl w:ilvl="1" w:tplc="08090019">
      <w:start w:val="1"/>
      <w:numFmt w:val="lowerLetter"/>
      <w:lvlText w:val="%2."/>
      <w:lvlJc w:val="left"/>
      <w:pPr>
        <w:ind w:left="6751" w:hanging="360"/>
      </w:pPr>
    </w:lvl>
    <w:lvl w:ilvl="2" w:tplc="0809001B" w:tentative="1">
      <w:start w:val="1"/>
      <w:numFmt w:val="lowerRoman"/>
      <w:lvlText w:val="%3."/>
      <w:lvlJc w:val="right"/>
      <w:pPr>
        <w:ind w:left="7471" w:hanging="180"/>
      </w:pPr>
    </w:lvl>
    <w:lvl w:ilvl="3" w:tplc="0809000F" w:tentative="1">
      <w:start w:val="1"/>
      <w:numFmt w:val="decimal"/>
      <w:lvlText w:val="%4."/>
      <w:lvlJc w:val="left"/>
      <w:pPr>
        <w:ind w:left="8191" w:hanging="360"/>
      </w:pPr>
    </w:lvl>
    <w:lvl w:ilvl="4" w:tplc="08090019" w:tentative="1">
      <w:start w:val="1"/>
      <w:numFmt w:val="lowerLetter"/>
      <w:lvlText w:val="%5."/>
      <w:lvlJc w:val="left"/>
      <w:pPr>
        <w:ind w:left="8911" w:hanging="360"/>
      </w:pPr>
    </w:lvl>
    <w:lvl w:ilvl="5" w:tplc="0809001B" w:tentative="1">
      <w:start w:val="1"/>
      <w:numFmt w:val="lowerRoman"/>
      <w:lvlText w:val="%6."/>
      <w:lvlJc w:val="right"/>
      <w:pPr>
        <w:ind w:left="9631" w:hanging="180"/>
      </w:pPr>
    </w:lvl>
    <w:lvl w:ilvl="6" w:tplc="0809000F" w:tentative="1">
      <w:start w:val="1"/>
      <w:numFmt w:val="decimal"/>
      <w:lvlText w:val="%7."/>
      <w:lvlJc w:val="left"/>
      <w:pPr>
        <w:ind w:left="10351" w:hanging="360"/>
      </w:pPr>
    </w:lvl>
    <w:lvl w:ilvl="7" w:tplc="08090019" w:tentative="1">
      <w:start w:val="1"/>
      <w:numFmt w:val="lowerLetter"/>
      <w:lvlText w:val="%8."/>
      <w:lvlJc w:val="left"/>
      <w:pPr>
        <w:ind w:left="11071" w:hanging="360"/>
      </w:pPr>
    </w:lvl>
    <w:lvl w:ilvl="8" w:tplc="0809001B" w:tentative="1">
      <w:start w:val="1"/>
      <w:numFmt w:val="lowerRoman"/>
      <w:lvlText w:val="%9."/>
      <w:lvlJc w:val="right"/>
      <w:pPr>
        <w:ind w:left="11791" w:hanging="180"/>
      </w:pPr>
    </w:lvl>
  </w:abstractNum>
  <w:abstractNum w:abstractNumId="6" w15:restartNumberingAfterBreak="0">
    <w:nsid w:val="23CE5AA5"/>
    <w:multiLevelType w:val="multilevel"/>
    <w:tmpl w:val="DC32EF24"/>
    <w:lvl w:ilvl="0">
      <w:start w:val="1"/>
      <w:numFmt w:val="decimal"/>
      <w:pStyle w:val="ListNumberTable"/>
      <w:lvlText w:val="%1"/>
      <w:lvlJc w:val="left"/>
      <w:pPr>
        <w:tabs>
          <w:tab w:val="num" w:pos="284"/>
        </w:tabs>
        <w:ind w:left="284" w:hanging="284"/>
      </w:pPr>
      <w:rPr>
        <w:rFonts w:ascii="Arial" w:eastAsia="Arial" w:hAnsi="Arial" w:cs="Arial"/>
        <w:b w:val="0"/>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B42EA6"/>
    <w:multiLevelType w:val="hybridMultilevel"/>
    <w:tmpl w:val="EC0AE2C0"/>
    <w:lvl w:ilvl="0" w:tplc="88827BF4">
      <w:start w:val="1"/>
      <w:numFmt w:val="upperLetter"/>
      <w:pStyle w:val="Heading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CA289C"/>
    <w:multiLevelType w:val="hybridMultilevel"/>
    <w:tmpl w:val="F740EC1E"/>
    <w:lvl w:ilvl="0" w:tplc="D944835A">
      <w:start w:val="1"/>
      <w:numFmt w:val="upperLetter"/>
      <w:pStyle w:val="Recital"/>
      <w:lvlText w:val="%1."/>
      <w:lvlJc w:val="left"/>
      <w:pPr>
        <w:tabs>
          <w:tab w:val="num" w:pos="737"/>
        </w:tabs>
        <w:ind w:left="737" w:hanging="737"/>
      </w:pPr>
      <w:rPr>
        <w:rFonts w:ascii="Times New Roman" w:hAnsi="Times New Roman" w:cs="Times New Roman" w:hint="default"/>
        <w:b w:val="0"/>
        <w:bCs w:val="0"/>
        <w:i w:val="0"/>
        <w:iCs w:val="0"/>
        <w:sz w:val="20"/>
        <w:szCs w:val="20"/>
      </w:rPr>
    </w:lvl>
    <w:lvl w:ilvl="1" w:tplc="04090019">
      <w:start w:val="1"/>
      <w:numFmt w:val="lowerLetter"/>
      <w:lvlText w:val="%2."/>
      <w:lvlJc w:val="left"/>
      <w:pPr>
        <w:tabs>
          <w:tab w:val="num" w:pos="703"/>
        </w:tabs>
        <w:ind w:left="703" w:hanging="360"/>
      </w:pPr>
    </w:lvl>
    <w:lvl w:ilvl="2" w:tplc="0409001B">
      <w:start w:val="1"/>
      <w:numFmt w:val="lowerRoman"/>
      <w:lvlText w:val="%3."/>
      <w:lvlJc w:val="right"/>
      <w:pPr>
        <w:tabs>
          <w:tab w:val="num" w:pos="1423"/>
        </w:tabs>
        <w:ind w:left="1423" w:hanging="180"/>
      </w:pPr>
    </w:lvl>
    <w:lvl w:ilvl="3" w:tplc="0409000F">
      <w:start w:val="1"/>
      <w:numFmt w:val="decimal"/>
      <w:lvlText w:val="%4."/>
      <w:lvlJc w:val="left"/>
      <w:pPr>
        <w:tabs>
          <w:tab w:val="num" w:pos="2143"/>
        </w:tabs>
        <w:ind w:left="2143" w:hanging="360"/>
      </w:pPr>
    </w:lvl>
    <w:lvl w:ilvl="4" w:tplc="04090019">
      <w:start w:val="1"/>
      <w:numFmt w:val="lowerLetter"/>
      <w:lvlText w:val="%5."/>
      <w:lvlJc w:val="left"/>
      <w:pPr>
        <w:tabs>
          <w:tab w:val="num" w:pos="2863"/>
        </w:tabs>
        <w:ind w:left="2863" w:hanging="360"/>
      </w:pPr>
    </w:lvl>
    <w:lvl w:ilvl="5" w:tplc="0409001B">
      <w:start w:val="1"/>
      <w:numFmt w:val="lowerRoman"/>
      <w:lvlText w:val="%6."/>
      <w:lvlJc w:val="right"/>
      <w:pPr>
        <w:tabs>
          <w:tab w:val="num" w:pos="3583"/>
        </w:tabs>
        <w:ind w:left="3583" w:hanging="180"/>
      </w:pPr>
    </w:lvl>
    <w:lvl w:ilvl="6" w:tplc="0409000F">
      <w:start w:val="1"/>
      <w:numFmt w:val="decimal"/>
      <w:lvlText w:val="%7."/>
      <w:lvlJc w:val="left"/>
      <w:pPr>
        <w:tabs>
          <w:tab w:val="num" w:pos="4303"/>
        </w:tabs>
        <w:ind w:left="4303" w:hanging="360"/>
      </w:pPr>
    </w:lvl>
    <w:lvl w:ilvl="7" w:tplc="04090019">
      <w:start w:val="1"/>
      <w:numFmt w:val="lowerLetter"/>
      <w:lvlText w:val="%8."/>
      <w:lvlJc w:val="left"/>
      <w:pPr>
        <w:tabs>
          <w:tab w:val="num" w:pos="5023"/>
        </w:tabs>
        <w:ind w:left="5023" w:hanging="360"/>
      </w:pPr>
    </w:lvl>
    <w:lvl w:ilvl="8" w:tplc="0409001B">
      <w:start w:val="1"/>
      <w:numFmt w:val="lowerRoman"/>
      <w:lvlText w:val="%9."/>
      <w:lvlJc w:val="right"/>
      <w:pPr>
        <w:tabs>
          <w:tab w:val="num" w:pos="5743"/>
        </w:tabs>
        <w:ind w:left="5743" w:hanging="180"/>
      </w:pPr>
    </w:lvl>
  </w:abstractNum>
  <w:abstractNum w:abstractNumId="9"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8E56D4B"/>
    <w:multiLevelType w:val="multilevel"/>
    <w:tmpl w:val="69FEB3E8"/>
    <w:styleLink w:val="LAnumberedlist"/>
    <w:lvl w:ilvl="0">
      <w:start w:val="1"/>
      <w:numFmt w:val="decimal"/>
      <w:lvlText w:val="%1"/>
      <w:lvlJc w:val="left"/>
      <w:pPr>
        <w:tabs>
          <w:tab w:val="num" w:pos="567"/>
        </w:tabs>
        <w:ind w:left="567" w:hanging="567"/>
      </w:pPr>
      <w:rPr>
        <w:rFonts w:ascii="Arial" w:hAnsi="Arial" w:cs="Times New Roman" w:hint="default"/>
        <w:b/>
        <w:color w:val="434244"/>
        <w:sz w:val="24"/>
      </w:rPr>
    </w:lvl>
    <w:lvl w:ilvl="1">
      <w:start w:val="1"/>
      <w:numFmt w:val="decimal"/>
      <w:lvlText w:val="%1.%2"/>
      <w:lvlJc w:val="left"/>
      <w:pPr>
        <w:tabs>
          <w:tab w:val="num" w:pos="567"/>
        </w:tabs>
        <w:ind w:left="567" w:hanging="567"/>
      </w:pPr>
      <w:rPr>
        <w:rFonts w:ascii="Arial" w:hAnsi="Arial" w:cs="Times New Roman" w:hint="default"/>
        <w:b/>
        <w:i w:val="0"/>
        <w:color w:val="00AEEF"/>
        <w:sz w:val="20"/>
      </w:rPr>
    </w:lvl>
    <w:lvl w:ilvl="2">
      <w:start w:val="1"/>
      <w:numFmt w:val="lowerLetter"/>
      <w:lvlText w:val="(%3)"/>
      <w:lvlJc w:val="left"/>
      <w:pPr>
        <w:tabs>
          <w:tab w:val="num" w:pos="567"/>
        </w:tabs>
        <w:ind w:left="1134" w:hanging="567"/>
      </w:pPr>
      <w:rPr>
        <w:rFonts w:ascii="Arial" w:hAnsi="Arial" w:cs="Times New Roman" w:hint="default"/>
        <w:b w:val="0"/>
        <w:i w:val="0"/>
        <w:color w:val="434244"/>
        <w:sz w:val="20"/>
      </w:rPr>
    </w:lvl>
    <w:lvl w:ilvl="3">
      <w:start w:val="1"/>
      <w:numFmt w:val="lowerRoman"/>
      <w:lvlText w:val="(%4)"/>
      <w:lvlJc w:val="left"/>
      <w:pPr>
        <w:tabs>
          <w:tab w:val="num" w:pos="1701"/>
        </w:tabs>
        <w:ind w:left="1701" w:hanging="567"/>
      </w:pPr>
      <w:rPr>
        <w:rFonts w:ascii="Arial" w:hAnsi="Arial" w:cs="Times New Roman" w:hint="default"/>
        <w:b w:val="0"/>
        <w:i w:val="0"/>
        <w:color w:val="434244"/>
        <w:sz w:val="20"/>
      </w:rPr>
    </w:lvl>
    <w:lvl w:ilvl="4">
      <w:start w:val="1"/>
      <w:numFmt w:val="lowerLetter"/>
      <w:lvlText w:val="(%5)"/>
      <w:lvlJc w:val="left"/>
      <w:pPr>
        <w:tabs>
          <w:tab w:val="num" w:pos="2125"/>
        </w:tabs>
        <w:ind w:left="2125" w:hanging="425"/>
      </w:pPr>
    </w:lvl>
    <w:lvl w:ilvl="5">
      <w:start w:val="1"/>
      <w:numFmt w:val="lowerRoman"/>
      <w:lvlText w:val="(%6)"/>
      <w:lvlJc w:val="left"/>
      <w:pPr>
        <w:tabs>
          <w:tab w:val="num" w:pos="2550"/>
        </w:tabs>
        <w:ind w:left="2550" w:hanging="425"/>
      </w:pPr>
    </w:lvl>
    <w:lvl w:ilvl="6">
      <w:start w:val="1"/>
      <w:numFmt w:val="decimal"/>
      <w:lvlText w:val="%7."/>
      <w:lvlJc w:val="left"/>
      <w:pPr>
        <w:tabs>
          <w:tab w:val="num" w:pos="2975"/>
        </w:tabs>
        <w:ind w:left="2975" w:hanging="425"/>
      </w:pPr>
    </w:lvl>
    <w:lvl w:ilvl="7">
      <w:start w:val="1"/>
      <w:numFmt w:val="lowerLetter"/>
      <w:lvlText w:val="%8."/>
      <w:lvlJc w:val="left"/>
      <w:pPr>
        <w:tabs>
          <w:tab w:val="num" w:pos="3400"/>
        </w:tabs>
        <w:ind w:left="3400" w:hanging="425"/>
      </w:pPr>
    </w:lvl>
    <w:lvl w:ilvl="8">
      <w:start w:val="1"/>
      <w:numFmt w:val="lowerRoman"/>
      <w:lvlText w:val="%9."/>
      <w:lvlJc w:val="left"/>
      <w:pPr>
        <w:tabs>
          <w:tab w:val="num" w:pos="3825"/>
        </w:tabs>
        <w:ind w:left="3825" w:hanging="425"/>
      </w:pPr>
    </w:lvl>
  </w:abstractNum>
  <w:abstractNum w:abstractNumId="11"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lvl>
    <w:lvl w:ilvl="1">
      <w:start w:val="1"/>
      <w:numFmt w:val="decimal"/>
      <w:pStyle w:val="GHdg2"/>
      <w:lvlText w:val="G%1.%2"/>
      <w:lvlJc w:val="left"/>
      <w:pPr>
        <w:tabs>
          <w:tab w:val="num" w:pos="851"/>
        </w:tabs>
        <w:ind w:left="851" w:hanging="851"/>
      </w:pPr>
    </w:lvl>
    <w:lvl w:ilvl="2">
      <w:start w:val="1"/>
      <w:numFmt w:val="lowerLetter"/>
      <w:pStyle w:val="GHdg3"/>
      <w:lvlText w:val="(%3)"/>
      <w:lvlJc w:val="left"/>
      <w:pPr>
        <w:tabs>
          <w:tab w:val="num" w:pos="1701"/>
        </w:tabs>
        <w:ind w:left="1701" w:hanging="850"/>
      </w:pPr>
    </w:lvl>
    <w:lvl w:ilvl="3">
      <w:start w:val="1"/>
      <w:numFmt w:val="decimal"/>
      <w:pStyle w:val="GHdg4"/>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3" w15:restartNumberingAfterBreak="0">
    <w:nsid w:val="46515DB5"/>
    <w:multiLevelType w:val="hybridMultilevel"/>
    <w:tmpl w:val="98742666"/>
    <w:lvl w:ilvl="0" w:tplc="8314FF1C">
      <w:start w:val="1"/>
      <w:numFmt w:val="bullet"/>
      <w:lvlText w:val=""/>
      <w:lvlJc w:val="left"/>
      <w:pPr>
        <w:tabs>
          <w:tab w:val="num" w:pos="720"/>
        </w:tabs>
        <w:ind w:left="720" w:hanging="360"/>
      </w:pPr>
      <w:rPr>
        <w:rFonts w:ascii="Wingdings" w:hAnsi="Wingdings" w:hint="default"/>
      </w:rPr>
    </w:lvl>
    <w:lvl w:ilvl="1" w:tplc="A45C0CB2">
      <w:start w:val="1"/>
      <w:numFmt w:val="bullet"/>
      <w:lvlText w:val="o"/>
      <w:lvlJc w:val="left"/>
      <w:pPr>
        <w:tabs>
          <w:tab w:val="num" w:pos="1440"/>
        </w:tabs>
        <w:ind w:left="1440" w:hanging="360"/>
      </w:pPr>
      <w:rPr>
        <w:rFonts w:ascii="Courier New" w:hAnsi="Courier New" w:hint="default"/>
      </w:rPr>
    </w:lvl>
    <w:lvl w:ilvl="2" w:tplc="5C34CDE6" w:tentative="1">
      <w:start w:val="1"/>
      <w:numFmt w:val="bullet"/>
      <w:lvlText w:val=""/>
      <w:lvlJc w:val="left"/>
      <w:pPr>
        <w:tabs>
          <w:tab w:val="num" w:pos="2160"/>
        </w:tabs>
        <w:ind w:left="2160" w:hanging="360"/>
      </w:pPr>
      <w:rPr>
        <w:rFonts w:ascii="Wingdings" w:hAnsi="Wingdings" w:hint="default"/>
      </w:rPr>
    </w:lvl>
    <w:lvl w:ilvl="3" w:tplc="73F28464" w:tentative="1">
      <w:start w:val="1"/>
      <w:numFmt w:val="bullet"/>
      <w:lvlText w:val=""/>
      <w:lvlJc w:val="left"/>
      <w:pPr>
        <w:tabs>
          <w:tab w:val="num" w:pos="2880"/>
        </w:tabs>
        <w:ind w:left="2880" w:hanging="360"/>
      </w:pPr>
      <w:rPr>
        <w:rFonts w:ascii="Symbol" w:hAnsi="Symbol" w:hint="default"/>
      </w:rPr>
    </w:lvl>
    <w:lvl w:ilvl="4" w:tplc="5C2C5A54" w:tentative="1">
      <w:start w:val="1"/>
      <w:numFmt w:val="bullet"/>
      <w:lvlText w:val="o"/>
      <w:lvlJc w:val="left"/>
      <w:pPr>
        <w:tabs>
          <w:tab w:val="num" w:pos="3600"/>
        </w:tabs>
        <w:ind w:left="3600" w:hanging="360"/>
      </w:pPr>
      <w:rPr>
        <w:rFonts w:ascii="Courier New" w:hAnsi="Courier New" w:hint="default"/>
      </w:rPr>
    </w:lvl>
    <w:lvl w:ilvl="5" w:tplc="9C96D01E" w:tentative="1">
      <w:start w:val="1"/>
      <w:numFmt w:val="bullet"/>
      <w:lvlText w:val=""/>
      <w:lvlJc w:val="left"/>
      <w:pPr>
        <w:tabs>
          <w:tab w:val="num" w:pos="4320"/>
        </w:tabs>
        <w:ind w:left="4320" w:hanging="360"/>
      </w:pPr>
      <w:rPr>
        <w:rFonts w:ascii="Wingdings" w:hAnsi="Wingdings" w:hint="default"/>
      </w:rPr>
    </w:lvl>
    <w:lvl w:ilvl="6" w:tplc="B5D8B7E2" w:tentative="1">
      <w:start w:val="1"/>
      <w:numFmt w:val="bullet"/>
      <w:lvlText w:val=""/>
      <w:lvlJc w:val="left"/>
      <w:pPr>
        <w:tabs>
          <w:tab w:val="num" w:pos="5040"/>
        </w:tabs>
        <w:ind w:left="5040" w:hanging="360"/>
      </w:pPr>
      <w:rPr>
        <w:rFonts w:ascii="Symbol" w:hAnsi="Symbol" w:hint="default"/>
      </w:rPr>
    </w:lvl>
    <w:lvl w:ilvl="7" w:tplc="EF1490FE" w:tentative="1">
      <w:start w:val="1"/>
      <w:numFmt w:val="bullet"/>
      <w:lvlText w:val="o"/>
      <w:lvlJc w:val="left"/>
      <w:pPr>
        <w:tabs>
          <w:tab w:val="num" w:pos="5760"/>
        </w:tabs>
        <w:ind w:left="5760" w:hanging="360"/>
      </w:pPr>
      <w:rPr>
        <w:rFonts w:ascii="Courier New" w:hAnsi="Courier New" w:hint="default"/>
      </w:rPr>
    </w:lvl>
    <w:lvl w:ilvl="8" w:tplc="E312E0A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E1A42"/>
    <w:multiLevelType w:val="multilevel"/>
    <w:tmpl w:val="6612516A"/>
    <w:name w:val="ScheduleListNum"/>
    <w:lvl w:ilvl="0">
      <w:start w:val="1"/>
      <w:numFmt w:val="decimal"/>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lvlText w:val="(%7)"/>
      <w:lvlJc w:val="left"/>
      <w:pPr>
        <w:tabs>
          <w:tab w:val="num" w:pos="3686"/>
        </w:tabs>
        <w:ind w:left="3686" w:hanging="738"/>
      </w:pPr>
      <w:rPr>
        <w:rFonts w:ascii="Verdana" w:hAnsi="Verdana"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15" w15:restartNumberingAfterBreak="0">
    <w:nsid w:val="47D16EAB"/>
    <w:multiLevelType w:val="hybridMultilevel"/>
    <w:tmpl w:val="AA70185E"/>
    <w:lvl w:ilvl="0" w:tplc="6D56DA1A">
      <w:start w:val="1"/>
      <w:numFmt w:val="bullet"/>
      <w:pStyle w:val="TBCDefinitioni"/>
      <w:lvlText w:val=""/>
      <w:lvlJc w:val="left"/>
      <w:pPr>
        <w:ind w:left="1224" w:hanging="360"/>
      </w:pPr>
      <w:rPr>
        <w:rFonts w:ascii="Symbol" w:hAnsi="Symbol" w:hint="default"/>
        <w:color w:val="009999"/>
      </w:rPr>
    </w:lvl>
    <w:lvl w:ilvl="1" w:tplc="DA4AC0B2" w:tentative="1">
      <w:start w:val="1"/>
      <w:numFmt w:val="bullet"/>
      <w:lvlText w:val="o"/>
      <w:lvlJc w:val="left"/>
      <w:pPr>
        <w:ind w:left="1899" w:hanging="360"/>
      </w:pPr>
      <w:rPr>
        <w:rFonts w:ascii="Courier New" w:hAnsi="Courier New" w:cs="Courier New" w:hint="default"/>
      </w:rPr>
    </w:lvl>
    <w:lvl w:ilvl="2" w:tplc="EBFEFB3A" w:tentative="1">
      <w:start w:val="1"/>
      <w:numFmt w:val="bullet"/>
      <w:lvlText w:val=""/>
      <w:lvlJc w:val="left"/>
      <w:pPr>
        <w:ind w:left="2619" w:hanging="360"/>
      </w:pPr>
      <w:rPr>
        <w:rFonts w:ascii="Wingdings" w:hAnsi="Wingdings" w:hint="default"/>
      </w:rPr>
    </w:lvl>
    <w:lvl w:ilvl="3" w:tplc="AA0873DC" w:tentative="1">
      <w:start w:val="1"/>
      <w:numFmt w:val="bullet"/>
      <w:lvlText w:val=""/>
      <w:lvlJc w:val="left"/>
      <w:pPr>
        <w:ind w:left="3339" w:hanging="360"/>
      </w:pPr>
      <w:rPr>
        <w:rFonts w:ascii="Symbol" w:hAnsi="Symbol" w:hint="default"/>
      </w:rPr>
    </w:lvl>
    <w:lvl w:ilvl="4" w:tplc="57C0BC1A" w:tentative="1">
      <w:start w:val="1"/>
      <w:numFmt w:val="bullet"/>
      <w:lvlText w:val="o"/>
      <w:lvlJc w:val="left"/>
      <w:pPr>
        <w:ind w:left="4059" w:hanging="360"/>
      </w:pPr>
      <w:rPr>
        <w:rFonts w:ascii="Courier New" w:hAnsi="Courier New" w:cs="Courier New" w:hint="default"/>
      </w:rPr>
    </w:lvl>
    <w:lvl w:ilvl="5" w:tplc="B4082122" w:tentative="1">
      <w:start w:val="1"/>
      <w:numFmt w:val="bullet"/>
      <w:lvlText w:val=""/>
      <w:lvlJc w:val="left"/>
      <w:pPr>
        <w:ind w:left="4779" w:hanging="360"/>
      </w:pPr>
      <w:rPr>
        <w:rFonts w:ascii="Wingdings" w:hAnsi="Wingdings" w:hint="default"/>
      </w:rPr>
    </w:lvl>
    <w:lvl w:ilvl="6" w:tplc="799483A4" w:tentative="1">
      <w:start w:val="1"/>
      <w:numFmt w:val="bullet"/>
      <w:lvlText w:val=""/>
      <w:lvlJc w:val="left"/>
      <w:pPr>
        <w:ind w:left="5499" w:hanging="360"/>
      </w:pPr>
      <w:rPr>
        <w:rFonts w:ascii="Symbol" w:hAnsi="Symbol" w:hint="default"/>
      </w:rPr>
    </w:lvl>
    <w:lvl w:ilvl="7" w:tplc="D3B0AC5E" w:tentative="1">
      <w:start w:val="1"/>
      <w:numFmt w:val="bullet"/>
      <w:lvlText w:val="o"/>
      <w:lvlJc w:val="left"/>
      <w:pPr>
        <w:ind w:left="6219" w:hanging="360"/>
      </w:pPr>
      <w:rPr>
        <w:rFonts w:ascii="Courier New" w:hAnsi="Courier New" w:cs="Courier New" w:hint="default"/>
      </w:rPr>
    </w:lvl>
    <w:lvl w:ilvl="8" w:tplc="437C4166" w:tentative="1">
      <w:start w:val="1"/>
      <w:numFmt w:val="bullet"/>
      <w:lvlText w:val=""/>
      <w:lvlJc w:val="left"/>
      <w:pPr>
        <w:ind w:left="6939" w:hanging="360"/>
      </w:pPr>
      <w:rPr>
        <w:rFonts w:ascii="Wingdings" w:hAnsi="Wingdings" w:hint="default"/>
      </w:rPr>
    </w:lvl>
  </w:abstractNum>
  <w:abstractNum w:abstractNumId="16" w15:restartNumberingAfterBreak="0">
    <w:nsid w:val="47FE13B0"/>
    <w:multiLevelType w:val="multilevel"/>
    <w:tmpl w:val="AFB2D10A"/>
    <w:lvl w:ilvl="0">
      <w:start w:val="1"/>
      <w:numFmt w:val="decimal"/>
      <w:pStyle w:val="Heading1"/>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79"/>
        </w:tabs>
        <w:ind w:left="879" w:hanging="737"/>
      </w:pPr>
      <w:rPr>
        <w:rFonts w:hint="default"/>
        <w:b w:val="0"/>
        <w:bCs/>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2BDaSubpara"/>
      <w:lvlText w:val="(%3)"/>
      <w:lvlJc w:val="left"/>
      <w:pPr>
        <w:tabs>
          <w:tab w:val="num" w:pos="1474"/>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7" w15:restartNumberingAfterBreak="0">
    <w:nsid w:val="4F3B527B"/>
    <w:multiLevelType w:val="hybridMultilevel"/>
    <w:tmpl w:val="0450D5A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AA82065"/>
    <w:multiLevelType w:val="hybridMultilevel"/>
    <w:tmpl w:val="EEC0F9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62C90B2A"/>
    <w:multiLevelType w:val="hybridMultilevel"/>
    <w:tmpl w:val="815660EA"/>
    <w:lvl w:ilvl="0" w:tplc="4CDC0CB4">
      <w:start w:val="1"/>
      <w:numFmt w:val="bullet"/>
      <w:lvlText w:val=""/>
      <w:lvlJc w:val="left"/>
      <w:pPr>
        <w:ind w:left="1834"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866A29B6">
      <w:start w:val="1"/>
      <w:numFmt w:val="bullet"/>
      <w:pStyle w:val="Heading3"/>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2"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B78F8"/>
    <w:multiLevelType w:val="hybridMultilevel"/>
    <w:tmpl w:val="0C09001D"/>
    <w:styleLink w:val="1ai"/>
    <w:lvl w:ilvl="0" w:tplc="CE1A66AC">
      <w:start w:val="1"/>
      <w:numFmt w:val="decimal"/>
      <w:lvlText w:val="%1)"/>
      <w:lvlJc w:val="left"/>
      <w:pPr>
        <w:ind w:left="360" w:hanging="360"/>
      </w:pPr>
      <w:rPr>
        <w:rFonts w:ascii="Arial" w:hAnsi="Arial" w:cs="Arial"/>
      </w:rPr>
    </w:lvl>
    <w:lvl w:ilvl="1" w:tplc="2E12C09C">
      <w:start w:val="1"/>
      <w:numFmt w:val="lowerLetter"/>
      <w:lvlText w:val="%2)"/>
      <w:lvlJc w:val="left"/>
      <w:pPr>
        <w:ind w:left="720" w:hanging="360"/>
      </w:pPr>
    </w:lvl>
    <w:lvl w:ilvl="2" w:tplc="9088427C">
      <w:start w:val="1"/>
      <w:numFmt w:val="lowerRoman"/>
      <w:lvlText w:val="%3)"/>
      <w:lvlJc w:val="left"/>
      <w:pPr>
        <w:ind w:left="1080" w:hanging="360"/>
      </w:pPr>
    </w:lvl>
    <w:lvl w:ilvl="3" w:tplc="E4701B2C">
      <w:start w:val="1"/>
      <w:numFmt w:val="decimal"/>
      <w:lvlText w:val="(%4)"/>
      <w:lvlJc w:val="left"/>
      <w:pPr>
        <w:ind w:left="1440" w:hanging="360"/>
      </w:pPr>
    </w:lvl>
    <w:lvl w:ilvl="4" w:tplc="B0227EBE">
      <w:start w:val="1"/>
      <w:numFmt w:val="lowerLetter"/>
      <w:lvlText w:val="(%5)"/>
      <w:lvlJc w:val="left"/>
      <w:pPr>
        <w:ind w:left="1800" w:hanging="360"/>
      </w:pPr>
    </w:lvl>
    <w:lvl w:ilvl="5" w:tplc="AA0E7758">
      <w:start w:val="1"/>
      <w:numFmt w:val="lowerRoman"/>
      <w:lvlText w:val="(%6)"/>
      <w:lvlJc w:val="left"/>
      <w:pPr>
        <w:ind w:left="2160" w:hanging="360"/>
      </w:pPr>
    </w:lvl>
    <w:lvl w:ilvl="6" w:tplc="E9AC270E">
      <w:start w:val="1"/>
      <w:numFmt w:val="decimal"/>
      <w:lvlText w:val="%7."/>
      <w:lvlJc w:val="left"/>
      <w:pPr>
        <w:ind w:left="2520" w:hanging="360"/>
      </w:pPr>
    </w:lvl>
    <w:lvl w:ilvl="7" w:tplc="C1FA4DD4">
      <w:start w:val="1"/>
      <w:numFmt w:val="lowerLetter"/>
      <w:lvlText w:val="%8."/>
      <w:lvlJc w:val="left"/>
      <w:pPr>
        <w:ind w:left="2880" w:hanging="360"/>
      </w:pPr>
    </w:lvl>
    <w:lvl w:ilvl="8" w:tplc="3EE2B520">
      <w:start w:val="1"/>
      <w:numFmt w:val="lowerRoman"/>
      <w:lvlText w:val="%9."/>
      <w:lvlJc w:val="left"/>
      <w:pPr>
        <w:ind w:left="3240" w:hanging="360"/>
      </w:pPr>
    </w:lvl>
  </w:abstractNum>
  <w:abstractNum w:abstractNumId="24" w15:restartNumberingAfterBreak="0">
    <w:nsid w:val="74B46C82"/>
    <w:multiLevelType w:val="multilevel"/>
    <w:tmpl w:val="7BE0D784"/>
    <w:styleLink w:val="Style1"/>
    <w:lvl w:ilvl="0">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301036893">
    <w:abstractNumId w:val="5"/>
  </w:num>
  <w:num w:numId="2" w16cid:durableId="1064765074">
    <w:abstractNumId w:val="4"/>
  </w:num>
  <w:num w:numId="3" w16cid:durableId="740636123">
    <w:abstractNumId w:val="23"/>
  </w:num>
  <w:num w:numId="4" w16cid:durableId="1431513160">
    <w:abstractNumId w:val="1"/>
  </w:num>
  <w:num w:numId="5" w16cid:durableId="1993676576">
    <w:abstractNumId w:val="16"/>
  </w:num>
  <w:num w:numId="6" w16cid:durableId="256595632">
    <w:abstractNumId w:val="3"/>
  </w:num>
  <w:num w:numId="7" w16cid:durableId="1865290187">
    <w:abstractNumId w:val="8"/>
  </w:num>
  <w:num w:numId="8" w16cid:durableId="980306694">
    <w:abstractNumId w:val="10"/>
  </w:num>
  <w:num w:numId="9" w16cid:durableId="514542001">
    <w:abstractNumId w:val="11"/>
  </w:num>
  <w:num w:numId="10" w16cid:durableId="1666975063">
    <w:abstractNumId w:val="19"/>
  </w:num>
  <w:num w:numId="11" w16cid:durableId="1896158154">
    <w:abstractNumId w:val="9"/>
  </w:num>
  <w:num w:numId="12" w16cid:durableId="1058088750">
    <w:abstractNumId w:val="22"/>
  </w:num>
  <w:num w:numId="13" w16cid:durableId="990061232">
    <w:abstractNumId w:val="24"/>
  </w:num>
  <w:num w:numId="14" w16cid:durableId="875234281">
    <w:abstractNumId w:val="21"/>
  </w:num>
  <w:num w:numId="15" w16cid:durableId="361442728">
    <w:abstractNumId w:val="0"/>
  </w:num>
  <w:num w:numId="16" w16cid:durableId="765543534">
    <w:abstractNumId w:val="15"/>
  </w:num>
  <w:num w:numId="17" w16cid:durableId="1824347976">
    <w:abstractNumId w:val="7"/>
  </w:num>
  <w:num w:numId="18" w16cid:durableId="301927352">
    <w:abstractNumId w:val="6"/>
    <w:lvlOverride w:ilvl="0">
      <w:startOverride w:val="1"/>
    </w:lvlOverride>
  </w:num>
  <w:num w:numId="19" w16cid:durableId="185367954">
    <w:abstractNumId w:val="12"/>
  </w:num>
  <w:num w:numId="20" w16cid:durableId="1217815768">
    <w:abstractNumId w:val="20"/>
  </w:num>
  <w:num w:numId="21" w16cid:durableId="196479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62289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9424945">
    <w:abstractNumId w:val="16"/>
  </w:num>
  <w:num w:numId="24" w16cid:durableId="1388839830">
    <w:abstractNumId w:val="18"/>
  </w:num>
  <w:num w:numId="25" w16cid:durableId="1337078754">
    <w:abstractNumId w:val="16"/>
  </w:num>
  <w:num w:numId="26" w16cid:durableId="811365639">
    <w:abstractNumId w:val="16"/>
  </w:num>
  <w:num w:numId="27" w16cid:durableId="531694538">
    <w:abstractNumId w:val="16"/>
  </w:num>
  <w:num w:numId="28" w16cid:durableId="387534346">
    <w:abstractNumId w:val="16"/>
  </w:num>
  <w:num w:numId="29" w16cid:durableId="706292741">
    <w:abstractNumId w:val="16"/>
  </w:num>
  <w:num w:numId="30" w16cid:durableId="1127429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212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55886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2115693">
    <w:abstractNumId w:val="16"/>
  </w:num>
  <w:num w:numId="34" w16cid:durableId="1483080246">
    <w:abstractNumId w:val="16"/>
  </w:num>
  <w:num w:numId="35" w16cid:durableId="1895970254">
    <w:abstractNumId w:val="17"/>
  </w:num>
  <w:num w:numId="36" w16cid:durableId="1833178037">
    <w:abstractNumId w:val="16"/>
  </w:num>
  <w:num w:numId="37" w16cid:durableId="397482386">
    <w:abstractNumId w:val="2"/>
  </w:num>
  <w:num w:numId="38" w16cid:durableId="1834835538">
    <w:abstractNumId w:val="16"/>
  </w:num>
  <w:num w:numId="39" w16cid:durableId="1018653896">
    <w:abstractNumId w:val="13"/>
  </w:num>
  <w:num w:numId="40" w16cid:durableId="1912814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0916419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oNotTrackFormatting/>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MTW1tDQ3NTUzMzdQ0lEKTi0uzszPAykwrgUAeOjVOCwAAAA="/>
  </w:docVars>
  <w:rsids>
    <w:rsidRoot w:val="00E07025"/>
    <w:rsid w:val="000001CF"/>
    <w:rsid w:val="00000370"/>
    <w:rsid w:val="0000233B"/>
    <w:rsid w:val="0000238B"/>
    <w:rsid w:val="000028F3"/>
    <w:rsid w:val="00002A76"/>
    <w:rsid w:val="00003245"/>
    <w:rsid w:val="00003727"/>
    <w:rsid w:val="00004365"/>
    <w:rsid w:val="00004640"/>
    <w:rsid w:val="00004DAA"/>
    <w:rsid w:val="00004E8B"/>
    <w:rsid w:val="0000509C"/>
    <w:rsid w:val="00005946"/>
    <w:rsid w:val="00005DE0"/>
    <w:rsid w:val="00005E5E"/>
    <w:rsid w:val="00006CC8"/>
    <w:rsid w:val="000106A9"/>
    <w:rsid w:val="0001149B"/>
    <w:rsid w:val="00011C02"/>
    <w:rsid w:val="00011F73"/>
    <w:rsid w:val="00012137"/>
    <w:rsid w:val="00013A9F"/>
    <w:rsid w:val="00014046"/>
    <w:rsid w:val="000143AC"/>
    <w:rsid w:val="00014F66"/>
    <w:rsid w:val="00016F05"/>
    <w:rsid w:val="00017ACD"/>
    <w:rsid w:val="000201C4"/>
    <w:rsid w:val="0002080A"/>
    <w:rsid w:val="00020C81"/>
    <w:rsid w:val="00021790"/>
    <w:rsid w:val="00021B31"/>
    <w:rsid w:val="00021C8E"/>
    <w:rsid w:val="00021DA9"/>
    <w:rsid w:val="00022275"/>
    <w:rsid w:val="00022BFA"/>
    <w:rsid w:val="00023059"/>
    <w:rsid w:val="00023589"/>
    <w:rsid w:val="00024C02"/>
    <w:rsid w:val="00024FBE"/>
    <w:rsid w:val="000252B4"/>
    <w:rsid w:val="00025C23"/>
    <w:rsid w:val="00025DC7"/>
    <w:rsid w:val="000273E8"/>
    <w:rsid w:val="00027C16"/>
    <w:rsid w:val="00030532"/>
    <w:rsid w:val="00030598"/>
    <w:rsid w:val="00031535"/>
    <w:rsid w:val="00032A47"/>
    <w:rsid w:val="00032C15"/>
    <w:rsid w:val="0003341D"/>
    <w:rsid w:val="000334A1"/>
    <w:rsid w:val="00034251"/>
    <w:rsid w:val="0003489A"/>
    <w:rsid w:val="00035192"/>
    <w:rsid w:val="000359B4"/>
    <w:rsid w:val="00036ACD"/>
    <w:rsid w:val="00036D85"/>
    <w:rsid w:val="000371B3"/>
    <w:rsid w:val="0004083B"/>
    <w:rsid w:val="00040EA2"/>
    <w:rsid w:val="000413BD"/>
    <w:rsid w:val="00041A77"/>
    <w:rsid w:val="00043123"/>
    <w:rsid w:val="00043506"/>
    <w:rsid w:val="000441EF"/>
    <w:rsid w:val="00045569"/>
    <w:rsid w:val="00045900"/>
    <w:rsid w:val="00045926"/>
    <w:rsid w:val="00046876"/>
    <w:rsid w:val="00047BFC"/>
    <w:rsid w:val="00047E11"/>
    <w:rsid w:val="000507C3"/>
    <w:rsid w:val="000510E2"/>
    <w:rsid w:val="00052DA0"/>
    <w:rsid w:val="00052F87"/>
    <w:rsid w:val="000535A4"/>
    <w:rsid w:val="000537F6"/>
    <w:rsid w:val="0005386A"/>
    <w:rsid w:val="00054570"/>
    <w:rsid w:val="00054DA1"/>
    <w:rsid w:val="00055B02"/>
    <w:rsid w:val="0005736F"/>
    <w:rsid w:val="00057C19"/>
    <w:rsid w:val="000605D1"/>
    <w:rsid w:val="00060680"/>
    <w:rsid w:val="00060942"/>
    <w:rsid w:val="00060DA5"/>
    <w:rsid w:val="00060DC5"/>
    <w:rsid w:val="000614E9"/>
    <w:rsid w:val="000618D8"/>
    <w:rsid w:val="00061DB9"/>
    <w:rsid w:val="000622A2"/>
    <w:rsid w:val="000626EF"/>
    <w:rsid w:val="000628D2"/>
    <w:rsid w:val="00062F7D"/>
    <w:rsid w:val="000632DF"/>
    <w:rsid w:val="000641E2"/>
    <w:rsid w:val="0006497E"/>
    <w:rsid w:val="00064E79"/>
    <w:rsid w:val="0006558B"/>
    <w:rsid w:val="000659F1"/>
    <w:rsid w:val="00065E5E"/>
    <w:rsid w:val="00065EEF"/>
    <w:rsid w:val="00066A04"/>
    <w:rsid w:val="00070111"/>
    <w:rsid w:val="0007077F"/>
    <w:rsid w:val="000709FD"/>
    <w:rsid w:val="00071F28"/>
    <w:rsid w:val="00071FD8"/>
    <w:rsid w:val="000733A6"/>
    <w:rsid w:val="000736C2"/>
    <w:rsid w:val="00073746"/>
    <w:rsid w:val="00075454"/>
    <w:rsid w:val="00075749"/>
    <w:rsid w:val="00075B08"/>
    <w:rsid w:val="000779EB"/>
    <w:rsid w:val="00077DC1"/>
    <w:rsid w:val="00077DD5"/>
    <w:rsid w:val="00080379"/>
    <w:rsid w:val="000805A4"/>
    <w:rsid w:val="00080C0C"/>
    <w:rsid w:val="00080D34"/>
    <w:rsid w:val="00081287"/>
    <w:rsid w:val="0008181B"/>
    <w:rsid w:val="000825D8"/>
    <w:rsid w:val="000829B9"/>
    <w:rsid w:val="00083CBD"/>
    <w:rsid w:val="00083E28"/>
    <w:rsid w:val="000846E4"/>
    <w:rsid w:val="00085978"/>
    <w:rsid w:val="00085B29"/>
    <w:rsid w:val="0008636C"/>
    <w:rsid w:val="00086793"/>
    <w:rsid w:val="000868F4"/>
    <w:rsid w:val="00087D65"/>
    <w:rsid w:val="000906D6"/>
    <w:rsid w:val="000913B0"/>
    <w:rsid w:val="00091930"/>
    <w:rsid w:val="00092B59"/>
    <w:rsid w:val="00093F77"/>
    <w:rsid w:val="00094042"/>
    <w:rsid w:val="00094EF5"/>
    <w:rsid w:val="00095059"/>
    <w:rsid w:val="000959A8"/>
    <w:rsid w:val="00095F8A"/>
    <w:rsid w:val="00096494"/>
    <w:rsid w:val="00096941"/>
    <w:rsid w:val="00097B8E"/>
    <w:rsid w:val="000A03D2"/>
    <w:rsid w:val="000A0F3F"/>
    <w:rsid w:val="000A0F4F"/>
    <w:rsid w:val="000A12FE"/>
    <w:rsid w:val="000A153B"/>
    <w:rsid w:val="000A2B51"/>
    <w:rsid w:val="000A34CF"/>
    <w:rsid w:val="000A3FA9"/>
    <w:rsid w:val="000A47F2"/>
    <w:rsid w:val="000A4FB4"/>
    <w:rsid w:val="000A5DF9"/>
    <w:rsid w:val="000A628C"/>
    <w:rsid w:val="000A6935"/>
    <w:rsid w:val="000A6A6E"/>
    <w:rsid w:val="000A7039"/>
    <w:rsid w:val="000A721A"/>
    <w:rsid w:val="000A7AEB"/>
    <w:rsid w:val="000B094E"/>
    <w:rsid w:val="000B13A3"/>
    <w:rsid w:val="000B15FB"/>
    <w:rsid w:val="000B1822"/>
    <w:rsid w:val="000B2609"/>
    <w:rsid w:val="000B35F2"/>
    <w:rsid w:val="000B3ED2"/>
    <w:rsid w:val="000B3F03"/>
    <w:rsid w:val="000B3F42"/>
    <w:rsid w:val="000B4EDE"/>
    <w:rsid w:val="000B519F"/>
    <w:rsid w:val="000B64CA"/>
    <w:rsid w:val="000B6860"/>
    <w:rsid w:val="000B698D"/>
    <w:rsid w:val="000B6BBD"/>
    <w:rsid w:val="000B7835"/>
    <w:rsid w:val="000C0B9E"/>
    <w:rsid w:val="000C0E60"/>
    <w:rsid w:val="000C150F"/>
    <w:rsid w:val="000C15B1"/>
    <w:rsid w:val="000C1B1B"/>
    <w:rsid w:val="000C2449"/>
    <w:rsid w:val="000C3202"/>
    <w:rsid w:val="000C3610"/>
    <w:rsid w:val="000C43D7"/>
    <w:rsid w:val="000C49C1"/>
    <w:rsid w:val="000C4C56"/>
    <w:rsid w:val="000C4D40"/>
    <w:rsid w:val="000C5488"/>
    <w:rsid w:val="000C54E7"/>
    <w:rsid w:val="000C5B8B"/>
    <w:rsid w:val="000C5C24"/>
    <w:rsid w:val="000C6368"/>
    <w:rsid w:val="000C65A4"/>
    <w:rsid w:val="000C706F"/>
    <w:rsid w:val="000C757E"/>
    <w:rsid w:val="000C759E"/>
    <w:rsid w:val="000C76FD"/>
    <w:rsid w:val="000D07AD"/>
    <w:rsid w:val="000D0C8E"/>
    <w:rsid w:val="000D113D"/>
    <w:rsid w:val="000D1307"/>
    <w:rsid w:val="000D177F"/>
    <w:rsid w:val="000D19C6"/>
    <w:rsid w:val="000D2B84"/>
    <w:rsid w:val="000D4F14"/>
    <w:rsid w:val="000D4F6D"/>
    <w:rsid w:val="000D55A4"/>
    <w:rsid w:val="000D57BD"/>
    <w:rsid w:val="000D59F0"/>
    <w:rsid w:val="000D5D7B"/>
    <w:rsid w:val="000D5E9D"/>
    <w:rsid w:val="000D6DBC"/>
    <w:rsid w:val="000D7760"/>
    <w:rsid w:val="000D7A7E"/>
    <w:rsid w:val="000E168B"/>
    <w:rsid w:val="000E17C3"/>
    <w:rsid w:val="000E1DC8"/>
    <w:rsid w:val="000E1E2D"/>
    <w:rsid w:val="000E202B"/>
    <w:rsid w:val="000E2AA3"/>
    <w:rsid w:val="000E341D"/>
    <w:rsid w:val="000E3D47"/>
    <w:rsid w:val="000E4F20"/>
    <w:rsid w:val="000F000A"/>
    <w:rsid w:val="000F019D"/>
    <w:rsid w:val="000F063C"/>
    <w:rsid w:val="000F0958"/>
    <w:rsid w:val="000F099B"/>
    <w:rsid w:val="000F0A9C"/>
    <w:rsid w:val="000F10F4"/>
    <w:rsid w:val="000F1E32"/>
    <w:rsid w:val="000F28D0"/>
    <w:rsid w:val="000F2C46"/>
    <w:rsid w:val="000F33E3"/>
    <w:rsid w:val="000F3761"/>
    <w:rsid w:val="000F542F"/>
    <w:rsid w:val="000F5CC5"/>
    <w:rsid w:val="000F5FBD"/>
    <w:rsid w:val="000F6136"/>
    <w:rsid w:val="000F668B"/>
    <w:rsid w:val="001004C2"/>
    <w:rsid w:val="00101312"/>
    <w:rsid w:val="00101FC9"/>
    <w:rsid w:val="0010248E"/>
    <w:rsid w:val="001030F7"/>
    <w:rsid w:val="00103708"/>
    <w:rsid w:val="00103E5F"/>
    <w:rsid w:val="001044B0"/>
    <w:rsid w:val="001046A0"/>
    <w:rsid w:val="00106A85"/>
    <w:rsid w:val="00106E71"/>
    <w:rsid w:val="001076BA"/>
    <w:rsid w:val="00107951"/>
    <w:rsid w:val="00107EF2"/>
    <w:rsid w:val="00110356"/>
    <w:rsid w:val="0011087A"/>
    <w:rsid w:val="00111904"/>
    <w:rsid w:val="00112C99"/>
    <w:rsid w:val="001139AE"/>
    <w:rsid w:val="001139BA"/>
    <w:rsid w:val="0011427C"/>
    <w:rsid w:val="001158A9"/>
    <w:rsid w:val="00115909"/>
    <w:rsid w:val="001159EE"/>
    <w:rsid w:val="00116891"/>
    <w:rsid w:val="00117E5B"/>
    <w:rsid w:val="00120033"/>
    <w:rsid w:val="001209A4"/>
    <w:rsid w:val="00120CF2"/>
    <w:rsid w:val="00120F76"/>
    <w:rsid w:val="001212CA"/>
    <w:rsid w:val="00121C74"/>
    <w:rsid w:val="00123137"/>
    <w:rsid w:val="00123288"/>
    <w:rsid w:val="0012337D"/>
    <w:rsid w:val="0012338A"/>
    <w:rsid w:val="00123B35"/>
    <w:rsid w:val="001241CA"/>
    <w:rsid w:val="001248C6"/>
    <w:rsid w:val="0012742C"/>
    <w:rsid w:val="0012796B"/>
    <w:rsid w:val="0013002E"/>
    <w:rsid w:val="0013005B"/>
    <w:rsid w:val="0013032D"/>
    <w:rsid w:val="001305C6"/>
    <w:rsid w:val="00131305"/>
    <w:rsid w:val="001313F3"/>
    <w:rsid w:val="00132C5B"/>
    <w:rsid w:val="00132FFC"/>
    <w:rsid w:val="0013317D"/>
    <w:rsid w:val="00133343"/>
    <w:rsid w:val="00133714"/>
    <w:rsid w:val="00134193"/>
    <w:rsid w:val="00134404"/>
    <w:rsid w:val="0013479E"/>
    <w:rsid w:val="00134869"/>
    <w:rsid w:val="00134901"/>
    <w:rsid w:val="001354E1"/>
    <w:rsid w:val="0013553D"/>
    <w:rsid w:val="00135728"/>
    <w:rsid w:val="001357E3"/>
    <w:rsid w:val="001360F2"/>
    <w:rsid w:val="0013695B"/>
    <w:rsid w:val="00137196"/>
    <w:rsid w:val="0013720B"/>
    <w:rsid w:val="00140270"/>
    <w:rsid w:val="00140A79"/>
    <w:rsid w:val="00141500"/>
    <w:rsid w:val="00142279"/>
    <w:rsid w:val="00142376"/>
    <w:rsid w:val="001426CB"/>
    <w:rsid w:val="00142F42"/>
    <w:rsid w:val="00142FFB"/>
    <w:rsid w:val="00143785"/>
    <w:rsid w:val="001437C3"/>
    <w:rsid w:val="00144F91"/>
    <w:rsid w:val="001454B8"/>
    <w:rsid w:val="00145917"/>
    <w:rsid w:val="00145DDC"/>
    <w:rsid w:val="001466D9"/>
    <w:rsid w:val="00146E8F"/>
    <w:rsid w:val="00150565"/>
    <w:rsid w:val="001507EC"/>
    <w:rsid w:val="00150A41"/>
    <w:rsid w:val="00151558"/>
    <w:rsid w:val="001528D6"/>
    <w:rsid w:val="00152966"/>
    <w:rsid w:val="00152D59"/>
    <w:rsid w:val="00153AC0"/>
    <w:rsid w:val="001541AB"/>
    <w:rsid w:val="00154302"/>
    <w:rsid w:val="001543D7"/>
    <w:rsid w:val="0015539E"/>
    <w:rsid w:val="00156743"/>
    <w:rsid w:val="0015712B"/>
    <w:rsid w:val="001573EB"/>
    <w:rsid w:val="00157665"/>
    <w:rsid w:val="001579D3"/>
    <w:rsid w:val="0016018B"/>
    <w:rsid w:val="00160623"/>
    <w:rsid w:val="00160764"/>
    <w:rsid w:val="00160B97"/>
    <w:rsid w:val="00160CF3"/>
    <w:rsid w:val="001618D6"/>
    <w:rsid w:val="00161FB7"/>
    <w:rsid w:val="00162443"/>
    <w:rsid w:val="00162A7D"/>
    <w:rsid w:val="00163389"/>
    <w:rsid w:val="00163928"/>
    <w:rsid w:val="0016398F"/>
    <w:rsid w:val="00163D98"/>
    <w:rsid w:val="0016439D"/>
    <w:rsid w:val="00164701"/>
    <w:rsid w:val="001647A6"/>
    <w:rsid w:val="00165AF6"/>
    <w:rsid w:val="00166458"/>
    <w:rsid w:val="00166C65"/>
    <w:rsid w:val="00166CE7"/>
    <w:rsid w:val="001673A4"/>
    <w:rsid w:val="001677A5"/>
    <w:rsid w:val="00167E49"/>
    <w:rsid w:val="00167F1D"/>
    <w:rsid w:val="00170641"/>
    <w:rsid w:val="00170AEB"/>
    <w:rsid w:val="001713EA"/>
    <w:rsid w:val="001724B9"/>
    <w:rsid w:val="00172675"/>
    <w:rsid w:val="00172730"/>
    <w:rsid w:val="00173073"/>
    <w:rsid w:val="001734BA"/>
    <w:rsid w:val="00174064"/>
    <w:rsid w:val="001743FD"/>
    <w:rsid w:val="001745EB"/>
    <w:rsid w:val="00174E59"/>
    <w:rsid w:val="001754DA"/>
    <w:rsid w:val="00175A7C"/>
    <w:rsid w:val="00176C15"/>
    <w:rsid w:val="00177094"/>
    <w:rsid w:val="00177B9D"/>
    <w:rsid w:val="00180216"/>
    <w:rsid w:val="001803D2"/>
    <w:rsid w:val="00180999"/>
    <w:rsid w:val="001809E5"/>
    <w:rsid w:val="0018126A"/>
    <w:rsid w:val="001814FF"/>
    <w:rsid w:val="00181777"/>
    <w:rsid w:val="00181E9C"/>
    <w:rsid w:val="001823CF"/>
    <w:rsid w:val="00182B72"/>
    <w:rsid w:val="00182DFE"/>
    <w:rsid w:val="00183CE9"/>
    <w:rsid w:val="001842BA"/>
    <w:rsid w:val="00184945"/>
    <w:rsid w:val="0018518C"/>
    <w:rsid w:val="00186EAE"/>
    <w:rsid w:val="0018704B"/>
    <w:rsid w:val="00187607"/>
    <w:rsid w:val="00190287"/>
    <w:rsid w:val="00190D19"/>
    <w:rsid w:val="0019114A"/>
    <w:rsid w:val="00191270"/>
    <w:rsid w:val="00191626"/>
    <w:rsid w:val="0019182B"/>
    <w:rsid w:val="0019247C"/>
    <w:rsid w:val="00193329"/>
    <w:rsid w:val="001933D6"/>
    <w:rsid w:val="00193E29"/>
    <w:rsid w:val="0019464B"/>
    <w:rsid w:val="00194B33"/>
    <w:rsid w:val="00195ABF"/>
    <w:rsid w:val="00195D2E"/>
    <w:rsid w:val="0019601B"/>
    <w:rsid w:val="00196320"/>
    <w:rsid w:val="001969E4"/>
    <w:rsid w:val="00196D62"/>
    <w:rsid w:val="001A1E61"/>
    <w:rsid w:val="001A1F52"/>
    <w:rsid w:val="001A23E6"/>
    <w:rsid w:val="001A3D18"/>
    <w:rsid w:val="001A421A"/>
    <w:rsid w:val="001A48BE"/>
    <w:rsid w:val="001A692C"/>
    <w:rsid w:val="001A6F29"/>
    <w:rsid w:val="001A7E62"/>
    <w:rsid w:val="001A7F98"/>
    <w:rsid w:val="001B00C0"/>
    <w:rsid w:val="001B0C5C"/>
    <w:rsid w:val="001B0CD3"/>
    <w:rsid w:val="001B0D83"/>
    <w:rsid w:val="001B1785"/>
    <w:rsid w:val="001B25D4"/>
    <w:rsid w:val="001B2718"/>
    <w:rsid w:val="001B2882"/>
    <w:rsid w:val="001B2B47"/>
    <w:rsid w:val="001B35D2"/>
    <w:rsid w:val="001B3D25"/>
    <w:rsid w:val="001B47B3"/>
    <w:rsid w:val="001B5D0F"/>
    <w:rsid w:val="001B5DD1"/>
    <w:rsid w:val="001B6331"/>
    <w:rsid w:val="001B79A3"/>
    <w:rsid w:val="001C0154"/>
    <w:rsid w:val="001C0F86"/>
    <w:rsid w:val="001C24E7"/>
    <w:rsid w:val="001C3BD3"/>
    <w:rsid w:val="001C4341"/>
    <w:rsid w:val="001C4F4C"/>
    <w:rsid w:val="001C5618"/>
    <w:rsid w:val="001C5E9A"/>
    <w:rsid w:val="001C62D4"/>
    <w:rsid w:val="001C780B"/>
    <w:rsid w:val="001C79E7"/>
    <w:rsid w:val="001D0196"/>
    <w:rsid w:val="001D08BB"/>
    <w:rsid w:val="001D0DE2"/>
    <w:rsid w:val="001D0E93"/>
    <w:rsid w:val="001D0F3E"/>
    <w:rsid w:val="001D2422"/>
    <w:rsid w:val="001D3508"/>
    <w:rsid w:val="001D3705"/>
    <w:rsid w:val="001D3997"/>
    <w:rsid w:val="001D3E74"/>
    <w:rsid w:val="001D3F40"/>
    <w:rsid w:val="001D4753"/>
    <w:rsid w:val="001D5507"/>
    <w:rsid w:val="001D5C6E"/>
    <w:rsid w:val="001D6E5E"/>
    <w:rsid w:val="001E073E"/>
    <w:rsid w:val="001E0ECC"/>
    <w:rsid w:val="001E1039"/>
    <w:rsid w:val="001E1607"/>
    <w:rsid w:val="001E20C3"/>
    <w:rsid w:val="001E2624"/>
    <w:rsid w:val="001E2739"/>
    <w:rsid w:val="001E276F"/>
    <w:rsid w:val="001E31BC"/>
    <w:rsid w:val="001E3372"/>
    <w:rsid w:val="001E36DA"/>
    <w:rsid w:val="001E4DC2"/>
    <w:rsid w:val="001E559E"/>
    <w:rsid w:val="001E55A4"/>
    <w:rsid w:val="001E5E2B"/>
    <w:rsid w:val="001E638D"/>
    <w:rsid w:val="001E6BEB"/>
    <w:rsid w:val="001E7519"/>
    <w:rsid w:val="001E7B3D"/>
    <w:rsid w:val="001F09D5"/>
    <w:rsid w:val="001F0B86"/>
    <w:rsid w:val="001F150D"/>
    <w:rsid w:val="001F1EF3"/>
    <w:rsid w:val="001F234B"/>
    <w:rsid w:val="001F2CF0"/>
    <w:rsid w:val="001F344A"/>
    <w:rsid w:val="001F360B"/>
    <w:rsid w:val="001F379A"/>
    <w:rsid w:val="001F3AE3"/>
    <w:rsid w:val="001F4717"/>
    <w:rsid w:val="001F4A20"/>
    <w:rsid w:val="001F4FBB"/>
    <w:rsid w:val="001F5041"/>
    <w:rsid w:val="001F5DCF"/>
    <w:rsid w:val="001F5FED"/>
    <w:rsid w:val="001F6668"/>
    <w:rsid w:val="001F670C"/>
    <w:rsid w:val="001F67F9"/>
    <w:rsid w:val="001F6805"/>
    <w:rsid w:val="001F68B0"/>
    <w:rsid w:val="001F68F7"/>
    <w:rsid w:val="001F6A0C"/>
    <w:rsid w:val="001F6B27"/>
    <w:rsid w:val="001F6B6B"/>
    <w:rsid w:val="001F6D71"/>
    <w:rsid w:val="001F7E8F"/>
    <w:rsid w:val="00200828"/>
    <w:rsid w:val="00200C3A"/>
    <w:rsid w:val="00202FA7"/>
    <w:rsid w:val="00203B8B"/>
    <w:rsid w:val="002053D6"/>
    <w:rsid w:val="002065AE"/>
    <w:rsid w:val="00206970"/>
    <w:rsid w:val="00207EAA"/>
    <w:rsid w:val="00207EB9"/>
    <w:rsid w:val="00210641"/>
    <w:rsid w:val="00210B95"/>
    <w:rsid w:val="00210DCE"/>
    <w:rsid w:val="0021207A"/>
    <w:rsid w:val="002120A1"/>
    <w:rsid w:val="00212D32"/>
    <w:rsid w:val="00213103"/>
    <w:rsid w:val="00213D23"/>
    <w:rsid w:val="00213FE2"/>
    <w:rsid w:val="00214144"/>
    <w:rsid w:val="00214409"/>
    <w:rsid w:val="00214538"/>
    <w:rsid w:val="00214795"/>
    <w:rsid w:val="0021582A"/>
    <w:rsid w:val="0021612E"/>
    <w:rsid w:val="0021692F"/>
    <w:rsid w:val="0021765B"/>
    <w:rsid w:val="0022021A"/>
    <w:rsid w:val="0022045A"/>
    <w:rsid w:val="0022163A"/>
    <w:rsid w:val="002226C9"/>
    <w:rsid w:val="00222A47"/>
    <w:rsid w:val="0022347C"/>
    <w:rsid w:val="00223640"/>
    <w:rsid w:val="0022476E"/>
    <w:rsid w:val="00226B1B"/>
    <w:rsid w:val="002278CB"/>
    <w:rsid w:val="0023027A"/>
    <w:rsid w:val="00230BE6"/>
    <w:rsid w:val="0023112A"/>
    <w:rsid w:val="00231BEF"/>
    <w:rsid w:val="00231C0B"/>
    <w:rsid w:val="002323DC"/>
    <w:rsid w:val="00232A66"/>
    <w:rsid w:val="002332EF"/>
    <w:rsid w:val="00233352"/>
    <w:rsid w:val="00233DFF"/>
    <w:rsid w:val="002343D6"/>
    <w:rsid w:val="00234730"/>
    <w:rsid w:val="0023491B"/>
    <w:rsid w:val="00234A08"/>
    <w:rsid w:val="00234D6B"/>
    <w:rsid w:val="0023527B"/>
    <w:rsid w:val="00235794"/>
    <w:rsid w:val="0023656B"/>
    <w:rsid w:val="00236640"/>
    <w:rsid w:val="00237380"/>
    <w:rsid w:val="00240EE9"/>
    <w:rsid w:val="002422D0"/>
    <w:rsid w:val="00242754"/>
    <w:rsid w:val="002432DE"/>
    <w:rsid w:val="0024507E"/>
    <w:rsid w:val="002456E7"/>
    <w:rsid w:val="00247093"/>
    <w:rsid w:val="0024736D"/>
    <w:rsid w:val="002506D7"/>
    <w:rsid w:val="00250805"/>
    <w:rsid w:val="00250F0E"/>
    <w:rsid w:val="00251A80"/>
    <w:rsid w:val="00251AC5"/>
    <w:rsid w:val="00251D19"/>
    <w:rsid w:val="002523ED"/>
    <w:rsid w:val="00253285"/>
    <w:rsid w:val="002554D0"/>
    <w:rsid w:val="002565F7"/>
    <w:rsid w:val="0025688C"/>
    <w:rsid w:val="002572C3"/>
    <w:rsid w:val="002574AE"/>
    <w:rsid w:val="00257FEF"/>
    <w:rsid w:val="00260248"/>
    <w:rsid w:val="00260414"/>
    <w:rsid w:val="00260CF7"/>
    <w:rsid w:val="00261196"/>
    <w:rsid w:val="002618AA"/>
    <w:rsid w:val="00263931"/>
    <w:rsid w:val="00264425"/>
    <w:rsid w:val="00264C89"/>
    <w:rsid w:val="00265062"/>
    <w:rsid w:val="00265096"/>
    <w:rsid w:val="00266385"/>
    <w:rsid w:val="00266E76"/>
    <w:rsid w:val="0026784C"/>
    <w:rsid w:val="002708E1"/>
    <w:rsid w:val="00270F6C"/>
    <w:rsid w:val="00270FBC"/>
    <w:rsid w:val="00272244"/>
    <w:rsid w:val="00272896"/>
    <w:rsid w:val="002729D2"/>
    <w:rsid w:val="002732A9"/>
    <w:rsid w:val="002732F2"/>
    <w:rsid w:val="002733F2"/>
    <w:rsid w:val="002734BD"/>
    <w:rsid w:val="002740A9"/>
    <w:rsid w:val="00274373"/>
    <w:rsid w:val="00275930"/>
    <w:rsid w:val="00275BF6"/>
    <w:rsid w:val="00276C3B"/>
    <w:rsid w:val="0027772C"/>
    <w:rsid w:val="00277C91"/>
    <w:rsid w:val="00277F4D"/>
    <w:rsid w:val="002804C7"/>
    <w:rsid w:val="0028057E"/>
    <w:rsid w:val="0028249B"/>
    <w:rsid w:val="002831BC"/>
    <w:rsid w:val="00284707"/>
    <w:rsid w:val="00284727"/>
    <w:rsid w:val="00284F7C"/>
    <w:rsid w:val="0028519C"/>
    <w:rsid w:val="00285AA6"/>
    <w:rsid w:val="002869FE"/>
    <w:rsid w:val="00287107"/>
    <w:rsid w:val="00287E07"/>
    <w:rsid w:val="00287E8B"/>
    <w:rsid w:val="00290C2C"/>
    <w:rsid w:val="00291145"/>
    <w:rsid w:val="00292365"/>
    <w:rsid w:val="00292E17"/>
    <w:rsid w:val="00293C9A"/>
    <w:rsid w:val="00294B5A"/>
    <w:rsid w:val="002954C5"/>
    <w:rsid w:val="002965BC"/>
    <w:rsid w:val="00296953"/>
    <w:rsid w:val="00296ADE"/>
    <w:rsid w:val="002A1416"/>
    <w:rsid w:val="002A1E38"/>
    <w:rsid w:val="002A29A0"/>
    <w:rsid w:val="002A674F"/>
    <w:rsid w:val="002A7059"/>
    <w:rsid w:val="002A77D1"/>
    <w:rsid w:val="002B019C"/>
    <w:rsid w:val="002B036E"/>
    <w:rsid w:val="002B0A5E"/>
    <w:rsid w:val="002B0AC8"/>
    <w:rsid w:val="002B0B07"/>
    <w:rsid w:val="002B0B83"/>
    <w:rsid w:val="002B0DE5"/>
    <w:rsid w:val="002B1D70"/>
    <w:rsid w:val="002B2377"/>
    <w:rsid w:val="002B36DC"/>
    <w:rsid w:val="002B3E9C"/>
    <w:rsid w:val="002B3F09"/>
    <w:rsid w:val="002B4C9E"/>
    <w:rsid w:val="002B4FAF"/>
    <w:rsid w:val="002B5CF3"/>
    <w:rsid w:val="002B5E54"/>
    <w:rsid w:val="002B5F60"/>
    <w:rsid w:val="002B7745"/>
    <w:rsid w:val="002B7C5B"/>
    <w:rsid w:val="002C1554"/>
    <w:rsid w:val="002C1A1B"/>
    <w:rsid w:val="002C23E4"/>
    <w:rsid w:val="002C2708"/>
    <w:rsid w:val="002C2DE3"/>
    <w:rsid w:val="002C30DF"/>
    <w:rsid w:val="002C39E6"/>
    <w:rsid w:val="002C3FFB"/>
    <w:rsid w:val="002C5639"/>
    <w:rsid w:val="002C5DD3"/>
    <w:rsid w:val="002C6DBE"/>
    <w:rsid w:val="002C7361"/>
    <w:rsid w:val="002C77AA"/>
    <w:rsid w:val="002C7D13"/>
    <w:rsid w:val="002C7E2E"/>
    <w:rsid w:val="002D019D"/>
    <w:rsid w:val="002D0475"/>
    <w:rsid w:val="002D067C"/>
    <w:rsid w:val="002D06B4"/>
    <w:rsid w:val="002D10EA"/>
    <w:rsid w:val="002D12BD"/>
    <w:rsid w:val="002D319C"/>
    <w:rsid w:val="002D39E2"/>
    <w:rsid w:val="002D3E21"/>
    <w:rsid w:val="002D3F39"/>
    <w:rsid w:val="002D3FA0"/>
    <w:rsid w:val="002D4482"/>
    <w:rsid w:val="002D4658"/>
    <w:rsid w:val="002D4679"/>
    <w:rsid w:val="002D4B1C"/>
    <w:rsid w:val="002D6E2F"/>
    <w:rsid w:val="002E09E6"/>
    <w:rsid w:val="002E0C7D"/>
    <w:rsid w:val="002E1787"/>
    <w:rsid w:val="002E1B81"/>
    <w:rsid w:val="002E1C0D"/>
    <w:rsid w:val="002E1C41"/>
    <w:rsid w:val="002E1CF0"/>
    <w:rsid w:val="002E2134"/>
    <w:rsid w:val="002E221B"/>
    <w:rsid w:val="002E2806"/>
    <w:rsid w:val="002E2F85"/>
    <w:rsid w:val="002E31F0"/>
    <w:rsid w:val="002E3702"/>
    <w:rsid w:val="002E3C20"/>
    <w:rsid w:val="002E5290"/>
    <w:rsid w:val="002E6FDD"/>
    <w:rsid w:val="002E7EE7"/>
    <w:rsid w:val="002F04BB"/>
    <w:rsid w:val="002F1274"/>
    <w:rsid w:val="002F1421"/>
    <w:rsid w:val="002F18BB"/>
    <w:rsid w:val="002F1C40"/>
    <w:rsid w:val="002F2139"/>
    <w:rsid w:val="002F286C"/>
    <w:rsid w:val="002F28BC"/>
    <w:rsid w:val="002F4186"/>
    <w:rsid w:val="002F4264"/>
    <w:rsid w:val="002F42B1"/>
    <w:rsid w:val="002F48D8"/>
    <w:rsid w:val="002F550D"/>
    <w:rsid w:val="002F5532"/>
    <w:rsid w:val="002F57A0"/>
    <w:rsid w:val="002F6905"/>
    <w:rsid w:val="002F6B13"/>
    <w:rsid w:val="002F711E"/>
    <w:rsid w:val="002F7E50"/>
    <w:rsid w:val="003003E0"/>
    <w:rsid w:val="0030066E"/>
    <w:rsid w:val="00301823"/>
    <w:rsid w:val="003028D3"/>
    <w:rsid w:val="00303920"/>
    <w:rsid w:val="00303DE4"/>
    <w:rsid w:val="00304E30"/>
    <w:rsid w:val="003052B1"/>
    <w:rsid w:val="00305A2F"/>
    <w:rsid w:val="00305BB6"/>
    <w:rsid w:val="00305DDE"/>
    <w:rsid w:val="00306573"/>
    <w:rsid w:val="00306FD3"/>
    <w:rsid w:val="0030751C"/>
    <w:rsid w:val="00310221"/>
    <w:rsid w:val="0031126A"/>
    <w:rsid w:val="00312B1F"/>
    <w:rsid w:val="003132D0"/>
    <w:rsid w:val="003147E7"/>
    <w:rsid w:val="003151A7"/>
    <w:rsid w:val="003161A1"/>
    <w:rsid w:val="00316A33"/>
    <w:rsid w:val="003179FB"/>
    <w:rsid w:val="00317E48"/>
    <w:rsid w:val="003204B4"/>
    <w:rsid w:val="00320A12"/>
    <w:rsid w:val="00320A26"/>
    <w:rsid w:val="00320B1C"/>
    <w:rsid w:val="00320B8B"/>
    <w:rsid w:val="00321503"/>
    <w:rsid w:val="00321ABD"/>
    <w:rsid w:val="00322D41"/>
    <w:rsid w:val="003231DD"/>
    <w:rsid w:val="00323FB1"/>
    <w:rsid w:val="003244D0"/>
    <w:rsid w:val="003248C3"/>
    <w:rsid w:val="00325A45"/>
    <w:rsid w:val="003265AC"/>
    <w:rsid w:val="0032675C"/>
    <w:rsid w:val="00326A63"/>
    <w:rsid w:val="00326EAD"/>
    <w:rsid w:val="0032757A"/>
    <w:rsid w:val="0032797C"/>
    <w:rsid w:val="003302E9"/>
    <w:rsid w:val="003307E6"/>
    <w:rsid w:val="00330995"/>
    <w:rsid w:val="00330A29"/>
    <w:rsid w:val="00332E01"/>
    <w:rsid w:val="0033417B"/>
    <w:rsid w:val="00334702"/>
    <w:rsid w:val="00334864"/>
    <w:rsid w:val="00334899"/>
    <w:rsid w:val="00335130"/>
    <w:rsid w:val="003351B7"/>
    <w:rsid w:val="00335248"/>
    <w:rsid w:val="00335790"/>
    <w:rsid w:val="00335AAD"/>
    <w:rsid w:val="003360DB"/>
    <w:rsid w:val="00336343"/>
    <w:rsid w:val="003364B2"/>
    <w:rsid w:val="0033650F"/>
    <w:rsid w:val="00336A06"/>
    <w:rsid w:val="00337348"/>
    <w:rsid w:val="00337699"/>
    <w:rsid w:val="00337C97"/>
    <w:rsid w:val="00340AE2"/>
    <w:rsid w:val="0034173E"/>
    <w:rsid w:val="0034244B"/>
    <w:rsid w:val="00342F96"/>
    <w:rsid w:val="00343910"/>
    <w:rsid w:val="00344447"/>
    <w:rsid w:val="003446BA"/>
    <w:rsid w:val="003449AD"/>
    <w:rsid w:val="00344B0D"/>
    <w:rsid w:val="0034537B"/>
    <w:rsid w:val="003454B6"/>
    <w:rsid w:val="0034594B"/>
    <w:rsid w:val="003466DA"/>
    <w:rsid w:val="00347F0E"/>
    <w:rsid w:val="00350B34"/>
    <w:rsid w:val="00350CCB"/>
    <w:rsid w:val="0035112E"/>
    <w:rsid w:val="0035153F"/>
    <w:rsid w:val="003518FA"/>
    <w:rsid w:val="00352235"/>
    <w:rsid w:val="00352BC6"/>
    <w:rsid w:val="00352F56"/>
    <w:rsid w:val="0035339A"/>
    <w:rsid w:val="003549D5"/>
    <w:rsid w:val="00355F20"/>
    <w:rsid w:val="00356C90"/>
    <w:rsid w:val="00357374"/>
    <w:rsid w:val="00360D89"/>
    <w:rsid w:val="00361262"/>
    <w:rsid w:val="0036157A"/>
    <w:rsid w:val="00361763"/>
    <w:rsid w:val="00361F6E"/>
    <w:rsid w:val="00362114"/>
    <w:rsid w:val="00362E0A"/>
    <w:rsid w:val="00364946"/>
    <w:rsid w:val="00364963"/>
    <w:rsid w:val="00364E8B"/>
    <w:rsid w:val="00365B9D"/>
    <w:rsid w:val="0036652A"/>
    <w:rsid w:val="003709FB"/>
    <w:rsid w:val="00370C87"/>
    <w:rsid w:val="00372609"/>
    <w:rsid w:val="00373B1E"/>
    <w:rsid w:val="00373B7D"/>
    <w:rsid w:val="003749E9"/>
    <w:rsid w:val="003752C3"/>
    <w:rsid w:val="00375DFE"/>
    <w:rsid w:val="00376433"/>
    <w:rsid w:val="00376EBF"/>
    <w:rsid w:val="00377370"/>
    <w:rsid w:val="00377BF1"/>
    <w:rsid w:val="00377E30"/>
    <w:rsid w:val="003802DC"/>
    <w:rsid w:val="00380BE2"/>
    <w:rsid w:val="003819F9"/>
    <w:rsid w:val="0038200C"/>
    <w:rsid w:val="0038244D"/>
    <w:rsid w:val="00382C18"/>
    <w:rsid w:val="0038387F"/>
    <w:rsid w:val="003838E4"/>
    <w:rsid w:val="0038468D"/>
    <w:rsid w:val="003848ED"/>
    <w:rsid w:val="00384901"/>
    <w:rsid w:val="00385D7C"/>
    <w:rsid w:val="00386464"/>
    <w:rsid w:val="0038666F"/>
    <w:rsid w:val="00386834"/>
    <w:rsid w:val="0038684C"/>
    <w:rsid w:val="00386B42"/>
    <w:rsid w:val="003874BD"/>
    <w:rsid w:val="00387DF0"/>
    <w:rsid w:val="00390ACF"/>
    <w:rsid w:val="003910ED"/>
    <w:rsid w:val="00391166"/>
    <w:rsid w:val="00391361"/>
    <w:rsid w:val="00391A83"/>
    <w:rsid w:val="00391AD5"/>
    <w:rsid w:val="003927CF"/>
    <w:rsid w:val="003934B2"/>
    <w:rsid w:val="003938AC"/>
    <w:rsid w:val="00393F1C"/>
    <w:rsid w:val="00394027"/>
    <w:rsid w:val="00394C21"/>
    <w:rsid w:val="00394F1C"/>
    <w:rsid w:val="00395694"/>
    <w:rsid w:val="00395BC4"/>
    <w:rsid w:val="00395CEC"/>
    <w:rsid w:val="00396FEC"/>
    <w:rsid w:val="003A0148"/>
    <w:rsid w:val="003A09C3"/>
    <w:rsid w:val="003A130F"/>
    <w:rsid w:val="003A1571"/>
    <w:rsid w:val="003A16EC"/>
    <w:rsid w:val="003A1A79"/>
    <w:rsid w:val="003A200C"/>
    <w:rsid w:val="003A2334"/>
    <w:rsid w:val="003A29A0"/>
    <w:rsid w:val="003A2C31"/>
    <w:rsid w:val="003A3A61"/>
    <w:rsid w:val="003A3F5B"/>
    <w:rsid w:val="003A40CA"/>
    <w:rsid w:val="003A4B4C"/>
    <w:rsid w:val="003A6762"/>
    <w:rsid w:val="003A6C14"/>
    <w:rsid w:val="003B08B7"/>
    <w:rsid w:val="003B0C0E"/>
    <w:rsid w:val="003B1D05"/>
    <w:rsid w:val="003B1F6B"/>
    <w:rsid w:val="003B2131"/>
    <w:rsid w:val="003B2E51"/>
    <w:rsid w:val="003B2EF0"/>
    <w:rsid w:val="003B33A4"/>
    <w:rsid w:val="003B3486"/>
    <w:rsid w:val="003B3705"/>
    <w:rsid w:val="003B4156"/>
    <w:rsid w:val="003B58B8"/>
    <w:rsid w:val="003B658E"/>
    <w:rsid w:val="003B739F"/>
    <w:rsid w:val="003B7456"/>
    <w:rsid w:val="003C067F"/>
    <w:rsid w:val="003C08BD"/>
    <w:rsid w:val="003C15C8"/>
    <w:rsid w:val="003C176B"/>
    <w:rsid w:val="003C2482"/>
    <w:rsid w:val="003C2709"/>
    <w:rsid w:val="003C29E2"/>
    <w:rsid w:val="003C2D7F"/>
    <w:rsid w:val="003C3230"/>
    <w:rsid w:val="003C3837"/>
    <w:rsid w:val="003C40AD"/>
    <w:rsid w:val="003C41B8"/>
    <w:rsid w:val="003C423A"/>
    <w:rsid w:val="003C4DE4"/>
    <w:rsid w:val="003C4EE8"/>
    <w:rsid w:val="003C5B33"/>
    <w:rsid w:val="003C5BBC"/>
    <w:rsid w:val="003C6082"/>
    <w:rsid w:val="003C61BA"/>
    <w:rsid w:val="003D0484"/>
    <w:rsid w:val="003D0525"/>
    <w:rsid w:val="003D0A5A"/>
    <w:rsid w:val="003D1759"/>
    <w:rsid w:val="003D23E6"/>
    <w:rsid w:val="003D24AC"/>
    <w:rsid w:val="003D2FBD"/>
    <w:rsid w:val="003D35A8"/>
    <w:rsid w:val="003D377F"/>
    <w:rsid w:val="003D42A2"/>
    <w:rsid w:val="003D46F9"/>
    <w:rsid w:val="003D4C8E"/>
    <w:rsid w:val="003D5400"/>
    <w:rsid w:val="003D55F3"/>
    <w:rsid w:val="003D56EF"/>
    <w:rsid w:val="003D579E"/>
    <w:rsid w:val="003D5EA2"/>
    <w:rsid w:val="003D6252"/>
    <w:rsid w:val="003D6691"/>
    <w:rsid w:val="003D6DF5"/>
    <w:rsid w:val="003D6EF6"/>
    <w:rsid w:val="003D719B"/>
    <w:rsid w:val="003D74A4"/>
    <w:rsid w:val="003E00BA"/>
    <w:rsid w:val="003E063A"/>
    <w:rsid w:val="003E1511"/>
    <w:rsid w:val="003E2A63"/>
    <w:rsid w:val="003E2DE4"/>
    <w:rsid w:val="003E3D03"/>
    <w:rsid w:val="003E4417"/>
    <w:rsid w:val="003E52B2"/>
    <w:rsid w:val="003E547E"/>
    <w:rsid w:val="003E5CD8"/>
    <w:rsid w:val="003E5E29"/>
    <w:rsid w:val="003E6EE7"/>
    <w:rsid w:val="003E754B"/>
    <w:rsid w:val="003E7560"/>
    <w:rsid w:val="003E77C9"/>
    <w:rsid w:val="003E797A"/>
    <w:rsid w:val="003E7C72"/>
    <w:rsid w:val="003E7E95"/>
    <w:rsid w:val="003F09BA"/>
    <w:rsid w:val="003F1C95"/>
    <w:rsid w:val="003F1DF9"/>
    <w:rsid w:val="003F22B3"/>
    <w:rsid w:val="003F2A48"/>
    <w:rsid w:val="003F36DA"/>
    <w:rsid w:val="003F377D"/>
    <w:rsid w:val="003F3C11"/>
    <w:rsid w:val="003F3D28"/>
    <w:rsid w:val="003F4518"/>
    <w:rsid w:val="003F4C19"/>
    <w:rsid w:val="003F59DC"/>
    <w:rsid w:val="003F62E8"/>
    <w:rsid w:val="003F660E"/>
    <w:rsid w:val="003F6BBE"/>
    <w:rsid w:val="003F79C9"/>
    <w:rsid w:val="00400041"/>
    <w:rsid w:val="00401D31"/>
    <w:rsid w:val="004028FC"/>
    <w:rsid w:val="0040412F"/>
    <w:rsid w:val="004069D4"/>
    <w:rsid w:val="00406A18"/>
    <w:rsid w:val="00406F07"/>
    <w:rsid w:val="00407360"/>
    <w:rsid w:val="00410D5D"/>
    <w:rsid w:val="00410FDB"/>
    <w:rsid w:val="0041140B"/>
    <w:rsid w:val="0041197C"/>
    <w:rsid w:val="004126C1"/>
    <w:rsid w:val="00413B11"/>
    <w:rsid w:val="00414EF1"/>
    <w:rsid w:val="00415C40"/>
    <w:rsid w:val="00416104"/>
    <w:rsid w:val="004162A8"/>
    <w:rsid w:val="004164CF"/>
    <w:rsid w:val="004167C8"/>
    <w:rsid w:val="0041686E"/>
    <w:rsid w:val="0041738E"/>
    <w:rsid w:val="004175E2"/>
    <w:rsid w:val="004211F9"/>
    <w:rsid w:val="00421494"/>
    <w:rsid w:val="004219D4"/>
    <w:rsid w:val="00421DB7"/>
    <w:rsid w:val="004230F6"/>
    <w:rsid w:val="004233A3"/>
    <w:rsid w:val="00423A30"/>
    <w:rsid w:val="00423D91"/>
    <w:rsid w:val="00423F37"/>
    <w:rsid w:val="00424291"/>
    <w:rsid w:val="00424940"/>
    <w:rsid w:val="00426B85"/>
    <w:rsid w:val="004274AA"/>
    <w:rsid w:val="00427782"/>
    <w:rsid w:val="004300E7"/>
    <w:rsid w:val="00430660"/>
    <w:rsid w:val="00430ADB"/>
    <w:rsid w:val="00430B51"/>
    <w:rsid w:val="004310CB"/>
    <w:rsid w:val="00431923"/>
    <w:rsid w:val="00431D44"/>
    <w:rsid w:val="004320B7"/>
    <w:rsid w:val="0043317F"/>
    <w:rsid w:val="00434352"/>
    <w:rsid w:val="00434866"/>
    <w:rsid w:val="004360FE"/>
    <w:rsid w:val="00437C3A"/>
    <w:rsid w:val="00440316"/>
    <w:rsid w:val="00440E67"/>
    <w:rsid w:val="004410CC"/>
    <w:rsid w:val="0044143C"/>
    <w:rsid w:val="00441C94"/>
    <w:rsid w:val="00442367"/>
    <w:rsid w:val="00442A1C"/>
    <w:rsid w:val="00442F06"/>
    <w:rsid w:val="00444E09"/>
    <w:rsid w:val="00446B01"/>
    <w:rsid w:val="004476F6"/>
    <w:rsid w:val="00451A6D"/>
    <w:rsid w:val="00451B59"/>
    <w:rsid w:val="00451E59"/>
    <w:rsid w:val="004522AC"/>
    <w:rsid w:val="00453B9B"/>
    <w:rsid w:val="00454728"/>
    <w:rsid w:val="00455016"/>
    <w:rsid w:val="00456473"/>
    <w:rsid w:val="00456A5D"/>
    <w:rsid w:val="00456AFE"/>
    <w:rsid w:val="00456B9B"/>
    <w:rsid w:val="00456E81"/>
    <w:rsid w:val="00457363"/>
    <w:rsid w:val="00457FF5"/>
    <w:rsid w:val="00460406"/>
    <w:rsid w:val="00460AC6"/>
    <w:rsid w:val="004611AF"/>
    <w:rsid w:val="00461D4C"/>
    <w:rsid w:val="00462A62"/>
    <w:rsid w:val="00463C00"/>
    <w:rsid w:val="0046409A"/>
    <w:rsid w:val="0046477D"/>
    <w:rsid w:val="00464F5B"/>
    <w:rsid w:val="004652B0"/>
    <w:rsid w:val="00465AC0"/>
    <w:rsid w:val="00465BA8"/>
    <w:rsid w:val="004661F4"/>
    <w:rsid w:val="00466244"/>
    <w:rsid w:val="0046694E"/>
    <w:rsid w:val="00466BF4"/>
    <w:rsid w:val="00467143"/>
    <w:rsid w:val="00467A5C"/>
    <w:rsid w:val="00467BF8"/>
    <w:rsid w:val="0047014B"/>
    <w:rsid w:val="00470AF8"/>
    <w:rsid w:val="00470E18"/>
    <w:rsid w:val="00471D94"/>
    <w:rsid w:val="004722F0"/>
    <w:rsid w:val="00472623"/>
    <w:rsid w:val="00473121"/>
    <w:rsid w:val="00474C94"/>
    <w:rsid w:val="00474D0A"/>
    <w:rsid w:val="00474F28"/>
    <w:rsid w:val="0047578A"/>
    <w:rsid w:val="00475E8E"/>
    <w:rsid w:val="004761D5"/>
    <w:rsid w:val="004762B8"/>
    <w:rsid w:val="00476D0F"/>
    <w:rsid w:val="00477A87"/>
    <w:rsid w:val="00477B17"/>
    <w:rsid w:val="00480BD5"/>
    <w:rsid w:val="00480EF1"/>
    <w:rsid w:val="004810D5"/>
    <w:rsid w:val="004811A3"/>
    <w:rsid w:val="00481225"/>
    <w:rsid w:val="00481287"/>
    <w:rsid w:val="00481886"/>
    <w:rsid w:val="00481FEF"/>
    <w:rsid w:val="0048303F"/>
    <w:rsid w:val="00483C9E"/>
    <w:rsid w:val="00483DF1"/>
    <w:rsid w:val="00483E85"/>
    <w:rsid w:val="004842D4"/>
    <w:rsid w:val="0048492F"/>
    <w:rsid w:val="00484B0C"/>
    <w:rsid w:val="00484BD7"/>
    <w:rsid w:val="0048565A"/>
    <w:rsid w:val="004867C5"/>
    <w:rsid w:val="00486DFF"/>
    <w:rsid w:val="0048746D"/>
    <w:rsid w:val="00487703"/>
    <w:rsid w:val="00487FA2"/>
    <w:rsid w:val="0049018E"/>
    <w:rsid w:val="00490255"/>
    <w:rsid w:val="00490D60"/>
    <w:rsid w:val="00491890"/>
    <w:rsid w:val="00492339"/>
    <w:rsid w:val="00492FFB"/>
    <w:rsid w:val="0049616C"/>
    <w:rsid w:val="0049651B"/>
    <w:rsid w:val="004965D0"/>
    <w:rsid w:val="00496FE5"/>
    <w:rsid w:val="004A08C0"/>
    <w:rsid w:val="004A0BA5"/>
    <w:rsid w:val="004A0C07"/>
    <w:rsid w:val="004A0E36"/>
    <w:rsid w:val="004A2154"/>
    <w:rsid w:val="004A260A"/>
    <w:rsid w:val="004A377B"/>
    <w:rsid w:val="004A38CD"/>
    <w:rsid w:val="004A4336"/>
    <w:rsid w:val="004A478C"/>
    <w:rsid w:val="004A56EA"/>
    <w:rsid w:val="004A5CD5"/>
    <w:rsid w:val="004A5FCD"/>
    <w:rsid w:val="004A60B3"/>
    <w:rsid w:val="004A6314"/>
    <w:rsid w:val="004A6D5F"/>
    <w:rsid w:val="004B004B"/>
    <w:rsid w:val="004B0296"/>
    <w:rsid w:val="004B06DF"/>
    <w:rsid w:val="004B1204"/>
    <w:rsid w:val="004B19AE"/>
    <w:rsid w:val="004B1C7B"/>
    <w:rsid w:val="004B2449"/>
    <w:rsid w:val="004B36AC"/>
    <w:rsid w:val="004B3F04"/>
    <w:rsid w:val="004B4367"/>
    <w:rsid w:val="004B5547"/>
    <w:rsid w:val="004B5D98"/>
    <w:rsid w:val="004B67A5"/>
    <w:rsid w:val="004B751C"/>
    <w:rsid w:val="004C186F"/>
    <w:rsid w:val="004C24C1"/>
    <w:rsid w:val="004C2A00"/>
    <w:rsid w:val="004C2D44"/>
    <w:rsid w:val="004C3945"/>
    <w:rsid w:val="004C3BD9"/>
    <w:rsid w:val="004C3CE3"/>
    <w:rsid w:val="004C4198"/>
    <w:rsid w:val="004C45AF"/>
    <w:rsid w:val="004C4805"/>
    <w:rsid w:val="004C4A24"/>
    <w:rsid w:val="004C4C03"/>
    <w:rsid w:val="004C5B79"/>
    <w:rsid w:val="004C6776"/>
    <w:rsid w:val="004C6AE6"/>
    <w:rsid w:val="004C7C71"/>
    <w:rsid w:val="004D089B"/>
    <w:rsid w:val="004D1B82"/>
    <w:rsid w:val="004D2693"/>
    <w:rsid w:val="004D2CA3"/>
    <w:rsid w:val="004D34AB"/>
    <w:rsid w:val="004D3B08"/>
    <w:rsid w:val="004D5C7E"/>
    <w:rsid w:val="004D66C7"/>
    <w:rsid w:val="004D68DD"/>
    <w:rsid w:val="004D6E15"/>
    <w:rsid w:val="004D6EB5"/>
    <w:rsid w:val="004D7633"/>
    <w:rsid w:val="004D7BCE"/>
    <w:rsid w:val="004E0236"/>
    <w:rsid w:val="004E0328"/>
    <w:rsid w:val="004E0786"/>
    <w:rsid w:val="004E0CCB"/>
    <w:rsid w:val="004E2BD2"/>
    <w:rsid w:val="004E37A0"/>
    <w:rsid w:val="004E3D66"/>
    <w:rsid w:val="004E3DB9"/>
    <w:rsid w:val="004E4A70"/>
    <w:rsid w:val="004E4A79"/>
    <w:rsid w:val="004E5259"/>
    <w:rsid w:val="004E5341"/>
    <w:rsid w:val="004E547A"/>
    <w:rsid w:val="004E5BA3"/>
    <w:rsid w:val="004E6DE8"/>
    <w:rsid w:val="004E71BF"/>
    <w:rsid w:val="004E7787"/>
    <w:rsid w:val="004E7862"/>
    <w:rsid w:val="004E7B85"/>
    <w:rsid w:val="004F04E9"/>
    <w:rsid w:val="004F0D41"/>
    <w:rsid w:val="004F0DD8"/>
    <w:rsid w:val="004F1334"/>
    <w:rsid w:val="004F2D35"/>
    <w:rsid w:val="004F316F"/>
    <w:rsid w:val="004F36E4"/>
    <w:rsid w:val="004F398B"/>
    <w:rsid w:val="004F39E7"/>
    <w:rsid w:val="004F3C16"/>
    <w:rsid w:val="004F48E3"/>
    <w:rsid w:val="004F4AB0"/>
    <w:rsid w:val="004F4B5F"/>
    <w:rsid w:val="004F4D77"/>
    <w:rsid w:val="004F583A"/>
    <w:rsid w:val="004F5995"/>
    <w:rsid w:val="004F66D0"/>
    <w:rsid w:val="004F68F8"/>
    <w:rsid w:val="004F7797"/>
    <w:rsid w:val="005002F9"/>
    <w:rsid w:val="0050272A"/>
    <w:rsid w:val="005027EE"/>
    <w:rsid w:val="0050335C"/>
    <w:rsid w:val="005043E1"/>
    <w:rsid w:val="005048E2"/>
    <w:rsid w:val="00505569"/>
    <w:rsid w:val="005057CE"/>
    <w:rsid w:val="00505BC3"/>
    <w:rsid w:val="00505F5E"/>
    <w:rsid w:val="0050660C"/>
    <w:rsid w:val="005071BC"/>
    <w:rsid w:val="0051068E"/>
    <w:rsid w:val="00510B74"/>
    <w:rsid w:val="00511C61"/>
    <w:rsid w:val="005124C6"/>
    <w:rsid w:val="0051277B"/>
    <w:rsid w:val="00512ECA"/>
    <w:rsid w:val="00513059"/>
    <w:rsid w:val="00513698"/>
    <w:rsid w:val="00513E0E"/>
    <w:rsid w:val="005143C7"/>
    <w:rsid w:val="00514B1A"/>
    <w:rsid w:val="00516273"/>
    <w:rsid w:val="00516F3A"/>
    <w:rsid w:val="00517001"/>
    <w:rsid w:val="00517885"/>
    <w:rsid w:val="005178FC"/>
    <w:rsid w:val="00517D02"/>
    <w:rsid w:val="005201EF"/>
    <w:rsid w:val="00520557"/>
    <w:rsid w:val="00520605"/>
    <w:rsid w:val="00521254"/>
    <w:rsid w:val="00521649"/>
    <w:rsid w:val="00523707"/>
    <w:rsid w:val="00523EB7"/>
    <w:rsid w:val="005244C6"/>
    <w:rsid w:val="0052555D"/>
    <w:rsid w:val="00525EAF"/>
    <w:rsid w:val="005265EC"/>
    <w:rsid w:val="00526FD0"/>
    <w:rsid w:val="0052782A"/>
    <w:rsid w:val="00531519"/>
    <w:rsid w:val="00531614"/>
    <w:rsid w:val="005316F3"/>
    <w:rsid w:val="005337F0"/>
    <w:rsid w:val="005345BA"/>
    <w:rsid w:val="005348B3"/>
    <w:rsid w:val="00535168"/>
    <w:rsid w:val="00535585"/>
    <w:rsid w:val="00535A2D"/>
    <w:rsid w:val="00536328"/>
    <w:rsid w:val="00536BB4"/>
    <w:rsid w:val="00536EC9"/>
    <w:rsid w:val="00536F40"/>
    <w:rsid w:val="0053712E"/>
    <w:rsid w:val="005371AB"/>
    <w:rsid w:val="00537295"/>
    <w:rsid w:val="0053778D"/>
    <w:rsid w:val="0054162E"/>
    <w:rsid w:val="005424F4"/>
    <w:rsid w:val="00543420"/>
    <w:rsid w:val="0054430C"/>
    <w:rsid w:val="00544681"/>
    <w:rsid w:val="005447C6"/>
    <w:rsid w:val="00544BC0"/>
    <w:rsid w:val="005455E2"/>
    <w:rsid w:val="005468E3"/>
    <w:rsid w:val="005477FA"/>
    <w:rsid w:val="005478FD"/>
    <w:rsid w:val="00550790"/>
    <w:rsid w:val="00552CE3"/>
    <w:rsid w:val="00552E0A"/>
    <w:rsid w:val="00552FC0"/>
    <w:rsid w:val="00554AD8"/>
    <w:rsid w:val="00555465"/>
    <w:rsid w:val="00556017"/>
    <w:rsid w:val="0055692E"/>
    <w:rsid w:val="005569B2"/>
    <w:rsid w:val="00556CC9"/>
    <w:rsid w:val="00557025"/>
    <w:rsid w:val="005576B2"/>
    <w:rsid w:val="005577C9"/>
    <w:rsid w:val="00557A0D"/>
    <w:rsid w:val="00557C11"/>
    <w:rsid w:val="00557E7F"/>
    <w:rsid w:val="0056013D"/>
    <w:rsid w:val="005605B6"/>
    <w:rsid w:val="005624F0"/>
    <w:rsid w:val="005627F7"/>
    <w:rsid w:val="005630DA"/>
    <w:rsid w:val="00564234"/>
    <w:rsid w:val="005648D0"/>
    <w:rsid w:val="00564A8A"/>
    <w:rsid w:val="005658EF"/>
    <w:rsid w:val="00565B42"/>
    <w:rsid w:val="005660B4"/>
    <w:rsid w:val="0056640F"/>
    <w:rsid w:val="005677DA"/>
    <w:rsid w:val="005701BC"/>
    <w:rsid w:val="005710C6"/>
    <w:rsid w:val="00571579"/>
    <w:rsid w:val="0057270F"/>
    <w:rsid w:val="00572ED2"/>
    <w:rsid w:val="00573724"/>
    <w:rsid w:val="00573B80"/>
    <w:rsid w:val="00574620"/>
    <w:rsid w:val="00574668"/>
    <w:rsid w:val="005748FD"/>
    <w:rsid w:val="005773B4"/>
    <w:rsid w:val="005773F6"/>
    <w:rsid w:val="00577FD5"/>
    <w:rsid w:val="00580837"/>
    <w:rsid w:val="00581227"/>
    <w:rsid w:val="0058348A"/>
    <w:rsid w:val="00583C1E"/>
    <w:rsid w:val="00584928"/>
    <w:rsid w:val="005865D9"/>
    <w:rsid w:val="005868B7"/>
    <w:rsid w:val="00586BAA"/>
    <w:rsid w:val="00586C34"/>
    <w:rsid w:val="00586D71"/>
    <w:rsid w:val="00587D7C"/>
    <w:rsid w:val="00590A24"/>
    <w:rsid w:val="0059252A"/>
    <w:rsid w:val="0059266E"/>
    <w:rsid w:val="005929DB"/>
    <w:rsid w:val="00592C5B"/>
    <w:rsid w:val="00593255"/>
    <w:rsid w:val="00593664"/>
    <w:rsid w:val="00593682"/>
    <w:rsid w:val="005946E1"/>
    <w:rsid w:val="00594EDA"/>
    <w:rsid w:val="00595ECF"/>
    <w:rsid w:val="005962F4"/>
    <w:rsid w:val="00597895"/>
    <w:rsid w:val="00597BD4"/>
    <w:rsid w:val="00597E43"/>
    <w:rsid w:val="005A0ACB"/>
    <w:rsid w:val="005A1BC7"/>
    <w:rsid w:val="005A1F58"/>
    <w:rsid w:val="005A1FA5"/>
    <w:rsid w:val="005A20E2"/>
    <w:rsid w:val="005A26B9"/>
    <w:rsid w:val="005A441C"/>
    <w:rsid w:val="005A4EE7"/>
    <w:rsid w:val="005A50F7"/>
    <w:rsid w:val="005A571F"/>
    <w:rsid w:val="005A58E7"/>
    <w:rsid w:val="005A5A6D"/>
    <w:rsid w:val="005A69CC"/>
    <w:rsid w:val="005A6D2D"/>
    <w:rsid w:val="005A6FBF"/>
    <w:rsid w:val="005A70F5"/>
    <w:rsid w:val="005A7CBD"/>
    <w:rsid w:val="005A7F78"/>
    <w:rsid w:val="005B08C0"/>
    <w:rsid w:val="005B2159"/>
    <w:rsid w:val="005B21FB"/>
    <w:rsid w:val="005B2580"/>
    <w:rsid w:val="005B2AA5"/>
    <w:rsid w:val="005B2BD7"/>
    <w:rsid w:val="005B2BDE"/>
    <w:rsid w:val="005B44E6"/>
    <w:rsid w:val="005B6D42"/>
    <w:rsid w:val="005B7A58"/>
    <w:rsid w:val="005B7AE1"/>
    <w:rsid w:val="005C0B62"/>
    <w:rsid w:val="005C0E27"/>
    <w:rsid w:val="005C0F64"/>
    <w:rsid w:val="005C0FAE"/>
    <w:rsid w:val="005C1272"/>
    <w:rsid w:val="005C1289"/>
    <w:rsid w:val="005C1B17"/>
    <w:rsid w:val="005C1CBF"/>
    <w:rsid w:val="005C3854"/>
    <w:rsid w:val="005C3A07"/>
    <w:rsid w:val="005C3E42"/>
    <w:rsid w:val="005C3EC4"/>
    <w:rsid w:val="005C48A2"/>
    <w:rsid w:val="005C4CF4"/>
    <w:rsid w:val="005C6110"/>
    <w:rsid w:val="005C6CD7"/>
    <w:rsid w:val="005C78E1"/>
    <w:rsid w:val="005C7ABD"/>
    <w:rsid w:val="005D02A8"/>
    <w:rsid w:val="005D04BE"/>
    <w:rsid w:val="005D1068"/>
    <w:rsid w:val="005D123A"/>
    <w:rsid w:val="005D126E"/>
    <w:rsid w:val="005D261B"/>
    <w:rsid w:val="005D29D8"/>
    <w:rsid w:val="005D2E14"/>
    <w:rsid w:val="005D2E31"/>
    <w:rsid w:val="005D2FEE"/>
    <w:rsid w:val="005D35C8"/>
    <w:rsid w:val="005D6753"/>
    <w:rsid w:val="005D6CA7"/>
    <w:rsid w:val="005D7128"/>
    <w:rsid w:val="005D748C"/>
    <w:rsid w:val="005D7573"/>
    <w:rsid w:val="005D7687"/>
    <w:rsid w:val="005D7BCF"/>
    <w:rsid w:val="005E000A"/>
    <w:rsid w:val="005E1FF0"/>
    <w:rsid w:val="005E2615"/>
    <w:rsid w:val="005E2E27"/>
    <w:rsid w:val="005E3650"/>
    <w:rsid w:val="005E37FF"/>
    <w:rsid w:val="005E3F57"/>
    <w:rsid w:val="005E4368"/>
    <w:rsid w:val="005E461E"/>
    <w:rsid w:val="005E46FA"/>
    <w:rsid w:val="005E482B"/>
    <w:rsid w:val="005E502C"/>
    <w:rsid w:val="005E5541"/>
    <w:rsid w:val="005E55E5"/>
    <w:rsid w:val="005E5A31"/>
    <w:rsid w:val="005E5EDB"/>
    <w:rsid w:val="005E6866"/>
    <w:rsid w:val="005E76D2"/>
    <w:rsid w:val="005E7C64"/>
    <w:rsid w:val="005E7E99"/>
    <w:rsid w:val="005F04DE"/>
    <w:rsid w:val="005F14C3"/>
    <w:rsid w:val="005F154F"/>
    <w:rsid w:val="005F1AE1"/>
    <w:rsid w:val="005F1D15"/>
    <w:rsid w:val="005F1D86"/>
    <w:rsid w:val="005F1E1B"/>
    <w:rsid w:val="005F21C7"/>
    <w:rsid w:val="005F235C"/>
    <w:rsid w:val="005F30D9"/>
    <w:rsid w:val="005F3968"/>
    <w:rsid w:val="005F3DEC"/>
    <w:rsid w:val="005F43FB"/>
    <w:rsid w:val="005F4C2F"/>
    <w:rsid w:val="005F4CAC"/>
    <w:rsid w:val="005F5EAD"/>
    <w:rsid w:val="005F675D"/>
    <w:rsid w:val="005F6C93"/>
    <w:rsid w:val="005F6D1E"/>
    <w:rsid w:val="005F717B"/>
    <w:rsid w:val="005F72C3"/>
    <w:rsid w:val="005F7DE0"/>
    <w:rsid w:val="0060010E"/>
    <w:rsid w:val="00600D12"/>
    <w:rsid w:val="00601C28"/>
    <w:rsid w:val="00602169"/>
    <w:rsid w:val="0060238E"/>
    <w:rsid w:val="00602CE9"/>
    <w:rsid w:val="006034EB"/>
    <w:rsid w:val="0060377E"/>
    <w:rsid w:val="00603D0F"/>
    <w:rsid w:val="00603D7E"/>
    <w:rsid w:val="00603DEA"/>
    <w:rsid w:val="00603E7F"/>
    <w:rsid w:val="00604743"/>
    <w:rsid w:val="006047C1"/>
    <w:rsid w:val="00605712"/>
    <w:rsid w:val="006078D6"/>
    <w:rsid w:val="006078EC"/>
    <w:rsid w:val="00607DA2"/>
    <w:rsid w:val="00607FF1"/>
    <w:rsid w:val="006102B6"/>
    <w:rsid w:val="006102C1"/>
    <w:rsid w:val="0061046E"/>
    <w:rsid w:val="006114E9"/>
    <w:rsid w:val="00611940"/>
    <w:rsid w:val="006120D7"/>
    <w:rsid w:val="00612757"/>
    <w:rsid w:val="00612F6B"/>
    <w:rsid w:val="0061300F"/>
    <w:rsid w:val="00613642"/>
    <w:rsid w:val="00613716"/>
    <w:rsid w:val="006140F3"/>
    <w:rsid w:val="00614358"/>
    <w:rsid w:val="006153A1"/>
    <w:rsid w:val="006169C7"/>
    <w:rsid w:val="00616E38"/>
    <w:rsid w:val="00616F2E"/>
    <w:rsid w:val="00617AA1"/>
    <w:rsid w:val="00617BC8"/>
    <w:rsid w:val="00620047"/>
    <w:rsid w:val="006200B9"/>
    <w:rsid w:val="006201D0"/>
    <w:rsid w:val="0062068D"/>
    <w:rsid w:val="00621A1E"/>
    <w:rsid w:val="00622096"/>
    <w:rsid w:val="0062214F"/>
    <w:rsid w:val="0062234B"/>
    <w:rsid w:val="00622B18"/>
    <w:rsid w:val="00622C04"/>
    <w:rsid w:val="00622E86"/>
    <w:rsid w:val="00623C5F"/>
    <w:rsid w:val="0062414B"/>
    <w:rsid w:val="006245C0"/>
    <w:rsid w:val="0062501B"/>
    <w:rsid w:val="006264BD"/>
    <w:rsid w:val="00626F57"/>
    <w:rsid w:val="00626FD4"/>
    <w:rsid w:val="00630379"/>
    <w:rsid w:val="00630740"/>
    <w:rsid w:val="0063101B"/>
    <w:rsid w:val="00631533"/>
    <w:rsid w:val="00631682"/>
    <w:rsid w:val="00632B74"/>
    <w:rsid w:val="00632D97"/>
    <w:rsid w:val="00633A54"/>
    <w:rsid w:val="00633D3E"/>
    <w:rsid w:val="00634009"/>
    <w:rsid w:val="00634281"/>
    <w:rsid w:val="0063435C"/>
    <w:rsid w:val="006344AD"/>
    <w:rsid w:val="00634A16"/>
    <w:rsid w:val="0063553A"/>
    <w:rsid w:val="00636814"/>
    <w:rsid w:val="00637007"/>
    <w:rsid w:val="0063742F"/>
    <w:rsid w:val="00640070"/>
    <w:rsid w:val="00640582"/>
    <w:rsid w:val="006406AE"/>
    <w:rsid w:val="00640833"/>
    <w:rsid w:val="00640B8A"/>
    <w:rsid w:val="00640B9B"/>
    <w:rsid w:val="0064140A"/>
    <w:rsid w:val="00642773"/>
    <w:rsid w:val="00642E37"/>
    <w:rsid w:val="006437E5"/>
    <w:rsid w:val="00643E6E"/>
    <w:rsid w:val="006444CB"/>
    <w:rsid w:val="006447A1"/>
    <w:rsid w:val="006466A7"/>
    <w:rsid w:val="00647253"/>
    <w:rsid w:val="00647585"/>
    <w:rsid w:val="006479FB"/>
    <w:rsid w:val="006509C2"/>
    <w:rsid w:val="006511D7"/>
    <w:rsid w:val="00651704"/>
    <w:rsid w:val="00651B98"/>
    <w:rsid w:val="00652066"/>
    <w:rsid w:val="00652634"/>
    <w:rsid w:val="00653CA9"/>
    <w:rsid w:val="00653CF5"/>
    <w:rsid w:val="00654076"/>
    <w:rsid w:val="00654BB8"/>
    <w:rsid w:val="00654CED"/>
    <w:rsid w:val="0065529D"/>
    <w:rsid w:val="00657EF5"/>
    <w:rsid w:val="00660527"/>
    <w:rsid w:val="00660941"/>
    <w:rsid w:val="00660CA8"/>
    <w:rsid w:val="00660DE9"/>
    <w:rsid w:val="00660FAE"/>
    <w:rsid w:val="00661412"/>
    <w:rsid w:val="00661C58"/>
    <w:rsid w:val="00661E83"/>
    <w:rsid w:val="00662582"/>
    <w:rsid w:val="00662C0C"/>
    <w:rsid w:val="00662F2B"/>
    <w:rsid w:val="0066455A"/>
    <w:rsid w:val="006646FC"/>
    <w:rsid w:val="00664970"/>
    <w:rsid w:val="00664F2A"/>
    <w:rsid w:val="00665E44"/>
    <w:rsid w:val="006661A2"/>
    <w:rsid w:val="00666630"/>
    <w:rsid w:val="0066697E"/>
    <w:rsid w:val="00670454"/>
    <w:rsid w:val="00670D0B"/>
    <w:rsid w:val="00671112"/>
    <w:rsid w:val="00671F96"/>
    <w:rsid w:val="0067208C"/>
    <w:rsid w:val="00672B81"/>
    <w:rsid w:val="00673797"/>
    <w:rsid w:val="00673D9A"/>
    <w:rsid w:val="00673F68"/>
    <w:rsid w:val="006748C7"/>
    <w:rsid w:val="00676397"/>
    <w:rsid w:val="00676DA8"/>
    <w:rsid w:val="006775D6"/>
    <w:rsid w:val="006804BF"/>
    <w:rsid w:val="0068058A"/>
    <w:rsid w:val="00681C8E"/>
    <w:rsid w:val="0068272D"/>
    <w:rsid w:val="00682ADE"/>
    <w:rsid w:val="006837D6"/>
    <w:rsid w:val="0068409B"/>
    <w:rsid w:val="006873F1"/>
    <w:rsid w:val="00687B25"/>
    <w:rsid w:val="00687FF4"/>
    <w:rsid w:val="00690B4E"/>
    <w:rsid w:val="00691D6D"/>
    <w:rsid w:val="00691FCF"/>
    <w:rsid w:val="00692E85"/>
    <w:rsid w:val="00693734"/>
    <w:rsid w:val="0069440E"/>
    <w:rsid w:val="006955F6"/>
    <w:rsid w:val="00695CB4"/>
    <w:rsid w:val="00695E7F"/>
    <w:rsid w:val="006966A9"/>
    <w:rsid w:val="006966D9"/>
    <w:rsid w:val="00696C0D"/>
    <w:rsid w:val="006971E6"/>
    <w:rsid w:val="0069736E"/>
    <w:rsid w:val="006976BC"/>
    <w:rsid w:val="0069785D"/>
    <w:rsid w:val="006A029C"/>
    <w:rsid w:val="006A23C4"/>
    <w:rsid w:val="006A2F4C"/>
    <w:rsid w:val="006A41BB"/>
    <w:rsid w:val="006A427C"/>
    <w:rsid w:val="006A594D"/>
    <w:rsid w:val="006A5A39"/>
    <w:rsid w:val="006A6180"/>
    <w:rsid w:val="006A6D28"/>
    <w:rsid w:val="006A6E4E"/>
    <w:rsid w:val="006A6E60"/>
    <w:rsid w:val="006A7983"/>
    <w:rsid w:val="006B05C8"/>
    <w:rsid w:val="006B186E"/>
    <w:rsid w:val="006B1C81"/>
    <w:rsid w:val="006B1CED"/>
    <w:rsid w:val="006B26DD"/>
    <w:rsid w:val="006B2838"/>
    <w:rsid w:val="006B3648"/>
    <w:rsid w:val="006B4A9C"/>
    <w:rsid w:val="006B4C70"/>
    <w:rsid w:val="006B509D"/>
    <w:rsid w:val="006B5190"/>
    <w:rsid w:val="006B5274"/>
    <w:rsid w:val="006B55F7"/>
    <w:rsid w:val="006B5DC3"/>
    <w:rsid w:val="006B5F80"/>
    <w:rsid w:val="006B6622"/>
    <w:rsid w:val="006B7341"/>
    <w:rsid w:val="006C01E7"/>
    <w:rsid w:val="006C176B"/>
    <w:rsid w:val="006C2D6D"/>
    <w:rsid w:val="006C39FC"/>
    <w:rsid w:val="006C3AE9"/>
    <w:rsid w:val="006C3D33"/>
    <w:rsid w:val="006C437E"/>
    <w:rsid w:val="006C46B0"/>
    <w:rsid w:val="006C4AF7"/>
    <w:rsid w:val="006C4B9D"/>
    <w:rsid w:val="006C6B91"/>
    <w:rsid w:val="006C7D3F"/>
    <w:rsid w:val="006D0092"/>
    <w:rsid w:val="006D0F04"/>
    <w:rsid w:val="006D144A"/>
    <w:rsid w:val="006D1695"/>
    <w:rsid w:val="006D21E8"/>
    <w:rsid w:val="006D2B52"/>
    <w:rsid w:val="006D49DD"/>
    <w:rsid w:val="006D5614"/>
    <w:rsid w:val="006D56DD"/>
    <w:rsid w:val="006D5734"/>
    <w:rsid w:val="006D6C48"/>
    <w:rsid w:val="006D77A3"/>
    <w:rsid w:val="006D7EDB"/>
    <w:rsid w:val="006E0DDB"/>
    <w:rsid w:val="006E0E1E"/>
    <w:rsid w:val="006E1B5C"/>
    <w:rsid w:val="006E21F1"/>
    <w:rsid w:val="006E2207"/>
    <w:rsid w:val="006E2276"/>
    <w:rsid w:val="006E26F1"/>
    <w:rsid w:val="006E2ED5"/>
    <w:rsid w:val="006E2EF4"/>
    <w:rsid w:val="006E33D4"/>
    <w:rsid w:val="006E3BB6"/>
    <w:rsid w:val="006E4BC3"/>
    <w:rsid w:val="006E4EE1"/>
    <w:rsid w:val="006E5F5D"/>
    <w:rsid w:val="006E6961"/>
    <w:rsid w:val="006E6AF7"/>
    <w:rsid w:val="006E7694"/>
    <w:rsid w:val="006E7F47"/>
    <w:rsid w:val="006F04EA"/>
    <w:rsid w:val="006F06CB"/>
    <w:rsid w:val="006F0728"/>
    <w:rsid w:val="006F2222"/>
    <w:rsid w:val="006F28BB"/>
    <w:rsid w:val="006F2B79"/>
    <w:rsid w:val="006F3A4A"/>
    <w:rsid w:val="006F5359"/>
    <w:rsid w:val="006F53A1"/>
    <w:rsid w:val="006F560C"/>
    <w:rsid w:val="006F5B6F"/>
    <w:rsid w:val="006F5C54"/>
    <w:rsid w:val="006F5CB7"/>
    <w:rsid w:val="006F6607"/>
    <w:rsid w:val="006F6C2A"/>
    <w:rsid w:val="006F72A1"/>
    <w:rsid w:val="006F7E9D"/>
    <w:rsid w:val="0070118A"/>
    <w:rsid w:val="00701577"/>
    <w:rsid w:val="00701A9B"/>
    <w:rsid w:val="00701B86"/>
    <w:rsid w:val="0070282A"/>
    <w:rsid w:val="00702ED9"/>
    <w:rsid w:val="007031C6"/>
    <w:rsid w:val="00703D91"/>
    <w:rsid w:val="00704532"/>
    <w:rsid w:val="00704797"/>
    <w:rsid w:val="00704A85"/>
    <w:rsid w:val="00706F18"/>
    <w:rsid w:val="00710843"/>
    <w:rsid w:val="00710E8D"/>
    <w:rsid w:val="00711E7C"/>
    <w:rsid w:val="00711F18"/>
    <w:rsid w:val="00712529"/>
    <w:rsid w:val="00713001"/>
    <w:rsid w:val="0071315A"/>
    <w:rsid w:val="00716090"/>
    <w:rsid w:val="00716281"/>
    <w:rsid w:val="00716C7A"/>
    <w:rsid w:val="00717528"/>
    <w:rsid w:val="007179BA"/>
    <w:rsid w:val="0072162B"/>
    <w:rsid w:val="00721702"/>
    <w:rsid w:val="00721FB6"/>
    <w:rsid w:val="00722B80"/>
    <w:rsid w:val="00722C79"/>
    <w:rsid w:val="0072329D"/>
    <w:rsid w:val="00723B6F"/>
    <w:rsid w:val="00724048"/>
    <w:rsid w:val="00724150"/>
    <w:rsid w:val="00724AF8"/>
    <w:rsid w:val="007257BD"/>
    <w:rsid w:val="00725B93"/>
    <w:rsid w:val="00725EDC"/>
    <w:rsid w:val="00726536"/>
    <w:rsid w:val="00727250"/>
    <w:rsid w:val="0072782A"/>
    <w:rsid w:val="00730C21"/>
    <w:rsid w:val="00731202"/>
    <w:rsid w:val="0073147B"/>
    <w:rsid w:val="00731550"/>
    <w:rsid w:val="007316CF"/>
    <w:rsid w:val="00731C2D"/>
    <w:rsid w:val="00731F7C"/>
    <w:rsid w:val="0073254F"/>
    <w:rsid w:val="00732BCE"/>
    <w:rsid w:val="00734F51"/>
    <w:rsid w:val="00735175"/>
    <w:rsid w:val="00735DA6"/>
    <w:rsid w:val="00735F6B"/>
    <w:rsid w:val="00736189"/>
    <w:rsid w:val="0073636F"/>
    <w:rsid w:val="0073653E"/>
    <w:rsid w:val="00741144"/>
    <w:rsid w:val="007413F1"/>
    <w:rsid w:val="00741C37"/>
    <w:rsid w:val="00742590"/>
    <w:rsid w:val="007428E9"/>
    <w:rsid w:val="0074294C"/>
    <w:rsid w:val="00742FD9"/>
    <w:rsid w:val="00743DB8"/>
    <w:rsid w:val="00744699"/>
    <w:rsid w:val="00744749"/>
    <w:rsid w:val="0074536D"/>
    <w:rsid w:val="007453DB"/>
    <w:rsid w:val="00745BAD"/>
    <w:rsid w:val="00745E0C"/>
    <w:rsid w:val="00746041"/>
    <w:rsid w:val="00746193"/>
    <w:rsid w:val="007473E7"/>
    <w:rsid w:val="0075026D"/>
    <w:rsid w:val="00751265"/>
    <w:rsid w:val="0075151A"/>
    <w:rsid w:val="00752411"/>
    <w:rsid w:val="007525AF"/>
    <w:rsid w:val="00752A83"/>
    <w:rsid w:val="00752CAF"/>
    <w:rsid w:val="00753386"/>
    <w:rsid w:val="007539F7"/>
    <w:rsid w:val="00754399"/>
    <w:rsid w:val="007545F6"/>
    <w:rsid w:val="007549FE"/>
    <w:rsid w:val="00754A13"/>
    <w:rsid w:val="007558B6"/>
    <w:rsid w:val="00755FAA"/>
    <w:rsid w:val="00756502"/>
    <w:rsid w:val="00757156"/>
    <w:rsid w:val="00757B9D"/>
    <w:rsid w:val="00760011"/>
    <w:rsid w:val="0076197A"/>
    <w:rsid w:val="0076220E"/>
    <w:rsid w:val="00762B8A"/>
    <w:rsid w:val="00762EB5"/>
    <w:rsid w:val="007637E5"/>
    <w:rsid w:val="00763AE0"/>
    <w:rsid w:val="00764CD0"/>
    <w:rsid w:val="00764D3D"/>
    <w:rsid w:val="00765628"/>
    <w:rsid w:val="00766891"/>
    <w:rsid w:val="007679C9"/>
    <w:rsid w:val="00770273"/>
    <w:rsid w:val="00770609"/>
    <w:rsid w:val="00770845"/>
    <w:rsid w:val="00770997"/>
    <w:rsid w:val="007721B2"/>
    <w:rsid w:val="00772526"/>
    <w:rsid w:val="007727E3"/>
    <w:rsid w:val="007729D1"/>
    <w:rsid w:val="00773687"/>
    <w:rsid w:val="00773FD6"/>
    <w:rsid w:val="0077469F"/>
    <w:rsid w:val="00774C25"/>
    <w:rsid w:val="007751E8"/>
    <w:rsid w:val="00775CAF"/>
    <w:rsid w:val="00775F9B"/>
    <w:rsid w:val="00776107"/>
    <w:rsid w:val="007769DC"/>
    <w:rsid w:val="0077718D"/>
    <w:rsid w:val="007773A3"/>
    <w:rsid w:val="007774A0"/>
    <w:rsid w:val="00780641"/>
    <w:rsid w:val="0078078B"/>
    <w:rsid w:val="007807B4"/>
    <w:rsid w:val="00783327"/>
    <w:rsid w:val="00783448"/>
    <w:rsid w:val="007843AF"/>
    <w:rsid w:val="00784896"/>
    <w:rsid w:val="007855F3"/>
    <w:rsid w:val="00785798"/>
    <w:rsid w:val="007867A3"/>
    <w:rsid w:val="007869B2"/>
    <w:rsid w:val="00786C19"/>
    <w:rsid w:val="00790A36"/>
    <w:rsid w:val="0079269C"/>
    <w:rsid w:val="007926B5"/>
    <w:rsid w:val="007931DB"/>
    <w:rsid w:val="00793A47"/>
    <w:rsid w:val="00793DE2"/>
    <w:rsid w:val="007940C7"/>
    <w:rsid w:val="00794785"/>
    <w:rsid w:val="00794DC2"/>
    <w:rsid w:val="00794F7B"/>
    <w:rsid w:val="00794FBF"/>
    <w:rsid w:val="0079583E"/>
    <w:rsid w:val="00795CFF"/>
    <w:rsid w:val="0079643A"/>
    <w:rsid w:val="0079683F"/>
    <w:rsid w:val="00796980"/>
    <w:rsid w:val="00796BEF"/>
    <w:rsid w:val="0079783E"/>
    <w:rsid w:val="007A0ECE"/>
    <w:rsid w:val="007A210C"/>
    <w:rsid w:val="007A2769"/>
    <w:rsid w:val="007A2C20"/>
    <w:rsid w:val="007A2DB1"/>
    <w:rsid w:val="007A315D"/>
    <w:rsid w:val="007A35BE"/>
    <w:rsid w:val="007A3604"/>
    <w:rsid w:val="007A368A"/>
    <w:rsid w:val="007A39E1"/>
    <w:rsid w:val="007A406C"/>
    <w:rsid w:val="007A5959"/>
    <w:rsid w:val="007A5A9E"/>
    <w:rsid w:val="007A5D55"/>
    <w:rsid w:val="007A5D73"/>
    <w:rsid w:val="007A6091"/>
    <w:rsid w:val="007A6180"/>
    <w:rsid w:val="007A6B5E"/>
    <w:rsid w:val="007A7023"/>
    <w:rsid w:val="007B09F4"/>
    <w:rsid w:val="007B0CEA"/>
    <w:rsid w:val="007B3035"/>
    <w:rsid w:val="007B6035"/>
    <w:rsid w:val="007B61FE"/>
    <w:rsid w:val="007B6398"/>
    <w:rsid w:val="007B66F5"/>
    <w:rsid w:val="007B6EE2"/>
    <w:rsid w:val="007B774D"/>
    <w:rsid w:val="007B7756"/>
    <w:rsid w:val="007B7774"/>
    <w:rsid w:val="007B788A"/>
    <w:rsid w:val="007B796F"/>
    <w:rsid w:val="007B7B71"/>
    <w:rsid w:val="007B7D64"/>
    <w:rsid w:val="007C0428"/>
    <w:rsid w:val="007C1682"/>
    <w:rsid w:val="007C1C66"/>
    <w:rsid w:val="007C2728"/>
    <w:rsid w:val="007C3746"/>
    <w:rsid w:val="007C4895"/>
    <w:rsid w:val="007C4B11"/>
    <w:rsid w:val="007C52ED"/>
    <w:rsid w:val="007C5329"/>
    <w:rsid w:val="007C58F5"/>
    <w:rsid w:val="007C5A05"/>
    <w:rsid w:val="007C627A"/>
    <w:rsid w:val="007C667F"/>
    <w:rsid w:val="007C6C4C"/>
    <w:rsid w:val="007C6D9F"/>
    <w:rsid w:val="007C724B"/>
    <w:rsid w:val="007C7AD9"/>
    <w:rsid w:val="007C7FE3"/>
    <w:rsid w:val="007D13D0"/>
    <w:rsid w:val="007D14BD"/>
    <w:rsid w:val="007D16B2"/>
    <w:rsid w:val="007D27FD"/>
    <w:rsid w:val="007D2C8C"/>
    <w:rsid w:val="007D315C"/>
    <w:rsid w:val="007D32F3"/>
    <w:rsid w:val="007D39AE"/>
    <w:rsid w:val="007D5047"/>
    <w:rsid w:val="007D66CD"/>
    <w:rsid w:val="007D6ABF"/>
    <w:rsid w:val="007D6D6E"/>
    <w:rsid w:val="007D6E8C"/>
    <w:rsid w:val="007E0A48"/>
    <w:rsid w:val="007E10DA"/>
    <w:rsid w:val="007E15C5"/>
    <w:rsid w:val="007E1774"/>
    <w:rsid w:val="007E1962"/>
    <w:rsid w:val="007E2481"/>
    <w:rsid w:val="007E2C3B"/>
    <w:rsid w:val="007E3323"/>
    <w:rsid w:val="007E3391"/>
    <w:rsid w:val="007E35DC"/>
    <w:rsid w:val="007E388A"/>
    <w:rsid w:val="007E3CD6"/>
    <w:rsid w:val="007E501A"/>
    <w:rsid w:val="007E6D7A"/>
    <w:rsid w:val="007E70E2"/>
    <w:rsid w:val="007E796B"/>
    <w:rsid w:val="007E7BCF"/>
    <w:rsid w:val="007F04B8"/>
    <w:rsid w:val="007F06E4"/>
    <w:rsid w:val="007F0DB5"/>
    <w:rsid w:val="007F2DC4"/>
    <w:rsid w:val="007F34BA"/>
    <w:rsid w:val="007F476C"/>
    <w:rsid w:val="007F587C"/>
    <w:rsid w:val="007F69B3"/>
    <w:rsid w:val="007F6C84"/>
    <w:rsid w:val="007F716F"/>
    <w:rsid w:val="007F7A41"/>
    <w:rsid w:val="008020E4"/>
    <w:rsid w:val="008024E5"/>
    <w:rsid w:val="0080251C"/>
    <w:rsid w:val="00803889"/>
    <w:rsid w:val="00804510"/>
    <w:rsid w:val="008055BC"/>
    <w:rsid w:val="00805FDC"/>
    <w:rsid w:val="008069F5"/>
    <w:rsid w:val="00807026"/>
    <w:rsid w:val="00807478"/>
    <w:rsid w:val="00811012"/>
    <w:rsid w:val="008111EC"/>
    <w:rsid w:val="00811C62"/>
    <w:rsid w:val="00812422"/>
    <w:rsid w:val="008126C3"/>
    <w:rsid w:val="00812B4C"/>
    <w:rsid w:val="00812D64"/>
    <w:rsid w:val="00813B17"/>
    <w:rsid w:val="00813BE4"/>
    <w:rsid w:val="00814807"/>
    <w:rsid w:val="008154C4"/>
    <w:rsid w:val="00816313"/>
    <w:rsid w:val="00816BEA"/>
    <w:rsid w:val="00817203"/>
    <w:rsid w:val="00817DF3"/>
    <w:rsid w:val="00820372"/>
    <w:rsid w:val="0082037A"/>
    <w:rsid w:val="00820465"/>
    <w:rsid w:val="00820D71"/>
    <w:rsid w:val="00821193"/>
    <w:rsid w:val="008213B7"/>
    <w:rsid w:val="00821757"/>
    <w:rsid w:val="00821D8E"/>
    <w:rsid w:val="00821E81"/>
    <w:rsid w:val="00821FFC"/>
    <w:rsid w:val="008229ED"/>
    <w:rsid w:val="00822A24"/>
    <w:rsid w:val="00823663"/>
    <w:rsid w:val="008239D2"/>
    <w:rsid w:val="00823C13"/>
    <w:rsid w:val="0082488E"/>
    <w:rsid w:val="00825302"/>
    <w:rsid w:val="008256CC"/>
    <w:rsid w:val="00826E53"/>
    <w:rsid w:val="00827027"/>
    <w:rsid w:val="0082779F"/>
    <w:rsid w:val="008277CA"/>
    <w:rsid w:val="00827971"/>
    <w:rsid w:val="008279D0"/>
    <w:rsid w:val="00830613"/>
    <w:rsid w:val="008307DD"/>
    <w:rsid w:val="00830F73"/>
    <w:rsid w:val="00831054"/>
    <w:rsid w:val="00831216"/>
    <w:rsid w:val="00831604"/>
    <w:rsid w:val="00831CA1"/>
    <w:rsid w:val="00831F2D"/>
    <w:rsid w:val="008325C5"/>
    <w:rsid w:val="008333D8"/>
    <w:rsid w:val="00833F48"/>
    <w:rsid w:val="00834E29"/>
    <w:rsid w:val="00835163"/>
    <w:rsid w:val="008357C8"/>
    <w:rsid w:val="00837CB8"/>
    <w:rsid w:val="00840D34"/>
    <w:rsid w:val="008410C3"/>
    <w:rsid w:val="008411D2"/>
    <w:rsid w:val="00841886"/>
    <w:rsid w:val="00841E30"/>
    <w:rsid w:val="0084260B"/>
    <w:rsid w:val="00842B4D"/>
    <w:rsid w:val="00843275"/>
    <w:rsid w:val="00844750"/>
    <w:rsid w:val="008456B5"/>
    <w:rsid w:val="00845A26"/>
    <w:rsid w:val="00846667"/>
    <w:rsid w:val="008517BF"/>
    <w:rsid w:val="00853A12"/>
    <w:rsid w:val="0085412C"/>
    <w:rsid w:val="00854147"/>
    <w:rsid w:val="008546CB"/>
    <w:rsid w:val="0085470B"/>
    <w:rsid w:val="00855892"/>
    <w:rsid w:val="008578EA"/>
    <w:rsid w:val="008602E8"/>
    <w:rsid w:val="00860B09"/>
    <w:rsid w:val="00860B4E"/>
    <w:rsid w:val="00860D5F"/>
    <w:rsid w:val="00861414"/>
    <w:rsid w:val="008628AC"/>
    <w:rsid w:val="00862B1F"/>
    <w:rsid w:val="00862C0A"/>
    <w:rsid w:val="008646F6"/>
    <w:rsid w:val="00864792"/>
    <w:rsid w:val="00864C7B"/>
    <w:rsid w:val="00864CB1"/>
    <w:rsid w:val="00865419"/>
    <w:rsid w:val="00866D34"/>
    <w:rsid w:val="00866D97"/>
    <w:rsid w:val="00867D38"/>
    <w:rsid w:val="00871199"/>
    <w:rsid w:val="00871221"/>
    <w:rsid w:val="00871F0D"/>
    <w:rsid w:val="00872FCE"/>
    <w:rsid w:val="00873684"/>
    <w:rsid w:val="0087383C"/>
    <w:rsid w:val="00873A85"/>
    <w:rsid w:val="00874FF0"/>
    <w:rsid w:val="008753CF"/>
    <w:rsid w:val="00875706"/>
    <w:rsid w:val="008758B3"/>
    <w:rsid w:val="008758D1"/>
    <w:rsid w:val="008761FE"/>
    <w:rsid w:val="00876249"/>
    <w:rsid w:val="008770B3"/>
    <w:rsid w:val="00877A09"/>
    <w:rsid w:val="00877F81"/>
    <w:rsid w:val="00880A4F"/>
    <w:rsid w:val="00880E77"/>
    <w:rsid w:val="008812D9"/>
    <w:rsid w:val="008813EF"/>
    <w:rsid w:val="008828CA"/>
    <w:rsid w:val="00882A45"/>
    <w:rsid w:val="00882D36"/>
    <w:rsid w:val="00884184"/>
    <w:rsid w:val="008879E2"/>
    <w:rsid w:val="00887CCE"/>
    <w:rsid w:val="00890525"/>
    <w:rsid w:val="00890A3F"/>
    <w:rsid w:val="00890E98"/>
    <w:rsid w:val="0089289E"/>
    <w:rsid w:val="00892B5F"/>
    <w:rsid w:val="00892D3B"/>
    <w:rsid w:val="008937BB"/>
    <w:rsid w:val="00893A48"/>
    <w:rsid w:val="00894338"/>
    <w:rsid w:val="008943C9"/>
    <w:rsid w:val="00894783"/>
    <w:rsid w:val="00894A64"/>
    <w:rsid w:val="00896254"/>
    <w:rsid w:val="00896566"/>
    <w:rsid w:val="00896856"/>
    <w:rsid w:val="00897031"/>
    <w:rsid w:val="008974F9"/>
    <w:rsid w:val="008A00A6"/>
    <w:rsid w:val="008A085D"/>
    <w:rsid w:val="008A0968"/>
    <w:rsid w:val="008A0D17"/>
    <w:rsid w:val="008A0FA3"/>
    <w:rsid w:val="008A15F6"/>
    <w:rsid w:val="008A1744"/>
    <w:rsid w:val="008A214B"/>
    <w:rsid w:val="008A4311"/>
    <w:rsid w:val="008A4539"/>
    <w:rsid w:val="008A45DD"/>
    <w:rsid w:val="008A49FF"/>
    <w:rsid w:val="008A50A4"/>
    <w:rsid w:val="008A6A53"/>
    <w:rsid w:val="008A6B31"/>
    <w:rsid w:val="008A6DA6"/>
    <w:rsid w:val="008A7784"/>
    <w:rsid w:val="008B0D16"/>
    <w:rsid w:val="008B15D1"/>
    <w:rsid w:val="008B172E"/>
    <w:rsid w:val="008B1CC2"/>
    <w:rsid w:val="008B272F"/>
    <w:rsid w:val="008B2778"/>
    <w:rsid w:val="008B2B97"/>
    <w:rsid w:val="008B3321"/>
    <w:rsid w:val="008B3400"/>
    <w:rsid w:val="008B35E2"/>
    <w:rsid w:val="008B4299"/>
    <w:rsid w:val="008B502A"/>
    <w:rsid w:val="008B54D7"/>
    <w:rsid w:val="008B5D4B"/>
    <w:rsid w:val="008B68D0"/>
    <w:rsid w:val="008B6A8E"/>
    <w:rsid w:val="008B6B52"/>
    <w:rsid w:val="008C0947"/>
    <w:rsid w:val="008C1FDB"/>
    <w:rsid w:val="008C25CA"/>
    <w:rsid w:val="008C28DA"/>
    <w:rsid w:val="008C344E"/>
    <w:rsid w:val="008C5075"/>
    <w:rsid w:val="008C50E4"/>
    <w:rsid w:val="008C5358"/>
    <w:rsid w:val="008C5B87"/>
    <w:rsid w:val="008C6036"/>
    <w:rsid w:val="008C6369"/>
    <w:rsid w:val="008C6B6A"/>
    <w:rsid w:val="008C7500"/>
    <w:rsid w:val="008C77FD"/>
    <w:rsid w:val="008C79F8"/>
    <w:rsid w:val="008D007A"/>
    <w:rsid w:val="008D0138"/>
    <w:rsid w:val="008D1E75"/>
    <w:rsid w:val="008D26A2"/>
    <w:rsid w:val="008D29E3"/>
    <w:rsid w:val="008D39F1"/>
    <w:rsid w:val="008D40EC"/>
    <w:rsid w:val="008D41BE"/>
    <w:rsid w:val="008D451D"/>
    <w:rsid w:val="008D5000"/>
    <w:rsid w:val="008D535C"/>
    <w:rsid w:val="008D578D"/>
    <w:rsid w:val="008D5F58"/>
    <w:rsid w:val="008D62A2"/>
    <w:rsid w:val="008D759F"/>
    <w:rsid w:val="008D78CE"/>
    <w:rsid w:val="008D7AF5"/>
    <w:rsid w:val="008E0F8C"/>
    <w:rsid w:val="008E106A"/>
    <w:rsid w:val="008E1BD2"/>
    <w:rsid w:val="008E2880"/>
    <w:rsid w:val="008E2A93"/>
    <w:rsid w:val="008E3896"/>
    <w:rsid w:val="008E5595"/>
    <w:rsid w:val="008E5BAE"/>
    <w:rsid w:val="008E605C"/>
    <w:rsid w:val="008E6876"/>
    <w:rsid w:val="008F09E0"/>
    <w:rsid w:val="008F1B40"/>
    <w:rsid w:val="008F1DCA"/>
    <w:rsid w:val="008F213F"/>
    <w:rsid w:val="008F23C1"/>
    <w:rsid w:val="008F36CF"/>
    <w:rsid w:val="008F3C94"/>
    <w:rsid w:val="008F3DBA"/>
    <w:rsid w:val="008F42D2"/>
    <w:rsid w:val="008F5209"/>
    <w:rsid w:val="008F5A75"/>
    <w:rsid w:val="008F5DB0"/>
    <w:rsid w:val="008F5F1D"/>
    <w:rsid w:val="008F629A"/>
    <w:rsid w:val="008F6B2F"/>
    <w:rsid w:val="008F7266"/>
    <w:rsid w:val="008F7609"/>
    <w:rsid w:val="008F78D2"/>
    <w:rsid w:val="00900009"/>
    <w:rsid w:val="0090072A"/>
    <w:rsid w:val="00900772"/>
    <w:rsid w:val="00900E99"/>
    <w:rsid w:val="00901BA9"/>
    <w:rsid w:val="00901E0D"/>
    <w:rsid w:val="009020DB"/>
    <w:rsid w:val="00902B19"/>
    <w:rsid w:val="00902D47"/>
    <w:rsid w:val="00902D67"/>
    <w:rsid w:val="00904BE8"/>
    <w:rsid w:val="009059BB"/>
    <w:rsid w:val="0090601F"/>
    <w:rsid w:val="009061D0"/>
    <w:rsid w:val="009074AA"/>
    <w:rsid w:val="009075D0"/>
    <w:rsid w:val="00907789"/>
    <w:rsid w:val="0091037E"/>
    <w:rsid w:val="009103B7"/>
    <w:rsid w:val="00910B7F"/>
    <w:rsid w:val="009127A7"/>
    <w:rsid w:val="009133CC"/>
    <w:rsid w:val="009134BD"/>
    <w:rsid w:val="00913909"/>
    <w:rsid w:val="009144AB"/>
    <w:rsid w:val="00914EEF"/>
    <w:rsid w:val="0091560B"/>
    <w:rsid w:val="00915B08"/>
    <w:rsid w:val="00915CF1"/>
    <w:rsid w:val="009166CF"/>
    <w:rsid w:val="00916DD0"/>
    <w:rsid w:val="0091769C"/>
    <w:rsid w:val="00917D96"/>
    <w:rsid w:val="0092025E"/>
    <w:rsid w:val="009204AC"/>
    <w:rsid w:val="00920598"/>
    <w:rsid w:val="00920831"/>
    <w:rsid w:val="00920FFC"/>
    <w:rsid w:val="00921173"/>
    <w:rsid w:val="00922155"/>
    <w:rsid w:val="00922B62"/>
    <w:rsid w:val="00922FAB"/>
    <w:rsid w:val="00923FF1"/>
    <w:rsid w:val="00924F5C"/>
    <w:rsid w:val="009253EC"/>
    <w:rsid w:val="00925D98"/>
    <w:rsid w:val="009267D2"/>
    <w:rsid w:val="00926D96"/>
    <w:rsid w:val="00926F99"/>
    <w:rsid w:val="0093168B"/>
    <w:rsid w:val="0093177B"/>
    <w:rsid w:val="00931AAA"/>
    <w:rsid w:val="00931CFD"/>
    <w:rsid w:val="00932174"/>
    <w:rsid w:val="009321E6"/>
    <w:rsid w:val="0093272D"/>
    <w:rsid w:val="009327CB"/>
    <w:rsid w:val="00932BB1"/>
    <w:rsid w:val="009330D6"/>
    <w:rsid w:val="009355AE"/>
    <w:rsid w:val="009358CC"/>
    <w:rsid w:val="00936D4C"/>
    <w:rsid w:val="0093745D"/>
    <w:rsid w:val="00937E2D"/>
    <w:rsid w:val="00940E1A"/>
    <w:rsid w:val="009416F9"/>
    <w:rsid w:val="00941F2E"/>
    <w:rsid w:val="00943319"/>
    <w:rsid w:val="00943404"/>
    <w:rsid w:val="0094485D"/>
    <w:rsid w:val="00945718"/>
    <w:rsid w:val="0094610E"/>
    <w:rsid w:val="009477E4"/>
    <w:rsid w:val="00947A76"/>
    <w:rsid w:val="00947B0C"/>
    <w:rsid w:val="009511BE"/>
    <w:rsid w:val="009515B3"/>
    <w:rsid w:val="00951862"/>
    <w:rsid w:val="00951C32"/>
    <w:rsid w:val="00952533"/>
    <w:rsid w:val="009528B8"/>
    <w:rsid w:val="00952D76"/>
    <w:rsid w:val="00953CA9"/>
    <w:rsid w:val="00955039"/>
    <w:rsid w:val="009550CE"/>
    <w:rsid w:val="00956576"/>
    <w:rsid w:val="0095668D"/>
    <w:rsid w:val="009568D1"/>
    <w:rsid w:val="0095756F"/>
    <w:rsid w:val="00957D9E"/>
    <w:rsid w:val="00960302"/>
    <w:rsid w:val="009637B8"/>
    <w:rsid w:val="00963886"/>
    <w:rsid w:val="009640E3"/>
    <w:rsid w:val="00964451"/>
    <w:rsid w:val="009650DB"/>
    <w:rsid w:val="009652F3"/>
    <w:rsid w:val="00966F22"/>
    <w:rsid w:val="00967008"/>
    <w:rsid w:val="00967AE9"/>
    <w:rsid w:val="00967DDC"/>
    <w:rsid w:val="00967F5A"/>
    <w:rsid w:val="009701EC"/>
    <w:rsid w:val="009709DB"/>
    <w:rsid w:val="00970A43"/>
    <w:rsid w:val="00970EBC"/>
    <w:rsid w:val="00971021"/>
    <w:rsid w:val="009711ED"/>
    <w:rsid w:val="00971496"/>
    <w:rsid w:val="0097156E"/>
    <w:rsid w:val="00972CAD"/>
    <w:rsid w:val="00973DC2"/>
    <w:rsid w:val="0097459A"/>
    <w:rsid w:val="00974BE3"/>
    <w:rsid w:val="00974E61"/>
    <w:rsid w:val="009757EA"/>
    <w:rsid w:val="0097593E"/>
    <w:rsid w:val="00975A3C"/>
    <w:rsid w:val="00975E1A"/>
    <w:rsid w:val="0097669F"/>
    <w:rsid w:val="00976806"/>
    <w:rsid w:val="0097711A"/>
    <w:rsid w:val="0097726C"/>
    <w:rsid w:val="009774DC"/>
    <w:rsid w:val="0097756F"/>
    <w:rsid w:val="0098013F"/>
    <w:rsid w:val="009815D1"/>
    <w:rsid w:val="00982121"/>
    <w:rsid w:val="0098293D"/>
    <w:rsid w:val="00982D17"/>
    <w:rsid w:val="00982E62"/>
    <w:rsid w:val="00983A84"/>
    <w:rsid w:val="00983B1B"/>
    <w:rsid w:val="00983EF6"/>
    <w:rsid w:val="00984B0D"/>
    <w:rsid w:val="0098544D"/>
    <w:rsid w:val="00985B60"/>
    <w:rsid w:val="00985E18"/>
    <w:rsid w:val="00986525"/>
    <w:rsid w:val="0098676E"/>
    <w:rsid w:val="00987722"/>
    <w:rsid w:val="00987D01"/>
    <w:rsid w:val="00990453"/>
    <w:rsid w:val="00990B90"/>
    <w:rsid w:val="00990F84"/>
    <w:rsid w:val="009910A5"/>
    <w:rsid w:val="009919A3"/>
    <w:rsid w:val="00993D04"/>
    <w:rsid w:val="009958D7"/>
    <w:rsid w:val="00996036"/>
    <w:rsid w:val="00996063"/>
    <w:rsid w:val="009A1564"/>
    <w:rsid w:val="009A1D1D"/>
    <w:rsid w:val="009A347E"/>
    <w:rsid w:val="009A3D06"/>
    <w:rsid w:val="009A3D0C"/>
    <w:rsid w:val="009A45B4"/>
    <w:rsid w:val="009A4D78"/>
    <w:rsid w:val="009A52B9"/>
    <w:rsid w:val="009A59FA"/>
    <w:rsid w:val="009A6ACC"/>
    <w:rsid w:val="009A6AF5"/>
    <w:rsid w:val="009A6F1E"/>
    <w:rsid w:val="009A7374"/>
    <w:rsid w:val="009B0586"/>
    <w:rsid w:val="009B06D3"/>
    <w:rsid w:val="009B0BA0"/>
    <w:rsid w:val="009B0FBA"/>
    <w:rsid w:val="009B2BF1"/>
    <w:rsid w:val="009B344E"/>
    <w:rsid w:val="009B3FCF"/>
    <w:rsid w:val="009B51FC"/>
    <w:rsid w:val="009B5412"/>
    <w:rsid w:val="009B5616"/>
    <w:rsid w:val="009B5ED2"/>
    <w:rsid w:val="009B600D"/>
    <w:rsid w:val="009B6162"/>
    <w:rsid w:val="009B65DB"/>
    <w:rsid w:val="009B6761"/>
    <w:rsid w:val="009B6820"/>
    <w:rsid w:val="009B7808"/>
    <w:rsid w:val="009B7CF7"/>
    <w:rsid w:val="009B7F8E"/>
    <w:rsid w:val="009C01D1"/>
    <w:rsid w:val="009C06D4"/>
    <w:rsid w:val="009C0745"/>
    <w:rsid w:val="009C088E"/>
    <w:rsid w:val="009C0EBB"/>
    <w:rsid w:val="009C157F"/>
    <w:rsid w:val="009C2582"/>
    <w:rsid w:val="009C26A4"/>
    <w:rsid w:val="009C30E0"/>
    <w:rsid w:val="009C39CC"/>
    <w:rsid w:val="009C3EFF"/>
    <w:rsid w:val="009C3F18"/>
    <w:rsid w:val="009C53EA"/>
    <w:rsid w:val="009C543B"/>
    <w:rsid w:val="009C5AFA"/>
    <w:rsid w:val="009C5B81"/>
    <w:rsid w:val="009C6074"/>
    <w:rsid w:val="009C6E9B"/>
    <w:rsid w:val="009C7623"/>
    <w:rsid w:val="009C7831"/>
    <w:rsid w:val="009C7B64"/>
    <w:rsid w:val="009C7DE3"/>
    <w:rsid w:val="009D0970"/>
    <w:rsid w:val="009D2E80"/>
    <w:rsid w:val="009D37C7"/>
    <w:rsid w:val="009D3E3E"/>
    <w:rsid w:val="009D4135"/>
    <w:rsid w:val="009D4831"/>
    <w:rsid w:val="009D5515"/>
    <w:rsid w:val="009D6CC9"/>
    <w:rsid w:val="009D6F5E"/>
    <w:rsid w:val="009D71C2"/>
    <w:rsid w:val="009D742A"/>
    <w:rsid w:val="009E02F4"/>
    <w:rsid w:val="009E0D08"/>
    <w:rsid w:val="009E0ED4"/>
    <w:rsid w:val="009E1048"/>
    <w:rsid w:val="009E1FB2"/>
    <w:rsid w:val="009E1FDB"/>
    <w:rsid w:val="009E2669"/>
    <w:rsid w:val="009E2850"/>
    <w:rsid w:val="009E2DAF"/>
    <w:rsid w:val="009E2F8B"/>
    <w:rsid w:val="009E2F8E"/>
    <w:rsid w:val="009E3D26"/>
    <w:rsid w:val="009E4086"/>
    <w:rsid w:val="009E4C34"/>
    <w:rsid w:val="009E5F2D"/>
    <w:rsid w:val="009E616B"/>
    <w:rsid w:val="009E6840"/>
    <w:rsid w:val="009E6860"/>
    <w:rsid w:val="009E759B"/>
    <w:rsid w:val="009F0B57"/>
    <w:rsid w:val="009F0C79"/>
    <w:rsid w:val="009F187E"/>
    <w:rsid w:val="009F18B3"/>
    <w:rsid w:val="009F1A0F"/>
    <w:rsid w:val="009F2143"/>
    <w:rsid w:val="009F34D5"/>
    <w:rsid w:val="009F3A98"/>
    <w:rsid w:val="009F3C67"/>
    <w:rsid w:val="009F5464"/>
    <w:rsid w:val="009F55C9"/>
    <w:rsid w:val="009F5AB6"/>
    <w:rsid w:val="009F6299"/>
    <w:rsid w:val="009F6311"/>
    <w:rsid w:val="009F6855"/>
    <w:rsid w:val="009F70BC"/>
    <w:rsid w:val="009F75F7"/>
    <w:rsid w:val="00A00CA9"/>
    <w:rsid w:val="00A017F6"/>
    <w:rsid w:val="00A01940"/>
    <w:rsid w:val="00A01BAA"/>
    <w:rsid w:val="00A03A7D"/>
    <w:rsid w:val="00A03D7A"/>
    <w:rsid w:val="00A04029"/>
    <w:rsid w:val="00A04195"/>
    <w:rsid w:val="00A0445A"/>
    <w:rsid w:val="00A04FCA"/>
    <w:rsid w:val="00A070B5"/>
    <w:rsid w:val="00A07448"/>
    <w:rsid w:val="00A074BC"/>
    <w:rsid w:val="00A10F56"/>
    <w:rsid w:val="00A11081"/>
    <w:rsid w:val="00A11C09"/>
    <w:rsid w:val="00A12239"/>
    <w:rsid w:val="00A133B3"/>
    <w:rsid w:val="00A1348F"/>
    <w:rsid w:val="00A13FAE"/>
    <w:rsid w:val="00A13FF6"/>
    <w:rsid w:val="00A15349"/>
    <w:rsid w:val="00A1656E"/>
    <w:rsid w:val="00A169E8"/>
    <w:rsid w:val="00A1751E"/>
    <w:rsid w:val="00A17683"/>
    <w:rsid w:val="00A178F3"/>
    <w:rsid w:val="00A17A7C"/>
    <w:rsid w:val="00A20D60"/>
    <w:rsid w:val="00A217C1"/>
    <w:rsid w:val="00A218E6"/>
    <w:rsid w:val="00A22D29"/>
    <w:rsid w:val="00A23454"/>
    <w:rsid w:val="00A23630"/>
    <w:rsid w:val="00A236A9"/>
    <w:rsid w:val="00A236DE"/>
    <w:rsid w:val="00A2406E"/>
    <w:rsid w:val="00A247F6"/>
    <w:rsid w:val="00A24EB9"/>
    <w:rsid w:val="00A24EDE"/>
    <w:rsid w:val="00A25214"/>
    <w:rsid w:val="00A31819"/>
    <w:rsid w:val="00A31988"/>
    <w:rsid w:val="00A3253A"/>
    <w:rsid w:val="00A341F5"/>
    <w:rsid w:val="00A35417"/>
    <w:rsid w:val="00A35484"/>
    <w:rsid w:val="00A35D2B"/>
    <w:rsid w:val="00A404CE"/>
    <w:rsid w:val="00A416F5"/>
    <w:rsid w:val="00A41987"/>
    <w:rsid w:val="00A42077"/>
    <w:rsid w:val="00A422AA"/>
    <w:rsid w:val="00A42387"/>
    <w:rsid w:val="00A42E26"/>
    <w:rsid w:val="00A4379C"/>
    <w:rsid w:val="00A43D89"/>
    <w:rsid w:val="00A4455F"/>
    <w:rsid w:val="00A44BDA"/>
    <w:rsid w:val="00A455D4"/>
    <w:rsid w:val="00A458B8"/>
    <w:rsid w:val="00A477BA"/>
    <w:rsid w:val="00A47897"/>
    <w:rsid w:val="00A479CD"/>
    <w:rsid w:val="00A501EF"/>
    <w:rsid w:val="00A5083A"/>
    <w:rsid w:val="00A50B55"/>
    <w:rsid w:val="00A51978"/>
    <w:rsid w:val="00A51BE4"/>
    <w:rsid w:val="00A526B0"/>
    <w:rsid w:val="00A53179"/>
    <w:rsid w:val="00A535F7"/>
    <w:rsid w:val="00A53D9E"/>
    <w:rsid w:val="00A5493A"/>
    <w:rsid w:val="00A54CDA"/>
    <w:rsid w:val="00A550AF"/>
    <w:rsid w:val="00A55938"/>
    <w:rsid w:val="00A55D51"/>
    <w:rsid w:val="00A560EA"/>
    <w:rsid w:val="00A56AAB"/>
    <w:rsid w:val="00A60378"/>
    <w:rsid w:val="00A60891"/>
    <w:rsid w:val="00A61352"/>
    <w:rsid w:val="00A61D85"/>
    <w:rsid w:val="00A626FE"/>
    <w:rsid w:val="00A62D1E"/>
    <w:rsid w:val="00A64E42"/>
    <w:rsid w:val="00A65527"/>
    <w:rsid w:val="00A66002"/>
    <w:rsid w:val="00A67083"/>
    <w:rsid w:val="00A67159"/>
    <w:rsid w:val="00A67162"/>
    <w:rsid w:val="00A715AB"/>
    <w:rsid w:val="00A7167B"/>
    <w:rsid w:val="00A71E85"/>
    <w:rsid w:val="00A723D5"/>
    <w:rsid w:val="00A724F8"/>
    <w:rsid w:val="00A72DA3"/>
    <w:rsid w:val="00A72E35"/>
    <w:rsid w:val="00A730D3"/>
    <w:rsid w:val="00A7344B"/>
    <w:rsid w:val="00A73EAB"/>
    <w:rsid w:val="00A7429E"/>
    <w:rsid w:val="00A748FD"/>
    <w:rsid w:val="00A75753"/>
    <w:rsid w:val="00A7595E"/>
    <w:rsid w:val="00A77E40"/>
    <w:rsid w:val="00A807D1"/>
    <w:rsid w:val="00A83AF4"/>
    <w:rsid w:val="00A83DF5"/>
    <w:rsid w:val="00A844FB"/>
    <w:rsid w:val="00A84710"/>
    <w:rsid w:val="00A84AE1"/>
    <w:rsid w:val="00A84DBA"/>
    <w:rsid w:val="00A8565A"/>
    <w:rsid w:val="00A85D24"/>
    <w:rsid w:val="00A860E2"/>
    <w:rsid w:val="00A860E3"/>
    <w:rsid w:val="00A8614C"/>
    <w:rsid w:val="00A861DE"/>
    <w:rsid w:val="00A8726A"/>
    <w:rsid w:val="00A878B8"/>
    <w:rsid w:val="00A87FD5"/>
    <w:rsid w:val="00A90364"/>
    <w:rsid w:val="00A90668"/>
    <w:rsid w:val="00A90697"/>
    <w:rsid w:val="00A906A0"/>
    <w:rsid w:val="00A912FB"/>
    <w:rsid w:val="00A9171A"/>
    <w:rsid w:val="00A928B6"/>
    <w:rsid w:val="00A92D5E"/>
    <w:rsid w:val="00A93A8A"/>
    <w:rsid w:val="00A959E6"/>
    <w:rsid w:val="00A964B3"/>
    <w:rsid w:val="00A96F65"/>
    <w:rsid w:val="00A972C2"/>
    <w:rsid w:val="00A9760D"/>
    <w:rsid w:val="00A97C32"/>
    <w:rsid w:val="00A97DE2"/>
    <w:rsid w:val="00AA0DF2"/>
    <w:rsid w:val="00AA1569"/>
    <w:rsid w:val="00AA178A"/>
    <w:rsid w:val="00AA230C"/>
    <w:rsid w:val="00AA3A18"/>
    <w:rsid w:val="00AA435A"/>
    <w:rsid w:val="00AA573F"/>
    <w:rsid w:val="00AA5BA6"/>
    <w:rsid w:val="00AA5FDC"/>
    <w:rsid w:val="00AA6B1A"/>
    <w:rsid w:val="00AA7228"/>
    <w:rsid w:val="00AA772B"/>
    <w:rsid w:val="00AA7B81"/>
    <w:rsid w:val="00AB1009"/>
    <w:rsid w:val="00AB11EC"/>
    <w:rsid w:val="00AB2046"/>
    <w:rsid w:val="00AB20FB"/>
    <w:rsid w:val="00AB36E6"/>
    <w:rsid w:val="00AB375A"/>
    <w:rsid w:val="00AB382A"/>
    <w:rsid w:val="00AB4120"/>
    <w:rsid w:val="00AB4FA2"/>
    <w:rsid w:val="00AB5B5E"/>
    <w:rsid w:val="00AB6620"/>
    <w:rsid w:val="00AB68F1"/>
    <w:rsid w:val="00AB6BEA"/>
    <w:rsid w:val="00AB79AF"/>
    <w:rsid w:val="00AB7ABD"/>
    <w:rsid w:val="00AB7E2E"/>
    <w:rsid w:val="00AC0700"/>
    <w:rsid w:val="00AC0860"/>
    <w:rsid w:val="00AC19D8"/>
    <w:rsid w:val="00AC33C3"/>
    <w:rsid w:val="00AC36AA"/>
    <w:rsid w:val="00AC3D80"/>
    <w:rsid w:val="00AC445E"/>
    <w:rsid w:val="00AC494B"/>
    <w:rsid w:val="00AC5069"/>
    <w:rsid w:val="00AC52DB"/>
    <w:rsid w:val="00AC55F7"/>
    <w:rsid w:val="00AC6A47"/>
    <w:rsid w:val="00AC6C27"/>
    <w:rsid w:val="00AC7458"/>
    <w:rsid w:val="00AC7B3C"/>
    <w:rsid w:val="00AD09DA"/>
    <w:rsid w:val="00AD1796"/>
    <w:rsid w:val="00AD1A74"/>
    <w:rsid w:val="00AD1BE1"/>
    <w:rsid w:val="00AD1D93"/>
    <w:rsid w:val="00AD1E77"/>
    <w:rsid w:val="00AD2520"/>
    <w:rsid w:val="00AD29A6"/>
    <w:rsid w:val="00AD3BC6"/>
    <w:rsid w:val="00AD3D23"/>
    <w:rsid w:val="00AD60FF"/>
    <w:rsid w:val="00AD6603"/>
    <w:rsid w:val="00AD78D7"/>
    <w:rsid w:val="00AE017E"/>
    <w:rsid w:val="00AE052D"/>
    <w:rsid w:val="00AE1DC6"/>
    <w:rsid w:val="00AE2F7C"/>
    <w:rsid w:val="00AE2F95"/>
    <w:rsid w:val="00AE46AD"/>
    <w:rsid w:val="00AE4959"/>
    <w:rsid w:val="00AE49FA"/>
    <w:rsid w:val="00AE4A12"/>
    <w:rsid w:val="00AE4EAC"/>
    <w:rsid w:val="00AE5627"/>
    <w:rsid w:val="00AE588D"/>
    <w:rsid w:val="00AE597A"/>
    <w:rsid w:val="00AE5E9E"/>
    <w:rsid w:val="00AE75D2"/>
    <w:rsid w:val="00AE7B8C"/>
    <w:rsid w:val="00AF0546"/>
    <w:rsid w:val="00AF06C7"/>
    <w:rsid w:val="00AF0AD4"/>
    <w:rsid w:val="00AF12FA"/>
    <w:rsid w:val="00AF21E9"/>
    <w:rsid w:val="00AF255E"/>
    <w:rsid w:val="00AF2EBB"/>
    <w:rsid w:val="00AF3340"/>
    <w:rsid w:val="00AF3F75"/>
    <w:rsid w:val="00AF44AE"/>
    <w:rsid w:val="00AF4852"/>
    <w:rsid w:val="00AF564D"/>
    <w:rsid w:val="00AF5BD8"/>
    <w:rsid w:val="00AF5E49"/>
    <w:rsid w:val="00AF5ED6"/>
    <w:rsid w:val="00AF65D9"/>
    <w:rsid w:val="00AF68B8"/>
    <w:rsid w:val="00AF7057"/>
    <w:rsid w:val="00AF762A"/>
    <w:rsid w:val="00AF7E31"/>
    <w:rsid w:val="00B00F21"/>
    <w:rsid w:val="00B012E1"/>
    <w:rsid w:val="00B01B67"/>
    <w:rsid w:val="00B0200A"/>
    <w:rsid w:val="00B020DD"/>
    <w:rsid w:val="00B02385"/>
    <w:rsid w:val="00B02696"/>
    <w:rsid w:val="00B02D51"/>
    <w:rsid w:val="00B0399C"/>
    <w:rsid w:val="00B03BFB"/>
    <w:rsid w:val="00B03F20"/>
    <w:rsid w:val="00B04050"/>
    <w:rsid w:val="00B042D1"/>
    <w:rsid w:val="00B043C8"/>
    <w:rsid w:val="00B0518E"/>
    <w:rsid w:val="00B05BB9"/>
    <w:rsid w:val="00B05D01"/>
    <w:rsid w:val="00B06860"/>
    <w:rsid w:val="00B070BD"/>
    <w:rsid w:val="00B07414"/>
    <w:rsid w:val="00B07419"/>
    <w:rsid w:val="00B07880"/>
    <w:rsid w:val="00B10D54"/>
    <w:rsid w:val="00B10EDD"/>
    <w:rsid w:val="00B110E0"/>
    <w:rsid w:val="00B11343"/>
    <w:rsid w:val="00B11C38"/>
    <w:rsid w:val="00B1231A"/>
    <w:rsid w:val="00B12944"/>
    <w:rsid w:val="00B1385C"/>
    <w:rsid w:val="00B13A03"/>
    <w:rsid w:val="00B13A08"/>
    <w:rsid w:val="00B13C20"/>
    <w:rsid w:val="00B13E2A"/>
    <w:rsid w:val="00B14A7C"/>
    <w:rsid w:val="00B1579F"/>
    <w:rsid w:val="00B158B4"/>
    <w:rsid w:val="00B16245"/>
    <w:rsid w:val="00B16933"/>
    <w:rsid w:val="00B16EE2"/>
    <w:rsid w:val="00B1736E"/>
    <w:rsid w:val="00B179E8"/>
    <w:rsid w:val="00B17C31"/>
    <w:rsid w:val="00B17FF0"/>
    <w:rsid w:val="00B20A58"/>
    <w:rsid w:val="00B21A9F"/>
    <w:rsid w:val="00B225C0"/>
    <w:rsid w:val="00B238EA"/>
    <w:rsid w:val="00B23BBE"/>
    <w:rsid w:val="00B24215"/>
    <w:rsid w:val="00B242A4"/>
    <w:rsid w:val="00B24E34"/>
    <w:rsid w:val="00B251A3"/>
    <w:rsid w:val="00B25303"/>
    <w:rsid w:val="00B256A6"/>
    <w:rsid w:val="00B259CA"/>
    <w:rsid w:val="00B25DFC"/>
    <w:rsid w:val="00B26D0B"/>
    <w:rsid w:val="00B273A0"/>
    <w:rsid w:val="00B27E6F"/>
    <w:rsid w:val="00B303B6"/>
    <w:rsid w:val="00B30733"/>
    <w:rsid w:val="00B311DB"/>
    <w:rsid w:val="00B313B8"/>
    <w:rsid w:val="00B32568"/>
    <w:rsid w:val="00B34C0F"/>
    <w:rsid w:val="00B35033"/>
    <w:rsid w:val="00B351BA"/>
    <w:rsid w:val="00B353F5"/>
    <w:rsid w:val="00B355FC"/>
    <w:rsid w:val="00B35A3F"/>
    <w:rsid w:val="00B35EE0"/>
    <w:rsid w:val="00B36EF9"/>
    <w:rsid w:val="00B37F89"/>
    <w:rsid w:val="00B40C84"/>
    <w:rsid w:val="00B418D4"/>
    <w:rsid w:val="00B425A3"/>
    <w:rsid w:val="00B4346F"/>
    <w:rsid w:val="00B437B9"/>
    <w:rsid w:val="00B439C4"/>
    <w:rsid w:val="00B44C75"/>
    <w:rsid w:val="00B4680D"/>
    <w:rsid w:val="00B47088"/>
    <w:rsid w:val="00B47481"/>
    <w:rsid w:val="00B47638"/>
    <w:rsid w:val="00B47769"/>
    <w:rsid w:val="00B47D8E"/>
    <w:rsid w:val="00B5009B"/>
    <w:rsid w:val="00B50246"/>
    <w:rsid w:val="00B50602"/>
    <w:rsid w:val="00B50CC3"/>
    <w:rsid w:val="00B50EE2"/>
    <w:rsid w:val="00B510C3"/>
    <w:rsid w:val="00B5187E"/>
    <w:rsid w:val="00B51BD0"/>
    <w:rsid w:val="00B52D74"/>
    <w:rsid w:val="00B53AFF"/>
    <w:rsid w:val="00B54329"/>
    <w:rsid w:val="00B55B95"/>
    <w:rsid w:val="00B55E0F"/>
    <w:rsid w:val="00B55FF4"/>
    <w:rsid w:val="00B572BE"/>
    <w:rsid w:val="00B57C1E"/>
    <w:rsid w:val="00B600E6"/>
    <w:rsid w:val="00B603A1"/>
    <w:rsid w:val="00B60727"/>
    <w:rsid w:val="00B608E0"/>
    <w:rsid w:val="00B61184"/>
    <w:rsid w:val="00B61A75"/>
    <w:rsid w:val="00B61AE7"/>
    <w:rsid w:val="00B61E2D"/>
    <w:rsid w:val="00B622AB"/>
    <w:rsid w:val="00B63C24"/>
    <w:rsid w:val="00B64D18"/>
    <w:rsid w:val="00B6618E"/>
    <w:rsid w:val="00B66631"/>
    <w:rsid w:val="00B677EF"/>
    <w:rsid w:val="00B67FAE"/>
    <w:rsid w:val="00B7007F"/>
    <w:rsid w:val="00B7036C"/>
    <w:rsid w:val="00B71153"/>
    <w:rsid w:val="00B71B2C"/>
    <w:rsid w:val="00B722CD"/>
    <w:rsid w:val="00B7247E"/>
    <w:rsid w:val="00B72655"/>
    <w:rsid w:val="00B72DEA"/>
    <w:rsid w:val="00B734F1"/>
    <w:rsid w:val="00B73739"/>
    <w:rsid w:val="00B7525C"/>
    <w:rsid w:val="00B76851"/>
    <w:rsid w:val="00B775C1"/>
    <w:rsid w:val="00B80B25"/>
    <w:rsid w:val="00B80BF1"/>
    <w:rsid w:val="00B814D3"/>
    <w:rsid w:val="00B82214"/>
    <w:rsid w:val="00B8270F"/>
    <w:rsid w:val="00B82F16"/>
    <w:rsid w:val="00B833BF"/>
    <w:rsid w:val="00B83712"/>
    <w:rsid w:val="00B84118"/>
    <w:rsid w:val="00B84B4A"/>
    <w:rsid w:val="00B8502A"/>
    <w:rsid w:val="00B851E5"/>
    <w:rsid w:val="00B854FB"/>
    <w:rsid w:val="00B87111"/>
    <w:rsid w:val="00B87948"/>
    <w:rsid w:val="00B87997"/>
    <w:rsid w:val="00B87C69"/>
    <w:rsid w:val="00B9042B"/>
    <w:rsid w:val="00B908D2"/>
    <w:rsid w:val="00B914AC"/>
    <w:rsid w:val="00B91F95"/>
    <w:rsid w:val="00B92AD7"/>
    <w:rsid w:val="00B92AF6"/>
    <w:rsid w:val="00B92D6E"/>
    <w:rsid w:val="00B93A01"/>
    <w:rsid w:val="00B941A2"/>
    <w:rsid w:val="00B9531C"/>
    <w:rsid w:val="00B9553D"/>
    <w:rsid w:val="00B96098"/>
    <w:rsid w:val="00B961F6"/>
    <w:rsid w:val="00B9673C"/>
    <w:rsid w:val="00B96C7D"/>
    <w:rsid w:val="00B9745E"/>
    <w:rsid w:val="00B97904"/>
    <w:rsid w:val="00B97CEF"/>
    <w:rsid w:val="00BA07F3"/>
    <w:rsid w:val="00BA0899"/>
    <w:rsid w:val="00BA14E7"/>
    <w:rsid w:val="00BA2239"/>
    <w:rsid w:val="00BA2280"/>
    <w:rsid w:val="00BA3394"/>
    <w:rsid w:val="00BA3557"/>
    <w:rsid w:val="00BA4824"/>
    <w:rsid w:val="00BA5D82"/>
    <w:rsid w:val="00BA7B38"/>
    <w:rsid w:val="00BB0A1D"/>
    <w:rsid w:val="00BB0AA2"/>
    <w:rsid w:val="00BB3162"/>
    <w:rsid w:val="00BB35E2"/>
    <w:rsid w:val="00BB3899"/>
    <w:rsid w:val="00BB3F34"/>
    <w:rsid w:val="00BB480D"/>
    <w:rsid w:val="00BB4F71"/>
    <w:rsid w:val="00BB5B1A"/>
    <w:rsid w:val="00BB6E80"/>
    <w:rsid w:val="00BB7AB9"/>
    <w:rsid w:val="00BC0405"/>
    <w:rsid w:val="00BC1679"/>
    <w:rsid w:val="00BC177C"/>
    <w:rsid w:val="00BC2102"/>
    <w:rsid w:val="00BC2EDE"/>
    <w:rsid w:val="00BC362D"/>
    <w:rsid w:val="00BC3C8B"/>
    <w:rsid w:val="00BC5418"/>
    <w:rsid w:val="00BC60EA"/>
    <w:rsid w:val="00BC6431"/>
    <w:rsid w:val="00BC7234"/>
    <w:rsid w:val="00BD0948"/>
    <w:rsid w:val="00BD0D19"/>
    <w:rsid w:val="00BD2205"/>
    <w:rsid w:val="00BD240B"/>
    <w:rsid w:val="00BD3385"/>
    <w:rsid w:val="00BD454F"/>
    <w:rsid w:val="00BD4BC8"/>
    <w:rsid w:val="00BD6013"/>
    <w:rsid w:val="00BD643A"/>
    <w:rsid w:val="00BD6550"/>
    <w:rsid w:val="00BD685B"/>
    <w:rsid w:val="00BD6956"/>
    <w:rsid w:val="00BD6E98"/>
    <w:rsid w:val="00BD7BE0"/>
    <w:rsid w:val="00BE048C"/>
    <w:rsid w:val="00BE08F9"/>
    <w:rsid w:val="00BE097E"/>
    <w:rsid w:val="00BE1A8B"/>
    <w:rsid w:val="00BE24A4"/>
    <w:rsid w:val="00BE2C89"/>
    <w:rsid w:val="00BE5785"/>
    <w:rsid w:val="00BE5922"/>
    <w:rsid w:val="00BE75AD"/>
    <w:rsid w:val="00BE7A52"/>
    <w:rsid w:val="00BF09F8"/>
    <w:rsid w:val="00BF110E"/>
    <w:rsid w:val="00BF1231"/>
    <w:rsid w:val="00BF17EB"/>
    <w:rsid w:val="00BF1B1B"/>
    <w:rsid w:val="00BF231F"/>
    <w:rsid w:val="00BF264F"/>
    <w:rsid w:val="00BF2BF0"/>
    <w:rsid w:val="00BF31BC"/>
    <w:rsid w:val="00BF3364"/>
    <w:rsid w:val="00BF39C6"/>
    <w:rsid w:val="00BF3E5F"/>
    <w:rsid w:val="00BF3F0A"/>
    <w:rsid w:val="00BF48AC"/>
    <w:rsid w:val="00BF4ECD"/>
    <w:rsid w:val="00BF5803"/>
    <w:rsid w:val="00BF635D"/>
    <w:rsid w:val="00BF742D"/>
    <w:rsid w:val="00C0018E"/>
    <w:rsid w:val="00C0073E"/>
    <w:rsid w:val="00C00DC1"/>
    <w:rsid w:val="00C00E7D"/>
    <w:rsid w:val="00C00FE1"/>
    <w:rsid w:val="00C0122E"/>
    <w:rsid w:val="00C0141A"/>
    <w:rsid w:val="00C01956"/>
    <w:rsid w:val="00C0198C"/>
    <w:rsid w:val="00C03CF4"/>
    <w:rsid w:val="00C0465C"/>
    <w:rsid w:val="00C04702"/>
    <w:rsid w:val="00C04E70"/>
    <w:rsid w:val="00C057A3"/>
    <w:rsid w:val="00C06840"/>
    <w:rsid w:val="00C06B11"/>
    <w:rsid w:val="00C06D35"/>
    <w:rsid w:val="00C06EDD"/>
    <w:rsid w:val="00C07561"/>
    <w:rsid w:val="00C07B95"/>
    <w:rsid w:val="00C07E84"/>
    <w:rsid w:val="00C07F23"/>
    <w:rsid w:val="00C10ABF"/>
    <w:rsid w:val="00C10C9F"/>
    <w:rsid w:val="00C11778"/>
    <w:rsid w:val="00C12DA5"/>
    <w:rsid w:val="00C13852"/>
    <w:rsid w:val="00C13B75"/>
    <w:rsid w:val="00C14938"/>
    <w:rsid w:val="00C149C1"/>
    <w:rsid w:val="00C14C35"/>
    <w:rsid w:val="00C14C7F"/>
    <w:rsid w:val="00C20E4B"/>
    <w:rsid w:val="00C20EBA"/>
    <w:rsid w:val="00C21239"/>
    <w:rsid w:val="00C23209"/>
    <w:rsid w:val="00C23454"/>
    <w:rsid w:val="00C245ED"/>
    <w:rsid w:val="00C24AD9"/>
    <w:rsid w:val="00C272BE"/>
    <w:rsid w:val="00C27D57"/>
    <w:rsid w:val="00C30368"/>
    <w:rsid w:val="00C30404"/>
    <w:rsid w:val="00C32493"/>
    <w:rsid w:val="00C326EF"/>
    <w:rsid w:val="00C32B81"/>
    <w:rsid w:val="00C331BE"/>
    <w:rsid w:val="00C33900"/>
    <w:rsid w:val="00C33F77"/>
    <w:rsid w:val="00C34093"/>
    <w:rsid w:val="00C3452B"/>
    <w:rsid w:val="00C349B9"/>
    <w:rsid w:val="00C34C27"/>
    <w:rsid w:val="00C34EEF"/>
    <w:rsid w:val="00C34FB3"/>
    <w:rsid w:val="00C351BE"/>
    <w:rsid w:val="00C36B0A"/>
    <w:rsid w:val="00C36FC7"/>
    <w:rsid w:val="00C372C5"/>
    <w:rsid w:val="00C374BC"/>
    <w:rsid w:val="00C37532"/>
    <w:rsid w:val="00C37582"/>
    <w:rsid w:val="00C375F5"/>
    <w:rsid w:val="00C4021B"/>
    <w:rsid w:val="00C403C3"/>
    <w:rsid w:val="00C40757"/>
    <w:rsid w:val="00C41589"/>
    <w:rsid w:val="00C4158A"/>
    <w:rsid w:val="00C41D35"/>
    <w:rsid w:val="00C4341C"/>
    <w:rsid w:val="00C434EA"/>
    <w:rsid w:val="00C435F6"/>
    <w:rsid w:val="00C4396F"/>
    <w:rsid w:val="00C43C0F"/>
    <w:rsid w:val="00C4429B"/>
    <w:rsid w:val="00C4487E"/>
    <w:rsid w:val="00C45658"/>
    <w:rsid w:val="00C4584A"/>
    <w:rsid w:val="00C45D2D"/>
    <w:rsid w:val="00C46822"/>
    <w:rsid w:val="00C46C1B"/>
    <w:rsid w:val="00C47F5B"/>
    <w:rsid w:val="00C502BA"/>
    <w:rsid w:val="00C5167C"/>
    <w:rsid w:val="00C51E45"/>
    <w:rsid w:val="00C5204A"/>
    <w:rsid w:val="00C5291F"/>
    <w:rsid w:val="00C52AD2"/>
    <w:rsid w:val="00C5335A"/>
    <w:rsid w:val="00C533D4"/>
    <w:rsid w:val="00C53C3E"/>
    <w:rsid w:val="00C5431C"/>
    <w:rsid w:val="00C55000"/>
    <w:rsid w:val="00C55404"/>
    <w:rsid w:val="00C563D2"/>
    <w:rsid w:val="00C570DA"/>
    <w:rsid w:val="00C57460"/>
    <w:rsid w:val="00C57735"/>
    <w:rsid w:val="00C57D23"/>
    <w:rsid w:val="00C6048F"/>
    <w:rsid w:val="00C6090B"/>
    <w:rsid w:val="00C61DEB"/>
    <w:rsid w:val="00C62B68"/>
    <w:rsid w:val="00C632CF"/>
    <w:rsid w:val="00C63329"/>
    <w:rsid w:val="00C63F4A"/>
    <w:rsid w:val="00C64666"/>
    <w:rsid w:val="00C64E7D"/>
    <w:rsid w:val="00C65252"/>
    <w:rsid w:val="00C67754"/>
    <w:rsid w:val="00C67A5D"/>
    <w:rsid w:val="00C7079A"/>
    <w:rsid w:val="00C7098F"/>
    <w:rsid w:val="00C70D61"/>
    <w:rsid w:val="00C71029"/>
    <w:rsid w:val="00C71EAB"/>
    <w:rsid w:val="00C720EA"/>
    <w:rsid w:val="00C72AFD"/>
    <w:rsid w:val="00C72C28"/>
    <w:rsid w:val="00C73092"/>
    <w:rsid w:val="00C73708"/>
    <w:rsid w:val="00C73EB0"/>
    <w:rsid w:val="00C747E1"/>
    <w:rsid w:val="00C74F29"/>
    <w:rsid w:val="00C75262"/>
    <w:rsid w:val="00C7609C"/>
    <w:rsid w:val="00C76BBE"/>
    <w:rsid w:val="00C7755A"/>
    <w:rsid w:val="00C77882"/>
    <w:rsid w:val="00C8007A"/>
    <w:rsid w:val="00C808C5"/>
    <w:rsid w:val="00C80EBA"/>
    <w:rsid w:val="00C814E8"/>
    <w:rsid w:val="00C8184B"/>
    <w:rsid w:val="00C83BC1"/>
    <w:rsid w:val="00C83E9E"/>
    <w:rsid w:val="00C83F5E"/>
    <w:rsid w:val="00C840CA"/>
    <w:rsid w:val="00C84AB9"/>
    <w:rsid w:val="00C84C92"/>
    <w:rsid w:val="00C85181"/>
    <w:rsid w:val="00C863F6"/>
    <w:rsid w:val="00C87EE3"/>
    <w:rsid w:val="00C90A1C"/>
    <w:rsid w:val="00C91040"/>
    <w:rsid w:val="00C9149D"/>
    <w:rsid w:val="00C915B5"/>
    <w:rsid w:val="00C91CAB"/>
    <w:rsid w:val="00C92D1D"/>
    <w:rsid w:val="00C933D4"/>
    <w:rsid w:val="00C93DAB"/>
    <w:rsid w:val="00C9590A"/>
    <w:rsid w:val="00C96DB2"/>
    <w:rsid w:val="00C976AB"/>
    <w:rsid w:val="00CA13D0"/>
    <w:rsid w:val="00CA1571"/>
    <w:rsid w:val="00CA1C32"/>
    <w:rsid w:val="00CA1CBD"/>
    <w:rsid w:val="00CA219E"/>
    <w:rsid w:val="00CA2C35"/>
    <w:rsid w:val="00CA3653"/>
    <w:rsid w:val="00CA39D0"/>
    <w:rsid w:val="00CA441C"/>
    <w:rsid w:val="00CA55D7"/>
    <w:rsid w:val="00CA605D"/>
    <w:rsid w:val="00CA622C"/>
    <w:rsid w:val="00CA7E1B"/>
    <w:rsid w:val="00CB0556"/>
    <w:rsid w:val="00CB1151"/>
    <w:rsid w:val="00CB186E"/>
    <w:rsid w:val="00CB1B84"/>
    <w:rsid w:val="00CB254A"/>
    <w:rsid w:val="00CB2A87"/>
    <w:rsid w:val="00CB305F"/>
    <w:rsid w:val="00CB360C"/>
    <w:rsid w:val="00CB36A4"/>
    <w:rsid w:val="00CB3BEC"/>
    <w:rsid w:val="00CB4593"/>
    <w:rsid w:val="00CB5462"/>
    <w:rsid w:val="00CB586D"/>
    <w:rsid w:val="00CB5FE2"/>
    <w:rsid w:val="00CB5FF7"/>
    <w:rsid w:val="00CB73F0"/>
    <w:rsid w:val="00CC05D3"/>
    <w:rsid w:val="00CC17C6"/>
    <w:rsid w:val="00CC1B74"/>
    <w:rsid w:val="00CC1CE9"/>
    <w:rsid w:val="00CC2191"/>
    <w:rsid w:val="00CC2861"/>
    <w:rsid w:val="00CC28EE"/>
    <w:rsid w:val="00CC3B9D"/>
    <w:rsid w:val="00CC3CA1"/>
    <w:rsid w:val="00CC3E41"/>
    <w:rsid w:val="00CC4314"/>
    <w:rsid w:val="00CC450C"/>
    <w:rsid w:val="00CC55BF"/>
    <w:rsid w:val="00CC6291"/>
    <w:rsid w:val="00CD027B"/>
    <w:rsid w:val="00CD03CA"/>
    <w:rsid w:val="00CD08C4"/>
    <w:rsid w:val="00CD1E9F"/>
    <w:rsid w:val="00CD2300"/>
    <w:rsid w:val="00CD2588"/>
    <w:rsid w:val="00CD3F92"/>
    <w:rsid w:val="00CD52AF"/>
    <w:rsid w:val="00CD558D"/>
    <w:rsid w:val="00CD58FA"/>
    <w:rsid w:val="00CD7EC8"/>
    <w:rsid w:val="00CE0BCF"/>
    <w:rsid w:val="00CE0D29"/>
    <w:rsid w:val="00CE0F12"/>
    <w:rsid w:val="00CE0FA0"/>
    <w:rsid w:val="00CE1ACF"/>
    <w:rsid w:val="00CE27AF"/>
    <w:rsid w:val="00CE2F27"/>
    <w:rsid w:val="00CE3292"/>
    <w:rsid w:val="00CE3898"/>
    <w:rsid w:val="00CE389B"/>
    <w:rsid w:val="00CE3A2D"/>
    <w:rsid w:val="00CE3E19"/>
    <w:rsid w:val="00CE46D4"/>
    <w:rsid w:val="00CE5BF7"/>
    <w:rsid w:val="00CE5F7C"/>
    <w:rsid w:val="00CE692C"/>
    <w:rsid w:val="00CE6AEF"/>
    <w:rsid w:val="00CE6C82"/>
    <w:rsid w:val="00CE7394"/>
    <w:rsid w:val="00CE756F"/>
    <w:rsid w:val="00CE7613"/>
    <w:rsid w:val="00CE7F48"/>
    <w:rsid w:val="00CF034E"/>
    <w:rsid w:val="00CF0A48"/>
    <w:rsid w:val="00CF0DAD"/>
    <w:rsid w:val="00CF1879"/>
    <w:rsid w:val="00CF240E"/>
    <w:rsid w:val="00CF2C76"/>
    <w:rsid w:val="00CF2EA6"/>
    <w:rsid w:val="00CF30F0"/>
    <w:rsid w:val="00CF331F"/>
    <w:rsid w:val="00CF44FC"/>
    <w:rsid w:val="00CF47F9"/>
    <w:rsid w:val="00CF48B5"/>
    <w:rsid w:val="00CF4BE1"/>
    <w:rsid w:val="00CF50D9"/>
    <w:rsid w:val="00CF5385"/>
    <w:rsid w:val="00CF5870"/>
    <w:rsid w:val="00CF5B28"/>
    <w:rsid w:val="00CF6B68"/>
    <w:rsid w:val="00CF6F71"/>
    <w:rsid w:val="00D001EE"/>
    <w:rsid w:val="00D012F0"/>
    <w:rsid w:val="00D01632"/>
    <w:rsid w:val="00D01D4B"/>
    <w:rsid w:val="00D03452"/>
    <w:rsid w:val="00D03D7D"/>
    <w:rsid w:val="00D03FA8"/>
    <w:rsid w:val="00D04589"/>
    <w:rsid w:val="00D04F60"/>
    <w:rsid w:val="00D05BEA"/>
    <w:rsid w:val="00D06A20"/>
    <w:rsid w:val="00D0773E"/>
    <w:rsid w:val="00D1091C"/>
    <w:rsid w:val="00D10E42"/>
    <w:rsid w:val="00D11BE0"/>
    <w:rsid w:val="00D131A8"/>
    <w:rsid w:val="00D138F5"/>
    <w:rsid w:val="00D13ABD"/>
    <w:rsid w:val="00D159E5"/>
    <w:rsid w:val="00D15BEF"/>
    <w:rsid w:val="00D16131"/>
    <w:rsid w:val="00D166D5"/>
    <w:rsid w:val="00D16EA0"/>
    <w:rsid w:val="00D20252"/>
    <w:rsid w:val="00D20C01"/>
    <w:rsid w:val="00D2156E"/>
    <w:rsid w:val="00D22240"/>
    <w:rsid w:val="00D224B5"/>
    <w:rsid w:val="00D225BB"/>
    <w:rsid w:val="00D22A0E"/>
    <w:rsid w:val="00D23BCC"/>
    <w:rsid w:val="00D24F97"/>
    <w:rsid w:val="00D2566D"/>
    <w:rsid w:val="00D263B2"/>
    <w:rsid w:val="00D272A9"/>
    <w:rsid w:val="00D278A6"/>
    <w:rsid w:val="00D27AA2"/>
    <w:rsid w:val="00D27AFA"/>
    <w:rsid w:val="00D30443"/>
    <w:rsid w:val="00D30F08"/>
    <w:rsid w:val="00D31E37"/>
    <w:rsid w:val="00D323AE"/>
    <w:rsid w:val="00D32B38"/>
    <w:rsid w:val="00D334C3"/>
    <w:rsid w:val="00D340E2"/>
    <w:rsid w:val="00D3569C"/>
    <w:rsid w:val="00D35C0D"/>
    <w:rsid w:val="00D36219"/>
    <w:rsid w:val="00D365C6"/>
    <w:rsid w:val="00D37E2B"/>
    <w:rsid w:val="00D40256"/>
    <w:rsid w:val="00D40CBE"/>
    <w:rsid w:val="00D423FA"/>
    <w:rsid w:val="00D43E4C"/>
    <w:rsid w:val="00D43EA5"/>
    <w:rsid w:val="00D442DB"/>
    <w:rsid w:val="00D44700"/>
    <w:rsid w:val="00D45291"/>
    <w:rsid w:val="00D45D5C"/>
    <w:rsid w:val="00D45DA3"/>
    <w:rsid w:val="00D4636D"/>
    <w:rsid w:val="00D4743E"/>
    <w:rsid w:val="00D47994"/>
    <w:rsid w:val="00D47ABF"/>
    <w:rsid w:val="00D47FD4"/>
    <w:rsid w:val="00D5008C"/>
    <w:rsid w:val="00D5035C"/>
    <w:rsid w:val="00D50A94"/>
    <w:rsid w:val="00D50C7F"/>
    <w:rsid w:val="00D52228"/>
    <w:rsid w:val="00D53276"/>
    <w:rsid w:val="00D53F57"/>
    <w:rsid w:val="00D54397"/>
    <w:rsid w:val="00D5561A"/>
    <w:rsid w:val="00D556C3"/>
    <w:rsid w:val="00D55829"/>
    <w:rsid w:val="00D56143"/>
    <w:rsid w:val="00D56240"/>
    <w:rsid w:val="00D57C94"/>
    <w:rsid w:val="00D60201"/>
    <w:rsid w:val="00D60667"/>
    <w:rsid w:val="00D61041"/>
    <w:rsid w:val="00D613C6"/>
    <w:rsid w:val="00D619A6"/>
    <w:rsid w:val="00D628C1"/>
    <w:rsid w:val="00D63A2B"/>
    <w:rsid w:val="00D6418E"/>
    <w:rsid w:val="00D649AE"/>
    <w:rsid w:val="00D64BA4"/>
    <w:rsid w:val="00D64E86"/>
    <w:rsid w:val="00D65F48"/>
    <w:rsid w:val="00D66DAB"/>
    <w:rsid w:val="00D670E0"/>
    <w:rsid w:val="00D6774E"/>
    <w:rsid w:val="00D677C0"/>
    <w:rsid w:val="00D679FF"/>
    <w:rsid w:val="00D67B83"/>
    <w:rsid w:val="00D67D4F"/>
    <w:rsid w:val="00D708CB"/>
    <w:rsid w:val="00D70AFA"/>
    <w:rsid w:val="00D715C0"/>
    <w:rsid w:val="00D720FE"/>
    <w:rsid w:val="00D723F7"/>
    <w:rsid w:val="00D73539"/>
    <w:rsid w:val="00D7396F"/>
    <w:rsid w:val="00D73B8B"/>
    <w:rsid w:val="00D75CF5"/>
    <w:rsid w:val="00D76377"/>
    <w:rsid w:val="00D767DA"/>
    <w:rsid w:val="00D775DB"/>
    <w:rsid w:val="00D776BB"/>
    <w:rsid w:val="00D80A14"/>
    <w:rsid w:val="00D823C4"/>
    <w:rsid w:val="00D82517"/>
    <w:rsid w:val="00D8322B"/>
    <w:rsid w:val="00D841D3"/>
    <w:rsid w:val="00D84842"/>
    <w:rsid w:val="00D84BD2"/>
    <w:rsid w:val="00D84E27"/>
    <w:rsid w:val="00D860F7"/>
    <w:rsid w:val="00D86939"/>
    <w:rsid w:val="00D86EE5"/>
    <w:rsid w:val="00D87B36"/>
    <w:rsid w:val="00D90105"/>
    <w:rsid w:val="00D913E3"/>
    <w:rsid w:val="00D91671"/>
    <w:rsid w:val="00D916AA"/>
    <w:rsid w:val="00D918A1"/>
    <w:rsid w:val="00D91C6B"/>
    <w:rsid w:val="00D920B3"/>
    <w:rsid w:val="00D92261"/>
    <w:rsid w:val="00D928AE"/>
    <w:rsid w:val="00D92E12"/>
    <w:rsid w:val="00D93348"/>
    <w:rsid w:val="00D938B1"/>
    <w:rsid w:val="00D94246"/>
    <w:rsid w:val="00D948EE"/>
    <w:rsid w:val="00D96855"/>
    <w:rsid w:val="00D97426"/>
    <w:rsid w:val="00DA05E9"/>
    <w:rsid w:val="00DA0954"/>
    <w:rsid w:val="00DA14D6"/>
    <w:rsid w:val="00DA1BE5"/>
    <w:rsid w:val="00DA1FB4"/>
    <w:rsid w:val="00DA2519"/>
    <w:rsid w:val="00DA30AF"/>
    <w:rsid w:val="00DA3D2F"/>
    <w:rsid w:val="00DA4CD7"/>
    <w:rsid w:val="00DA4FED"/>
    <w:rsid w:val="00DA5EDE"/>
    <w:rsid w:val="00DA62B1"/>
    <w:rsid w:val="00DA674F"/>
    <w:rsid w:val="00DA6C8A"/>
    <w:rsid w:val="00DA7278"/>
    <w:rsid w:val="00DA75E3"/>
    <w:rsid w:val="00DA7B61"/>
    <w:rsid w:val="00DB0159"/>
    <w:rsid w:val="00DB02C8"/>
    <w:rsid w:val="00DB042E"/>
    <w:rsid w:val="00DB0D3B"/>
    <w:rsid w:val="00DB137A"/>
    <w:rsid w:val="00DB17D2"/>
    <w:rsid w:val="00DB3DE1"/>
    <w:rsid w:val="00DB3EA4"/>
    <w:rsid w:val="00DB42E5"/>
    <w:rsid w:val="00DB452D"/>
    <w:rsid w:val="00DB466A"/>
    <w:rsid w:val="00DB5083"/>
    <w:rsid w:val="00DB674D"/>
    <w:rsid w:val="00DB68A1"/>
    <w:rsid w:val="00DB695B"/>
    <w:rsid w:val="00DB69AB"/>
    <w:rsid w:val="00DB69E8"/>
    <w:rsid w:val="00DC0F32"/>
    <w:rsid w:val="00DC1153"/>
    <w:rsid w:val="00DC181A"/>
    <w:rsid w:val="00DC22E2"/>
    <w:rsid w:val="00DC29FD"/>
    <w:rsid w:val="00DC34FC"/>
    <w:rsid w:val="00DC4636"/>
    <w:rsid w:val="00DC497D"/>
    <w:rsid w:val="00DC4A5A"/>
    <w:rsid w:val="00DC4EC8"/>
    <w:rsid w:val="00DC4FE5"/>
    <w:rsid w:val="00DC615B"/>
    <w:rsid w:val="00DC6A26"/>
    <w:rsid w:val="00DC7402"/>
    <w:rsid w:val="00DC751E"/>
    <w:rsid w:val="00DD123E"/>
    <w:rsid w:val="00DD12AB"/>
    <w:rsid w:val="00DD1B59"/>
    <w:rsid w:val="00DD1FED"/>
    <w:rsid w:val="00DD241A"/>
    <w:rsid w:val="00DD3393"/>
    <w:rsid w:val="00DD346E"/>
    <w:rsid w:val="00DD365F"/>
    <w:rsid w:val="00DD487E"/>
    <w:rsid w:val="00DD4A43"/>
    <w:rsid w:val="00DD5312"/>
    <w:rsid w:val="00DD5423"/>
    <w:rsid w:val="00DD5773"/>
    <w:rsid w:val="00DD5785"/>
    <w:rsid w:val="00DD6633"/>
    <w:rsid w:val="00DD696A"/>
    <w:rsid w:val="00DD70FB"/>
    <w:rsid w:val="00DD7263"/>
    <w:rsid w:val="00DD7527"/>
    <w:rsid w:val="00DD7E79"/>
    <w:rsid w:val="00DE06A4"/>
    <w:rsid w:val="00DE06BC"/>
    <w:rsid w:val="00DE09B8"/>
    <w:rsid w:val="00DE1085"/>
    <w:rsid w:val="00DE19E1"/>
    <w:rsid w:val="00DE1AFD"/>
    <w:rsid w:val="00DE30A4"/>
    <w:rsid w:val="00DE3D70"/>
    <w:rsid w:val="00DE5879"/>
    <w:rsid w:val="00DE60FD"/>
    <w:rsid w:val="00DE62ED"/>
    <w:rsid w:val="00DE7283"/>
    <w:rsid w:val="00DE7291"/>
    <w:rsid w:val="00DE735E"/>
    <w:rsid w:val="00DE7F51"/>
    <w:rsid w:val="00DF02A0"/>
    <w:rsid w:val="00DF07D2"/>
    <w:rsid w:val="00DF11A5"/>
    <w:rsid w:val="00DF1231"/>
    <w:rsid w:val="00DF1394"/>
    <w:rsid w:val="00DF14F2"/>
    <w:rsid w:val="00DF276A"/>
    <w:rsid w:val="00DF2D2C"/>
    <w:rsid w:val="00DF37C3"/>
    <w:rsid w:val="00DF3A44"/>
    <w:rsid w:val="00DF4BAA"/>
    <w:rsid w:val="00DF4D6C"/>
    <w:rsid w:val="00DF5382"/>
    <w:rsid w:val="00DF566F"/>
    <w:rsid w:val="00DF5800"/>
    <w:rsid w:val="00DF594A"/>
    <w:rsid w:val="00DF5AAE"/>
    <w:rsid w:val="00DF606D"/>
    <w:rsid w:val="00DF66A6"/>
    <w:rsid w:val="00DF6C12"/>
    <w:rsid w:val="00DF7941"/>
    <w:rsid w:val="00DF7A2C"/>
    <w:rsid w:val="00E000BE"/>
    <w:rsid w:val="00E006A5"/>
    <w:rsid w:val="00E01015"/>
    <w:rsid w:val="00E017DF"/>
    <w:rsid w:val="00E01926"/>
    <w:rsid w:val="00E0199B"/>
    <w:rsid w:val="00E01FBE"/>
    <w:rsid w:val="00E02C33"/>
    <w:rsid w:val="00E02F93"/>
    <w:rsid w:val="00E03042"/>
    <w:rsid w:val="00E03CC0"/>
    <w:rsid w:val="00E053E5"/>
    <w:rsid w:val="00E05449"/>
    <w:rsid w:val="00E0582C"/>
    <w:rsid w:val="00E07025"/>
    <w:rsid w:val="00E0772F"/>
    <w:rsid w:val="00E07797"/>
    <w:rsid w:val="00E078CE"/>
    <w:rsid w:val="00E07A09"/>
    <w:rsid w:val="00E10965"/>
    <w:rsid w:val="00E10AA7"/>
    <w:rsid w:val="00E114F4"/>
    <w:rsid w:val="00E118B5"/>
    <w:rsid w:val="00E11C19"/>
    <w:rsid w:val="00E13730"/>
    <w:rsid w:val="00E13A68"/>
    <w:rsid w:val="00E13AD0"/>
    <w:rsid w:val="00E1418B"/>
    <w:rsid w:val="00E141F8"/>
    <w:rsid w:val="00E145EA"/>
    <w:rsid w:val="00E1467C"/>
    <w:rsid w:val="00E1611B"/>
    <w:rsid w:val="00E16AF5"/>
    <w:rsid w:val="00E16B60"/>
    <w:rsid w:val="00E17071"/>
    <w:rsid w:val="00E1737A"/>
    <w:rsid w:val="00E20D53"/>
    <w:rsid w:val="00E20DD9"/>
    <w:rsid w:val="00E2113D"/>
    <w:rsid w:val="00E21234"/>
    <w:rsid w:val="00E21263"/>
    <w:rsid w:val="00E217C5"/>
    <w:rsid w:val="00E22440"/>
    <w:rsid w:val="00E23585"/>
    <w:rsid w:val="00E23860"/>
    <w:rsid w:val="00E23FBE"/>
    <w:rsid w:val="00E243AE"/>
    <w:rsid w:val="00E243BF"/>
    <w:rsid w:val="00E253B4"/>
    <w:rsid w:val="00E267D1"/>
    <w:rsid w:val="00E26B2A"/>
    <w:rsid w:val="00E26C02"/>
    <w:rsid w:val="00E27610"/>
    <w:rsid w:val="00E276AE"/>
    <w:rsid w:val="00E27AC7"/>
    <w:rsid w:val="00E30022"/>
    <w:rsid w:val="00E306D1"/>
    <w:rsid w:val="00E312BE"/>
    <w:rsid w:val="00E3164C"/>
    <w:rsid w:val="00E3173C"/>
    <w:rsid w:val="00E32520"/>
    <w:rsid w:val="00E32960"/>
    <w:rsid w:val="00E32B47"/>
    <w:rsid w:val="00E32DDF"/>
    <w:rsid w:val="00E3407F"/>
    <w:rsid w:val="00E34BD6"/>
    <w:rsid w:val="00E35032"/>
    <w:rsid w:val="00E35494"/>
    <w:rsid w:val="00E354BB"/>
    <w:rsid w:val="00E35F6D"/>
    <w:rsid w:val="00E363D7"/>
    <w:rsid w:val="00E3685F"/>
    <w:rsid w:val="00E37790"/>
    <w:rsid w:val="00E3782C"/>
    <w:rsid w:val="00E4092F"/>
    <w:rsid w:val="00E41AFB"/>
    <w:rsid w:val="00E41FE3"/>
    <w:rsid w:val="00E425CD"/>
    <w:rsid w:val="00E43909"/>
    <w:rsid w:val="00E43E66"/>
    <w:rsid w:val="00E43E79"/>
    <w:rsid w:val="00E43F66"/>
    <w:rsid w:val="00E44107"/>
    <w:rsid w:val="00E44572"/>
    <w:rsid w:val="00E45AB6"/>
    <w:rsid w:val="00E45B55"/>
    <w:rsid w:val="00E45FAA"/>
    <w:rsid w:val="00E4603D"/>
    <w:rsid w:val="00E473C4"/>
    <w:rsid w:val="00E47781"/>
    <w:rsid w:val="00E47AFD"/>
    <w:rsid w:val="00E505A3"/>
    <w:rsid w:val="00E51008"/>
    <w:rsid w:val="00E5113A"/>
    <w:rsid w:val="00E5364F"/>
    <w:rsid w:val="00E542D0"/>
    <w:rsid w:val="00E54BF7"/>
    <w:rsid w:val="00E550E8"/>
    <w:rsid w:val="00E55719"/>
    <w:rsid w:val="00E55A6C"/>
    <w:rsid w:val="00E561F1"/>
    <w:rsid w:val="00E579DD"/>
    <w:rsid w:val="00E57BA3"/>
    <w:rsid w:val="00E57EE6"/>
    <w:rsid w:val="00E601B4"/>
    <w:rsid w:val="00E60910"/>
    <w:rsid w:val="00E60BF9"/>
    <w:rsid w:val="00E627B8"/>
    <w:rsid w:val="00E6297C"/>
    <w:rsid w:val="00E636A6"/>
    <w:rsid w:val="00E636BD"/>
    <w:rsid w:val="00E64C15"/>
    <w:rsid w:val="00E6517E"/>
    <w:rsid w:val="00E6543F"/>
    <w:rsid w:val="00E65AB3"/>
    <w:rsid w:val="00E66768"/>
    <w:rsid w:val="00E66D60"/>
    <w:rsid w:val="00E67B96"/>
    <w:rsid w:val="00E67D73"/>
    <w:rsid w:val="00E70BBB"/>
    <w:rsid w:val="00E70D72"/>
    <w:rsid w:val="00E7102E"/>
    <w:rsid w:val="00E7241C"/>
    <w:rsid w:val="00E725DF"/>
    <w:rsid w:val="00E72E62"/>
    <w:rsid w:val="00E73592"/>
    <w:rsid w:val="00E73EC7"/>
    <w:rsid w:val="00E7476D"/>
    <w:rsid w:val="00E75231"/>
    <w:rsid w:val="00E75942"/>
    <w:rsid w:val="00E7597E"/>
    <w:rsid w:val="00E75D94"/>
    <w:rsid w:val="00E76C59"/>
    <w:rsid w:val="00E80660"/>
    <w:rsid w:val="00E80A04"/>
    <w:rsid w:val="00E80F29"/>
    <w:rsid w:val="00E81097"/>
    <w:rsid w:val="00E81256"/>
    <w:rsid w:val="00E8131A"/>
    <w:rsid w:val="00E82096"/>
    <w:rsid w:val="00E828DE"/>
    <w:rsid w:val="00E82A5E"/>
    <w:rsid w:val="00E82CBA"/>
    <w:rsid w:val="00E830AE"/>
    <w:rsid w:val="00E8352C"/>
    <w:rsid w:val="00E845AB"/>
    <w:rsid w:val="00E84B9F"/>
    <w:rsid w:val="00E85737"/>
    <w:rsid w:val="00E857AD"/>
    <w:rsid w:val="00E85D35"/>
    <w:rsid w:val="00E85DD9"/>
    <w:rsid w:val="00E8699B"/>
    <w:rsid w:val="00E87359"/>
    <w:rsid w:val="00E8761A"/>
    <w:rsid w:val="00E91050"/>
    <w:rsid w:val="00E911CF"/>
    <w:rsid w:val="00E916AE"/>
    <w:rsid w:val="00E91B09"/>
    <w:rsid w:val="00E936FF"/>
    <w:rsid w:val="00E9461A"/>
    <w:rsid w:val="00E9485A"/>
    <w:rsid w:val="00E95030"/>
    <w:rsid w:val="00E954D8"/>
    <w:rsid w:val="00E9575E"/>
    <w:rsid w:val="00E9596B"/>
    <w:rsid w:val="00E95E8E"/>
    <w:rsid w:val="00E96C1A"/>
    <w:rsid w:val="00E97292"/>
    <w:rsid w:val="00E97D7C"/>
    <w:rsid w:val="00E97E6A"/>
    <w:rsid w:val="00EA05FE"/>
    <w:rsid w:val="00EA0D98"/>
    <w:rsid w:val="00EA2114"/>
    <w:rsid w:val="00EA2C7B"/>
    <w:rsid w:val="00EA2FED"/>
    <w:rsid w:val="00EA3F39"/>
    <w:rsid w:val="00EA4005"/>
    <w:rsid w:val="00EA41BF"/>
    <w:rsid w:val="00EA45B5"/>
    <w:rsid w:val="00EA46E8"/>
    <w:rsid w:val="00EA5751"/>
    <w:rsid w:val="00EA5839"/>
    <w:rsid w:val="00EA5A69"/>
    <w:rsid w:val="00EA7206"/>
    <w:rsid w:val="00EB004F"/>
    <w:rsid w:val="00EB10F6"/>
    <w:rsid w:val="00EB14C9"/>
    <w:rsid w:val="00EB1904"/>
    <w:rsid w:val="00EB1934"/>
    <w:rsid w:val="00EB2455"/>
    <w:rsid w:val="00EB29D4"/>
    <w:rsid w:val="00EB4611"/>
    <w:rsid w:val="00EB56AA"/>
    <w:rsid w:val="00EB5B4F"/>
    <w:rsid w:val="00EB62F1"/>
    <w:rsid w:val="00EB6970"/>
    <w:rsid w:val="00EB6DCA"/>
    <w:rsid w:val="00EB7719"/>
    <w:rsid w:val="00EB7E37"/>
    <w:rsid w:val="00EB7FDD"/>
    <w:rsid w:val="00EC0CAD"/>
    <w:rsid w:val="00EC12E6"/>
    <w:rsid w:val="00EC1895"/>
    <w:rsid w:val="00EC2953"/>
    <w:rsid w:val="00EC3A53"/>
    <w:rsid w:val="00EC3D4D"/>
    <w:rsid w:val="00EC3F8D"/>
    <w:rsid w:val="00EC5C96"/>
    <w:rsid w:val="00EC7ECF"/>
    <w:rsid w:val="00EC7F1E"/>
    <w:rsid w:val="00ED01FC"/>
    <w:rsid w:val="00ED02B3"/>
    <w:rsid w:val="00ED146E"/>
    <w:rsid w:val="00ED15B1"/>
    <w:rsid w:val="00ED15E6"/>
    <w:rsid w:val="00ED1742"/>
    <w:rsid w:val="00ED1B5F"/>
    <w:rsid w:val="00ED2754"/>
    <w:rsid w:val="00ED4453"/>
    <w:rsid w:val="00ED4B1D"/>
    <w:rsid w:val="00ED4BF4"/>
    <w:rsid w:val="00ED506B"/>
    <w:rsid w:val="00ED5293"/>
    <w:rsid w:val="00EE133C"/>
    <w:rsid w:val="00EE15B5"/>
    <w:rsid w:val="00EE2CF1"/>
    <w:rsid w:val="00EE3D65"/>
    <w:rsid w:val="00EE4B61"/>
    <w:rsid w:val="00EE5984"/>
    <w:rsid w:val="00EE5EA5"/>
    <w:rsid w:val="00EF00F6"/>
    <w:rsid w:val="00EF0D3C"/>
    <w:rsid w:val="00EF0E8E"/>
    <w:rsid w:val="00EF1367"/>
    <w:rsid w:val="00EF2439"/>
    <w:rsid w:val="00EF2469"/>
    <w:rsid w:val="00EF3295"/>
    <w:rsid w:val="00EF3307"/>
    <w:rsid w:val="00EF3393"/>
    <w:rsid w:val="00EF376F"/>
    <w:rsid w:val="00EF432D"/>
    <w:rsid w:val="00EF46C3"/>
    <w:rsid w:val="00EF47EE"/>
    <w:rsid w:val="00EF48D7"/>
    <w:rsid w:val="00EF498E"/>
    <w:rsid w:val="00EF50AA"/>
    <w:rsid w:val="00EF5525"/>
    <w:rsid w:val="00EF58AE"/>
    <w:rsid w:val="00EF5929"/>
    <w:rsid w:val="00EF5B3D"/>
    <w:rsid w:val="00EF6A14"/>
    <w:rsid w:val="00EF74C7"/>
    <w:rsid w:val="00EF7C53"/>
    <w:rsid w:val="00EF7F58"/>
    <w:rsid w:val="00F00676"/>
    <w:rsid w:val="00F00C9B"/>
    <w:rsid w:val="00F01939"/>
    <w:rsid w:val="00F01C9D"/>
    <w:rsid w:val="00F023F7"/>
    <w:rsid w:val="00F02A93"/>
    <w:rsid w:val="00F0307E"/>
    <w:rsid w:val="00F03982"/>
    <w:rsid w:val="00F039C5"/>
    <w:rsid w:val="00F04C93"/>
    <w:rsid w:val="00F04D1B"/>
    <w:rsid w:val="00F0505B"/>
    <w:rsid w:val="00F057C4"/>
    <w:rsid w:val="00F05D77"/>
    <w:rsid w:val="00F06069"/>
    <w:rsid w:val="00F070FA"/>
    <w:rsid w:val="00F07528"/>
    <w:rsid w:val="00F07940"/>
    <w:rsid w:val="00F12688"/>
    <w:rsid w:val="00F12D38"/>
    <w:rsid w:val="00F12E3C"/>
    <w:rsid w:val="00F14217"/>
    <w:rsid w:val="00F14C49"/>
    <w:rsid w:val="00F151A2"/>
    <w:rsid w:val="00F1585D"/>
    <w:rsid w:val="00F15E75"/>
    <w:rsid w:val="00F16237"/>
    <w:rsid w:val="00F167D7"/>
    <w:rsid w:val="00F16AD1"/>
    <w:rsid w:val="00F17425"/>
    <w:rsid w:val="00F201E3"/>
    <w:rsid w:val="00F202EA"/>
    <w:rsid w:val="00F206EF"/>
    <w:rsid w:val="00F2104B"/>
    <w:rsid w:val="00F2122E"/>
    <w:rsid w:val="00F2186A"/>
    <w:rsid w:val="00F21E12"/>
    <w:rsid w:val="00F229EB"/>
    <w:rsid w:val="00F22B3D"/>
    <w:rsid w:val="00F22F5E"/>
    <w:rsid w:val="00F231BC"/>
    <w:rsid w:val="00F23A90"/>
    <w:rsid w:val="00F23FC0"/>
    <w:rsid w:val="00F242A6"/>
    <w:rsid w:val="00F24651"/>
    <w:rsid w:val="00F2495F"/>
    <w:rsid w:val="00F24CA0"/>
    <w:rsid w:val="00F24DBB"/>
    <w:rsid w:val="00F24E94"/>
    <w:rsid w:val="00F25090"/>
    <w:rsid w:val="00F25495"/>
    <w:rsid w:val="00F25A0A"/>
    <w:rsid w:val="00F26B69"/>
    <w:rsid w:val="00F27642"/>
    <w:rsid w:val="00F277BE"/>
    <w:rsid w:val="00F27EAE"/>
    <w:rsid w:val="00F30C90"/>
    <w:rsid w:val="00F30CB3"/>
    <w:rsid w:val="00F318EA"/>
    <w:rsid w:val="00F31C1C"/>
    <w:rsid w:val="00F31CCF"/>
    <w:rsid w:val="00F32E5F"/>
    <w:rsid w:val="00F34F18"/>
    <w:rsid w:val="00F3505C"/>
    <w:rsid w:val="00F3537A"/>
    <w:rsid w:val="00F35802"/>
    <w:rsid w:val="00F35CC3"/>
    <w:rsid w:val="00F3606F"/>
    <w:rsid w:val="00F3651C"/>
    <w:rsid w:val="00F36BC2"/>
    <w:rsid w:val="00F37BF2"/>
    <w:rsid w:val="00F37C91"/>
    <w:rsid w:val="00F40549"/>
    <w:rsid w:val="00F406B9"/>
    <w:rsid w:val="00F4100A"/>
    <w:rsid w:val="00F42285"/>
    <w:rsid w:val="00F42478"/>
    <w:rsid w:val="00F42EB1"/>
    <w:rsid w:val="00F43032"/>
    <w:rsid w:val="00F43646"/>
    <w:rsid w:val="00F43804"/>
    <w:rsid w:val="00F43D2E"/>
    <w:rsid w:val="00F441BC"/>
    <w:rsid w:val="00F441D0"/>
    <w:rsid w:val="00F442E7"/>
    <w:rsid w:val="00F44E9C"/>
    <w:rsid w:val="00F4508B"/>
    <w:rsid w:val="00F46042"/>
    <w:rsid w:val="00F46384"/>
    <w:rsid w:val="00F46D65"/>
    <w:rsid w:val="00F4739E"/>
    <w:rsid w:val="00F47853"/>
    <w:rsid w:val="00F47BD3"/>
    <w:rsid w:val="00F5088E"/>
    <w:rsid w:val="00F50F4A"/>
    <w:rsid w:val="00F52E9F"/>
    <w:rsid w:val="00F52F57"/>
    <w:rsid w:val="00F5365E"/>
    <w:rsid w:val="00F53F8E"/>
    <w:rsid w:val="00F5443E"/>
    <w:rsid w:val="00F548ED"/>
    <w:rsid w:val="00F54FEF"/>
    <w:rsid w:val="00F555D6"/>
    <w:rsid w:val="00F56156"/>
    <w:rsid w:val="00F565D0"/>
    <w:rsid w:val="00F56F90"/>
    <w:rsid w:val="00F57831"/>
    <w:rsid w:val="00F57D1C"/>
    <w:rsid w:val="00F61396"/>
    <w:rsid w:val="00F61874"/>
    <w:rsid w:val="00F61C1D"/>
    <w:rsid w:val="00F61D29"/>
    <w:rsid w:val="00F6343F"/>
    <w:rsid w:val="00F64B89"/>
    <w:rsid w:val="00F64C7E"/>
    <w:rsid w:val="00F64EC9"/>
    <w:rsid w:val="00F65FE9"/>
    <w:rsid w:val="00F6694A"/>
    <w:rsid w:val="00F67083"/>
    <w:rsid w:val="00F67127"/>
    <w:rsid w:val="00F6752D"/>
    <w:rsid w:val="00F678EF"/>
    <w:rsid w:val="00F70B3D"/>
    <w:rsid w:val="00F711AC"/>
    <w:rsid w:val="00F71C78"/>
    <w:rsid w:val="00F71C94"/>
    <w:rsid w:val="00F7217A"/>
    <w:rsid w:val="00F72617"/>
    <w:rsid w:val="00F72EED"/>
    <w:rsid w:val="00F73465"/>
    <w:rsid w:val="00F74DEB"/>
    <w:rsid w:val="00F75247"/>
    <w:rsid w:val="00F753FE"/>
    <w:rsid w:val="00F754F7"/>
    <w:rsid w:val="00F75C09"/>
    <w:rsid w:val="00F76D42"/>
    <w:rsid w:val="00F76F84"/>
    <w:rsid w:val="00F77040"/>
    <w:rsid w:val="00F7780C"/>
    <w:rsid w:val="00F77D0B"/>
    <w:rsid w:val="00F77D9C"/>
    <w:rsid w:val="00F77F7F"/>
    <w:rsid w:val="00F80347"/>
    <w:rsid w:val="00F80389"/>
    <w:rsid w:val="00F80AC7"/>
    <w:rsid w:val="00F827CF"/>
    <w:rsid w:val="00F82A9F"/>
    <w:rsid w:val="00F82B3E"/>
    <w:rsid w:val="00F83109"/>
    <w:rsid w:val="00F840B2"/>
    <w:rsid w:val="00F8413E"/>
    <w:rsid w:val="00F8592A"/>
    <w:rsid w:val="00F863B4"/>
    <w:rsid w:val="00F8654A"/>
    <w:rsid w:val="00F86A9D"/>
    <w:rsid w:val="00F905D6"/>
    <w:rsid w:val="00F90C35"/>
    <w:rsid w:val="00F90DA6"/>
    <w:rsid w:val="00F91192"/>
    <w:rsid w:val="00F91224"/>
    <w:rsid w:val="00F916C7"/>
    <w:rsid w:val="00F923DB"/>
    <w:rsid w:val="00F92590"/>
    <w:rsid w:val="00F93916"/>
    <w:rsid w:val="00F94DD8"/>
    <w:rsid w:val="00F95162"/>
    <w:rsid w:val="00F951F9"/>
    <w:rsid w:val="00F95226"/>
    <w:rsid w:val="00F9522F"/>
    <w:rsid w:val="00F957EE"/>
    <w:rsid w:val="00F95875"/>
    <w:rsid w:val="00F9735E"/>
    <w:rsid w:val="00FA03B7"/>
    <w:rsid w:val="00FA059B"/>
    <w:rsid w:val="00FA348F"/>
    <w:rsid w:val="00FA3DDE"/>
    <w:rsid w:val="00FA3E14"/>
    <w:rsid w:val="00FA4BB0"/>
    <w:rsid w:val="00FA625E"/>
    <w:rsid w:val="00FA6FC7"/>
    <w:rsid w:val="00FA7499"/>
    <w:rsid w:val="00FA75F6"/>
    <w:rsid w:val="00FB04FE"/>
    <w:rsid w:val="00FB0572"/>
    <w:rsid w:val="00FB1E47"/>
    <w:rsid w:val="00FB1E5A"/>
    <w:rsid w:val="00FB25E8"/>
    <w:rsid w:val="00FB4186"/>
    <w:rsid w:val="00FB486D"/>
    <w:rsid w:val="00FB6D33"/>
    <w:rsid w:val="00FB6D94"/>
    <w:rsid w:val="00FB6E38"/>
    <w:rsid w:val="00FB7924"/>
    <w:rsid w:val="00FB7D6F"/>
    <w:rsid w:val="00FC0212"/>
    <w:rsid w:val="00FC025C"/>
    <w:rsid w:val="00FC09CE"/>
    <w:rsid w:val="00FC1D2F"/>
    <w:rsid w:val="00FC1E6A"/>
    <w:rsid w:val="00FC1F8B"/>
    <w:rsid w:val="00FC2AEF"/>
    <w:rsid w:val="00FC2F91"/>
    <w:rsid w:val="00FC3009"/>
    <w:rsid w:val="00FC3B60"/>
    <w:rsid w:val="00FC3D85"/>
    <w:rsid w:val="00FC451D"/>
    <w:rsid w:val="00FC4C28"/>
    <w:rsid w:val="00FC4D78"/>
    <w:rsid w:val="00FC4F9E"/>
    <w:rsid w:val="00FC55AD"/>
    <w:rsid w:val="00FC6879"/>
    <w:rsid w:val="00FC6C79"/>
    <w:rsid w:val="00FC738C"/>
    <w:rsid w:val="00FC7B75"/>
    <w:rsid w:val="00FC7F9F"/>
    <w:rsid w:val="00FD0351"/>
    <w:rsid w:val="00FD08F0"/>
    <w:rsid w:val="00FD0BBB"/>
    <w:rsid w:val="00FD0FAE"/>
    <w:rsid w:val="00FD152B"/>
    <w:rsid w:val="00FD15A3"/>
    <w:rsid w:val="00FD1F21"/>
    <w:rsid w:val="00FD2073"/>
    <w:rsid w:val="00FD24B4"/>
    <w:rsid w:val="00FD37DA"/>
    <w:rsid w:val="00FD4926"/>
    <w:rsid w:val="00FD49C2"/>
    <w:rsid w:val="00FD58C8"/>
    <w:rsid w:val="00FD5CB4"/>
    <w:rsid w:val="00FD5DBA"/>
    <w:rsid w:val="00FD6D10"/>
    <w:rsid w:val="00FD7187"/>
    <w:rsid w:val="00FD7463"/>
    <w:rsid w:val="00FD7893"/>
    <w:rsid w:val="00FE0917"/>
    <w:rsid w:val="00FE0C54"/>
    <w:rsid w:val="00FE1658"/>
    <w:rsid w:val="00FE1833"/>
    <w:rsid w:val="00FE197A"/>
    <w:rsid w:val="00FE35E1"/>
    <w:rsid w:val="00FE3B03"/>
    <w:rsid w:val="00FE3B1F"/>
    <w:rsid w:val="00FE3C4A"/>
    <w:rsid w:val="00FE63F1"/>
    <w:rsid w:val="00FE6C85"/>
    <w:rsid w:val="00FE7F86"/>
    <w:rsid w:val="00FF180F"/>
    <w:rsid w:val="00FF1B26"/>
    <w:rsid w:val="00FF1EE2"/>
    <w:rsid w:val="00FF20B0"/>
    <w:rsid w:val="00FF29DB"/>
    <w:rsid w:val="00FF3542"/>
    <w:rsid w:val="00FF4A71"/>
    <w:rsid w:val="00FF4DAE"/>
    <w:rsid w:val="00FF53DF"/>
    <w:rsid w:val="00FF5BFA"/>
    <w:rsid w:val="00FF5C38"/>
    <w:rsid w:val="00FF64C8"/>
    <w:rsid w:val="00FF6ACB"/>
    <w:rsid w:val="00FF6AFA"/>
    <w:rsid w:val="00FF787F"/>
    <w:rsid w:val="00FF7B32"/>
    <w:rsid w:val="06FC24F6"/>
    <w:rsid w:val="0FA4A10D"/>
    <w:rsid w:val="24E263AC"/>
    <w:rsid w:val="31FEA6F5"/>
    <w:rsid w:val="324AA83C"/>
    <w:rsid w:val="3492088A"/>
    <w:rsid w:val="39739EE7"/>
    <w:rsid w:val="3994B0AC"/>
    <w:rsid w:val="3F4D2798"/>
    <w:rsid w:val="469C0FE4"/>
    <w:rsid w:val="4FDF467B"/>
    <w:rsid w:val="59892B2C"/>
    <w:rsid w:val="64AEAF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5782"/>
  <w15:chartTrackingRefBased/>
  <w15:docId w15:val="{AE14FFCC-60DF-4525-8245-350E90CB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act Term H1"/>
    <w:rsid w:val="00602169"/>
    <w:rPr>
      <w:color w:val="00ACDD"/>
    </w:rPr>
  </w:style>
  <w:style w:type="paragraph" w:styleId="Heading1">
    <w:name w:val="heading 1"/>
    <w:aliases w:val="B2BD 1 Numbered Heading,Part,A MAJOR/BOLD,Para,No numbers,h1,Section Heading,L1,Level 1,Appendix,Appendix1,Appendix2,Appendix3,Head1,Heading apps,H1,1,Heading a,*,Schedheading,h1 chapter heading,Heading 1(Report Only),RFP Heading 1,Chapter,1."/>
    <w:basedOn w:val="Normal"/>
    <w:link w:val="Heading1Char"/>
    <w:uiPriority w:val="99"/>
    <w:qFormat/>
    <w:rsid w:val="009F0C79"/>
    <w:pPr>
      <w:keepNext/>
      <w:numPr>
        <w:numId w:val="5"/>
      </w:numPr>
      <w:spacing w:before="60" w:after="60" w:line="240" w:lineRule="auto"/>
      <w:outlineLvl w:val="0"/>
    </w:pPr>
    <w:rPr>
      <w:rFonts w:asciiTheme="majorHAnsi" w:hAnsiTheme="majorHAnsi" w:cstheme="majorHAnsi"/>
      <w:b/>
      <w:bCs/>
      <w:color w:val="auto"/>
      <w:sz w:val="22"/>
      <w:szCs w:val="22"/>
      <w:lang w:val="en-AU"/>
    </w:rPr>
  </w:style>
  <w:style w:type="paragraph" w:styleId="Heading2">
    <w:name w:val="heading 2"/>
    <w:aliases w:val="B2BD 1.1 Numbered Sub Head,body,h2,test,H2,h2 main heading,B Sub/Bold,B Sub/Bold1,B Sub/Bold2,B Sub/Bold11,h2 main heading1,h2 main heading2,B Sub/Bold3,B Sub/Bold12,h2 main heading3,B Sub/Bold4,B Sub/Bold13,Para2,SubPara,2,Heading EMC-2,l2"/>
    <w:basedOn w:val="Normal"/>
    <w:link w:val="Heading2Char"/>
    <w:uiPriority w:val="99"/>
    <w:qFormat/>
    <w:rsid w:val="004C4A24"/>
    <w:pPr>
      <w:keepNext/>
      <w:numPr>
        <w:ilvl w:val="1"/>
        <w:numId w:val="5"/>
      </w:numPr>
      <w:spacing w:before="60" w:after="60" w:line="240" w:lineRule="auto"/>
      <w:outlineLvl w:val="1"/>
    </w:pPr>
    <w:rPr>
      <w:bCs/>
      <w:noProof/>
      <w:color w:val="FFFFFF" w:themeColor="background1"/>
      <w:sz w:val="18"/>
      <w:szCs w:val="18"/>
      <w:lang w:val="en-AU"/>
    </w:rPr>
  </w:style>
  <w:style w:type="paragraph" w:styleId="Heading3">
    <w:name w:val="heading 3"/>
    <w:aliases w:val="B2BD Table sub dot [],H3,C Sub-Sub/Italic,h3 sub heading,Head 3,Head 31,Head 32,C Sub-Sub/Italic1,3,Sub2Para,h3,Heading 3A,proj3,proj31,proj32,proj33,proj34,proj35,proj36,proj37,proj38,proj39,proj310,proj311,proj312,proj321,proj331,proj341"/>
    <w:basedOn w:val="Normal"/>
    <w:link w:val="Heading3Char"/>
    <w:uiPriority w:val="99"/>
    <w:qFormat/>
    <w:rsid w:val="00586BAA"/>
    <w:pPr>
      <w:numPr>
        <w:ilvl w:val="2"/>
        <w:numId w:val="20"/>
      </w:numPr>
      <w:spacing w:after="6" w:line="240" w:lineRule="auto"/>
      <w:ind w:left="176" w:hanging="218"/>
      <w:outlineLvl w:val="2"/>
    </w:pPr>
    <w:rPr>
      <w:color w:val="000000" w:themeColor="text1"/>
      <w:sz w:val="16"/>
      <w:szCs w:val="16"/>
      <w:lang w:val="en-AU" w:eastAsia="en-AU"/>
    </w:rPr>
  </w:style>
  <w:style w:type="paragraph" w:styleId="Heading4">
    <w:name w:val="heading 4"/>
    <w:aliases w:val="B2BD sub (a),Map Title,h4 sub sub heading,h4,4,H4,Sub3Para,14,l4,141,h41,l41,41,142,h42,l42,h43,a.,42,parapoint,¶,143,h44,l43,43,1411,h411,l411,411,1421,h421,l421,h431,a.1,Map Title1,421,parapoint1,¶1,H41,(Alt+4),(Alt+4)1,H42,(Alt+4)2,H43,H44"/>
    <w:basedOn w:val="Normal"/>
    <w:link w:val="Heading4Char"/>
    <w:qFormat/>
    <w:rsid w:val="00F04D1B"/>
    <w:pPr>
      <w:numPr>
        <w:ilvl w:val="3"/>
        <w:numId w:val="5"/>
      </w:numPr>
      <w:spacing w:before="60" w:after="60" w:line="240" w:lineRule="auto"/>
      <w:outlineLvl w:val="3"/>
    </w:pPr>
    <w:rPr>
      <w:rFonts w:ascii="Arial" w:eastAsia="Times New Roman" w:hAnsi="Arial" w:cs="Arial"/>
      <w:color w:val="000000" w:themeColor="text1"/>
      <w:sz w:val="18"/>
      <w:szCs w:val="18"/>
      <w:lang w:val="en-AU"/>
    </w:rPr>
  </w:style>
  <w:style w:type="paragraph" w:styleId="Heading5">
    <w:name w:val="heading 5"/>
    <w:aliases w:val="l5+toc5,Heading 5 StGeorge,Level 3 - i,Level 5,L5,H5,l5,Para5,h5,5,Block Label,Sub4Para,(A),h51,h52,heading 5,A,s,ASAPHeading 5,Body Text (R),Appendix A to X,Heading 5   Appendix A to X,Appendix A to X1,Heading 5   Appendix A to X1"/>
    <w:basedOn w:val="Normal"/>
    <w:link w:val="Heading5Char"/>
    <w:uiPriority w:val="99"/>
    <w:qFormat/>
    <w:rsid w:val="00F070FA"/>
    <w:pPr>
      <w:numPr>
        <w:numId w:val="17"/>
      </w:numPr>
      <w:spacing w:after="120" w:line="240" w:lineRule="auto"/>
      <w:ind w:left="1305" w:hanging="426"/>
      <w:outlineLvl w:val="4"/>
    </w:pPr>
    <w:rPr>
      <w:rFonts w:ascii="Arial" w:eastAsia="Times New Roman" w:hAnsi="Arial" w:cs="Arial"/>
      <w:bCs/>
      <w:color w:val="auto"/>
      <w:sz w:val="18"/>
      <w:szCs w:val="18"/>
      <w:lang w:val="en-AU"/>
    </w:rPr>
  </w:style>
  <w:style w:type="paragraph" w:styleId="Heading6">
    <w:name w:val="heading 6"/>
    <w:aliases w:val="Sub5Para,L1 PIP,a,b,H6,(I),I,Legal Level 1.,Level 6"/>
    <w:basedOn w:val="Normal"/>
    <w:link w:val="Heading6Char"/>
    <w:uiPriority w:val="99"/>
    <w:qFormat/>
    <w:rsid w:val="00602169"/>
    <w:pPr>
      <w:spacing w:after="240" w:line="240" w:lineRule="auto"/>
      <w:outlineLvl w:val="5"/>
    </w:pPr>
    <w:rPr>
      <w:rFonts w:ascii="Arial" w:eastAsia="Times New Roman" w:hAnsi="Arial" w:cs="Arial"/>
      <w:sz w:val="20"/>
      <w:szCs w:val="20"/>
      <w:lang w:val="en-AU"/>
    </w:rPr>
  </w:style>
  <w:style w:type="paragraph" w:styleId="Heading7">
    <w:name w:val="heading 7"/>
    <w:basedOn w:val="Normal"/>
    <w:link w:val="Heading7Char"/>
    <w:rsid w:val="00602169"/>
    <w:pPr>
      <w:spacing w:after="240" w:line="240" w:lineRule="auto"/>
      <w:outlineLvl w:val="6"/>
    </w:pPr>
    <w:rPr>
      <w:rFonts w:ascii="Arial" w:eastAsia="Times New Roman" w:hAnsi="Arial" w:cs="Arial"/>
      <w:sz w:val="20"/>
      <w:szCs w:val="20"/>
      <w:lang w:val="en-AU"/>
    </w:rPr>
  </w:style>
  <w:style w:type="paragraph" w:styleId="Heading8">
    <w:name w:val="heading 8"/>
    <w:aliases w:val="L3 PIP,H8,Legal Level 1.1.1."/>
    <w:basedOn w:val="Normal"/>
    <w:link w:val="Heading8Char"/>
    <w:uiPriority w:val="99"/>
    <w:qFormat/>
    <w:rsid w:val="00602169"/>
    <w:pPr>
      <w:spacing w:after="240" w:line="240" w:lineRule="auto"/>
      <w:outlineLvl w:val="7"/>
    </w:pPr>
    <w:rPr>
      <w:rFonts w:ascii="Arial" w:eastAsia="Times New Roman" w:hAnsi="Arial" w:cs="Arial"/>
      <w:sz w:val="20"/>
      <w:szCs w:val="20"/>
      <w:lang w:val="en-AU"/>
    </w:rPr>
  </w:style>
  <w:style w:type="paragraph" w:styleId="Heading9">
    <w:name w:val="heading 9"/>
    <w:aliases w:val="H9,Legal Level 1.1.1.1.,number"/>
    <w:basedOn w:val="Normal"/>
    <w:link w:val="Heading9Char"/>
    <w:uiPriority w:val="99"/>
    <w:qFormat/>
    <w:rsid w:val="00602169"/>
    <w:pPr>
      <w:spacing w:after="240" w:line="240" w:lineRule="auto"/>
      <w:outlineLvl w:val="8"/>
    </w:pPr>
    <w:rPr>
      <w:rFonts w:ascii="Arial" w:eastAsia="Times New Roman" w:hAnsi="Arial" w:cs="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2169"/>
    <w:pPr>
      <w:tabs>
        <w:tab w:val="center" w:pos="4513"/>
        <w:tab w:val="right" w:pos="9026"/>
      </w:tabs>
      <w:spacing w:after="0" w:line="240" w:lineRule="auto"/>
    </w:pPr>
  </w:style>
  <w:style w:type="paragraph" w:customStyle="1" w:styleId="HeadingL1">
    <w:name w:val="Heading L1"/>
    <w:basedOn w:val="Normal"/>
    <w:next w:val="Normal"/>
    <w:rsid w:val="00FF4A71"/>
    <w:pPr>
      <w:numPr>
        <w:numId w:val="1"/>
      </w:numPr>
      <w:pBdr>
        <w:bottom w:val="single" w:sz="4" w:space="1" w:color="CBCCCB"/>
      </w:pBdr>
      <w:spacing w:before="360" w:after="240"/>
      <w:ind w:left="567" w:hanging="567"/>
    </w:pPr>
    <w:rPr>
      <w:b/>
      <w:caps/>
      <w:color w:val="27296E"/>
      <w:sz w:val="30"/>
    </w:rPr>
  </w:style>
  <w:style w:type="paragraph" w:styleId="Footer">
    <w:name w:val="footer"/>
    <w:basedOn w:val="Normal"/>
    <w:link w:val="FooterChar"/>
    <w:uiPriority w:val="99"/>
    <w:unhideWhenUsed/>
    <w:rsid w:val="00602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2B"/>
    <w:rPr>
      <w:color w:val="00ACDD"/>
    </w:rPr>
  </w:style>
  <w:style w:type="paragraph" w:styleId="Title">
    <w:name w:val="Title"/>
    <w:aliases w:val="B2BD Title"/>
    <w:basedOn w:val="Normal"/>
    <w:next w:val="Normal"/>
    <w:link w:val="TitleChar"/>
    <w:uiPriority w:val="99"/>
    <w:qFormat/>
    <w:rsid w:val="00593664"/>
    <w:pPr>
      <w:spacing w:after="0" w:line="240" w:lineRule="auto"/>
      <w:contextualSpacing/>
    </w:pPr>
    <w:rPr>
      <w:rFonts w:asciiTheme="majorHAnsi" w:eastAsiaTheme="majorEastAsia" w:hAnsiTheme="majorHAnsi" w:cstheme="majorBidi"/>
      <w:b/>
      <w:bCs/>
      <w:color w:val="001E82"/>
      <w:spacing w:val="-10"/>
      <w:kern w:val="28"/>
      <w:sz w:val="40"/>
      <w:szCs w:val="36"/>
      <w:lang w:val="en-AU"/>
    </w:rPr>
  </w:style>
  <w:style w:type="character" w:customStyle="1" w:styleId="TitleChar">
    <w:name w:val="Title Char"/>
    <w:aliases w:val="B2BD Title Char"/>
    <w:basedOn w:val="DefaultParagraphFont"/>
    <w:link w:val="Title"/>
    <w:uiPriority w:val="99"/>
    <w:rsid w:val="00593664"/>
    <w:rPr>
      <w:rFonts w:asciiTheme="majorHAnsi" w:eastAsiaTheme="majorEastAsia" w:hAnsiTheme="majorHAnsi" w:cstheme="majorBidi"/>
      <w:b/>
      <w:bCs/>
      <w:color w:val="001E82"/>
      <w:spacing w:val="-10"/>
      <w:kern w:val="28"/>
      <w:sz w:val="40"/>
      <w:szCs w:val="36"/>
      <w:lang w:val="en-AU"/>
    </w:rPr>
  </w:style>
  <w:style w:type="character" w:customStyle="1" w:styleId="Heading1Char">
    <w:name w:val="Heading 1 Char"/>
    <w:aliases w:val="B2BD 1 Numbered Heading Char,Part Char,A MAJOR/BOLD Char,Para Char,No numbers Char,h1 Char,Section Heading Char,L1 Char,Level 1 Char,Appendix Char,Appendix1 Char,Appendix2 Char,Appendix3 Char,Head1 Char,Heading apps Char,H1 Char,1 Char"/>
    <w:basedOn w:val="DefaultParagraphFont"/>
    <w:link w:val="Heading1"/>
    <w:uiPriority w:val="99"/>
    <w:rsid w:val="009F0C79"/>
    <w:rPr>
      <w:rFonts w:asciiTheme="majorHAnsi" w:hAnsiTheme="majorHAnsi" w:cstheme="majorHAnsi"/>
      <w:b/>
      <w:bCs/>
      <w:sz w:val="22"/>
      <w:szCs w:val="22"/>
      <w:lang w:val="en-AU"/>
    </w:rPr>
  </w:style>
  <w:style w:type="character" w:customStyle="1" w:styleId="Heading2Char">
    <w:name w:val="Heading 2 Char"/>
    <w:aliases w:val="B2BD 1.1 Numbered Sub Head Char,body Char,h2 Char,test Char,H2 Char,h2 main heading Char,B Sub/Bold Char,B Sub/Bold1 Char,B Sub/Bold2 Char,B Sub/Bold11 Char,h2 main heading1 Char,h2 main heading2 Char,B Sub/Bold3 Char,B Sub/Bold12 Char"/>
    <w:basedOn w:val="DefaultParagraphFont"/>
    <w:link w:val="Heading2"/>
    <w:uiPriority w:val="99"/>
    <w:rsid w:val="004C4A24"/>
    <w:rPr>
      <w:bCs/>
      <w:noProof/>
      <w:color w:val="FFFFFF" w:themeColor="background1"/>
      <w:sz w:val="18"/>
      <w:szCs w:val="18"/>
      <w:lang w:val="en-AU"/>
    </w:rPr>
  </w:style>
  <w:style w:type="character" w:customStyle="1" w:styleId="Heading3Char">
    <w:name w:val="Heading 3 Char"/>
    <w:aliases w:val="B2BD Table sub dot [] Char,H3 Char,C Sub-Sub/Italic Char,h3 sub heading Char,Head 3 Char,Head 31 Char,Head 32 Char,C Sub-Sub/Italic1 Char,3 Char,Sub2Para Char,h3 Char,Heading 3A Char,proj3 Char,proj31 Char,proj32 Char,proj33 Char"/>
    <w:basedOn w:val="DefaultParagraphFont"/>
    <w:link w:val="Heading3"/>
    <w:uiPriority w:val="99"/>
    <w:rsid w:val="00586BAA"/>
    <w:rPr>
      <w:color w:val="000000" w:themeColor="text1"/>
      <w:sz w:val="16"/>
      <w:szCs w:val="16"/>
      <w:lang w:val="en-AU" w:eastAsia="en-AU"/>
    </w:rPr>
  </w:style>
  <w:style w:type="character" w:customStyle="1" w:styleId="Heading4Char">
    <w:name w:val="Heading 4 Char"/>
    <w:aliases w:val="B2BD sub (a) Char,Map Title Char,h4 sub sub heading Char,h4 Char,4 Char,H4 Char,Sub3Para Char,14 Char,l4 Char,141 Char,h41 Char,l41 Char,41 Char,142 Char,h42 Char,l42 Char,h43 Char,a. Char,42 Char,parapoint Char,¶ Char,143 Char,h44 Char"/>
    <w:basedOn w:val="DefaultParagraphFont"/>
    <w:link w:val="Heading4"/>
    <w:rsid w:val="00F04D1B"/>
    <w:rPr>
      <w:rFonts w:ascii="Arial" w:eastAsia="Times New Roman" w:hAnsi="Arial" w:cs="Arial"/>
      <w:color w:val="000000" w:themeColor="text1"/>
      <w:sz w:val="18"/>
      <w:szCs w:val="18"/>
      <w:lang w:val="en-AU"/>
    </w:rPr>
  </w:style>
  <w:style w:type="character" w:customStyle="1" w:styleId="Heading5Char">
    <w:name w:val="Heading 5 Char"/>
    <w:aliases w:val="l5+toc5 Char,Heading 5 StGeorge Char,Level 3 - i Char,Level 5 Char,L5 Char,H5 Char,l5 Char,Para5 Char,h5 Char,5 Char,Block Label Char,Sub4Para Char,(A) Char,h51 Char,h52 Char,heading 5 Char,A Char,s Char,ASAPHeading 5 Char"/>
    <w:basedOn w:val="DefaultParagraphFont"/>
    <w:link w:val="Heading5"/>
    <w:uiPriority w:val="99"/>
    <w:rsid w:val="00F070FA"/>
    <w:rPr>
      <w:rFonts w:ascii="Arial" w:eastAsia="Times New Roman" w:hAnsi="Arial" w:cs="Arial"/>
      <w:bCs/>
      <w:sz w:val="18"/>
      <w:szCs w:val="18"/>
      <w:lang w:val="en-AU"/>
    </w:rPr>
  </w:style>
  <w:style w:type="character" w:customStyle="1" w:styleId="Heading6Char">
    <w:name w:val="Heading 6 Char"/>
    <w:aliases w:val="Sub5Para Char,L1 PIP Char,a Char,b Char,H6 Char,(I) Char,I Char,Legal Level 1. Char,Level 6 Char"/>
    <w:basedOn w:val="DefaultParagraphFont"/>
    <w:link w:val="Heading6"/>
    <w:rsid w:val="00087D65"/>
    <w:rPr>
      <w:rFonts w:ascii="Arial" w:eastAsia="Times New Roman" w:hAnsi="Arial" w:cs="Arial"/>
      <w:color w:val="00ACDD"/>
      <w:sz w:val="20"/>
      <w:szCs w:val="20"/>
      <w:lang w:val="en-AU"/>
    </w:rPr>
  </w:style>
  <w:style w:type="character" w:customStyle="1" w:styleId="Heading7Char">
    <w:name w:val="Heading 7 Char"/>
    <w:basedOn w:val="DefaultParagraphFont"/>
    <w:link w:val="Heading7"/>
    <w:rsid w:val="00087D65"/>
    <w:rPr>
      <w:rFonts w:ascii="Arial" w:eastAsia="Times New Roman" w:hAnsi="Arial" w:cs="Arial"/>
      <w:color w:val="00ACDD"/>
      <w:sz w:val="20"/>
      <w:szCs w:val="20"/>
      <w:lang w:val="en-AU"/>
    </w:rPr>
  </w:style>
  <w:style w:type="character" w:customStyle="1" w:styleId="Heading8Char">
    <w:name w:val="Heading 8 Char"/>
    <w:aliases w:val="L3 PIP Char,H8 Char,Legal Level 1.1.1. Char"/>
    <w:basedOn w:val="DefaultParagraphFont"/>
    <w:link w:val="Heading8"/>
    <w:rsid w:val="00087D65"/>
    <w:rPr>
      <w:rFonts w:ascii="Arial" w:eastAsia="Times New Roman" w:hAnsi="Arial" w:cs="Arial"/>
      <w:color w:val="00ACDD"/>
      <w:sz w:val="20"/>
      <w:szCs w:val="20"/>
      <w:lang w:val="en-AU"/>
    </w:rPr>
  </w:style>
  <w:style w:type="character" w:customStyle="1" w:styleId="Heading9Char">
    <w:name w:val="Heading 9 Char"/>
    <w:aliases w:val="H9 Char,Legal Level 1.1.1.1. Char,number Char"/>
    <w:basedOn w:val="DefaultParagraphFont"/>
    <w:link w:val="Heading9"/>
    <w:rsid w:val="00087D65"/>
    <w:rPr>
      <w:rFonts w:ascii="Arial" w:eastAsia="Times New Roman" w:hAnsi="Arial" w:cs="Arial"/>
      <w:color w:val="00ACDD"/>
      <w:sz w:val="20"/>
      <w:szCs w:val="20"/>
      <w:lang w:val="en-AU"/>
    </w:rPr>
  </w:style>
  <w:style w:type="character" w:customStyle="1" w:styleId="HeaderChar">
    <w:name w:val="Header Char"/>
    <w:basedOn w:val="DefaultParagraphFont"/>
    <w:link w:val="Header"/>
    <w:rsid w:val="0021207A"/>
    <w:rPr>
      <w:color w:val="00ACDD"/>
    </w:rPr>
  </w:style>
  <w:style w:type="character" w:styleId="Emphasis">
    <w:name w:val="Emphasis"/>
    <w:basedOn w:val="DefaultParagraphFont"/>
    <w:uiPriority w:val="20"/>
    <w:rsid w:val="004F68F8"/>
    <w:rPr>
      <w:b/>
      <w:iCs/>
      <w:color w:val="5D5896"/>
    </w:rPr>
  </w:style>
  <w:style w:type="paragraph" w:styleId="ListParagraph">
    <w:name w:val="List Paragraph"/>
    <w:basedOn w:val="Normal"/>
    <w:uiPriority w:val="34"/>
    <w:qFormat/>
    <w:rsid w:val="00985E18"/>
    <w:pPr>
      <w:ind w:left="720"/>
      <w:contextualSpacing/>
    </w:pPr>
  </w:style>
  <w:style w:type="table" w:styleId="TableGrid">
    <w:name w:val="Table Grid"/>
    <w:basedOn w:val="TableNormal"/>
    <w:rsid w:val="000C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TermL1">
    <w:name w:val="Contract Term L1"/>
    <w:basedOn w:val="ListParagraph"/>
    <w:next w:val="ContractTermL2"/>
    <w:rsid w:val="00A730D3"/>
    <w:pPr>
      <w:keepNext/>
      <w:numPr>
        <w:numId w:val="2"/>
      </w:numPr>
      <w:pBdr>
        <w:bottom w:val="single" w:sz="4" w:space="1" w:color="CBCCCB"/>
      </w:pBdr>
      <w:spacing w:before="480" w:after="240"/>
      <w:ind w:left="567" w:hanging="567"/>
    </w:pPr>
    <w:rPr>
      <w:b/>
      <w:caps/>
      <w:color w:val="27296E"/>
      <w:sz w:val="30"/>
      <w:lang w:val="en-AU"/>
    </w:rPr>
  </w:style>
  <w:style w:type="paragraph" w:customStyle="1" w:styleId="ContractTermL2">
    <w:name w:val="Contract Term L2"/>
    <w:basedOn w:val="ListParagraph"/>
    <w:rsid w:val="00BA0899"/>
    <w:pPr>
      <w:numPr>
        <w:ilvl w:val="1"/>
        <w:numId w:val="2"/>
      </w:numPr>
      <w:spacing w:before="120" w:after="120"/>
      <w:ind w:left="1134" w:hanging="567"/>
      <w:contextualSpacing w:val="0"/>
    </w:pPr>
    <w:rPr>
      <w:color w:val="777776"/>
      <w:sz w:val="20"/>
      <w:lang w:val="en-AU"/>
    </w:rPr>
  </w:style>
  <w:style w:type="paragraph" w:customStyle="1" w:styleId="ContractTermL3">
    <w:name w:val="Contract Term L3"/>
    <w:basedOn w:val="ListParagraph"/>
    <w:rsid w:val="002B019C"/>
    <w:pPr>
      <w:numPr>
        <w:ilvl w:val="2"/>
        <w:numId w:val="2"/>
      </w:numPr>
      <w:spacing w:before="120" w:after="120"/>
      <w:ind w:left="1701" w:hanging="567"/>
      <w:contextualSpacing w:val="0"/>
    </w:pPr>
    <w:rPr>
      <w:color w:val="777776"/>
      <w:sz w:val="20"/>
      <w:lang w:val="en-AU"/>
    </w:rPr>
  </w:style>
  <w:style w:type="paragraph" w:customStyle="1" w:styleId="B2BDNormal">
    <w:name w:val="B2BD Normal"/>
    <w:basedOn w:val="Heading3"/>
    <w:link w:val="B2BDNormalChar"/>
    <w:qFormat/>
    <w:rsid w:val="00FB0572"/>
    <w:pPr>
      <w:numPr>
        <w:ilvl w:val="0"/>
        <w:numId w:val="0"/>
      </w:numPr>
      <w:spacing w:before="60" w:after="60"/>
      <w:outlineLvl w:val="9"/>
    </w:pPr>
    <w:rPr>
      <w:sz w:val="18"/>
      <w:szCs w:val="18"/>
    </w:rPr>
  </w:style>
  <w:style w:type="character" w:customStyle="1" w:styleId="B2BDNormalChar">
    <w:name w:val="B2BD Normal Char"/>
    <w:basedOn w:val="DefaultParagraphFont"/>
    <w:link w:val="B2BDNormal"/>
    <w:rsid w:val="00FB0572"/>
    <w:rPr>
      <w:color w:val="000000" w:themeColor="text1"/>
      <w:sz w:val="18"/>
      <w:szCs w:val="18"/>
      <w:lang w:val="en-AU" w:eastAsia="en-AU"/>
    </w:rPr>
  </w:style>
  <w:style w:type="table" w:styleId="GridTable1Light-Accent3">
    <w:name w:val="Grid Table 1 Light Accent 3"/>
    <w:basedOn w:val="TableNormal"/>
    <w:uiPriority w:val="46"/>
    <w:rsid w:val="006E2E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nhideWhenUsed/>
    <w:rsid w:val="0060216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6E2ED5"/>
    <w:rPr>
      <w:rFonts w:ascii="Times New Roman" w:hAnsi="Times New Roman" w:cs="Times New Roman"/>
      <w:color w:val="00ACDD"/>
      <w:sz w:val="18"/>
      <w:szCs w:val="18"/>
    </w:rPr>
  </w:style>
  <w:style w:type="table" w:styleId="ListTable6Colorful-Accent5">
    <w:name w:val="List Table 6 Colorful Accent 5"/>
    <w:basedOn w:val="TableNormal"/>
    <w:uiPriority w:val="51"/>
    <w:rsid w:val="006E2ED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E2E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styleId="1ai">
    <w:name w:val="Outline List 1"/>
    <w:basedOn w:val="NoList"/>
    <w:rsid w:val="00E91050"/>
    <w:pPr>
      <w:numPr>
        <w:numId w:val="3"/>
      </w:numPr>
    </w:pPr>
  </w:style>
  <w:style w:type="character" w:styleId="CommentReference">
    <w:name w:val="annotation reference"/>
    <w:uiPriority w:val="99"/>
    <w:rsid w:val="00E91050"/>
    <w:rPr>
      <w:sz w:val="16"/>
      <w:szCs w:val="16"/>
    </w:rPr>
  </w:style>
  <w:style w:type="paragraph" w:styleId="CommentText">
    <w:name w:val="annotation text"/>
    <w:basedOn w:val="Normal"/>
    <w:link w:val="CommentTextChar"/>
    <w:uiPriority w:val="99"/>
    <w:rsid w:val="00E91050"/>
    <w:pPr>
      <w:spacing w:after="0" w:line="240" w:lineRule="auto"/>
    </w:pPr>
    <w:rPr>
      <w:rFonts w:ascii="Arial" w:eastAsia="Times New Roman" w:hAnsi="Arial" w:cs="Arial"/>
      <w:color w:val="auto"/>
      <w:sz w:val="20"/>
      <w:szCs w:val="20"/>
      <w:lang w:val="en-AU"/>
    </w:rPr>
  </w:style>
  <w:style w:type="character" w:customStyle="1" w:styleId="CommentTextChar">
    <w:name w:val="Comment Text Char"/>
    <w:basedOn w:val="DefaultParagraphFont"/>
    <w:link w:val="CommentText"/>
    <w:uiPriority w:val="99"/>
    <w:rsid w:val="00E91050"/>
    <w:rPr>
      <w:rFonts w:ascii="Arial" w:eastAsia="Times New Roman" w:hAnsi="Arial" w:cs="Arial"/>
      <w:sz w:val="20"/>
      <w:szCs w:val="20"/>
      <w:lang w:val="en-AU"/>
    </w:rPr>
  </w:style>
  <w:style w:type="paragraph" w:styleId="ListNumber2">
    <w:name w:val="List Number 2"/>
    <w:basedOn w:val="Normal"/>
    <w:rsid w:val="00602169"/>
    <w:pPr>
      <w:numPr>
        <w:numId w:val="4"/>
      </w:numPr>
      <w:spacing w:after="0" w:line="240" w:lineRule="auto"/>
      <w:contextualSpacing/>
    </w:pPr>
    <w:rPr>
      <w:rFonts w:ascii="Arial" w:eastAsia="Times New Roman" w:hAnsi="Arial" w:cs="Arial"/>
      <w:color w:val="auto"/>
      <w:sz w:val="20"/>
      <w:szCs w:val="20"/>
      <w:lang w:val="en-AU"/>
    </w:rPr>
  </w:style>
  <w:style w:type="paragraph" w:customStyle="1" w:styleId="TableParagraph">
    <w:name w:val="Table Paragraph"/>
    <w:basedOn w:val="Normal"/>
    <w:uiPriority w:val="1"/>
    <w:rsid w:val="003E5E29"/>
    <w:pPr>
      <w:widowControl w:val="0"/>
      <w:spacing w:after="0" w:line="240" w:lineRule="auto"/>
    </w:pPr>
    <w:rPr>
      <w:color w:val="auto"/>
      <w:sz w:val="22"/>
      <w:szCs w:val="22"/>
      <w:lang w:val="en-US"/>
    </w:rPr>
  </w:style>
  <w:style w:type="paragraph" w:customStyle="1" w:styleId="table2">
    <w:name w:val="table2"/>
    <w:basedOn w:val="Normal"/>
    <w:rsid w:val="00602169"/>
    <w:pPr>
      <w:widowControl w:val="0"/>
      <w:spacing w:after="120" w:line="240" w:lineRule="auto"/>
    </w:pPr>
    <w:rPr>
      <w:rFonts w:ascii="Verdana" w:eastAsia="Times New Roman" w:hAnsi="Verdana" w:cs="Arial"/>
      <w:color w:val="auto"/>
      <w:sz w:val="20"/>
      <w:szCs w:val="19"/>
      <w:lang w:val="en-AU"/>
    </w:rPr>
  </w:style>
  <w:style w:type="paragraph" w:customStyle="1" w:styleId="table2Bold-usedforheadingwithincell">
    <w:name w:val="table2 + Bold - used for heading within cell"/>
    <w:basedOn w:val="table2"/>
    <w:next w:val="Normal"/>
    <w:rsid w:val="00B259CA"/>
    <w:rPr>
      <w:b/>
      <w:bCs/>
    </w:rPr>
  </w:style>
  <w:style w:type="paragraph" w:customStyle="1" w:styleId="TableRowHeading">
    <w:name w:val="Table Row Heading"/>
    <w:basedOn w:val="Normal"/>
    <w:rsid w:val="00602169"/>
    <w:pPr>
      <w:spacing w:after="120" w:line="240" w:lineRule="auto"/>
      <w:jc w:val="center"/>
    </w:pPr>
    <w:rPr>
      <w:rFonts w:ascii="Verdana" w:eastAsia="Times New Roman" w:hAnsi="Verdana" w:cs="Arial"/>
      <w:b/>
      <w:bCs/>
      <w:caps/>
      <w:color w:val="auto"/>
      <w:sz w:val="20"/>
      <w:szCs w:val="19"/>
      <w:lang w:val="en-AU"/>
    </w:rPr>
  </w:style>
  <w:style w:type="paragraph" w:customStyle="1" w:styleId="Indent1">
    <w:name w:val="Indent 1"/>
    <w:basedOn w:val="Normal"/>
    <w:rsid w:val="00594EDA"/>
    <w:pPr>
      <w:spacing w:after="240" w:line="240" w:lineRule="auto"/>
      <w:ind w:left="737"/>
    </w:pPr>
    <w:rPr>
      <w:rFonts w:ascii="Arial" w:eastAsia="Times New Roman" w:hAnsi="Arial" w:cs="Arial"/>
      <w:color w:val="414141"/>
      <w:sz w:val="20"/>
      <w:szCs w:val="20"/>
      <w:lang w:val="en-AU"/>
    </w:rPr>
  </w:style>
  <w:style w:type="character" w:styleId="IntenseEmphasis">
    <w:name w:val="Intense Emphasis"/>
    <w:basedOn w:val="DefaultParagraphFont"/>
    <w:uiPriority w:val="21"/>
    <w:rsid w:val="00A35484"/>
    <w:rPr>
      <w:i/>
      <w:iCs/>
      <w:color w:val="4472C4" w:themeColor="accent1"/>
    </w:rPr>
  </w:style>
  <w:style w:type="paragraph" w:customStyle="1" w:styleId="DocName">
    <w:name w:val="Doc Name"/>
    <w:basedOn w:val="Normal"/>
    <w:rsid w:val="00602169"/>
    <w:pPr>
      <w:widowControl w:val="0"/>
      <w:spacing w:before="120" w:after="120" w:line="240" w:lineRule="auto"/>
    </w:pPr>
    <w:rPr>
      <w:rFonts w:ascii="Arial" w:eastAsia="Times New Roman" w:hAnsi="Arial" w:cs="Arial"/>
      <w:color w:val="auto"/>
      <w:sz w:val="12"/>
      <w:szCs w:val="14"/>
      <w:lang w:val="en-AU"/>
    </w:rPr>
  </w:style>
  <w:style w:type="paragraph" w:customStyle="1" w:styleId="FooterConfidential">
    <w:name w:val="Footer Confidential"/>
    <w:basedOn w:val="Normal"/>
    <w:rsid w:val="00602169"/>
    <w:pPr>
      <w:spacing w:before="120" w:after="0" w:line="240" w:lineRule="auto"/>
      <w:jc w:val="right"/>
    </w:pPr>
    <w:rPr>
      <w:rFonts w:ascii="Arial" w:eastAsia="Times New Roman" w:hAnsi="Arial" w:cs="Arial"/>
      <w:b/>
      <w:caps/>
      <w:color w:val="auto"/>
      <w:sz w:val="16"/>
      <w:szCs w:val="19"/>
      <w:lang w:val="en-AU"/>
    </w:rPr>
  </w:style>
  <w:style w:type="paragraph" w:customStyle="1" w:styleId="PageNumberparastyle">
    <w:name w:val="Page Number (para style)"/>
    <w:basedOn w:val="Normal"/>
    <w:rsid w:val="00602169"/>
    <w:pPr>
      <w:spacing w:before="120" w:after="0" w:line="240" w:lineRule="auto"/>
      <w:jc w:val="right"/>
    </w:pPr>
    <w:rPr>
      <w:rFonts w:ascii="Arial" w:eastAsia="Times New Roman" w:hAnsi="Arial" w:cs="Arial"/>
      <w:caps/>
      <w:color w:val="auto"/>
      <w:sz w:val="16"/>
      <w:szCs w:val="19"/>
      <w:lang w:val="en-AU"/>
    </w:rPr>
  </w:style>
  <w:style w:type="paragraph" w:customStyle="1" w:styleId="Indent2">
    <w:name w:val="Indent 2"/>
    <w:basedOn w:val="Indent1"/>
    <w:rsid w:val="00602169"/>
    <w:pPr>
      <w:spacing w:before="120" w:after="120" w:line="276" w:lineRule="auto"/>
    </w:pPr>
  </w:style>
  <w:style w:type="character" w:styleId="Hyperlink">
    <w:name w:val="Hyperlink"/>
    <w:uiPriority w:val="99"/>
    <w:unhideWhenUsed/>
    <w:rsid w:val="00E03042"/>
    <w:rPr>
      <w:b/>
      <w:bCs/>
      <w:color w:val="0264D3"/>
      <w:u w:val="single"/>
    </w:rPr>
  </w:style>
  <w:style w:type="paragraph" w:customStyle="1" w:styleId="Subhead">
    <w:name w:val="Subhead"/>
    <w:basedOn w:val="TLSSubhead"/>
    <w:rsid w:val="00594EDA"/>
  </w:style>
  <w:style w:type="paragraph" w:customStyle="1" w:styleId="table1">
    <w:name w:val="table1"/>
    <w:basedOn w:val="Normal"/>
    <w:rsid w:val="00602169"/>
    <w:pPr>
      <w:spacing w:after="120" w:line="240" w:lineRule="auto"/>
    </w:pPr>
    <w:rPr>
      <w:rFonts w:ascii="Arial" w:eastAsia="Times New Roman" w:hAnsi="Arial" w:cs="Arial"/>
      <w:b/>
      <w:bCs/>
      <w:color w:val="auto"/>
      <w:sz w:val="20"/>
      <w:szCs w:val="19"/>
      <w:lang w:val="en-AU"/>
    </w:rPr>
  </w:style>
  <w:style w:type="paragraph" w:customStyle="1" w:styleId="Divider">
    <w:name w:val="Divider"/>
    <w:basedOn w:val="Normal"/>
    <w:rsid w:val="00602169"/>
    <w:pPr>
      <w:widowControl w:val="0"/>
      <w:pBdr>
        <w:bottom w:val="single" w:sz="4" w:space="1" w:color="auto"/>
      </w:pBdr>
      <w:spacing w:after="160" w:line="240" w:lineRule="auto"/>
    </w:pPr>
    <w:rPr>
      <w:rFonts w:ascii="Arial" w:eastAsia="Times New Roman" w:hAnsi="Arial" w:cs="Arial"/>
      <w:color w:val="auto"/>
      <w:sz w:val="16"/>
      <w:szCs w:val="16"/>
      <w:lang w:val="en-AU"/>
    </w:rPr>
  </w:style>
  <w:style w:type="paragraph" w:customStyle="1" w:styleId="Gap">
    <w:name w:val="Gap"/>
    <w:basedOn w:val="Normal"/>
    <w:rsid w:val="00602169"/>
    <w:pPr>
      <w:widowControl w:val="0"/>
      <w:spacing w:after="240" w:line="240" w:lineRule="auto"/>
    </w:pPr>
    <w:rPr>
      <w:rFonts w:ascii="Arial" w:eastAsia="Times New Roman" w:hAnsi="Arial" w:cs="Arial"/>
      <w:color w:val="auto"/>
      <w:sz w:val="16"/>
      <w:szCs w:val="16"/>
      <w:lang w:val="en-AU"/>
    </w:rPr>
  </w:style>
  <w:style w:type="paragraph" w:customStyle="1" w:styleId="SignatureBox">
    <w:name w:val="Signature Box"/>
    <w:basedOn w:val="table2"/>
    <w:rsid w:val="00602169"/>
    <w:pPr>
      <w:spacing w:before="320" w:after="0"/>
    </w:pPr>
    <w:rPr>
      <w:rFonts w:ascii="Arial" w:hAnsi="Arial"/>
    </w:rPr>
  </w:style>
  <w:style w:type="paragraph" w:customStyle="1" w:styleId="TLSHeading1">
    <w:name w:val="TLS Heading 1"/>
    <w:basedOn w:val="Heading1"/>
    <w:rsid w:val="00CF1879"/>
    <w:pPr>
      <w:numPr>
        <w:numId w:val="0"/>
      </w:numPr>
      <w:spacing w:before="120"/>
    </w:pPr>
    <w:rPr>
      <w:color w:val="808080" w:themeColor="background1" w:themeShade="80"/>
    </w:rPr>
  </w:style>
  <w:style w:type="paragraph" w:customStyle="1" w:styleId="TLSHeading2">
    <w:name w:val="TLS Heading 2"/>
    <w:basedOn w:val="Heading2"/>
    <w:rsid w:val="00755FAA"/>
  </w:style>
  <w:style w:type="paragraph" w:customStyle="1" w:styleId="TLSHeading3">
    <w:name w:val="TLS Heading 3"/>
    <w:basedOn w:val="Heading3"/>
    <w:rsid w:val="00755FAA"/>
    <w:pPr>
      <w:numPr>
        <w:ilvl w:val="0"/>
        <w:numId w:val="0"/>
      </w:numPr>
    </w:pPr>
  </w:style>
  <w:style w:type="paragraph" w:customStyle="1" w:styleId="TLSHeading4">
    <w:name w:val="TLS Heading 4"/>
    <w:basedOn w:val="Heading4"/>
    <w:rsid w:val="00755FAA"/>
  </w:style>
  <w:style w:type="paragraph" w:customStyle="1" w:styleId="TLSHeadingBlock">
    <w:name w:val="TLS Heading Block"/>
    <w:basedOn w:val="Heading2"/>
    <w:rsid w:val="00755FAA"/>
    <w:pPr>
      <w:numPr>
        <w:ilvl w:val="0"/>
        <w:numId w:val="0"/>
      </w:numPr>
    </w:pPr>
  </w:style>
  <w:style w:type="paragraph" w:customStyle="1" w:styleId="TLSIndent2">
    <w:name w:val="TLS Indent 2"/>
    <w:basedOn w:val="Normal"/>
    <w:rsid w:val="00755FAA"/>
    <w:pPr>
      <w:spacing w:before="120" w:after="120"/>
      <w:ind w:left="737"/>
    </w:pPr>
    <w:rPr>
      <w:rFonts w:ascii="Arial" w:eastAsia="Times New Roman" w:hAnsi="Arial" w:cs="Arial"/>
      <w:color w:val="414141"/>
      <w:sz w:val="20"/>
      <w:szCs w:val="20"/>
      <w:lang w:val="en-AU"/>
    </w:rPr>
  </w:style>
  <w:style w:type="paragraph" w:customStyle="1" w:styleId="TLSIndent1">
    <w:name w:val="TLS Indent 1"/>
    <w:basedOn w:val="TLSIndent2"/>
    <w:rsid w:val="00755FAA"/>
    <w:pPr>
      <w:ind w:left="0"/>
    </w:pPr>
  </w:style>
  <w:style w:type="paragraph" w:customStyle="1" w:styleId="TLSSubhead">
    <w:name w:val="TLS Subhead"/>
    <w:basedOn w:val="Normal"/>
    <w:rsid w:val="00755FAA"/>
    <w:pPr>
      <w:keepNext/>
      <w:spacing w:before="360"/>
    </w:pPr>
    <w:rPr>
      <w:caps/>
      <w:color w:val="0064D2"/>
      <w:sz w:val="20"/>
    </w:rPr>
  </w:style>
  <w:style w:type="paragraph" w:customStyle="1" w:styleId="TLSIndent3">
    <w:name w:val="TLS Indent 3"/>
    <w:basedOn w:val="TLSIndent2"/>
    <w:rsid w:val="00D53F57"/>
    <w:pPr>
      <w:ind w:left="1276"/>
    </w:pPr>
  </w:style>
  <w:style w:type="character" w:styleId="FollowedHyperlink">
    <w:name w:val="FollowedHyperlink"/>
    <w:basedOn w:val="DefaultParagraphFont"/>
    <w:unhideWhenUsed/>
    <w:rsid w:val="0060216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3DB8"/>
    <w:pPr>
      <w:spacing w:after="200"/>
    </w:pPr>
    <w:rPr>
      <w:rFonts w:asciiTheme="minorHAnsi" w:eastAsiaTheme="minorHAnsi" w:hAnsiTheme="minorHAnsi" w:cstheme="minorBidi"/>
      <w:b/>
      <w:bCs/>
      <w:color w:val="00ACDD"/>
      <w:lang w:val="en-GB"/>
    </w:rPr>
  </w:style>
  <w:style w:type="character" w:customStyle="1" w:styleId="CommentSubjectChar">
    <w:name w:val="Comment Subject Char"/>
    <w:basedOn w:val="CommentTextChar"/>
    <w:link w:val="CommentSubject"/>
    <w:uiPriority w:val="99"/>
    <w:semiHidden/>
    <w:rsid w:val="00743DB8"/>
    <w:rPr>
      <w:rFonts w:ascii="Arial" w:eastAsia="Times New Roman" w:hAnsi="Arial" w:cs="Arial"/>
      <w:b/>
      <w:bCs/>
      <w:color w:val="00ACDD"/>
      <w:sz w:val="20"/>
      <w:szCs w:val="20"/>
      <w:lang w:val="en-AU"/>
    </w:rPr>
  </w:style>
  <w:style w:type="paragraph" w:customStyle="1" w:styleId="Bullet3">
    <w:name w:val="Bullet 3"/>
    <w:basedOn w:val="Normal"/>
    <w:rsid w:val="00602169"/>
    <w:pPr>
      <w:numPr>
        <w:ilvl w:val="1"/>
        <w:numId w:val="6"/>
      </w:numPr>
      <w:tabs>
        <w:tab w:val="left" w:pos="2268"/>
        <w:tab w:val="left" w:pos="5669"/>
      </w:tabs>
      <w:suppressAutoHyphens/>
      <w:spacing w:before="120" w:after="120" w:line="240" w:lineRule="auto"/>
    </w:pPr>
    <w:rPr>
      <w:rFonts w:eastAsia="Cambria" w:cs="Calibri"/>
      <w:iCs/>
      <w:color w:val="1C1C1C"/>
      <w:sz w:val="22"/>
      <w:szCs w:val="22"/>
      <w:lang w:val="en-US" w:eastAsia="en-AU"/>
    </w:rPr>
  </w:style>
  <w:style w:type="character" w:customStyle="1" w:styleId="DefinedTerm">
    <w:name w:val="Defined Term"/>
    <w:uiPriority w:val="99"/>
    <w:rsid w:val="00085B29"/>
    <w:rPr>
      <w:rFonts w:ascii="Arial" w:hAnsi="Arial"/>
      <w:b/>
      <w:bCs/>
    </w:rPr>
  </w:style>
  <w:style w:type="paragraph" w:customStyle="1" w:styleId="Schedule">
    <w:name w:val="Schedule"/>
    <w:next w:val="Heading1"/>
    <w:rsid w:val="00602169"/>
    <w:pPr>
      <w:pageBreakBefore/>
      <w:tabs>
        <w:tab w:val="num" w:pos="2160"/>
      </w:tabs>
      <w:spacing w:after="240" w:line="240" w:lineRule="auto"/>
      <w:ind w:left="737" w:hanging="737"/>
    </w:pPr>
    <w:rPr>
      <w:rFonts w:ascii="Arial" w:eastAsia="Times New Roman" w:hAnsi="Arial" w:cs="Times New Roman"/>
      <w:b/>
      <w:sz w:val="36"/>
      <w:szCs w:val="20"/>
      <w:lang w:val="en-AU"/>
    </w:rPr>
  </w:style>
  <w:style w:type="paragraph" w:customStyle="1" w:styleId="ScheduleHeading2">
    <w:name w:val="Schedule Heading 2"/>
    <w:link w:val="ScheduleHeading2Char"/>
    <w:uiPriority w:val="99"/>
    <w:rsid w:val="00602169"/>
    <w:pPr>
      <w:widowControl w:val="0"/>
      <w:tabs>
        <w:tab w:val="num" w:pos="737"/>
      </w:tabs>
      <w:spacing w:after="240" w:line="240" w:lineRule="auto"/>
      <w:ind w:left="737" w:hanging="737"/>
    </w:pPr>
    <w:rPr>
      <w:rFonts w:ascii="Arial" w:eastAsia="Times New Roman" w:hAnsi="Arial" w:cs="Times New Roman"/>
      <w:sz w:val="19"/>
      <w:szCs w:val="20"/>
      <w:lang w:val="en-AU"/>
    </w:rPr>
  </w:style>
  <w:style w:type="paragraph" w:customStyle="1" w:styleId="ScheduleHeading3">
    <w:name w:val="Schedule Heading 3"/>
    <w:link w:val="ScheduleHeading3Char"/>
    <w:rsid w:val="00602169"/>
    <w:pPr>
      <w:tabs>
        <w:tab w:val="num" w:pos="1474"/>
      </w:tabs>
      <w:spacing w:after="240" w:line="240" w:lineRule="auto"/>
      <w:ind w:left="1474" w:hanging="737"/>
    </w:pPr>
    <w:rPr>
      <w:rFonts w:ascii="Arial" w:eastAsia="Times New Roman" w:hAnsi="Arial" w:cs="Times New Roman"/>
      <w:sz w:val="19"/>
      <w:szCs w:val="20"/>
      <w:lang w:val="en-AU"/>
    </w:rPr>
  </w:style>
  <w:style w:type="paragraph" w:customStyle="1" w:styleId="ScheduleHeading4">
    <w:name w:val="Schedule Heading 4"/>
    <w:rsid w:val="00602169"/>
    <w:pPr>
      <w:tabs>
        <w:tab w:val="num" w:pos="2211"/>
      </w:tabs>
      <w:spacing w:after="240" w:line="240" w:lineRule="auto"/>
      <w:ind w:left="2211" w:hanging="737"/>
    </w:pPr>
    <w:rPr>
      <w:rFonts w:ascii="Arial" w:eastAsia="Times New Roman" w:hAnsi="Arial" w:cs="Times New Roman"/>
      <w:sz w:val="19"/>
      <w:szCs w:val="20"/>
      <w:lang w:val="en-AU"/>
    </w:rPr>
  </w:style>
  <w:style w:type="paragraph" w:customStyle="1" w:styleId="ScheduleHeading5">
    <w:name w:val="Schedule Heading 5"/>
    <w:rsid w:val="00602169"/>
    <w:pPr>
      <w:tabs>
        <w:tab w:val="num" w:pos="2948"/>
      </w:tabs>
      <w:spacing w:after="240" w:line="240" w:lineRule="auto"/>
      <w:ind w:left="2948" w:hanging="737"/>
    </w:pPr>
    <w:rPr>
      <w:rFonts w:ascii="Arial" w:eastAsia="Times New Roman" w:hAnsi="Arial" w:cs="Times New Roman"/>
      <w:sz w:val="19"/>
      <w:szCs w:val="20"/>
      <w:lang w:val="en-AU"/>
    </w:rPr>
  </w:style>
  <w:style w:type="character" w:customStyle="1" w:styleId="ScheduleHeading1Char">
    <w:name w:val="Schedule Heading 1 Char"/>
    <w:rsid w:val="00D93348"/>
    <w:rPr>
      <w:rFonts w:ascii="Arial" w:hAnsi="Arial"/>
      <w:b/>
      <w:sz w:val="21"/>
      <w:lang w:val="en-AU" w:eastAsia="en-US" w:bidi="ar-SA"/>
    </w:rPr>
  </w:style>
  <w:style w:type="character" w:customStyle="1" w:styleId="ScheduleHeading2Char">
    <w:name w:val="Schedule Heading 2 Char"/>
    <w:link w:val="ScheduleHeading2"/>
    <w:uiPriority w:val="99"/>
    <w:rsid w:val="00D93348"/>
    <w:rPr>
      <w:rFonts w:ascii="Arial" w:eastAsia="Times New Roman" w:hAnsi="Arial" w:cs="Times New Roman"/>
      <w:sz w:val="19"/>
      <w:szCs w:val="20"/>
      <w:lang w:val="en-AU"/>
    </w:rPr>
  </w:style>
  <w:style w:type="character" w:customStyle="1" w:styleId="ScheduleHeading3Char">
    <w:name w:val="Schedule Heading 3 Char"/>
    <w:link w:val="ScheduleHeading3"/>
    <w:rsid w:val="00D93348"/>
    <w:rPr>
      <w:rFonts w:ascii="Arial" w:eastAsia="Times New Roman" w:hAnsi="Arial" w:cs="Times New Roman"/>
      <w:sz w:val="19"/>
      <w:szCs w:val="20"/>
      <w:lang w:val="en-AU"/>
    </w:rPr>
  </w:style>
  <w:style w:type="paragraph" w:customStyle="1" w:styleId="Recital">
    <w:name w:val="Recital"/>
    <w:basedOn w:val="Normal"/>
    <w:rsid w:val="00602169"/>
    <w:pPr>
      <w:numPr>
        <w:numId w:val="7"/>
      </w:numPr>
      <w:spacing w:after="120" w:line="240" w:lineRule="auto"/>
    </w:pPr>
    <w:rPr>
      <w:rFonts w:ascii="Times New Roman" w:eastAsia="Times New Roman" w:hAnsi="Times New Roman" w:cs="Arial"/>
      <w:color w:val="auto"/>
      <w:sz w:val="20"/>
      <w:szCs w:val="19"/>
      <w:lang w:val="en-AU"/>
    </w:rPr>
  </w:style>
  <w:style w:type="paragraph" w:customStyle="1" w:styleId="Default">
    <w:name w:val="Default"/>
    <w:rsid w:val="001C5E9A"/>
    <w:pPr>
      <w:autoSpaceDE w:val="0"/>
      <w:autoSpaceDN w:val="0"/>
      <w:adjustRightInd w:val="0"/>
      <w:spacing w:after="0" w:line="240" w:lineRule="auto"/>
    </w:pPr>
    <w:rPr>
      <w:rFonts w:ascii="Times New Roman" w:hAnsi="Times New Roman" w:cs="Times New Roman"/>
      <w:color w:val="000000"/>
      <w:lang w:val="en-AU"/>
    </w:rPr>
  </w:style>
  <w:style w:type="numbering" w:customStyle="1" w:styleId="LAnumberedlist">
    <w:name w:val="LA numbered list"/>
    <w:uiPriority w:val="99"/>
    <w:rsid w:val="00904BE8"/>
    <w:pPr>
      <w:numPr>
        <w:numId w:val="8"/>
      </w:numPr>
    </w:pPr>
  </w:style>
  <w:style w:type="paragraph" w:customStyle="1" w:styleId="ContentsTitle">
    <w:name w:val="Contents Title"/>
    <w:basedOn w:val="Normal"/>
    <w:rsid w:val="00602169"/>
    <w:pPr>
      <w:pageBreakBefore/>
      <w:widowControl w:val="0"/>
      <w:spacing w:after="160" w:line="259" w:lineRule="auto"/>
    </w:pPr>
    <w:rPr>
      <w:b/>
      <w:bCs/>
      <w:caps/>
      <w:color w:val="auto"/>
      <w:szCs w:val="28"/>
      <w:lang w:val="en-AU"/>
    </w:rPr>
  </w:style>
  <w:style w:type="paragraph" w:customStyle="1" w:styleId="SubHead0">
    <w:name w:val="SubHead"/>
    <w:basedOn w:val="Normal"/>
    <w:next w:val="Heading2"/>
    <w:rsid w:val="00602169"/>
    <w:pPr>
      <w:keepNext/>
      <w:spacing w:after="160" w:line="259" w:lineRule="auto"/>
    </w:pPr>
    <w:rPr>
      <w:b/>
      <w:bCs/>
      <w:caps/>
      <w:color w:val="auto"/>
      <w:sz w:val="18"/>
      <w:szCs w:val="22"/>
      <w:lang w:val="en-AU"/>
    </w:rPr>
  </w:style>
  <w:style w:type="paragraph" w:styleId="TOC1">
    <w:name w:val="toc 1"/>
    <w:basedOn w:val="Normal"/>
    <w:next w:val="Normal"/>
    <w:autoRedefine/>
    <w:uiPriority w:val="39"/>
    <w:rsid w:val="00602169"/>
    <w:pPr>
      <w:tabs>
        <w:tab w:val="left" w:pos="567"/>
        <w:tab w:val="right" w:leader="dot" w:pos="10194"/>
      </w:tabs>
      <w:spacing w:after="160" w:line="259" w:lineRule="auto"/>
    </w:pPr>
    <w:rPr>
      <w:b/>
      <w:bCs/>
      <w:noProof/>
      <w:color w:val="auto"/>
      <w:sz w:val="22"/>
      <w:szCs w:val="21"/>
      <w:lang w:val="en-AU"/>
    </w:rPr>
  </w:style>
  <w:style w:type="paragraph" w:customStyle="1" w:styleId="Indent4">
    <w:name w:val="Indent 4"/>
    <w:basedOn w:val="Normal"/>
    <w:rsid w:val="00602169"/>
    <w:pPr>
      <w:spacing w:after="160" w:line="259" w:lineRule="auto"/>
      <w:ind w:left="2211"/>
    </w:pPr>
    <w:rPr>
      <w:color w:val="auto"/>
      <w:sz w:val="22"/>
      <w:szCs w:val="22"/>
      <w:lang w:val="en-AU"/>
    </w:rPr>
  </w:style>
  <w:style w:type="paragraph" w:customStyle="1" w:styleId="NotesExamples">
    <w:name w:val="Notes &amp; Examples"/>
    <w:basedOn w:val="Normal"/>
    <w:rsid w:val="00602169"/>
    <w:pPr>
      <w:spacing w:after="160" w:line="259" w:lineRule="auto"/>
      <w:ind w:left="1474"/>
    </w:pPr>
    <w:rPr>
      <w:color w:val="auto"/>
      <w:sz w:val="16"/>
      <w:szCs w:val="16"/>
      <w:lang w:val="en-AU"/>
    </w:rPr>
  </w:style>
  <w:style w:type="paragraph" w:customStyle="1" w:styleId="Indent3">
    <w:name w:val="Indent 3"/>
    <w:basedOn w:val="Normal"/>
    <w:rsid w:val="00602169"/>
    <w:pPr>
      <w:spacing w:after="160" w:line="259" w:lineRule="auto"/>
      <w:ind w:left="1474"/>
    </w:pPr>
    <w:rPr>
      <w:color w:val="auto"/>
      <w:sz w:val="22"/>
      <w:szCs w:val="22"/>
      <w:lang w:val="en-AU"/>
    </w:rPr>
  </w:style>
  <w:style w:type="paragraph" w:customStyle="1" w:styleId="AttachmentHeading1">
    <w:name w:val="Attachment Heading 1"/>
    <w:basedOn w:val="Normal"/>
    <w:next w:val="AttachmentHeading2"/>
    <w:rsid w:val="00602169"/>
    <w:pPr>
      <w:keepNext/>
      <w:pBdr>
        <w:bottom w:val="single" w:sz="4" w:space="1" w:color="auto"/>
      </w:pBdr>
      <w:spacing w:after="160" w:line="259" w:lineRule="auto"/>
    </w:pPr>
    <w:rPr>
      <w:b/>
      <w:caps/>
      <w:color w:val="auto"/>
      <w:sz w:val="22"/>
      <w:szCs w:val="22"/>
      <w:lang w:val="en-AU"/>
    </w:rPr>
  </w:style>
  <w:style w:type="paragraph" w:customStyle="1" w:styleId="ScheduleSubHead">
    <w:name w:val="Schedule SubHead"/>
    <w:basedOn w:val="Normal"/>
    <w:next w:val="ScheduleHeading2"/>
    <w:uiPriority w:val="99"/>
    <w:rsid w:val="00602169"/>
    <w:pPr>
      <w:keepNext/>
      <w:spacing w:after="160" w:line="259" w:lineRule="auto"/>
    </w:pPr>
    <w:rPr>
      <w:b/>
      <w:bCs/>
      <w:caps/>
      <w:color w:val="auto"/>
      <w:sz w:val="18"/>
      <w:szCs w:val="22"/>
      <w:lang w:val="en-AU"/>
    </w:rPr>
  </w:style>
  <w:style w:type="paragraph" w:customStyle="1" w:styleId="Attachment">
    <w:name w:val="Attachment"/>
    <w:basedOn w:val="Normal"/>
    <w:next w:val="AttachmentHeading1"/>
    <w:rsid w:val="00602169"/>
    <w:pPr>
      <w:pageBreakBefore/>
      <w:widowControl w:val="0"/>
      <w:numPr>
        <w:numId w:val="9"/>
      </w:numPr>
      <w:spacing w:after="160" w:line="259" w:lineRule="auto"/>
    </w:pPr>
    <w:rPr>
      <w:b/>
      <w:bCs/>
      <w:color w:val="auto"/>
      <w:sz w:val="32"/>
      <w:szCs w:val="36"/>
      <w:lang w:val="en-AU"/>
    </w:rPr>
  </w:style>
  <w:style w:type="paragraph" w:styleId="BodyText">
    <w:name w:val="Body Text"/>
    <w:basedOn w:val="Normal"/>
    <w:link w:val="BodyTextChar"/>
    <w:rsid w:val="00CF1879"/>
    <w:pPr>
      <w:widowControl w:val="0"/>
      <w:spacing w:before="120" w:after="120" w:line="240" w:lineRule="auto"/>
    </w:pPr>
    <w:rPr>
      <w:color w:val="auto"/>
      <w:sz w:val="18"/>
      <w:szCs w:val="18"/>
      <w:lang w:val="en-AU"/>
    </w:rPr>
  </w:style>
  <w:style w:type="character" w:customStyle="1" w:styleId="BodyTextChar">
    <w:name w:val="Body Text Char"/>
    <w:basedOn w:val="DefaultParagraphFont"/>
    <w:link w:val="BodyText"/>
    <w:rsid w:val="00CF1879"/>
    <w:rPr>
      <w:sz w:val="18"/>
      <w:szCs w:val="18"/>
      <w:lang w:val="en-AU"/>
    </w:rPr>
  </w:style>
  <w:style w:type="paragraph" w:customStyle="1" w:styleId="BodyTextitalic">
    <w:name w:val="Body Text italic"/>
    <w:basedOn w:val="BodyText"/>
    <w:rsid w:val="00602169"/>
    <w:rPr>
      <w:i/>
      <w:iCs/>
    </w:rPr>
  </w:style>
  <w:style w:type="character" w:styleId="PageNumber">
    <w:name w:val="page number"/>
    <w:rsid w:val="00602169"/>
    <w:rPr>
      <w:rFonts w:ascii="Arial" w:hAnsi="Arial" w:cs="Arial"/>
      <w:caps/>
      <w:sz w:val="16"/>
      <w:szCs w:val="18"/>
    </w:rPr>
  </w:style>
  <w:style w:type="paragraph" w:customStyle="1" w:styleId="Header2">
    <w:name w:val="Header2"/>
    <w:basedOn w:val="Normal"/>
    <w:rsid w:val="00602169"/>
    <w:pPr>
      <w:widowControl w:val="0"/>
      <w:spacing w:after="160" w:line="259" w:lineRule="auto"/>
      <w:jc w:val="right"/>
    </w:pPr>
    <w:rPr>
      <w:b/>
      <w:bCs/>
      <w:color w:val="auto"/>
      <w:sz w:val="21"/>
      <w:szCs w:val="21"/>
      <w:lang w:val="en-AU"/>
    </w:rPr>
  </w:style>
  <w:style w:type="paragraph" w:customStyle="1" w:styleId="AgreementTitle">
    <w:name w:val="Agreement Title"/>
    <w:basedOn w:val="Normal"/>
    <w:rsid w:val="00602169"/>
    <w:pPr>
      <w:spacing w:line="259" w:lineRule="auto"/>
      <w:jc w:val="center"/>
    </w:pPr>
    <w:rPr>
      <w:b/>
      <w:bCs/>
      <w:caps/>
      <w:color w:val="auto"/>
      <w:sz w:val="36"/>
      <w:szCs w:val="40"/>
      <w:lang w:val="en-AU"/>
    </w:rPr>
  </w:style>
  <w:style w:type="paragraph" w:styleId="TOC2">
    <w:name w:val="toc 2"/>
    <w:basedOn w:val="Normal"/>
    <w:next w:val="Normal"/>
    <w:autoRedefine/>
    <w:uiPriority w:val="39"/>
    <w:rsid w:val="00602169"/>
    <w:pPr>
      <w:tabs>
        <w:tab w:val="left" w:pos="567"/>
        <w:tab w:val="right" w:leader="dot" w:pos="10194"/>
      </w:tabs>
      <w:spacing w:after="160" w:line="259" w:lineRule="auto"/>
      <w:ind w:left="1134"/>
    </w:pPr>
    <w:rPr>
      <w:b/>
      <w:bCs/>
      <w:noProof/>
      <w:color w:val="auto"/>
      <w:sz w:val="22"/>
      <w:szCs w:val="22"/>
      <w:lang w:val="en-AU"/>
    </w:rPr>
  </w:style>
  <w:style w:type="paragraph" w:styleId="TOC3">
    <w:name w:val="toc 3"/>
    <w:basedOn w:val="Normal"/>
    <w:next w:val="Normal"/>
    <w:autoRedefine/>
    <w:uiPriority w:val="39"/>
    <w:rsid w:val="00602169"/>
    <w:pPr>
      <w:tabs>
        <w:tab w:val="right" w:leader="dot" w:pos="10194"/>
      </w:tabs>
      <w:spacing w:after="160" w:line="259" w:lineRule="auto"/>
    </w:pPr>
    <w:rPr>
      <w:b/>
      <w:bCs/>
      <w:noProof/>
      <w:color w:val="auto"/>
      <w:sz w:val="22"/>
      <w:szCs w:val="21"/>
      <w:lang w:val="en-AU"/>
    </w:rPr>
  </w:style>
  <w:style w:type="paragraph" w:styleId="TOC4">
    <w:name w:val="toc 4"/>
    <w:basedOn w:val="Normal"/>
    <w:next w:val="Normal"/>
    <w:autoRedefine/>
    <w:uiPriority w:val="39"/>
    <w:rsid w:val="00602169"/>
    <w:pPr>
      <w:tabs>
        <w:tab w:val="right" w:leader="dot" w:pos="10194"/>
      </w:tabs>
      <w:spacing w:after="160" w:line="259" w:lineRule="auto"/>
    </w:pPr>
    <w:rPr>
      <w:b/>
      <w:bCs/>
      <w:noProof/>
      <w:color w:val="auto"/>
      <w:sz w:val="21"/>
      <w:szCs w:val="21"/>
      <w:lang w:val="en-AU"/>
    </w:rPr>
  </w:style>
  <w:style w:type="paragraph" w:styleId="TOC5">
    <w:name w:val="toc 5"/>
    <w:basedOn w:val="Normal"/>
    <w:next w:val="Normal"/>
    <w:autoRedefine/>
    <w:uiPriority w:val="39"/>
    <w:rsid w:val="00602169"/>
    <w:pPr>
      <w:spacing w:after="160" w:line="259" w:lineRule="auto"/>
      <w:ind w:left="800"/>
    </w:pPr>
    <w:rPr>
      <w:color w:val="auto"/>
      <w:sz w:val="22"/>
      <w:szCs w:val="22"/>
      <w:lang w:val="en-AU"/>
    </w:rPr>
  </w:style>
  <w:style w:type="paragraph" w:styleId="TOC6">
    <w:name w:val="toc 6"/>
    <w:basedOn w:val="Normal"/>
    <w:next w:val="Normal"/>
    <w:autoRedefine/>
    <w:uiPriority w:val="39"/>
    <w:rsid w:val="00602169"/>
    <w:pPr>
      <w:spacing w:after="160" w:line="259" w:lineRule="auto"/>
      <w:ind w:left="1000"/>
    </w:pPr>
    <w:rPr>
      <w:color w:val="auto"/>
      <w:sz w:val="22"/>
      <w:szCs w:val="22"/>
      <w:lang w:val="en-AU"/>
    </w:rPr>
  </w:style>
  <w:style w:type="paragraph" w:styleId="TOC7">
    <w:name w:val="toc 7"/>
    <w:basedOn w:val="Normal"/>
    <w:next w:val="Normal"/>
    <w:autoRedefine/>
    <w:uiPriority w:val="39"/>
    <w:rsid w:val="00602169"/>
    <w:pPr>
      <w:spacing w:after="160" w:line="259" w:lineRule="auto"/>
      <w:ind w:left="1200"/>
    </w:pPr>
    <w:rPr>
      <w:color w:val="auto"/>
      <w:sz w:val="22"/>
      <w:szCs w:val="22"/>
      <w:lang w:val="en-AU"/>
    </w:rPr>
  </w:style>
  <w:style w:type="paragraph" w:styleId="TOC8">
    <w:name w:val="toc 8"/>
    <w:basedOn w:val="Normal"/>
    <w:next w:val="Normal"/>
    <w:autoRedefine/>
    <w:uiPriority w:val="39"/>
    <w:rsid w:val="00602169"/>
    <w:pPr>
      <w:spacing w:after="160" w:line="259" w:lineRule="auto"/>
      <w:ind w:left="1400"/>
    </w:pPr>
    <w:rPr>
      <w:color w:val="auto"/>
      <w:sz w:val="22"/>
      <w:szCs w:val="22"/>
      <w:lang w:val="en-AU"/>
    </w:rPr>
  </w:style>
  <w:style w:type="paragraph" w:styleId="TOC9">
    <w:name w:val="toc 9"/>
    <w:basedOn w:val="Normal"/>
    <w:next w:val="Normal"/>
    <w:autoRedefine/>
    <w:uiPriority w:val="39"/>
    <w:rsid w:val="00602169"/>
    <w:pPr>
      <w:spacing w:after="160" w:line="259" w:lineRule="auto"/>
      <w:ind w:left="1600"/>
    </w:pPr>
    <w:rPr>
      <w:color w:val="auto"/>
      <w:sz w:val="22"/>
      <w:szCs w:val="22"/>
      <w:lang w:val="en-AU"/>
    </w:rPr>
  </w:style>
  <w:style w:type="paragraph" w:styleId="TableofAuthorities">
    <w:name w:val="table of authorities"/>
    <w:basedOn w:val="Normal"/>
    <w:next w:val="Normal"/>
    <w:semiHidden/>
    <w:rsid w:val="00602169"/>
    <w:pPr>
      <w:spacing w:after="160" w:line="259" w:lineRule="auto"/>
      <w:ind w:left="190" w:hanging="190"/>
    </w:pPr>
    <w:rPr>
      <w:color w:val="auto"/>
      <w:sz w:val="22"/>
      <w:szCs w:val="22"/>
      <w:lang w:val="en-AU"/>
    </w:rPr>
  </w:style>
  <w:style w:type="character" w:customStyle="1" w:styleId="IDDVariableMarker">
    <w:name w:val="IDDVariableMarker"/>
    <w:rsid w:val="00602169"/>
    <w:rPr>
      <w:rFonts w:ascii="Comic Sans MS" w:hAnsi="Comic Sans MS" w:cs="Comic Sans MS"/>
      <w:b/>
      <w:bCs/>
      <w:color w:val="auto"/>
    </w:rPr>
  </w:style>
  <w:style w:type="paragraph" w:customStyle="1" w:styleId="InvisibleCommentExari">
    <w:name w:val="Invisible Comment Exari"/>
    <w:basedOn w:val="Normal"/>
    <w:rsid w:val="00602169"/>
    <w:pPr>
      <w:spacing w:before="120" w:after="120" w:line="259" w:lineRule="auto"/>
    </w:pPr>
    <w:rPr>
      <w:b/>
      <w:bCs/>
      <w:color w:val="FF0000"/>
      <w:sz w:val="22"/>
      <w:szCs w:val="22"/>
      <w:lang w:val="en-AU"/>
    </w:rPr>
  </w:style>
  <w:style w:type="paragraph" w:customStyle="1" w:styleId="TableNote">
    <w:name w:val="Table Note"/>
    <w:basedOn w:val="table2"/>
    <w:rsid w:val="00602169"/>
    <w:pPr>
      <w:spacing w:line="259" w:lineRule="auto"/>
    </w:pPr>
    <w:rPr>
      <w:rFonts w:asciiTheme="minorHAnsi" w:eastAsiaTheme="minorHAnsi" w:hAnsiTheme="minorHAnsi" w:cstheme="minorBidi"/>
      <w:sz w:val="22"/>
      <w:szCs w:val="18"/>
    </w:rPr>
  </w:style>
  <w:style w:type="paragraph" w:customStyle="1" w:styleId="LetterBodyText">
    <w:name w:val="Letter Body Text"/>
    <w:basedOn w:val="BodyText"/>
    <w:uiPriority w:val="99"/>
    <w:rsid w:val="00602169"/>
    <w:pPr>
      <w:spacing w:after="210"/>
    </w:pPr>
    <w:rPr>
      <w:szCs w:val="21"/>
    </w:rPr>
  </w:style>
  <w:style w:type="paragraph" w:customStyle="1" w:styleId="LetterAddressee">
    <w:name w:val="Letter Addressee"/>
    <w:basedOn w:val="LetterBodyText"/>
    <w:uiPriority w:val="99"/>
    <w:rsid w:val="00602169"/>
    <w:pPr>
      <w:keepLines/>
      <w:spacing w:after="0"/>
    </w:pPr>
  </w:style>
  <w:style w:type="paragraph" w:customStyle="1" w:styleId="LetterDate">
    <w:name w:val="Letter Date"/>
    <w:basedOn w:val="LetterBodyText"/>
    <w:uiPriority w:val="99"/>
    <w:rsid w:val="00602169"/>
    <w:pPr>
      <w:spacing w:after="1200"/>
    </w:pPr>
    <w:rPr>
      <w:color w:val="004D9D"/>
    </w:rPr>
  </w:style>
  <w:style w:type="paragraph" w:customStyle="1" w:styleId="LetterReturnAddress">
    <w:name w:val="Letter Return Address"/>
    <w:basedOn w:val="LetterBodyText"/>
    <w:uiPriority w:val="99"/>
    <w:rsid w:val="00602169"/>
    <w:pPr>
      <w:spacing w:after="0"/>
    </w:pPr>
    <w:rPr>
      <w:szCs w:val="18"/>
    </w:rPr>
  </w:style>
  <w:style w:type="paragraph" w:customStyle="1" w:styleId="LetterReturnBU">
    <w:name w:val="Letter Return BU"/>
    <w:basedOn w:val="LetterBodyText"/>
    <w:uiPriority w:val="99"/>
    <w:rsid w:val="00602169"/>
    <w:pPr>
      <w:spacing w:after="0"/>
    </w:pPr>
    <w:rPr>
      <w:bCs/>
      <w:szCs w:val="18"/>
    </w:rPr>
  </w:style>
  <w:style w:type="paragraph" w:customStyle="1" w:styleId="LetterSubject">
    <w:name w:val="Letter Subject"/>
    <w:basedOn w:val="LetterBodyText"/>
    <w:next w:val="LetterBodyText"/>
    <w:uiPriority w:val="99"/>
    <w:rsid w:val="00602169"/>
    <w:pPr>
      <w:spacing w:after="420"/>
    </w:pPr>
    <w:rPr>
      <w:b/>
      <w:bCs/>
      <w:color w:val="004D9D"/>
    </w:rPr>
  </w:style>
  <w:style w:type="paragraph" w:customStyle="1" w:styleId="LetterSalutation">
    <w:name w:val="Letter Salutation"/>
    <w:basedOn w:val="LetterBodyText"/>
    <w:next w:val="LetterBodyText"/>
    <w:uiPriority w:val="99"/>
    <w:rsid w:val="00602169"/>
    <w:pPr>
      <w:spacing w:after="420"/>
    </w:pPr>
  </w:style>
  <w:style w:type="paragraph" w:customStyle="1" w:styleId="LetterSignoff">
    <w:name w:val="Letter Signoff"/>
    <w:basedOn w:val="LetterBodyText"/>
    <w:rsid w:val="00602169"/>
    <w:pPr>
      <w:spacing w:after="840"/>
    </w:pPr>
  </w:style>
  <w:style w:type="paragraph" w:customStyle="1" w:styleId="LetterSignatory">
    <w:name w:val="Letter Signatory"/>
    <w:basedOn w:val="LetterBodyText"/>
    <w:uiPriority w:val="99"/>
    <w:rsid w:val="00602169"/>
    <w:pPr>
      <w:spacing w:after="840"/>
    </w:pPr>
  </w:style>
  <w:style w:type="paragraph" w:customStyle="1" w:styleId="LetterSignatoryName">
    <w:name w:val="Letter Signatory Name"/>
    <w:basedOn w:val="LetterSignatory"/>
    <w:uiPriority w:val="99"/>
    <w:rsid w:val="00602169"/>
    <w:pPr>
      <w:spacing w:after="0"/>
    </w:pPr>
    <w:rPr>
      <w:bCs/>
    </w:rPr>
  </w:style>
  <w:style w:type="paragraph" w:customStyle="1" w:styleId="LetterSignatoryTitle">
    <w:name w:val="Letter Signatory Title"/>
    <w:basedOn w:val="LetterSignatory"/>
    <w:uiPriority w:val="99"/>
    <w:rsid w:val="00602169"/>
    <w:pPr>
      <w:spacing w:after="0"/>
    </w:pPr>
  </w:style>
  <w:style w:type="paragraph" w:customStyle="1" w:styleId="TelstraLogo">
    <w:name w:val="Telstra Logo"/>
    <w:basedOn w:val="Normal"/>
    <w:rsid w:val="00602169"/>
    <w:pPr>
      <w:spacing w:after="160" w:line="259" w:lineRule="auto"/>
      <w:jc w:val="right"/>
    </w:pPr>
    <w:rPr>
      <w:color w:val="auto"/>
      <w:sz w:val="22"/>
      <w:szCs w:val="22"/>
      <w:lang w:val="en-AU"/>
    </w:rPr>
  </w:style>
  <w:style w:type="paragraph" w:customStyle="1" w:styleId="AttachmenttoSchedule">
    <w:name w:val="Attachment to Schedule"/>
    <w:basedOn w:val="Normal"/>
    <w:next w:val="AttachmentHeading1"/>
    <w:rsid w:val="00602169"/>
    <w:pPr>
      <w:pageBreakBefore/>
      <w:spacing w:after="160" w:line="259" w:lineRule="auto"/>
    </w:pPr>
    <w:rPr>
      <w:rFonts w:cs="Arial Bold"/>
      <w:b/>
      <w:bCs/>
      <w:color w:val="auto"/>
      <w:sz w:val="32"/>
      <w:szCs w:val="32"/>
      <w:lang w:val="en-AU"/>
    </w:rPr>
  </w:style>
  <w:style w:type="paragraph" w:customStyle="1" w:styleId="table2center">
    <w:name w:val="table 2 center"/>
    <w:basedOn w:val="table2"/>
    <w:rsid w:val="00602169"/>
    <w:pPr>
      <w:spacing w:line="259" w:lineRule="auto"/>
      <w:jc w:val="center"/>
    </w:pPr>
    <w:rPr>
      <w:rFonts w:asciiTheme="minorHAnsi" w:eastAsiaTheme="minorHAnsi" w:hAnsiTheme="minorHAnsi" w:cstheme="minorBidi"/>
      <w:sz w:val="22"/>
      <w:szCs w:val="22"/>
    </w:rPr>
  </w:style>
  <w:style w:type="paragraph" w:customStyle="1" w:styleId="table2right">
    <w:name w:val="table 2 right"/>
    <w:basedOn w:val="table2"/>
    <w:rsid w:val="00602169"/>
    <w:pPr>
      <w:spacing w:line="259" w:lineRule="auto"/>
      <w:jc w:val="right"/>
    </w:pPr>
    <w:rPr>
      <w:rFonts w:asciiTheme="minorHAnsi" w:eastAsiaTheme="minorHAnsi" w:hAnsiTheme="minorHAnsi" w:cstheme="minorBidi"/>
      <w:sz w:val="22"/>
      <w:szCs w:val="22"/>
    </w:rPr>
  </w:style>
  <w:style w:type="paragraph" w:customStyle="1" w:styleId="table2nospaceafter">
    <w:name w:val="table 2 no space after"/>
    <w:basedOn w:val="table2"/>
    <w:rsid w:val="00602169"/>
    <w:pPr>
      <w:spacing w:after="0" w:line="259" w:lineRule="auto"/>
    </w:pPr>
    <w:rPr>
      <w:rFonts w:asciiTheme="minorHAnsi" w:eastAsiaTheme="minorHAnsi" w:hAnsiTheme="minorHAnsi" w:cstheme="minorBidi"/>
      <w:sz w:val="22"/>
      <w:szCs w:val="22"/>
    </w:rPr>
  </w:style>
  <w:style w:type="paragraph" w:customStyle="1" w:styleId="AttachmentHeading2">
    <w:name w:val="Attachment Heading 2"/>
    <w:basedOn w:val="Normal"/>
    <w:rsid w:val="00602169"/>
    <w:pPr>
      <w:widowControl w:val="0"/>
      <w:spacing w:after="160" w:line="259" w:lineRule="auto"/>
    </w:pPr>
    <w:rPr>
      <w:color w:val="auto"/>
      <w:sz w:val="22"/>
      <w:szCs w:val="22"/>
      <w:lang w:val="en-AU"/>
    </w:rPr>
  </w:style>
  <w:style w:type="paragraph" w:customStyle="1" w:styleId="AttachmentHeading3">
    <w:name w:val="Attachment Heading 3"/>
    <w:basedOn w:val="Normal"/>
    <w:rsid w:val="00602169"/>
    <w:pPr>
      <w:spacing w:after="160" w:line="259" w:lineRule="auto"/>
    </w:pPr>
    <w:rPr>
      <w:color w:val="auto"/>
      <w:sz w:val="22"/>
      <w:szCs w:val="22"/>
      <w:lang w:val="en-AU"/>
    </w:rPr>
  </w:style>
  <w:style w:type="paragraph" w:customStyle="1" w:styleId="ScheduleSubTitle">
    <w:name w:val="Schedule SubTitle"/>
    <w:basedOn w:val="Normal"/>
    <w:next w:val="Heading1"/>
    <w:uiPriority w:val="99"/>
    <w:rsid w:val="00602169"/>
    <w:pPr>
      <w:keepNext/>
      <w:spacing w:after="160" w:line="259" w:lineRule="auto"/>
    </w:pPr>
    <w:rPr>
      <w:caps/>
      <w:color w:val="auto"/>
      <w:sz w:val="32"/>
      <w:szCs w:val="36"/>
      <w:lang w:val="en-AU"/>
    </w:rPr>
  </w:style>
  <w:style w:type="paragraph" w:customStyle="1" w:styleId="AttachmentSubTitle">
    <w:name w:val="Attachment SubTitle"/>
    <w:basedOn w:val="Normal"/>
    <w:next w:val="AttachmentHeading2"/>
    <w:rsid w:val="00602169"/>
    <w:pPr>
      <w:keepNext/>
      <w:keepLines/>
      <w:spacing w:after="160" w:line="259" w:lineRule="auto"/>
    </w:pPr>
    <w:rPr>
      <w:bCs/>
      <w:caps/>
      <w:color w:val="auto"/>
      <w:sz w:val="32"/>
      <w:szCs w:val="36"/>
      <w:lang w:val="en-AU"/>
    </w:rPr>
  </w:style>
  <w:style w:type="paragraph" w:styleId="ListBullet">
    <w:name w:val="List Bullet"/>
    <w:basedOn w:val="Normal"/>
    <w:rsid w:val="00602169"/>
    <w:pPr>
      <w:numPr>
        <w:numId w:val="11"/>
      </w:numPr>
      <w:spacing w:after="120" w:line="259" w:lineRule="auto"/>
    </w:pPr>
    <w:rPr>
      <w:color w:val="auto"/>
      <w:sz w:val="22"/>
      <w:szCs w:val="22"/>
      <w:lang w:val="en-AU"/>
    </w:rPr>
  </w:style>
  <w:style w:type="paragraph" w:styleId="ListNumber">
    <w:name w:val="List Number"/>
    <w:basedOn w:val="Normal"/>
    <w:uiPriority w:val="99"/>
    <w:rsid w:val="00602169"/>
    <w:pPr>
      <w:numPr>
        <w:numId w:val="10"/>
      </w:numPr>
      <w:spacing w:after="120" w:line="259" w:lineRule="auto"/>
    </w:pPr>
    <w:rPr>
      <w:color w:val="auto"/>
      <w:sz w:val="22"/>
      <w:szCs w:val="22"/>
      <w:lang w:val="en-AU"/>
    </w:rPr>
  </w:style>
  <w:style w:type="paragraph" w:customStyle="1" w:styleId="NoteBody">
    <w:name w:val="Note Body"/>
    <w:basedOn w:val="Normal"/>
    <w:next w:val="table1"/>
    <w:rsid w:val="00602169"/>
    <w:pPr>
      <w:keepNext/>
      <w:pBdr>
        <w:left w:val="single" w:sz="8" w:space="4" w:color="auto"/>
        <w:bottom w:val="single" w:sz="8" w:space="4" w:color="auto"/>
        <w:right w:val="single" w:sz="8" w:space="4" w:color="auto"/>
      </w:pBdr>
      <w:shd w:val="clear" w:color="auto" w:fill="FFFFFF"/>
      <w:autoSpaceDE w:val="0"/>
      <w:autoSpaceDN w:val="0"/>
      <w:spacing w:after="160" w:line="259" w:lineRule="auto"/>
      <w:ind w:left="851" w:right="851"/>
    </w:pPr>
    <w:rPr>
      <w:color w:val="auto"/>
      <w:sz w:val="16"/>
      <w:szCs w:val="16"/>
      <w:lang w:val="en-AU"/>
    </w:rPr>
  </w:style>
  <w:style w:type="paragraph" w:customStyle="1" w:styleId="NoteTitle">
    <w:name w:val="Note Title"/>
    <w:basedOn w:val="Normal"/>
    <w:next w:val="Title"/>
    <w:rsid w:val="00602169"/>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color w:val="auto"/>
      <w:sz w:val="16"/>
      <w:szCs w:val="16"/>
      <w:lang w:val="en-AU"/>
    </w:rPr>
  </w:style>
  <w:style w:type="paragraph" w:customStyle="1" w:styleId="SummaryTopic">
    <w:name w:val="Summary Topic"/>
    <w:basedOn w:val="Normal"/>
    <w:next w:val="ContentsTitle"/>
    <w:rsid w:val="00602169"/>
    <w:pPr>
      <w:keepNext/>
      <w:autoSpaceDE w:val="0"/>
      <w:autoSpaceDN w:val="0"/>
      <w:spacing w:before="280" w:after="120" w:line="259" w:lineRule="auto"/>
    </w:pPr>
    <w:rPr>
      <w:b/>
      <w:bCs/>
      <w:color w:val="auto"/>
      <w:lang w:val="en-AU"/>
    </w:rPr>
  </w:style>
  <w:style w:type="paragraph" w:customStyle="1" w:styleId="SummaryQuestion">
    <w:name w:val="Summary Question"/>
    <w:basedOn w:val="Normal"/>
    <w:next w:val="SubHead0"/>
    <w:rsid w:val="00602169"/>
    <w:pPr>
      <w:keepNext/>
      <w:autoSpaceDE w:val="0"/>
      <w:autoSpaceDN w:val="0"/>
      <w:spacing w:before="120" w:after="120" w:line="259" w:lineRule="auto"/>
    </w:pPr>
    <w:rPr>
      <w:color w:val="auto"/>
      <w:sz w:val="22"/>
      <w:szCs w:val="18"/>
      <w:lang w:val="en-AU"/>
    </w:rPr>
  </w:style>
  <w:style w:type="paragraph" w:customStyle="1" w:styleId="SummaryAnswer">
    <w:name w:val="Summary Answer"/>
    <w:basedOn w:val="Normal"/>
    <w:next w:val="Schedule"/>
    <w:rsid w:val="00602169"/>
    <w:pPr>
      <w:autoSpaceDE w:val="0"/>
      <w:autoSpaceDN w:val="0"/>
      <w:spacing w:before="120" w:after="120" w:line="259" w:lineRule="auto"/>
      <w:ind w:left="709"/>
    </w:pPr>
    <w:rPr>
      <w:i/>
      <w:iCs/>
      <w:color w:val="auto"/>
      <w:sz w:val="22"/>
      <w:szCs w:val="18"/>
      <w:lang w:val="en-AU"/>
    </w:rPr>
  </w:style>
  <w:style w:type="paragraph" w:customStyle="1" w:styleId="SummaryHeading">
    <w:name w:val="Summary Heading"/>
    <w:basedOn w:val="Normal"/>
    <w:next w:val="table2"/>
    <w:rsid w:val="00602169"/>
    <w:pPr>
      <w:pBdr>
        <w:bottom w:val="single" w:sz="4" w:space="4" w:color="auto"/>
      </w:pBdr>
      <w:autoSpaceDE w:val="0"/>
      <w:autoSpaceDN w:val="0"/>
      <w:spacing w:before="120" w:after="120" w:line="259" w:lineRule="auto"/>
      <w:jc w:val="center"/>
    </w:pPr>
    <w:rPr>
      <w:b/>
      <w:bCs/>
      <w:color w:val="auto"/>
      <w:lang w:val="en-AU"/>
    </w:rPr>
  </w:style>
  <w:style w:type="paragraph" w:customStyle="1" w:styleId="SmartModuleExternalsSectionHeading">
    <w:name w:val="SmartModule Externals Section Heading"/>
    <w:basedOn w:val="Normal"/>
    <w:next w:val="TOC1"/>
    <w:rsid w:val="00602169"/>
    <w:pPr>
      <w:autoSpaceDE w:val="0"/>
      <w:autoSpaceDN w:val="0"/>
      <w:spacing w:before="1000" w:after="120" w:line="259" w:lineRule="auto"/>
    </w:pPr>
    <w:rPr>
      <w:b/>
      <w:bCs/>
      <w:color w:val="auto"/>
      <w:lang w:val="en-AU"/>
    </w:rPr>
  </w:style>
  <w:style w:type="paragraph" w:customStyle="1" w:styleId="InvisibleComment">
    <w:name w:val="Invisible Comment"/>
    <w:basedOn w:val="Normal"/>
    <w:next w:val="Header"/>
    <w:rsid w:val="00602169"/>
    <w:pPr>
      <w:tabs>
        <w:tab w:val="num" w:pos="567"/>
      </w:tabs>
      <w:spacing w:before="360" w:after="360" w:line="259" w:lineRule="auto"/>
      <w:ind w:left="567" w:hanging="567"/>
    </w:pPr>
    <w:rPr>
      <w:i/>
      <w:iCs/>
      <w:color w:val="FF0000"/>
      <w:lang w:val="en-AU"/>
    </w:rPr>
  </w:style>
  <w:style w:type="character" w:customStyle="1" w:styleId="NoteBody-b">
    <w:name w:val="NoteBody-b"/>
    <w:rsid w:val="00602169"/>
    <w:rPr>
      <w:b/>
      <w:bCs/>
      <w:lang w:val="en-AU"/>
    </w:rPr>
  </w:style>
  <w:style w:type="character" w:customStyle="1" w:styleId="NoteBody-i">
    <w:name w:val="NoteBody-i"/>
    <w:rsid w:val="00602169"/>
    <w:rPr>
      <w:i/>
      <w:iCs/>
      <w:lang w:val="en-AU"/>
    </w:rPr>
  </w:style>
  <w:style w:type="character" w:customStyle="1" w:styleId="NoteBody-a">
    <w:name w:val="NoteBody-a"/>
    <w:rsid w:val="00602169"/>
    <w:rPr>
      <w:u w:val="single"/>
      <w:lang w:val="en-AU"/>
    </w:rPr>
  </w:style>
  <w:style w:type="character" w:customStyle="1" w:styleId="Italics">
    <w:name w:val="Italics"/>
    <w:rsid w:val="00602169"/>
    <w:rPr>
      <w:i/>
      <w:iCs/>
      <w:color w:val="auto"/>
    </w:rPr>
  </w:style>
  <w:style w:type="character" w:customStyle="1" w:styleId="Bold">
    <w:name w:val="Bold"/>
    <w:rsid w:val="00602169"/>
    <w:rPr>
      <w:b/>
      <w:bCs/>
      <w:color w:val="auto"/>
    </w:rPr>
  </w:style>
  <w:style w:type="character" w:customStyle="1" w:styleId="Underline">
    <w:name w:val="Underline"/>
    <w:rsid w:val="00602169"/>
    <w:rPr>
      <w:color w:val="auto"/>
      <w:u w:val="single"/>
    </w:rPr>
  </w:style>
  <w:style w:type="character" w:customStyle="1" w:styleId="BoldItalics">
    <w:name w:val="Bold Italics"/>
    <w:rsid w:val="00602169"/>
    <w:rPr>
      <w:b/>
      <w:bCs/>
      <w:i/>
      <w:iCs/>
      <w:color w:val="auto"/>
    </w:rPr>
  </w:style>
  <w:style w:type="character" w:customStyle="1" w:styleId="BoldUnderline">
    <w:name w:val="Bold Underline"/>
    <w:rsid w:val="00602169"/>
    <w:rPr>
      <w:b/>
      <w:bCs/>
      <w:color w:val="auto"/>
      <w:u w:val="single"/>
    </w:rPr>
  </w:style>
  <w:style w:type="character" w:customStyle="1" w:styleId="BoldItalicsUnderline">
    <w:name w:val="Bold Italics Underline"/>
    <w:rsid w:val="00602169"/>
    <w:rPr>
      <w:b/>
      <w:bCs/>
      <w:i/>
      <w:iCs/>
      <w:color w:val="auto"/>
      <w:u w:val="single"/>
    </w:rPr>
  </w:style>
  <w:style w:type="character" w:customStyle="1" w:styleId="ItalicsUnderline">
    <w:name w:val="Italics Underline"/>
    <w:rsid w:val="00602169"/>
    <w:rPr>
      <w:i/>
      <w:iCs/>
      <w:color w:val="auto"/>
      <w:u w:val="single"/>
    </w:rPr>
  </w:style>
  <w:style w:type="character" w:customStyle="1" w:styleId="Subscript">
    <w:name w:val="Subscript"/>
    <w:rsid w:val="00602169"/>
    <w:rPr>
      <w:vertAlign w:val="subscript"/>
    </w:rPr>
  </w:style>
  <w:style w:type="character" w:customStyle="1" w:styleId="Superscript">
    <w:name w:val="Superscript"/>
    <w:rsid w:val="00602169"/>
    <w:rPr>
      <w:vertAlign w:val="superscript"/>
    </w:rPr>
  </w:style>
  <w:style w:type="paragraph" w:customStyle="1" w:styleId="Headline">
    <w:name w:val="Headline"/>
    <w:basedOn w:val="Normal"/>
    <w:rsid w:val="00602169"/>
    <w:pPr>
      <w:spacing w:after="0" w:line="259" w:lineRule="auto"/>
      <w:jc w:val="right"/>
    </w:pPr>
    <w:rPr>
      <w:color w:val="0065C6"/>
      <w:sz w:val="26"/>
      <w:szCs w:val="22"/>
      <w:lang w:val="en-AU"/>
    </w:rPr>
  </w:style>
  <w:style w:type="paragraph" w:customStyle="1" w:styleId="Bullet1">
    <w:name w:val="Bullet 1"/>
    <w:basedOn w:val="BodyText"/>
    <w:rsid w:val="00602169"/>
    <w:pPr>
      <w:widowControl/>
      <w:tabs>
        <w:tab w:val="left" w:pos="2268"/>
        <w:tab w:val="left" w:pos="5669"/>
      </w:tabs>
      <w:suppressAutoHyphens/>
      <w:spacing w:line="230" w:lineRule="atLeast"/>
    </w:pPr>
    <w:rPr>
      <w:rFonts w:eastAsia="Cambria" w:cs="Calibri"/>
      <w:color w:val="262626"/>
      <w:spacing w:val="-2"/>
      <w:lang w:val="en-US"/>
    </w:rPr>
  </w:style>
  <w:style w:type="paragraph" w:customStyle="1" w:styleId="Bullet2">
    <w:name w:val="Bullet 2"/>
    <w:basedOn w:val="Bullet1"/>
    <w:rsid w:val="00602169"/>
    <w:pPr>
      <w:numPr>
        <w:ilvl w:val="1"/>
        <w:numId w:val="12"/>
      </w:numPr>
      <w:spacing w:line="240" w:lineRule="auto"/>
    </w:pPr>
    <w:rPr>
      <w:iCs/>
      <w:color w:val="1C1C1C"/>
      <w:spacing w:val="0"/>
    </w:rPr>
  </w:style>
  <w:style w:type="paragraph" w:customStyle="1" w:styleId="GapBig">
    <w:name w:val="Gap (Big)"/>
    <w:basedOn w:val="Gap"/>
    <w:uiPriority w:val="99"/>
    <w:rsid w:val="00602169"/>
    <w:pPr>
      <w:spacing w:after="960" w:line="259" w:lineRule="auto"/>
    </w:pPr>
    <w:rPr>
      <w:rFonts w:asciiTheme="minorHAnsi" w:eastAsiaTheme="minorHAnsi" w:hAnsiTheme="minorHAnsi" w:cstheme="minorBidi"/>
    </w:rPr>
  </w:style>
  <w:style w:type="character" w:customStyle="1" w:styleId="Choicenotation">
    <w:name w:val="Choice notation"/>
    <w:rsid w:val="00602169"/>
    <w:rPr>
      <w:b/>
      <w:color w:val="FF0000"/>
    </w:rPr>
  </w:style>
  <w:style w:type="character" w:customStyle="1" w:styleId="Defaultcharacterstyle">
    <w:name w:val="Default character style"/>
    <w:rsid w:val="00602169"/>
    <w:rPr>
      <w:rFonts w:ascii="Arial" w:hAnsi="Arial"/>
    </w:rPr>
  </w:style>
  <w:style w:type="paragraph" w:customStyle="1" w:styleId="Table210pt">
    <w:name w:val="Table 2 10pt"/>
    <w:basedOn w:val="LetterBodyText"/>
    <w:uiPriority w:val="99"/>
    <w:rsid w:val="00602169"/>
  </w:style>
  <w:style w:type="paragraph" w:customStyle="1" w:styleId="Confidential">
    <w:name w:val="Confidential"/>
    <w:basedOn w:val="Normal"/>
    <w:rsid w:val="00602169"/>
    <w:pPr>
      <w:spacing w:after="160" w:line="259" w:lineRule="auto"/>
    </w:pPr>
    <w:rPr>
      <w:b/>
      <w:caps/>
      <w:color w:val="auto"/>
      <w:sz w:val="22"/>
      <w:szCs w:val="22"/>
      <w:lang w:val="en-AU"/>
    </w:rPr>
  </w:style>
  <w:style w:type="paragraph" w:customStyle="1" w:styleId="Draft">
    <w:name w:val="Draft"/>
    <w:basedOn w:val="Normal"/>
    <w:uiPriority w:val="99"/>
    <w:rsid w:val="00602169"/>
    <w:pPr>
      <w:spacing w:after="160" w:line="259" w:lineRule="auto"/>
      <w:jc w:val="center"/>
    </w:pPr>
    <w:rPr>
      <w:b/>
      <w:color w:val="auto"/>
      <w:sz w:val="32"/>
      <w:szCs w:val="22"/>
      <w:lang w:val="en-AU"/>
    </w:rPr>
  </w:style>
  <w:style w:type="paragraph" w:customStyle="1" w:styleId="LetterDocName">
    <w:name w:val="Letter Doc Name"/>
    <w:basedOn w:val="DocName"/>
    <w:uiPriority w:val="99"/>
    <w:rsid w:val="00602169"/>
    <w:pPr>
      <w:framePr w:wrap="around" w:vAnchor="text" w:hAnchor="text" w:y="1"/>
      <w:spacing w:line="259" w:lineRule="auto"/>
    </w:pPr>
    <w:rPr>
      <w:rFonts w:asciiTheme="minorHAnsi" w:eastAsiaTheme="minorHAnsi" w:hAnsiTheme="minorHAnsi" w:cstheme="minorBidi"/>
    </w:rPr>
  </w:style>
  <w:style w:type="paragraph" w:customStyle="1" w:styleId="LetterPageNumberparastyle">
    <w:name w:val="Letter Page Number (para style)"/>
    <w:basedOn w:val="PageNumberparastyle"/>
    <w:rsid w:val="00602169"/>
    <w:pPr>
      <w:spacing w:line="259" w:lineRule="auto"/>
    </w:pPr>
    <w:rPr>
      <w:rFonts w:asciiTheme="minorHAnsi" w:eastAsiaTheme="minorHAnsi" w:hAnsiTheme="minorHAnsi" w:cstheme="minorBidi"/>
      <w:szCs w:val="22"/>
    </w:rPr>
  </w:style>
  <w:style w:type="paragraph" w:customStyle="1" w:styleId="LetterConfidential">
    <w:name w:val="Letter Confidential"/>
    <w:basedOn w:val="Confidential"/>
    <w:uiPriority w:val="99"/>
    <w:rsid w:val="00602169"/>
    <w:pPr>
      <w:spacing w:before="120" w:after="0"/>
      <w:jc w:val="right"/>
    </w:pPr>
    <w:rPr>
      <w:sz w:val="16"/>
    </w:rPr>
  </w:style>
  <w:style w:type="paragraph" w:customStyle="1" w:styleId="ColourBlueRGB0101198">
    <w:name w:val="Colour Blue RGB 0 101 198"/>
    <w:basedOn w:val="Normal"/>
    <w:rsid w:val="00602169"/>
    <w:pPr>
      <w:spacing w:after="160" w:line="259" w:lineRule="auto"/>
    </w:pPr>
    <w:rPr>
      <w:color w:val="0065C6"/>
      <w:sz w:val="22"/>
      <w:szCs w:val="22"/>
      <w:lang w:val="en-AU"/>
    </w:rPr>
  </w:style>
  <w:style w:type="paragraph" w:customStyle="1" w:styleId="ColourBlueRGB0128196">
    <w:name w:val="Colour Blue RGB 0 128 196"/>
    <w:basedOn w:val="Normal"/>
    <w:rsid w:val="00602169"/>
    <w:pPr>
      <w:spacing w:after="160" w:line="259" w:lineRule="auto"/>
    </w:pPr>
    <w:rPr>
      <w:color w:val="0080C4"/>
      <w:sz w:val="22"/>
      <w:szCs w:val="22"/>
      <w:lang w:val="en-AU"/>
    </w:rPr>
  </w:style>
  <w:style w:type="paragraph" w:customStyle="1" w:styleId="ColourGreyRGB108107107">
    <w:name w:val="Colour Grey RGB 108 107 107"/>
    <w:basedOn w:val="Normal"/>
    <w:rsid w:val="00602169"/>
    <w:pPr>
      <w:spacing w:after="160" w:line="259" w:lineRule="auto"/>
    </w:pPr>
    <w:rPr>
      <w:color w:val="6C6B6B"/>
      <w:sz w:val="22"/>
      <w:szCs w:val="22"/>
      <w:lang w:val="en-AU"/>
    </w:rPr>
  </w:style>
  <w:style w:type="paragraph" w:customStyle="1" w:styleId="table1center">
    <w:name w:val="table 1 center"/>
    <w:basedOn w:val="table1"/>
    <w:rsid w:val="00602169"/>
    <w:pPr>
      <w:spacing w:line="259" w:lineRule="auto"/>
      <w:jc w:val="center"/>
    </w:pPr>
    <w:rPr>
      <w:rFonts w:asciiTheme="minorHAnsi" w:eastAsiaTheme="minorHAnsi" w:hAnsiTheme="minorHAnsi" w:cstheme="minorBidi"/>
      <w:sz w:val="22"/>
      <w:szCs w:val="22"/>
    </w:rPr>
  </w:style>
  <w:style w:type="character" w:customStyle="1" w:styleId="CAPS">
    <w:name w:val="CAPS"/>
    <w:uiPriority w:val="1"/>
    <w:rsid w:val="00602169"/>
    <w:rPr>
      <w:caps/>
    </w:rPr>
  </w:style>
  <w:style w:type="paragraph" w:customStyle="1" w:styleId="AttachmentSubHead">
    <w:name w:val="Attachment SubHead"/>
    <w:basedOn w:val="ScheduleSubHead"/>
    <w:next w:val="AttachmentHeading2"/>
    <w:rsid w:val="00602169"/>
  </w:style>
  <w:style w:type="paragraph" w:customStyle="1" w:styleId="LetterSubHead">
    <w:name w:val="Letter SubHead"/>
    <w:basedOn w:val="SubHead0"/>
    <w:next w:val="LetterBodyText"/>
    <w:rsid w:val="00602169"/>
  </w:style>
  <w:style w:type="numbering" w:customStyle="1" w:styleId="Style1">
    <w:name w:val="Style1"/>
    <w:uiPriority w:val="99"/>
    <w:rsid w:val="00602169"/>
    <w:pPr>
      <w:numPr>
        <w:numId w:val="13"/>
      </w:numPr>
    </w:pPr>
  </w:style>
  <w:style w:type="paragraph" w:customStyle="1" w:styleId="ScheduleHeading6">
    <w:name w:val="Schedule Heading 6"/>
    <w:basedOn w:val="Normal"/>
    <w:rsid w:val="00602169"/>
    <w:pPr>
      <w:tabs>
        <w:tab w:val="num" w:pos="3686"/>
      </w:tabs>
      <w:spacing w:after="160" w:line="259" w:lineRule="auto"/>
      <w:ind w:left="3686" w:hanging="738"/>
    </w:pPr>
    <w:rPr>
      <w:color w:val="auto"/>
      <w:sz w:val="22"/>
      <w:szCs w:val="22"/>
      <w:lang w:val="en-AU"/>
    </w:rPr>
  </w:style>
  <w:style w:type="paragraph" w:customStyle="1" w:styleId="ScheduleHeading7">
    <w:name w:val="Schedule Heading 7"/>
    <w:basedOn w:val="Normal"/>
    <w:rsid w:val="00602169"/>
    <w:pPr>
      <w:tabs>
        <w:tab w:val="num" w:pos="4423"/>
      </w:tabs>
      <w:spacing w:after="160" w:line="259" w:lineRule="auto"/>
      <w:ind w:left="4423" w:hanging="737"/>
    </w:pPr>
    <w:rPr>
      <w:color w:val="auto"/>
      <w:sz w:val="22"/>
      <w:szCs w:val="22"/>
      <w:lang w:val="en-AU"/>
    </w:rPr>
  </w:style>
  <w:style w:type="paragraph" w:customStyle="1" w:styleId="ColourBlueRGB077157">
    <w:name w:val="Colour Blue RGB 0 77 157"/>
    <w:basedOn w:val="Normal"/>
    <w:rsid w:val="00602169"/>
    <w:pPr>
      <w:spacing w:after="160" w:line="259" w:lineRule="auto"/>
    </w:pPr>
    <w:rPr>
      <w:color w:val="auto"/>
      <w:sz w:val="22"/>
      <w:szCs w:val="22"/>
      <w:lang w:val="en-AU"/>
    </w:rPr>
  </w:style>
  <w:style w:type="paragraph" w:customStyle="1" w:styleId="LetterSignatureBox">
    <w:name w:val="Letter Signature Box"/>
    <w:basedOn w:val="SignatureBox"/>
    <w:rsid w:val="00602169"/>
    <w:pPr>
      <w:keepNext/>
      <w:widowControl/>
      <w:spacing w:line="259" w:lineRule="auto"/>
    </w:pPr>
    <w:rPr>
      <w:rFonts w:asciiTheme="minorHAnsi" w:eastAsiaTheme="minorHAnsi" w:hAnsiTheme="minorHAnsi" w:cstheme="minorBidi"/>
      <w:sz w:val="22"/>
      <w:szCs w:val="22"/>
    </w:rPr>
  </w:style>
  <w:style w:type="paragraph" w:customStyle="1" w:styleId="ColourGreyRGB233233233">
    <w:name w:val="Colour Grey RGB 233 233 233"/>
    <w:basedOn w:val="Normal"/>
    <w:rsid w:val="00602169"/>
    <w:pPr>
      <w:spacing w:after="160" w:line="259" w:lineRule="auto"/>
    </w:pPr>
    <w:rPr>
      <w:color w:val="E9E9E9"/>
      <w:sz w:val="22"/>
      <w:szCs w:val="22"/>
      <w:lang w:val="en-AU"/>
    </w:rPr>
  </w:style>
  <w:style w:type="paragraph" w:styleId="DocumentMap">
    <w:name w:val="Document Map"/>
    <w:basedOn w:val="Normal"/>
    <w:link w:val="DocumentMapChar"/>
    <w:rsid w:val="00602169"/>
    <w:pPr>
      <w:spacing w:after="0" w:line="259" w:lineRule="auto"/>
    </w:pPr>
    <w:rPr>
      <w:rFonts w:ascii="Tahoma" w:hAnsi="Tahoma" w:cs="Tahoma"/>
      <w:color w:val="auto"/>
      <w:sz w:val="16"/>
      <w:szCs w:val="16"/>
      <w:lang w:val="en-AU"/>
    </w:rPr>
  </w:style>
  <w:style w:type="character" w:customStyle="1" w:styleId="DocumentMapChar">
    <w:name w:val="Document Map Char"/>
    <w:basedOn w:val="DefaultParagraphFont"/>
    <w:link w:val="DocumentMap"/>
    <w:rsid w:val="00602169"/>
    <w:rPr>
      <w:rFonts w:ascii="Tahoma" w:hAnsi="Tahoma" w:cs="Tahoma"/>
      <w:sz w:val="16"/>
      <w:szCs w:val="16"/>
      <w:lang w:val="en-AU"/>
    </w:rPr>
  </w:style>
  <w:style w:type="paragraph" w:customStyle="1" w:styleId="PBBody">
    <w:name w:val="PB Body"/>
    <w:basedOn w:val="Normal"/>
    <w:rsid w:val="000E341D"/>
    <w:pPr>
      <w:spacing w:after="60"/>
    </w:pPr>
    <w:rPr>
      <w:rFonts w:ascii="Arial" w:hAnsi="Arial" w:cs="Arial"/>
      <w:color w:val="auto"/>
      <w:sz w:val="20"/>
      <w:szCs w:val="22"/>
      <w:lang w:val="en-US"/>
    </w:rPr>
  </w:style>
  <w:style w:type="table" w:styleId="ListTable4-Accent2">
    <w:name w:val="List Table 4 Accent 2"/>
    <w:basedOn w:val="TableNormal"/>
    <w:uiPriority w:val="49"/>
    <w:rsid w:val="000E341D"/>
    <w:pPr>
      <w:spacing w:after="0" w:line="240" w:lineRule="auto"/>
    </w:pPr>
    <w:rPr>
      <w:rFonts w:ascii="Cambria" w:eastAsia="MS ??" w:hAnsi="Cambria" w:cs="Times New Roman"/>
      <w:sz w:val="20"/>
      <w:szCs w:val="20"/>
      <w:lang w:val="en-AU"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rsid w:val="00640B8A"/>
    <w:pPr>
      <w:keepLines/>
      <w:numPr>
        <w:numId w:val="0"/>
      </w:numPr>
      <w:spacing w:after="0" w:line="259" w:lineRule="auto"/>
      <w:outlineLvl w:val="9"/>
    </w:pPr>
    <w:rPr>
      <w:rFonts w:eastAsiaTheme="majorEastAsia" w:cstheme="majorBidi"/>
      <w:b w:val="0"/>
      <w:caps/>
      <w:color w:val="1F3864" w:themeColor="accent1" w:themeShade="80"/>
      <w:sz w:val="32"/>
      <w:szCs w:val="32"/>
      <w:lang w:val="en-US"/>
    </w:rPr>
  </w:style>
  <w:style w:type="character" w:styleId="UnresolvedMention">
    <w:name w:val="Unresolved Mention"/>
    <w:basedOn w:val="DefaultParagraphFont"/>
    <w:uiPriority w:val="99"/>
    <w:unhideWhenUsed/>
    <w:rsid w:val="00640B8A"/>
    <w:rPr>
      <w:color w:val="605E5C"/>
      <w:shd w:val="clear" w:color="auto" w:fill="E1DFDD"/>
    </w:rPr>
  </w:style>
  <w:style w:type="paragraph" w:customStyle="1" w:styleId="SchedH1">
    <w:name w:val="SchedH1"/>
    <w:basedOn w:val="Normal"/>
    <w:next w:val="SchedH2"/>
    <w:rsid w:val="00B9745E"/>
    <w:pPr>
      <w:keepNext/>
      <w:numPr>
        <w:numId w:val="14"/>
      </w:numPr>
      <w:pBdr>
        <w:top w:val="single" w:sz="6" w:space="2" w:color="auto"/>
      </w:pBdr>
      <w:spacing w:before="240" w:after="120" w:line="312" w:lineRule="auto"/>
    </w:pPr>
    <w:rPr>
      <w:rFonts w:ascii="Arial" w:eastAsia="Times New Roman" w:hAnsi="Arial" w:cs="Arial"/>
      <w:b/>
      <w:color w:val="auto"/>
      <w:sz w:val="28"/>
      <w:szCs w:val="20"/>
      <w:lang w:val="en-AU"/>
    </w:rPr>
  </w:style>
  <w:style w:type="paragraph" w:customStyle="1" w:styleId="SchedH2">
    <w:name w:val="SchedH2"/>
    <w:basedOn w:val="Normal"/>
    <w:next w:val="Indent2"/>
    <w:rsid w:val="00B9745E"/>
    <w:pPr>
      <w:keepNext/>
      <w:numPr>
        <w:ilvl w:val="1"/>
        <w:numId w:val="14"/>
      </w:numPr>
      <w:spacing w:before="120" w:after="120" w:line="312" w:lineRule="auto"/>
    </w:pPr>
    <w:rPr>
      <w:rFonts w:ascii="Arial" w:eastAsia="Times New Roman" w:hAnsi="Arial" w:cs="Arial"/>
      <w:b/>
      <w:color w:val="auto"/>
      <w:sz w:val="22"/>
      <w:szCs w:val="20"/>
      <w:lang w:val="en-AU"/>
    </w:rPr>
  </w:style>
  <w:style w:type="paragraph" w:customStyle="1" w:styleId="SchedH3">
    <w:name w:val="SchedH3"/>
    <w:basedOn w:val="Normal"/>
    <w:rsid w:val="00B9745E"/>
    <w:pPr>
      <w:numPr>
        <w:ilvl w:val="2"/>
        <w:numId w:val="14"/>
      </w:numPr>
      <w:spacing w:after="240" w:line="312" w:lineRule="auto"/>
    </w:pPr>
    <w:rPr>
      <w:rFonts w:ascii="Arial" w:eastAsia="Times New Roman" w:hAnsi="Arial" w:cs="Arial"/>
      <w:color w:val="auto"/>
      <w:sz w:val="20"/>
      <w:szCs w:val="20"/>
      <w:lang w:val="en-AU"/>
    </w:rPr>
  </w:style>
  <w:style w:type="paragraph" w:customStyle="1" w:styleId="SchedH4">
    <w:name w:val="SchedH4"/>
    <w:basedOn w:val="Normal"/>
    <w:rsid w:val="00B9745E"/>
    <w:pPr>
      <w:numPr>
        <w:ilvl w:val="3"/>
        <w:numId w:val="14"/>
      </w:numPr>
      <w:spacing w:after="240" w:line="312" w:lineRule="auto"/>
    </w:pPr>
    <w:rPr>
      <w:rFonts w:ascii="Arial" w:eastAsia="Times New Roman" w:hAnsi="Arial" w:cs="Arial"/>
      <w:color w:val="auto"/>
      <w:sz w:val="20"/>
      <w:szCs w:val="20"/>
      <w:lang w:val="en-AU"/>
    </w:rPr>
  </w:style>
  <w:style w:type="paragraph" w:customStyle="1" w:styleId="SchedH5">
    <w:name w:val="SchedH5"/>
    <w:basedOn w:val="Normal"/>
    <w:rsid w:val="00B9745E"/>
    <w:pPr>
      <w:numPr>
        <w:ilvl w:val="4"/>
        <w:numId w:val="14"/>
      </w:numPr>
      <w:spacing w:after="240" w:line="312" w:lineRule="auto"/>
    </w:pPr>
    <w:rPr>
      <w:rFonts w:ascii="Arial" w:eastAsia="Times New Roman" w:hAnsi="Arial" w:cs="Arial"/>
      <w:color w:val="auto"/>
      <w:sz w:val="20"/>
      <w:szCs w:val="20"/>
      <w:lang w:val="en-AU"/>
    </w:rPr>
  </w:style>
  <w:style w:type="paragraph" w:customStyle="1" w:styleId="B2BDSubTitle">
    <w:name w:val="B2BD SubTitle"/>
    <w:basedOn w:val="SchedH1"/>
    <w:qFormat/>
    <w:rsid w:val="0028057E"/>
    <w:pPr>
      <w:numPr>
        <w:numId w:val="0"/>
      </w:numPr>
      <w:pBdr>
        <w:top w:val="none" w:sz="0" w:space="0" w:color="auto"/>
      </w:pBdr>
      <w:spacing w:before="0"/>
    </w:pPr>
    <w:rPr>
      <w:rFonts w:asciiTheme="minorHAnsi" w:hAnsiTheme="minorHAnsi"/>
      <w:b w:val="0"/>
      <w:bCs/>
      <w:noProof/>
      <w:color w:val="0264D3"/>
      <w:szCs w:val="28"/>
    </w:rPr>
  </w:style>
  <w:style w:type="paragraph" w:customStyle="1" w:styleId="B2BDTableText">
    <w:name w:val="B2BD Table Text"/>
    <w:basedOn w:val="Normal"/>
    <w:qFormat/>
    <w:rsid w:val="000A2B51"/>
    <w:pPr>
      <w:spacing w:before="60" w:after="60" w:line="240" w:lineRule="auto"/>
      <w:textAlignment w:val="baseline"/>
    </w:pPr>
    <w:rPr>
      <w:rFonts w:eastAsia="Times New Roman" w:cstheme="minorHAnsi"/>
      <w:color w:val="auto"/>
      <w:sz w:val="16"/>
      <w:szCs w:val="16"/>
      <w:lang w:val="en-AU" w:eastAsia="en-AU"/>
    </w:rPr>
  </w:style>
  <w:style w:type="paragraph" w:customStyle="1" w:styleId="B2BDTableHeading">
    <w:name w:val="B2BD Table Heading"/>
    <w:basedOn w:val="B2BDTableText"/>
    <w:qFormat/>
    <w:rsid w:val="008602E8"/>
    <w:rPr>
      <w:b/>
      <w:color w:val="000000" w:themeColor="text1"/>
    </w:rPr>
  </w:style>
  <w:style w:type="character" w:styleId="SubtleReference">
    <w:name w:val="Subtle Reference"/>
    <w:basedOn w:val="DefaultParagraphFont"/>
    <w:uiPriority w:val="31"/>
    <w:rsid w:val="00831604"/>
    <w:rPr>
      <w:smallCaps/>
      <w:color w:val="5A5A5A" w:themeColor="text1" w:themeTint="A5"/>
    </w:rPr>
  </w:style>
  <w:style w:type="paragraph" w:customStyle="1" w:styleId="OCTCorpClauseHeader">
    <w:name w:val="OCT Corp Clause Header"/>
    <w:basedOn w:val="Heading1"/>
    <w:rsid w:val="00B775C1"/>
    <w:pPr>
      <w:widowControl w:val="0"/>
      <w:numPr>
        <w:numId w:val="0"/>
      </w:numPr>
      <w:pBdr>
        <w:bottom w:val="single" w:sz="8" w:space="1" w:color="595959" w:themeColor="text1" w:themeTint="A6"/>
      </w:pBdr>
      <w:tabs>
        <w:tab w:val="num" w:pos="567"/>
        <w:tab w:val="num" w:pos="737"/>
      </w:tabs>
      <w:spacing w:before="0"/>
      <w:ind w:left="567" w:hanging="567"/>
    </w:pPr>
    <w:rPr>
      <w:rFonts w:eastAsia="Times New Roman" w:cs="Arial"/>
      <w:noProof/>
      <w:color w:val="595959" w:themeColor="text1" w:themeTint="A6"/>
    </w:rPr>
  </w:style>
  <w:style w:type="paragraph" w:customStyle="1" w:styleId="TBCasubPara">
    <w:name w:val="TBC (a) subPara"/>
    <w:basedOn w:val="Heading3"/>
    <w:rsid w:val="00660CA8"/>
    <w:pPr>
      <w:widowControl w:val="0"/>
      <w:numPr>
        <w:ilvl w:val="0"/>
        <w:numId w:val="0"/>
      </w:numPr>
      <w:tabs>
        <w:tab w:val="num" w:pos="-1389"/>
      </w:tabs>
      <w:spacing w:before="60" w:after="60"/>
      <w:ind w:left="-1389" w:hanging="737"/>
    </w:pPr>
    <w:rPr>
      <w:rFonts w:eastAsia="Times New Roman" w:cs="Arial"/>
      <w:bCs/>
      <w:color w:val="auto"/>
      <w:szCs w:val="20"/>
    </w:rPr>
  </w:style>
  <w:style w:type="paragraph" w:customStyle="1" w:styleId="OCTCorp11NumberedClauseHeadings">
    <w:name w:val="OCT Corp 1.1 Numbered Clause Headings"/>
    <w:basedOn w:val="Heading2"/>
    <w:link w:val="OCTCorp11NumberedClauseHeadingsChar"/>
    <w:rsid w:val="00E82A5E"/>
    <w:pPr>
      <w:widowControl w:val="0"/>
      <w:tabs>
        <w:tab w:val="num" w:pos="-2382"/>
      </w:tabs>
      <w:ind w:left="567" w:hanging="567"/>
    </w:pPr>
    <w:rPr>
      <w:rFonts w:ascii="Arial" w:eastAsia="Times New Roman" w:hAnsi="Arial" w:cs="Arial"/>
      <w:b/>
      <w:color w:val="595959" w:themeColor="text1" w:themeTint="A6"/>
      <w:szCs w:val="20"/>
    </w:rPr>
  </w:style>
  <w:style w:type="character" w:customStyle="1" w:styleId="OCTCorp11NumberedClauseHeadingsChar">
    <w:name w:val="OCT Corp 1.1 Numbered Clause Headings Char"/>
    <w:basedOn w:val="DefaultParagraphFont"/>
    <w:link w:val="OCTCorp11NumberedClauseHeadings"/>
    <w:rsid w:val="00E82A5E"/>
    <w:rPr>
      <w:rFonts w:ascii="Arial" w:eastAsia="Times New Roman" w:hAnsi="Arial" w:cs="Arial"/>
      <w:b/>
      <w:bCs/>
      <w:noProof/>
      <w:color w:val="595959" w:themeColor="text1" w:themeTint="A6"/>
      <w:sz w:val="18"/>
      <w:szCs w:val="20"/>
      <w:lang w:val="en-AU"/>
    </w:rPr>
  </w:style>
  <w:style w:type="paragraph" w:styleId="ListNumber3">
    <w:name w:val="List Number 3"/>
    <w:basedOn w:val="Normal"/>
    <w:semiHidden/>
    <w:rsid w:val="001B6331"/>
    <w:pPr>
      <w:numPr>
        <w:numId w:val="15"/>
      </w:numPr>
      <w:tabs>
        <w:tab w:val="clear" w:pos="926"/>
        <w:tab w:val="num" w:pos="1701"/>
      </w:tabs>
      <w:spacing w:after="0" w:line="240" w:lineRule="atLeast"/>
      <w:ind w:left="1701" w:hanging="567"/>
    </w:pPr>
    <w:rPr>
      <w:rFonts w:ascii="Arial" w:eastAsia="Times New Roman" w:hAnsi="Arial" w:cs="Times New Roman"/>
      <w:color w:val="auto"/>
      <w:sz w:val="20"/>
      <w:szCs w:val="20"/>
      <w:lang w:val="en-AU" w:eastAsia="en-AU"/>
    </w:rPr>
  </w:style>
  <w:style w:type="paragraph" w:customStyle="1" w:styleId="TBCDefinitioni">
    <w:name w:val="TBC Definition (i)"/>
    <w:basedOn w:val="Heading4"/>
    <w:rsid w:val="001B6331"/>
    <w:pPr>
      <w:widowControl w:val="0"/>
      <w:numPr>
        <w:ilvl w:val="0"/>
        <w:numId w:val="16"/>
      </w:numPr>
      <w:spacing w:before="0" w:after="0"/>
      <w:ind w:left="307" w:hanging="307"/>
    </w:pPr>
    <w:rPr>
      <w:rFonts w:eastAsia="Calibri"/>
      <w:color w:val="auto"/>
    </w:rPr>
  </w:style>
  <w:style w:type="paragraph" w:customStyle="1" w:styleId="OCTCallOutSubHead">
    <w:name w:val="OCT Call Out Sub Head"/>
    <w:basedOn w:val="BodyText"/>
    <w:rsid w:val="001B6331"/>
    <w:pPr>
      <w:widowControl/>
      <w:spacing w:before="60" w:after="60" w:line="276" w:lineRule="auto"/>
      <w:jc w:val="center"/>
    </w:pPr>
    <w:rPr>
      <w:rFonts w:ascii="Arial" w:eastAsia="Times New Roman" w:hAnsi="Arial" w:cs="Times New Roman"/>
      <w:b/>
      <w:sz w:val="16"/>
      <w:szCs w:val="16"/>
      <w:lang w:eastAsia="en-AU"/>
    </w:rPr>
  </w:style>
  <w:style w:type="paragraph" w:styleId="NormalWeb">
    <w:name w:val="Normal (Web)"/>
    <w:basedOn w:val="Normal"/>
    <w:uiPriority w:val="99"/>
    <w:unhideWhenUsed/>
    <w:rsid w:val="005345BA"/>
    <w:pPr>
      <w:spacing w:before="100" w:beforeAutospacing="1" w:after="100" w:afterAutospacing="1" w:line="240" w:lineRule="auto"/>
    </w:pPr>
    <w:rPr>
      <w:rFonts w:ascii="Times New Roman" w:eastAsia="Times New Roman" w:hAnsi="Times New Roman" w:cs="Times New Roman"/>
      <w:color w:val="auto"/>
      <w:lang w:val="en-AU" w:eastAsia="en-AU"/>
    </w:rPr>
  </w:style>
  <w:style w:type="paragraph" w:customStyle="1" w:styleId="OCTCorpaNumbPara">
    <w:name w:val="OCT Corp (a) Numb Para"/>
    <w:basedOn w:val="Heading3"/>
    <w:rsid w:val="00AF65D9"/>
    <w:pPr>
      <w:outlineLvl w:val="9"/>
    </w:pPr>
  </w:style>
  <w:style w:type="paragraph" w:customStyle="1" w:styleId="ColourTableBodyText">
    <w:name w:val="Colour Table Body Text"/>
    <w:basedOn w:val="BodyText"/>
    <w:rsid w:val="007C627A"/>
    <w:pPr>
      <w:spacing w:before="80" w:after="80"/>
    </w:pPr>
    <w:rPr>
      <w:color w:val="FFFFFF" w:themeColor="background1"/>
    </w:rPr>
  </w:style>
  <w:style w:type="paragraph" w:customStyle="1" w:styleId="Bpdytext">
    <w:name w:val="Bpdy text"/>
    <w:basedOn w:val="Heading3"/>
    <w:rsid w:val="008879E2"/>
  </w:style>
  <w:style w:type="character" w:customStyle="1" w:styleId="Style1Char">
    <w:name w:val="Style1 Char"/>
    <w:basedOn w:val="DefaultParagraphFont"/>
    <w:rsid w:val="00251AC5"/>
    <w:rPr>
      <w:rFonts w:ascii="Arial Bold" w:hAnsi="Arial Bold"/>
      <w:b/>
      <w:color w:val="44546A" w:themeColor="text2"/>
    </w:rPr>
  </w:style>
  <w:style w:type="paragraph" w:styleId="Revision">
    <w:name w:val="Revision"/>
    <w:hidden/>
    <w:uiPriority w:val="99"/>
    <w:semiHidden/>
    <w:rsid w:val="00AD1D93"/>
    <w:pPr>
      <w:spacing w:after="0" w:line="240" w:lineRule="auto"/>
    </w:pPr>
    <w:rPr>
      <w:color w:val="00ACDD"/>
    </w:rPr>
  </w:style>
  <w:style w:type="paragraph" w:customStyle="1" w:styleId="ColumnHeader">
    <w:name w:val="Column Header"/>
    <w:basedOn w:val="Normal"/>
    <w:next w:val="BodyText"/>
    <w:rsid w:val="00343910"/>
    <w:pPr>
      <w:keepNext/>
      <w:spacing w:after="120" w:line="240" w:lineRule="auto"/>
    </w:pPr>
    <w:rPr>
      <w:rFonts w:ascii="Arial" w:eastAsia="Arial" w:hAnsi="Arial" w:cs="Arial"/>
      <w:b/>
      <w:color w:val="auto"/>
      <w:sz w:val="18"/>
      <w:szCs w:val="20"/>
      <w:lang w:val="en-AU" w:eastAsia="en-AU"/>
    </w:rPr>
  </w:style>
  <w:style w:type="paragraph" w:customStyle="1" w:styleId="ListNumberTable">
    <w:name w:val="List Number Table"/>
    <w:basedOn w:val="Normal"/>
    <w:semiHidden/>
    <w:rsid w:val="00395BC4"/>
    <w:pPr>
      <w:numPr>
        <w:numId w:val="18"/>
      </w:numPr>
      <w:spacing w:after="120" w:line="240" w:lineRule="auto"/>
    </w:pPr>
    <w:rPr>
      <w:rFonts w:ascii="Arial" w:eastAsia="Arial" w:hAnsi="Arial" w:cs="Arial"/>
      <w:color w:val="auto"/>
      <w:sz w:val="18"/>
      <w:szCs w:val="18"/>
      <w:lang w:val="en-AU" w:eastAsia="en-AU"/>
    </w:rPr>
  </w:style>
  <w:style w:type="paragraph" w:customStyle="1" w:styleId="GHdg1">
    <w:name w:val="G Hdg 1"/>
    <w:basedOn w:val="Normal"/>
    <w:next w:val="BodyText"/>
    <w:locked/>
    <w:rsid w:val="003360DB"/>
    <w:pPr>
      <w:keepNext/>
      <w:numPr>
        <w:numId w:val="19"/>
      </w:numPr>
      <w:pBdr>
        <w:bottom w:val="single" w:sz="8" w:space="4" w:color="auto"/>
      </w:pBdr>
      <w:spacing w:before="240" w:after="160" w:line="240" w:lineRule="auto"/>
      <w:outlineLvl w:val="0"/>
    </w:pPr>
    <w:rPr>
      <w:rFonts w:ascii="Arial" w:eastAsia="Arial" w:hAnsi="Arial" w:cs="Arial"/>
      <w:color w:val="auto"/>
      <w:sz w:val="22"/>
      <w:szCs w:val="28"/>
      <w:lang w:val="en-AU" w:eastAsia="en-AU"/>
    </w:rPr>
  </w:style>
  <w:style w:type="paragraph" w:customStyle="1" w:styleId="GHdg2">
    <w:name w:val="G Hdg 2"/>
    <w:basedOn w:val="Normal"/>
    <w:next w:val="BodyText"/>
    <w:locked/>
    <w:rsid w:val="003360DB"/>
    <w:pPr>
      <w:keepNext/>
      <w:numPr>
        <w:ilvl w:val="1"/>
        <w:numId w:val="19"/>
      </w:numPr>
      <w:spacing w:before="120" w:after="120" w:line="240" w:lineRule="auto"/>
      <w:outlineLvl w:val="1"/>
    </w:pPr>
    <w:rPr>
      <w:rFonts w:ascii="Arial" w:eastAsia="Arial" w:hAnsi="Arial" w:cs="Arial"/>
      <w:color w:val="auto"/>
      <w:sz w:val="18"/>
      <w:lang w:val="en-AU" w:eastAsia="en-AU"/>
    </w:rPr>
  </w:style>
  <w:style w:type="paragraph" w:customStyle="1" w:styleId="GHdg3">
    <w:name w:val="G Hdg 3"/>
    <w:basedOn w:val="Normal"/>
    <w:next w:val="BodyTextIndent"/>
    <w:locked/>
    <w:rsid w:val="003360DB"/>
    <w:pPr>
      <w:numPr>
        <w:ilvl w:val="2"/>
        <w:numId w:val="19"/>
      </w:numPr>
      <w:spacing w:before="120" w:after="120" w:line="240" w:lineRule="auto"/>
      <w:outlineLvl w:val="2"/>
    </w:pPr>
    <w:rPr>
      <w:rFonts w:ascii="Arial" w:eastAsia="Arial" w:hAnsi="Arial" w:cs="Arial"/>
      <w:color w:val="auto"/>
      <w:sz w:val="18"/>
      <w:szCs w:val="20"/>
      <w:lang w:val="en-AU" w:eastAsia="en-AU"/>
    </w:rPr>
  </w:style>
  <w:style w:type="paragraph" w:customStyle="1" w:styleId="GHdg4">
    <w:name w:val="G Hdg 4"/>
    <w:basedOn w:val="Normal"/>
    <w:next w:val="BodyTextIndent2"/>
    <w:locked/>
    <w:rsid w:val="003360DB"/>
    <w:pPr>
      <w:numPr>
        <w:ilvl w:val="3"/>
        <w:numId w:val="19"/>
      </w:numPr>
      <w:spacing w:before="120" w:after="120" w:line="240" w:lineRule="auto"/>
      <w:outlineLvl w:val="3"/>
    </w:pPr>
    <w:rPr>
      <w:rFonts w:ascii="Arial" w:eastAsia="Arial" w:hAnsi="Arial" w:cs="Arial"/>
      <w:color w:val="auto"/>
      <w:sz w:val="18"/>
      <w:szCs w:val="20"/>
      <w:lang w:val="en-AU" w:eastAsia="en-AU"/>
    </w:rPr>
  </w:style>
  <w:style w:type="numbering" w:customStyle="1" w:styleId="GHdgNumbering">
    <w:name w:val="GHdgNumbering"/>
    <w:rsid w:val="003360DB"/>
    <w:pPr>
      <w:numPr>
        <w:numId w:val="19"/>
      </w:numPr>
    </w:pPr>
  </w:style>
  <w:style w:type="paragraph" w:styleId="BodyTextIndent">
    <w:name w:val="Body Text Indent"/>
    <w:basedOn w:val="Normal"/>
    <w:link w:val="BodyTextIndentChar"/>
    <w:uiPriority w:val="99"/>
    <w:semiHidden/>
    <w:unhideWhenUsed/>
    <w:rsid w:val="003360DB"/>
    <w:pPr>
      <w:spacing w:after="120"/>
      <w:ind w:left="283"/>
    </w:pPr>
  </w:style>
  <w:style w:type="character" w:customStyle="1" w:styleId="BodyTextIndentChar">
    <w:name w:val="Body Text Indent Char"/>
    <w:basedOn w:val="DefaultParagraphFont"/>
    <w:link w:val="BodyTextIndent"/>
    <w:uiPriority w:val="99"/>
    <w:semiHidden/>
    <w:rsid w:val="003360DB"/>
    <w:rPr>
      <w:color w:val="00ACDD"/>
    </w:rPr>
  </w:style>
  <w:style w:type="paragraph" w:styleId="BodyTextIndent2">
    <w:name w:val="Body Text Indent 2"/>
    <w:basedOn w:val="Normal"/>
    <w:link w:val="BodyTextIndent2Char"/>
    <w:uiPriority w:val="99"/>
    <w:semiHidden/>
    <w:unhideWhenUsed/>
    <w:rsid w:val="003360DB"/>
    <w:pPr>
      <w:spacing w:after="120" w:line="480" w:lineRule="auto"/>
      <w:ind w:left="283"/>
    </w:pPr>
  </w:style>
  <w:style w:type="character" w:customStyle="1" w:styleId="BodyTextIndent2Char">
    <w:name w:val="Body Text Indent 2 Char"/>
    <w:basedOn w:val="DefaultParagraphFont"/>
    <w:link w:val="BodyTextIndent2"/>
    <w:uiPriority w:val="99"/>
    <w:semiHidden/>
    <w:rsid w:val="003360DB"/>
    <w:rPr>
      <w:color w:val="00ACDD"/>
    </w:rPr>
  </w:style>
  <w:style w:type="character" w:customStyle="1" w:styleId="normaltextrun">
    <w:name w:val="normaltextrun"/>
    <w:basedOn w:val="DefaultParagraphFont"/>
    <w:rsid w:val="00054DA1"/>
  </w:style>
  <w:style w:type="character" w:customStyle="1" w:styleId="eop">
    <w:name w:val="eop"/>
    <w:basedOn w:val="DefaultParagraphFont"/>
    <w:rsid w:val="00054DA1"/>
  </w:style>
  <w:style w:type="paragraph" w:customStyle="1" w:styleId="paragraph">
    <w:name w:val="paragraph"/>
    <w:basedOn w:val="Normal"/>
    <w:rsid w:val="009711ED"/>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spellingerror">
    <w:name w:val="spellingerror"/>
    <w:basedOn w:val="DefaultParagraphFont"/>
    <w:rsid w:val="009711ED"/>
  </w:style>
  <w:style w:type="paragraph" w:customStyle="1" w:styleId="B2BDaSubpara">
    <w:name w:val="B2BD (a) Sub para"/>
    <w:basedOn w:val="Heading4"/>
    <w:qFormat/>
    <w:rsid w:val="00F04D1B"/>
    <w:pPr>
      <w:numPr>
        <w:ilvl w:val="2"/>
      </w:numPr>
      <w:outlineLvl w:val="9"/>
    </w:pPr>
  </w:style>
  <w:style w:type="paragraph" w:customStyle="1" w:styleId="B2BDSummaryHeader">
    <w:name w:val="B2BD Summary Header"/>
    <w:basedOn w:val="B2BDNormal"/>
    <w:qFormat/>
    <w:rsid w:val="004C4A24"/>
    <w:pPr>
      <w:spacing w:after="0"/>
      <w:jc w:val="center"/>
    </w:pPr>
    <w:rPr>
      <w:b/>
      <w:bCs/>
      <w:sz w:val="16"/>
      <w:szCs w:val="16"/>
    </w:rPr>
  </w:style>
  <w:style w:type="table" w:styleId="PlainTable1">
    <w:name w:val="Plain Table 1"/>
    <w:basedOn w:val="TableNormal"/>
    <w:uiPriority w:val="41"/>
    <w:rsid w:val="009C15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rsid w:val="00F5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BDHelpfulinfo">
    <w:name w:val="B2BD Helpful info"/>
    <w:basedOn w:val="B2BDi"/>
    <w:qFormat/>
    <w:rsid w:val="00352BC6"/>
    <w:pPr>
      <w:tabs>
        <w:tab w:val="clear" w:pos="2211"/>
        <w:tab w:val="num" w:pos="2948"/>
      </w:tabs>
    </w:pPr>
    <w:rPr>
      <w:color w:val="001E82"/>
      <w:sz w:val="16"/>
      <w:szCs w:val="16"/>
    </w:rPr>
  </w:style>
  <w:style w:type="paragraph" w:customStyle="1" w:styleId="B2BDi">
    <w:name w:val="B2BD i"/>
    <w:basedOn w:val="B2BDaSubpara"/>
    <w:qFormat/>
    <w:rsid w:val="00352BC6"/>
    <w:pPr>
      <w:numPr>
        <w:ilvl w:val="0"/>
        <w:numId w:val="0"/>
      </w:numPr>
      <w:tabs>
        <w:tab w:val="num" w:pos="2211"/>
      </w:tabs>
      <w:spacing w:before="40" w:after="40"/>
      <w:ind w:left="1474" w:hanging="737"/>
    </w:pPr>
  </w:style>
  <w:style w:type="table" w:customStyle="1" w:styleId="TableGrid2">
    <w:name w:val="Table Grid2"/>
    <w:basedOn w:val="TableNormal"/>
    <w:next w:val="TableGrid"/>
    <w:rsid w:val="00F2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3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70C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7772">
      <w:bodyDiv w:val="1"/>
      <w:marLeft w:val="0"/>
      <w:marRight w:val="0"/>
      <w:marTop w:val="0"/>
      <w:marBottom w:val="0"/>
      <w:divBdr>
        <w:top w:val="none" w:sz="0" w:space="0" w:color="auto"/>
        <w:left w:val="none" w:sz="0" w:space="0" w:color="auto"/>
        <w:bottom w:val="none" w:sz="0" w:space="0" w:color="auto"/>
        <w:right w:val="none" w:sz="0" w:space="0" w:color="auto"/>
      </w:divBdr>
      <w:divsChild>
        <w:div w:id="848717965">
          <w:marLeft w:val="547"/>
          <w:marRight w:val="0"/>
          <w:marTop w:val="0"/>
          <w:marBottom w:val="0"/>
          <w:divBdr>
            <w:top w:val="none" w:sz="0" w:space="0" w:color="auto"/>
            <w:left w:val="none" w:sz="0" w:space="0" w:color="auto"/>
            <w:bottom w:val="none" w:sz="0" w:space="0" w:color="auto"/>
            <w:right w:val="none" w:sz="0" w:space="0" w:color="auto"/>
          </w:divBdr>
        </w:div>
      </w:divsChild>
    </w:div>
    <w:div w:id="118382522">
      <w:bodyDiv w:val="1"/>
      <w:marLeft w:val="0"/>
      <w:marRight w:val="0"/>
      <w:marTop w:val="0"/>
      <w:marBottom w:val="0"/>
      <w:divBdr>
        <w:top w:val="none" w:sz="0" w:space="0" w:color="auto"/>
        <w:left w:val="none" w:sz="0" w:space="0" w:color="auto"/>
        <w:bottom w:val="none" w:sz="0" w:space="0" w:color="auto"/>
        <w:right w:val="none" w:sz="0" w:space="0" w:color="auto"/>
      </w:divBdr>
      <w:divsChild>
        <w:div w:id="871069137">
          <w:marLeft w:val="547"/>
          <w:marRight w:val="0"/>
          <w:marTop w:val="0"/>
          <w:marBottom w:val="0"/>
          <w:divBdr>
            <w:top w:val="none" w:sz="0" w:space="0" w:color="auto"/>
            <w:left w:val="none" w:sz="0" w:space="0" w:color="auto"/>
            <w:bottom w:val="none" w:sz="0" w:space="0" w:color="auto"/>
            <w:right w:val="none" w:sz="0" w:space="0" w:color="auto"/>
          </w:divBdr>
        </w:div>
      </w:divsChild>
    </w:div>
    <w:div w:id="318078412">
      <w:bodyDiv w:val="1"/>
      <w:marLeft w:val="0"/>
      <w:marRight w:val="0"/>
      <w:marTop w:val="0"/>
      <w:marBottom w:val="0"/>
      <w:divBdr>
        <w:top w:val="none" w:sz="0" w:space="0" w:color="auto"/>
        <w:left w:val="none" w:sz="0" w:space="0" w:color="auto"/>
        <w:bottom w:val="none" w:sz="0" w:space="0" w:color="auto"/>
        <w:right w:val="none" w:sz="0" w:space="0" w:color="auto"/>
      </w:divBdr>
    </w:div>
    <w:div w:id="559941691">
      <w:bodyDiv w:val="1"/>
      <w:marLeft w:val="0"/>
      <w:marRight w:val="0"/>
      <w:marTop w:val="0"/>
      <w:marBottom w:val="0"/>
      <w:divBdr>
        <w:top w:val="none" w:sz="0" w:space="0" w:color="auto"/>
        <w:left w:val="none" w:sz="0" w:space="0" w:color="auto"/>
        <w:bottom w:val="none" w:sz="0" w:space="0" w:color="auto"/>
        <w:right w:val="none" w:sz="0" w:space="0" w:color="auto"/>
      </w:divBdr>
    </w:div>
    <w:div w:id="596451767">
      <w:bodyDiv w:val="1"/>
      <w:marLeft w:val="0"/>
      <w:marRight w:val="0"/>
      <w:marTop w:val="0"/>
      <w:marBottom w:val="0"/>
      <w:divBdr>
        <w:top w:val="none" w:sz="0" w:space="0" w:color="auto"/>
        <w:left w:val="none" w:sz="0" w:space="0" w:color="auto"/>
        <w:bottom w:val="none" w:sz="0" w:space="0" w:color="auto"/>
        <w:right w:val="none" w:sz="0" w:space="0" w:color="auto"/>
      </w:divBdr>
      <w:divsChild>
        <w:div w:id="7759950">
          <w:marLeft w:val="0"/>
          <w:marRight w:val="0"/>
          <w:marTop w:val="0"/>
          <w:marBottom w:val="0"/>
          <w:divBdr>
            <w:top w:val="none" w:sz="0" w:space="0" w:color="auto"/>
            <w:left w:val="none" w:sz="0" w:space="0" w:color="auto"/>
            <w:bottom w:val="none" w:sz="0" w:space="0" w:color="auto"/>
            <w:right w:val="none" w:sz="0" w:space="0" w:color="auto"/>
          </w:divBdr>
          <w:divsChild>
            <w:div w:id="1174759638">
              <w:marLeft w:val="0"/>
              <w:marRight w:val="0"/>
              <w:marTop w:val="0"/>
              <w:marBottom w:val="0"/>
              <w:divBdr>
                <w:top w:val="none" w:sz="0" w:space="0" w:color="auto"/>
                <w:left w:val="none" w:sz="0" w:space="0" w:color="auto"/>
                <w:bottom w:val="none" w:sz="0" w:space="0" w:color="auto"/>
                <w:right w:val="none" w:sz="0" w:space="0" w:color="auto"/>
              </w:divBdr>
            </w:div>
          </w:divsChild>
        </w:div>
        <w:div w:id="32079378">
          <w:marLeft w:val="0"/>
          <w:marRight w:val="0"/>
          <w:marTop w:val="0"/>
          <w:marBottom w:val="0"/>
          <w:divBdr>
            <w:top w:val="none" w:sz="0" w:space="0" w:color="auto"/>
            <w:left w:val="none" w:sz="0" w:space="0" w:color="auto"/>
            <w:bottom w:val="none" w:sz="0" w:space="0" w:color="auto"/>
            <w:right w:val="none" w:sz="0" w:space="0" w:color="auto"/>
          </w:divBdr>
          <w:divsChild>
            <w:div w:id="1066293868">
              <w:marLeft w:val="0"/>
              <w:marRight w:val="0"/>
              <w:marTop w:val="0"/>
              <w:marBottom w:val="0"/>
              <w:divBdr>
                <w:top w:val="none" w:sz="0" w:space="0" w:color="auto"/>
                <w:left w:val="none" w:sz="0" w:space="0" w:color="auto"/>
                <w:bottom w:val="none" w:sz="0" w:space="0" w:color="auto"/>
                <w:right w:val="none" w:sz="0" w:space="0" w:color="auto"/>
              </w:divBdr>
            </w:div>
          </w:divsChild>
        </w:div>
        <w:div w:id="228853529">
          <w:marLeft w:val="0"/>
          <w:marRight w:val="0"/>
          <w:marTop w:val="0"/>
          <w:marBottom w:val="0"/>
          <w:divBdr>
            <w:top w:val="none" w:sz="0" w:space="0" w:color="auto"/>
            <w:left w:val="none" w:sz="0" w:space="0" w:color="auto"/>
            <w:bottom w:val="none" w:sz="0" w:space="0" w:color="auto"/>
            <w:right w:val="none" w:sz="0" w:space="0" w:color="auto"/>
          </w:divBdr>
          <w:divsChild>
            <w:div w:id="123087832">
              <w:marLeft w:val="0"/>
              <w:marRight w:val="0"/>
              <w:marTop w:val="0"/>
              <w:marBottom w:val="0"/>
              <w:divBdr>
                <w:top w:val="none" w:sz="0" w:space="0" w:color="auto"/>
                <w:left w:val="none" w:sz="0" w:space="0" w:color="auto"/>
                <w:bottom w:val="none" w:sz="0" w:space="0" w:color="auto"/>
                <w:right w:val="none" w:sz="0" w:space="0" w:color="auto"/>
              </w:divBdr>
            </w:div>
            <w:div w:id="180319867">
              <w:marLeft w:val="0"/>
              <w:marRight w:val="0"/>
              <w:marTop w:val="0"/>
              <w:marBottom w:val="0"/>
              <w:divBdr>
                <w:top w:val="none" w:sz="0" w:space="0" w:color="auto"/>
                <w:left w:val="none" w:sz="0" w:space="0" w:color="auto"/>
                <w:bottom w:val="none" w:sz="0" w:space="0" w:color="auto"/>
                <w:right w:val="none" w:sz="0" w:space="0" w:color="auto"/>
              </w:divBdr>
            </w:div>
            <w:div w:id="1078864911">
              <w:marLeft w:val="0"/>
              <w:marRight w:val="0"/>
              <w:marTop w:val="0"/>
              <w:marBottom w:val="0"/>
              <w:divBdr>
                <w:top w:val="none" w:sz="0" w:space="0" w:color="auto"/>
                <w:left w:val="none" w:sz="0" w:space="0" w:color="auto"/>
                <w:bottom w:val="none" w:sz="0" w:space="0" w:color="auto"/>
                <w:right w:val="none" w:sz="0" w:space="0" w:color="auto"/>
              </w:divBdr>
            </w:div>
            <w:div w:id="1421291693">
              <w:marLeft w:val="0"/>
              <w:marRight w:val="0"/>
              <w:marTop w:val="0"/>
              <w:marBottom w:val="0"/>
              <w:divBdr>
                <w:top w:val="none" w:sz="0" w:space="0" w:color="auto"/>
                <w:left w:val="none" w:sz="0" w:space="0" w:color="auto"/>
                <w:bottom w:val="none" w:sz="0" w:space="0" w:color="auto"/>
                <w:right w:val="none" w:sz="0" w:space="0" w:color="auto"/>
              </w:divBdr>
            </w:div>
            <w:div w:id="1643272723">
              <w:marLeft w:val="0"/>
              <w:marRight w:val="0"/>
              <w:marTop w:val="0"/>
              <w:marBottom w:val="0"/>
              <w:divBdr>
                <w:top w:val="none" w:sz="0" w:space="0" w:color="auto"/>
                <w:left w:val="none" w:sz="0" w:space="0" w:color="auto"/>
                <w:bottom w:val="none" w:sz="0" w:space="0" w:color="auto"/>
                <w:right w:val="none" w:sz="0" w:space="0" w:color="auto"/>
              </w:divBdr>
            </w:div>
            <w:div w:id="1933780545">
              <w:marLeft w:val="0"/>
              <w:marRight w:val="0"/>
              <w:marTop w:val="0"/>
              <w:marBottom w:val="0"/>
              <w:divBdr>
                <w:top w:val="none" w:sz="0" w:space="0" w:color="auto"/>
                <w:left w:val="none" w:sz="0" w:space="0" w:color="auto"/>
                <w:bottom w:val="none" w:sz="0" w:space="0" w:color="auto"/>
                <w:right w:val="none" w:sz="0" w:space="0" w:color="auto"/>
              </w:divBdr>
            </w:div>
          </w:divsChild>
        </w:div>
        <w:div w:id="410346598">
          <w:marLeft w:val="0"/>
          <w:marRight w:val="0"/>
          <w:marTop w:val="0"/>
          <w:marBottom w:val="0"/>
          <w:divBdr>
            <w:top w:val="none" w:sz="0" w:space="0" w:color="auto"/>
            <w:left w:val="none" w:sz="0" w:space="0" w:color="auto"/>
            <w:bottom w:val="none" w:sz="0" w:space="0" w:color="auto"/>
            <w:right w:val="none" w:sz="0" w:space="0" w:color="auto"/>
          </w:divBdr>
          <w:divsChild>
            <w:div w:id="1788694841">
              <w:marLeft w:val="0"/>
              <w:marRight w:val="0"/>
              <w:marTop w:val="0"/>
              <w:marBottom w:val="0"/>
              <w:divBdr>
                <w:top w:val="none" w:sz="0" w:space="0" w:color="auto"/>
                <w:left w:val="none" w:sz="0" w:space="0" w:color="auto"/>
                <w:bottom w:val="none" w:sz="0" w:space="0" w:color="auto"/>
                <w:right w:val="none" w:sz="0" w:space="0" w:color="auto"/>
              </w:divBdr>
            </w:div>
          </w:divsChild>
        </w:div>
        <w:div w:id="552469647">
          <w:marLeft w:val="0"/>
          <w:marRight w:val="0"/>
          <w:marTop w:val="0"/>
          <w:marBottom w:val="0"/>
          <w:divBdr>
            <w:top w:val="none" w:sz="0" w:space="0" w:color="auto"/>
            <w:left w:val="none" w:sz="0" w:space="0" w:color="auto"/>
            <w:bottom w:val="none" w:sz="0" w:space="0" w:color="auto"/>
            <w:right w:val="none" w:sz="0" w:space="0" w:color="auto"/>
          </w:divBdr>
          <w:divsChild>
            <w:div w:id="955915857">
              <w:marLeft w:val="0"/>
              <w:marRight w:val="0"/>
              <w:marTop w:val="0"/>
              <w:marBottom w:val="0"/>
              <w:divBdr>
                <w:top w:val="none" w:sz="0" w:space="0" w:color="auto"/>
                <w:left w:val="none" w:sz="0" w:space="0" w:color="auto"/>
                <w:bottom w:val="none" w:sz="0" w:space="0" w:color="auto"/>
                <w:right w:val="none" w:sz="0" w:space="0" w:color="auto"/>
              </w:divBdr>
            </w:div>
          </w:divsChild>
        </w:div>
        <w:div w:id="669941756">
          <w:marLeft w:val="0"/>
          <w:marRight w:val="0"/>
          <w:marTop w:val="0"/>
          <w:marBottom w:val="0"/>
          <w:divBdr>
            <w:top w:val="none" w:sz="0" w:space="0" w:color="auto"/>
            <w:left w:val="none" w:sz="0" w:space="0" w:color="auto"/>
            <w:bottom w:val="none" w:sz="0" w:space="0" w:color="auto"/>
            <w:right w:val="none" w:sz="0" w:space="0" w:color="auto"/>
          </w:divBdr>
          <w:divsChild>
            <w:div w:id="35739128">
              <w:marLeft w:val="0"/>
              <w:marRight w:val="0"/>
              <w:marTop w:val="0"/>
              <w:marBottom w:val="0"/>
              <w:divBdr>
                <w:top w:val="none" w:sz="0" w:space="0" w:color="auto"/>
                <w:left w:val="none" w:sz="0" w:space="0" w:color="auto"/>
                <w:bottom w:val="none" w:sz="0" w:space="0" w:color="auto"/>
                <w:right w:val="none" w:sz="0" w:space="0" w:color="auto"/>
              </w:divBdr>
            </w:div>
          </w:divsChild>
        </w:div>
        <w:div w:id="722680800">
          <w:marLeft w:val="0"/>
          <w:marRight w:val="0"/>
          <w:marTop w:val="0"/>
          <w:marBottom w:val="0"/>
          <w:divBdr>
            <w:top w:val="none" w:sz="0" w:space="0" w:color="auto"/>
            <w:left w:val="none" w:sz="0" w:space="0" w:color="auto"/>
            <w:bottom w:val="none" w:sz="0" w:space="0" w:color="auto"/>
            <w:right w:val="none" w:sz="0" w:space="0" w:color="auto"/>
          </w:divBdr>
          <w:divsChild>
            <w:div w:id="2012558344">
              <w:marLeft w:val="0"/>
              <w:marRight w:val="0"/>
              <w:marTop w:val="0"/>
              <w:marBottom w:val="0"/>
              <w:divBdr>
                <w:top w:val="none" w:sz="0" w:space="0" w:color="auto"/>
                <w:left w:val="none" w:sz="0" w:space="0" w:color="auto"/>
                <w:bottom w:val="none" w:sz="0" w:space="0" w:color="auto"/>
                <w:right w:val="none" w:sz="0" w:space="0" w:color="auto"/>
              </w:divBdr>
            </w:div>
          </w:divsChild>
        </w:div>
        <w:div w:id="749277389">
          <w:marLeft w:val="0"/>
          <w:marRight w:val="0"/>
          <w:marTop w:val="0"/>
          <w:marBottom w:val="0"/>
          <w:divBdr>
            <w:top w:val="none" w:sz="0" w:space="0" w:color="auto"/>
            <w:left w:val="none" w:sz="0" w:space="0" w:color="auto"/>
            <w:bottom w:val="none" w:sz="0" w:space="0" w:color="auto"/>
            <w:right w:val="none" w:sz="0" w:space="0" w:color="auto"/>
          </w:divBdr>
          <w:divsChild>
            <w:div w:id="413012811">
              <w:marLeft w:val="0"/>
              <w:marRight w:val="0"/>
              <w:marTop w:val="0"/>
              <w:marBottom w:val="0"/>
              <w:divBdr>
                <w:top w:val="none" w:sz="0" w:space="0" w:color="auto"/>
                <w:left w:val="none" w:sz="0" w:space="0" w:color="auto"/>
                <w:bottom w:val="none" w:sz="0" w:space="0" w:color="auto"/>
                <w:right w:val="none" w:sz="0" w:space="0" w:color="auto"/>
              </w:divBdr>
            </w:div>
          </w:divsChild>
        </w:div>
        <w:div w:id="795298696">
          <w:marLeft w:val="0"/>
          <w:marRight w:val="0"/>
          <w:marTop w:val="0"/>
          <w:marBottom w:val="0"/>
          <w:divBdr>
            <w:top w:val="none" w:sz="0" w:space="0" w:color="auto"/>
            <w:left w:val="none" w:sz="0" w:space="0" w:color="auto"/>
            <w:bottom w:val="none" w:sz="0" w:space="0" w:color="auto"/>
            <w:right w:val="none" w:sz="0" w:space="0" w:color="auto"/>
          </w:divBdr>
          <w:divsChild>
            <w:div w:id="1486313402">
              <w:marLeft w:val="0"/>
              <w:marRight w:val="0"/>
              <w:marTop w:val="0"/>
              <w:marBottom w:val="0"/>
              <w:divBdr>
                <w:top w:val="none" w:sz="0" w:space="0" w:color="auto"/>
                <w:left w:val="none" w:sz="0" w:space="0" w:color="auto"/>
                <w:bottom w:val="none" w:sz="0" w:space="0" w:color="auto"/>
                <w:right w:val="none" w:sz="0" w:space="0" w:color="auto"/>
              </w:divBdr>
            </w:div>
          </w:divsChild>
        </w:div>
        <w:div w:id="845363171">
          <w:marLeft w:val="0"/>
          <w:marRight w:val="0"/>
          <w:marTop w:val="0"/>
          <w:marBottom w:val="0"/>
          <w:divBdr>
            <w:top w:val="none" w:sz="0" w:space="0" w:color="auto"/>
            <w:left w:val="none" w:sz="0" w:space="0" w:color="auto"/>
            <w:bottom w:val="none" w:sz="0" w:space="0" w:color="auto"/>
            <w:right w:val="none" w:sz="0" w:space="0" w:color="auto"/>
          </w:divBdr>
          <w:divsChild>
            <w:div w:id="444350206">
              <w:marLeft w:val="0"/>
              <w:marRight w:val="0"/>
              <w:marTop w:val="0"/>
              <w:marBottom w:val="0"/>
              <w:divBdr>
                <w:top w:val="none" w:sz="0" w:space="0" w:color="auto"/>
                <w:left w:val="none" w:sz="0" w:space="0" w:color="auto"/>
                <w:bottom w:val="none" w:sz="0" w:space="0" w:color="auto"/>
                <w:right w:val="none" w:sz="0" w:space="0" w:color="auto"/>
              </w:divBdr>
            </w:div>
          </w:divsChild>
        </w:div>
        <w:div w:id="965349522">
          <w:marLeft w:val="0"/>
          <w:marRight w:val="0"/>
          <w:marTop w:val="0"/>
          <w:marBottom w:val="0"/>
          <w:divBdr>
            <w:top w:val="none" w:sz="0" w:space="0" w:color="auto"/>
            <w:left w:val="none" w:sz="0" w:space="0" w:color="auto"/>
            <w:bottom w:val="none" w:sz="0" w:space="0" w:color="auto"/>
            <w:right w:val="none" w:sz="0" w:space="0" w:color="auto"/>
          </w:divBdr>
          <w:divsChild>
            <w:div w:id="1690834160">
              <w:marLeft w:val="0"/>
              <w:marRight w:val="0"/>
              <w:marTop w:val="0"/>
              <w:marBottom w:val="0"/>
              <w:divBdr>
                <w:top w:val="none" w:sz="0" w:space="0" w:color="auto"/>
                <w:left w:val="none" w:sz="0" w:space="0" w:color="auto"/>
                <w:bottom w:val="none" w:sz="0" w:space="0" w:color="auto"/>
                <w:right w:val="none" w:sz="0" w:space="0" w:color="auto"/>
              </w:divBdr>
            </w:div>
          </w:divsChild>
        </w:div>
        <w:div w:id="1049645815">
          <w:marLeft w:val="0"/>
          <w:marRight w:val="0"/>
          <w:marTop w:val="0"/>
          <w:marBottom w:val="0"/>
          <w:divBdr>
            <w:top w:val="none" w:sz="0" w:space="0" w:color="auto"/>
            <w:left w:val="none" w:sz="0" w:space="0" w:color="auto"/>
            <w:bottom w:val="none" w:sz="0" w:space="0" w:color="auto"/>
            <w:right w:val="none" w:sz="0" w:space="0" w:color="auto"/>
          </w:divBdr>
          <w:divsChild>
            <w:div w:id="655308245">
              <w:marLeft w:val="0"/>
              <w:marRight w:val="0"/>
              <w:marTop w:val="0"/>
              <w:marBottom w:val="0"/>
              <w:divBdr>
                <w:top w:val="none" w:sz="0" w:space="0" w:color="auto"/>
                <w:left w:val="none" w:sz="0" w:space="0" w:color="auto"/>
                <w:bottom w:val="none" w:sz="0" w:space="0" w:color="auto"/>
                <w:right w:val="none" w:sz="0" w:space="0" w:color="auto"/>
              </w:divBdr>
            </w:div>
          </w:divsChild>
        </w:div>
        <w:div w:id="1064917264">
          <w:marLeft w:val="0"/>
          <w:marRight w:val="0"/>
          <w:marTop w:val="0"/>
          <w:marBottom w:val="0"/>
          <w:divBdr>
            <w:top w:val="none" w:sz="0" w:space="0" w:color="auto"/>
            <w:left w:val="none" w:sz="0" w:space="0" w:color="auto"/>
            <w:bottom w:val="none" w:sz="0" w:space="0" w:color="auto"/>
            <w:right w:val="none" w:sz="0" w:space="0" w:color="auto"/>
          </w:divBdr>
          <w:divsChild>
            <w:div w:id="2025206979">
              <w:marLeft w:val="0"/>
              <w:marRight w:val="0"/>
              <w:marTop w:val="0"/>
              <w:marBottom w:val="0"/>
              <w:divBdr>
                <w:top w:val="none" w:sz="0" w:space="0" w:color="auto"/>
                <w:left w:val="none" w:sz="0" w:space="0" w:color="auto"/>
                <w:bottom w:val="none" w:sz="0" w:space="0" w:color="auto"/>
                <w:right w:val="none" w:sz="0" w:space="0" w:color="auto"/>
              </w:divBdr>
            </w:div>
          </w:divsChild>
        </w:div>
        <w:div w:id="1293903305">
          <w:marLeft w:val="0"/>
          <w:marRight w:val="0"/>
          <w:marTop w:val="0"/>
          <w:marBottom w:val="0"/>
          <w:divBdr>
            <w:top w:val="none" w:sz="0" w:space="0" w:color="auto"/>
            <w:left w:val="none" w:sz="0" w:space="0" w:color="auto"/>
            <w:bottom w:val="none" w:sz="0" w:space="0" w:color="auto"/>
            <w:right w:val="none" w:sz="0" w:space="0" w:color="auto"/>
          </w:divBdr>
          <w:divsChild>
            <w:div w:id="586885335">
              <w:marLeft w:val="0"/>
              <w:marRight w:val="0"/>
              <w:marTop w:val="0"/>
              <w:marBottom w:val="0"/>
              <w:divBdr>
                <w:top w:val="none" w:sz="0" w:space="0" w:color="auto"/>
                <w:left w:val="none" w:sz="0" w:space="0" w:color="auto"/>
                <w:bottom w:val="none" w:sz="0" w:space="0" w:color="auto"/>
                <w:right w:val="none" w:sz="0" w:space="0" w:color="auto"/>
              </w:divBdr>
            </w:div>
          </w:divsChild>
        </w:div>
        <w:div w:id="1636131810">
          <w:marLeft w:val="0"/>
          <w:marRight w:val="0"/>
          <w:marTop w:val="0"/>
          <w:marBottom w:val="0"/>
          <w:divBdr>
            <w:top w:val="none" w:sz="0" w:space="0" w:color="auto"/>
            <w:left w:val="none" w:sz="0" w:space="0" w:color="auto"/>
            <w:bottom w:val="none" w:sz="0" w:space="0" w:color="auto"/>
            <w:right w:val="none" w:sz="0" w:space="0" w:color="auto"/>
          </w:divBdr>
          <w:divsChild>
            <w:div w:id="693774134">
              <w:marLeft w:val="0"/>
              <w:marRight w:val="0"/>
              <w:marTop w:val="0"/>
              <w:marBottom w:val="0"/>
              <w:divBdr>
                <w:top w:val="none" w:sz="0" w:space="0" w:color="auto"/>
                <w:left w:val="none" w:sz="0" w:space="0" w:color="auto"/>
                <w:bottom w:val="none" w:sz="0" w:space="0" w:color="auto"/>
                <w:right w:val="none" w:sz="0" w:space="0" w:color="auto"/>
              </w:divBdr>
            </w:div>
          </w:divsChild>
        </w:div>
        <w:div w:id="1687636888">
          <w:marLeft w:val="0"/>
          <w:marRight w:val="0"/>
          <w:marTop w:val="0"/>
          <w:marBottom w:val="0"/>
          <w:divBdr>
            <w:top w:val="none" w:sz="0" w:space="0" w:color="auto"/>
            <w:left w:val="none" w:sz="0" w:space="0" w:color="auto"/>
            <w:bottom w:val="none" w:sz="0" w:space="0" w:color="auto"/>
            <w:right w:val="none" w:sz="0" w:space="0" w:color="auto"/>
          </w:divBdr>
          <w:divsChild>
            <w:div w:id="665740624">
              <w:marLeft w:val="0"/>
              <w:marRight w:val="0"/>
              <w:marTop w:val="0"/>
              <w:marBottom w:val="0"/>
              <w:divBdr>
                <w:top w:val="none" w:sz="0" w:space="0" w:color="auto"/>
                <w:left w:val="none" w:sz="0" w:space="0" w:color="auto"/>
                <w:bottom w:val="none" w:sz="0" w:space="0" w:color="auto"/>
                <w:right w:val="none" w:sz="0" w:space="0" w:color="auto"/>
              </w:divBdr>
            </w:div>
          </w:divsChild>
        </w:div>
        <w:div w:id="1826895402">
          <w:marLeft w:val="0"/>
          <w:marRight w:val="0"/>
          <w:marTop w:val="0"/>
          <w:marBottom w:val="0"/>
          <w:divBdr>
            <w:top w:val="none" w:sz="0" w:space="0" w:color="auto"/>
            <w:left w:val="none" w:sz="0" w:space="0" w:color="auto"/>
            <w:bottom w:val="none" w:sz="0" w:space="0" w:color="auto"/>
            <w:right w:val="none" w:sz="0" w:space="0" w:color="auto"/>
          </w:divBdr>
          <w:divsChild>
            <w:div w:id="736049729">
              <w:marLeft w:val="0"/>
              <w:marRight w:val="0"/>
              <w:marTop w:val="0"/>
              <w:marBottom w:val="0"/>
              <w:divBdr>
                <w:top w:val="none" w:sz="0" w:space="0" w:color="auto"/>
                <w:left w:val="none" w:sz="0" w:space="0" w:color="auto"/>
                <w:bottom w:val="none" w:sz="0" w:space="0" w:color="auto"/>
                <w:right w:val="none" w:sz="0" w:space="0" w:color="auto"/>
              </w:divBdr>
            </w:div>
          </w:divsChild>
        </w:div>
        <w:div w:id="1905753342">
          <w:marLeft w:val="0"/>
          <w:marRight w:val="0"/>
          <w:marTop w:val="0"/>
          <w:marBottom w:val="0"/>
          <w:divBdr>
            <w:top w:val="none" w:sz="0" w:space="0" w:color="auto"/>
            <w:left w:val="none" w:sz="0" w:space="0" w:color="auto"/>
            <w:bottom w:val="none" w:sz="0" w:space="0" w:color="auto"/>
            <w:right w:val="none" w:sz="0" w:space="0" w:color="auto"/>
          </w:divBdr>
          <w:divsChild>
            <w:div w:id="6169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563">
      <w:bodyDiv w:val="1"/>
      <w:marLeft w:val="0"/>
      <w:marRight w:val="0"/>
      <w:marTop w:val="0"/>
      <w:marBottom w:val="0"/>
      <w:divBdr>
        <w:top w:val="none" w:sz="0" w:space="0" w:color="auto"/>
        <w:left w:val="none" w:sz="0" w:space="0" w:color="auto"/>
        <w:bottom w:val="none" w:sz="0" w:space="0" w:color="auto"/>
        <w:right w:val="none" w:sz="0" w:space="0" w:color="auto"/>
      </w:divBdr>
      <w:divsChild>
        <w:div w:id="1541697867">
          <w:marLeft w:val="0"/>
          <w:marRight w:val="0"/>
          <w:marTop w:val="0"/>
          <w:marBottom w:val="0"/>
          <w:divBdr>
            <w:top w:val="none" w:sz="0" w:space="0" w:color="auto"/>
            <w:left w:val="none" w:sz="0" w:space="0" w:color="auto"/>
            <w:bottom w:val="none" w:sz="0" w:space="0" w:color="auto"/>
            <w:right w:val="none" w:sz="0" w:space="0" w:color="auto"/>
          </w:divBdr>
          <w:divsChild>
            <w:div w:id="1460108012">
              <w:marLeft w:val="-75"/>
              <w:marRight w:val="0"/>
              <w:marTop w:val="30"/>
              <w:marBottom w:val="30"/>
              <w:divBdr>
                <w:top w:val="none" w:sz="0" w:space="0" w:color="auto"/>
                <w:left w:val="none" w:sz="0" w:space="0" w:color="auto"/>
                <w:bottom w:val="none" w:sz="0" w:space="0" w:color="auto"/>
                <w:right w:val="none" w:sz="0" w:space="0" w:color="auto"/>
              </w:divBdr>
              <w:divsChild>
                <w:div w:id="78409508">
                  <w:marLeft w:val="0"/>
                  <w:marRight w:val="0"/>
                  <w:marTop w:val="0"/>
                  <w:marBottom w:val="0"/>
                  <w:divBdr>
                    <w:top w:val="none" w:sz="0" w:space="0" w:color="auto"/>
                    <w:left w:val="none" w:sz="0" w:space="0" w:color="auto"/>
                    <w:bottom w:val="none" w:sz="0" w:space="0" w:color="auto"/>
                    <w:right w:val="none" w:sz="0" w:space="0" w:color="auto"/>
                  </w:divBdr>
                  <w:divsChild>
                    <w:div w:id="1032150543">
                      <w:marLeft w:val="0"/>
                      <w:marRight w:val="0"/>
                      <w:marTop w:val="0"/>
                      <w:marBottom w:val="0"/>
                      <w:divBdr>
                        <w:top w:val="none" w:sz="0" w:space="0" w:color="auto"/>
                        <w:left w:val="none" w:sz="0" w:space="0" w:color="auto"/>
                        <w:bottom w:val="none" w:sz="0" w:space="0" w:color="auto"/>
                        <w:right w:val="none" w:sz="0" w:space="0" w:color="auto"/>
                      </w:divBdr>
                    </w:div>
                  </w:divsChild>
                </w:div>
                <w:div w:id="89358313">
                  <w:marLeft w:val="0"/>
                  <w:marRight w:val="0"/>
                  <w:marTop w:val="0"/>
                  <w:marBottom w:val="0"/>
                  <w:divBdr>
                    <w:top w:val="none" w:sz="0" w:space="0" w:color="auto"/>
                    <w:left w:val="none" w:sz="0" w:space="0" w:color="auto"/>
                    <w:bottom w:val="none" w:sz="0" w:space="0" w:color="auto"/>
                    <w:right w:val="none" w:sz="0" w:space="0" w:color="auto"/>
                  </w:divBdr>
                  <w:divsChild>
                    <w:div w:id="196816843">
                      <w:marLeft w:val="0"/>
                      <w:marRight w:val="0"/>
                      <w:marTop w:val="0"/>
                      <w:marBottom w:val="0"/>
                      <w:divBdr>
                        <w:top w:val="none" w:sz="0" w:space="0" w:color="auto"/>
                        <w:left w:val="none" w:sz="0" w:space="0" w:color="auto"/>
                        <w:bottom w:val="none" w:sz="0" w:space="0" w:color="auto"/>
                        <w:right w:val="none" w:sz="0" w:space="0" w:color="auto"/>
                      </w:divBdr>
                    </w:div>
                  </w:divsChild>
                </w:div>
                <w:div w:id="268465381">
                  <w:marLeft w:val="0"/>
                  <w:marRight w:val="0"/>
                  <w:marTop w:val="0"/>
                  <w:marBottom w:val="0"/>
                  <w:divBdr>
                    <w:top w:val="none" w:sz="0" w:space="0" w:color="auto"/>
                    <w:left w:val="none" w:sz="0" w:space="0" w:color="auto"/>
                    <w:bottom w:val="none" w:sz="0" w:space="0" w:color="auto"/>
                    <w:right w:val="none" w:sz="0" w:space="0" w:color="auto"/>
                  </w:divBdr>
                  <w:divsChild>
                    <w:div w:id="729613656">
                      <w:marLeft w:val="0"/>
                      <w:marRight w:val="0"/>
                      <w:marTop w:val="0"/>
                      <w:marBottom w:val="0"/>
                      <w:divBdr>
                        <w:top w:val="none" w:sz="0" w:space="0" w:color="auto"/>
                        <w:left w:val="none" w:sz="0" w:space="0" w:color="auto"/>
                        <w:bottom w:val="none" w:sz="0" w:space="0" w:color="auto"/>
                        <w:right w:val="none" w:sz="0" w:space="0" w:color="auto"/>
                      </w:divBdr>
                    </w:div>
                  </w:divsChild>
                </w:div>
                <w:div w:id="581718150">
                  <w:marLeft w:val="0"/>
                  <w:marRight w:val="0"/>
                  <w:marTop w:val="0"/>
                  <w:marBottom w:val="0"/>
                  <w:divBdr>
                    <w:top w:val="none" w:sz="0" w:space="0" w:color="auto"/>
                    <w:left w:val="none" w:sz="0" w:space="0" w:color="auto"/>
                    <w:bottom w:val="none" w:sz="0" w:space="0" w:color="auto"/>
                    <w:right w:val="none" w:sz="0" w:space="0" w:color="auto"/>
                  </w:divBdr>
                  <w:divsChild>
                    <w:div w:id="773597548">
                      <w:marLeft w:val="0"/>
                      <w:marRight w:val="0"/>
                      <w:marTop w:val="0"/>
                      <w:marBottom w:val="0"/>
                      <w:divBdr>
                        <w:top w:val="none" w:sz="0" w:space="0" w:color="auto"/>
                        <w:left w:val="none" w:sz="0" w:space="0" w:color="auto"/>
                        <w:bottom w:val="none" w:sz="0" w:space="0" w:color="auto"/>
                        <w:right w:val="none" w:sz="0" w:space="0" w:color="auto"/>
                      </w:divBdr>
                    </w:div>
                  </w:divsChild>
                </w:div>
                <w:div w:id="610281138">
                  <w:marLeft w:val="0"/>
                  <w:marRight w:val="0"/>
                  <w:marTop w:val="0"/>
                  <w:marBottom w:val="0"/>
                  <w:divBdr>
                    <w:top w:val="none" w:sz="0" w:space="0" w:color="auto"/>
                    <w:left w:val="none" w:sz="0" w:space="0" w:color="auto"/>
                    <w:bottom w:val="none" w:sz="0" w:space="0" w:color="auto"/>
                    <w:right w:val="none" w:sz="0" w:space="0" w:color="auto"/>
                  </w:divBdr>
                  <w:divsChild>
                    <w:div w:id="929584051">
                      <w:marLeft w:val="0"/>
                      <w:marRight w:val="0"/>
                      <w:marTop w:val="0"/>
                      <w:marBottom w:val="0"/>
                      <w:divBdr>
                        <w:top w:val="none" w:sz="0" w:space="0" w:color="auto"/>
                        <w:left w:val="none" w:sz="0" w:space="0" w:color="auto"/>
                        <w:bottom w:val="none" w:sz="0" w:space="0" w:color="auto"/>
                        <w:right w:val="none" w:sz="0" w:space="0" w:color="auto"/>
                      </w:divBdr>
                    </w:div>
                  </w:divsChild>
                </w:div>
                <w:div w:id="648244403">
                  <w:marLeft w:val="0"/>
                  <w:marRight w:val="0"/>
                  <w:marTop w:val="0"/>
                  <w:marBottom w:val="0"/>
                  <w:divBdr>
                    <w:top w:val="none" w:sz="0" w:space="0" w:color="auto"/>
                    <w:left w:val="none" w:sz="0" w:space="0" w:color="auto"/>
                    <w:bottom w:val="none" w:sz="0" w:space="0" w:color="auto"/>
                    <w:right w:val="none" w:sz="0" w:space="0" w:color="auto"/>
                  </w:divBdr>
                  <w:divsChild>
                    <w:div w:id="1538010396">
                      <w:marLeft w:val="0"/>
                      <w:marRight w:val="0"/>
                      <w:marTop w:val="0"/>
                      <w:marBottom w:val="0"/>
                      <w:divBdr>
                        <w:top w:val="none" w:sz="0" w:space="0" w:color="auto"/>
                        <w:left w:val="none" w:sz="0" w:space="0" w:color="auto"/>
                        <w:bottom w:val="none" w:sz="0" w:space="0" w:color="auto"/>
                        <w:right w:val="none" w:sz="0" w:space="0" w:color="auto"/>
                      </w:divBdr>
                    </w:div>
                  </w:divsChild>
                </w:div>
                <w:div w:id="701326544">
                  <w:marLeft w:val="0"/>
                  <w:marRight w:val="0"/>
                  <w:marTop w:val="0"/>
                  <w:marBottom w:val="0"/>
                  <w:divBdr>
                    <w:top w:val="none" w:sz="0" w:space="0" w:color="auto"/>
                    <w:left w:val="none" w:sz="0" w:space="0" w:color="auto"/>
                    <w:bottom w:val="none" w:sz="0" w:space="0" w:color="auto"/>
                    <w:right w:val="none" w:sz="0" w:space="0" w:color="auto"/>
                  </w:divBdr>
                  <w:divsChild>
                    <w:div w:id="1889607063">
                      <w:marLeft w:val="0"/>
                      <w:marRight w:val="0"/>
                      <w:marTop w:val="0"/>
                      <w:marBottom w:val="0"/>
                      <w:divBdr>
                        <w:top w:val="none" w:sz="0" w:space="0" w:color="auto"/>
                        <w:left w:val="none" w:sz="0" w:space="0" w:color="auto"/>
                        <w:bottom w:val="none" w:sz="0" w:space="0" w:color="auto"/>
                        <w:right w:val="none" w:sz="0" w:space="0" w:color="auto"/>
                      </w:divBdr>
                    </w:div>
                  </w:divsChild>
                </w:div>
                <w:div w:id="1209074220">
                  <w:marLeft w:val="0"/>
                  <w:marRight w:val="0"/>
                  <w:marTop w:val="0"/>
                  <w:marBottom w:val="0"/>
                  <w:divBdr>
                    <w:top w:val="none" w:sz="0" w:space="0" w:color="auto"/>
                    <w:left w:val="none" w:sz="0" w:space="0" w:color="auto"/>
                    <w:bottom w:val="none" w:sz="0" w:space="0" w:color="auto"/>
                    <w:right w:val="none" w:sz="0" w:space="0" w:color="auto"/>
                  </w:divBdr>
                  <w:divsChild>
                    <w:div w:id="640690471">
                      <w:marLeft w:val="0"/>
                      <w:marRight w:val="0"/>
                      <w:marTop w:val="0"/>
                      <w:marBottom w:val="0"/>
                      <w:divBdr>
                        <w:top w:val="none" w:sz="0" w:space="0" w:color="auto"/>
                        <w:left w:val="none" w:sz="0" w:space="0" w:color="auto"/>
                        <w:bottom w:val="none" w:sz="0" w:space="0" w:color="auto"/>
                        <w:right w:val="none" w:sz="0" w:space="0" w:color="auto"/>
                      </w:divBdr>
                    </w:div>
                  </w:divsChild>
                </w:div>
                <w:div w:id="1271425500">
                  <w:marLeft w:val="0"/>
                  <w:marRight w:val="0"/>
                  <w:marTop w:val="0"/>
                  <w:marBottom w:val="0"/>
                  <w:divBdr>
                    <w:top w:val="none" w:sz="0" w:space="0" w:color="auto"/>
                    <w:left w:val="none" w:sz="0" w:space="0" w:color="auto"/>
                    <w:bottom w:val="none" w:sz="0" w:space="0" w:color="auto"/>
                    <w:right w:val="none" w:sz="0" w:space="0" w:color="auto"/>
                  </w:divBdr>
                  <w:divsChild>
                    <w:div w:id="1707875529">
                      <w:marLeft w:val="0"/>
                      <w:marRight w:val="0"/>
                      <w:marTop w:val="0"/>
                      <w:marBottom w:val="0"/>
                      <w:divBdr>
                        <w:top w:val="none" w:sz="0" w:space="0" w:color="auto"/>
                        <w:left w:val="none" w:sz="0" w:space="0" w:color="auto"/>
                        <w:bottom w:val="none" w:sz="0" w:space="0" w:color="auto"/>
                        <w:right w:val="none" w:sz="0" w:space="0" w:color="auto"/>
                      </w:divBdr>
                    </w:div>
                  </w:divsChild>
                </w:div>
                <w:div w:id="1475678512">
                  <w:marLeft w:val="0"/>
                  <w:marRight w:val="0"/>
                  <w:marTop w:val="0"/>
                  <w:marBottom w:val="0"/>
                  <w:divBdr>
                    <w:top w:val="none" w:sz="0" w:space="0" w:color="auto"/>
                    <w:left w:val="none" w:sz="0" w:space="0" w:color="auto"/>
                    <w:bottom w:val="none" w:sz="0" w:space="0" w:color="auto"/>
                    <w:right w:val="none" w:sz="0" w:space="0" w:color="auto"/>
                  </w:divBdr>
                  <w:divsChild>
                    <w:div w:id="879709612">
                      <w:marLeft w:val="0"/>
                      <w:marRight w:val="0"/>
                      <w:marTop w:val="0"/>
                      <w:marBottom w:val="0"/>
                      <w:divBdr>
                        <w:top w:val="none" w:sz="0" w:space="0" w:color="auto"/>
                        <w:left w:val="none" w:sz="0" w:space="0" w:color="auto"/>
                        <w:bottom w:val="none" w:sz="0" w:space="0" w:color="auto"/>
                        <w:right w:val="none" w:sz="0" w:space="0" w:color="auto"/>
                      </w:divBdr>
                    </w:div>
                  </w:divsChild>
                </w:div>
                <w:div w:id="1475754973">
                  <w:marLeft w:val="0"/>
                  <w:marRight w:val="0"/>
                  <w:marTop w:val="0"/>
                  <w:marBottom w:val="0"/>
                  <w:divBdr>
                    <w:top w:val="none" w:sz="0" w:space="0" w:color="auto"/>
                    <w:left w:val="none" w:sz="0" w:space="0" w:color="auto"/>
                    <w:bottom w:val="none" w:sz="0" w:space="0" w:color="auto"/>
                    <w:right w:val="none" w:sz="0" w:space="0" w:color="auto"/>
                  </w:divBdr>
                  <w:divsChild>
                    <w:div w:id="418717126">
                      <w:marLeft w:val="0"/>
                      <w:marRight w:val="0"/>
                      <w:marTop w:val="0"/>
                      <w:marBottom w:val="0"/>
                      <w:divBdr>
                        <w:top w:val="none" w:sz="0" w:space="0" w:color="auto"/>
                        <w:left w:val="none" w:sz="0" w:space="0" w:color="auto"/>
                        <w:bottom w:val="none" w:sz="0" w:space="0" w:color="auto"/>
                        <w:right w:val="none" w:sz="0" w:space="0" w:color="auto"/>
                      </w:divBdr>
                    </w:div>
                  </w:divsChild>
                </w:div>
                <w:div w:id="1611088998">
                  <w:marLeft w:val="0"/>
                  <w:marRight w:val="0"/>
                  <w:marTop w:val="0"/>
                  <w:marBottom w:val="0"/>
                  <w:divBdr>
                    <w:top w:val="none" w:sz="0" w:space="0" w:color="auto"/>
                    <w:left w:val="none" w:sz="0" w:space="0" w:color="auto"/>
                    <w:bottom w:val="none" w:sz="0" w:space="0" w:color="auto"/>
                    <w:right w:val="none" w:sz="0" w:space="0" w:color="auto"/>
                  </w:divBdr>
                  <w:divsChild>
                    <w:div w:id="881668986">
                      <w:marLeft w:val="0"/>
                      <w:marRight w:val="0"/>
                      <w:marTop w:val="0"/>
                      <w:marBottom w:val="0"/>
                      <w:divBdr>
                        <w:top w:val="none" w:sz="0" w:space="0" w:color="auto"/>
                        <w:left w:val="none" w:sz="0" w:space="0" w:color="auto"/>
                        <w:bottom w:val="none" w:sz="0" w:space="0" w:color="auto"/>
                        <w:right w:val="none" w:sz="0" w:space="0" w:color="auto"/>
                      </w:divBdr>
                    </w:div>
                  </w:divsChild>
                </w:div>
                <w:div w:id="1637098667">
                  <w:marLeft w:val="0"/>
                  <w:marRight w:val="0"/>
                  <w:marTop w:val="0"/>
                  <w:marBottom w:val="0"/>
                  <w:divBdr>
                    <w:top w:val="none" w:sz="0" w:space="0" w:color="auto"/>
                    <w:left w:val="none" w:sz="0" w:space="0" w:color="auto"/>
                    <w:bottom w:val="none" w:sz="0" w:space="0" w:color="auto"/>
                    <w:right w:val="none" w:sz="0" w:space="0" w:color="auto"/>
                  </w:divBdr>
                  <w:divsChild>
                    <w:div w:id="711730751">
                      <w:marLeft w:val="0"/>
                      <w:marRight w:val="0"/>
                      <w:marTop w:val="0"/>
                      <w:marBottom w:val="0"/>
                      <w:divBdr>
                        <w:top w:val="none" w:sz="0" w:space="0" w:color="auto"/>
                        <w:left w:val="none" w:sz="0" w:space="0" w:color="auto"/>
                        <w:bottom w:val="none" w:sz="0" w:space="0" w:color="auto"/>
                        <w:right w:val="none" w:sz="0" w:space="0" w:color="auto"/>
                      </w:divBdr>
                    </w:div>
                  </w:divsChild>
                </w:div>
                <w:div w:id="1838376396">
                  <w:marLeft w:val="0"/>
                  <w:marRight w:val="0"/>
                  <w:marTop w:val="0"/>
                  <w:marBottom w:val="0"/>
                  <w:divBdr>
                    <w:top w:val="none" w:sz="0" w:space="0" w:color="auto"/>
                    <w:left w:val="none" w:sz="0" w:space="0" w:color="auto"/>
                    <w:bottom w:val="none" w:sz="0" w:space="0" w:color="auto"/>
                    <w:right w:val="none" w:sz="0" w:space="0" w:color="auto"/>
                  </w:divBdr>
                  <w:divsChild>
                    <w:div w:id="1588730534">
                      <w:marLeft w:val="0"/>
                      <w:marRight w:val="0"/>
                      <w:marTop w:val="0"/>
                      <w:marBottom w:val="0"/>
                      <w:divBdr>
                        <w:top w:val="none" w:sz="0" w:space="0" w:color="auto"/>
                        <w:left w:val="none" w:sz="0" w:space="0" w:color="auto"/>
                        <w:bottom w:val="none" w:sz="0" w:space="0" w:color="auto"/>
                        <w:right w:val="none" w:sz="0" w:space="0" w:color="auto"/>
                      </w:divBdr>
                    </w:div>
                  </w:divsChild>
                </w:div>
                <w:div w:id="1848053415">
                  <w:marLeft w:val="0"/>
                  <w:marRight w:val="0"/>
                  <w:marTop w:val="0"/>
                  <w:marBottom w:val="0"/>
                  <w:divBdr>
                    <w:top w:val="none" w:sz="0" w:space="0" w:color="auto"/>
                    <w:left w:val="none" w:sz="0" w:space="0" w:color="auto"/>
                    <w:bottom w:val="none" w:sz="0" w:space="0" w:color="auto"/>
                    <w:right w:val="none" w:sz="0" w:space="0" w:color="auto"/>
                  </w:divBdr>
                  <w:divsChild>
                    <w:div w:id="658117046">
                      <w:marLeft w:val="0"/>
                      <w:marRight w:val="0"/>
                      <w:marTop w:val="0"/>
                      <w:marBottom w:val="0"/>
                      <w:divBdr>
                        <w:top w:val="none" w:sz="0" w:space="0" w:color="auto"/>
                        <w:left w:val="none" w:sz="0" w:space="0" w:color="auto"/>
                        <w:bottom w:val="none" w:sz="0" w:space="0" w:color="auto"/>
                        <w:right w:val="none" w:sz="0" w:space="0" w:color="auto"/>
                      </w:divBdr>
                    </w:div>
                    <w:div w:id="686105790">
                      <w:marLeft w:val="0"/>
                      <w:marRight w:val="0"/>
                      <w:marTop w:val="0"/>
                      <w:marBottom w:val="0"/>
                      <w:divBdr>
                        <w:top w:val="none" w:sz="0" w:space="0" w:color="auto"/>
                        <w:left w:val="none" w:sz="0" w:space="0" w:color="auto"/>
                        <w:bottom w:val="none" w:sz="0" w:space="0" w:color="auto"/>
                        <w:right w:val="none" w:sz="0" w:space="0" w:color="auto"/>
                      </w:divBdr>
                    </w:div>
                    <w:div w:id="1074930570">
                      <w:marLeft w:val="0"/>
                      <w:marRight w:val="0"/>
                      <w:marTop w:val="0"/>
                      <w:marBottom w:val="0"/>
                      <w:divBdr>
                        <w:top w:val="none" w:sz="0" w:space="0" w:color="auto"/>
                        <w:left w:val="none" w:sz="0" w:space="0" w:color="auto"/>
                        <w:bottom w:val="none" w:sz="0" w:space="0" w:color="auto"/>
                        <w:right w:val="none" w:sz="0" w:space="0" w:color="auto"/>
                      </w:divBdr>
                    </w:div>
                    <w:div w:id="1780756883">
                      <w:marLeft w:val="0"/>
                      <w:marRight w:val="0"/>
                      <w:marTop w:val="0"/>
                      <w:marBottom w:val="0"/>
                      <w:divBdr>
                        <w:top w:val="none" w:sz="0" w:space="0" w:color="auto"/>
                        <w:left w:val="none" w:sz="0" w:space="0" w:color="auto"/>
                        <w:bottom w:val="none" w:sz="0" w:space="0" w:color="auto"/>
                        <w:right w:val="none" w:sz="0" w:space="0" w:color="auto"/>
                      </w:divBdr>
                    </w:div>
                    <w:div w:id="1802115620">
                      <w:marLeft w:val="0"/>
                      <w:marRight w:val="0"/>
                      <w:marTop w:val="0"/>
                      <w:marBottom w:val="0"/>
                      <w:divBdr>
                        <w:top w:val="none" w:sz="0" w:space="0" w:color="auto"/>
                        <w:left w:val="none" w:sz="0" w:space="0" w:color="auto"/>
                        <w:bottom w:val="none" w:sz="0" w:space="0" w:color="auto"/>
                        <w:right w:val="none" w:sz="0" w:space="0" w:color="auto"/>
                      </w:divBdr>
                    </w:div>
                    <w:div w:id="2116511878">
                      <w:marLeft w:val="0"/>
                      <w:marRight w:val="0"/>
                      <w:marTop w:val="0"/>
                      <w:marBottom w:val="0"/>
                      <w:divBdr>
                        <w:top w:val="none" w:sz="0" w:space="0" w:color="auto"/>
                        <w:left w:val="none" w:sz="0" w:space="0" w:color="auto"/>
                        <w:bottom w:val="none" w:sz="0" w:space="0" w:color="auto"/>
                        <w:right w:val="none" w:sz="0" w:space="0" w:color="auto"/>
                      </w:divBdr>
                    </w:div>
                  </w:divsChild>
                </w:div>
                <w:div w:id="1903324038">
                  <w:marLeft w:val="0"/>
                  <w:marRight w:val="0"/>
                  <w:marTop w:val="0"/>
                  <w:marBottom w:val="0"/>
                  <w:divBdr>
                    <w:top w:val="none" w:sz="0" w:space="0" w:color="auto"/>
                    <w:left w:val="none" w:sz="0" w:space="0" w:color="auto"/>
                    <w:bottom w:val="none" w:sz="0" w:space="0" w:color="auto"/>
                    <w:right w:val="none" w:sz="0" w:space="0" w:color="auto"/>
                  </w:divBdr>
                  <w:divsChild>
                    <w:div w:id="892152791">
                      <w:marLeft w:val="0"/>
                      <w:marRight w:val="0"/>
                      <w:marTop w:val="0"/>
                      <w:marBottom w:val="0"/>
                      <w:divBdr>
                        <w:top w:val="none" w:sz="0" w:space="0" w:color="auto"/>
                        <w:left w:val="none" w:sz="0" w:space="0" w:color="auto"/>
                        <w:bottom w:val="none" w:sz="0" w:space="0" w:color="auto"/>
                        <w:right w:val="none" w:sz="0" w:space="0" w:color="auto"/>
                      </w:divBdr>
                    </w:div>
                  </w:divsChild>
                </w:div>
                <w:div w:id="1922565027">
                  <w:marLeft w:val="0"/>
                  <w:marRight w:val="0"/>
                  <w:marTop w:val="0"/>
                  <w:marBottom w:val="0"/>
                  <w:divBdr>
                    <w:top w:val="none" w:sz="0" w:space="0" w:color="auto"/>
                    <w:left w:val="none" w:sz="0" w:space="0" w:color="auto"/>
                    <w:bottom w:val="none" w:sz="0" w:space="0" w:color="auto"/>
                    <w:right w:val="none" w:sz="0" w:space="0" w:color="auto"/>
                  </w:divBdr>
                  <w:divsChild>
                    <w:div w:id="1452288116">
                      <w:marLeft w:val="0"/>
                      <w:marRight w:val="0"/>
                      <w:marTop w:val="0"/>
                      <w:marBottom w:val="0"/>
                      <w:divBdr>
                        <w:top w:val="none" w:sz="0" w:space="0" w:color="auto"/>
                        <w:left w:val="none" w:sz="0" w:space="0" w:color="auto"/>
                        <w:bottom w:val="none" w:sz="0" w:space="0" w:color="auto"/>
                        <w:right w:val="none" w:sz="0" w:space="0" w:color="auto"/>
                      </w:divBdr>
                    </w:div>
                  </w:divsChild>
                </w:div>
                <w:div w:id="2044135153">
                  <w:marLeft w:val="0"/>
                  <w:marRight w:val="0"/>
                  <w:marTop w:val="0"/>
                  <w:marBottom w:val="0"/>
                  <w:divBdr>
                    <w:top w:val="none" w:sz="0" w:space="0" w:color="auto"/>
                    <w:left w:val="none" w:sz="0" w:space="0" w:color="auto"/>
                    <w:bottom w:val="none" w:sz="0" w:space="0" w:color="auto"/>
                    <w:right w:val="none" w:sz="0" w:space="0" w:color="auto"/>
                  </w:divBdr>
                  <w:divsChild>
                    <w:div w:id="10096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049">
          <w:marLeft w:val="0"/>
          <w:marRight w:val="0"/>
          <w:marTop w:val="0"/>
          <w:marBottom w:val="0"/>
          <w:divBdr>
            <w:top w:val="none" w:sz="0" w:space="0" w:color="auto"/>
            <w:left w:val="none" w:sz="0" w:space="0" w:color="auto"/>
            <w:bottom w:val="none" w:sz="0" w:space="0" w:color="auto"/>
            <w:right w:val="none" w:sz="0" w:space="0" w:color="auto"/>
          </w:divBdr>
        </w:div>
        <w:div w:id="2070105897">
          <w:marLeft w:val="0"/>
          <w:marRight w:val="0"/>
          <w:marTop w:val="0"/>
          <w:marBottom w:val="0"/>
          <w:divBdr>
            <w:top w:val="none" w:sz="0" w:space="0" w:color="auto"/>
            <w:left w:val="none" w:sz="0" w:space="0" w:color="auto"/>
            <w:bottom w:val="none" w:sz="0" w:space="0" w:color="auto"/>
            <w:right w:val="none" w:sz="0" w:space="0" w:color="auto"/>
          </w:divBdr>
        </w:div>
      </w:divsChild>
    </w:div>
    <w:div w:id="695353318">
      <w:bodyDiv w:val="1"/>
      <w:marLeft w:val="0"/>
      <w:marRight w:val="0"/>
      <w:marTop w:val="0"/>
      <w:marBottom w:val="0"/>
      <w:divBdr>
        <w:top w:val="none" w:sz="0" w:space="0" w:color="auto"/>
        <w:left w:val="none" w:sz="0" w:space="0" w:color="auto"/>
        <w:bottom w:val="none" w:sz="0" w:space="0" w:color="auto"/>
        <w:right w:val="none" w:sz="0" w:space="0" w:color="auto"/>
      </w:divBdr>
    </w:div>
    <w:div w:id="712727359">
      <w:bodyDiv w:val="1"/>
      <w:marLeft w:val="0"/>
      <w:marRight w:val="0"/>
      <w:marTop w:val="0"/>
      <w:marBottom w:val="0"/>
      <w:divBdr>
        <w:top w:val="none" w:sz="0" w:space="0" w:color="auto"/>
        <w:left w:val="none" w:sz="0" w:space="0" w:color="auto"/>
        <w:bottom w:val="none" w:sz="0" w:space="0" w:color="auto"/>
        <w:right w:val="none" w:sz="0" w:space="0" w:color="auto"/>
      </w:divBdr>
    </w:div>
    <w:div w:id="934939035">
      <w:bodyDiv w:val="1"/>
      <w:marLeft w:val="0"/>
      <w:marRight w:val="0"/>
      <w:marTop w:val="0"/>
      <w:marBottom w:val="0"/>
      <w:divBdr>
        <w:top w:val="none" w:sz="0" w:space="0" w:color="auto"/>
        <w:left w:val="none" w:sz="0" w:space="0" w:color="auto"/>
        <w:bottom w:val="none" w:sz="0" w:space="0" w:color="auto"/>
        <w:right w:val="none" w:sz="0" w:space="0" w:color="auto"/>
      </w:divBdr>
    </w:div>
    <w:div w:id="1269776620">
      <w:bodyDiv w:val="1"/>
      <w:marLeft w:val="0"/>
      <w:marRight w:val="0"/>
      <w:marTop w:val="0"/>
      <w:marBottom w:val="0"/>
      <w:divBdr>
        <w:top w:val="none" w:sz="0" w:space="0" w:color="auto"/>
        <w:left w:val="none" w:sz="0" w:space="0" w:color="auto"/>
        <w:bottom w:val="none" w:sz="0" w:space="0" w:color="auto"/>
        <w:right w:val="none" w:sz="0" w:space="0" w:color="auto"/>
      </w:divBdr>
      <w:divsChild>
        <w:div w:id="542450108">
          <w:marLeft w:val="547"/>
          <w:marRight w:val="0"/>
          <w:marTop w:val="0"/>
          <w:marBottom w:val="0"/>
          <w:divBdr>
            <w:top w:val="none" w:sz="0" w:space="0" w:color="auto"/>
            <w:left w:val="none" w:sz="0" w:space="0" w:color="auto"/>
            <w:bottom w:val="none" w:sz="0" w:space="0" w:color="auto"/>
            <w:right w:val="none" w:sz="0" w:space="0" w:color="auto"/>
          </w:divBdr>
        </w:div>
      </w:divsChild>
    </w:div>
    <w:div w:id="1285113312">
      <w:bodyDiv w:val="1"/>
      <w:marLeft w:val="0"/>
      <w:marRight w:val="0"/>
      <w:marTop w:val="0"/>
      <w:marBottom w:val="0"/>
      <w:divBdr>
        <w:top w:val="none" w:sz="0" w:space="0" w:color="auto"/>
        <w:left w:val="none" w:sz="0" w:space="0" w:color="auto"/>
        <w:bottom w:val="none" w:sz="0" w:space="0" w:color="auto"/>
        <w:right w:val="none" w:sz="0" w:space="0" w:color="auto"/>
      </w:divBdr>
    </w:div>
    <w:div w:id="1293245191">
      <w:bodyDiv w:val="1"/>
      <w:marLeft w:val="0"/>
      <w:marRight w:val="0"/>
      <w:marTop w:val="0"/>
      <w:marBottom w:val="0"/>
      <w:divBdr>
        <w:top w:val="none" w:sz="0" w:space="0" w:color="auto"/>
        <w:left w:val="none" w:sz="0" w:space="0" w:color="auto"/>
        <w:bottom w:val="none" w:sz="0" w:space="0" w:color="auto"/>
        <w:right w:val="none" w:sz="0" w:space="0" w:color="auto"/>
      </w:divBdr>
      <w:divsChild>
        <w:div w:id="904994122">
          <w:marLeft w:val="547"/>
          <w:marRight w:val="0"/>
          <w:marTop w:val="0"/>
          <w:marBottom w:val="0"/>
          <w:divBdr>
            <w:top w:val="none" w:sz="0" w:space="0" w:color="auto"/>
            <w:left w:val="none" w:sz="0" w:space="0" w:color="auto"/>
            <w:bottom w:val="none" w:sz="0" w:space="0" w:color="auto"/>
            <w:right w:val="none" w:sz="0" w:space="0" w:color="auto"/>
          </w:divBdr>
        </w:div>
        <w:div w:id="919758828">
          <w:marLeft w:val="547"/>
          <w:marRight w:val="0"/>
          <w:marTop w:val="0"/>
          <w:marBottom w:val="0"/>
          <w:divBdr>
            <w:top w:val="none" w:sz="0" w:space="0" w:color="auto"/>
            <w:left w:val="none" w:sz="0" w:space="0" w:color="auto"/>
            <w:bottom w:val="none" w:sz="0" w:space="0" w:color="auto"/>
            <w:right w:val="none" w:sz="0" w:space="0" w:color="auto"/>
          </w:divBdr>
        </w:div>
        <w:div w:id="928735165">
          <w:marLeft w:val="547"/>
          <w:marRight w:val="0"/>
          <w:marTop w:val="0"/>
          <w:marBottom w:val="0"/>
          <w:divBdr>
            <w:top w:val="none" w:sz="0" w:space="0" w:color="auto"/>
            <w:left w:val="none" w:sz="0" w:space="0" w:color="auto"/>
            <w:bottom w:val="none" w:sz="0" w:space="0" w:color="auto"/>
            <w:right w:val="none" w:sz="0" w:space="0" w:color="auto"/>
          </w:divBdr>
        </w:div>
        <w:div w:id="989671716">
          <w:marLeft w:val="547"/>
          <w:marRight w:val="0"/>
          <w:marTop w:val="0"/>
          <w:marBottom w:val="0"/>
          <w:divBdr>
            <w:top w:val="none" w:sz="0" w:space="0" w:color="auto"/>
            <w:left w:val="none" w:sz="0" w:space="0" w:color="auto"/>
            <w:bottom w:val="none" w:sz="0" w:space="0" w:color="auto"/>
            <w:right w:val="none" w:sz="0" w:space="0" w:color="auto"/>
          </w:divBdr>
        </w:div>
        <w:div w:id="1243568805">
          <w:marLeft w:val="547"/>
          <w:marRight w:val="0"/>
          <w:marTop w:val="0"/>
          <w:marBottom w:val="0"/>
          <w:divBdr>
            <w:top w:val="none" w:sz="0" w:space="0" w:color="auto"/>
            <w:left w:val="none" w:sz="0" w:space="0" w:color="auto"/>
            <w:bottom w:val="none" w:sz="0" w:space="0" w:color="auto"/>
            <w:right w:val="none" w:sz="0" w:space="0" w:color="auto"/>
          </w:divBdr>
        </w:div>
        <w:div w:id="2014452247">
          <w:marLeft w:val="547"/>
          <w:marRight w:val="0"/>
          <w:marTop w:val="0"/>
          <w:marBottom w:val="0"/>
          <w:divBdr>
            <w:top w:val="none" w:sz="0" w:space="0" w:color="auto"/>
            <w:left w:val="none" w:sz="0" w:space="0" w:color="auto"/>
            <w:bottom w:val="none" w:sz="0" w:space="0" w:color="auto"/>
            <w:right w:val="none" w:sz="0" w:space="0" w:color="auto"/>
          </w:divBdr>
        </w:div>
      </w:divsChild>
    </w:div>
    <w:div w:id="1359507631">
      <w:bodyDiv w:val="1"/>
      <w:marLeft w:val="0"/>
      <w:marRight w:val="0"/>
      <w:marTop w:val="0"/>
      <w:marBottom w:val="0"/>
      <w:divBdr>
        <w:top w:val="none" w:sz="0" w:space="0" w:color="auto"/>
        <w:left w:val="none" w:sz="0" w:space="0" w:color="auto"/>
        <w:bottom w:val="none" w:sz="0" w:space="0" w:color="auto"/>
        <w:right w:val="none" w:sz="0" w:space="0" w:color="auto"/>
      </w:divBdr>
      <w:divsChild>
        <w:div w:id="1897356657">
          <w:marLeft w:val="547"/>
          <w:marRight w:val="0"/>
          <w:marTop w:val="0"/>
          <w:marBottom w:val="0"/>
          <w:divBdr>
            <w:top w:val="none" w:sz="0" w:space="0" w:color="auto"/>
            <w:left w:val="none" w:sz="0" w:space="0" w:color="auto"/>
            <w:bottom w:val="none" w:sz="0" w:space="0" w:color="auto"/>
            <w:right w:val="none" w:sz="0" w:space="0" w:color="auto"/>
          </w:divBdr>
        </w:div>
      </w:divsChild>
    </w:div>
    <w:div w:id="1412433955">
      <w:bodyDiv w:val="1"/>
      <w:marLeft w:val="0"/>
      <w:marRight w:val="0"/>
      <w:marTop w:val="0"/>
      <w:marBottom w:val="0"/>
      <w:divBdr>
        <w:top w:val="none" w:sz="0" w:space="0" w:color="auto"/>
        <w:left w:val="none" w:sz="0" w:space="0" w:color="auto"/>
        <w:bottom w:val="none" w:sz="0" w:space="0" w:color="auto"/>
        <w:right w:val="none" w:sz="0" w:space="0" w:color="auto"/>
      </w:divBdr>
    </w:div>
    <w:div w:id="1459102515">
      <w:bodyDiv w:val="1"/>
      <w:marLeft w:val="0"/>
      <w:marRight w:val="0"/>
      <w:marTop w:val="0"/>
      <w:marBottom w:val="0"/>
      <w:divBdr>
        <w:top w:val="none" w:sz="0" w:space="0" w:color="auto"/>
        <w:left w:val="none" w:sz="0" w:space="0" w:color="auto"/>
        <w:bottom w:val="none" w:sz="0" w:space="0" w:color="auto"/>
        <w:right w:val="none" w:sz="0" w:space="0" w:color="auto"/>
      </w:divBdr>
    </w:div>
    <w:div w:id="1511751117">
      <w:bodyDiv w:val="1"/>
      <w:marLeft w:val="0"/>
      <w:marRight w:val="0"/>
      <w:marTop w:val="0"/>
      <w:marBottom w:val="0"/>
      <w:divBdr>
        <w:top w:val="none" w:sz="0" w:space="0" w:color="auto"/>
        <w:left w:val="none" w:sz="0" w:space="0" w:color="auto"/>
        <w:bottom w:val="none" w:sz="0" w:space="0" w:color="auto"/>
        <w:right w:val="none" w:sz="0" w:space="0" w:color="auto"/>
      </w:divBdr>
    </w:div>
    <w:div w:id="1629049901">
      <w:bodyDiv w:val="1"/>
      <w:marLeft w:val="0"/>
      <w:marRight w:val="0"/>
      <w:marTop w:val="0"/>
      <w:marBottom w:val="0"/>
      <w:divBdr>
        <w:top w:val="none" w:sz="0" w:space="0" w:color="auto"/>
        <w:left w:val="none" w:sz="0" w:space="0" w:color="auto"/>
        <w:bottom w:val="none" w:sz="0" w:space="0" w:color="auto"/>
        <w:right w:val="none" w:sz="0" w:space="0" w:color="auto"/>
      </w:divBdr>
    </w:div>
    <w:div w:id="1726297840">
      <w:bodyDiv w:val="1"/>
      <w:marLeft w:val="0"/>
      <w:marRight w:val="0"/>
      <w:marTop w:val="0"/>
      <w:marBottom w:val="0"/>
      <w:divBdr>
        <w:top w:val="none" w:sz="0" w:space="0" w:color="auto"/>
        <w:left w:val="none" w:sz="0" w:space="0" w:color="auto"/>
        <w:bottom w:val="none" w:sz="0" w:space="0" w:color="auto"/>
        <w:right w:val="none" w:sz="0" w:space="0" w:color="auto"/>
      </w:divBdr>
    </w:div>
    <w:div w:id="1759595984">
      <w:bodyDiv w:val="1"/>
      <w:marLeft w:val="0"/>
      <w:marRight w:val="0"/>
      <w:marTop w:val="0"/>
      <w:marBottom w:val="0"/>
      <w:divBdr>
        <w:top w:val="none" w:sz="0" w:space="0" w:color="auto"/>
        <w:left w:val="none" w:sz="0" w:space="0" w:color="auto"/>
        <w:bottom w:val="none" w:sz="0" w:space="0" w:color="auto"/>
        <w:right w:val="none" w:sz="0" w:space="0" w:color="auto"/>
      </w:divBdr>
    </w:div>
    <w:div w:id="2056848861">
      <w:bodyDiv w:val="1"/>
      <w:marLeft w:val="0"/>
      <w:marRight w:val="0"/>
      <w:marTop w:val="0"/>
      <w:marBottom w:val="0"/>
      <w:divBdr>
        <w:top w:val="none" w:sz="0" w:space="0" w:color="auto"/>
        <w:left w:val="none" w:sz="0" w:space="0" w:color="auto"/>
        <w:bottom w:val="none" w:sz="0" w:space="0" w:color="auto"/>
        <w:right w:val="none" w:sz="0" w:space="0" w:color="auto"/>
      </w:divBdr>
    </w:div>
    <w:div w:id="207638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elstra.com.au/customer-terms/business-government" TargetMode="External"/><Relationship Id="rId18" Type="http://schemas.openxmlformats.org/officeDocument/2006/relationships/hyperlink" Target="http://www.nbnco.com.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elstra.com.au/content/dam/tcom/personal/consumer-advice/pdf/consumer/nbnservices.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telstra.com.au/content/dam/tcom/personal/consumer-advice/pdf/consumer/nbnservices.pdf" TargetMode="External"/><Relationship Id="rId20" Type="http://schemas.openxmlformats.org/officeDocument/2006/relationships/hyperlink" Target="https://www.telstra.com.au/content/dam/tcom/our-customer-terms/business-government/pdf/SLA-Premium.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telstra.com.au/content/dam/tcom/personal/consumer-advice/pdf/consumer/nbnservices.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telstra.com.au/content/dam/tcom/our-customer-terms/business-government/pdf/SLA-Premium.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elstra.com.au/customer-terms/nbn-services-genera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 W o r k i n g ! 7 1 5 8 4 3 4 0 . 5 < / d o c u m e n t i d >  
     < s e n d e r i d > J P E R I E R < / s e n d e r i d >  
     < s e n d e r e m a i l > J P E R I E R @ M C C U L L O U G H . C O M . A U < / s e n d e r e m a i l >  
     < l a s t m o d i f i e d > 2 0 2 3 - 1 0 - 2 4 T 1 5 : 5 8 : 0 0 . 0 0 0 0 0 0 0 + 1 1 : 0 0 < / l a s t m o d i f i e d >  
     < d a t a b a s e > W o r k i n g < / d a t a b a s e >  
 < / 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AATUC-1823800632-82708</_dlc_DocId>
    <_dlc_DocIdUrl xmlns="2a7a03ce-2042-4c5f-90e9-1f29c56988a9">
      <Url>https://teamtelstra.sharepoint.com/sites/DigitalSystems/_layouts/15/DocIdRedir.aspx?ID=AATUC-1823800632-82708</Url>
      <Description>AATUC-1823800632-82708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DDC63-E5EB-4726-8E8C-B00966734917}">
  <ds:schemaRefs>
    <ds:schemaRef ds:uri="http://schemas.microsoft.com/sharepoint/events"/>
  </ds:schemaRefs>
</ds:datastoreItem>
</file>

<file path=customXml/itemProps2.xml><?xml version="1.0" encoding="utf-8"?>
<ds:datastoreItem xmlns:ds="http://schemas.openxmlformats.org/officeDocument/2006/customXml" ds:itemID="{3D74F901-F33F-47CB-854F-DCDAEB0E1B62}">
  <ds:schemaRefs>
    <ds:schemaRef ds:uri="http://schemas.microsoft.com/sharepoint/v3/contenttype/forms"/>
  </ds:schemaRefs>
</ds:datastoreItem>
</file>

<file path=customXml/itemProps3.xml><?xml version="1.0" encoding="utf-8"?>
<ds:datastoreItem xmlns:ds="http://schemas.openxmlformats.org/officeDocument/2006/customXml" ds:itemID="{BF836885-086E-4B48-BA43-4F3CAF35A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808CBC-5D37-40B1-A625-6886AF3D24CD}">
  <ds:schemaRefs>
    <ds:schemaRef ds:uri="http://www.imanage.com/work/xmlschema"/>
  </ds:schemaRefs>
</ds:datastoreItem>
</file>

<file path=customXml/itemProps5.xml><?xml version="1.0" encoding="utf-8"?>
<ds:datastoreItem xmlns:ds="http://schemas.openxmlformats.org/officeDocument/2006/customXml" ds:itemID="{7317AB4D-2844-4F5F-BA5F-0DF7FCA5EB91}">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6.xml><?xml version="1.0" encoding="utf-8"?>
<ds:datastoreItem xmlns:ds="http://schemas.openxmlformats.org/officeDocument/2006/customXml" ds:itemID="{49109D97-59E0-406C-BDDD-4117F5AB24A2}">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6214</Words>
  <Characters>35423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Telstra Service Terms - Adaptive Networks - nbn™ Access Section</vt:lpstr>
    </vt:vector>
  </TitlesOfParts>
  <Company/>
  <LinksUpToDate>false</LinksUpToDate>
  <CharactersWithSpaces>41554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Service Terms - Adaptive Networks - nbn™ Access Section</dc:title>
  <dc:subject/>
  <dc:creator>Telstra Limited</dc:creator>
  <cp:keywords>Telstra, service terms, nbn access, adaptive networks, summary, availability, bandwidth, charges, conditions, responsibilities</cp:keywords>
  <dc:description/>
  <cp:lastModifiedBy>Flaws, Andrew</cp:lastModifiedBy>
  <cp:revision>5</cp:revision>
  <cp:lastPrinted>2022-12-07T06:52:00Z</cp:lastPrinted>
  <dcterms:created xsi:type="dcterms:W3CDTF">2023-11-22T22:13:00Z</dcterms:created>
  <dcterms:modified xsi:type="dcterms:W3CDTF">2023-11-27T06:06:00Z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5e5994b3-ee1f-4c7c-83ae-86c05e5f87bd</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PCDocsNo">
    <vt:lpwstr>71584340v5</vt:lpwstr>
  </property>
</Properties>
</file>