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2381A" w14:textId="1BF909F6" w:rsidR="001738C0" w:rsidRPr="002E36A7" w:rsidRDefault="00B12C40" w:rsidP="001738C0">
      <w:pPr>
        <w:pStyle w:val="Indent2"/>
        <w:ind w:left="0"/>
        <w:rPr>
          <w:color w:val="FF0000"/>
          <w:sz w:val="36"/>
          <w:szCs w:val="35"/>
        </w:rPr>
      </w:pPr>
      <w:r>
        <w:rPr>
          <w:color w:val="FF0000"/>
          <w:sz w:val="36"/>
          <w:szCs w:val="35"/>
        </w:rPr>
        <w:t xml:space="preserve">UPFRONT DATA PLAN </w:t>
      </w:r>
      <w:r w:rsidR="001738C0" w:rsidRPr="002E36A7">
        <w:rPr>
          <w:color w:val="FF0000"/>
          <w:sz w:val="36"/>
          <w:szCs w:val="35"/>
        </w:rPr>
        <w:t>SERVICE TERMS</w:t>
      </w:r>
    </w:p>
    <w:p w14:paraId="727F1ACE" w14:textId="3A925483" w:rsidR="001738C0" w:rsidRPr="002E36A7" w:rsidRDefault="001738C0" w:rsidP="001738C0">
      <w:r w:rsidRPr="002E36A7">
        <w:t xml:space="preserve">This section sets out specific terms that apply to our </w:t>
      </w:r>
      <w:r w:rsidR="00B12C40">
        <w:t>Upfront Data</w:t>
      </w:r>
      <w:r w:rsidRPr="002E36A7">
        <w:t xml:space="preserve"> Services. These terms are in addition to the General Terms and relevant Critical Information Summary.</w:t>
      </w:r>
    </w:p>
    <w:p w14:paraId="1134371E" w14:textId="77777777" w:rsidR="001738C0" w:rsidRPr="002E36A7" w:rsidRDefault="001738C0" w:rsidP="001738C0">
      <w:pPr>
        <w:pStyle w:val="Heading1"/>
        <w:numPr>
          <w:ilvl w:val="0"/>
          <w:numId w:val="10"/>
        </w:numPr>
      </w:pPr>
      <w:bookmarkStart w:id="0" w:name="_Toc52839571"/>
      <w:r w:rsidRPr="002E36A7">
        <w:t>Connecting</w:t>
      </w:r>
      <w:bookmarkEnd w:id="0"/>
    </w:p>
    <w:p w14:paraId="1B332B21" w14:textId="77777777" w:rsidR="001738C0" w:rsidRPr="002E36A7" w:rsidRDefault="001738C0" w:rsidP="001738C0">
      <w:pPr>
        <w:pStyle w:val="SubHead"/>
      </w:pPr>
      <w:r w:rsidRPr="002E36A7">
        <w:t xml:space="preserve">We aim to connect you as soon as reasonably </w:t>
      </w:r>
      <w:proofErr w:type="gramStart"/>
      <w:r w:rsidRPr="002E36A7">
        <w:t>possible</w:t>
      </w:r>
      <w:proofErr w:type="gramEnd"/>
    </w:p>
    <w:p w14:paraId="150A516E" w14:textId="77777777" w:rsidR="001738C0" w:rsidRPr="002E36A7" w:rsidRDefault="001738C0" w:rsidP="001738C0">
      <w:pPr>
        <w:pStyle w:val="Heading2"/>
        <w:tabs>
          <w:tab w:val="clear" w:pos="1162"/>
          <w:tab w:val="num" w:pos="737"/>
        </w:tabs>
        <w:ind w:left="737"/>
      </w:pPr>
      <w:r w:rsidRPr="002E36A7">
        <w:t>Once you have your SIM and device, we’ll aim to connect you as soon as reasonably possible. We’ll notify you when you can start to use your Service.</w:t>
      </w:r>
    </w:p>
    <w:p w14:paraId="47E2A487" w14:textId="77777777" w:rsidR="001738C0" w:rsidRPr="001741C4" w:rsidRDefault="001738C0" w:rsidP="001738C0">
      <w:pPr>
        <w:pStyle w:val="SubHead"/>
      </w:pPr>
      <w:r w:rsidRPr="001741C4">
        <w:t xml:space="preserve">You can transfer an existing mobile phone number to </w:t>
      </w:r>
      <w:proofErr w:type="gramStart"/>
      <w:r w:rsidRPr="001741C4">
        <w:t>us</w:t>
      </w:r>
      <w:proofErr w:type="gramEnd"/>
    </w:p>
    <w:p w14:paraId="5CCEB864" w14:textId="77777777" w:rsidR="001738C0" w:rsidRPr="001741C4" w:rsidRDefault="001738C0" w:rsidP="001738C0">
      <w:pPr>
        <w:pStyle w:val="Heading2"/>
        <w:tabs>
          <w:tab w:val="clear" w:pos="1162"/>
          <w:tab w:val="num" w:pos="737"/>
        </w:tabs>
        <w:ind w:left="737"/>
      </w:pPr>
      <w:r w:rsidRPr="001741C4">
        <w:t>You can transfer an existing active mobile phone number from another mobile service provider to us. You’ll need to agree to our transfer terms and conditions.</w:t>
      </w:r>
    </w:p>
    <w:p w14:paraId="0184BD02" w14:textId="77777777" w:rsidR="001738C0" w:rsidRPr="00514946" w:rsidRDefault="001738C0" w:rsidP="001738C0">
      <w:pPr>
        <w:pStyle w:val="Heading2"/>
        <w:tabs>
          <w:tab w:val="clear" w:pos="1162"/>
          <w:tab w:val="num" w:pos="737"/>
        </w:tabs>
        <w:ind w:left="737"/>
      </w:pPr>
      <w:r w:rsidRPr="001741C4">
        <w:t xml:space="preserve">If you’re transferring an existing mobile number from another service provider, we’ll aim to connect you within two hours of successfully completing the transfer. Where the transfer isn’t </w:t>
      </w:r>
      <w:r w:rsidRPr="00514946">
        <w:t xml:space="preserve">successfully confirmed, we’ll notify you and aim to connect you on the next working </w:t>
      </w:r>
      <w:proofErr w:type="gramStart"/>
      <w:r w:rsidRPr="00514946">
        <w:t>day</w:t>
      </w:r>
      <w:proofErr w:type="gramEnd"/>
    </w:p>
    <w:p w14:paraId="5C539FAF" w14:textId="77777777" w:rsidR="001738C0" w:rsidRPr="00514946" w:rsidRDefault="001738C0" w:rsidP="001738C0">
      <w:pPr>
        <w:pStyle w:val="Heading2"/>
        <w:tabs>
          <w:tab w:val="clear" w:pos="1162"/>
          <w:tab w:val="num" w:pos="737"/>
        </w:tabs>
        <w:ind w:left="737"/>
      </w:pPr>
      <w:r w:rsidRPr="00514946">
        <w:t>We’ll use reasonable efforts to transfer your number and we’ll notify you if your transfer request isn’t successfully confirmed.</w:t>
      </w:r>
    </w:p>
    <w:p w14:paraId="0F21F1FE" w14:textId="77777777" w:rsidR="001738C0" w:rsidRPr="00514946" w:rsidRDefault="001738C0" w:rsidP="001738C0">
      <w:pPr>
        <w:pStyle w:val="Heading1"/>
        <w:numPr>
          <w:ilvl w:val="0"/>
          <w:numId w:val="10"/>
        </w:numPr>
      </w:pPr>
      <w:bookmarkStart w:id="1" w:name="_Toc52839572"/>
      <w:r w:rsidRPr="00514946">
        <w:t>Device Payment COntracts</w:t>
      </w:r>
      <w:bookmarkEnd w:id="1"/>
    </w:p>
    <w:p w14:paraId="244D4E0E" w14:textId="77777777" w:rsidR="001738C0" w:rsidRPr="00514946" w:rsidRDefault="001738C0" w:rsidP="001738C0">
      <w:pPr>
        <w:pStyle w:val="SubHead"/>
      </w:pPr>
      <w:r w:rsidRPr="00514946">
        <w:t>Paying for devices via instalments</w:t>
      </w:r>
    </w:p>
    <w:p w14:paraId="44B82C14" w14:textId="665EB0BA" w:rsidR="001738C0" w:rsidRPr="00514946" w:rsidRDefault="001738C0" w:rsidP="001738C0">
      <w:pPr>
        <w:pStyle w:val="Heading2"/>
        <w:tabs>
          <w:tab w:val="clear" w:pos="1162"/>
          <w:tab w:val="num" w:pos="737"/>
        </w:tabs>
        <w:ind w:left="737"/>
      </w:pPr>
      <w:r w:rsidRPr="00514946">
        <w:t>If you have an eligible Service, you can apply for an associated Device Payment Contract (</w:t>
      </w:r>
      <w:r w:rsidRPr="00B17D61">
        <w:rPr>
          <w:b/>
          <w:bCs/>
        </w:rPr>
        <w:t>DPC</w:t>
      </w:r>
      <w:r w:rsidRPr="00514946">
        <w:t>) to buy a mobile handset, tablet, or other available device through monthly repayments.</w:t>
      </w:r>
      <w:r w:rsidR="00AB49E5">
        <w:t xml:space="preserve"> </w:t>
      </w:r>
    </w:p>
    <w:p w14:paraId="687FCF8F" w14:textId="77777777" w:rsidR="001738C0" w:rsidRPr="00514946" w:rsidRDefault="001738C0" w:rsidP="001738C0">
      <w:pPr>
        <w:pStyle w:val="Heading2"/>
        <w:tabs>
          <w:tab w:val="clear" w:pos="1162"/>
          <w:tab w:val="num" w:pos="737"/>
        </w:tabs>
        <w:ind w:left="737"/>
      </w:pPr>
      <w:r w:rsidRPr="00514946">
        <w:t>If we approve your application, we’ll give you credit toward the purchase price (</w:t>
      </w:r>
      <w:r w:rsidRPr="00514946">
        <w:rPr>
          <w:b/>
          <w:bCs/>
        </w:rPr>
        <w:t>DPC Amount</w:t>
      </w:r>
      <w:r w:rsidRPr="00514946">
        <w:t xml:space="preserve">). The DPC Amount chosen cannot be more than the price of the handset or device. </w:t>
      </w:r>
    </w:p>
    <w:p w14:paraId="0A4A880E" w14:textId="77777777" w:rsidR="001738C0" w:rsidRPr="00514946" w:rsidRDefault="001738C0" w:rsidP="001738C0">
      <w:pPr>
        <w:pStyle w:val="Heading2"/>
        <w:tabs>
          <w:tab w:val="clear" w:pos="1162"/>
          <w:tab w:val="num" w:pos="737"/>
        </w:tabs>
        <w:ind w:left="737"/>
      </w:pPr>
      <w:r w:rsidRPr="00514946">
        <w:t>We will pay the Device Payment Contract Amount directly to the relevant Telstra Shop or participating Telstra dealer on your behalf.</w:t>
      </w:r>
    </w:p>
    <w:p w14:paraId="68523229" w14:textId="59AEC31C" w:rsidR="001738C0" w:rsidRPr="00514946" w:rsidRDefault="001738C0" w:rsidP="001738C0">
      <w:pPr>
        <w:pStyle w:val="Heading2"/>
        <w:tabs>
          <w:tab w:val="clear" w:pos="1162"/>
          <w:tab w:val="num" w:pos="737"/>
        </w:tabs>
        <w:ind w:left="737"/>
      </w:pPr>
      <w:r w:rsidRPr="00514946">
        <w:t xml:space="preserve">You must repay us the DPC Amount in monthly instalments over the DPC Term over </w:t>
      </w:r>
      <w:proofErr w:type="gramStart"/>
      <w:r w:rsidRPr="00514946">
        <w:t>12</w:t>
      </w:r>
      <w:r w:rsidR="00CE21C8">
        <w:t xml:space="preserve">, </w:t>
      </w:r>
      <w:r w:rsidRPr="00514946">
        <w:t xml:space="preserve"> 24</w:t>
      </w:r>
      <w:proofErr w:type="gramEnd"/>
      <w:r w:rsidR="00CE21C8">
        <w:t xml:space="preserve"> or 36</w:t>
      </w:r>
      <w:r w:rsidRPr="00514946">
        <w:t xml:space="preserve"> </w:t>
      </w:r>
      <w:r w:rsidR="0038068C">
        <w:t>months</w:t>
      </w:r>
      <w:r w:rsidRPr="00514946">
        <w:t>. Otherwise, we may suspend or cancel your associated Service in accordance with the General Terms.</w:t>
      </w:r>
    </w:p>
    <w:p w14:paraId="345B4E20" w14:textId="77777777" w:rsidR="001738C0" w:rsidRPr="00514946" w:rsidRDefault="001738C0" w:rsidP="001738C0">
      <w:pPr>
        <w:pStyle w:val="Heading2"/>
        <w:tabs>
          <w:tab w:val="clear" w:pos="1162"/>
          <w:tab w:val="num" w:pos="737"/>
        </w:tabs>
        <w:ind w:left="737"/>
      </w:pPr>
      <w:r w:rsidRPr="00514946">
        <w:t>You can have only one DPC per eligible Service. Please note these are subject to credit limits we impose based on your credit rating.</w:t>
      </w:r>
    </w:p>
    <w:p w14:paraId="2DD0E570" w14:textId="65B8F5D0" w:rsidR="001738C0" w:rsidRPr="00514946" w:rsidRDefault="001738C0" w:rsidP="001738C0">
      <w:pPr>
        <w:pStyle w:val="Heading2"/>
        <w:tabs>
          <w:tab w:val="clear" w:pos="1162"/>
          <w:tab w:val="num" w:pos="737"/>
        </w:tabs>
        <w:ind w:left="737"/>
      </w:pPr>
      <w:r w:rsidRPr="00514946">
        <w:t>We may, without your consent and without notice to you, freely assign, novate, grant security over or otherwise deal with our rights and obligations under or in connection with the DPC (in whole or in part) to any person at any time.</w:t>
      </w:r>
      <w:r w:rsidR="00AB49E5">
        <w:t xml:space="preserve"> </w:t>
      </w:r>
      <w:r w:rsidRPr="00514946">
        <w:t xml:space="preserve">For example, we may do so in connection with a sale of our debts, </w:t>
      </w:r>
      <w:proofErr w:type="gramStart"/>
      <w:r w:rsidRPr="00514946">
        <w:t>securitisation</w:t>
      </w:r>
      <w:proofErr w:type="gramEnd"/>
      <w:r w:rsidRPr="00514946">
        <w:t xml:space="preserve"> or other financing arrangement.</w:t>
      </w:r>
      <w:r w:rsidR="00AB49E5">
        <w:t xml:space="preserve"> </w:t>
      </w:r>
      <w:r w:rsidRPr="00514946">
        <w:t xml:space="preserve">You cannot assign or otherwise deal with your rights or obligations under or in connection with the DPC. </w:t>
      </w:r>
    </w:p>
    <w:p w14:paraId="41FEBBED" w14:textId="77777777" w:rsidR="001738C0" w:rsidRPr="00514946" w:rsidRDefault="001738C0" w:rsidP="001738C0">
      <w:pPr>
        <w:pStyle w:val="Heading2"/>
        <w:tabs>
          <w:tab w:val="clear" w:pos="1162"/>
          <w:tab w:val="num" w:pos="737"/>
        </w:tabs>
        <w:ind w:left="737"/>
      </w:pPr>
      <w:r w:rsidRPr="00514946">
        <w:t>In addition to how we may use and share your information under our Privacy Statement, we may also share your confidential information (including personal information as referred to in our Privacy Statement) with third parties that we deal with, including assignees, financiers, agents, trustees, and other service providers, in connection with our rights above.</w:t>
      </w:r>
    </w:p>
    <w:p w14:paraId="647C3C73" w14:textId="77777777" w:rsidR="001738C0" w:rsidRPr="00514946" w:rsidRDefault="001738C0" w:rsidP="001738C0">
      <w:pPr>
        <w:pStyle w:val="Heading2"/>
        <w:tabs>
          <w:tab w:val="clear" w:pos="1162"/>
          <w:tab w:val="num" w:pos="737"/>
        </w:tabs>
        <w:ind w:left="737"/>
      </w:pPr>
      <w:r w:rsidRPr="00514946">
        <w:t xml:space="preserve">Your obligation to make payments under or in connection with the DPC is absolute and </w:t>
      </w:r>
      <w:r w:rsidRPr="00514946">
        <w:lastRenderedPageBreak/>
        <w:t>unconditional. To the maximum extent permitted by law, you agree that you may not exercise any right to any set-off, counterclaim, withholding, deduction or reduction in respect of payments under or in connection with the DPC for any reason whatsoever.</w:t>
      </w:r>
    </w:p>
    <w:p w14:paraId="0D280151" w14:textId="77777777" w:rsidR="001738C0" w:rsidRPr="00514946" w:rsidRDefault="001738C0" w:rsidP="001738C0">
      <w:pPr>
        <w:pStyle w:val="SubHead"/>
      </w:pPr>
      <w:r w:rsidRPr="00514946">
        <w:t>Device Payment Discounts</w:t>
      </w:r>
    </w:p>
    <w:p w14:paraId="52C7255D" w14:textId="77777777" w:rsidR="001738C0" w:rsidRPr="00514946" w:rsidRDefault="001738C0" w:rsidP="001738C0">
      <w:pPr>
        <w:pStyle w:val="Heading2"/>
        <w:tabs>
          <w:tab w:val="clear" w:pos="1162"/>
          <w:tab w:val="num" w:pos="737"/>
        </w:tabs>
        <w:ind w:left="737"/>
      </w:pPr>
      <w:r w:rsidRPr="00514946">
        <w:t>We may from time to time offer discounts on selected devices (</w:t>
      </w:r>
      <w:r w:rsidRPr="00B17D61">
        <w:rPr>
          <w:b/>
          <w:bCs/>
        </w:rPr>
        <w:t>Device Payment Discounts</w:t>
      </w:r>
      <w:r w:rsidRPr="00514946">
        <w:t>). You must continue to pay DPC Amounts and have an eligible Telstra Service for the full DPC Term to keep receiving Device Payment Discounts.</w:t>
      </w:r>
    </w:p>
    <w:p w14:paraId="3CF14FAE" w14:textId="77777777" w:rsidR="001738C0" w:rsidRPr="00514946" w:rsidRDefault="001738C0" w:rsidP="001738C0">
      <w:pPr>
        <w:pStyle w:val="SubHead"/>
      </w:pPr>
      <w:r w:rsidRPr="00514946">
        <w:t xml:space="preserve">You must repay outstanding </w:t>
      </w:r>
      <w:proofErr w:type="gramStart"/>
      <w:r w:rsidRPr="00514946">
        <w:t>amounts</w:t>
      </w:r>
      <w:proofErr w:type="gramEnd"/>
    </w:p>
    <w:p w14:paraId="108A9976" w14:textId="77777777" w:rsidR="001738C0" w:rsidRPr="00514946" w:rsidRDefault="001738C0" w:rsidP="001738C0">
      <w:pPr>
        <w:pStyle w:val="Heading2"/>
        <w:tabs>
          <w:tab w:val="clear" w:pos="1162"/>
          <w:tab w:val="num" w:pos="737"/>
        </w:tabs>
        <w:ind w:left="737"/>
      </w:pPr>
      <w:r w:rsidRPr="00514946">
        <w:t>If you or Telstra cancel your associated eligible Service or customer account before the end of the DPC Term, you must repay the outstanding DPC Amount when you leave. Any associated Device Payment Discounts won’t apply to this outstanding DPC Amount.</w:t>
      </w:r>
    </w:p>
    <w:p w14:paraId="302DEFC7" w14:textId="03BB0834" w:rsidR="001738C0" w:rsidRPr="00514946" w:rsidRDefault="001738C0" w:rsidP="001738C0">
      <w:pPr>
        <w:pStyle w:val="Heading1"/>
      </w:pPr>
      <w:bookmarkStart w:id="2" w:name="_Toc52839573"/>
      <w:r w:rsidRPr="00514946">
        <w:t>USING your</w:t>
      </w:r>
      <w:r w:rsidR="00940CD0">
        <w:t xml:space="preserve"> DATA</w:t>
      </w:r>
      <w:r w:rsidRPr="00514946">
        <w:t xml:space="preserve"> Service</w:t>
      </w:r>
      <w:bookmarkEnd w:id="2"/>
    </w:p>
    <w:p w14:paraId="6D5469B3" w14:textId="6FC23BE1" w:rsidR="001738C0" w:rsidRPr="00514946" w:rsidRDefault="001738C0" w:rsidP="001738C0">
      <w:pPr>
        <w:pStyle w:val="SubHead"/>
      </w:pPr>
      <w:r w:rsidRPr="00514946">
        <w:t xml:space="preserve">Your </w:t>
      </w:r>
      <w:r w:rsidR="00940CD0">
        <w:t>Data</w:t>
      </w:r>
      <w:r w:rsidR="00940CD0" w:rsidRPr="00514946">
        <w:t xml:space="preserve"> </w:t>
      </w:r>
      <w:r w:rsidRPr="00514946">
        <w:t xml:space="preserve">Service </w:t>
      </w:r>
      <w:proofErr w:type="gramStart"/>
      <w:r w:rsidRPr="00514946">
        <w:t>features</w:t>
      </w:r>
      <w:proofErr w:type="gramEnd"/>
    </w:p>
    <w:p w14:paraId="5A67F202" w14:textId="77777777" w:rsidR="001738C0" w:rsidRPr="00514946" w:rsidRDefault="001738C0" w:rsidP="001738C0">
      <w:pPr>
        <w:pStyle w:val="Heading2"/>
        <w:tabs>
          <w:tab w:val="clear" w:pos="1162"/>
          <w:tab w:val="num" w:pos="737"/>
        </w:tabs>
        <w:ind w:left="737"/>
      </w:pPr>
      <w:r w:rsidRPr="00514946">
        <w:t>Your Service:</w:t>
      </w:r>
    </w:p>
    <w:p w14:paraId="60BC2BD6" w14:textId="77777777" w:rsidR="001738C0" w:rsidRPr="00514946" w:rsidRDefault="001738C0" w:rsidP="001738C0">
      <w:pPr>
        <w:pStyle w:val="Heading3"/>
      </w:pPr>
      <w:r w:rsidRPr="00514946">
        <w:t xml:space="preserve">requires that you set up a new or use your existing Telstra </w:t>
      </w:r>
      <w:proofErr w:type="gramStart"/>
      <w:r w:rsidRPr="00514946">
        <w:t>ID;</w:t>
      </w:r>
      <w:proofErr w:type="gramEnd"/>
    </w:p>
    <w:p w14:paraId="2DEAAD46" w14:textId="12E74E5F" w:rsidR="001738C0" w:rsidRPr="00514946" w:rsidRDefault="001738C0" w:rsidP="001738C0">
      <w:pPr>
        <w:pStyle w:val="Heading3"/>
      </w:pPr>
      <w:r w:rsidRPr="00514946">
        <w:t xml:space="preserve">includes an allowance of data to use in </w:t>
      </w:r>
      <w:proofErr w:type="gramStart"/>
      <w:r w:rsidRPr="00514946">
        <w:t>Australia</w:t>
      </w:r>
      <w:r w:rsidR="00CB7E3B">
        <w:t>;</w:t>
      </w:r>
      <w:proofErr w:type="gramEnd"/>
    </w:p>
    <w:p w14:paraId="1F062BED" w14:textId="4EB65366" w:rsidR="001738C0" w:rsidRPr="001741C4" w:rsidRDefault="001738C0" w:rsidP="001738C0">
      <w:pPr>
        <w:pStyle w:val="Heading3"/>
      </w:pPr>
      <w:r w:rsidRPr="00514946">
        <w:t xml:space="preserve">allows you to BYO device, a device under a Device Payment Contract, or purchase a new device </w:t>
      </w:r>
      <w:proofErr w:type="gramStart"/>
      <w:r w:rsidRPr="00514946">
        <w:t>outright;</w:t>
      </w:r>
      <w:proofErr w:type="gramEnd"/>
      <w:r w:rsidRPr="001741C4">
        <w:t xml:space="preserve"> </w:t>
      </w:r>
    </w:p>
    <w:p w14:paraId="4ACFE03D" w14:textId="43AA556F" w:rsidR="001738C0" w:rsidRDefault="001738C0" w:rsidP="001738C0">
      <w:pPr>
        <w:pStyle w:val="Heading3"/>
      </w:pPr>
      <w:r w:rsidRPr="001741C4">
        <w:t>allows you to add on extras</w:t>
      </w:r>
      <w:r w:rsidR="00CB7E3B">
        <w:t>; and</w:t>
      </w:r>
    </w:p>
    <w:p w14:paraId="64909A28" w14:textId="3C9F4D9A" w:rsidR="00097728" w:rsidRPr="001741C4" w:rsidRDefault="00097728" w:rsidP="001738C0">
      <w:pPr>
        <w:pStyle w:val="Heading3"/>
      </w:pPr>
      <w:r>
        <w:t xml:space="preserve">Includes data sharing, with up to </w:t>
      </w:r>
      <w:r w:rsidR="00651229">
        <w:t>20</w:t>
      </w:r>
      <w:r>
        <w:t xml:space="preserve"> upfront mobile or data plans on your account</w:t>
      </w:r>
      <w:r w:rsidR="00CB7E3B">
        <w:t>.</w:t>
      </w:r>
    </w:p>
    <w:p w14:paraId="0C96E931" w14:textId="204D55D7" w:rsidR="001738C0" w:rsidRPr="009B73C9" w:rsidRDefault="001738C0" w:rsidP="00CB7E3B">
      <w:pPr>
        <w:pStyle w:val="Heading2"/>
        <w:tabs>
          <w:tab w:val="clear" w:pos="1162"/>
          <w:tab w:val="num" w:pos="737"/>
        </w:tabs>
        <w:ind w:left="737"/>
      </w:pPr>
      <w:r w:rsidRPr="001741C4">
        <w:t>Your Service comes with</w:t>
      </w:r>
      <w:r w:rsidR="00CB7E3B" w:rsidRPr="001741C4" w:rsidDel="00CB7E3B">
        <w:t xml:space="preserve"> </w:t>
      </w:r>
      <w:r w:rsidRPr="009B73C9">
        <w:t>the features and inclusions as set out in your Critical Information Summary</w:t>
      </w:r>
    </w:p>
    <w:p w14:paraId="50DCE8EC" w14:textId="113F379A" w:rsidR="00C93D72" w:rsidRPr="009B73C9" w:rsidRDefault="00C93D72" w:rsidP="00CB7E3B">
      <w:pPr>
        <w:pStyle w:val="Heading2"/>
        <w:tabs>
          <w:tab w:val="clear" w:pos="1162"/>
          <w:tab w:val="num" w:pos="737"/>
        </w:tabs>
        <w:ind w:left="737"/>
      </w:pPr>
      <w:r>
        <w:t xml:space="preserve">Your Service, and the allowances included with your service, are for personal use in </w:t>
      </w:r>
      <w:proofErr w:type="gramStart"/>
      <w:r>
        <w:t xml:space="preserve">a </w:t>
      </w:r>
      <w:r w:rsidR="002E5F6C">
        <w:t xml:space="preserve"> tablet</w:t>
      </w:r>
      <w:proofErr w:type="gramEnd"/>
      <w:r w:rsidR="002E5F6C">
        <w:t xml:space="preserve"> or mobile broadband device </w:t>
      </w:r>
      <w:r>
        <w:t>only.</w:t>
      </w:r>
    </w:p>
    <w:p w14:paraId="09F375AA" w14:textId="649B7909" w:rsidR="00AF41B8" w:rsidRDefault="00AF41B8" w:rsidP="007C1D03">
      <w:pPr>
        <w:pStyle w:val="Heading1"/>
        <w:rPr>
          <w:b w:val="0"/>
          <w:bCs w:val="0"/>
        </w:rPr>
      </w:pPr>
      <w:bookmarkStart w:id="3" w:name="_Ref149533338"/>
      <w:bookmarkStart w:id="4" w:name="_Toc500151347"/>
      <w:bookmarkStart w:id="5" w:name="_Toc48047248"/>
      <w:bookmarkStart w:id="6" w:name="_Toc52839574"/>
      <w:r>
        <w:t>NETWORK OPTIMISERS</w:t>
      </w:r>
    </w:p>
    <w:p w14:paraId="3B45447C" w14:textId="56E229D9" w:rsidR="00FC2DF2" w:rsidRDefault="00FC2DF2" w:rsidP="00FC2DF2">
      <w:pPr>
        <w:pStyle w:val="Heading2"/>
      </w:pPr>
      <w:r>
        <w:t xml:space="preserve">A Speed Optimiser or a Latency Optimiser is available to add on to </w:t>
      </w:r>
      <w:r w:rsidR="00A958B0">
        <w:t xml:space="preserve">Small, Medium, Large </w:t>
      </w:r>
      <w:r>
        <w:t xml:space="preserve">and Bundle Upfront Data Plans.  The Speed Optimiser and the Latency Optimiser are collectively referred to as </w:t>
      </w:r>
      <w:r>
        <w:rPr>
          <w:b/>
          <w:bCs/>
        </w:rPr>
        <w:t>Network Optimisers</w:t>
      </w:r>
      <w:r>
        <w:t xml:space="preserve"> below.</w:t>
      </w:r>
    </w:p>
    <w:tbl>
      <w:tblPr>
        <w:tblStyle w:val="TableGrid"/>
        <w:tblW w:w="0" w:type="auto"/>
        <w:tblInd w:w="1162" w:type="dxa"/>
        <w:tblLook w:val="04A0" w:firstRow="1" w:lastRow="0" w:firstColumn="1" w:lastColumn="0" w:noHBand="0" w:noVBand="1"/>
      </w:tblPr>
      <w:tblGrid>
        <w:gridCol w:w="1368"/>
        <w:gridCol w:w="1484"/>
        <w:gridCol w:w="1566"/>
        <w:gridCol w:w="1568"/>
        <w:gridCol w:w="1521"/>
      </w:tblGrid>
      <w:tr w:rsidR="00FC2DF2" w14:paraId="458D3942" w14:textId="77777777" w:rsidTr="00C506C2">
        <w:tc>
          <w:tcPr>
            <w:tcW w:w="1368" w:type="dxa"/>
          </w:tcPr>
          <w:p w14:paraId="6B610CB4" w14:textId="77777777" w:rsidR="00FC2DF2" w:rsidRDefault="00FC2DF2" w:rsidP="00C506C2">
            <w:pPr>
              <w:pStyle w:val="Heading2"/>
              <w:numPr>
                <w:ilvl w:val="0"/>
                <w:numId w:val="0"/>
              </w:numPr>
            </w:pPr>
          </w:p>
        </w:tc>
        <w:tc>
          <w:tcPr>
            <w:tcW w:w="1484" w:type="dxa"/>
          </w:tcPr>
          <w:p w14:paraId="0531566C" w14:textId="77777777" w:rsidR="00FC2DF2" w:rsidRDefault="00FC2DF2" w:rsidP="00C506C2">
            <w:pPr>
              <w:pStyle w:val="Heading2"/>
              <w:numPr>
                <w:ilvl w:val="0"/>
                <w:numId w:val="0"/>
              </w:numPr>
            </w:pPr>
            <w:r>
              <w:t>Small</w:t>
            </w:r>
          </w:p>
        </w:tc>
        <w:tc>
          <w:tcPr>
            <w:tcW w:w="1566" w:type="dxa"/>
          </w:tcPr>
          <w:p w14:paraId="50CD189E" w14:textId="77777777" w:rsidR="00FC2DF2" w:rsidRDefault="00FC2DF2" w:rsidP="00C506C2">
            <w:pPr>
              <w:pStyle w:val="Heading2"/>
              <w:numPr>
                <w:ilvl w:val="0"/>
                <w:numId w:val="0"/>
              </w:numPr>
            </w:pPr>
            <w:r>
              <w:t>Medium</w:t>
            </w:r>
          </w:p>
        </w:tc>
        <w:tc>
          <w:tcPr>
            <w:tcW w:w="1568" w:type="dxa"/>
          </w:tcPr>
          <w:p w14:paraId="673645C1" w14:textId="77777777" w:rsidR="00FC2DF2" w:rsidRDefault="00FC2DF2" w:rsidP="00C506C2">
            <w:pPr>
              <w:pStyle w:val="Heading2"/>
              <w:numPr>
                <w:ilvl w:val="0"/>
                <w:numId w:val="0"/>
              </w:numPr>
            </w:pPr>
            <w:r>
              <w:t>Large</w:t>
            </w:r>
          </w:p>
        </w:tc>
        <w:tc>
          <w:tcPr>
            <w:tcW w:w="1521" w:type="dxa"/>
          </w:tcPr>
          <w:p w14:paraId="281EED95" w14:textId="77777777" w:rsidR="00FC2DF2" w:rsidRDefault="00FC2DF2" w:rsidP="00C506C2">
            <w:pPr>
              <w:pStyle w:val="Heading2"/>
              <w:numPr>
                <w:ilvl w:val="0"/>
                <w:numId w:val="0"/>
              </w:numPr>
            </w:pPr>
            <w:r>
              <w:t>Bundle</w:t>
            </w:r>
          </w:p>
        </w:tc>
      </w:tr>
      <w:tr w:rsidR="00FC2DF2" w14:paraId="434B1A33" w14:textId="77777777" w:rsidTr="00C506C2">
        <w:tc>
          <w:tcPr>
            <w:tcW w:w="1368" w:type="dxa"/>
          </w:tcPr>
          <w:p w14:paraId="55DA616E" w14:textId="77777777" w:rsidR="00FC2DF2" w:rsidRDefault="00FC2DF2" w:rsidP="00C506C2">
            <w:pPr>
              <w:pStyle w:val="Heading2"/>
              <w:numPr>
                <w:ilvl w:val="0"/>
                <w:numId w:val="0"/>
              </w:numPr>
            </w:pPr>
            <w:r>
              <w:t>Monthly charge for a Network Optimiser</w:t>
            </w:r>
          </w:p>
        </w:tc>
        <w:tc>
          <w:tcPr>
            <w:tcW w:w="1484" w:type="dxa"/>
          </w:tcPr>
          <w:p w14:paraId="35D8AB9A" w14:textId="77777777" w:rsidR="00FC2DF2" w:rsidRDefault="00FC2DF2" w:rsidP="00C506C2">
            <w:pPr>
              <w:pStyle w:val="Heading2"/>
              <w:numPr>
                <w:ilvl w:val="0"/>
                <w:numId w:val="0"/>
              </w:numPr>
            </w:pPr>
            <w:r>
              <w:t>$10/</w:t>
            </w:r>
            <w:proofErr w:type="spellStart"/>
            <w:r>
              <w:t>mth</w:t>
            </w:r>
            <w:proofErr w:type="spellEnd"/>
          </w:p>
        </w:tc>
        <w:tc>
          <w:tcPr>
            <w:tcW w:w="1566" w:type="dxa"/>
          </w:tcPr>
          <w:p w14:paraId="543C0956" w14:textId="77777777" w:rsidR="00FC2DF2" w:rsidRDefault="00FC2DF2" w:rsidP="00C506C2">
            <w:pPr>
              <w:pStyle w:val="Heading2"/>
              <w:numPr>
                <w:ilvl w:val="0"/>
                <w:numId w:val="0"/>
              </w:numPr>
            </w:pPr>
            <w:r>
              <w:t>$10/</w:t>
            </w:r>
            <w:proofErr w:type="spellStart"/>
            <w:r>
              <w:t>mth</w:t>
            </w:r>
            <w:proofErr w:type="spellEnd"/>
          </w:p>
        </w:tc>
        <w:tc>
          <w:tcPr>
            <w:tcW w:w="1568" w:type="dxa"/>
          </w:tcPr>
          <w:p w14:paraId="1E3F12A5" w14:textId="77777777" w:rsidR="00FC2DF2" w:rsidRDefault="00FC2DF2" w:rsidP="00C506C2">
            <w:pPr>
              <w:pStyle w:val="Heading2"/>
              <w:numPr>
                <w:ilvl w:val="0"/>
                <w:numId w:val="0"/>
              </w:numPr>
            </w:pPr>
            <w:r>
              <w:t>$10/</w:t>
            </w:r>
            <w:proofErr w:type="spellStart"/>
            <w:r>
              <w:t>mth</w:t>
            </w:r>
            <w:proofErr w:type="spellEnd"/>
          </w:p>
        </w:tc>
        <w:tc>
          <w:tcPr>
            <w:tcW w:w="1521" w:type="dxa"/>
          </w:tcPr>
          <w:p w14:paraId="74BAF4B8" w14:textId="77777777" w:rsidR="00FC2DF2" w:rsidRDefault="00FC2DF2" w:rsidP="00C506C2">
            <w:pPr>
              <w:pStyle w:val="Heading2"/>
              <w:numPr>
                <w:ilvl w:val="0"/>
                <w:numId w:val="0"/>
              </w:numPr>
            </w:pPr>
            <w:r>
              <w:t>$10/</w:t>
            </w:r>
            <w:proofErr w:type="spellStart"/>
            <w:r>
              <w:t>mth</w:t>
            </w:r>
            <w:proofErr w:type="spellEnd"/>
          </w:p>
        </w:tc>
      </w:tr>
      <w:tr w:rsidR="00FC2DF2" w14:paraId="7AB8B2C3" w14:textId="77777777" w:rsidTr="00C506C2">
        <w:tc>
          <w:tcPr>
            <w:tcW w:w="1368" w:type="dxa"/>
          </w:tcPr>
          <w:p w14:paraId="3338EAF9" w14:textId="77777777" w:rsidR="00FC2DF2" w:rsidRDefault="00FC2DF2" w:rsidP="00C506C2">
            <w:pPr>
              <w:pStyle w:val="Heading2"/>
              <w:numPr>
                <w:ilvl w:val="0"/>
                <w:numId w:val="0"/>
              </w:numPr>
            </w:pPr>
            <w:r>
              <w:t>Minimum Term</w:t>
            </w:r>
          </w:p>
        </w:tc>
        <w:tc>
          <w:tcPr>
            <w:tcW w:w="1484" w:type="dxa"/>
          </w:tcPr>
          <w:p w14:paraId="299B2122" w14:textId="77777777" w:rsidR="00FC2DF2" w:rsidRDefault="00FC2DF2" w:rsidP="00C506C2">
            <w:pPr>
              <w:pStyle w:val="Heading2"/>
              <w:numPr>
                <w:ilvl w:val="0"/>
                <w:numId w:val="0"/>
              </w:numPr>
            </w:pPr>
            <w:r>
              <w:t>1 month</w:t>
            </w:r>
          </w:p>
        </w:tc>
        <w:tc>
          <w:tcPr>
            <w:tcW w:w="1566" w:type="dxa"/>
          </w:tcPr>
          <w:p w14:paraId="3F52E48D" w14:textId="77777777" w:rsidR="00FC2DF2" w:rsidRDefault="00FC2DF2" w:rsidP="00C506C2">
            <w:pPr>
              <w:pStyle w:val="Heading2"/>
              <w:numPr>
                <w:ilvl w:val="0"/>
                <w:numId w:val="0"/>
              </w:numPr>
            </w:pPr>
            <w:r>
              <w:t>1 month</w:t>
            </w:r>
          </w:p>
        </w:tc>
        <w:tc>
          <w:tcPr>
            <w:tcW w:w="1568" w:type="dxa"/>
          </w:tcPr>
          <w:p w14:paraId="6A16CED6" w14:textId="77777777" w:rsidR="00FC2DF2" w:rsidRDefault="00FC2DF2" w:rsidP="00C506C2">
            <w:pPr>
              <w:pStyle w:val="Heading2"/>
              <w:numPr>
                <w:ilvl w:val="0"/>
                <w:numId w:val="0"/>
              </w:numPr>
            </w:pPr>
            <w:r>
              <w:t>1 month</w:t>
            </w:r>
          </w:p>
        </w:tc>
        <w:tc>
          <w:tcPr>
            <w:tcW w:w="1521" w:type="dxa"/>
          </w:tcPr>
          <w:p w14:paraId="0809CAE0" w14:textId="77777777" w:rsidR="00FC2DF2" w:rsidRDefault="00FC2DF2" w:rsidP="00C506C2">
            <w:pPr>
              <w:pStyle w:val="Heading2"/>
              <w:numPr>
                <w:ilvl w:val="0"/>
                <w:numId w:val="0"/>
              </w:numPr>
            </w:pPr>
            <w:r>
              <w:t>1 month</w:t>
            </w:r>
          </w:p>
        </w:tc>
      </w:tr>
      <w:tr w:rsidR="00FC2DF2" w14:paraId="48397DF8" w14:textId="77777777" w:rsidTr="00C506C2">
        <w:tc>
          <w:tcPr>
            <w:tcW w:w="1368" w:type="dxa"/>
          </w:tcPr>
          <w:p w14:paraId="1AAED64F" w14:textId="77777777" w:rsidR="00FC2DF2" w:rsidRDefault="00FC2DF2" w:rsidP="00C506C2">
            <w:pPr>
              <w:pStyle w:val="Heading2"/>
              <w:numPr>
                <w:ilvl w:val="0"/>
                <w:numId w:val="0"/>
              </w:numPr>
            </w:pPr>
          </w:p>
        </w:tc>
        <w:tc>
          <w:tcPr>
            <w:tcW w:w="6139" w:type="dxa"/>
            <w:gridSpan w:val="4"/>
          </w:tcPr>
          <w:p w14:paraId="406044BB" w14:textId="77777777" w:rsidR="00FC2DF2" w:rsidRDefault="00FC2DF2" w:rsidP="00C506C2">
            <w:pPr>
              <w:pStyle w:val="Heading2"/>
              <w:numPr>
                <w:ilvl w:val="0"/>
                <w:numId w:val="0"/>
              </w:numPr>
            </w:pPr>
            <w:r>
              <w:t xml:space="preserve">A Network Optimiser will stop working once you exceed your monthly data allowance.  This means once you exceed your monthly data allowance, your speeds will still be capped at 1.5Mbps for the rest of the month and slowed further in busy periods. </w:t>
            </w:r>
          </w:p>
        </w:tc>
      </w:tr>
      <w:tr w:rsidR="00FC2DF2" w14:paraId="0F32A377" w14:textId="77777777" w:rsidTr="00C506C2">
        <w:tc>
          <w:tcPr>
            <w:tcW w:w="1368" w:type="dxa"/>
          </w:tcPr>
          <w:p w14:paraId="60A26A3C" w14:textId="77777777" w:rsidR="00FC2DF2" w:rsidRDefault="00FC2DF2" w:rsidP="00C506C2">
            <w:pPr>
              <w:pStyle w:val="Heading2"/>
              <w:numPr>
                <w:ilvl w:val="0"/>
                <w:numId w:val="0"/>
              </w:numPr>
            </w:pPr>
          </w:p>
        </w:tc>
        <w:tc>
          <w:tcPr>
            <w:tcW w:w="6139" w:type="dxa"/>
            <w:gridSpan w:val="4"/>
          </w:tcPr>
          <w:p w14:paraId="51D26327" w14:textId="77777777" w:rsidR="00FC2DF2" w:rsidRDefault="00FC2DF2" w:rsidP="00C506C2">
            <w:pPr>
              <w:pStyle w:val="Heading2"/>
              <w:numPr>
                <w:ilvl w:val="0"/>
                <w:numId w:val="0"/>
              </w:numPr>
            </w:pPr>
            <w:r>
              <w:t>For use in Australia.</w:t>
            </w:r>
          </w:p>
        </w:tc>
      </w:tr>
    </w:tbl>
    <w:p w14:paraId="24B5CCF8" w14:textId="77777777" w:rsidR="00FC2DF2" w:rsidRDefault="00FC2DF2" w:rsidP="00FC2DF2">
      <w:pPr>
        <w:pStyle w:val="Heading2"/>
        <w:numPr>
          <w:ilvl w:val="0"/>
          <w:numId w:val="0"/>
        </w:numPr>
        <w:ind w:left="1162"/>
      </w:pPr>
    </w:p>
    <w:p w14:paraId="6D851D88" w14:textId="77777777" w:rsidR="00FC2DF2" w:rsidRDefault="00FC2DF2" w:rsidP="00FC2DF2">
      <w:pPr>
        <w:pStyle w:val="Heading2"/>
      </w:pPr>
      <w:r>
        <w:t>You can only have 1 Network Optimiser on your service at any time. You can switch between Network Optimisers once per monthly payment cycle.</w:t>
      </w:r>
    </w:p>
    <w:p w14:paraId="26CAE9A3" w14:textId="77777777" w:rsidR="00FC2DF2" w:rsidRDefault="00FC2DF2" w:rsidP="00FC2DF2">
      <w:pPr>
        <w:pStyle w:val="Heading2"/>
      </w:pPr>
      <w:r>
        <w:t>Network Optimisers are compatible with Telstra sold 5G and 4G (Category 6 or higher) mobile broadband devices that are supported on LTE-Advanced technology.  The chosen Network Optimiser may not work properly on other devices.</w:t>
      </w:r>
    </w:p>
    <w:p w14:paraId="5171D62D" w14:textId="77777777" w:rsidR="00FC2DF2" w:rsidRDefault="00FC2DF2" w:rsidP="00FC2DF2">
      <w:pPr>
        <w:pStyle w:val="Heading2"/>
      </w:pPr>
      <w:r>
        <w:t>Network Optimisers only operate when you are on the 4G/5G network in Australia. They do not operate when you are on the 3G network or when you are connected to Wi-Fi.</w:t>
      </w:r>
    </w:p>
    <w:p w14:paraId="17324C86" w14:textId="77777777" w:rsidR="00FC2DF2" w:rsidRDefault="00FC2DF2" w:rsidP="00FC2DF2">
      <w:pPr>
        <w:pStyle w:val="Heading2"/>
      </w:pPr>
      <w:r>
        <w:t>Network Optimisers will not increase your network coverage.</w:t>
      </w:r>
    </w:p>
    <w:p w14:paraId="7FAE71CA" w14:textId="77777777" w:rsidR="00FC2DF2" w:rsidRDefault="00FC2DF2" w:rsidP="00FC2DF2">
      <w:pPr>
        <w:pStyle w:val="SubHead"/>
        <w:ind w:firstLine="720"/>
      </w:pPr>
      <w:r>
        <w:t>Speed Optimiser</w:t>
      </w:r>
    </w:p>
    <w:p w14:paraId="62504CAA" w14:textId="14E9F78D" w:rsidR="00FC2DF2" w:rsidRDefault="00FC2DF2" w:rsidP="00FC2DF2">
      <w:pPr>
        <w:pStyle w:val="Heading3"/>
      </w:pPr>
      <w:r>
        <w:t xml:space="preserve">The Speed Optimiser prioritises your connection with the Telstra mobile network, helping to improve download speeds for high-bandwidth tasks in busy areas or during times of peak usage. </w:t>
      </w:r>
      <w:r w:rsidR="00375BDF">
        <w:rPr>
          <w:rStyle w:val="ui-provider"/>
        </w:rPr>
        <w:t>Your optimised connection should not have a noticeable effect for Customers on our standard plans without Mobile Speed Optimiser.</w:t>
      </w:r>
    </w:p>
    <w:p w14:paraId="3D9A0062" w14:textId="77777777" w:rsidR="00FC2DF2" w:rsidRDefault="00FC2DF2" w:rsidP="00FC2DF2">
      <w:pPr>
        <w:pStyle w:val="Heading3"/>
      </w:pPr>
      <w:r>
        <w:t>You will receive access to on-demand daily reporting through the My Telstra App on the average speeds you receive with the Speed Optimiser compared to the average user in similar network conditions without the add-on.</w:t>
      </w:r>
    </w:p>
    <w:p w14:paraId="580D7549" w14:textId="77777777" w:rsidR="00FC2DF2" w:rsidRDefault="00FC2DF2" w:rsidP="00FC2DF2">
      <w:pPr>
        <w:pStyle w:val="Heading4"/>
      </w:pPr>
      <w:r>
        <w:t>Reports will only be available for 4G and 5G network usage.</w:t>
      </w:r>
    </w:p>
    <w:p w14:paraId="17594884" w14:textId="77777777" w:rsidR="00FC2DF2" w:rsidRDefault="00FC2DF2" w:rsidP="00FC2DF2">
      <w:pPr>
        <w:pStyle w:val="Heading4"/>
      </w:pPr>
      <w:r>
        <w:t>Reports may take up to 24 hours to be available.</w:t>
      </w:r>
    </w:p>
    <w:p w14:paraId="573F9F02" w14:textId="77777777" w:rsidR="00FC2DF2" w:rsidRDefault="00FC2DF2" w:rsidP="00FC2DF2">
      <w:pPr>
        <w:pStyle w:val="Heading3"/>
      </w:pPr>
      <w:r>
        <w:t>Speed Optimiser is ineligible for services with an active Latency Optimiser add-on.</w:t>
      </w:r>
    </w:p>
    <w:p w14:paraId="3EC3EC43" w14:textId="77777777" w:rsidR="00FC2DF2" w:rsidRDefault="00FC2DF2" w:rsidP="00FC2DF2">
      <w:pPr>
        <w:pStyle w:val="Heading3"/>
      </w:pPr>
      <w:r>
        <w:t xml:space="preserve">Having a Speed Optimiser does not guarantee an increase in your upload/download speeds. Your experience may </w:t>
      </w:r>
      <w:r w:rsidRPr="00083C60">
        <w:t xml:space="preserve">vary due to a range of </w:t>
      </w:r>
      <w:r>
        <w:t>factors such as</w:t>
      </w:r>
      <w:r w:rsidRPr="00083C60">
        <w:t xml:space="preserve"> congestion, location, distance from the base station, local conditions, the device you’re using, hardware and software configuration, download source and upload destination.</w:t>
      </w:r>
    </w:p>
    <w:p w14:paraId="7D4BACB0" w14:textId="77777777" w:rsidR="00FC2DF2" w:rsidRPr="0052033A" w:rsidRDefault="00FC2DF2" w:rsidP="00FC2DF2">
      <w:pPr>
        <w:pStyle w:val="Heading3"/>
      </w:pPr>
      <w:r>
        <w:t>The Speed Optimiser will not provide a benefit during tasks that require low bandwidth such as email and web browsing, or in times of low network traffic.</w:t>
      </w:r>
    </w:p>
    <w:p w14:paraId="5B2CE0C9" w14:textId="77777777" w:rsidR="00FC2DF2" w:rsidRDefault="00FC2DF2" w:rsidP="00FC2DF2">
      <w:pPr>
        <w:pStyle w:val="SubHead"/>
        <w:ind w:firstLine="720"/>
      </w:pPr>
      <w:r>
        <w:t>Latency Optimiser</w:t>
      </w:r>
    </w:p>
    <w:p w14:paraId="63B85ACE" w14:textId="77777777" w:rsidR="00FC2DF2" w:rsidRDefault="00FC2DF2" w:rsidP="00FC2DF2">
      <w:pPr>
        <w:pStyle w:val="Heading3"/>
      </w:pPr>
      <w:r>
        <w:t xml:space="preserve">The Latency Optimiser optimises the connection between your mobile broadband device and the Telstra mobile network for network traffic that uses the User Datagram Protocol (UDP) to help reduce latency and lag. </w:t>
      </w:r>
    </w:p>
    <w:p w14:paraId="32807E3B" w14:textId="77777777" w:rsidR="00FC2DF2" w:rsidRDefault="00FC2DF2" w:rsidP="00FC2DF2">
      <w:pPr>
        <w:pStyle w:val="Heading3"/>
      </w:pPr>
      <w:r>
        <w:t>Latency Optimiser only works on online competitive and multiplayer games that use UDP.</w:t>
      </w:r>
    </w:p>
    <w:p w14:paraId="06777EC5" w14:textId="77777777" w:rsidR="00FC2DF2" w:rsidRDefault="00FC2DF2" w:rsidP="00FC2DF2">
      <w:pPr>
        <w:pStyle w:val="Heading3"/>
      </w:pPr>
      <w:r>
        <w:lastRenderedPageBreak/>
        <w:t xml:space="preserve">You will receive access to on-demand daily reporting through the My Telstra App on the percentage of optimised network traffic compared to </w:t>
      </w:r>
      <w:proofErr w:type="spellStart"/>
      <w:r>
        <w:t>unoptimised</w:t>
      </w:r>
      <w:proofErr w:type="spellEnd"/>
      <w:r>
        <w:t xml:space="preserve"> network traffic.</w:t>
      </w:r>
    </w:p>
    <w:p w14:paraId="3146FD2C" w14:textId="77777777" w:rsidR="00FC2DF2" w:rsidRDefault="00FC2DF2" w:rsidP="00FC2DF2">
      <w:pPr>
        <w:pStyle w:val="Heading4"/>
      </w:pPr>
      <w:r>
        <w:t>Reports are only available for 4G and 5G network usage.</w:t>
      </w:r>
    </w:p>
    <w:p w14:paraId="0B6B3DE8" w14:textId="77777777" w:rsidR="00FC2DF2" w:rsidRDefault="00FC2DF2" w:rsidP="00FC2DF2">
      <w:pPr>
        <w:pStyle w:val="Heading4"/>
      </w:pPr>
      <w:r>
        <w:t>Reports may take up to 24 hours to be available.</w:t>
      </w:r>
    </w:p>
    <w:p w14:paraId="2C32943F" w14:textId="77777777" w:rsidR="00FC2DF2" w:rsidRPr="0052033A" w:rsidRDefault="00FC2DF2" w:rsidP="00FC2DF2">
      <w:pPr>
        <w:pStyle w:val="Heading3"/>
      </w:pPr>
      <w:r>
        <w:t>Latency Optimiser is ineligible for services with an active Speed Optimiser add-on.</w:t>
      </w:r>
    </w:p>
    <w:p w14:paraId="2B6DF9BF" w14:textId="77777777" w:rsidR="00FC2DF2" w:rsidRDefault="00FC2DF2" w:rsidP="00FC2DF2">
      <w:pPr>
        <w:pStyle w:val="SubHead"/>
        <w:ind w:firstLine="720"/>
      </w:pPr>
      <w:r>
        <w:t xml:space="preserve">Billing </w:t>
      </w:r>
    </w:p>
    <w:p w14:paraId="3512EB74" w14:textId="41C2624A" w:rsidR="00FC2DF2" w:rsidRDefault="00FC2DF2" w:rsidP="00FC2DF2">
      <w:pPr>
        <w:pStyle w:val="Heading2"/>
      </w:pPr>
      <w:r>
        <w:t xml:space="preserve">The monthly charge for your chosen Network Optimiser (if applicable) is charged in advance, on the same day each month as your monthly payment date for your Upfront Data Plan. </w:t>
      </w:r>
    </w:p>
    <w:p w14:paraId="31DF9D87" w14:textId="77777777" w:rsidR="00FC2DF2" w:rsidRPr="00083C60" w:rsidRDefault="00FC2DF2" w:rsidP="00FC2DF2">
      <w:pPr>
        <w:pStyle w:val="Heading2"/>
      </w:pPr>
      <w:r>
        <w:t xml:space="preserve">Your Network Optimiser will </w:t>
      </w:r>
      <w:proofErr w:type="gramStart"/>
      <w:r>
        <w:t>continue on</w:t>
      </w:r>
      <w:proofErr w:type="gramEnd"/>
      <w:r>
        <w:t xml:space="preserve"> a month-to-month basis until you cancel it. You may cancel it at any time without any early termination charges. Cancellation will take effect at the time of cancellation and any upfront fees already paid will not be refunded.</w:t>
      </w:r>
    </w:p>
    <w:p w14:paraId="655733B2" w14:textId="77777777" w:rsidR="00AF41B8" w:rsidRPr="00AF41B8" w:rsidRDefault="00AF41B8" w:rsidP="00AF41B8">
      <w:pPr>
        <w:pStyle w:val="Heading2"/>
      </w:pPr>
    </w:p>
    <w:p w14:paraId="000D9BB2" w14:textId="1D9F790C" w:rsidR="006F6F51" w:rsidRPr="0005425E" w:rsidRDefault="006F6F51" w:rsidP="007C1D03">
      <w:pPr>
        <w:pStyle w:val="Heading1"/>
      </w:pPr>
      <w:r w:rsidRPr="0005425E">
        <w:t xml:space="preserve">International Roaming </w:t>
      </w:r>
      <w:bookmarkEnd w:id="3"/>
      <w:bookmarkEnd w:id="4"/>
      <w:bookmarkEnd w:id="5"/>
    </w:p>
    <w:p w14:paraId="251AB4FC" w14:textId="77777777" w:rsidR="006F6F51" w:rsidRPr="0005425E" w:rsidRDefault="006F6F51" w:rsidP="006F6F51">
      <w:pPr>
        <w:pStyle w:val="SubHead"/>
        <w:ind w:firstLine="720"/>
      </w:pPr>
      <w:bookmarkStart w:id="7" w:name="_Toc500151348"/>
      <w:bookmarkStart w:id="8" w:name="_Toc48047249"/>
      <w:r w:rsidRPr="0005425E">
        <w:t xml:space="preserve">What </w:t>
      </w:r>
      <w:proofErr w:type="gramStart"/>
      <w:r w:rsidRPr="00A07B2C">
        <w:t>is</w:t>
      </w:r>
      <w:proofErr w:type="gramEnd"/>
      <w:r w:rsidRPr="0005425E">
        <w:t xml:space="preserve"> International Roaming services?</w:t>
      </w:r>
      <w:bookmarkEnd w:id="7"/>
      <w:bookmarkEnd w:id="8"/>
    </w:p>
    <w:p w14:paraId="0C9DFFAB" w14:textId="77777777" w:rsidR="006F6F51" w:rsidRPr="0005425E" w:rsidRDefault="006F6F51" w:rsidP="007C1D03">
      <w:pPr>
        <w:pStyle w:val="Heading2"/>
        <w:tabs>
          <w:tab w:val="clear" w:pos="1162"/>
          <w:tab w:val="num" w:pos="737"/>
        </w:tabs>
        <w:ind w:left="737"/>
      </w:pPr>
      <w:r w:rsidRPr="0005425E">
        <w:t>International Roaming allows you to use your compatible device to make/receive calls, use data services and send/receive SMS and/or MMS overseas</w:t>
      </w:r>
      <w:r w:rsidRPr="00A07B2C">
        <w:t xml:space="preserve"> in eligible countries using an International </w:t>
      </w:r>
      <w:r w:rsidRPr="0005425E">
        <w:t xml:space="preserve">Roaming </w:t>
      </w:r>
      <w:r w:rsidRPr="00A07B2C">
        <w:t>Day Pass.</w:t>
      </w:r>
    </w:p>
    <w:p w14:paraId="2465F540" w14:textId="2B5D016B" w:rsidR="006F6F51" w:rsidRPr="0005425E" w:rsidRDefault="006F6F51" w:rsidP="007C1D03">
      <w:pPr>
        <w:pStyle w:val="Heading2"/>
        <w:tabs>
          <w:tab w:val="clear" w:pos="1162"/>
          <w:tab w:val="num" w:pos="737"/>
        </w:tabs>
        <w:ind w:left="737"/>
      </w:pPr>
      <w:r w:rsidRPr="00EF496A">
        <w:t xml:space="preserve">International Roaming will be automatically </w:t>
      </w:r>
      <w:r w:rsidR="003C2DD2">
        <w:t>enabled</w:t>
      </w:r>
      <w:r w:rsidRPr="00EF496A">
        <w:t xml:space="preserve"> on all </w:t>
      </w:r>
      <w:r>
        <w:t>mobile plans</w:t>
      </w:r>
      <w:r w:rsidRPr="00EF496A">
        <w:t>.</w:t>
      </w:r>
      <w:r w:rsidRPr="001D670C" w:rsidDel="0005425E">
        <w:t xml:space="preserve"> </w:t>
      </w:r>
      <w:r w:rsidRPr="0005425E">
        <w:t xml:space="preserve">You can </w:t>
      </w:r>
      <w:r w:rsidR="003C2DD2">
        <w:t xml:space="preserve">disable </w:t>
      </w:r>
      <w:r w:rsidRPr="0005425E">
        <w:t>your International Roaming</w:t>
      </w:r>
      <w:r>
        <w:t xml:space="preserve"> in the My Telstra app</w:t>
      </w:r>
      <w:r w:rsidR="00E0301C">
        <w:t xml:space="preserve"> </w:t>
      </w:r>
      <w:r w:rsidR="00E0301C" w:rsidRPr="00E0301C">
        <w:t>(charges may apply outside of Australia)</w:t>
      </w:r>
      <w:r>
        <w:t>.</w:t>
      </w:r>
    </w:p>
    <w:p w14:paraId="767E5F94" w14:textId="77777777" w:rsidR="006F6F51" w:rsidRPr="00A07B2C" w:rsidRDefault="006F6F51" w:rsidP="006F6F51">
      <w:pPr>
        <w:pStyle w:val="SubHead"/>
        <w:ind w:firstLine="720"/>
      </w:pPr>
      <w:r w:rsidRPr="00A07B2C">
        <w:t xml:space="preserve">What is an International </w:t>
      </w:r>
      <w:r w:rsidRPr="0005425E">
        <w:t xml:space="preserve">Roaming </w:t>
      </w:r>
      <w:r w:rsidRPr="00A07B2C">
        <w:t>Day Pass</w:t>
      </w:r>
    </w:p>
    <w:p w14:paraId="6925ADF8" w14:textId="5D914C5A" w:rsidR="006F6F51" w:rsidRPr="00A07B2C" w:rsidRDefault="006F6F51" w:rsidP="007C1D03">
      <w:pPr>
        <w:pStyle w:val="Heading2"/>
        <w:tabs>
          <w:tab w:val="clear" w:pos="1162"/>
          <w:tab w:val="num" w:pos="0"/>
          <w:tab w:val="num" w:pos="737"/>
        </w:tabs>
        <w:ind w:left="737"/>
      </w:pPr>
      <w:r w:rsidRPr="00A07B2C">
        <w:t xml:space="preserve">With an International Day Pass you get </w:t>
      </w:r>
      <w:r>
        <w:t>unlimited daily standard voice calls and SMS in all zones and a limited</w:t>
      </w:r>
      <w:r w:rsidR="00AB49E5">
        <w:t xml:space="preserve"> </w:t>
      </w:r>
      <w:r w:rsidRPr="00A07B2C">
        <w:t xml:space="preserve">daily </w:t>
      </w:r>
      <w:r>
        <w:t xml:space="preserve">data </w:t>
      </w:r>
      <w:r w:rsidRPr="00A07B2C">
        <w:t>allowance</w:t>
      </w:r>
      <w:r w:rsidR="00AB49E5">
        <w:t xml:space="preserve"> </w:t>
      </w:r>
      <w:r>
        <w:t xml:space="preserve">in Zone 1 and 2, </w:t>
      </w:r>
      <w:r w:rsidRPr="00A07B2C">
        <w:t>for use in Eligible Countries (</w:t>
      </w:r>
      <w:r w:rsidRPr="00A07B2C">
        <w:rPr>
          <w:b/>
        </w:rPr>
        <w:t>Day Pass</w:t>
      </w:r>
      <w:r w:rsidRPr="00A07B2C">
        <w:t xml:space="preserve">) during </w:t>
      </w:r>
      <w:r>
        <w:t xml:space="preserve">a </w:t>
      </w:r>
      <w:proofErr w:type="gramStart"/>
      <w:r>
        <w:t>24 hour</w:t>
      </w:r>
      <w:proofErr w:type="gramEnd"/>
      <w:r>
        <w:t xml:space="preserve"> period starting when the </w:t>
      </w:r>
      <w:r w:rsidR="000A0A21">
        <w:t>Day Pa</w:t>
      </w:r>
      <w:r>
        <w:t xml:space="preserve">ss is used on the service </w:t>
      </w:r>
      <w:r w:rsidRPr="00A07B2C">
        <w:t>(</w:t>
      </w:r>
      <w:r w:rsidRPr="00A07B2C">
        <w:rPr>
          <w:b/>
        </w:rPr>
        <w:t>Day Pass Period</w:t>
      </w:r>
      <w:r w:rsidRPr="00A07B2C">
        <w:t>).</w:t>
      </w:r>
    </w:p>
    <w:p w14:paraId="658FF103" w14:textId="77777777" w:rsidR="006F6F51" w:rsidRPr="00A07B2C" w:rsidRDefault="006F6F51" w:rsidP="007C1D03">
      <w:pPr>
        <w:pStyle w:val="Heading2"/>
        <w:tabs>
          <w:tab w:val="clear" w:pos="1162"/>
          <w:tab w:val="num" w:pos="0"/>
          <w:tab w:val="num" w:pos="737"/>
        </w:tabs>
        <w:ind w:left="737"/>
      </w:pPr>
      <w:r w:rsidRPr="00A07B2C">
        <w:t xml:space="preserve">An applicable Day Pass charge is triggered when you use your eligible service overseas in an Eligible Country. </w:t>
      </w:r>
    </w:p>
    <w:p w14:paraId="5E1DEBD6" w14:textId="77777777" w:rsidR="006F6F51" w:rsidRPr="00A07B2C" w:rsidRDefault="006F6F51" w:rsidP="006F6F51">
      <w:pPr>
        <w:pStyle w:val="SubHead"/>
        <w:ind w:firstLine="720"/>
      </w:pPr>
      <w:r w:rsidRPr="00A07B2C">
        <w:t>Pricing</w:t>
      </w:r>
    </w:p>
    <w:p w14:paraId="3CED5239" w14:textId="77777777" w:rsidR="006F6F51" w:rsidRPr="00A07B2C" w:rsidRDefault="006F6F51" w:rsidP="007C1D03">
      <w:pPr>
        <w:pStyle w:val="Heading2"/>
        <w:tabs>
          <w:tab w:val="clear" w:pos="1162"/>
          <w:tab w:val="num" w:pos="0"/>
          <w:tab w:val="num" w:pos="737"/>
        </w:tabs>
        <w:ind w:left="737"/>
      </w:pPr>
      <w:r w:rsidRPr="00A07B2C">
        <w:t>Each day a service is used in an Eligible Country, $5 or $10 will be charged to your account and the inclusions listed in the table below will be available for use that Day Pass Period.</w:t>
      </w:r>
    </w:p>
    <w:p w14:paraId="77783A9B" w14:textId="3894DAD4" w:rsidR="006F6F51" w:rsidRPr="00A07B2C" w:rsidRDefault="006F6F51" w:rsidP="007C1D03">
      <w:pPr>
        <w:pStyle w:val="Heading2"/>
        <w:tabs>
          <w:tab w:val="clear" w:pos="1162"/>
          <w:tab w:val="num" w:pos="0"/>
          <w:tab w:val="num" w:pos="737"/>
        </w:tabs>
        <w:ind w:left="737"/>
      </w:pPr>
      <w:r w:rsidRPr="00A07B2C">
        <w:t xml:space="preserve">An International Day Pass includes </w:t>
      </w:r>
      <w:r w:rsidR="00C5032B">
        <w:t>1GB of</w:t>
      </w:r>
      <w:r w:rsidR="00C5032B" w:rsidRPr="00A07B2C">
        <w:t xml:space="preserve"> </w:t>
      </w:r>
      <w:r w:rsidRPr="00A07B2C">
        <w:t>data for use each day (AEST) when travelling in the Eligible Countries listed in the below table.</w:t>
      </w:r>
    </w:p>
    <w:tbl>
      <w:tblPr>
        <w:tblW w:w="460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390"/>
        <w:gridCol w:w="4647"/>
      </w:tblGrid>
      <w:tr w:rsidR="00EE4663" w:rsidRPr="0005425E" w14:paraId="749240C0" w14:textId="77777777" w:rsidTr="00EE4663">
        <w:trPr>
          <w:tblHeader/>
        </w:trPr>
        <w:tc>
          <w:tcPr>
            <w:tcW w:w="1255" w:type="pct"/>
            <w:shd w:val="clear" w:color="auto" w:fill="D9D9D9"/>
          </w:tcPr>
          <w:p w14:paraId="5A6D4DB5" w14:textId="77777777" w:rsidR="00EE4663" w:rsidRPr="004525A6" w:rsidRDefault="00EE4663" w:rsidP="00142FF6">
            <w:pPr>
              <w:pStyle w:val="Default"/>
              <w:jc w:val="center"/>
              <w:rPr>
                <w:rFonts w:ascii="Verdana" w:hAnsi="Verdana" w:cs="Times New Roman"/>
                <w:sz w:val="18"/>
                <w:szCs w:val="18"/>
              </w:rPr>
            </w:pPr>
          </w:p>
        </w:tc>
        <w:tc>
          <w:tcPr>
            <w:tcW w:w="1272" w:type="pct"/>
            <w:shd w:val="clear" w:color="auto" w:fill="D9D9D9"/>
          </w:tcPr>
          <w:p w14:paraId="2E4B0D45" w14:textId="77777777" w:rsidR="00EE4663" w:rsidRPr="004525A6" w:rsidRDefault="00EE4663" w:rsidP="00142FF6">
            <w:pPr>
              <w:pStyle w:val="Default"/>
              <w:jc w:val="center"/>
              <w:rPr>
                <w:rFonts w:ascii="Verdana" w:hAnsi="Verdana" w:cs="Times New Roman"/>
                <w:b/>
                <w:sz w:val="18"/>
                <w:szCs w:val="18"/>
              </w:rPr>
            </w:pPr>
            <w:r w:rsidRPr="004525A6">
              <w:rPr>
                <w:rFonts w:ascii="Verdana" w:hAnsi="Verdana" w:cs="Times New Roman"/>
                <w:b/>
                <w:sz w:val="18"/>
                <w:szCs w:val="18"/>
              </w:rPr>
              <w:t>Zone 1</w:t>
            </w:r>
          </w:p>
        </w:tc>
        <w:tc>
          <w:tcPr>
            <w:tcW w:w="2473" w:type="pct"/>
            <w:shd w:val="clear" w:color="auto" w:fill="D9D9D9"/>
          </w:tcPr>
          <w:p w14:paraId="1048D4DB" w14:textId="77777777" w:rsidR="00EE4663" w:rsidRPr="004525A6" w:rsidRDefault="00EE4663" w:rsidP="00142FF6">
            <w:pPr>
              <w:pStyle w:val="Default"/>
              <w:jc w:val="center"/>
              <w:rPr>
                <w:rFonts w:ascii="Verdana" w:hAnsi="Verdana" w:cs="Times New Roman"/>
                <w:b/>
                <w:sz w:val="18"/>
                <w:szCs w:val="18"/>
              </w:rPr>
            </w:pPr>
            <w:r w:rsidRPr="004525A6">
              <w:rPr>
                <w:rFonts w:ascii="Verdana" w:hAnsi="Verdana" w:cs="Times New Roman"/>
                <w:b/>
                <w:sz w:val="18"/>
                <w:szCs w:val="18"/>
              </w:rPr>
              <w:t>Zone 2</w:t>
            </w:r>
          </w:p>
        </w:tc>
      </w:tr>
      <w:tr w:rsidR="00EE4663" w:rsidRPr="0005425E" w14:paraId="6B3735FD" w14:textId="77777777" w:rsidTr="00EE4663">
        <w:trPr>
          <w:tblHeader/>
        </w:trPr>
        <w:tc>
          <w:tcPr>
            <w:tcW w:w="1255" w:type="pct"/>
            <w:shd w:val="clear" w:color="auto" w:fill="D9D9D9"/>
          </w:tcPr>
          <w:p w14:paraId="29CB0428" w14:textId="77777777" w:rsidR="00EE4663" w:rsidRPr="004525A6" w:rsidRDefault="00EE4663" w:rsidP="00142FF6">
            <w:pPr>
              <w:pStyle w:val="Default"/>
              <w:jc w:val="center"/>
              <w:rPr>
                <w:rFonts w:ascii="Verdana" w:hAnsi="Verdana" w:cs="Times New Roman"/>
                <w:sz w:val="18"/>
                <w:szCs w:val="18"/>
              </w:rPr>
            </w:pPr>
          </w:p>
        </w:tc>
        <w:tc>
          <w:tcPr>
            <w:tcW w:w="1272" w:type="pct"/>
            <w:shd w:val="clear" w:color="auto" w:fill="D9D9D9"/>
          </w:tcPr>
          <w:p w14:paraId="6C6B367D" w14:textId="77777777" w:rsidR="00EE4663" w:rsidRPr="004525A6" w:rsidRDefault="00EE4663" w:rsidP="00142FF6">
            <w:pPr>
              <w:pStyle w:val="Default"/>
              <w:jc w:val="center"/>
              <w:rPr>
                <w:rFonts w:ascii="Verdana" w:hAnsi="Verdana" w:cs="Times New Roman"/>
                <w:b/>
                <w:sz w:val="18"/>
                <w:szCs w:val="18"/>
              </w:rPr>
            </w:pPr>
            <w:r w:rsidRPr="004525A6">
              <w:rPr>
                <w:rFonts w:ascii="Verdana" w:hAnsi="Verdana" w:cs="Times New Roman"/>
                <w:b/>
                <w:sz w:val="18"/>
                <w:szCs w:val="18"/>
              </w:rPr>
              <w:t>$5/day (AEST)</w:t>
            </w:r>
          </w:p>
        </w:tc>
        <w:tc>
          <w:tcPr>
            <w:tcW w:w="2473" w:type="pct"/>
            <w:shd w:val="clear" w:color="auto" w:fill="D9D9D9"/>
          </w:tcPr>
          <w:p w14:paraId="68164FF2" w14:textId="77777777" w:rsidR="00EE4663" w:rsidRPr="004525A6" w:rsidRDefault="00EE4663" w:rsidP="00142FF6">
            <w:pPr>
              <w:pStyle w:val="Default"/>
              <w:jc w:val="center"/>
              <w:rPr>
                <w:rFonts w:ascii="Verdana" w:hAnsi="Verdana" w:cs="Times New Roman"/>
                <w:b/>
                <w:sz w:val="18"/>
                <w:szCs w:val="18"/>
              </w:rPr>
            </w:pPr>
            <w:r w:rsidRPr="004525A6">
              <w:rPr>
                <w:rFonts w:ascii="Verdana" w:hAnsi="Verdana" w:cs="Times New Roman"/>
                <w:b/>
                <w:sz w:val="18"/>
                <w:szCs w:val="18"/>
              </w:rPr>
              <w:t>$10/day (AEST)</w:t>
            </w:r>
          </w:p>
        </w:tc>
      </w:tr>
      <w:tr w:rsidR="00EE4663" w:rsidRPr="0005425E" w14:paraId="5F4E0A88" w14:textId="77777777" w:rsidTr="00EE4663">
        <w:tc>
          <w:tcPr>
            <w:tcW w:w="1255" w:type="pct"/>
            <w:shd w:val="clear" w:color="auto" w:fill="auto"/>
          </w:tcPr>
          <w:p w14:paraId="3C07301D" w14:textId="77777777" w:rsidR="00EE4663" w:rsidRPr="004525A6" w:rsidRDefault="00EE4663" w:rsidP="00142FF6">
            <w:pPr>
              <w:pStyle w:val="Default"/>
              <w:rPr>
                <w:rFonts w:ascii="Verdana" w:hAnsi="Verdana" w:cs="Times New Roman"/>
                <w:sz w:val="18"/>
                <w:szCs w:val="18"/>
              </w:rPr>
            </w:pPr>
            <w:r w:rsidRPr="004525A6">
              <w:rPr>
                <w:rFonts w:ascii="Verdana" w:hAnsi="Verdana" w:cs="Times New Roman"/>
                <w:sz w:val="18"/>
                <w:szCs w:val="18"/>
              </w:rPr>
              <w:t>Data allowance for us in Eligible Countries</w:t>
            </w:r>
          </w:p>
        </w:tc>
        <w:tc>
          <w:tcPr>
            <w:tcW w:w="1272" w:type="pct"/>
            <w:shd w:val="clear" w:color="auto" w:fill="auto"/>
          </w:tcPr>
          <w:p w14:paraId="7ACD91D0" w14:textId="189A289E" w:rsidR="00EE4663" w:rsidRPr="004525A6" w:rsidRDefault="009331C9" w:rsidP="00142FF6">
            <w:pPr>
              <w:pStyle w:val="Default"/>
              <w:rPr>
                <w:rFonts w:ascii="Verdana" w:hAnsi="Verdana" w:cs="Times New Roman"/>
                <w:sz w:val="18"/>
                <w:szCs w:val="18"/>
              </w:rPr>
            </w:pPr>
            <w:r>
              <w:rPr>
                <w:rFonts w:ascii="Verdana" w:hAnsi="Verdana" w:cs="Times New Roman"/>
                <w:sz w:val="18"/>
                <w:szCs w:val="18"/>
              </w:rPr>
              <w:t>2</w:t>
            </w:r>
            <w:r w:rsidR="00405026">
              <w:rPr>
                <w:rFonts w:ascii="Verdana" w:hAnsi="Verdana" w:cs="Times New Roman"/>
                <w:sz w:val="18"/>
                <w:szCs w:val="18"/>
              </w:rPr>
              <w:t>GB</w:t>
            </w:r>
            <w:r w:rsidR="00EE4663" w:rsidRPr="004525A6">
              <w:rPr>
                <w:rFonts w:ascii="Verdana" w:hAnsi="Verdana" w:cs="Times New Roman"/>
                <w:sz w:val="18"/>
                <w:szCs w:val="18"/>
              </w:rPr>
              <w:t>/day</w:t>
            </w:r>
          </w:p>
        </w:tc>
        <w:tc>
          <w:tcPr>
            <w:tcW w:w="2473" w:type="pct"/>
            <w:shd w:val="clear" w:color="auto" w:fill="auto"/>
          </w:tcPr>
          <w:p w14:paraId="3B5FCB21" w14:textId="6D14E14E" w:rsidR="00EE4663" w:rsidRPr="004525A6" w:rsidRDefault="009331C9" w:rsidP="00142FF6">
            <w:pPr>
              <w:pStyle w:val="Default"/>
              <w:rPr>
                <w:rFonts w:ascii="Verdana" w:hAnsi="Verdana" w:cs="Times New Roman"/>
                <w:sz w:val="18"/>
                <w:szCs w:val="18"/>
              </w:rPr>
            </w:pPr>
            <w:r>
              <w:rPr>
                <w:rFonts w:ascii="Verdana" w:hAnsi="Verdana" w:cs="Times New Roman"/>
                <w:sz w:val="18"/>
                <w:szCs w:val="18"/>
              </w:rPr>
              <w:t>2</w:t>
            </w:r>
            <w:r w:rsidR="00405026">
              <w:rPr>
                <w:rFonts w:ascii="Verdana" w:hAnsi="Verdana" w:cs="Times New Roman"/>
                <w:sz w:val="18"/>
                <w:szCs w:val="18"/>
              </w:rPr>
              <w:t>GB</w:t>
            </w:r>
            <w:r w:rsidR="00EE4663" w:rsidRPr="004525A6">
              <w:rPr>
                <w:rFonts w:ascii="Verdana" w:hAnsi="Verdana" w:cs="Times New Roman"/>
                <w:sz w:val="18"/>
                <w:szCs w:val="18"/>
              </w:rPr>
              <w:t>/day</w:t>
            </w:r>
          </w:p>
        </w:tc>
      </w:tr>
      <w:tr w:rsidR="00EE4663" w:rsidRPr="0005425E" w14:paraId="30A141A3" w14:textId="77777777" w:rsidTr="00EE4663">
        <w:tc>
          <w:tcPr>
            <w:tcW w:w="1255" w:type="pct"/>
            <w:shd w:val="clear" w:color="auto" w:fill="auto"/>
          </w:tcPr>
          <w:p w14:paraId="4FF6FC6A" w14:textId="77777777" w:rsidR="00EE4663" w:rsidRPr="004525A6" w:rsidRDefault="00EE4663" w:rsidP="00142FF6">
            <w:pPr>
              <w:pStyle w:val="Default"/>
              <w:rPr>
                <w:rFonts w:ascii="Verdana" w:hAnsi="Verdana" w:cs="Times New Roman"/>
                <w:sz w:val="18"/>
                <w:szCs w:val="18"/>
              </w:rPr>
            </w:pPr>
            <w:r w:rsidRPr="004525A6">
              <w:rPr>
                <w:rFonts w:ascii="Verdana" w:hAnsi="Verdana" w:cs="Times New Roman"/>
                <w:sz w:val="18"/>
                <w:szCs w:val="18"/>
              </w:rPr>
              <w:t>Duration</w:t>
            </w:r>
          </w:p>
        </w:tc>
        <w:tc>
          <w:tcPr>
            <w:tcW w:w="1272" w:type="pct"/>
            <w:shd w:val="clear" w:color="auto" w:fill="auto"/>
          </w:tcPr>
          <w:p w14:paraId="513E55C2" w14:textId="77777777" w:rsidR="00EE4663" w:rsidRPr="004525A6" w:rsidRDefault="00EE4663" w:rsidP="00142FF6">
            <w:pPr>
              <w:pStyle w:val="Default"/>
              <w:rPr>
                <w:rFonts w:ascii="Verdana" w:hAnsi="Verdana" w:cs="Times New Roman"/>
                <w:sz w:val="18"/>
                <w:szCs w:val="18"/>
              </w:rPr>
            </w:pPr>
            <w:r w:rsidRPr="004525A6">
              <w:rPr>
                <w:rFonts w:ascii="Verdana" w:hAnsi="Verdana" w:cs="Times New Roman"/>
                <w:sz w:val="18"/>
                <w:szCs w:val="18"/>
              </w:rPr>
              <w:t>1 Day Pass Period</w:t>
            </w:r>
          </w:p>
        </w:tc>
        <w:tc>
          <w:tcPr>
            <w:tcW w:w="2473" w:type="pct"/>
            <w:shd w:val="clear" w:color="auto" w:fill="auto"/>
          </w:tcPr>
          <w:p w14:paraId="5F6CD8DA" w14:textId="77777777" w:rsidR="00EE4663" w:rsidRPr="004525A6" w:rsidRDefault="00EE4663" w:rsidP="00142FF6">
            <w:pPr>
              <w:pStyle w:val="Default"/>
              <w:rPr>
                <w:rFonts w:ascii="Verdana" w:hAnsi="Verdana" w:cs="Times New Roman"/>
                <w:sz w:val="18"/>
                <w:szCs w:val="18"/>
              </w:rPr>
            </w:pPr>
            <w:r w:rsidRPr="004525A6">
              <w:rPr>
                <w:rFonts w:ascii="Verdana" w:hAnsi="Verdana" w:cs="Times New Roman"/>
                <w:sz w:val="18"/>
                <w:szCs w:val="18"/>
              </w:rPr>
              <w:t>1 Day Pass Period</w:t>
            </w:r>
          </w:p>
        </w:tc>
      </w:tr>
      <w:tr w:rsidR="00EE4663" w:rsidRPr="0005425E" w14:paraId="10C7E195" w14:textId="77777777" w:rsidTr="00EE4663">
        <w:tc>
          <w:tcPr>
            <w:tcW w:w="1255" w:type="pct"/>
            <w:shd w:val="clear" w:color="auto" w:fill="auto"/>
          </w:tcPr>
          <w:p w14:paraId="355FC57C" w14:textId="77777777" w:rsidR="00EE4663" w:rsidRPr="004525A6" w:rsidRDefault="00EE4663" w:rsidP="00142FF6">
            <w:pPr>
              <w:pStyle w:val="Default"/>
              <w:rPr>
                <w:rFonts w:ascii="Verdana" w:hAnsi="Verdana" w:cs="Times New Roman"/>
                <w:sz w:val="18"/>
                <w:szCs w:val="18"/>
              </w:rPr>
            </w:pPr>
            <w:r w:rsidRPr="004525A6">
              <w:rPr>
                <w:rFonts w:ascii="Verdana" w:hAnsi="Verdana" w:cs="Times New Roman"/>
                <w:sz w:val="18"/>
                <w:szCs w:val="18"/>
              </w:rPr>
              <w:t>Excess Data Charge</w:t>
            </w:r>
          </w:p>
        </w:tc>
        <w:tc>
          <w:tcPr>
            <w:tcW w:w="1272" w:type="pct"/>
            <w:shd w:val="clear" w:color="auto" w:fill="auto"/>
          </w:tcPr>
          <w:p w14:paraId="3627F386" w14:textId="5514581C" w:rsidR="00EE4663" w:rsidRPr="004525A6" w:rsidRDefault="00EE4663" w:rsidP="00142FF6">
            <w:pPr>
              <w:pStyle w:val="Default"/>
              <w:rPr>
                <w:rFonts w:ascii="Verdana" w:hAnsi="Verdana" w:cs="Times New Roman"/>
                <w:sz w:val="18"/>
                <w:szCs w:val="18"/>
              </w:rPr>
            </w:pPr>
            <w:r w:rsidRPr="004525A6">
              <w:rPr>
                <w:rFonts w:ascii="Verdana" w:hAnsi="Verdana" w:cs="Times New Roman"/>
                <w:sz w:val="18"/>
                <w:szCs w:val="18"/>
              </w:rPr>
              <w:t xml:space="preserve">$10 per </w:t>
            </w:r>
            <w:r w:rsidR="009331C9">
              <w:rPr>
                <w:rFonts w:ascii="Verdana" w:hAnsi="Verdana" w:cs="Times New Roman"/>
                <w:sz w:val="18"/>
                <w:szCs w:val="18"/>
              </w:rPr>
              <w:t>2</w:t>
            </w:r>
            <w:r w:rsidRPr="004525A6">
              <w:rPr>
                <w:rFonts w:ascii="Verdana" w:hAnsi="Verdana" w:cs="Times New Roman"/>
                <w:sz w:val="18"/>
                <w:szCs w:val="18"/>
              </w:rPr>
              <w:t>GB, valid for 31 days</w:t>
            </w:r>
          </w:p>
        </w:tc>
        <w:tc>
          <w:tcPr>
            <w:tcW w:w="2473" w:type="pct"/>
            <w:shd w:val="clear" w:color="auto" w:fill="auto"/>
          </w:tcPr>
          <w:p w14:paraId="35B62E7A" w14:textId="0884FDDF" w:rsidR="00EE4663" w:rsidRPr="004525A6" w:rsidRDefault="00EE4663" w:rsidP="00142FF6">
            <w:pPr>
              <w:pStyle w:val="Default"/>
              <w:rPr>
                <w:rFonts w:ascii="Verdana" w:hAnsi="Verdana" w:cs="Times New Roman"/>
                <w:sz w:val="18"/>
                <w:szCs w:val="18"/>
              </w:rPr>
            </w:pPr>
            <w:r w:rsidRPr="004525A6">
              <w:rPr>
                <w:rFonts w:ascii="Verdana" w:hAnsi="Verdana" w:cs="Times New Roman"/>
                <w:sz w:val="18"/>
                <w:szCs w:val="18"/>
              </w:rPr>
              <w:t xml:space="preserve">$10 per </w:t>
            </w:r>
            <w:r w:rsidR="009331C9">
              <w:rPr>
                <w:rFonts w:ascii="Verdana" w:hAnsi="Verdana" w:cs="Times New Roman"/>
                <w:sz w:val="18"/>
                <w:szCs w:val="18"/>
              </w:rPr>
              <w:t>2</w:t>
            </w:r>
            <w:r w:rsidRPr="004525A6">
              <w:rPr>
                <w:rFonts w:ascii="Verdana" w:hAnsi="Verdana" w:cs="Times New Roman"/>
                <w:sz w:val="18"/>
                <w:szCs w:val="18"/>
              </w:rPr>
              <w:t>GB, valid for 31 days</w:t>
            </w:r>
          </w:p>
        </w:tc>
      </w:tr>
      <w:tr w:rsidR="009331C9" w:rsidRPr="0005425E" w14:paraId="68E5C3F8" w14:textId="77777777" w:rsidTr="009331C9">
        <w:tc>
          <w:tcPr>
            <w:tcW w:w="1255" w:type="pct"/>
            <w:shd w:val="clear" w:color="auto" w:fill="auto"/>
          </w:tcPr>
          <w:p w14:paraId="5F25BC23" w14:textId="77777777" w:rsidR="009331C9" w:rsidRPr="004525A6" w:rsidRDefault="009331C9" w:rsidP="00142FF6">
            <w:pPr>
              <w:pStyle w:val="Default"/>
              <w:rPr>
                <w:rFonts w:ascii="Verdana" w:hAnsi="Verdana" w:cs="Times New Roman"/>
                <w:sz w:val="18"/>
                <w:szCs w:val="18"/>
              </w:rPr>
            </w:pPr>
            <w:r w:rsidRPr="004525A6">
              <w:rPr>
                <w:rFonts w:ascii="Verdana" w:hAnsi="Verdana" w:cs="Times New Roman"/>
                <w:sz w:val="18"/>
                <w:szCs w:val="18"/>
              </w:rPr>
              <w:lastRenderedPageBreak/>
              <w:t>Eligible Countries</w:t>
            </w:r>
          </w:p>
        </w:tc>
        <w:tc>
          <w:tcPr>
            <w:tcW w:w="3745" w:type="pct"/>
            <w:gridSpan w:val="2"/>
            <w:shd w:val="clear" w:color="auto" w:fill="auto"/>
          </w:tcPr>
          <w:p w14:paraId="0AE97BC1" w14:textId="710C035D" w:rsidR="009331C9" w:rsidRPr="004525A6" w:rsidRDefault="009331C9" w:rsidP="00142FF6">
            <w:pPr>
              <w:pStyle w:val="Default"/>
              <w:rPr>
                <w:rFonts w:ascii="Verdana" w:hAnsi="Verdana" w:cs="Times New Roman"/>
                <w:sz w:val="18"/>
                <w:szCs w:val="18"/>
              </w:rPr>
            </w:pPr>
            <w:r>
              <w:rPr>
                <w:rFonts w:ascii="Verdana" w:hAnsi="Verdana" w:cs="Times New Roman"/>
                <w:sz w:val="18"/>
                <w:szCs w:val="18"/>
              </w:rPr>
              <w:t xml:space="preserve">Refer to </w:t>
            </w:r>
            <w:hyperlink r:id="rId13" w:history="1">
              <w:r>
                <w:rPr>
                  <w:rStyle w:val="Hyperlink"/>
                </w:rPr>
                <w:t>International Roaming - Telstra</w:t>
              </w:r>
            </w:hyperlink>
            <w:r>
              <w:rPr>
                <w:rStyle w:val="Hyperlink"/>
              </w:rPr>
              <w:t xml:space="preserve"> for a list of eligible </w:t>
            </w:r>
            <w:proofErr w:type="gramStart"/>
            <w:r>
              <w:rPr>
                <w:rStyle w:val="Hyperlink"/>
              </w:rPr>
              <w:t>countries</w:t>
            </w:r>
            <w:proofErr w:type="gramEnd"/>
            <w:r>
              <w:rPr>
                <w:rStyle w:val="Hyperlink"/>
              </w:rPr>
              <w:t xml:space="preserve"> </w:t>
            </w:r>
          </w:p>
          <w:p w14:paraId="7201552C" w14:textId="74E9FF31" w:rsidR="009331C9" w:rsidRDefault="009331C9" w:rsidP="00142FF6">
            <w:pPr>
              <w:pStyle w:val="Default"/>
              <w:rPr>
                <w:rFonts w:ascii="Verdana" w:hAnsi="Verdana"/>
                <w:sz w:val="18"/>
                <w:szCs w:val="18"/>
              </w:rPr>
            </w:pPr>
          </w:p>
          <w:p w14:paraId="0E94C3B8" w14:textId="77777777" w:rsidR="009331C9" w:rsidRPr="004525A6" w:rsidRDefault="009331C9" w:rsidP="00C5032B">
            <w:pPr>
              <w:pStyle w:val="Default"/>
              <w:rPr>
                <w:rFonts w:ascii="Verdana" w:hAnsi="Verdana" w:cs="Times New Roman"/>
                <w:sz w:val="18"/>
                <w:szCs w:val="18"/>
              </w:rPr>
            </w:pPr>
          </w:p>
        </w:tc>
      </w:tr>
    </w:tbl>
    <w:p w14:paraId="519BDEC1" w14:textId="43E7ADD6" w:rsidR="006F6F51" w:rsidRPr="00A07B2C" w:rsidRDefault="00E0301C" w:rsidP="00AB49E5">
      <w:pPr>
        <w:pStyle w:val="Heading2"/>
        <w:tabs>
          <w:tab w:val="clear" w:pos="1162"/>
          <w:tab w:val="num" w:pos="0"/>
          <w:tab w:val="num" w:pos="737"/>
        </w:tabs>
        <w:spacing w:before="240"/>
        <w:ind w:left="737"/>
      </w:pPr>
      <w:r w:rsidRPr="00E0301C">
        <w:t xml:space="preserve">Unused data expires at the end of each Day Pass Period. If your daily data allowance of </w:t>
      </w:r>
      <w:r w:rsidR="009331C9">
        <w:t>2</w:t>
      </w:r>
      <w:r w:rsidRPr="00E0301C">
        <w:t xml:space="preserve">GB within the Day Pass runs out, you'll get a text with the option for a </w:t>
      </w:r>
      <w:r w:rsidR="009331C9">
        <w:t>2</w:t>
      </w:r>
      <w:r w:rsidRPr="00E0301C">
        <w:t>GB data top-up for $10 that stays active for 31 days.</w:t>
      </w:r>
    </w:p>
    <w:p w14:paraId="63BD6DE6" w14:textId="77777777" w:rsidR="006F6F51" w:rsidRPr="00A07B2C" w:rsidRDefault="006F6F51" w:rsidP="00AB49E5">
      <w:pPr>
        <w:pStyle w:val="Heading2"/>
        <w:tabs>
          <w:tab w:val="clear" w:pos="1162"/>
          <w:tab w:val="num" w:pos="0"/>
          <w:tab w:val="num" w:pos="737"/>
        </w:tabs>
        <w:ind w:left="737"/>
      </w:pPr>
      <w:r w:rsidRPr="00A07B2C">
        <w:t xml:space="preserve">A standard number refers to local or international fixed-line and mobile numbers. Data usage is the amount of data you use to browse the internet, </w:t>
      </w:r>
      <w:proofErr w:type="gramStart"/>
      <w:r w:rsidRPr="00A07B2C">
        <w:t>send</w:t>
      </w:r>
      <w:proofErr w:type="gramEnd"/>
      <w:r w:rsidRPr="00A07B2C">
        <w:t xml:space="preserve"> and receive email and MMS, and use mobile apps.</w:t>
      </w:r>
    </w:p>
    <w:p w14:paraId="752DFDF2" w14:textId="77777777" w:rsidR="006F6F51" w:rsidRPr="00A07B2C" w:rsidRDefault="006F6F51" w:rsidP="006F6F51">
      <w:pPr>
        <w:pStyle w:val="SubHead"/>
        <w:ind w:firstLine="720"/>
      </w:pPr>
      <w:r w:rsidRPr="00A07B2C">
        <w:t>Usage</w:t>
      </w:r>
    </w:p>
    <w:p w14:paraId="0074349D" w14:textId="6956E950" w:rsidR="006F6F51" w:rsidRPr="00A07B2C" w:rsidRDefault="006F6F51" w:rsidP="00AB49E5">
      <w:pPr>
        <w:pStyle w:val="Heading2"/>
        <w:tabs>
          <w:tab w:val="clear" w:pos="1162"/>
          <w:tab w:val="num" w:pos="0"/>
          <w:tab w:val="num" w:pos="737"/>
        </w:tabs>
        <w:ind w:left="737"/>
      </w:pPr>
      <w:r w:rsidRPr="00A07B2C">
        <w:t>Your International</w:t>
      </w:r>
      <w:r w:rsidR="009331C9">
        <w:t xml:space="preserve"> Roaming</w:t>
      </w:r>
      <w:r w:rsidRPr="00A07B2C">
        <w:t xml:space="preserve"> Day Pass excludes the following usage:</w:t>
      </w:r>
    </w:p>
    <w:p w14:paraId="05131CB7" w14:textId="77777777" w:rsidR="006F6F51" w:rsidRPr="00A07B2C" w:rsidRDefault="006F6F51" w:rsidP="00AB49E5">
      <w:pPr>
        <w:pStyle w:val="Heading3"/>
      </w:pPr>
      <w:r w:rsidRPr="00A07B2C">
        <w:t xml:space="preserve">Data used in Eligible Countries in excess of the Day Pass </w:t>
      </w:r>
      <w:proofErr w:type="gramStart"/>
      <w:r w:rsidRPr="00A07B2C">
        <w:t>Allowance;</w:t>
      </w:r>
      <w:proofErr w:type="gramEnd"/>
    </w:p>
    <w:p w14:paraId="49415C5E" w14:textId="77777777" w:rsidR="006F6F51" w:rsidRPr="00A07B2C" w:rsidRDefault="006F6F51" w:rsidP="00AB49E5">
      <w:pPr>
        <w:pStyle w:val="Heading3"/>
      </w:pPr>
      <w:r w:rsidRPr="00A07B2C">
        <w:t>data used while in Australia, while on airplanes or cruise ships, or in overseas destinations other than in the Eligible Countries; and</w:t>
      </w:r>
    </w:p>
    <w:p w14:paraId="6B8156D9" w14:textId="77777777" w:rsidR="006F6F51" w:rsidRPr="00A07B2C" w:rsidRDefault="006F6F51" w:rsidP="00AB49E5">
      <w:pPr>
        <w:pStyle w:val="Heading3"/>
      </w:pPr>
      <w:r w:rsidRPr="00A07B2C">
        <w:t>Usage in countries that are no Eligible Countries.</w:t>
      </w:r>
    </w:p>
    <w:p w14:paraId="5BEDB579" w14:textId="030B35F6" w:rsidR="006F6F51" w:rsidRPr="00EF496A" w:rsidRDefault="006F6F51" w:rsidP="006F6F51">
      <w:pPr>
        <w:pStyle w:val="SubHead"/>
        <w:ind w:firstLine="720"/>
      </w:pPr>
      <w:bookmarkStart w:id="9" w:name="_Toc48047256"/>
      <w:bookmarkStart w:id="10" w:name="_Toc48047257"/>
      <w:bookmarkStart w:id="11" w:name="_Toc48047258"/>
      <w:bookmarkStart w:id="12" w:name="_Toc383598888"/>
      <w:bookmarkStart w:id="13" w:name="_Toc383598904"/>
      <w:bookmarkStart w:id="14" w:name="_Toc383598907"/>
      <w:bookmarkStart w:id="15" w:name="_Toc383598908"/>
      <w:bookmarkStart w:id="16" w:name="_Toc383598910"/>
      <w:bookmarkStart w:id="17" w:name="_Toc383598911"/>
      <w:bookmarkStart w:id="18" w:name="_CDMA_International_Roaming"/>
      <w:bookmarkStart w:id="19" w:name="_Telstra_Mobile_Broadband"/>
      <w:bookmarkStart w:id="20" w:name="_Toc383598926"/>
      <w:bookmarkStart w:id="21" w:name="_Toc383598932"/>
      <w:bookmarkStart w:id="22" w:name="_Toc383598946"/>
      <w:bookmarkStart w:id="23" w:name="_Toc383598952"/>
      <w:bookmarkStart w:id="24" w:name="_Toc383598953"/>
      <w:bookmarkStart w:id="25" w:name="_Toc369268358"/>
      <w:bookmarkStart w:id="26" w:name="_Toc369268360"/>
      <w:bookmarkStart w:id="27" w:name="_Toc264894157"/>
      <w:bookmarkStart w:id="28" w:name="_Toc398038591"/>
      <w:bookmarkStart w:id="29" w:name="_Toc366238075"/>
      <w:bookmarkStart w:id="30" w:name="_Toc500151393"/>
      <w:bookmarkStart w:id="31" w:name="_Toc48047267"/>
      <w:bookmarkStart w:id="32" w:name="_Toc365032775"/>
      <w:bookmarkStart w:id="33" w:name="_Toc36503309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EF496A">
        <w:t>International Roaming Notification</w:t>
      </w:r>
      <w:r w:rsidR="009331C9">
        <w:t>s</w:t>
      </w:r>
      <w:r w:rsidRPr="00EF496A">
        <w:t xml:space="preserve"> </w:t>
      </w:r>
      <w:bookmarkEnd w:id="29"/>
      <w:bookmarkEnd w:id="30"/>
      <w:bookmarkEnd w:id="31"/>
    </w:p>
    <w:p w14:paraId="4957B980" w14:textId="77777777" w:rsidR="006F6F51" w:rsidRPr="00112379" w:rsidRDefault="006F6F51" w:rsidP="00AB49E5">
      <w:pPr>
        <w:pStyle w:val="Heading2"/>
        <w:tabs>
          <w:tab w:val="clear" w:pos="1162"/>
          <w:tab w:val="num" w:pos="0"/>
          <w:tab w:val="num" w:pos="737"/>
        </w:tabs>
        <w:ind w:left="737"/>
      </w:pPr>
      <w:r w:rsidRPr="00112379">
        <w:t>We will send you notifications when you are overseas to:</w:t>
      </w:r>
    </w:p>
    <w:p w14:paraId="45743579" w14:textId="77777777" w:rsidR="006F6F51" w:rsidRPr="00112379" w:rsidRDefault="006F6F51" w:rsidP="00AB49E5">
      <w:pPr>
        <w:pStyle w:val="Heading3"/>
      </w:pPr>
      <w:r w:rsidRPr="00112379">
        <w:t xml:space="preserve">remind you that you have activated your mobile device overseas, and that there may be delays in receiving data usage </w:t>
      </w:r>
      <w:proofErr w:type="gramStart"/>
      <w:r w:rsidRPr="00112379">
        <w:t>alerts;</w:t>
      </w:r>
      <w:proofErr w:type="gramEnd"/>
    </w:p>
    <w:p w14:paraId="163431DC" w14:textId="6BEB21E5" w:rsidR="006F6F51" w:rsidRDefault="006F6F51" w:rsidP="00AB49E5">
      <w:pPr>
        <w:pStyle w:val="Heading3"/>
      </w:pPr>
      <w:r w:rsidRPr="00112379">
        <w:t xml:space="preserve">provide a telephone number that you can call us on </w:t>
      </w:r>
      <w:r>
        <w:t xml:space="preserve">when you are overseas </w:t>
      </w:r>
      <w:r w:rsidRPr="00112379">
        <w:t>(</w:t>
      </w:r>
      <w:r w:rsidRPr="00AB49E5">
        <w:rPr>
          <w:b/>
          <w:bCs/>
        </w:rPr>
        <w:t>Notification SMS</w:t>
      </w:r>
      <w:r w:rsidRPr="00112379">
        <w:t>)</w:t>
      </w:r>
      <w:r w:rsidR="000A0A21">
        <w:t>; and</w:t>
      </w:r>
    </w:p>
    <w:p w14:paraId="6B6982A9" w14:textId="77777777" w:rsidR="006F6F51" w:rsidRPr="00112379" w:rsidRDefault="006F6F51" w:rsidP="00AB49E5">
      <w:pPr>
        <w:pStyle w:val="Heading3"/>
      </w:pPr>
      <w:r>
        <w:t>provide you a tax invoice for Day Pass or Data Pack charges that have been triggered and paid by your AutoPay method.</w:t>
      </w:r>
    </w:p>
    <w:p w14:paraId="49C68102" w14:textId="77777777" w:rsidR="006F6F51" w:rsidRPr="00112379" w:rsidRDefault="006F6F51" w:rsidP="00AB49E5">
      <w:pPr>
        <w:pStyle w:val="Heading2"/>
        <w:tabs>
          <w:tab w:val="clear" w:pos="1162"/>
          <w:tab w:val="num" w:pos="0"/>
          <w:tab w:val="num" w:pos="737"/>
        </w:tabs>
        <w:ind w:left="737"/>
      </w:pPr>
      <w:r w:rsidRPr="00112379">
        <w:t xml:space="preserve">You will only be able to receive Notification SMS if you have a mobile device which </w:t>
      </w:r>
      <w:proofErr w:type="gramStart"/>
      <w:r w:rsidRPr="00112379">
        <w:t>is capable of receiving</w:t>
      </w:r>
      <w:proofErr w:type="gramEnd"/>
      <w:r w:rsidRPr="00112379">
        <w:t xml:space="preserve"> SMS.</w:t>
      </w:r>
    </w:p>
    <w:p w14:paraId="5F500E0E" w14:textId="77777777" w:rsidR="006F6F51" w:rsidRPr="00112379" w:rsidRDefault="006F6F51" w:rsidP="00AB49E5">
      <w:pPr>
        <w:pStyle w:val="Heading2"/>
        <w:tabs>
          <w:tab w:val="clear" w:pos="1162"/>
          <w:tab w:val="num" w:pos="0"/>
          <w:tab w:val="num" w:pos="737"/>
        </w:tabs>
        <w:ind w:left="737"/>
      </w:pPr>
      <w:r w:rsidRPr="00112379">
        <w:t>We will send you Notification SMS when you connect your mobile device with one of our partner carrier network operators in each country you are roaming in. We will resend Notification SMS where:</w:t>
      </w:r>
    </w:p>
    <w:p w14:paraId="1D38113F" w14:textId="77777777" w:rsidR="006F6F51" w:rsidRPr="00112379" w:rsidRDefault="006F6F51" w:rsidP="00AB49E5">
      <w:pPr>
        <w:pStyle w:val="Heading3"/>
      </w:pPr>
      <w:r w:rsidRPr="00112379">
        <w:t>you are in a particular country for more than 14 days (in which case we will resend Notification SMS every 14 days); or</w:t>
      </w:r>
    </w:p>
    <w:p w14:paraId="0AFA4F6B" w14:textId="77777777" w:rsidR="006F6F51" w:rsidRPr="00112379" w:rsidRDefault="006F6F51" w:rsidP="00AB49E5">
      <w:pPr>
        <w:pStyle w:val="Heading3"/>
      </w:pPr>
      <w:r w:rsidRPr="00112379">
        <w:t>you are roaming in more than one country and return to a country where you have previously received Notification SMS (</w:t>
      </w:r>
      <w:proofErr w:type="gramStart"/>
      <w:r w:rsidRPr="00112379">
        <w:t>provided that</w:t>
      </w:r>
      <w:proofErr w:type="gramEnd"/>
      <w:r w:rsidRPr="00112379">
        <w:t xml:space="preserve"> you have not received Notification SMS for that country in the preceding 14 days). </w:t>
      </w:r>
    </w:p>
    <w:bookmarkEnd w:id="32"/>
    <w:bookmarkEnd w:id="33"/>
    <w:p w14:paraId="5A7732B7" w14:textId="77777777" w:rsidR="001738C0" w:rsidRPr="001741C4" w:rsidRDefault="001738C0" w:rsidP="001738C0">
      <w:pPr>
        <w:pStyle w:val="Heading1"/>
      </w:pPr>
      <w:r w:rsidRPr="001741C4">
        <w:lastRenderedPageBreak/>
        <w:t>Get Help</w:t>
      </w:r>
      <w:bookmarkEnd w:id="6"/>
    </w:p>
    <w:p w14:paraId="29E17EC8" w14:textId="77777777" w:rsidR="001738C0" w:rsidRPr="001741C4" w:rsidRDefault="001738C0" w:rsidP="001738C0">
      <w:pPr>
        <w:pStyle w:val="SubHead"/>
      </w:pPr>
      <w:r w:rsidRPr="001741C4">
        <w:t>Replacement SIM cards</w:t>
      </w:r>
    </w:p>
    <w:p w14:paraId="4AC99280" w14:textId="2FA5180C" w:rsidR="001738C0" w:rsidRPr="00A11708" w:rsidRDefault="001738C0" w:rsidP="001738C0">
      <w:pPr>
        <w:pStyle w:val="Heading2"/>
        <w:tabs>
          <w:tab w:val="clear" w:pos="1162"/>
          <w:tab w:val="num" w:pos="737"/>
        </w:tabs>
        <w:ind w:left="737"/>
      </w:pPr>
      <w:r w:rsidRPr="001741C4">
        <w:t xml:space="preserve">You can request a replacement SIM card if you need one </w:t>
      </w:r>
      <w:r w:rsidR="000547FA">
        <w:t>in store or by calling us.</w:t>
      </w:r>
      <w:r w:rsidRPr="00A11708">
        <w:t xml:space="preserve"> We’ll provide a new SIM card free of charge within Australia.</w:t>
      </w:r>
    </w:p>
    <w:p w14:paraId="32061C28" w14:textId="77777777" w:rsidR="001738C0" w:rsidRPr="00A11708" w:rsidRDefault="001738C0" w:rsidP="001738C0">
      <w:pPr>
        <w:pStyle w:val="SubHead"/>
      </w:pPr>
      <w:r w:rsidRPr="00A11708">
        <w:t>Reporting Service faults</w:t>
      </w:r>
    </w:p>
    <w:p w14:paraId="2F72F456" w14:textId="77777777" w:rsidR="001738C0" w:rsidRPr="00A11708" w:rsidRDefault="001738C0" w:rsidP="001738C0">
      <w:pPr>
        <w:pStyle w:val="Heading2"/>
        <w:tabs>
          <w:tab w:val="clear" w:pos="1162"/>
          <w:tab w:val="num" w:pos="737"/>
        </w:tabs>
        <w:ind w:left="737"/>
      </w:pPr>
      <w:r w:rsidRPr="00A11708">
        <w:t xml:space="preserve">You can check the status of an outage online or report a Service fault to our 24-hour service. </w:t>
      </w:r>
    </w:p>
    <w:p w14:paraId="68145DDB" w14:textId="77777777" w:rsidR="001738C0" w:rsidRPr="00A11708" w:rsidRDefault="001738C0" w:rsidP="001738C0">
      <w:pPr>
        <w:pStyle w:val="SubHead"/>
      </w:pPr>
      <w:r w:rsidRPr="00A11708">
        <w:t>Repairing Mobile Network faults</w:t>
      </w:r>
    </w:p>
    <w:p w14:paraId="706199DC" w14:textId="77777777" w:rsidR="001738C0" w:rsidRPr="00A11708" w:rsidRDefault="001738C0" w:rsidP="001738C0">
      <w:pPr>
        <w:pStyle w:val="Heading2"/>
        <w:tabs>
          <w:tab w:val="clear" w:pos="1162"/>
          <w:tab w:val="num" w:pos="737"/>
        </w:tabs>
        <w:ind w:left="737"/>
      </w:pPr>
      <w:r w:rsidRPr="00A11708">
        <w:t>We’ll repair faults that occur on our mobile Networks and restore full service during standard business hours (8am-5pm Monday to Friday, except public holidays). We’ll also aim for the following:</w:t>
      </w:r>
    </w:p>
    <w:p w14:paraId="6B587E10" w14:textId="77777777" w:rsidR="001738C0" w:rsidRPr="00A11708" w:rsidRDefault="001738C0" w:rsidP="001738C0">
      <w:pPr>
        <w:pStyle w:val="Heading3"/>
      </w:pPr>
      <w:r w:rsidRPr="00A11708">
        <w:t>All faults: Provide after-hours maintenance where there are major Network outages (giving priority to outages), natural disasters, and any other special cases that we consider deserve after-hours maintenance.</w:t>
      </w:r>
    </w:p>
    <w:p w14:paraId="3CE91071" w14:textId="77777777" w:rsidR="001738C0" w:rsidRPr="00A11708" w:rsidRDefault="001738C0" w:rsidP="001738C0">
      <w:pPr>
        <w:pStyle w:val="Heading3"/>
      </w:pPr>
      <w:r w:rsidRPr="00A11708">
        <w:t>Contact you every 48 hours with progress reports until the mobile services are restored.</w:t>
      </w:r>
    </w:p>
    <w:p w14:paraId="542896CA" w14:textId="77777777" w:rsidR="001738C0" w:rsidRPr="00A11708" w:rsidRDefault="001738C0" w:rsidP="001738C0">
      <w:pPr>
        <w:pStyle w:val="Heading3"/>
      </w:pPr>
      <w:r w:rsidRPr="00A11708">
        <w:t>Urban: Restore within two working days of being told about the fault</w:t>
      </w:r>
    </w:p>
    <w:p w14:paraId="342DB81F" w14:textId="77777777" w:rsidR="001738C0" w:rsidRPr="00A11708" w:rsidRDefault="001738C0" w:rsidP="001738C0">
      <w:pPr>
        <w:pStyle w:val="Heading3"/>
      </w:pPr>
      <w:r w:rsidRPr="00A11708">
        <w:t>Rural: Restore within three working days of being told about the fault</w:t>
      </w:r>
    </w:p>
    <w:p w14:paraId="58FD56F3" w14:textId="77777777" w:rsidR="001738C0" w:rsidRPr="00A11708" w:rsidRDefault="001738C0" w:rsidP="001738C0">
      <w:pPr>
        <w:pStyle w:val="Heading3"/>
      </w:pPr>
      <w:r w:rsidRPr="00A11708">
        <w:t xml:space="preserve">Isolated areas: Restore within four working days of being told about the </w:t>
      </w:r>
      <w:proofErr w:type="gramStart"/>
      <w:r w:rsidRPr="00A11708">
        <w:t>fault</w:t>
      </w:r>
      <w:proofErr w:type="gramEnd"/>
    </w:p>
    <w:p w14:paraId="09FD9261" w14:textId="77777777" w:rsidR="001738C0" w:rsidRPr="00A11708" w:rsidRDefault="001738C0" w:rsidP="001738C0">
      <w:pPr>
        <w:pStyle w:val="SubHead"/>
      </w:pPr>
      <w:r w:rsidRPr="00A11708">
        <w:t>Blocking your handset</w:t>
      </w:r>
    </w:p>
    <w:p w14:paraId="5FE54E81" w14:textId="77777777" w:rsidR="001738C0" w:rsidRPr="00A11708" w:rsidRDefault="001738C0" w:rsidP="001738C0">
      <w:pPr>
        <w:pStyle w:val="Heading2"/>
        <w:tabs>
          <w:tab w:val="clear" w:pos="1162"/>
          <w:tab w:val="num" w:pos="737"/>
        </w:tabs>
        <w:ind w:left="737"/>
      </w:pPr>
      <w:r w:rsidRPr="00A11708">
        <w:t>If your handset is lost or stolen, you can ask us to block it. Blocking your handset means people can’t use it on our Network (other than calls to emergency services and certain customer service numbers).</w:t>
      </w:r>
    </w:p>
    <w:p w14:paraId="7B019EB3" w14:textId="77777777" w:rsidR="001738C0" w:rsidRPr="00A11708" w:rsidRDefault="001738C0" w:rsidP="001738C0">
      <w:pPr>
        <w:pStyle w:val="Heading2"/>
        <w:tabs>
          <w:tab w:val="clear" w:pos="1162"/>
          <w:tab w:val="num" w:pos="737"/>
        </w:tabs>
        <w:ind w:left="737"/>
      </w:pPr>
      <w:r w:rsidRPr="00A11708">
        <w:t>We may block your handset if:</w:t>
      </w:r>
    </w:p>
    <w:p w14:paraId="08323231" w14:textId="77777777" w:rsidR="001738C0" w:rsidRPr="00A11708" w:rsidRDefault="001738C0" w:rsidP="001738C0">
      <w:pPr>
        <w:pStyle w:val="Heading3"/>
      </w:pPr>
      <w:r w:rsidRPr="00A11708">
        <w:t>we reasonably think it is lost or stolen, or is threatening the integrity of our Network; or</w:t>
      </w:r>
    </w:p>
    <w:p w14:paraId="08BC2A57" w14:textId="77777777" w:rsidR="001738C0" w:rsidRPr="00A11708" w:rsidRDefault="001738C0" w:rsidP="001738C0">
      <w:pPr>
        <w:pStyle w:val="Heading3"/>
      </w:pPr>
      <w:r w:rsidRPr="00A11708">
        <w:t>we are requested to block it as part of the inter-carrier International Mobile Equipment Identity (IMEI) blocking initiative.</w:t>
      </w:r>
    </w:p>
    <w:p w14:paraId="35B10959" w14:textId="77777777" w:rsidR="001738C0" w:rsidRPr="001741C4" w:rsidRDefault="001738C0" w:rsidP="001738C0">
      <w:pPr>
        <w:pStyle w:val="Heading2"/>
        <w:tabs>
          <w:tab w:val="clear" w:pos="1162"/>
          <w:tab w:val="num" w:pos="737"/>
        </w:tabs>
        <w:ind w:left="737"/>
      </w:pPr>
      <w:r w:rsidRPr="00A11708">
        <w:t xml:space="preserve">We </w:t>
      </w:r>
      <w:r w:rsidRPr="001741C4">
        <w:t xml:space="preserve">may decide not to block or stop blocking your handset if you ask us, or if we believe there may be another handset with the same IMEI number we use to block and unblock your handset. </w:t>
      </w:r>
    </w:p>
    <w:p w14:paraId="63C06895" w14:textId="77777777" w:rsidR="001738C0" w:rsidRPr="001741C4" w:rsidRDefault="001738C0" w:rsidP="001738C0">
      <w:pPr>
        <w:pStyle w:val="SubHead"/>
      </w:pPr>
      <w:r w:rsidRPr="001741C4">
        <w:t>Unblocking your handset</w:t>
      </w:r>
    </w:p>
    <w:p w14:paraId="67790062" w14:textId="77777777" w:rsidR="001738C0" w:rsidRPr="001741C4" w:rsidRDefault="001738C0" w:rsidP="001738C0">
      <w:pPr>
        <w:pStyle w:val="Heading2"/>
        <w:tabs>
          <w:tab w:val="clear" w:pos="1162"/>
          <w:tab w:val="num" w:pos="737"/>
        </w:tabs>
        <w:ind w:left="737"/>
      </w:pPr>
      <w:r w:rsidRPr="001741C4">
        <w:t xml:space="preserve">You can ask us to unblock the use of a handset: </w:t>
      </w:r>
    </w:p>
    <w:p w14:paraId="28108ACB" w14:textId="77777777" w:rsidR="001738C0" w:rsidRPr="001741C4" w:rsidRDefault="001738C0" w:rsidP="001738C0">
      <w:pPr>
        <w:pStyle w:val="Heading3"/>
      </w:pPr>
      <w:r w:rsidRPr="001741C4">
        <w:t xml:space="preserve">if you believe that we may have blocked the use of a handset by mistake; or </w:t>
      </w:r>
    </w:p>
    <w:p w14:paraId="1DA94366" w14:textId="77777777" w:rsidR="001738C0" w:rsidRPr="001741C4" w:rsidRDefault="001738C0" w:rsidP="001738C0">
      <w:pPr>
        <w:pStyle w:val="Heading3"/>
      </w:pPr>
      <w:r w:rsidRPr="001741C4">
        <w:t>where you recover a lost or stolen handset.</w:t>
      </w:r>
    </w:p>
    <w:p w14:paraId="018B55A2" w14:textId="77777777" w:rsidR="001738C0" w:rsidRPr="001741C4" w:rsidRDefault="001738C0" w:rsidP="001738C0">
      <w:pPr>
        <w:pStyle w:val="Heading1"/>
      </w:pPr>
      <w:bookmarkStart w:id="34" w:name="_Toc52839575"/>
      <w:r w:rsidRPr="001741C4">
        <w:lastRenderedPageBreak/>
        <w:t>Leaving</w:t>
      </w:r>
      <w:bookmarkEnd w:id="34"/>
    </w:p>
    <w:p w14:paraId="5960D675" w14:textId="77777777" w:rsidR="001738C0" w:rsidRPr="001741C4" w:rsidRDefault="001738C0" w:rsidP="001738C0">
      <w:pPr>
        <w:pStyle w:val="SubHead"/>
      </w:pPr>
      <w:r w:rsidRPr="001741C4">
        <w:t xml:space="preserve">You can transfer your mobile number out from </w:t>
      </w:r>
      <w:proofErr w:type="gramStart"/>
      <w:r w:rsidRPr="001741C4">
        <w:t>us</w:t>
      </w:r>
      <w:proofErr w:type="gramEnd"/>
    </w:p>
    <w:p w14:paraId="73101F98" w14:textId="77777777" w:rsidR="001738C0" w:rsidRPr="001741C4" w:rsidRDefault="001738C0" w:rsidP="001738C0">
      <w:pPr>
        <w:pStyle w:val="Heading2"/>
        <w:tabs>
          <w:tab w:val="clear" w:pos="1162"/>
          <w:tab w:val="num" w:pos="737"/>
        </w:tabs>
        <w:ind w:left="737"/>
      </w:pPr>
      <w:r w:rsidRPr="001741C4">
        <w:t>If you choose to transfer your number to another mobile service provider on another network, we’ll use reasonable efforts to transfer your number. Your Mobile Service and any extras will be cancelled once the transfer is complete.</w:t>
      </w:r>
    </w:p>
    <w:p w14:paraId="4C98EE66" w14:textId="77777777" w:rsidR="001738C0" w:rsidRPr="001741C4" w:rsidRDefault="001738C0" w:rsidP="001738C0">
      <w:pPr>
        <w:pStyle w:val="SubHead"/>
      </w:pPr>
      <w:r w:rsidRPr="001741C4">
        <w:t>Impact of cancellation on device repayments</w:t>
      </w:r>
    </w:p>
    <w:p w14:paraId="21FE935A" w14:textId="2DE7090E" w:rsidR="001738C0" w:rsidRDefault="001738C0" w:rsidP="001738C0">
      <w:pPr>
        <w:pStyle w:val="Heading2"/>
        <w:tabs>
          <w:tab w:val="clear" w:pos="1162"/>
          <w:tab w:val="num" w:pos="737"/>
        </w:tabs>
        <w:ind w:left="737"/>
      </w:pPr>
      <w:r w:rsidRPr="001741C4">
        <w:t xml:space="preserve">If your Service is cancelled, you must pay us the outstanding amounts for any connected Device Payment Contract for cancelled Services. </w:t>
      </w:r>
    </w:p>
    <w:p w14:paraId="29EE1359" w14:textId="51CA9839" w:rsidR="00694340" w:rsidRDefault="001738C0" w:rsidP="001738C0">
      <w:pPr>
        <w:pStyle w:val="Heading2"/>
        <w:tabs>
          <w:tab w:val="clear" w:pos="1162"/>
          <w:tab w:val="num" w:pos="737"/>
        </w:tabs>
        <w:ind w:left="737"/>
      </w:pPr>
      <w:r w:rsidRPr="001741C4">
        <w:t xml:space="preserve">If you cancel because we make a </w:t>
      </w:r>
      <w:r w:rsidR="00F904AD">
        <w:t xml:space="preserve">more than minor </w:t>
      </w:r>
      <w:r w:rsidRPr="001741C4">
        <w:t xml:space="preserve">detrimental change, you’ll only need to pay out your device if it can be used with another provider (and any device discounts </w:t>
      </w:r>
      <w:proofErr w:type="gramStart"/>
      <w:r w:rsidRPr="001741C4">
        <w:t>you‘</w:t>
      </w:r>
      <w:proofErr w:type="gramEnd"/>
      <w:r w:rsidRPr="001741C4">
        <w:t>ve received will apply to that payment).</w:t>
      </w:r>
      <w:r w:rsidR="00694340" w:rsidRPr="00694340">
        <w:t xml:space="preserve"> </w:t>
      </w:r>
    </w:p>
    <w:p w14:paraId="16B5AABF" w14:textId="795D566A" w:rsidR="004C2826" w:rsidRPr="00D81A43" w:rsidRDefault="00694340" w:rsidP="008F0519">
      <w:pPr>
        <w:pStyle w:val="Heading2"/>
        <w:tabs>
          <w:tab w:val="clear" w:pos="1162"/>
          <w:tab w:val="num" w:pos="737"/>
        </w:tabs>
        <w:ind w:left="737"/>
      </w:pPr>
      <w:r>
        <w:t xml:space="preserve">Where you are required to pay out your device, </w:t>
      </w:r>
      <w:r w:rsidRPr="00694340">
        <w:t>we will issue you with a bill for the amount payable, which you can pay using a payment method of your choice within 10 days. If you don’t pay it within 10 days, then we will automatically deduct the amount owing from the bank account, debit card or credit card that you have nominated for your AutoPay payments.</w:t>
      </w:r>
      <w:r w:rsidR="008F0519" w:rsidRPr="00D81A43">
        <w:t xml:space="preserve"> </w:t>
      </w:r>
    </w:p>
    <w:sectPr w:rsidR="004C2826" w:rsidRPr="00D81A43" w:rsidSect="00AD5718">
      <w:headerReference w:type="even" r:id="rId14"/>
      <w:headerReference w:type="default" r:id="rId15"/>
      <w:footerReference w:type="even" r:id="rId16"/>
      <w:footerReference w:type="default" r:id="rId17"/>
      <w:headerReference w:type="first" r:id="rId18"/>
      <w:footerReference w:type="first" r:id="rId19"/>
      <w:pgSz w:w="11906" w:h="16838"/>
      <w:pgMar w:top="992" w:right="851" w:bottom="1418" w:left="851" w:header="737" w:footer="36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EB416" w14:textId="77777777" w:rsidR="009F6DB5" w:rsidRDefault="009F6DB5" w:rsidP="00657E62">
      <w:r>
        <w:separator/>
      </w:r>
    </w:p>
  </w:endnote>
  <w:endnote w:type="continuationSeparator" w:id="0">
    <w:p w14:paraId="04446805" w14:textId="77777777" w:rsidR="009F6DB5" w:rsidRDefault="009F6DB5" w:rsidP="00657E62">
      <w:r>
        <w:continuationSeparator/>
      </w:r>
    </w:p>
  </w:endnote>
  <w:endnote w:type="continuationNotice" w:id="1">
    <w:p w14:paraId="6125B6EF" w14:textId="77777777" w:rsidR="009F6DB5" w:rsidRDefault="009F6D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CXSG T+ Akkura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C4B25" w14:textId="77777777" w:rsidR="00A258F7" w:rsidRDefault="00A25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11222" w14:textId="2DB0B2FD" w:rsidR="009032B8" w:rsidRDefault="00FC78F0" w:rsidP="009032B8">
    <w:pPr>
      <w:pStyle w:val="Footer"/>
      <w:tabs>
        <w:tab w:val="center" w:pos="5102"/>
        <w:tab w:val="right" w:pos="10204"/>
      </w:tabs>
    </w:pPr>
    <w:r>
      <w:t>Telstra STANDARD TERMS – Upfront Data</w:t>
    </w:r>
    <w:r w:rsidRPr="00BB42F3">
      <w:t xml:space="preserve"> service terms</w:t>
    </w:r>
    <w:r>
      <w:t xml:space="preserve"> WAS LAST UPDATED 02 July 2024</w:t>
    </w:r>
    <w:r w:rsidR="009032B8">
      <w:tab/>
    </w:r>
    <w:r w:rsidR="009032B8">
      <w:fldChar w:fldCharType="begin"/>
    </w:r>
    <w:r w:rsidR="009032B8">
      <w:instrText xml:space="preserve"> PAGE   \* MERGEFORMAT </w:instrText>
    </w:r>
    <w:r w:rsidR="009032B8">
      <w:fldChar w:fldCharType="separate"/>
    </w:r>
    <w:r w:rsidR="009032B8">
      <w:t>1</w:t>
    </w:r>
    <w:r w:rsidR="009032B8">
      <w:rPr>
        <w:noProof/>
      </w:rPr>
      <w:fldChar w:fldCharType="end"/>
    </w:r>
  </w:p>
  <w:p w14:paraId="7ED2820B" w14:textId="43F02364" w:rsidR="004E4968" w:rsidRPr="00580075" w:rsidRDefault="004E4968" w:rsidP="00580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72217" w14:textId="4A751C53" w:rsidR="004E4968" w:rsidRPr="00580075" w:rsidRDefault="00580075" w:rsidP="00FC78F0">
    <w:pPr>
      <w:pStyle w:val="Footer"/>
      <w:tabs>
        <w:tab w:val="center" w:pos="5102"/>
        <w:tab w:val="right" w:pos="10204"/>
      </w:tabs>
      <w:jc w:val="center"/>
    </w:pPr>
    <w:r>
      <w:t>Telstra STANDARD TERMS – Upfront Data</w:t>
    </w:r>
    <w:r w:rsidRPr="00BB42F3">
      <w:t xml:space="preserve"> service terms</w:t>
    </w:r>
    <w:r>
      <w:t xml:space="preserve"> WAS LAST UPDATED </w:t>
    </w:r>
    <w:r w:rsidR="00FC78F0">
      <w:t>02 July 2024</w:t>
    </w:r>
    <w:r>
      <w:tab/>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8A246" w14:textId="77777777" w:rsidR="009F6DB5" w:rsidRDefault="009F6DB5" w:rsidP="00657E62">
      <w:r>
        <w:separator/>
      </w:r>
    </w:p>
  </w:footnote>
  <w:footnote w:type="continuationSeparator" w:id="0">
    <w:p w14:paraId="60A84B9C" w14:textId="77777777" w:rsidR="009F6DB5" w:rsidRDefault="009F6DB5" w:rsidP="00657E62">
      <w:r>
        <w:continuationSeparator/>
      </w:r>
    </w:p>
  </w:footnote>
  <w:footnote w:type="continuationNotice" w:id="1">
    <w:p w14:paraId="7239134F" w14:textId="77777777" w:rsidR="009F6DB5" w:rsidRDefault="009F6D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9B9B8" w14:textId="77777777" w:rsidR="00A258F7" w:rsidRDefault="00A25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E571" w14:textId="1A3E29C2" w:rsidR="007D777A" w:rsidRDefault="00D90DAD" w:rsidP="00067FCE">
    <w:pPr>
      <w:pStyle w:val="Header"/>
      <w:tabs>
        <w:tab w:val="right" w:pos="10204"/>
      </w:tabs>
    </w:pPr>
    <w:r>
      <w:rPr>
        <w:noProof/>
      </w:rPr>
      <w:drawing>
        <wp:anchor distT="0" distB="0" distL="114300" distR="114300" simplePos="0" relativeHeight="251657728" behindDoc="0" locked="0" layoutInCell="1" allowOverlap="1" wp14:anchorId="156A5B12" wp14:editId="4C8729B3">
          <wp:simplePos x="0" y="0"/>
          <wp:positionH relativeFrom="column">
            <wp:posOffset>5976620</wp:posOffset>
          </wp:positionH>
          <wp:positionV relativeFrom="paragraph">
            <wp:posOffset>-58420</wp:posOffset>
          </wp:positionV>
          <wp:extent cx="464820" cy="533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pic:spPr>
              </pic:pic>
            </a:graphicData>
          </a:graphic>
          <wp14:sizeRelH relativeFrom="page">
            <wp14:pctWidth>0</wp14:pctWidth>
          </wp14:sizeRelH>
          <wp14:sizeRelV relativeFrom="page">
            <wp14:pctHeight>0</wp14:pctHeight>
          </wp14:sizeRelV>
        </wp:anchor>
      </w:drawing>
    </w:r>
    <w:r w:rsidR="007D777A">
      <w:rPr>
        <w:caps w:val="0"/>
      </w:rPr>
      <w:t>Telstra Standard Terms</w:t>
    </w:r>
    <w:r w:rsidR="007D777A">
      <w:rPr>
        <w:caps w:val="0"/>
      </w:rPr>
      <w:br/>
    </w:r>
    <w:r w:rsidR="00DF116B">
      <w:rPr>
        <w:caps w:val="0"/>
      </w:rPr>
      <w:t xml:space="preserve"> Upfront Data </w:t>
    </w:r>
    <w:r w:rsidR="007D777A" w:rsidRPr="007D777A">
      <w:rPr>
        <w:caps w:val="0"/>
      </w:rPr>
      <w:t>Service Terms</w:t>
    </w:r>
  </w:p>
  <w:p w14:paraId="44170F05" w14:textId="77777777" w:rsidR="007D777A" w:rsidRPr="0085245F" w:rsidRDefault="007D777A" w:rsidP="00657E62">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E99A4" w14:textId="77777777" w:rsidR="00A258F7" w:rsidRDefault="00A25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7AD1"/>
    <w:multiLevelType w:val="multilevel"/>
    <w:tmpl w:val="6EE8147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162"/>
        </w:tabs>
        <w:ind w:left="1162"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8375094"/>
    <w:multiLevelType w:val="multilevel"/>
    <w:tmpl w:val="627EDC1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szCs w:val="23"/>
      </w:rPr>
    </w:lvl>
    <w:lvl w:ilvl="2">
      <w:start w:val="1"/>
      <w:numFmt w:val="lowerLetter"/>
      <w:lvlText w:val="%3)"/>
      <w:lvlJc w:val="left"/>
      <w:pPr>
        <w:tabs>
          <w:tab w:val="num" w:pos="0"/>
        </w:tabs>
        <w:ind w:left="1474" w:hanging="737"/>
      </w:pPr>
      <w:rPr>
        <w:rFonts w:ascii="Times New Roman" w:eastAsia="Times New Roman" w:hAnsi="Times New Roman" w:cs="Times New Roman"/>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2"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1"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183740882">
    <w:abstractNumId w:val="0"/>
  </w:num>
  <w:num w:numId="2" w16cid:durableId="1981571112">
    <w:abstractNumId w:val="8"/>
  </w:num>
  <w:num w:numId="3" w16cid:durableId="403339474">
    <w:abstractNumId w:val="11"/>
  </w:num>
  <w:num w:numId="4" w16cid:durableId="659161180">
    <w:abstractNumId w:val="10"/>
  </w:num>
  <w:num w:numId="5" w16cid:durableId="2117483685">
    <w:abstractNumId w:val="5"/>
  </w:num>
  <w:num w:numId="6" w16cid:durableId="1086880208">
    <w:abstractNumId w:val="7"/>
  </w:num>
  <w:num w:numId="7" w16cid:durableId="439034336">
    <w:abstractNumId w:val="6"/>
  </w:num>
  <w:num w:numId="8" w16cid:durableId="701904683">
    <w:abstractNumId w:val="13"/>
  </w:num>
  <w:num w:numId="9" w16cid:durableId="2058695317">
    <w:abstractNumId w:val="2"/>
  </w:num>
  <w:num w:numId="10" w16cid:durableId="1011177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7390659">
    <w:abstractNumId w:val="0"/>
  </w:num>
  <w:num w:numId="12" w16cid:durableId="1325401971">
    <w:abstractNumId w:val="0"/>
  </w:num>
  <w:num w:numId="13" w16cid:durableId="17785217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5819329">
    <w:abstractNumId w:val="0"/>
  </w:num>
  <w:num w:numId="15" w16cid:durableId="1265113172">
    <w:abstractNumId w:val="1"/>
  </w:num>
  <w:num w:numId="16" w16cid:durableId="2016835738">
    <w:abstractNumId w:val="0"/>
  </w:num>
  <w:num w:numId="17" w16cid:durableId="1752114534">
    <w:abstractNumId w:val="0"/>
  </w:num>
  <w:num w:numId="18" w16cid:durableId="879364568">
    <w:abstractNumId w:val="0"/>
  </w:num>
  <w:num w:numId="19" w16cid:durableId="939264121">
    <w:abstractNumId w:val="0"/>
  </w:num>
  <w:num w:numId="20" w16cid:durableId="1580359370">
    <w:abstractNumId w:val="0"/>
  </w:num>
  <w:num w:numId="21" w16cid:durableId="1983268715">
    <w:abstractNumId w:val="0"/>
  </w:num>
  <w:num w:numId="22" w16cid:durableId="36704929">
    <w:abstractNumId w:val="0"/>
  </w:num>
  <w:num w:numId="23" w16cid:durableId="1199397190">
    <w:abstractNumId w:val="0"/>
  </w:num>
  <w:num w:numId="24" w16cid:durableId="1209151761">
    <w:abstractNumId w:val="0"/>
  </w:num>
  <w:num w:numId="25" w16cid:durableId="9754557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8452D0"/>
    <w:rsid w:val="00000206"/>
    <w:rsid w:val="00011E58"/>
    <w:rsid w:val="00013837"/>
    <w:rsid w:val="000157C3"/>
    <w:rsid w:val="000168A2"/>
    <w:rsid w:val="00022AAE"/>
    <w:rsid w:val="00024C02"/>
    <w:rsid w:val="00025823"/>
    <w:rsid w:val="0002681A"/>
    <w:rsid w:val="00027C9F"/>
    <w:rsid w:val="00027E1C"/>
    <w:rsid w:val="000310A2"/>
    <w:rsid w:val="000332CF"/>
    <w:rsid w:val="0004119E"/>
    <w:rsid w:val="00041A30"/>
    <w:rsid w:val="000448B1"/>
    <w:rsid w:val="00052AC1"/>
    <w:rsid w:val="00053362"/>
    <w:rsid w:val="00053A16"/>
    <w:rsid w:val="000547FA"/>
    <w:rsid w:val="00067FCE"/>
    <w:rsid w:val="000723C0"/>
    <w:rsid w:val="000728B0"/>
    <w:rsid w:val="00075454"/>
    <w:rsid w:val="00082308"/>
    <w:rsid w:val="000833FF"/>
    <w:rsid w:val="00084169"/>
    <w:rsid w:val="00093CFC"/>
    <w:rsid w:val="00097728"/>
    <w:rsid w:val="000A0A21"/>
    <w:rsid w:val="000A21CF"/>
    <w:rsid w:val="000B4B35"/>
    <w:rsid w:val="000B668B"/>
    <w:rsid w:val="000B7B32"/>
    <w:rsid w:val="000C3636"/>
    <w:rsid w:val="000C481E"/>
    <w:rsid w:val="000C7E22"/>
    <w:rsid w:val="000D177F"/>
    <w:rsid w:val="000D6A86"/>
    <w:rsid w:val="000D6DBC"/>
    <w:rsid w:val="000D7CD7"/>
    <w:rsid w:val="000E295A"/>
    <w:rsid w:val="000F1BC9"/>
    <w:rsid w:val="000F2D3B"/>
    <w:rsid w:val="000F33E2"/>
    <w:rsid w:val="000F6DC3"/>
    <w:rsid w:val="00100B40"/>
    <w:rsid w:val="00112FF1"/>
    <w:rsid w:val="001209A4"/>
    <w:rsid w:val="001225CC"/>
    <w:rsid w:val="001303B2"/>
    <w:rsid w:val="001351CE"/>
    <w:rsid w:val="001360F2"/>
    <w:rsid w:val="001413E0"/>
    <w:rsid w:val="001526AC"/>
    <w:rsid w:val="00154C35"/>
    <w:rsid w:val="00157D42"/>
    <w:rsid w:val="00160254"/>
    <w:rsid w:val="00162D4E"/>
    <w:rsid w:val="00170AEB"/>
    <w:rsid w:val="001738C0"/>
    <w:rsid w:val="001741C4"/>
    <w:rsid w:val="0018200E"/>
    <w:rsid w:val="001826D6"/>
    <w:rsid w:val="00182B9F"/>
    <w:rsid w:val="00184401"/>
    <w:rsid w:val="00193272"/>
    <w:rsid w:val="001A0CB8"/>
    <w:rsid w:val="001A31CD"/>
    <w:rsid w:val="001B628B"/>
    <w:rsid w:val="001B646E"/>
    <w:rsid w:val="001B786E"/>
    <w:rsid w:val="001C1A6C"/>
    <w:rsid w:val="001C4F4C"/>
    <w:rsid w:val="001C5618"/>
    <w:rsid w:val="001C6686"/>
    <w:rsid w:val="001C78D7"/>
    <w:rsid w:val="001D2438"/>
    <w:rsid w:val="001D5D65"/>
    <w:rsid w:val="001D5F20"/>
    <w:rsid w:val="001E032D"/>
    <w:rsid w:val="001E6CB7"/>
    <w:rsid w:val="001F0A0F"/>
    <w:rsid w:val="001F441C"/>
    <w:rsid w:val="001F6C5E"/>
    <w:rsid w:val="00202168"/>
    <w:rsid w:val="00203904"/>
    <w:rsid w:val="00210B95"/>
    <w:rsid w:val="00216952"/>
    <w:rsid w:val="00221D2A"/>
    <w:rsid w:val="00240615"/>
    <w:rsid w:val="00244C29"/>
    <w:rsid w:val="002518B3"/>
    <w:rsid w:val="0025329A"/>
    <w:rsid w:val="00254BC6"/>
    <w:rsid w:val="002600E2"/>
    <w:rsid w:val="002618AA"/>
    <w:rsid w:val="00263931"/>
    <w:rsid w:val="00264125"/>
    <w:rsid w:val="00264F9F"/>
    <w:rsid w:val="0026537C"/>
    <w:rsid w:val="00265F4B"/>
    <w:rsid w:val="00270A7B"/>
    <w:rsid w:val="0027122D"/>
    <w:rsid w:val="0027166F"/>
    <w:rsid w:val="002755E8"/>
    <w:rsid w:val="00282925"/>
    <w:rsid w:val="00283AAE"/>
    <w:rsid w:val="00283CD8"/>
    <w:rsid w:val="00292F66"/>
    <w:rsid w:val="002A5044"/>
    <w:rsid w:val="002A5DF9"/>
    <w:rsid w:val="002A79A1"/>
    <w:rsid w:val="002B6553"/>
    <w:rsid w:val="002C3063"/>
    <w:rsid w:val="002D4966"/>
    <w:rsid w:val="002D7DAD"/>
    <w:rsid w:val="002D7E6E"/>
    <w:rsid w:val="002E0B24"/>
    <w:rsid w:val="002E34F7"/>
    <w:rsid w:val="002E36A7"/>
    <w:rsid w:val="002E3E19"/>
    <w:rsid w:val="002E5F6C"/>
    <w:rsid w:val="002F3828"/>
    <w:rsid w:val="002F7B77"/>
    <w:rsid w:val="00300EB3"/>
    <w:rsid w:val="00302875"/>
    <w:rsid w:val="003028D3"/>
    <w:rsid w:val="00312C47"/>
    <w:rsid w:val="003132D0"/>
    <w:rsid w:val="00314249"/>
    <w:rsid w:val="00315D47"/>
    <w:rsid w:val="00316E85"/>
    <w:rsid w:val="003231DD"/>
    <w:rsid w:val="00326762"/>
    <w:rsid w:val="003303F1"/>
    <w:rsid w:val="00330518"/>
    <w:rsid w:val="003329A5"/>
    <w:rsid w:val="00334702"/>
    <w:rsid w:val="00335F41"/>
    <w:rsid w:val="00336A06"/>
    <w:rsid w:val="00337D90"/>
    <w:rsid w:val="003401E2"/>
    <w:rsid w:val="0034063D"/>
    <w:rsid w:val="00340D6A"/>
    <w:rsid w:val="003500B7"/>
    <w:rsid w:val="00350A52"/>
    <w:rsid w:val="003511E9"/>
    <w:rsid w:val="0035153F"/>
    <w:rsid w:val="003540D7"/>
    <w:rsid w:val="003545CF"/>
    <w:rsid w:val="00360278"/>
    <w:rsid w:val="00360BFC"/>
    <w:rsid w:val="003616F4"/>
    <w:rsid w:val="00367346"/>
    <w:rsid w:val="0037186E"/>
    <w:rsid w:val="00372594"/>
    <w:rsid w:val="00375BDF"/>
    <w:rsid w:val="0038068C"/>
    <w:rsid w:val="003816E8"/>
    <w:rsid w:val="00385446"/>
    <w:rsid w:val="00386B42"/>
    <w:rsid w:val="0039135D"/>
    <w:rsid w:val="00391A83"/>
    <w:rsid w:val="003935E2"/>
    <w:rsid w:val="003A4F45"/>
    <w:rsid w:val="003B1F2A"/>
    <w:rsid w:val="003B2AF6"/>
    <w:rsid w:val="003B5200"/>
    <w:rsid w:val="003C0237"/>
    <w:rsid w:val="003C1921"/>
    <w:rsid w:val="003C1B7A"/>
    <w:rsid w:val="003C1F3A"/>
    <w:rsid w:val="003C2482"/>
    <w:rsid w:val="003C2667"/>
    <w:rsid w:val="003C2DD2"/>
    <w:rsid w:val="003C63DD"/>
    <w:rsid w:val="003D64D0"/>
    <w:rsid w:val="003D6DF5"/>
    <w:rsid w:val="003D7E4F"/>
    <w:rsid w:val="003E063A"/>
    <w:rsid w:val="003E7B49"/>
    <w:rsid w:val="003F2A86"/>
    <w:rsid w:val="003F36DA"/>
    <w:rsid w:val="003F49BE"/>
    <w:rsid w:val="00400472"/>
    <w:rsid w:val="00405026"/>
    <w:rsid w:val="004128B7"/>
    <w:rsid w:val="00414DD5"/>
    <w:rsid w:val="004150F2"/>
    <w:rsid w:val="00415660"/>
    <w:rsid w:val="0041662E"/>
    <w:rsid w:val="00421BD8"/>
    <w:rsid w:val="00424C53"/>
    <w:rsid w:val="00432CD1"/>
    <w:rsid w:val="004334A9"/>
    <w:rsid w:val="00435FC1"/>
    <w:rsid w:val="004369C2"/>
    <w:rsid w:val="004410CC"/>
    <w:rsid w:val="004601B3"/>
    <w:rsid w:val="00465CC9"/>
    <w:rsid w:val="00470939"/>
    <w:rsid w:val="00471607"/>
    <w:rsid w:val="00471689"/>
    <w:rsid w:val="0047448B"/>
    <w:rsid w:val="004810D5"/>
    <w:rsid w:val="00481287"/>
    <w:rsid w:val="00481886"/>
    <w:rsid w:val="004834BB"/>
    <w:rsid w:val="004855DE"/>
    <w:rsid w:val="00486568"/>
    <w:rsid w:val="00486882"/>
    <w:rsid w:val="00496265"/>
    <w:rsid w:val="004A0101"/>
    <w:rsid w:val="004B2BF3"/>
    <w:rsid w:val="004B37FB"/>
    <w:rsid w:val="004B516F"/>
    <w:rsid w:val="004C186F"/>
    <w:rsid w:val="004C2826"/>
    <w:rsid w:val="004C6E05"/>
    <w:rsid w:val="004D1B10"/>
    <w:rsid w:val="004E4968"/>
    <w:rsid w:val="004E5985"/>
    <w:rsid w:val="004F620C"/>
    <w:rsid w:val="004F703C"/>
    <w:rsid w:val="00501195"/>
    <w:rsid w:val="0051234C"/>
    <w:rsid w:val="00514946"/>
    <w:rsid w:val="00525B3D"/>
    <w:rsid w:val="00525E65"/>
    <w:rsid w:val="00526B49"/>
    <w:rsid w:val="00536C37"/>
    <w:rsid w:val="0053778D"/>
    <w:rsid w:val="0055003A"/>
    <w:rsid w:val="005546C5"/>
    <w:rsid w:val="005653E3"/>
    <w:rsid w:val="00566ABE"/>
    <w:rsid w:val="005702F6"/>
    <w:rsid w:val="005728B6"/>
    <w:rsid w:val="00573402"/>
    <w:rsid w:val="0057359A"/>
    <w:rsid w:val="00574876"/>
    <w:rsid w:val="0057723B"/>
    <w:rsid w:val="005779CE"/>
    <w:rsid w:val="00580075"/>
    <w:rsid w:val="00581190"/>
    <w:rsid w:val="00582C28"/>
    <w:rsid w:val="00587FBF"/>
    <w:rsid w:val="005920DC"/>
    <w:rsid w:val="005923EA"/>
    <w:rsid w:val="00596DFD"/>
    <w:rsid w:val="005A2E8E"/>
    <w:rsid w:val="005A41D5"/>
    <w:rsid w:val="005B1369"/>
    <w:rsid w:val="005B4F57"/>
    <w:rsid w:val="005B573C"/>
    <w:rsid w:val="005C0860"/>
    <w:rsid w:val="005D0A37"/>
    <w:rsid w:val="005E4B37"/>
    <w:rsid w:val="005E67F3"/>
    <w:rsid w:val="005E6FD2"/>
    <w:rsid w:val="005F00EC"/>
    <w:rsid w:val="005F0242"/>
    <w:rsid w:val="005F057D"/>
    <w:rsid w:val="00600015"/>
    <w:rsid w:val="00602821"/>
    <w:rsid w:val="006102B6"/>
    <w:rsid w:val="00613419"/>
    <w:rsid w:val="00621DA0"/>
    <w:rsid w:val="00622E73"/>
    <w:rsid w:val="00623F5C"/>
    <w:rsid w:val="00632B76"/>
    <w:rsid w:val="006368FE"/>
    <w:rsid w:val="006459B1"/>
    <w:rsid w:val="006459B4"/>
    <w:rsid w:val="00647E0F"/>
    <w:rsid w:val="00651229"/>
    <w:rsid w:val="00651C9C"/>
    <w:rsid w:val="00655279"/>
    <w:rsid w:val="00656EBD"/>
    <w:rsid w:val="00657734"/>
    <w:rsid w:val="00657E62"/>
    <w:rsid w:val="006622FA"/>
    <w:rsid w:val="00670454"/>
    <w:rsid w:val="00671385"/>
    <w:rsid w:val="00675651"/>
    <w:rsid w:val="0068439C"/>
    <w:rsid w:val="00685E22"/>
    <w:rsid w:val="00694340"/>
    <w:rsid w:val="00694EDF"/>
    <w:rsid w:val="00696C0D"/>
    <w:rsid w:val="006A46E7"/>
    <w:rsid w:val="006A7983"/>
    <w:rsid w:val="006B1C53"/>
    <w:rsid w:val="006B2029"/>
    <w:rsid w:val="006B486B"/>
    <w:rsid w:val="006B5422"/>
    <w:rsid w:val="006B663B"/>
    <w:rsid w:val="006B7429"/>
    <w:rsid w:val="006C3E1D"/>
    <w:rsid w:val="006C69E9"/>
    <w:rsid w:val="006D110A"/>
    <w:rsid w:val="006D7EDA"/>
    <w:rsid w:val="006E08B3"/>
    <w:rsid w:val="006E50B8"/>
    <w:rsid w:val="006E54D3"/>
    <w:rsid w:val="006F3698"/>
    <w:rsid w:val="006F3FA3"/>
    <w:rsid w:val="006F4D20"/>
    <w:rsid w:val="006F6F51"/>
    <w:rsid w:val="00700489"/>
    <w:rsid w:val="0070118A"/>
    <w:rsid w:val="00701A9B"/>
    <w:rsid w:val="00702747"/>
    <w:rsid w:val="00705851"/>
    <w:rsid w:val="00711809"/>
    <w:rsid w:val="00713276"/>
    <w:rsid w:val="00720BBA"/>
    <w:rsid w:val="00722458"/>
    <w:rsid w:val="00724ADB"/>
    <w:rsid w:val="00726536"/>
    <w:rsid w:val="007440AA"/>
    <w:rsid w:val="0075151A"/>
    <w:rsid w:val="00756A89"/>
    <w:rsid w:val="00762E97"/>
    <w:rsid w:val="00771DB2"/>
    <w:rsid w:val="007750B0"/>
    <w:rsid w:val="00776107"/>
    <w:rsid w:val="00776C41"/>
    <w:rsid w:val="00777E74"/>
    <w:rsid w:val="007932F2"/>
    <w:rsid w:val="007945F4"/>
    <w:rsid w:val="00795349"/>
    <w:rsid w:val="007A3583"/>
    <w:rsid w:val="007A4BBB"/>
    <w:rsid w:val="007B0336"/>
    <w:rsid w:val="007B71B3"/>
    <w:rsid w:val="007C1D03"/>
    <w:rsid w:val="007C1FDE"/>
    <w:rsid w:val="007C41A1"/>
    <w:rsid w:val="007C4582"/>
    <w:rsid w:val="007C6567"/>
    <w:rsid w:val="007C6F33"/>
    <w:rsid w:val="007D135E"/>
    <w:rsid w:val="007D1AE9"/>
    <w:rsid w:val="007D318C"/>
    <w:rsid w:val="007D3408"/>
    <w:rsid w:val="007D5C1F"/>
    <w:rsid w:val="007D777A"/>
    <w:rsid w:val="007E10DA"/>
    <w:rsid w:val="007E1F3D"/>
    <w:rsid w:val="007E3391"/>
    <w:rsid w:val="007E4051"/>
    <w:rsid w:val="007E61A8"/>
    <w:rsid w:val="007E7BCF"/>
    <w:rsid w:val="007F26E7"/>
    <w:rsid w:val="007F3594"/>
    <w:rsid w:val="007F76FB"/>
    <w:rsid w:val="00806558"/>
    <w:rsid w:val="00806C3D"/>
    <w:rsid w:val="00807FAE"/>
    <w:rsid w:val="00813749"/>
    <w:rsid w:val="008229EC"/>
    <w:rsid w:val="00823736"/>
    <w:rsid w:val="008256CC"/>
    <w:rsid w:val="008264BE"/>
    <w:rsid w:val="00826A3C"/>
    <w:rsid w:val="00826E53"/>
    <w:rsid w:val="0083051B"/>
    <w:rsid w:val="008348AB"/>
    <w:rsid w:val="00840B73"/>
    <w:rsid w:val="00840F4F"/>
    <w:rsid w:val="00843632"/>
    <w:rsid w:val="0084497A"/>
    <w:rsid w:val="008452D0"/>
    <w:rsid w:val="0085245F"/>
    <w:rsid w:val="00860F97"/>
    <w:rsid w:val="00863688"/>
    <w:rsid w:val="008670E0"/>
    <w:rsid w:val="008711F9"/>
    <w:rsid w:val="008764C4"/>
    <w:rsid w:val="008819E9"/>
    <w:rsid w:val="008846C2"/>
    <w:rsid w:val="00892B5F"/>
    <w:rsid w:val="00893FB9"/>
    <w:rsid w:val="008964E2"/>
    <w:rsid w:val="0089709E"/>
    <w:rsid w:val="008A00B1"/>
    <w:rsid w:val="008A16B3"/>
    <w:rsid w:val="008A2858"/>
    <w:rsid w:val="008A3D3C"/>
    <w:rsid w:val="008B169B"/>
    <w:rsid w:val="008C7CDA"/>
    <w:rsid w:val="008E5595"/>
    <w:rsid w:val="008E5BAE"/>
    <w:rsid w:val="008F0519"/>
    <w:rsid w:val="008F23EE"/>
    <w:rsid w:val="008F2885"/>
    <w:rsid w:val="008F4B36"/>
    <w:rsid w:val="008F5209"/>
    <w:rsid w:val="008F5F1D"/>
    <w:rsid w:val="009002BB"/>
    <w:rsid w:val="009032B8"/>
    <w:rsid w:val="009073C7"/>
    <w:rsid w:val="00914A01"/>
    <w:rsid w:val="00915DC9"/>
    <w:rsid w:val="009169F6"/>
    <w:rsid w:val="00917311"/>
    <w:rsid w:val="00921173"/>
    <w:rsid w:val="00922982"/>
    <w:rsid w:val="00924F5C"/>
    <w:rsid w:val="00930138"/>
    <w:rsid w:val="00931756"/>
    <w:rsid w:val="009328C3"/>
    <w:rsid w:val="009331C9"/>
    <w:rsid w:val="009342E0"/>
    <w:rsid w:val="00934896"/>
    <w:rsid w:val="0093650F"/>
    <w:rsid w:val="0093682B"/>
    <w:rsid w:val="00940CD0"/>
    <w:rsid w:val="00942DA6"/>
    <w:rsid w:val="00943663"/>
    <w:rsid w:val="0094799D"/>
    <w:rsid w:val="009508A5"/>
    <w:rsid w:val="00952A03"/>
    <w:rsid w:val="00952A86"/>
    <w:rsid w:val="009561BE"/>
    <w:rsid w:val="00963CB9"/>
    <w:rsid w:val="00967A3A"/>
    <w:rsid w:val="009701EC"/>
    <w:rsid w:val="009808CA"/>
    <w:rsid w:val="00982FD4"/>
    <w:rsid w:val="0099488D"/>
    <w:rsid w:val="00995162"/>
    <w:rsid w:val="009A2375"/>
    <w:rsid w:val="009A392C"/>
    <w:rsid w:val="009B5493"/>
    <w:rsid w:val="009B7CC3"/>
    <w:rsid w:val="009C1741"/>
    <w:rsid w:val="009C6C93"/>
    <w:rsid w:val="009C7338"/>
    <w:rsid w:val="009C7F70"/>
    <w:rsid w:val="009D543C"/>
    <w:rsid w:val="009D6353"/>
    <w:rsid w:val="009E4461"/>
    <w:rsid w:val="009F2106"/>
    <w:rsid w:val="009F470B"/>
    <w:rsid w:val="009F619F"/>
    <w:rsid w:val="009F6DB5"/>
    <w:rsid w:val="009F7745"/>
    <w:rsid w:val="00A005B7"/>
    <w:rsid w:val="00A10BFA"/>
    <w:rsid w:val="00A11708"/>
    <w:rsid w:val="00A13075"/>
    <w:rsid w:val="00A13DED"/>
    <w:rsid w:val="00A14D3A"/>
    <w:rsid w:val="00A15994"/>
    <w:rsid w:val="00A16C16"/>
    <w:rsid w:val="00A21403"/>
    <w:rsid w:val="00A218F1"/>
    <w:rsid w:val="00A23630"/>
    <w:rsid w:val="00A258F7"/>
    <w:rsid w:val="00A31EBA"/>
    <w:rsid w:val="00A3715B"/>
    <w:rsid w:val="00A37C03"/>
    <w:rsid w:val="00A424FC"/>
    <w:rsid w:val="00A47776"/>
    <w:rsid w:val="00A56491"/>
    <w:rsid w:val="00A56D59"/>
    <w:rsid w:val="00A64517"/>
    <w:rsid w:val="00A65AAA"/>
    <w:rsid w:val="00A72E4A"/>
    <w:rsid w:val="00A80B85"/>
    <w:rsid w:val="00A814B1"/>
    <w:rsid w:val="00A8565A"/>
    <w:rsid w:val="00A86175"/>
    <w:rsid w:val="00A90224"/>
    <w:rsid w:val="00A958B0"/>
    <w:rsid w:val="00A9735D"/>
    <w:rsid w:val="00AA14CF"/>
    <w:rsid w:val="00AA3251"/>
    <w:rsid w:val="00AA7622"/>
    <w:rsid w:val="00AB36E6"/>
    <w:rsid w:val="00AB49E5"/>
    <w:rsid w:val="00AB51B8"/>
    <w:rsid w:val="00AB52B4"/>
    <w:rsid w:val="00AC2D3E"/>
    <w:rsid w:val="00AC4827"/>
    <w:rsid w:val="00AC7E89"/>
    <w:rsid w:val="00AD5718"/>
    <w:rsid w:val="00AE4CFC"/>
    <w:rsid w:val="00AF41B8"/>
    <w:rsid w:val="00AF78D8"/>
    <w:rsid w:val="00B042D1"/>
    <w:rsid w:val="00B06572"/>
    <w:rsid w:val="00B10EDD"/>
    <w:rsid w:val="00B12C40"/>
    <w:rsid w:val="00B13A03"/>
    <w:rsid w:val="00B240FF"/>
    <w:rsid w:val="00B26D0B"/>
    <w:rsid w:val="00B411CB"/>
    <w:rsid w:val="00B41614"/>
    <w:rsid w:val="00B42AA9"/>
    <w:rsid w:val="00B43E00"/>
    <w:rsid w:val="00B43EEE"/>
    <w:rsid w:val="00B44DFF"/>
    <w:rsid w:val="00B45363"/>
    <w:rsid w:val="00B465ED"/>
    <w:rsid w:val="00B504AB"/>
    <w:rsid w:val="00B51AF8"/>
    <w:rsid w:val="00B6106B"/>
    <w:rsid w:val="00B64DD3"/>
    <w:rsid w:val="00B657C5"/>
    <w:rsid w:val="00B67177"/>
    <w:rsid w:val="00B70F6F"/>
    <w:rsid w:val="00B7332C"/>
    <w:rsid w:val="00B80F95"/>
    <w:rsid w:val="00B83712"/>
    <w:rsid w:val="00B935A6"/>
    <w:rsid w:val="00B95CCB"/>
    <w:rsid w:val="00B9673C"/>
    <w:rsid w:val="00B96F2E"/>
    <w:rsid w:val="00BA0D06"/>
    <w:rsid w:val="00BA5797"/>
    <w:rsid w:val="00BB0CE2"/>
    <w:rsid w:val="00BB42F3"/>
    <w:rsid w:val="00BC0897"/>
    <w:rsid w:val="00BC1902"/>
    <w:rsid w:val="00BC3F2B"/>
    <w:rsid w:val="00BC588D"/>
    <w:rsid w:val="00BD4401"/>
    <w:rsid w:val="00BD643A"/>
    <w:rsid w:val="00BE4729"/>
    <w:rsid w:val="00BE5C71"/>
    <w:rsid w:val="00BE5CD7"/>
    <w:rsid w:val="00BE71F9"/>
    <w:rsid w:val="00BE7A1F"/>
    <w:rsid w:val="00BF0A5F"/>
    <w:rsid w:val="00BF430C"/>
    <w:rsid w:val="00BF6F5A"/>
    <w:rsid w:val="00C06E65"/>
    <w:rsid w:val="00C10ABF"/>
    <w:rsid w:val="00C118E8"/>
    <w:rsid w:val="00C134A5"/>
    <w:rsid w:val="00C15AE1"/>
    <w:rsid w:val="00C201BF"/>
    <w:rsid w:val="00C22E1F"/>
    <w:rsid w:val="00C31117"/>
    <w:rsid w:val="00C33A9A"/>
    <w:rsid w:val="00C355D0"/>
    <w:rsid w:val="00C4021B"/>
    <w:rsid w:val="00C427EA"/>
    <w:rsid w:val="00C4281C"/>
    <w:rsid w:val="00C4478C"/>
    <w:rsid w:val="00C5032B"/>
    <w:rsid w:val="00C6030D"/>
    <w:rsid w:val="00C63F24"/>
    <w:rsid w:val="00C64727"/>
    <w:rsid w:val="00C654D8"/>
    <w:rsid w:val="00C66436"/>
    <w:rsid w:val="00C70791"/>
    <w:rsid w:val="00C72D30"/>
    <w:rsid w:val="00C76BBE"/>
    <w:rsid w:val="00C8007A"/>
    <w:rsid w:val="00C84EC3"/>
    <w:rsid w:val="00C92F17"/>
    <w:rsid w:val="00C93D72"/>
    <w:rsid w:val="00C979DD"/>
    <w:rsid w:val="00CA7D19"/>
    <w:rsid w:val="00CB3145"/>
    <w:rsid w:val="00CB70FA"/>
    <w:rsid w:val="00CB7E3B"/>
    <w:rsid w:val="00CD2ACD"/>
    <w:rsid w:val="00CD5415"/>
    <w:rsid w:val="00CD7157"/>
    <w:rsid w:val="00CE174A"/>
    <w:rsid w:val="00CE21C8"/>
    <w:rsid w:val="00CF2B7E"/>
    <w:rsid w:val="00D02EEE"/>
    <w:rsid w:val="00D067C2"/>
    <w:rsid w:val="00D13849"/>
    <w:rsid w:val="00D154E7"/>
    <w:rsid w:val="00D225F6"/>
    <w:rsid w:val="00D24260"/>
    <w:rsid w:val="00D25C5E"/>
    <w:rsid w:val="00D265CA"/>
    <w:rsid w:val="00D31324"/>
    <w:rsid w:val="00D36ACC"/>
    <w:rsid w:val="00D404C6"/>
    <w:rsid w:val="00D41CFC"/>
    <w:rsid w:val="00D46487"/>
    <w:rsid w:val="00D47026"/>
    <w:rsid w:val="00D47CF7"/>
    <w:rsid w:val="00D51963"/>
    <w:rsid w:val="00D52571"/>
    <w:rsid w:val="00D534C1"/>
    <w:rsid w:val="00D539BC"/>
    <w:rsid w:val="00D5697C"/>
    <w:rsid w:val="00D579E4"/>
    <w:rsid w:val="00D617F6"/>
    <w:rsid w:val="00D62F4A"/>
    <w:rsid w:val="00D64BA4"/>
    <w:rsid w:val="00D7168B"/>
    <w:rsid w:val="00D7794F"/>
    <w:rsid w:val="00D81A43"/>
    <w:rsid w:val="00D81C07"/>
    <w:rsid w:val="00D84E27"/>
    <w:rsid w:val="00D90DAD"/>
    <w:rsid w:val="00D90E74"/>
    <w:rsid w:val="00D91AF9"/>
    <w:rsid w:val="00DA5C65"/>
    <w:rsid w:val="00DA5EDE"/>
    <w:rsid w:val="00DB0DD7"/>
    <w:rsid w:val="00DB137A"/>
    <w:rsid w:val="00DB18E1"/>
    <w:rsid w:val="00DD2580"/>
    <w:rsid w:val="00DD3A51"/>
    <w:rsid w:val="00DD3D90"/>
    <w:rsid w:val="00DD7898"/>
    <w:rsid w:val="00DD7C1C"/>
    <w:rsid w:val="00DE1155"/>
    <w:rsid w:val="00DE35E6"/>
    <w:rsid w:val="00DE7283"/>
    <w:rsid w:val="00DF037F"/>
    <w:rsid w:val="00DF061B"/>
    <w:rsid w:val="00DF07D2"/>
    <w:rsid w:val="00DF116B"/>
    <w:rsid w:val="00DF551B"/>
    <w:rsid w:val="00DF5D6C"/>
    <w:rsid w:val="00E0101A"/>
    <w:rsid w:val="00E0301C"/>
    <w:rsid w:val="00E11B1E"/>
    <w:rsid w:val="00E149F6"/>
    <w:rsid w:val="00E2230B"/>
    <w:rsid w:val="00E23DBD"/>
    <w:rsid w:val="00E24E51"/>
    <w:rsid w:val="00E253B4"/>
    <w:rsid w:val="00E30476"/>
    <w:rsid w:val="00E33BE8"/>
    <w:rsid w:val="00E34FDD"/>
    <w:rsid w:val="00E35032"/>
    <w:rsid w:val="00E354BB"/>
    <w:rsid w:val="00E42A94"/>
    <w:rsid w:val="00E45AB2"/>
    <w:rsid w:val="00E57939"/>
    <w:rsid w:val="00E634BB"/>
    <w:rsid w:val="00E64BF6"/>
    <w:rsid w:val="00E671D1"/>
    <w:rsid w:val="00E70487"/>
    <w:rsid w:val="00E72A94"/>
    <w:rsid w:val="00E75704"/>
    <w:rsid w:val="00E77FB1"/>
    <w:rsid w:val="00E80D4D"/>
    <w:rsid w:val="00E86406"/>
    <w:rsid w:val="00E92490"/>
    <w:rsid w:val="00E957C9"/>
    <w:rsid w:val="00E97D7C"/>
    <w:rsid w:val="00EA5205"/>
    <w:rsid w:val="00EC583E"/>
    <w:rsid w:val="00EC77DA"/>
    <w:rsid w:val="00ED0EC0"/>
    <w:rsid w:val="00ED3910"/>
    <w:rsid w:val="00ED4445"/>
    <w:rsid w:val="00ED59A5"/>
    <w:rsid w:val="00ED614E"/>
    <w:rsid w:val="00EE394D"/>
    <w:rsid w:val="00EE3B09"/>
    <w:rsid w:val="00EE4663"/>
    <w:rsid w:val="00EE7905"/>
    <w:rsid w:val="00EF09C9"/>
    <w:rsid w:val="00EF31D5"/>
    <w:rsid w:val="00EF720D"/>
    <w:rsid w:val="00F01991"/>
    <w:rsid w:val="00F103B7"/>
    <w:rsid w:val="00F16FDC"/>
    <w:rsid w:val="00F21391"/>
    <w:rsid w:val="00F24C1B"/>
    <w:rsid w:val="00F261E1"/>
    <w:rsid w:val="00F26B69"/>
    <w:rsid w:val="00F30EA0"/>
    <w:rsid w:val="00F41D5A"/>
    <w:rsid w:val="00F559AD"/>
    <w:rsid w:val="00F55B89"/>
    <w:rsid w:val="00F61B58"/>
    <w:rsid w:val="00F7157A"/>
    <w:rsid w:val="00F731B2"/>
    <w:rsid w:val="00F73829"/>
    <w:rsid w:val="00F73C1F"/>
    <w:rsid w:val="00F7479F"/>
    <w:rsid w:val="00F75E12"/>
    <w:rsid w:val="00F8048B"/>
    <w:rsid w:val="00F829B0"/>
    <w:rsid w:val="00F8413E"/>
    <w:rsid w:val="00F860FE"/>
    <w:rsid w:val="00F8654A"/>
    <w:rsid w:val="00F904AD"/>
    <w:rsid w:val="00F97652"/>
    <w:rsid w:val="00F97EA3"/>
    <w:rsid w:val="00F97FE9"/>
    <w:rsid w:val="00FA16D9"/>
    <w:rsid w:val="00FA2FE5"/>
    <w:rsid w:val="00FA35BF"/>
    <w:rsid w:val="00FA6F79"/>
    <w:rsid w:val="00FB0710"/>
    <w:rsid w:val="00FB76F0"/>
    <w:rsid w:val="00FB7DB9"/>
    <w:rsid w:val="00FC2DF2"/>
    <w:rsid w:val="00FC3223"/>
    <w:rsid w:val="00FC451D"/>
    <w:rsid w:val="00FC697E"/>
    <w:rsid w:val="00FC78F0"/>
    <w:rsid w:val="00FD00BF"/>
    <w:rsid w:val="00FD08B8"/>
    <w:rsid w:val="00FD1660"/>
    <w:rsid w:val="00FD7498"/>
    <w:rsid w:val="00FD7FC3"/>
    <w:rsid w:val="00FE0AF6"/>
    <w:rsid w:val="00FE164D"/>
    <w:rsid w:val="00FE2E70"/>
    <w:rsid w:val="00FE7E8B"/>
    <w:rsid w:val="00FF3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F6FCD"/>
  <w15:chartTrackingRefBased/>
  <w15:docId w15:val="{B678E7DB-7BD7-4E85-8D10-3E2B7291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1B2"/>
    <w:pPr>
      <w:spacing w:after="240"/>
    </w:pPr>
    <w:rPr>
      <w:rFonts w:ascii="Verdana" w:hAnsi="Verdana" w:cs="Arial"/>
      <w:szCs w:val="19"/>
      <w:lang w:eastAsia="en-US"/>
    </w:rPr>
  </w:style>
  <w:style w:type="paragraph" w:styleId="Heading1">
    <w:name w:val="heading 1"/>
    <w:aliases w:val="*,1,A MAJOR/BOLD,Appendix,Appendix1,Appendix2,Appendix3,EA,H1,Head1,Heading 1(Report Only),Heading EMC-1,Heading a,Heading apps,L1,Level 1,No numbers,P,Para,Part,RFP Heading 1,Schedheading,Section Heading,h1"/>
    <w:basedOn w:val="Normal"/>
    <w:next w:val="Heading2"/>
    <w:link w:val="Heading1Char"/>
    <w:uiPriority w:val="99"/>
    <w:qFormat/>
    <w:rsid w:val="00330518"/>
    <w:pPr>
      <w:keepNext/>
      <w:widowControl w:val="0"/>
      <w:numPr>
        <w:numId w:val="1"/>
      </w:numPr>
      <w:outlineLvl w:val="0"/>
    </w:pPr>
    <w:rPr>
      <w:b/>
      <w:bCs/>
      <w:caps/>
      <w:sz w:val="22"/>
      <w:szCs w:val="21"/>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link w:val="Heading2Char"/>
    <w:qFormat/>
    <w:rsid w:val="00496265"/>
    <w:pPr>
      <w:widowControl w:val="0"/>
      <w:numPr>
        <w:ilvl w:val="1"/>
        <w:numId w:val="1"/>
      </w:numPr>
      <w:outlineLvl w:val="1"/>
    </w:p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qFormat/>
    <w:rsid w:val="00496265"/>
    <w:pPr>
      <w:widowControl w:val="0"/>
      <w:numPr>
        <w:ilvl w:val="2"/>
        <w:numId w:val="1"/>
      </w:numPr>
      <w:outlineLvl w:val="2"/>
    </w:pPr>
  </w:style>
  <w:style w:type="paragraph" w:styleId="Heading4">
    <w:name w:val="heading 4"/>
    <w:aliases w:val="(Alt+4),(Alt+4)1,(Alt+4)11,(Alt+4)12,(Alt+4)2,(Alt+4)21,(Alt+4)22,(Alt+4)3,(Alt+4)31,(Alt+4)32,(Alt+4)4,(Alt+4)5,(Alt+4)6,(Alt+4)7,(Alt+4)8,4,H4,H41,H411,H412,H42,H421,H422,H43,H431,H432,H44,H45,H46,H47,H48,Level 4,Para4,h4,h41,h42,heading 4"/>
    <w:basedOn w:val="Normal"/>
    <w:link w:val="Heading4Char"/>
    <w:qFormat/>
    <w:rsid w:val="00496265"/>
    <w:pPr>
      <w:widowControl w:val="0"/>
      <w:numPr>
        <w:ilvl w:val="3"/>
        <w:numId w:val="1"/>
      </w:numPr>
      <w:outlineLvl w:val="3"/>
    </w:pPr>
  </w:style>
  <w:style w:type="paragraph" w:styleId="Heading5">
    <w:name w:val="heading 5"/>
    <w:aliases w:val="5,A,Block Label,H5,Heading 5 StGeorge,L5,Lev 5,Level 3 - i,Level 5,Numbered Sub-list,Para5,Roman lis,Roman list,Roman list1,Roman list11,Roman list111,Roman list12,Roman list2,Roman list21,Roman list3,Roman list4,Sub4Para,Subpara 2,h5,l5"/>
    <w:basedOn w:val="Normal"/>
    <w:qFormat/>
    <w:rsid w:val="00496265"/>
    <w:pPr>
      <w:widowControl w:val="0"/>
      <w:numPr>
        <w:ilvl w:val="4"/>
        <w:numId w:val="1"/>
      </w:numPr>
      <w:outlineLvl w:val="4"/>
    </w:pPr>
  </w:style>
  <w:style w:type="paragraph" w:styleId="Heading6">
    <w:name w:val="heading 6"/>
    <w:aliases w:val="6,Body Text 5,Bullet lis,Bullet list,Bullet list1,Bullet list11,Bullet list111,Bullet list12,Bullet list2,Bullet list21,Bullet list3,Bullet list4,Bullet list5,Figure label,H6,I,L1 PIP,Lev 6,Level 6,Requirement,Sub5Para,Subpara 3,T6,a,b,h6,hsm"/>
    <w:basedOn w:val="Normal"/>
    <w:qFormat/>
    <w:rsid w:val="00496265"/>
    <w:pPr>
      <w:widowControl w:val="0"/>
      <w:outlineLvl w:val="5"/>
    </w:pPr>
    <w:rPr>
      <w:b/>
      <w:bCs/>
    </w:rPr>
  </w:style>
  <w:style w:type="paragraph" w:styleId="Heading7">
    <w:name w:val="heading 7"/>
    <w:aliases w:val="H7,L2 PIP"/>
    <w:basedOn w:val="Normal"/>
    <w:qFormat/>
    <w:rsid w:val="00496265"/>
    <w:pPr>
      <w:widowControl w:val="0"/>
      <w:outlineLvl w:val="6"/>
    </w:pPr>
    <w:rPr>
      <w:b/>
      <w:bCs/>
      <w:sz w:val="22"/>
      <w:szCs w:val="22"/>
    </w:rPr>
  </w:style>
  <w:style w:type="paragraph" w:styleId="Heading8">
    <w:name w:val="heading 8"/>
    <w:aliases w:val="8,Body Text 7,Condition,H8,L3 PIP,Legal Level 1.1.1.,Lev 8,Subpara 5,action,action1,action11,action111,action112,action12,action13,action14,action2,action21,action22,action3,action31,action32,action4,action5,action6,action7,action8,action9,h8"/>
    <w:basedOn w:val="Normal"/>
    <w:next w:val="Normal"/>
    <w:qFormat/>
    <w:rsid w:val="00496265"/>
    <w:pPr>
      <w:widowControl w:val="0"/>
      <w:outlineLvl w:val="7"/>
    </w:pPr>
    <w:rPr>
      <w:b/>
      <w:bCs/>
      <w:sz w:val="22"/>
      <w:szCs w:val="22"/>
    </w:rPr>
  </w:style>
  <w:style w:type="paragraph" w:styleId="Heading9">
    <w:name w:val="heading 9"/>
    <w:aliases w:val="9,Body Text 8,Cond'l Reqt.,H9,Legal Level 1.1.1.1.,Lev 9,Subpara 6,f,h9,number,progress,progress1,progress11,progress111,progress12,progress13,progress2,progress21,progress22,progress3,progress31,progress4,progress5,progress6,progress7"/>
    <w:basedOn w:val="Normal"/>
    <w:next w:val="Normal"/>
    <w:qFormat/>
    <w:rsid w:val="00496265"/>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496265"/>
    <w:pPr>
      <w:spacing w:after="120"/>
    </w:pPr>
    <w:rPr>
      <w:b/>
      <w:bCs/>
    </w:rPr>
  </w:style>
  <w:style w:type="paragraph" w:styleId="Title">
    <w:name w:val="Title"/>
    <w:basedOn w:val="Normal"/>
    <w:qFormat/>
    <w:rsid w:val="00A14D3A"/>
    <w:pPr>
      <w:outlineLvl w:val="0"/>
    </w:pPr>
    <w:rPr>
      <w:b/>
      <w:bCs/>
      <w:caps/>
      <w:kern w:val="28"/>
      <w:sz w:val="28"/>
      <w:szCs w:val="40"/>
    </w:rPr>
  </w:style>
  <w:style w:type="paragraph" w:customStyle="1" w:styleId="ContentsTitle">
    <w:name w:val="Contents Title"/>
    <w:basedOn w:val="Normal"/>
    <w:rsid w:val="00A14D3A"/>
    <w:pPr>
      <w:pageBreakBefore/>
      <w:widowControl w:val="0"/>
    </w:pPr>
    <w:rPr>
      <w:b/>
      <w:bCs/>
      <w:caps/>
      <w:sz w:val="28"/>
      <w:szCs w:val="28"/>
    </w:rPr>
  </w:style>
  <w:style w:type="paragraph" w:customStyle="1" w:styleId="SubHead">
    <w:name w:val="SubHead"/>
    <w:basedOn w:val="Normal"/>
    <w:next w:val="Heading2"/>
    <w:rsid w:val="00496265"/>
    <w:pPr>
      <w:keepNext/>
    </w:pPr>
    <w:rPr>
      <w:b/>
      <w:bCs/>
    </w:rPr>
  </w:style>
  <w:style w:type="paragraph" w:customStyle="1" w:styleId="Schedule">
    <w:name w:val="Schedule"/>
    <w:basedOn w:val="Normal"/>
    <w:next w:val="ScheduleHeading1"/>
    <w:rsid w:val="00E253B4"/>
    <w:pPr>
      <w:pageBreakBefore/>
      <w:numPr>
        <w:numId w:val="4"/>
      </w:numPr>
    </w:pPr>
    <w:rPr>
      <w:b/>
      <w:bCs/>
      <w:sz w:val="36"/>
      <w:szCs w:val="36"/>
    </w:rPr>
  </w:style>
  <w:style w:type="paragraph" w:customStyle="1" w:styleId="table2">
    <w:name w:val="table2"/>
    <w:basedOn w:val="table1"/>
    <w:rsid w:val="00F731B2"/>
    <w:pPr>
      <w:widowControl w:val="0"/>
    </w:pPr>
    <w:rPr>
      <w:b w:val="0"/>
      <w:bCs w:val="0"/>
    </w:rPr>
  </w:style>
  <w:style w:type="paragraph" w:styleId="TOC1">
    <w:name w:val="toc 1"/>
    <w:basedOn w:val="Normal"/>
    <w:next w:val="Normal"/>
    <w:autoRedefine/>
    <w:uiPriority w:val="39"/>
    <w:qFormat/>
    <w:rsid w:val="00C355D0"/>
    <w:pPr>
      <w:tabs>
        <w:tab w:val="left" w:pos="567"/>
        <w:tab w:val="right" w:leader="dot" w:pos="10194"/>
      </w:tabs>
      <w:spacing w:after="120"/>
    </w:pPr>
    <w:rPr>
      <w:b/>
      <w:bCs/>
      <w:caps/>
      <w:noProof/>
      <w:szCs w:val="21"/>
    </w:rPr>
  </w:style>
  <w:style w:type="character" w:styleId="Hyperlink">
    <w:name w:val="Hyperlink"/>
    <w:uiPriority w:val="99"/>
    <w:rsid w:val="00496265"/>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496265"/>
    <w:pPr>
      <w:ind w:left="1474"/>
    </w:pPr>
    <w:rPr>
      <w:sz w:val="16"/>
      <w:szCs w:val="16"/>
    </w:rPr>
  </w:style>
  <w:style w:type="paragraph" w:customStyle="1" w:styleId="Indent2">
    <w:name w:val="Indent 2"/>
    <w:basedOn w:val="Normal"/>
    <w:link w:val="Indent2Char"/>
    <w:rsid w:val="00336A06"/>
    <w:pPr>
      <w:ind w:left="737"/>
    </w:p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4"/>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4"/>
      </w:numPr>
    </w:pPr>
  </w:style>
  <w:style w:type="paragraph" w:customStyle="1" w:styleId="ScheduleHeading3">
    <w:name w:val="Schedule Heading 3"/>
    <w:basedOn w:val="Normal"/>
    <w:rsid w:val="00E253B4"/>
    <w:pPr>
      <w:numPr>
        <w:ilvl w:val="3"/>
        <w:numId w:val="4"/>
      </w:numPr>
    </w:pPr>
  </w:style>
  <w:style w:type="paragraph" w:customStyle="1" w:styleId="ScheduleHeading4">
    <w:name w:val="Schedule Heading 4"/>
    <w:basedOn w:val="Normal"/>
    <w:rsid w:val="00E253B4"/>
    <w:pPr>
      <w:numPr>
        <w:ilvl w:val="4"/>
        <w:numId w:val="4"/>
      </w:numPr>
    </w:pPr>
  </w:style>
  <w:style w:type="paragraph" w:customStyle="1" w:styleId="ScheduleHeading5">
    <w:name w:val="Schedule Heading 5"/>
    <w:basedOn w:val="Normal"/>
    <w:rsid w:val="00E253B4"/>
    <w:pPr>
      <w:numPr>
        <w:ilvl w:val="5"/>
        <w:numId w:val="4"/>
      </w:numPr>
    </w:pPr>
  </w:style>
  <w:style w:type="paragraph" w:customStyle="1" w:styleId="ScheduleSubHead">
    <w:name w:val="Schedule SubHead"/>
    <w:basedOn w:val="Normal"/>
    <w:next w:val="ScheduleHeading2"/>
    <w:rsid w:val="00496265"/>
    <w:pPr>
      <w:keepNext/>
    </w:pPr>
    <w:rPr>
      <w:b/>
      <w:bCs/>
    </w:rPr>
  </w:style>
  <w:style w:type="paragraph" w:customStyle="1" w:styleId="Attachment">
    <w:name w:val="Attachment"/>
    <w:basedOn w:val="Normal"/>
    <w:next w:val="BodyText"/>
    <w:rsid w:val="00496265"/>
    <w:pPr>
      <w:pageBreakBefore/>
      <w:widowControl w:val="0"/>
      <w:numPr>
        <w:numId w:val="2"/>
      </w:numPr>
    </w:pPr>
    <w:rPr>
      <w:b/>
      <w:bCs/>
      <w:sz w:val="36"/>
      <w:szCs w:val="36"/>
    </w:rPr>
  </w:style>
  <w:style w:type="paragraph" w:styleId="Header">
    <w:name w:val="header"/>
    <w:basedOn w:val="Normal"/>
    <w:link w:val="HeaderChar"/>
    <w:rsid w:val="00400472"/>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styleId="BodyText">
    <w:name w:val="Body Text"/>
    <w:basedOn w:val="Normal"/>
    <w:rsid w:val="00496265"/>
    <w:pPr>
      <w:widowControl w:val="0"/>
    </w:pPr>
  </w:style>
  <w:style w:type="paragraph" w:customStyle="1" w:styleId="BodyTextitalic">
    <w:name w:val="Body Text italic"/>
    <w:basedOn w:val="BodyText"/>
    <w:rsid w:val="00496265"/>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496265"/>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496265"/>
    <w:pPr>
      <w:spacing w:after="200"/>
      <w:jc w:val="center"/>
    </w:pPr>
    <w:rPr>
      <w:b/>
      <w:bCs/>
      <w:sz w:val="40"/>
      <w:szCs w:val="40"/>
    </w:rPr>
  </w:style>
  <w:style w:type="paragraph" w:styleId="TOC2">
    <w:name w:val="toc 2"/>
    <w:basedOn w:val="Normal"/>
    <w:next w:val="Normal"/>
    <w:autoRedefine/>
    <w:uiPriority w:val="39"/>
    <w:qFormat/>
    <w:rsid w:val="00995162"/>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496265"/>
    <w:pPr>
      <w:tabs>
        <w:tab w:val="right" w:leader="dot" w:pos="10194"/>
      </w:tabs>
    </w:pPr>
    <w:rPr>
      <w:b/>
      <w:bCs/>
      <w:noProof/>
      <w:sz w:val="21"/>
      <w:szCs w:val="21"/>
    </w:rPr>
  </w:style>
  <w:style w:type="paragraph" w:styleId="TOC5">
    <w:name w:val="toc 5"/>
    <w:basedOn w:val="Normal"/>
    <w:next w:val="Normal"/>
    <w:autoRedefine/>
    <w:uiPriority w:val="39"/>
    <w:rsid w:val="00496265"/>
    <w:pPr>
      <w:ind w:left="800"/>
    </w:pPr>
  </w:style>
  <w:style w:type="paragraph" w:styleId="TOC6">
    <w:name w:val="toc 6"/>
    <w:basedOn w:val="Normal"/>
    <w:next w:val="Normal"/>
    <w:autoRedefine/>
    <w:uiPriority w:val="39"/>
    <w:rsid w:val="00496265"/>
    <w:pPr>
      <w:ind w:left="1000"/>
    </w:pPr>
  </w:style>
  <w:style w:type="paragraph" w:styleId="TOC7">
    <w:name w:val="toc 7"/>
    <w:basedOn w:val="Normal"/>
    <w:next w:val="Normal"/>
    <w:autoRedefine/>
    <w:uiPriority w:val="39"/>
    <w:rsid w:val="00496265"/>
    <w:pPr>
      <w:ind w:left="1200"/>
    </w:pPr>
  </w:style>
  <w:style w:type="paragraph" w:styleId="TOC8">
    <w:name w:val="toc 8"/>
    <w:basedOn w:val="Normal"/>
    <w:next w:val="Normal"/>
    <w:autoRedefine/>
    <w:uiPriority w:val="39"/>
    <w:rsid w:val="00496265"/>
    <w:pPr>
      <w:ind w:left="1400"/>
    </w:pPr>
  </w:style>
  <w:style w:type="paragraph" w:styleId="TOC9">
    <w:name w:val="toc 9"/>
    <w:basedOn w:val="Normal"/>
    <w:next w:val="Normal"/>
    <w:autoRedefine/>
    <w:uiPriority w:val="39"/>
    <w:rsid w:val="00496265"/>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496265"/>
    <w:pPr>
      <w:widowControl w:val="0"/>
    </w:pPr>
    <w:rPr>
      <w:sz w:val="16"/>
      <w:szCs w:val="16"/>
    </w:rPr>
  </w:style>
  <w:style w:type="paragraph" w:styleId="TableofAuthorities">
    <w:name w:val="table of authorities"/>
    <w:basedOn w:val="Normal"/>
    <w:next w:val="Normal"/>
    <w:semiHidden/>
    <w:rsid w:val="00496265"/>
    <w:pPr>
      <w:ind w:left="190" w:hanging="190"/>
    </w:pPr>
  </w:style>
  <w:style w:type="character" w:customStyle="1" w:styleId="IDDVariableMarker">
    <w:name w:val="IDDVariableMarker"/>
    <w:rsid w:val="00496265"/>
    <w:rPr>
      <w:rFonts w:ascii="Comic Sans MS" w:hAnsi="Comic Sans MS" w:cs="Comic Sans MS"/>
      <w:b/>
      <w:bCs/>
      <w:color w:val="auto"/>
    </w:rPr>
  </w:style>
  <w:style w:type="paragraph" w:customStyle="1" w:styleId="Recital">
    <w:name w:val="Recital"/>
    <w:basedOn w:val="Normal"/>
    <w:rsid w:val="00496265"/>
    <w:pPr>
      <w:numPr>
        <w:numId w:val="7"/>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496265"/>
    <w:pPr>
      <w:spacing w:before="120" w:after="120"/>
    </w:pPr>
    <w:rPr>
      <w:b/>
      <w:bCs/>
      <w:color w:val="FF0000"/>
    </w:rPr>
  </w:style>
  <w:style w:type="paragraph" w:customStyle="1" w:styleId="TableNote">
    <w:name w:val="Table Note"/>
    <w:basedOn w:val="table2"/>
    <w:rsid w:val="00496265"/>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496265"/>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496265"/>
    <w:pPr>
      <w:spacing w:after="0"/>
    </w:pPr>
    <w:rPr>
      <w:szCs w:val="18"/>
    </w:rPr>
  </w:style>
  <w:style w:type="paragraph" w:customStyle="1" w:styleId="LetterReturnBU">
    <w:name w:val="Letter Return BU"/>
    <w:basedOn w:val="LetterBodyText"/>
    <w:rsid w:val="00496265"/>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496265"/>
    <w:pPr>
      <w:spacing w:after="1260"/>
    </w:pPr>
  </w:style>
  <w:style w:type="paragraph" w:customStyle="1" w:styleId="LetterSignatoryName">
    <w:name w:val="Letter Signatory Name"/>
    <w:basedOn w:val="LetterSignatory"/>
    <w:rsid w:val="00496265"/>
    <w:pPr>
      <w:spacing w:after="0"/>
    </w:pPr>
    <w:rPr>
      <w:b/>
      <w:bCs/>
    </w:rPr>
  </w:style>
  <w:style w:type="paragraph" w:customStyle="1" w:styleId="LetterSignatoryTitle">
    <w:name w:val="Letter Signatory Title"/>
    <w:basedOn w:val="LetterSignatory"/>
    <w:rsid w:val="00496265"/>
    <w:pPr>
      <w:spacing w:after="0"/>
    </w:pPr>
  </w:style>
  <w:style w:type="paragraph" w:customStyle="1" w:styleId="TelstraLogo">
    <w:name w:val="Telstra Logo"/>
    <w:basedOn w:val="Normal"/>
    <w:rsid w:val="00496265"/>
    <w:pPr>
      <w:jc w:val="right"/>
    </w:pPr>
  </w:style>
  <w:style w:type="paragraph" w:customStyle="1" w:styleId="TableRowHeading">
    <w:name w:val="Table Row Heading"/>
    <w:basedOn w:val="table1"/>
    <w:rsid w:val="00F731B2"/>
    <w:pPr>
      <w:jc w:val="center"/>
    </w:pPr>
    <w:rPr>
      <w:caps/>
    </w:rPr>
  </w:style>
  <w:style w:type="paragraph" w:customStyle="1" w:styleId="AttachmenttoSchedule">
    <w:name w:val="Attachment to Schedule"/>
    <w:basedOn w:val="Normal"/>
    <w:rsid w:val="00E253B4"/>
    <w:pPr>
      <w:pageBreakBefore/>
      <w:numPr>
        <w:ilvl w:val="8"/>
        <w:numId w:val="4"/>
      </w:numPr>
    </w:pPr>
    <w:rPr>
      <w:b/>
      <w:bCs/>
      <w:sz w:val="36"/>
      <w:szCs w:val="36"/>
    </w:rPr>
  </w:style>
  <w:style w:type="paragraph" w:customStyle="1" w:styleId="table2center">
    <w:name w:val="table 2 center"/>
    <w:basedOn w:val="table2"/>
    <w:rsid w:val="00496265"/>
    <w:pPr>
      <w:jc w:val="center"/>
    </w:pPr>
  </w:style>
  <w:style w:type="paragraph" w:customStyle="1" w:styleId="table2right">
    <w:name w:val="table 2 right"/>
    <w:basedOn w:val="table2"/>
    <w:rsid w:val="00496265"/>
    <w:pPr>
      <w:jc w:val="right"/>
    </w:pPr>
  </w:style>
  <w:style w:type="paragraph" w:customStyle="1" w:styleId="table2nospaceafter">
    <w:name w:val="table 2 no space after"/>
    <w:basedOn w:val="table2"/>
    <w:rsid w:val="00496265"/>
    <w:pPr>
      <w:spacing w:after="0"/>
    </w:pPr>
  </w:style>
  <w:style w:type="paragraph" w:customStyle="1" w:styleId="ScheduleHeading6">
    <w:name w:val="Schedule Heading 6"/>
    <w:basedOn w:val="Normal"/>
    <w:rsid w:val="00E253B4"/>
    <w:pPr>
      <w:numPr>
        <w:ilvl w:val="6"/>
        <w:numId w:val="4"/>
      </w:numPr>
    </w:pPr>
  </w:style>
  <w:style w:type="paragraph" w:customStyle="1" w:styleId="ScheduleHeading7">
    <w:name w:val="Schedule Heading 7"/>
    <w:basedOn w:val="Normal"/>
    <w:rsid w:val="00E253B4"/>
    <w:pPr>
      <w:numPr>
        <w:ilvl w:val="7"/>
        <w:numId w:val="4"/>
      </w:numPr>
    </w:pPr>
  </w:style>
  <w:style w:type="paragraph" w:customStyle="1" w:styleId="ScheduleSubTitle">
    <w:name w:val="Schedule SubTitle"/>
    <w:basedOn w:val="Normal"/>
    <w:rsid w:val="00496265"/>
    <w:pPr>
      <w:keepNext/>
    </w:pPr>
    <w:rPr>
      <w:sz w:val="36"/>
      <w:szCs w:val="36"/>
    </w:rPr>
  </w:style>
  <w:style w:type="paragraph" w:customStyle="1" w:styleId="AttachmentSubTitle">
    <w:name w:val="Attachment SubTitle"/>
    <w:basedOn w:val="Normal"/>
    <w:rsid w:val="00496265"/>
    <w:pPr>
      <w:keepNext/>
      <w:keepLines/>
      <w:jc w:val="center"/>
    </w:pPr>
    <w:rPr>
      <w:b/>
      <w:bCs/>
      <w:sz w:val="36"/>
      <w:szCs w:val="36"/>
    </w:rPr>
  </w:style>
  <w:style w:type="paragraph" w:styleId="ListBullet">
    <w:name w:val="List Bullet"/>
    <w:basedOn w:val="Normal"/>
    <w:rsid w:val="00496265"/>
    <w:pPr>
      <w:numPr>
        <w:numId w:val="6"/>
      </w:numPr>
      <w:spacing w:after="120"/>
    </w:pPr>
  </w:style>
  <w:style w:type="paragraph" w:styleId="ListNumber">
    <w:name w:val="List Number"/>
    <w:basedOn w:val="Normal"/>
    <w:rsid w:val="00496265"/>
    <w:pPr>
      <w:numPr>
        <w:numId w:val="3"/>
      </w:numPr>
      <w:spacing w:after="120"/>
      <w:ind w:left="357" w:hanging="357"/>
    </w:pPr>
  </w:style>
  <w:style w:type="paragraph" w:styleId="ListNumber2">
    <w:name w:val="List Number 2"/>
    <w:basedOn w:val="Normal"/>
    <w:rsid w:val="00496265"/>
    <w:pPr>
      <w:numPr>
        <w:numId w:val="5"/>
      </w:numPr>
      <w:tabs>
        <w:tab w:val="clear" w:pos="360"/>
        <w:tab w:val="num" w:pos="57"/>
      </w:tabs>
      <w:ind w:left="57" w:hanging="57"/>
    </w:pPr>
  </w:style>
  <w:style w:type="paragraph" w:customStyle="1" w:styleId="NoteBody">
    <w:name w:val="Note Body"/>
    <w:basedOn w:val="Normal"/>
    <w:next w:val="table1"/>
    <w:rsid w:val="00496265"/>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496265"/>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496265"/>
    <w:pPr>
      <w:keepNext/>
      <w:autoSpaceDE w:val="0"/>
      <w:autoSpaceDN w:val="0"/>
      <w:spacing w:before="280" w:after="120"/>
    </w:pPr>
    <w:rPr>
      <w:b/>
      <w:bCs/>
      <w:sz w:val="24"/>
      <w:szCs w:val="24"/>
    </w:rPr>
  </w:style>
  <w:style w:type="paragraph" w:customStyle="1" w:styleId="SummaryQuestion">
    <w:name w:val="Summary Question"/>
    <w:basedOn w:val="Normal"/>
    <w:next w:val="SubHead"/>
    <w:rsid w:val="00496265"/>
    <w:pPr>
      <w:keepNext/>
      <w:autoSpaceDE w:val="0"/>
      <w:autoSpaceDN w:val="0"/>
      <w:spacing w:before="120" w:after="120"/>
    </w:pPr>
    <w:rPr>
      <w:szCs w:val="18"/>
    </w:rPr>
  </w:style>
  <w:style w:type="paragraph" w:customStyle="1" w:styleId="SummaryAnswer">
    <w:name w:val="Summary Answer"/>
    <w:basedOn w:val="Normal"/>
    <w:next w:val="Schedule"/>
    <w:rsid w:val="00496265"/>
    <w:pPr>
      <w:autoSpaceDE w:val="0"/>
      <w:autoSpaceDN w:val="0"/>
      <w:spacing w:before="120" w:after="120"/>
      <w:ind w:left="709"/>
    </w:pPr>
    <w:rPr>
      <w:i/>
      <w:iCs/>
      <w:szCs w:val="18"/>
    </w:rPr>
  </w:style>
  <w:style w:type="paragraph" w:customStyle="1" w:styleId="SummaryHeading">
    <w:name w:val="Summary Heading"/>
    <w:basedOn w:val="Normal"/>
    <w:next w:val="table2"/>
    <w:rsid w:val="00496265"/>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496265"/>
    <w:pPr>
      <w:autoSpaceDE w:val="0"/>
      <w:autoSpaceDN w:val="0"/>
      <w:spacing w:before="1000" w:after="120"/>
    </w:pPr>
    <w:rPr>
      <w:b/>
      <w:bCs/>
      <w:sz w:val="24"/>
      <w:szCs w:val="24"/>
    </w:rPr>
  </w:style>
  <w:style w:type="paragraph" w:customStyle="1" w:styleId="InvisibleComment">
    <w:name w:val="Invisible Comment"/>
    <w:basedOn w:val="Normal"/>
    <w:next w:val="Header"/>
    <w:rsid w:val="00496265"/>
    <w:pPr>
      <w:tabs>
        <w:tab w:val="num" w:pos="567"/>
      </w:tabs>
      <w:spacing w:before="360" w:after="360"/>
      <w:ind w:left="567" w:hanging="567"/>
    </w:pPr>
    <w:rPr>
      <w:i/>
      <w:iCs/>
      <w:color w:val="FF0000"/>
      <w:sz w:val="24"/>
      <w:szCs w:val="24"/>
    </w:rPr>
  </w:style>
  <w:style w:type="character" w:customStyle="1" w:styleId="NoteBody-b">
    <w:name w:val="NoteBody-b"/>
    <w:rsid w:val="00496265"/>
    <w:rPr>
      <w:b/>
      <w:bCs/>
      <w:lang w:val="en-AU"/>
    </w:rPr>
  </w:style>
  <w:style w:type="character" w:customStyle="1" w:styleId="NoteBody-i">
    <w:name w:val="NoteBody-i"/>
    <w:rsid w:val="00496265"/>
    <w:rPr>
      <w:i/>
      <w:iCs/>
      <w:lang w:val="en-AU"/>
    </w:rPr>
  </w:style>
  <w:style w:type="character" w:customStyle="1" w:styleId="NoteBody-a">
    <w:name w:val="NoteBody-a"/>
    <w:rsid w:val="00496265"/>
    <w:rPr>
      <w:u w:val="single"/>
      <w:lang w:val="en-AU"/>
    </w:rPr>
  </w:style>
  <w:style w:type="character" w:customStyle="1" w:styleId="Italics">
    <w:name w:val="Italics"/>
    <w:rsid w:val="00496265"/>
    <w:rPr>
      <w:i/>
      <w:iCs/>
      <w:color w:val="auto"/>
    </w:rPr>
  </w:style>
  <w:style w:type="character" w:customStyle="1" w:styleId="Bold">
    <w:name w:val="Bold"/>
    <w:rsid w:val="00F731B2"/>
    <w:rPr>
      <w:rFonts w:ascii="Verdana" w:hAnsi="Verdana"/>
      <w:b/>
      <w:bCs/>
      <w:color w:val="auto"/>
      <w:sz w:val="20"/>
    </w:rPr>
  </w:style>
  <w:style w:type="character" w:customStyle="1" w:styleId="Underline">
    <w:name w:val="Underline"/>
    <w:rsid w:val="00496265"/>
    <w:rPr>
      <w:color w:val="auto"/>
      <w:u w:val="single"/>
    </w:rPr>
  </w:style>
  <w:style w:type="character" w:customStyle="1" w:styleId="BoldItalics">
    <w:name w:val="Bold Italics"/>
    <w:rsid w:val="00496265"/>
    <w:rPr>
      <w:b/>
      <w:bCs/>
      <w:i/>
      <w:iCs/>
      <w:color w:val="auto"/>
    </w:rPr>
  </w:style>
  <w:style w:type="character" w:customStyle="1" w:styleId="BoldUnderline">
    <w:name w:val="Bold Underline"/>
    <w:rsid w:val="00496265"/>
    <w:rPr>
      <w:b/>
      <w:bCs/>
      <w:color w:val="auto"/>
      <w:u w:val="single"/>
    </w:rPr>
  </w:style>
  <w:style w:type="character" w:customStyle="1" w:styleId="BoldItalicsUnderline">
    <w:name w:val="Bold Italics Underline"/>
    <w:rsid w:val="00496265"/>
    <w:rPr>
      <w:b/>
      <w:bCs/>
      <w:i/>
      <w:iCs/>
      <w:color w:val="auto"/>
      <w:u w:val="single"/>
    </w:rPr>
  </w:style>
  <w:style w:type="character" w:customStyle="1" w:styleId="ItalicsUnderline">
    <w:name w:val="Italics Underline"/>
    <w:rsid w:val="00496265"/>
    <w:rPr>
      <w:i/>
      <w:iCs/>
      <w:color w:val="auto"/>
      <w:u w:val="single"/>
    </w:rPr>
  </w:style>
  <w:style w:type="character" w:styleId="FollowedHyperlink">
    <w:name w:val="FollowedHyperlink"/>
    <w:rsid w:val="00496265"/>
    <w:rPr>
      <w:color w:val="800080"/>
      <w:u w:val="single"/>
    </w:rPr>
  </w:style>
  <w:style w:type="character" w:customStyle="1" w:styleId="Subscript">
    <w:name w:val="Subscript"/>
    <w:rsid w:val="00496265"/>
    <w:rPr>
      <w:vertAlign w:val="subscript"/>
    </w:rPr>
  </w:style>
  <w:style w:type="character" w:customStyle="1" w:styleId="Superscript">
    <w:name w:val="Superscript"/>
    <w:rsid w:val="00496265"/>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8"/>
      </w:numPr>
      <w:spacing w:line="240" w:lineRule="auto"/>
    </w:pPr>
    <w:rPr>
      <w:iCs/>
      <w:color w:val="1C1C1C"/>
      <w:spacing w:val="0"/>
      <w:szCs w:val="22"/>
    </w:rPr>
  </w:style>
  <w:style w:type="paragraph" w:customStyle="1" w:styleId="Bullet3">
    <w:name w:val="Bullet 3"/>
    <w:basedOn w:val="Bullet2"/>
    <w:rsid w:val="0035153F"/>
    <w:pPr>
      <w:numPr>
        <w:numId w:val="9"/>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Subje">
    <w:name w:val="Subje"/>
    <w:basedOn w:val="Normal"/>
    <w:qFormat/>
    <w:rsid w:val="005A41D5"/>
  </w:style>
  <w:style w:type="paragraph" w:customStyle="1" w:styleId="Indnet">
    <w:name w:val="Indnet"/>
    <w:basedOn w:val="Normal"/>
    <w:qFormat/>
    <w:rsid w:val="0018200E"/>
  </w:style>
  <w:style w:type="paragraph" w:styleId="ListParagraph">
    <w:name w:val="List Paragraph"/>
    <w:basedOn w:val="Normal"/>
    <w:uiPriority w:val="34"/>
    <w:qFormat/>
    <w:rsid w:val="00CD5415"/>
    <w:pPr>
      <w:ind w:left="720"/>
    </w:pPr>
  </w:style>
  <w:style w:type="paragraph" w:styleId="TOCHeading">
    <w:name w:val="TOC Heading"/>
    <w:basedOn w:val="Heading1"/>
    <w:next w:val="Normal"/>
    <w:uiPriority w:val="39"/>
    <w:qFormat/>
    <w:rsid w:val="009002BB"/>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9002BB"/>
    <w:pPr>
      <w:spacing w:after="0"/>
    </w:pPr>
    <w:rPr>
      <w:rFonts w:ascii="Tahoma" w:hAnsi="Tahoma" w:cs="Tahoma"/>
      <w:sz w:val="16"/>
      <w:szCs w:val="16"/>
    </w:rPr>
  </w:style>
  <w:style w:type="character" w:customStyle="1" w:styleId="BalloonTextChar">
    <w:name w:val="Balloon Text Char"/>
    <w:link w:val="BalloonText"/>
    <w:rsid w:val="009002BB"/>
    <w:rPr>
      <w:rFonts w:ascii="Tahoma" w:hAnsi="Tahoma" w:cs="Tahoma"/>
      <w:sz w:val="16"/>
      <w:szCs w:val="16"/>
      <w:lang w:eastAsia="en-US"/>
    </w:rPr>
  </w:style>
  <w:style w:type="paragraph" w:customStyle="1" w:styleId="Notes-ourcustomerterms">
    <w:name w:val="Notes - our customer terms"/>
    <w:basedOn w:val="Normal"/>
    <w:next w:val="Indent2"/>
    <w:link w:val="Notes-ourcustomertermsChar"/>
    <w:qFormat/>
    <w:rsid w:val="00F731B2"/>
    <w:pPr>
      <w:ind w:left="737"/>
    </w:pPr>
    <w:rPr>
      <w:i/>
      <w:sz w:val="18"/>
    </w:rPr>
  </w:style>
  <w:style w:type="character" w:styleId="Strong">
    <w:name w:val="Strong"/>
    <w:uiPriority w:val="22"/>
    <w:qFormat/>
    <w:rsid w:val="00B64DD3"/>
    <w:rPr>
      <w:b/>
      <w:bCs/>
    </w:rPr>
  </w:style>
  <w:style w:type="character" w:customStyle="1" w:styleId="Indent2Char">
    <w:name w:val="Indent 2 Char"/>
    <w:link w:val="Indent2"/>
    <w:rsid w:val="00657E62"/>
    <w:rPr>
      <w:rFonts w:ascii="Verdana" w:hAnsi="Verdana" w:cs="Arial"/>
      <w:sz w:val="18"/>
      <w:szCs w:val="19"/>
      <w:lang w:eastAsia="en-US"/>
    </w:rPr>
  </w:style>
  <w:style w:type="character" w:customStyle="1" w:styleId="Notes-ourcustomertermsChar">
    <w:name w:val="Notes - our customer terms Char"/>
    <w:link w:val="Notes-ourcustomerterms"/>
    <w:rsid w:val="00F731B2"/>
    <w:rPr>
      <w:rFonts w:ascii="Verdana" w:hAnsi="Verdana" w:cs="Arial"/>
      <w:i/>
      <w:sz w:val="18"/>
      <w:szCs w:val="19"/>
      <w:lang w:eastAsia="en-US"/>
    </w:rPr>
  </w:style>
  <w:style w:type="paragraph" w:customStyle="1" w:styleId="SpecialMeanings">
    <w:name w:val="Special Meanings"/>
    <w:basedOn w:val="Normal"/>
    <w:next w:val="Indent2"/>
    <w:qFormat/>
    <w:rsid w:val="006C3E1D"/>
  </w:style>
  <w:style w:type="paragraph" w:customStyle="1" w:styleId="Notes2-ourcustomerterms">
    <w:name w:val="Notes 2 - our customer terms"/>
    <w:basedOn w:val="Indent3"/>
    <w:qFormat/>
    <w:rsid w:val="00806558"/>
    <w:rPr>
      <w:i/>
      <w:sz w:val="18"/>
    </w:rPr>
  </w:style>
  <w:style w:type="paragraph" w:customStyle="1" w:styleId="TableData">
    <w:name w:val="TableData"/>
    <w:basedOn w:val="Normal"/>
    <w:rsid w:val="00314249"/>
    <w:pPr>
      <w:spacing w:before="120" w:after="120"/>
    </w:pPr>
    <w:rPr>
      <w:rFonts w:ascii="Arial" w:hAnsi="Arial" w:cs="Times New Roman"/>
      <w:sz w:val="18"/>
      <w:szCs w:val="20"/>
    </w:rPr>
  </w:style>
  <w:style w:type="paragraph" w:styleId="NormalWeb">
    <w:name w:val="Normal (Web)"/>
    <w:basedOn w:val="Normal"/>
    <w:uiPriority w:val="99"/>
    <w:unhideWhenUsed/>
    <w:rsid w:val="00052AC1"/>
    <w:pPr>
      <w:spacing w:after="0"/>
    </w:pPr>
    <w:rPr>
      <w:rFonts w:ascii="Times New Roman" w:hAnsi="Times New Roman" w:cs="Times New Roman"/>
      <w:color w:val="000000"/>
      <w:sz w:val="24"/>
      <w:szCs w:val="24"/>
      <w:lang w:eastAsia="en-AU"/>
    </w:rPr>
  </w:style>
  <w:style w:type="paragraph" w:styleId="Revision">
    <w:name w:val="Revision"/>
    <w:hidden/>
    <w:uiPriority w:val="99"/>
    <w:semiHidden/>
    <w:rsid w:val="004369C2"/>
    <w:rPr>
      <w:rFonts w:ascii="Verdana" w:hAnsi="Verdana" w:cs="Arial"/>
      <w:szCs w:val="19"/>
      <w:lang w:eastAsia="en-US"/>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link w:val="Heading3"/>
    <w:rsid w:val="00DD7C1C"/>
    <w:rPr>
      <w:rFonts w:ascii="Verdana" w:hAnsi="Verdana" w:cs="Arial"/>
      <w:szCs w:val="19"/>
      <w:lang w:eastAsia="en-US"/>
    </w:rPr>
  </w:style>
  <w:style w:type="paragraph" w:customStyle="1" w:styleId="Level11fo">
    <w:name w:val="Level 1.1fo"/>
    <w:basedOn w:val="Normal"/>
    <w:uiPriority w:val="99"/>
    <w:rsid w:val="00EF720D"/>
    <w:pPr>
      <w:spacing w:before="200" w:after="0" w:line="240" w:lineRule="atLeast"/>
      <w:ind w:left="720"/>
    </w:pPr>
    <w:rPr>
      <w:rFonts w:ascii="Arial" w:eastAsia="SimSun" w:hAnsi="Arial" w:cs="Times New Roman"/>
      <w:szCs w:val="20"/>
      <w:lang w:eastAsia="zh-CN"/>
    </w:rPr>
  </w:style>
  <w:style w:type="character" w:styleId="CommentReference">
    <w:name w:val="annotation reference"/>
    <w:rsid w:val="00193272"/>
    <w:rPr>
      <w:sz w:val="16"/>
      <w:szCs w:val="16"/>
    </w:rPr>
  </w:style>
  <w:style w:type="paragraph" w:styleId="CommentText">
    <w:name w:val="annotation text"/>
    <w:basedOn w:val="Normal"/>
    <w:link w:val="CommentTextChar"/>
    <w:rsid w:val="00193272"/>
    <w:rPr>
      <w:szCs w:val="20"/>
    </w:rPr>
  </w:style>
  <w:style w:type="character" w:customStyle="1" w:styleId="CommentTextChar">
    <w:name w:val="Comment Text Char"/>
    <w:link w:val="CommentText"/>
    <w:rsid w:val="00193272"/>
    <w:rPr>
      <w:rFonts w:ascii="Verdana" w:hAnsi="Verdana" w:cs="Arial"/>
      <w:lang w:eastAsia="en-US"/>
    </w:rPr>
  </w:style>
  <w:style w:type="paragraph" w:styleId="CommentSubject">
    <w:name w:val="annotation subject"/>
    <w:basedOn w:val="CommentText"/>
    <w:next w:val="CommentText"/>
    <w:link w:val="CommentSubjectChar"/>
    <w:rsid w:val="00193272"/>
    <w:rPr>
      <w:b/>
      <w:bCs/>
    </w:rPr>
  </w:style>
  <w:style w:type="character" w:customStyle="1" w:styleId="CommentSubjectChar">
    <w:name w:val="Comment Subject Char"/>
    <w:link w:val="CommentSubject"/>
    <w:rsid w:val="00193272"/>
    <w:rPr>
      <w:rFonts w:ascii="Verdana" w:hAnsi="Verdana" w:cs="Arial"/>
      <w:b/>
      <w:bCs/>
      <w:lang w:eastAsia="en-US"/>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e Char"/>
    <w:link w:val="Heading2"/>
    <w:rsid w:val="0085245F"/>
    <w:rPr>
      <w:rFonts w:ascii="Verdana" w:hAnsi="Verdana" w:cs="Arial"/>
      <w:szCs w:val="19"/>
      <w:lang w:eastAsia="en-US"/>
    </w:rPr>
  </w:style>
  <w:style w:type="character" w:styleId="UnresolvedMention">
    <w:name w:val="Unresolved Mention"/>
    <w:uiPriority w:val="99"/>
    <w:semiHidden/>
    <w:unhideWhenUsed/>
    <w:rsid w:val="001E6CB7"/>
    <w:rPr>
      <w:color w:val="605E5C"/>
      <w:shd w:val="clear" w:color="auto" w:fill="E1DFDD"/>
    </w:rPr>
  </w:style>
  <w:style w:type="character" w:customStyle="1" w:styleId="Heading1Char">
    <w:name w:val="Heading 1 Char"/>
    <w:aliases w:val="* Char,1 Char,A MAJOR/BOLD Char,Appendix Char,Appendix1 Char,Appendix2 Char,Appendix3 Char,EA Char,H1 Char,Head1 Char,Heading 1(Report Only) Char,Heading EMC-1 Char,Heading a Char,Heading apps Char,L1 Char,Level 1 Char,No numbers Char"/>
    <w:link w:val="Heading1"/>
    <w:rsid w:val="00647E0F"/>
    <w:rPr>
      <w:rFonts w:ascii="Verdana" w:hAnsi="Verdana" w:cs="Arial"/>
      <w:b/>
      <w:bCs/>
      <w:caps/>
      <w:sz w:val="22"/>
      <w:szCs w:val="21"/>
      <w:lang w:eastAsia="en-US"/>
    </w:rPr>
  </w:style>
  <w:style w:type="character" w:customStyle="1" w:styleId="Heading4Char">
    <w:name w:val="Heading 4 Char"/>
    <w:aliases w:val="(Alt+4) Char,(Alt+4)1 Char,(Alt+4)11 Char,(Alt+4)12 Char,(Alt+4)2 Char,(Alt+4)21 Char,(Alt+4)22 Char,(Alt+4)3 Char,(Alt+4)31 Char,(Alt+4)32 Char,(Alt+4)4 Char,(Alt+4)5 Char,(Alt+4)6 Char,(Alt+4)7 Char,(Alt+4)8 Char,4 Char,H4 Char,H41 Char"/>
    <w:link w:val="Heading4"/>
    <w:rsid w:val="00FC3223"/>
    <w:rPr>
      <w:rFonts w:ascii="Verdana" w:hAnsi="Verdana" w:cs="Arial"/>
      <w:szCs w:val="19"/>
      <w:lang w:eastAsia="en-US"/>
    </w:rPr>
  </w:style>
  <w:style w:type="character" w:customStyle="1" w:styleId="HeaderChar">
    <w:name w:val="Header Char"/>
    <w:link w:val="Header"/>
    <w:rsid w:val="007945F4"/>
    <w:rPr>
      <w:rFonts w:ascii="Verdana" w:hAnsi="Verdana" w:cs="Arial"/>
      <w:b/>
      <w:bCs/>
      <w:caps/>
      <w:sz w:val="28"/>
      <w:szCs w:val="36"/>
      <w:lang w:eastAsia="en-US"/>
    </w:rPr>
  </w:style>
  <w:style w:type="character" w:customStyle="1" w:styleId="FooterChar">
    <w:name w:val="Footer Char"/>
    <w:link w:val="Footer"/>
    <w:uiPriority w:val="99"/>
    <w:rsid w:val="00BB42F3"/>
    <w:rPr>
      <w:rFonts w:ascii="Verdana" w:hAnsi="Verdana" w:cs="Arial"/>
      <w:bCs/>
      <w:caps/>
      <w:sz w:val="14"/>
      <w:szCs w:val="21"/>
      <w:lang w:eastAsia="en-US"/>
    </w:rPr>
  </w:style>
  <w:style w:type="character" w:styleId="Mention">
    <w:name w:val="Mention"/>
    <w:uiPriority w:val="99"/>
    <w:unhideWhenUsed/>
    <w:rsid w:val="00202168"/>
    <w:rPr>
      <w:color w:val="2B579A"/>
      <w:shd w:val="clear" w:color="auto" w:fill="E1DFDD"/>
    </w:rPr>
  </w:style>
  <w:style w:type="paragraph" w:customStyle="1" w:styleId="Default">
    <w:name w:val="Default"/>
    <w:rsid w:val="006F6F51"/>
    <w:pPr>
      <w:autoSpaceDE w:val="0"/>
      <w:autoSpaceDN w:val="0"/>
      <w:adjustRightInd w:val="0"/>
    </w:pPr>
    <w:rPr>
      <w:rFonts w:ascii="OCXSG T+ Akkurat" w:hAnsi="OCXSG T+ Akkurat" w:cs="OCXSG T+ Akkurat"/>
      <w:color w:val="000000"/>
      <w:sz w:val="24"/>
      <w:szCs w:val="24"/>
    </w:rPr>
  </w:style>
  <w:style w:type="character" w:customStyle="1" w:styleId="ui-provider">
    <w:name w:val="ui-provider"/>
    <w:basedOn w:val="DefaultParagraphFont"/>
    <w:rsid w:val="0037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09999">
      <w:bodyDiv w:val="1"/>
      <w:marLeft w:val="0"/>
      <w:marRight w:val="0"/>
      <w:marTop w:val="0"/>
      <w:marBottom w:val="0"/>
      <w:divBdr>
        <w:top w:val="none" w:sz="0" w:space="0" w:color="auto"/>
        <w:left w:val="none" w:sz="0" w:space="0" w:color="auto"/>
        <w:bottom w:val="none" w:sz="0" w:space="0" w:color="auto"/>
        <w:right w:val="none" w:sz="0" w:space="0" w:color="auto"/>
      </w:divBdr>
    </w:div>
    <w:div w:id="2894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elstra.com.au/international-roam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lstra%20Legal%20Services%20O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AATUC-1823800632-87408</_dlc_DocId>
    <_dlc_DocIdUrl xmlns="2a7a03ce-2042-4c5f-90e9-1f29c56988a9">
      <Url>https://teamtelstra.sharepoint.com/sites/DigitalSystems/_layouts/15/DocIdRedir.aspx?ID=AATUC-1823800632-87408</Url>
      <Description>AATUC-1823800632-87408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FDD77E-5D8B-4370-B972-1A00F7D29FB1}">
  <ds:schemaRefs>
    <ds:schemaRef ds:uri="http://schemas.microsoft.com/office/2006/metadata/longProperties"/>
  </ds:schemaRefs>
</ds:datastoreItem>
</file>

<file path=customXml/itemProps2.xml><?xml version="1.0" encoding="utf-8"?>
<ds:datastoreItem xmlns:ds="http://schemas.openxmlformats.org/officeDocument/2006/customXml" ds:itemID="{D12C5A36-74DF-446A-9975-E793B41EF965}">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3.xml><?xml version="1.0" encoding="utf-8"?>
<ds:datastoreItem xmlns:ds="http://schemas.openxmlformats.org/officeDocument/2006/customXml" ds:itemID="{FE662DDF-B1F1-4ECD-BAB9-91EFAA3A1607}">
  <ds:schemaRefs>
    <ds:schemaRef ds:uri="http://schemas.microsoft.com/sharepoint/v3/contenttype/forms"/>
  </ds:schemaRefs>
</ds:datastoreItem>
</file>

<file path=customXml/itemProps4.xml><?xml version="1.0" encoding="utf-8"?>
<ds:datastoreItem xmlns:ds="http://schemas.openxmlformats.org/officeDocument/2006/customXml" ds:itemID="{D1E49CAF-6B07-48A6-93EC-A7A0F8FD5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8FC8C7-7CAA-4C33-B41C-6A69D997ECBF}">
  <ds:schemaRefs>
    <ds:schemaRef ds:uri="http://schemas.openxmlformats.org/officeDocument/2006/bibliography"/>
  </ds:schemaRefs>
</ds:datastoreItem>
</file>

<file path=customXml/itemProps6.xml><?xml version="1.0" encoding="utf-8"?>
<ds:datastoreItem xmlns:ds="http://schemas.openxmlformats.org/officeDocument/2006/customXml" ds:itemID="{F2EFF084-FCAD-435A-94E8-6A2CADCC6141}">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0</TotalTime>
  <Pages>1</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Telstra Upfront Data Plan Service Terms</vt:lpstr>
    </vt:vector>
  </TitlesOfParts>
  <Company>Telstra Corporation Limited</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Upfront Data Plan Service Terms</dc:title>
  <dc:subject/>
  <dc:creator>Telstra Limited</dc:creator>
  <cp:keywords>telstra, upfront, data, plan, service, terms, connecting, payment, device, roaming, pricing, usage, help, SIM, network</cp:keywords>
  <cp:lastModifiedBy>Greenaway, Liam</cp:lastModifiedBy>
  <cp:revision>4</cp:revision>
  <cp:lastPrinted>2019-06-28T09:19:00Z</cp:lastPrinted>
  <dcterms:created xsi:type="dcterms:W3CDTF">2024-06-09T23:01:00Z</dcterms:created>
  <dcterms:modified xsi:type="dcterms:W3CDTF">2024-06-09T23:01:00Z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oFAAC41Wbh9etaXdQ43udQ6Kdg8X99wrOzw93fjaDkrixImUmthm2rh+bp7B7otoOroC0HQCUh8X5W4B_x000d_
kvFBRNh71cmqTfKb/9rm3Wp6IQ0LWak6Dq6Lb/8/29c/zwM6847I1q9Mi+YSX9jJWdBCaTPcXmd4_x000d_
tt4rtEt9QZ1ed6QMBNl5pKsswBKEb+jO0PJumN+5VIvJJIajtjuActf7ZwrWaNu0WraPtZjrccrU_x000d_
jlH4EPY9tzDBKEKh0</vt:lpwstr>
  </property>
  <property fmtid="{D5CDD505-2E9C-101B-9397-08002B2CF9AE}" pid="3" name="MAIL_MSG_ID2">
    <vt:lpwstr>t+BfFsCYXq+Fu7HyJPpc0+/Dydt51hTHLt0NiUIwO8r02h+FWSjLFnaFnDE_x000d_
kz1KmPfJcPoI6BhnXKhtyP+/xPZKCobHq7NkdTx59aAmyNN3</vt:lpwstr>
  </property>
  <property fmtid="{D5CDD505-2E9C-101B-9397-08002B2CF9AE}" pid="4" name="RESPONSE_SENDER_NAME">
    <vt:lpwstr>sAAAb0xRtPDW5UvkN4n+MQ4ZY6FIbFDbf55SIj4yjaSjFXI=</vt:lpwstr>
  </property>
  <property fmtid="{D5CDD505-2E9C-101B-9397-08002B2CF9AE}" pid="5" name="EMAIL_OWNER_ADDRESS">
    <vt:lpwstr>ABAAmJ+7jnJ2eOWrQdyIIMS4d6hgCISFN067oGv12D7Ua+zY4M4X6U4MGYdZArC1+7jD</vt:lpwstr>
  </property>
  <property fmtid="{D5CDD505-2E9C-101B-9397-08002B2CF9AE}" pid="6" name="ContentTypeId">
    <vt:lpwstr>0x010100CE3B1D3E7822C549A581B067E19CC315</vt:lpwstr>
  </property>
  <property fmtid="{D5CDD505-2E9C-101B-9397-08002B2CF9AE}" pid="7" name="_dlc_DocId">
    <vt:lpwstr>AALSA-1258960693-19240</vt:lpwstr>
  </property>
  <property fmtid="{D5CDD505-2E9C-101B-9397-08002B2CF9AE}" pid="8" name="_dlc_DocIdItemGuid">
    <vt:lpwstr>b94f3f38-a77c-4537-bd52-a4ab7bf2917e</vt:lpwstr>
  </property>
  <property fmtid="{D5CDD505-2E9C-101B-9397-08002B2CF9AE}" pid="9" name="MediaServiceImageTags">
    <vt:lpwstr/>
  </property>
</Properties>
</file>