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002D6" w14:textId="77777777" w:rsidR="0019108D" w:rsidRDefault="0019108D" w:rsidP="007E76F9">
      <w:pPr>
        <w:pBdr>
          <w:top w:val="single" w:sz="4" w:space="1" w:color="auto"/>
        </w:pBdr>
        <w:spacing w:line="240" w:lineRule="auto"/>
        <w:ind w:firstLine="720"/>
        <w:rPr>
          <w:b/>
          <w:sz w:val="34"/>
        </w:rPr>
      </w:pPr>
    </w:p>
    <w:p w14:paraId="4669B025" w14:textId="77777777" w:rsidR="0019108D" w:rsidRPr="00B258C9" w:rsidRDefault="0019108D" w:rsidP="007E76F9">
      <w:pPr>
        <w:spacing w:line="240" w:lineRule="auto"/>
        <w:ind w:firstLine="720"/>
        <w:rPr>
          <w:b/>
          <w:sz w:val="34"/>
        </w:rPr>
      </w:pPr>
      <w:r w:rsidRPr="00B258C9">
        <w:rPr>
          <w:b/>
          <w:sz w:val="34"/>
        </w:rPr>
        <w:t>Contents</w:t>
      </w:r>
    </w:p>
    <w:p w14:paraId="5F976490" w14:textId="77777777" w:rsidR="0019108D" w:rsidRDefault="0019108D" w:rsidP="007E76F9">
      <w:pPr>
        <w:spacing w:line="240" w:lineRule="auto"/>
        <w:ind w:firstLine="720"/>
      </w:pPr>
      <w:r>
        <w:t>Click on the section that you are interested in.</w:t>
      </w:r>
    </w:p>
    <w:p w14:paraId="4DF9E272" w14:textId="77777777" w:rsidR="0019108D" w:rsidRDefault="0019108D" w:rsidP="007E76F9">
      <w:pPr>
        <w:pStyle w:val="TOC1"/>
        <w:tabs>
          <w:tab w:val="left" w:pos="440"/>
          <w:tab w:val="right" w:leader="dot" w:pos="10150"/>
        </w:tabs>
        <w:spacing w:line="240" w:lineRule="auto"/>
        <w:rPr>
          <w:noProof/>
        </w:rPr>
      </w:pPr>
      <w:r>
        <w:fldChar w:fldCharType="begin"/>
      </w:r>
      <w:r>
        <w:instrText xml:space="preserve"> TOC \o "1-1" \h \z \u </w:instrText>
      </w:r>
      <w:r>
        <w:fldChar w:fldCharType="separate"/>
      </w:r>
      <w:hyperlink w:anchor="_Toc256000005" w:history="1">
        <w:r>
          <w:rPr>
            <w:rStyle w:val="Hyperlink"/>
            <w:noProof/>
          </w:rPr>
          <w:t>1.</w:t>
        </w:r>
        <w:r>
          <w:rPr>
            <w:noProof/>
          </w:rPr>
          <w:tab/>
        </w:r>
        <w:r w:rsidRPr="00052D19">
          <w:rPr>
            <w:rStyle w:val="Hyperlink"/>
            <w:rFonts w:cs="Arial"/>
            <w:noProof/>
          </w:rPr>
          <w:t>About this Part</w:t>
        </w:r>
        <w:r>
          <w:rPr>
            <w:noProof/>
          </w:rPr>
          <w:tab/>
        </w:r>
        <w:r>
          <w:rPr>
            <w:noProof/>
          </w:rPr>
          <w:fldChar w:fldCharType="begin"/>
        </w:r>
        <w:r>
          <w:rPr>
            <w:noProof/>
          </w:rPr>
          <w:instrText xml:space="preserve"> PAGEREF _Toc256000005 \h </w:instrText>
        </w:r>
        <w:r>
          <w:rPr>
            <w:noProof/>
          </w:rPr>
        </w:r>
        <w:r>
          <w:rPr>
            <w:noProof/>
          </w:rPr>
          <w:fldChar w:fldCharType="separate"/>
        </w:r>
        <w:r w:rsidR="00FA086E">
          <w:rPr>
            <w:noProof/>
          </w:rPr>
          <w:t>2</w:t>
        </w:r>
        <w:r>
          <w:rPr>
            <w:noProof/>
          </w:rPr>
          <w:fldChar w:fldCharType="end"/>
        </w:r>
      </w:hyperlink>
    </w:p>
    <w:p w14:paraId="06710C1B" w14:textId="77777777" w:rsidR="0019108D" w:rsidRDefault="002E77BD" w:rsidP="007E76F9">
      <w:pPr>
        <w:pStyle w:val="TOC1"/>
        <w:tabs>
          <w:tab w:val="left" w:pos="440"/>
          <w:tab w:val="right" w:leader="dot" w:pos="10150"/>
        </w:tabs>
        <w:spacing w:line="240" w:lineRule="auto"/>
        <w:rPr>
          <w:noProof/>
        </w:rPr>
      </w:pPr>
      <w:hyperlink w:anchor="_Toc256000006" w:history="1">
        <w:r w:rsidR="0019108D">
          <w:rPr>
            <w:rStyle w:val="Hyperlink"/>
            <w:noProof/>
          </w:rPr>
          <w:t>2.</w:t>
        </w:r>
        <w:r w:rsidR="0019108D">
          <w:rPr>
            <w:noProof/>
          </w:rPr>
          <w:tab/>
        </w:r>
        <w:r w:rsidR="0019108D" w:rsidRPr="00052D19">
          <w:rPr>
            <w:rStyle w:val="Hyperlink"/>
            <w:rFonts w:cs="Arial"/>
            <w:noProof/>
          </w:rPr>
          <w:t xml:space="preserve">Telstra Voice Service on the </w:t>
        </w:r>
        <w:r w:rsidR="00DD191D">
          <w:rPr>
            <w:rStyle w:val="Hyperlink"/>
            <w:rFonts w:cs="Arial"/>
            <w:noProof/>
          </w:rPr>
          <w:t>nbn network</w:t>
        </w:r>
        <w:r w:rsidR="0019108D">
          <w:rPr>
            <w:noProof/>
          </w:rPr>
          <w:tab/>
        </w:r>
        <w:r w:rsidR="0019108D">
          <w:rPr>
            <w:noProof/>
          </w:rPr>
          <w:fldChar w:fldCharType="begin"/>
        </w:r>
        <w:r w:rsidR="0019108D">
          <w:rPr>
            <w:noProof/>
          </w:rPr>
          <w:instrText xml:space="preserve"> PAGEREF _Toc256000006 \h </w:instrText>
        </w:r>
        <w:r w:rsidR="0019108D">
          <w:rPr>
            <w:noProof/>
          </w:rPr>
        </w:r>
        <w:r w:rsidR="0019108D">
          <w:rPr>
            <w:noProof/>
          </w:rPr>
          <w:fldChar w:fldCharType="separate"/>
        </w:r>
        <w:r w:rsidR="00FA086E">
          <w:rPr>
            <w:noProof/>
          </w:rPr>
          <w:t>2</w:t>
        </w:r>
        <w:r w:rsidR="0019108D">
          <w:rPr>
            <w:noProof/>
          </w:rPr>
          <w:fldChar w:fldCharType="end"/>
        </w:r>
      </w:hyperlink>
    </w:p>
    <w:p w14:paraId="39EA0F5F" w14:textId="77777777" w:rsidR="0019108D" w:rsidRDefault="002E77BD" w:rsidP="007E76F9">
      <w:pPr>
        <w:pStyle w:val="TOC1"/>
        <w:tabs>
          <w:tab w:val="left" w:pos="440"/>
          <w:tab w:val="right" w:leader="dot" w:pos="10150"/>
        </w:tabs>
        <w:spacing w:line="240" w:lineRule="auto"/>
        <w:rPr>
          <w:noProof/>
        </w:rPr>
      </w:pPr>
      <w:hyperlink w:anchor="_Toc256000007" w:history="1">
        <w:r w:rsidR="0019108D">
          <w:rPr>
            <w:rStyle w:val="Hyperlink"/>
            <w:noProof/>
          </w:rPr>
          <w:t>3.</w:t>
        </w:r>
        <w:r w:rsidR="0019108D">
          <w:rPr>
            <w:noProof/>
          </w:rPr>
          <w:tab/>
        </w:r>
        <w:r w:rsidR="0019108D" w:rsidRPr="00F968C6">
          <w:rPr>
            <w:rStyle w:val="Hyperlink"/>
            <w:rFonts w:cs="Arial"/>
            <w:noProof/>
          </w:rPr>
          <w:t xml:space="preserve">Telstra Voice plans on the </w:t>
        </w:r>
        <w:r w:rsidR="00DD191D">
          <w:rPr>
            <w:rStyle w:val="Hyperlink"/>
            <w:rFonts w:cs="Arial"/>
            <w:noProof/>
          </w:rPr>
          <w:t>nbn network</w:t>
        </w:r>
        <w:r w:rsidR="0019108D">
          <w:rPr>
            <w:noProof/>
          </w:rPr>
          <w:tab/>
        </w:r>
        <w:r w:rsidR="0019108D">
          <w:rPr>
            <w:noProof/>
          </w:rPr>
          <w:fldChar w:fldCharType="begin"/>
        </w:r>
        <w:r w:rsidR="0019108D">
          <w:rPr>
            <w:noProof/>
          </w:rPr>
          <w:instrText xml:space="preserve"> PAGEREF _Toc256000007 \h </w:instrText>
        </w:r>
        <w:r w:rsidR="0019108D">
          <w:rPr>
            <w:noProof/>
          </w:rPr>
        </w:r>
        <w:r w:rsidR="0019108D">
          <w:rPr>
            <w:noProof/>
          </w:rPr>
          <w:fldChar w:fldCharType="separate"/>
        </w:r>
        <w:r w:rsidR="00FA086E">
          <w:rPr>
            <w:noProof/>
          </w:rPr>
          <w:t>4</w:t>
        </w:r>
        <w:r w:rsidR="0019108D">
          <w:rPr>
            <w:noProof/>
          </w:rPr>
          <w:fldChar w:fldCharType="end"/>
        </w:r>
      </w:hyperlink>
    </w:p>
    <w:p w14:paraId="635C85C1" w14:textId="77777777" w:rsidR="0019108D" w:rsidRDefault="002E77BD" w:rsidP="007E76F9">
      <w:pPr>
        <w:pStyle w:val="TOC1"/>
        <w:tabs>
          <w:tab w:val="left" w:pos="440"/>
          <w:tab w:val="right" w:leader="dot" w:pos="10150"/>
        </w:tabs>
        <w:spacing w:line="240" w:lineRule="auto"/>
        <w:rPr>
          <w:noProof/>
        </w:rPr>
      </w:pPr>
      <w:hyperlink w:anchor="_Toc256000008" w:history="1">
        <w:r w:rsidR="0019108D">
          <w:rPr>
            <w:rStyle w:val="Hyperlink"/>
            <w:noProof/>
          </w:rPr>
          <w:t>4.</w:t>
        </w:r>
        <w:r w:rsidR="0019108D">
          <w:rPr>
            <w:noProof/>
          </w:rPr>
          <w:tab/>
        </w:r>
        <w:r w:rsidR="0019108D" w:rsidRPr="00BF26AA">
          <w:rPr>
            <w:rStyle w:val="Hyperlink"/>
            <w:rFonts w:cs="Arial"/>
            <w:noProof/>
          </w:rPr>
          <w:t xml:space="preserve">Telstra Broadband Service on the </w:t>
        </w:r>
        <w:r w:rsidR="00DD191D">
          <w:rPr>
            <w:rStyle w:val="Hyperlink"/>
            <w:rFonts w:cs="Arial"/>
            <w:noProof/>
          </w:rPr>
          <w:t>nbn network</w:t>
        </w:r>
        <w:r w:rsidR="0019108D">
          <w:rPr>
            <w:noProof/>
          </w:rPr>
          <w:tab/>
        </w:r>
        <w:r w:rsidR="0019108D">
          <w:rPr>
            <w:noProof/>
          </w:rPr>
          <w:fldChar w:fldCharType="begin"/>
        </w:r>
        <w:r w:rsidR="0019108D">
          <w:rPr>
            <w:noProof/>
          </w:rPr>
          <w:instrText xml:space="preserve"> PAGEREF _Toc256000008 \h </w:instrText>
        </w:r>
        <w:r w:rsidR="0019108D">
          <w:rPr>
            <w:noProof/>
          </w:rPr>
        </w:r>
        <w:r w:rsidR="0019108D">
          <w:rPr>
            <w:noProof/>
          </w:rPr>
          <w:fldChar w:fldCharType="separate"/>
        </w:r>
        <w:r w:rsidR="00FA086E">
          <w:rPr>
            <w:noProof/>
          </w:rPr>
          <w:t>5</w:t>
        </w:r>
        <w:r w:rsidR="0019108D">
          <w:rPr>
            <w:noProof/>
          </w:rPr>
          <w:fldChar w:fldCharType="end"/>
        </w:r>
      </w:hyperlink>
    </w:p>
    <w:p w14:paraId="6F841992" w14:textId="77777777" w:rsidR="0019108D" w:rsidRDefault="002E77BD" w:rsidP="007E76F9">
      <w:pPr>
        <w:pStyle w:val="TOC1"/>
        <w:tabs>
          <w:tab w:val="left" w:pos="440"/>
          <w:tab w:val="right" w:leader="dot" w:pos="10150"/>
        </w:tabs>
        <w:spacing w:line="240" w:lineRule="auto"/>
        <w:rPr>
          <w:noProof/>
        </w:rPr>
      </w:pPr>
      <w:hyperlink w:anchor="_Toc256000009" w:history="1">
        <w:r w:rsidR="0019108D">
          <w:rPr>
            <w:rStyle w:val="Hyperlink"/>
            <w:noProof/>
          </w:rPr>
          <w:t>5.</w:t>
        </w:r>
        <w:r w:rsidR="0019108D">
          <w:rPr>
            <w:noProof/>
          </w:rPr>
          <w:tab/>
        </w:r>
        <w:r w:rsidR="0019108D" w:rsidRPr="00BF26AA">
          <w:rPr>
            <w:rStyle w:val="Hyperlink"/>
            <w:rFonts w:cs="Arial"/>
            <w:noProof/>
          </w:rPr>
          <w:t xml:space="preserve">Telstra Bundles on the </w:t>
        </w:r>
        <w:r w:rsidR="00DD191D">
          <w:rPr>
            <w:rStyle w:val="Hyperlink"/>
            <w:rFonts w:cs="Arial"/>
            <w:noProof/>
          </w:rPr>
          <w:t>nbn network</w:t>
        </w:r>
        <w:r w:rsidR="0019108D">
          <w:rPr>
            <w:noProof/>
          </w:rPr>
          <w:tab/>
        </w:r>
        <w:r w:rsidR="0019108D">
          <w:rPr>
            <w:noProof/>
          </w:rPr>
          <w:fldChar w:fldCharType="begin"/>
        </w:r>
        <w:r w:rsidR="0019108D">
          <w:rPr>
            <w:noProof/>
          </w:rPr>
          <w:instrText xml:space="preserve"> PAGEREF _Toc256000009 \h </w:instrText>
        </w:r>
        <w:r w:rsidR="0019108D">
          <w:rPr>
            <w:noProof/>
          </w:rPr>
        </w:r>
        <w:r w:rsidR="0019108D">
          <w:rPr>
            <w:noProof/>
          </w:rPr>
          <w:fldChar w:fldCharType="separate"/>
        </w:r>
        <w:r w:rsidR="00FA086E">
          <w:rPr>
            <w:noProof/>
          </w:rPr>
          <w:t>5</w:t>
        </w:r>
        <w:r w:rsidR="0019108D">
          <w:rPr>
            <w:noProof/>
          </w:rPr>
          <w:fldChar w:fldCharType="end"/>
        </w:r>
      </w:hyperlink>
    </w:p>
    <w:p w14:paraId="39D5FBC9" w14:textId="77777777" w:rsidR="0019108D" w:rsidRDefault="0019108D" w:rsidP="007E76F9">
      <w:pPr>
        <w:spacing w:line="240" w:lineRule="auto"/>
      </w:pPr>
      <w:r>
        <w:fldChar w:fldCharType="end"/>
      </w:r>
      <w:r>
        <w:br w:type="page"/>
      </w:r>
    </w:p>
    <w:p w14:paraId="612930B3" w14:textId="77777777" w:rsidR="0019108D" w:rsidRDefault="0019108D" w:rsidP="007E76F9">
      <w:pPr>
        <w:spacing w:line="240" w:lineRule="auto"/>
      </w:pPr>
    </w:p>
    <w:p w14:paraId="043E2556" w14:textId="77777777" w:rsidR="0019108D" w:rsidRDefault="0019108D" w:rsidP="007E76F9">
      <w:pPr>
        <w:spacing w:line="240" w:lineRule="auto"/>
      </w:pPr>
      <w:r>
        <w:t xml:space="preserve">Certain words used with the specific meaning set out in </w:t>
      </w:r>
      <w:hyperlink r:id="rId11" w:history="1">
        <w:r w:rsidRPr="00235287">
          <w:rPr>
            <w:rStyle w:val="Hyperlink"/>
          </w:rPr>
          <w:t xml:space="preserve">Part A – General Terms for Consumer Services on the </w:t>
        </w:r>
        <w:proofErr w:type="spellStart"/>
        <w:r w:rsidR="00DD191D">
          <w:rPr>
            <w:rStyle w:val="Hyperlink"/>
          </w:rPr>
          <w:t>nbn</w:t>
        </w:r>
        <w:proofErr w:type="spellEnd"/>
        <w:r w:rsidR="00DD191D">
          <w:rPr>
            <w:rStyle w:val="Hyperlink"/>
          </w:rPr>
          <w:t xml:space="preserve"> network</w:t>
        </w:r>
        <w:r w:rsidRPr="00235287">
          <w:rPr>
            <w:rStyle w:val="Hyperlink"/>
          </w:rPr>
          <w:t xml:space="preserve"> section</w:t>
        </w:r>
      </w:hyperlink>
      <w:r>
        <w:t xml:space="preserve"> of Our Customer Terms.</w:t>
      </w:r>
    </w:p>
    <w:p w14:paraId="5F2B13B4" w14:textId="77777777" w:rsidR="0019108D" w:rsidRPr="00052D19" w:rsidRDefault="0019108D" w:rsidP="007E76F9">
      <w:pPr>
        <w:pStyle w:val="Heading1"/>
        <w:numPr>
          <w:ilvl w:val="0"/>
          <w:numId w:val="3"/>
        </w:numPr>
        <w:pBdr>
          <w:top w:val="single" w:sz="4" w:space="1" w:color="auto"/>
        </w:pBdr>
        <w:spacing w:after="240"/>
        <w:rPr>
          <w:rFonts w:ascii="Calibri" w:hAnsi="Calibri" w:cs="Arial"/>
          <w:szCs w:val="28"/>
          <w:lang w:eastAsia="en-US"/>
        </w:rPr>
      </w:pPr>
      <w:bookmarkStart w:id="0" w:name="_Toc441236435"/>
      <w:bookmarkStart w:id="1" w:name="_Toc256000000"/>
      <w:bookmarkStart w:id="2" w:name="_Toc256000005"/>
      <w:r w:rsidRPr="00052D19">
        <w:rPr>
          <w:rFonts w:ascii="Calibri" w:hAnsi="Calibri" w:cs="Arial"/>
          <w:szCs w:val="28"/>
          <w:lang w:eastAsia="en-US"/>
        </w:rPr>
        <w:t>About this Part</w:t>
      </w:r>
      <w:bookmarkEnd w:id="0"/>
      <w:bookmarkEnd w:id="1"/>
      <w:bookmarkEnd w:id="2"/>
    </w:p>
    <w:p w14:paraId="129FDAD4" w14:textId="77777777" w:rsidR="0019108D" w:rsidRPr="00052D19" w:rsidRDefault="0019108D" w:rsidP="007E76F9">
      <w:pPr>
        <w:pStyle w:val="ListParagraph"/>
        <w:numPr>
          <w:ilvl w:val="1"/>
          <w:numId w:val="3"/>
        </w:numPr>
        <w:spacing w:line="240" w:lineRule="auto"/>
        <w:contextualSpacing w:val="0"/>
      </w:pPr>
      <w:r w:rsidRPr="00052D19">
        <w:t xml:space="preserve">This is part of the Consumer Services on the </w:t>
      </w:r>
      <w:proofErr w:type="spellStart"/>
      <w:r w:rsidR="00DD191D">
        <w:t>nbn</w:t>
      </w:r>
      <w:proofErr w:type="spellEnd"/>
      <w:r w:rsidR="00DD191D">
        <w:t xml:space="preserve"> network</w:t>
      </w:r>
      <w:r w:rsidRPr="00052D19">
        <w:t xml:space="preserve"> of Our Customer Terms.</w:t>
      </w:r>
    </w:p>
    <w:p w14:paraId="199AA2DA" w14:textId="77777777" w:rsidR="0019108D" w:rsidRPr="00052D19" w:rsidRDefault="0019108D" w:rsidP="007E76F9">
      <w:pPr>
        <w:pStyle w:val="ListParagraph"/>
        <w:numPr>
          <w:ilvl w:val="1"/>
          <w:numId w:val="3"/>
        </w:numPr>
        <w:spacing w:line="240" w:lineRule="auto"/>
        <w:contextualSpacing w:val="0"/>
      </w:pPr>
      <w:r w:rsidRPr="00052D19">
        <w:t xml:space="preserve">Provisions in </w:t>
      </w:r>
      <w:hyperlink r:id="rId12" w:history="1">
        <w:r>
          <w:rPr>
            <w:rStyle w:val="Hyperlink"/>
          </w:rPr>
          <w:t xml:space="preserve">Part A - General Terms for Consumer Services on the </w:t>
        </w:r>
        <w:proofErr w:type="spellStart"/>
        <w:r w:rsidR="00DD191D">
          <w:rPr>
            <w:rStyle w:val="Hyperlink"/>
          </w:rPr>
          <w:t>nbn</w:t>
        </w:r>
        <w:proofErr w:type="spellEnd"/>
        <w:r w:rsidR="00DD191D">
          <w:rPr>
            <w:rStyle w:val="Hyperlink"/>
          </w:rPr>
          <w:t xml:space="preserve"> network</w:t>
        </w:r>
        <w:r>
          <w:rPr>
            <w:rStyle w:val="Hyperlink"/>
          </w:rPr>
          <w:t xml:space="preserve"> section</w:t>
        </w:r>
      </w:hyperlink>
      <w:r>
        <w:t xml:space="preserve"> </w:t>
      </w:r>
      <w:r w:rsidRPr="00052D19">
        <w:t>apply.</w:t>
      </w:r>
    </w:p>
    <w:p w14:paraId="5C6642A3" w14:textId="77777777" w:rsidR="0019108D" w:rsidRPr="00052D19" w:rsidRDefault="0019108D" w:rsidP="007E76F9">
      <w:pPr>
        <w:pStyle w:val="Heading1"/>
        <w:numPr>
          <w:ilvl w:val="0"/>
          <w:numId w:val="3"/>
        </w:numPr>
        <w:pBdr>
          <w:top w:val="single" w:sz="4" w:space="1" w:color="auto"/>
        </w:pBdr>
        <w:spacing w:after="240"/>
        <w:rPr>
          <w:rFonts w:ascii="Calibri" w:hAnsi="Calibri" w:cs="Arial"/>
          <w:szCs w:val="28"/>
          <w:lang w:eastAsia="en-US"/>
        </w:rPr>
      </w:pPr>
      <w:bookmarkStart w:id="3" w:name="_Toc441236436"/>
      <w:bookmarkStart w:id="4" w:name="_Toc256000001"/>
      <w:bookmarkStart w:id="5" w:name="_Toc256000006"/>
      <w:r w:rsidRPr="00052D19">
        <w:rPr>
          <w:rFonts w:ascii="Calibri" w:hAnsi="Calibri" w:cs="Arial"/>
          <w:szCs w:val="28"/>
          <w:lang w:eastAsia="en-US"/>
        </w:rPr>
        <w:t xml:space="preserve">Telstra Voice Service on the </w:t>
      </w:r>
      <w:bookmarkEnd w:id="3"/>
      <w:bookmarkEnd w:id="4"/>
      <w:bookmarkEnd w:id="5"/>
      <w:proofErr w:type="spellStart"/>
      <w:r w:rsidR="00DD191D">
        <w:rPr>
          <w:rFonts w:ascii="Calibri" w:hAnsi="Calibri" w:cs="Arial"/>
          <w:szCs w:val="28"/>
          <w:lang w:eastAsia="en-US"/>
        </w:rPr>
        <w:t>nbn</w:t>
      </w:r>
      <w:proofErr w:type="spellEnd"/>
      <w:r w:rsidR="00DD191D">
        <w:rPr>
          <w:rFonts w:ascii="Calibri" w:hAnsi="Calibri" w:cs="Arial"/>
          <w:szCs w:val="28"/>
          <w:lang w:eastAsia="en-US"/>
        </w:rPr>
        <w:t xml:space="preserve"> network</w:t>
      </w:r>
    </w:p>
    <w:p w14:paraId="5A173EF4" w14:textId="77777777" w:rsidR="0019108D" w:rsidRDefault="0019108D" w:rsidP="007E76F9">
      <w:pPr>
        <w:pStyle w:val="ListParagraph"/>
        <w:numPr>
          <w:ilvl w:val="1"/>
          <w:numId w:val="3"/>
        </w:numPr>
        <w:spacing w:line="240" w:lineRule="auto"/>
        <w:contextualSpacing w:val="0"/>
      </w:pPr>
      <w:r>
        <w:t xml:space="preserve">The Telstra Voice Advanced Service connects to the </w:t>
      </w:r>
      <w:proofErr w:type="spellStart"/>
      <w:r w:rsidR="00DD191D">
        <w:t>nbn</w:t>
      </w:r>
      <w:proofErr w:type="spellEnd"/>
      <w:r w:rsidR="00DD191D">
        <w:t xml:space="preserve"> network</w:t>
      </w:r>
      <w:r>
        <w:t xml:space="preserve"> via the Telstra </w:t>
      </w:r>
      <w:proofErr w:type="spellStart"/>
      <w:r w:rsidR="00DD191D">
        <w:t>nbn</w:t>
      </w:r>
      <w:proofErr w:type="spellEnd"/>
      <w:r>
        <w:t xml:space="preserve"> Modem and is not available on a standalone basis for customers in </w:t>
      </w:r>
      <w:proofErr w:type="gramStart"/>
      <w:r>
        <w:t>an</w:t>
      </w:r>
      <w:proofErr w:type="gramEnd"/>
      <w:r>
        <w:t xml:space="preserve"> </w:t>
      </w:r>
      <w:proofErr w:type="spellStart"/>
      <w:r w:rsidR="00DD191D">
        <w:t>nbn</w:t>
      </w:r>
      <w:proofErr w:type="spellEnd"/>
      <w:r>
        <w:t xml:space="preserve"> Fibre Network area.</w:t>
      </w:r>
    </w:p>
    <w:p w14:paraId="48D70B61" w14:textId="77777777" w:rsidR="0019108D" w:rsidRDefault="0019108D" w:rsidP="007E76F9">
      <w:pPr>
        <w:pStyle w:val="ListParagraph"/>
        <w:numPr>
          <w:ilvl w:val="1"/>
          <w:numId w:val="3"/>
        </w:numPr>
        <w:spacing w:line="240" w:lineRule="auto"/>
        <w:contextualSpacing w:val="0"/>
      </w:pPr>
      <w:r>
        <w:t xml:space="preserve">The Telstra Voice Standard Service connects to the </w:t>
      </w:r>
      <w:proofErr w:type="spellStart"/>
      <w:r w:rsidR="00DD191D">
        <w:t>nbn</w:t>
      </w:r>
      <w:proofErr w:type="spellEnd"/>
      <w:r w:rsidR="00DD191D">
        <w:t xml:space="preserve"> network</w:t>
      </w:r>
      <w:r>
        <w:t xml:space="preserve"> via the NTD and is only available on the </w:t>
      </w:r>
      <w:proofErr w:type="spellStart"/>
      <w:r w:rsidR="00DD191D">
        <w:t>nbn</w:t>
      </w:r>
      <w:proofErr w:type="spellEnd"/>
      <w:r>
        <w:t xml:space="preserve"> Fibre Network.</w:t>
      </w:r>
    </w:p>
    <w:p w14:paraId="7CDC61ED" w14:textId="77777777" w:rsidR="0019108D" w:rsidRDefault="0019108D" w:rsidP="007E76F9">
      <w:pPr>
        <w:pStyle w:val="ListParagraph"/>
        <w:numPr>
          <w:ilvl w:val="1"/>
          <w:numId w:val="3"/>
        </w:numPr>
        <w:spacing w:line="240" w:lineRule="auto"/>
        <w:contextualSpacing w:val="0"/>
      </w:pPr>
      <w:bookmarkStart w:id="6" w:name="_Ref147832954"/>
      <w:r>
        <w:t>A Telstra Voice Service comprises:</w:t>
      </w:r>
      <w:bookmarkEnd w:id="6"/>
      <w:r w:rsidRPr="00052D19">
        <w:t xml:space="preserve"> </w:t>
      </w:r>
    </w:p>
    <w:p w14:paraId="2DA5AB33" w14:textId="77777777" w:rsidR="0019108D" w:rsidRDefault="0019108D" w:rsidP="007E76F9">
      <w:pPr>
        <w:pStyle w:val="ListParagraph"/>
        <w:numPr>
          <w:ilvl w:val="2"/>
          <w:numId w:val="5"/>
        </w:numPr>
        <w:spacing w:line="240" w:lineRule="auto"/>
        <w:contextualSpacing w:val="0"/>
      </w:pPr>
      <w:r>
        <w:t>The ability to make and receive certain types of calls (subject to conditions that might apply to particular types of calls</w:t>
      </w:r>
      <w:proofErr w:type="gramStart"/>
      <w:r>
        <w:t>);</w:t>
      </w:r>
      <w:proofErr w:type="gramEnd"/>
    </w:p>
    <w:p w14:paraId="47A57ECC" w14:textId="77777777" w:rsidR="0019108D" w:rsidRDefault="0019108D" w:rsidP="007E76F9">
      <w:pPr>
        <w:pStyle w:val="ListParagraph"/>
        <w:numPr>
          <w:ilvl w:val="2"/>
          <w:numId w:val="5"/>
        </w:numPr>
        <w:spacing w:line="240" w:lineRule="auto"/>
        <w:contextualSpacing w:val="0"/>
      </w:pPr>
      <w:r>
        <w:t xml:space="preserve">A telephone </w:t>
      </w:r>
      <w:proofErr w:type="gramStart"/>
      <w:r>
        <w:t>number</w:t>
      </w:r>
      <w:r w:rsidR="00E37677">
        <w:t>;</w:t>
      </w:r>
      <w:proofErr w:type="gramEnd"/>
    </w:p>
    <w:p w14:paraId="32FE2596" w14:textId="77777777" w:rsidR="0019108D" w:rsidRDefault="0019108D" w:rsidP="007E76F9">
      <w:pPr>
        <w:pStyle w:val="ListParagraph"/>
        <w:numPr>
          <w:ilvl w:val="2"/>
          <w:numId w:val="5"/>
        </w:numPr>
        <w:spacing w:line="240" w:lineRule="auto"/>
        <w:contextualSpacing w:val="0"/>
      </w:pPr>
      <w:proofErr w:type="spellStart"/>
      <w:r>
        <w:t>MessageBank</w:t>
      </w:r>
      <w:proofErr w:type="spellEnd"/>
      <w:r>
        <w:t>; and</w:t>
      </w:r>
    </w:p>
    <w:p w14:paraId="5AF4BE49" w14:textId="77777777" w:rsidR="0019108D" w:rsidRDefault="0019108D" w:rsidP="007E76F9">
      <w:pPr>
        <w:pStyle w:val="ListParagraph"/>
        <w:numPr>
          <w:ilvl w:val="2"/>
          <w:numId w:val="5"/>
        </w:numPr>
        <w:spacing w:line="240" w:lineRule="auto"/>
        <w:contextualSpacing w:val="0"/>
      </w:pPr>
      <w:bookmarkStart w:id="7" w:name="_Ref147832947"/>
      <w:bookmarkStart w:id="8" w:name="_Ref147832956"/>
      <w:r>
        <w:t xml:space="preserve">A free listing of the telephone number in a telephone directory under a name you propose (and that we agree with).  That listing will be provided on the terms set out in the Sensis Product Contract Terms (as amended from time to time) available at </w:t>
      </w:r>
      <w:hyperlink r:id="rId13" w:history="1">
        <w:r>
          <w:t>http://www.about.sensis.com.au/product-contract-terms</w:t>
        </w:r>
      </w:hyperlink>
      <w:r w:rsidR="00BC7B5F">
        <w:t xml:space="preserve">. </w:t>
      </w:r>
      <w:bookmarkEnd w:id="7"/>
      <w:bookmarkEnd w:id="8"/>
    </w:p>
    <w:p w14:paraId="7A34EBB4" w14:textId="77777777" w:rsidR="0019108D" w:rsidRDefault="0019108D" w:rsidP="007E76F9">
      <w:pPr>
        <w:pStyle w:val="ListParagraph"/>
        <w:numPr>
          <w:ilvl w:val="1"/>
          <w:numId w:val="3"/>
        </w:numPr>
        <w:spacing w:before="240" w:line="240" w:lineRule="auto"/>
        <w:contextualSpacing w:val="0"/>
      </w:pPr>
      <w:r>
        <w:t>Rotary dial telephones are not compatible with the Telstra Voice Service, but most existing analogue telephones will be compatible with the Telstra Voice Service.</w:t>
      </w:r>
    </w:p>
    <w:p w14:paraId="5B435BE3" w14:textId="77777777" w:rsidR="0019108D" w:rsidRDefault="0019108D" w:rsidP="007E76F9">
      <w:pPr>
        <w:pStyle w:val="ListParagraph"/>
        <w:numPr>
          <w:ilvl w:val="1"/>
          <w:numId w:val="3"/>
        </w:numPr>
        <w:spacing w:line="240" w:lineRule="auto"/>
        <w:contextualSpacing w:val="0"/>
      </w:pPr>
      <w:r>
        <w:t xml:space="preserve">If you move </w:t>
      </w:r>
      <w:proofErr w:type="gramStart"/>
      <w:r>
        <w:t>Premises</w:t>
      </w:r>
      <w:proofErr w:type="gramEnd"/>
      <w:r>
        <w:t xml:space="preserve"> you may be required to change your telephone number.</w:t>
      </w:r>
    </w:p>
    <w:p w14:paraId="42290B46" w14:textId="77777777" w:rsidR="0019108D" w:rsidRPr="00762FFE" w:rsidRDefault="0019108D" w:rsidP="007E76F9">
      <w:pPr>
        <w:spacing w:line="240" w:lineRule="auto"/>
        <w:ind w:left="709"/>
        <w:rPr>
          <w:b/>
        </w:rPr>
      </w:pPr>
      <w:r w:rsidRPr="00762FFE">
        <w:rPr>
          <w:b/>
        </w:rPr>
        <w:t>Basic Telephone Service Section of Our Customer Terms</w:t>
      </w:r>
    </w:p>
    <w:p w14:paraId="3BA26747" w14:textId="77777777" w:rsidR="0019108D" w:rsidRDefault="0019108D" w:rsidP="007E76F9">
      <w:pPr>
        <w:pStyle w:val="ListParagraph"/>
        <w:numPr>
          <w:ilvl w:val="1"/>
          <w:numId w:val="3"/>
        </w:numPr>
        <w:spacing w:line="240" w:lineRule="auto"/>
        <w:contextualSpacing w:val="0"/>
      </w:pPr>
      <w:r>
        <w:t xml:space="preserve">Subject to clause 1.4 of Part A – General Terms for Consumer Services on the </w:t>
      </w:r>
      <w:proofErr w:type="spellStart"/>
      <w:r w:rsidR="00DD191D">
        <w:t>nbn</w:t>
      </w:r>
      <w:proofErr w:type="spellEnd"/>
      <w:r w:rsidR="00DD191D">
        <w:t xml:space="preserve"> network</w:t>
      </w:r>
      <w:r>
        <w:t xml:space="preserve"> section, your Telstra Voice Service will be supplied on the relevant terms of Part A – General; Part B – Telstra Home Phone Plan and Telstra Voice Plan, C (except for clause 2), F, G, H and J of the Basic Telephone Service Section of Our Customer Terms.  All references in these Parts to the Basic Telephone Service will be taken to include a reference to a Telstra Voice Service. </w:t>
      </w:r>
    </w:p>
    <w:p w14:paraId="6060E961" w14:textId="77777777" w:rsidR="0019108D" w:rsidRPr="00762FFE" w:rsidRDefault="0019108D" w:rsidP="007E76F9">
      <w:pPr>
        <w:keepNext/>
        <w:spacing w:line="240" w:lineRule="auto"/>
        <w:ind w:left="709"/>
        <w:rPr>
          <w:b/>
        </w:rPr>
      </w:pPr>
      <w:r w:rsidRPr="00762FFE">
        <w:rPr>
          <w:b/>
        </w:rPr>
        <w:lastRenderedPageBreak/>
        <w:t>Availability</w:t>
      </w:r>
    </w:p>
    <w:p w14:paraId="00E61F3C" w14:textId="77777777" w:rsidR="0019108D" w:rsidRDefault="0019108D" w:rsidP="007E76F9">
      <w:pPr>
        <w:pStyle w:val="ListParagraph"/>
        <w:keepNext/>
        <w:numPr>
          <w:ilvl w:val="1"/>
          <w:numId w:val="3"/>
        </w:numPr>
        <w:spacing w:after="120" w:line="240" w:lineRule="auto"/>
        <w:contextualSpacing w:val="0"/>
      </w:pPr>
      <w:r>
        <w:t xml:space="preserve">The Telstra Voice Service on the </w:t>
      </w:r>
      <w:proofErr w:type="spellStart"/>
      <w:r w:rsidR="00DD191D">
        <w:t>nbn</w:t>
      </w:r>
      <w:proofErr w:type="spellEnd"/>
      <w:r w:rsidR="00DD191D">
        <w:t xml:space="preserve"> network</w:t>
      </w:r>
      <w:r>
        <w:t xml:space="preserve"> is available to Telstra business customers who are specifically invited by Telstra to take up these plans.  If you are a business customer, we can cancel your service or charge you as if you are a business customer acquiring a business service.</w:t>
      </w:r>
    </w:p>
    <w:p w14:paraId="1748F0FB" w14:textId="77777777" w:rsidR="0019108D" w:rsidRDefault="0019108D" w:rsidP="007E76F9">
      <w:pPr>
        <w:pStyle w:val="ListParagraph"/>
        <w:numPr>
          <w:ilvl w:val="1"/>
          <w:numId w:val="3"/>
        </w:numPr>
        <w:spacing w:after="120" w:line="240" w:lineRule="auto"/>
        <w:contextualSpacing w:val="0"/>
      </w:pPr>
      <w:r>
        <w:t xml:space="preserve">Telstra Voice Services on the </w:t>
      </w:r>
      <w:proofErr w:type="spellStart"/>
      <w:r w:rsidR="00DD191D">
        <w:t>nbn</w:t>
      </w:r>
      <w:proofErr w:type="spellEnd"/>
      <w:r w:rsidR="00DD191D">
        <w:t xml:space="preserve"> network</w:t>
      </w:r>
      <w:r>
        <w:t xml:space="preserve"> are not available on a standalone basis where your </w:t>
      </w:r>
      <w:proofErr w:type="spellStart"/>
      <w:r w:rsidR="00DD191D">
        <w:t>nbn</w:t>
      </w:r>
      <w:proofErr w:type="spellEnd"/>
      <w:r>
        <w:t xml:space="preserve"> Service is supplied over the </w:t>
      </w:r>
      <w:proofErr w:type="spellStart"/>
      <w:r w:rsidR="00DD191D">
        <w:t>nbn</w:t>
      </w:r>
      <w:proofErr w:type="spellEnd"/>
      <w:r>
        <w:t xml:space="preserve"> Fixed Wireless Network.  </w:t>
      </w:r>
    </w:p>
    <w:p w14:paraId="645178CB" w14:textId="77777777" w:rsidR="0019108D" w:rsidRPr="00762FFE" w:rsidRDefault="0019108D" w:rsidP="007E76F9">
      <w:pPr>
        <w:spacing w:line="240" w:lineRule="auto"/>
        <w:ind w:left="709"/>
        <w:rPr>
          <w:b/>
        </w:rPr>
      </w:pPr>
      <w:r w:rsidRPr="00762FFE">
        <w:rPr>
          <w:b/>
        </w:rPr>
        <w:t>Incompatible features</w:t>
      </w:r>
    </w:p>
    <w:p w14:paraId="2493DE26" w14:textId="77777777" w:rsidR="0019108D" w:rsidRDefault="0019108D" w:rsidP="007E76F9">
      <w:pPr>
        <w:pStyle w:val="ListParagraph"/>
        <w:numPr>
          <w:ilvl w:val="1"/>
          <w:numId w:val="3"/>
        </w:numPr>
        <w:spacing w:line="240" w:lineRule="auto"/>
        <w:contextualSpacing w:val="0"/>
      </w:pPr>
      <w:r>
        <w:t xml:space="preserve">The following features and plans are not compatible with the Telstra Voice Service on the </w:t>
      </w:r>
      <w:proofErr w:type="spellStart"/>
      <w:r w:rsidR="00DD191D">
        <w:t>nbn</w:t>
      </w:r>
      <w:proofErr w:type="spellEnd"/>
      <w:r w:rsidR="00DD191D">
        <w:t xml:space="preserve"> network</w:t>
      </w:r>
      <w:r>
        <w:t>:</w:t>
      </w:r>
    </w:p>
    <w:p w14:paraId="57BE243B" w14:textId="77777777" w:rsidR="0019108D" w:rsidRDefault="0019108D" w:rsidP="007E76F9">
      <w:pPr>
        <w:pStyle w:val="ListParagraph"/>
        <w:numPr>
          <w:ilvl w:val="2"/>
          <w:numId w:val="6"/>
        </w:numPr>
        <w:spacing w:line="240" w:lineRule="auto"/>
        <w:contextualSpacing w:val="0"/>
      </w:pPr>
      <w:r>
        <w:t>Long Distance Pre-selection</w:t>
      </w:r>
    </w:p>
    <w:p w14:paraId="3480CFC3" w14:textId="77777777" w:rsidR="0019108D" w:rsidRDefault="0019108D" w:rsidP="007E76F9">
      <w:pPr>
        <w:pStyle w:val="ListParagraph"/>
        <w:numPr>
          <w:ilvl w:val="2"/>
          <w:numId w:val="6"/>
        </w:numPr>
        <w:spacing w:line="240" w:lineRule="auto"/>
        <w:contextualSpacing w:val="0"/>
      </w:pPr>
      <w:proofErr w:type="spellStart"/>
      <w:r>
        <w:t>HomeLine</w:t>
      </w:r>
      <w:proofErr w:type="spellEnd"/>
      <w:r>
        <w:t xml:space="preserve"> plans</w:t>
      </w:r>
    </w:p>
    <w:p w14:paraId="4CAF4DFF" w14:textId="77777777" w:rsidR="0019108D" w:rsidRDefault="0019108D" w:rsidP="007E76F9">
      <w:pPr>
        <w:pStyle w:val="ListParagraph"/>
        <w:numPr>
          <w:ilvl w:val="2"/>
          <w:numId w:val="6"/>
        </w:numPr>
        <w:spacing w:line="240" w:lineRule="auto"/>
        <w:contextualSpacing w:val="0"/>
      </w:pPr>
      <w:r>
        <w:t>Credit Management Local Only</w:t>
      </w:r>
    </w:p>
    <w:p w14:paraId="7C500786" w14:textId="77777777" w:rsidR="0019108D" w:rsidRDefault="0019108D" w:rsidP="007E76F9">
      <w:pPr>
        <w:pStyle w:val="ListParagraph"/>
        <w:numPr>
          <w:ilvl w:val="2"/>
          <w:numId w:val="6"/>
        </w:numPr>
        <w:spacing w:line="240" w:lineRule="auto"/>
        <w:contextualSpacing w:val="0"/>
      </w:pPr>
      <w:r>
        <w:t>Call Barring Local Only</w:t>
      </w:r>
    </w:p>
    <w:p w14:paraId="253DA25B" w14:textId="77777777" w:rsidR="0019108D" w:rsidRDefault="0019108D" w:rsidP="007E76F9">
      <w:pPr>
        <w:pStyle w:val="ListParagraph"/>
        <w:numPr>
          <w:ilvl w:val="2"/>
          <w:numId w:val="6"/>
        </w:numPr>
        <w:spacing w:line="240" w:lineRule="auto"/>
        <w:contextualSpacing w:val="0"/>
      </w:pPr>
      <w:r>
        <w:t>Call Barring STD/National Only</w:t>
      </w:r>
    </w:p>
    <w:p w14:paraId="488A4E81" w14:textId="77777777" w:rsidR="0019108D" w:rsidRDefault="0019108D" w:rsidP="007E76F9">
      <w:pPr>
        <w:pStyle w:val="ListParagraph"/>
        <w:numPr>
          <w:ilvl w:val="2"/>
          <w:numId w:val="6"/>
        </w:numPr>
        <w:spacing w:line="240" w:lineRule="auto"/>
        <w:contextualSpacing w:val="0"/>
      </w:pPr>
      <w:r>
        <w:t>Call Back (Busy)</w:t>
      </w:r>
    </w:p>
    <w:p w14:paraId="7CF295B5" w14:textId="77777777" w:rsidR="0019108D" w:rsidRDefault="0019108D" w:rsidP="007E76F9">
      <w:pPr>
        <w:pStyle w:val="ListParagraph"/>
        <w:numPr>
          <w:ilvl w:val="2"/>
          <w:numId w:val="6"/>
        </w:numPr>
        <w:spacing w:line="240" w:lineRule="auto"/>
        <w:contextualSpacing w:val="0"/>
      </w:pPr>
      <w:r>
        <w:t>Call Forward (Selected Callers)</w:t>
      </w:r>
    </w:p>
    <w:p w14:paraId="016641B6" w14:textId="77777777" w:rsidR="0019108D" w:rsidRDefault="0019108D" w:rsidP="007E76F9">
      <w:pPr>
        <w:pStyle w:val="ListParagraph"/>
        <w:numPr>
          <w:ilvl w:val="2"/>
          <w:numId w:val="6"/>
        </w:numPr>
        <w:spacing w:line="240" w:lineRule="auto"/>
        <w:contextualSpacing w:val="0"/>
      </w:pPr>
      <w:r>
        <w:t>Telstra Home Messages 101</w:t>
      </w:r>
    </w:p>
    <w:p w14:paraId="4AF38775" w14:textId="77777777" w:rsidR="0019108D" w:rsidRDefault="0019108D" w:rsidP="007E76F9">
      <w:pPr>
        <w:pStyle w:val="ListParagraph"/>
        <w:numPr>
          <w:ilvl w:val="2"/>
          <w:numId w:val="6"/>
        </w:numPr>
        <w:spacing w:line="240" w:lineRule="auto"/>
        <w:contextualSpacing w:val="0"/>
      </w:pPr>
      <w:r>
        <w:t>Regional Call option</w:t>
      </w:r>
    </w:p>
    <w:p w14:paraId="7BA07103" w14:textId="77777777" w:rsidR="0019108D" w:rsidRDefault="0019108D" w:rsidP="007E76F9">
      <w:pPr>
        <w:pStyle w:val="ListParagraph"/>
        <w:numPr>
          <w:ilvl w:val="2"/>
          <w:numId w:val="6"/>
        </w:numPr>
        <w:spacing w:line="240" w:lineRule="auto"/>
        <w:contextualSpacing w:val="0"/>
      </w:pPr>
      <w:r>
        <w:t>Wide Area Call option</w:t>
      </w:r>
    </w:p>
    <w:p w14:paraId="551C7FC4" w14:textId="77777777" w:rsidR="0019108D" w:rsidRDefault="0019108D" w:rsidP="007E76F9">
      <w:pPr>
        <w:pStyle w:val="ListParagraph"/>
        <w:numPr>
          <w:ilvl w:val="2"/>
          <w:numId w:val="6"/>
        </w:numPr>
        <w:spacing w:line="240" w:lineRule="auto"/>
        <w:contextualSpacing w:val="0"/>
      </w:pPr>
      <w:r>
        <w:t>Mobile Value Packs</w:t>
      </w:r>
    </w:p>
    <w:p w14:paraId="415E6FD3" w14:textId="77777777" w:rsidR="0019108D" w:rsidRDefault="0019108D" w:rsidP="007E76F9">
      <w:pPr>
        <w:pStyle w:val="ListParagraph"/>
        <w:numPr>
          <w:ilvl w:val="2"/>
          <w:numId w:val="6"/>
        </w:numPr>
        <w:spacing w:after="120" w:line="240" w:lineRule="auto"/>
        <w:contextualSpacing w:val="0"/>
      </w:pPr>
      <w:r>
        <w:t xml:space="preserve">Any other services we notify you of that are not compatible with the </w:t>
      </w:r>
      <w:proofErr w:type="spellStart"/>
      <w:r w:rsidR="00DD191D">
        <w:t>nbn</w:t>
      </w:r>
      <w:proofErr w:type="spellEnd"/>
      <w:r w:rsidR="00DD191D">
        <w:t xml:space="preserve"> network</w:t>
      </w:r>
      <w:r>
        <w:t xml:space="preserve"> as reasonably determined by us.</w:t>
      </w:r>
    </w:p>
    <w:p w14:paraId="5EF4C186" w14:textId="77777777" w:rsidR="0019108D" w:rsidRDefault="0019108D" w:rsidP="007E76F9">
      <w:pPr>
        <w:pStyle w:val="ListParagraph"/>
        <w:numPr>
          <w:ilvl w:val="1"/>
          <w:numId w:val="3"/>
        </w:numPr>
        <w:spacing w:after="0" w:line="240" w:lineRule="auto"/>
        <w:contextualSpacing w:val="0"/>
      </w:pPr>
      <w:r>
        <w:t xml:space="preserve">The following features and plans are not compatible with Telstra Voice Standard Service on the </w:t>
      </w:r>
      <w:proofErr w:type="spellStart"/>
      <w:r w:rsidR="00DD191D">
        <w:t>nbn</w:t>
      </w:r>
      <w:proofErr w:type="spellEnd"/>
      <w:r w:rsidR="00DD191D">
        <w:t xml:space="preserve"> network</w:t>
      </w:r>
      <w:r>
        <w:t>:</w:t>
      </w:r>
    </w:p>
    <w:p w14:paraId="6EB123A5" w14:textId="77777777" w:rsidR="0019108D" w:rsidRDefault="0019108D" w:rsidP="007E76F9">
      <w:pPr>
        <w:pStyle w:val="ListParagraph"/>
        <w:numPr>
          <w:ilvl w:val="2"/>
          <w:numId w:val="3"/>
        </w:numPr>
        <w:spacing w:after="120" w:line="240" w:lineRule="auto"/>
        <w:contextualSpacing w:val="0"/>
      </w:pPr>
      <w:r>
        <w:t>3-Way Chat</w:t>
      </w:r>
    </w:p>
    <w:p w14:paraId="1CB15559" w14:textId="77777777" w:rsidR="0019108D" w:rsidRDefault="0019108D" w:rsidP="007E76F9">
      <w:pPr>
        <w:pStyle w:val="ListParagraph"/>
        <w:numPr>
          <w:ilvl w:val="1"/>
          <w:numId w:val="3"/>
        </w:numPr>
        <w:spacing w:after="120" w:line="240" w:lineRule="auto"/>
        <w:contextualSpacing w:val="0"/>
      </w:pPr>
      <w:r>
        <w:t xml:space="preserve">As part of your Telstra Voice Service, you will also receive </w:t>
      </w:r>
      <w:proofErr w:type="spellStart"/>
      <w:r>
        <w:t>MessageBank</w:t>
      </w:r>
      <w:proofErr w:type="spellEnd"/>
      <w:r>
        <w:t>, 3-Way – Chat (not available on Telstra Voice Standard Services), Call Waiting, Call Forward (excluding the Selected Callers features), Call Return, Calling Number Display at no additional charge.</w:t>
      </w:r>
    </w:p>
    <w:p w14:paraId="5A23FA18" w14:textId="77777777" w:rsidR="0019108D" w:rsidRDefault="0019108D" w:rsidP="007E76F9">
      <w:pPr>
        <w:pStyle w:val="ListParagraph"/>
        <w:numPr>
          <w:ilvl w:val="1"/>
          <w:numId w:val="3"/>
        </w:numPr>
        <w:spacing w:line="240" w:lineRule="auto"/>
        <w:contextualSpacing w:val="0"/>
      </w:pPr>
      <w:r>
        <w:t>Certain business services, such as EFTPOS, alarm lines and fax machines, may be incompatible with the Telstra Voice Service, as advised by us.</w:t>
      </w:r>
    </w:p>
    <w:p w14:paraId="313E3E7D" w14:textId="77777777" w:rsidR="0019108D" w:rsidRPr="00F968C6" w:rsidRDefault="0019108D" w:rsidP="001F03B3">
      <w:pPr>
        <w:pStyle w:val="Heading1"/>
        <w:numPr>
          <w:ilvl w:val="0"/>
          <w:numId w:val="3"/>
        </w:numPr>
        <w:pBdr>
          <w:top w:val="single" w:sz="4" w:space="1" w:color="auto"/>
        </w:pBdr>
        <w:spacing w:after="240"/>
        <w:rPr>
          <w:rFonts w:ascii="Calibri" w:hAnsi="Calibri" w:cs="Arial"/>
          <w:szCs w:val="28"/>
          <w:lang w:eastAsia="en-US"/>
        </w:rPr>
      </w:pPr>
      <w:bookmarkStart w:id="9" w:name="_Toc441236437"/>
      <w:bookmarkStart w:id="10" w:name="_Toc256000002"/>
      <w:bookmarkStart w:id="11" w:name="_Toc256000007"/>
      <w:r w:rsidRPr="00F968C6">
        <w:rPr>
          <w:rFonts w:ascii="Calibri" w:hAnsi="Calibri" w:cs="Arial"/>
          <w:szCs w:val="28"/>
          <w:lang w:eastAsia="en-US"/>
        </w:rPr>
        <w:lastRenderedPageBreak/>
        <w:t xml:space="preserve">Telstra Voice plans on the </w:t>
      </w:r>
      <w:bookmarkEnd w:id="9"/>
      <w:bookmarkEnd w:id="10"/>
      <w:bookmarkEnd w:id="11"/>
      <w:proofErr w:type="spellStart"/>
      <w:r w:rsidR="00DD191D">
        <w:rPr>
          <w:rFonts w:ascii="Calibri" w:hAnsi="Calibri" w:cs="Arial"/>
          <w:szCs w:val="28"/>
          <w:lang w:eastAsia="en-US"/>
        </w:rPr>
        <w:t>nbn</w:t>
      </w:r>
      <w:proofErr w:type="spellEnd"/>
      <w:r w:rsidR="00DD191D">
        <w:rPr>
          <w:rFonts w:ascii="Calibri" w:hAnsi="Calibri" w:cs="Arial"/>
          <w:szCs w:val="28"/>
          <w:lang w:eastAsia="en-US"/>
        </w:rPr>
        <w:t xml:space="preserve"> network</w:t>
      </w:r>
    </w:p>
    <w:p w14:paraId="3BF01E19" w14:textId="77777777" w:rsidR="0019108D" w:rsidRPr="00762FFE" w:rsidRDefault="0019108D" w:rsidP="001F03B3">
      <w:pPr>
        <w:keepNext/>
        <w:spacing w:line="240" w:lineRule="auto"/>
        <w:ind w:left="709"/>
        <w:rPr>
          <w:b/>
        </w:rPr>
      </w:pPr>
      <w:r w:rsidRPr="00762FFE">
        <w:rPr>
          <w:b/>
        </w:rPr>
        <w:t>Telstra Installation</w:t>
      </w:r>
    </w:p>
    <w:p w14:paraId="05BF7303" w14:textId="77777777" w:rsidR="0019108D" w:rsidRDefault="0019108D" w:rsidP="007E76F9">
      <w:pPr>
        <w:pStyle w:val="ListParagraph"/>
        <w:numPr>
          <w:ilvl w:val="1"/>
          <w:numId w:val="3"/>
        </w:numPr>
        <w:spacing w:line="240" w:lineRule="auto"/>
        <w:contextualSpacing w:val="0"/>
      </w:pPr>
      <w:bookmarkStart w:id="12" w:name="_Ref424047580"/>
      <w:r>
        <w:t xml:space="preserve">If you choose Standard Professional Telstra Installation, we will charge you the following for a standard professional Telstra installation of each Telstra Voice Standard Service you are taking up on a standalone basis.  Additional charges under clause 6.21 of </w:t>
      </w:r>
      <w:hyperlink r:id="rId14" w:history="1">
        <w:r w:rsidRPr="0060429A">
          <w:rPr>
            <w:rStyle w:val="Hyperlink"/>
          </w:rPr>
          <w:t xml:space="preserve">Part A - General Terms for Consumer Services on the </w:t>
        </w:r>
        <w:proofErr w:type="spellStart"/>
        <w:r w:rsidR="00DD191D">
          <w:rPr>
            <w:rStyle w:val="Hyperlink"/>
          </w:rPr>
          <w:t>nbn</w:t>
        </w:r>
        <w:proofErr w:type="spellEnd"/>
        <w:r w:rsidR="00DD191D">
          <w:rPr>
            <w:rStyle w:val="Hyperlink"/>
          </w:rPr>
          <w:t xml:space="preserve"> network</w:t>
        </w:r>
        <w:r w:rsidRPr="0060429A">
          <w:rPr>
            <w:rStyle w:val="Hyperlink"/>
          </w:rPr>
          <w:t xml:space="preserve"> section</w:t>
        </w:r>
      </w:hyperlink>
      <w:r>
        <w:t xml:space="preserve"> may apply if the NTD is not installed in close proximity to an existing phone point or if the NTD is not easily accessible.</w:t>
      </w:r>
      <w:bookmarkEnd w:id="12"/>
      <w:r>
        <w:t xml:space="preserve"> The Standard Professional Telstra Installation fee </w:t>
      </w:r>
      <w:r w:rsidRPr="00682538">
        <w:t xml:space="preserve">and other additional installation charges may also apply for non-standard installations. Examples of whether this may apply include where your premises does not have any lead-in or you require other in-home wiring work </w:t>
      </w:r>
      <w:proofErr w:type="gramStart"/>
      <w:r w:rsidRPr="00682538">
        <w:t>in order to</w:t>
      </w:r>
      <w:proofErr w:type="gramEnd"/>
      <w:r w:rsidRPr="00682538">
        <w:t xml:space="preserve"> connect your service(s), or you require the installation of non-standard equipment.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6"/>
        <w:gridCol w:w="2697"/>
      </w:tblGrid>
      <w:tr w:rsidR="0019108D" w:rsidRPr="00330BBD" w14:paraId="2E3145F9" w14:textId="77777777" w:rsidTr="0019108D">
        <w:tc>
          <w:tcPr>
            <w:tcW w:w="6804" w:type="dxa"/>
          </w:tcPr>
          <w:p w14:paraId="1CABE9F9" w14:textId="77777777" w:rsidR="0019108D" w:rsidRPr="00330BBD" w:rsidRDefault="0019108D" w:rsidP="007E76F9">
            <w:pPr>
              <w:spacing w:after="0" w:line="240" w:lineRule="auto"/>
              <w:rPr>
                <w:b/>
              </w:rPr>
            </w:pPr>
            <w:r w:rsidRPr="00330BBD">
              <w:rPr>
                <w:b/>
              </w:rPr>
              <w:t>Installation Type</w:t>
            </w:r>
          </w:p>
        </w:tc>
        <w:tc>
          <w:tcPr>
            <w:tcW w:w="2755" w:type="dxa"/>
          </w:tcPr>
          <w:p w14:paraId="0A3BAB8F" w14:textId="77777777" w:rsidR="0019108D" w:rsidRPr="00330BBD" w:rsidRDefault="0019108D" w:rsidP="007E76F9">
            <w:pPr>
              <w:spacing w:after="0" w:line="240" w:lineRule="auto"/>
              <w:rPr>
                <w:b/>
              </w:rPr>
            </w:pPr>
            <w:r w:rsidRPr="00330BBD">
              <w:rPr>
                <w:b/>
              </w:rPr>
              <w:t>Charge (GST incl)</w:t>
            </w:r>
          </w:p>
        </w:tc>
      </w:tr>
      <w:tr w:rsidR="0019108D" w:rsidRPr="00330BBD" w14:paraId="615ED4BB" w14:textId="77777777" w:rsidTr="0019108D">
        <w:tc>
          <w:tcPr>
            <w:tcW w:w="6804" w:type="dxa"/>
          </w:tcPr>
          <w:p w14:paraId="33561DB3" w14:textId="77777777" w:rsidR="0019108D" w:rsidRPr="00330BBD" w:rsidRDefault="0019108D" w:rsidP="007E76F9">
            <w:pPr>
              <w:spacing w:after="0" w:line="240" w:lineRule="auto"/>
            </w:pPr>
            <w:r w:rsidRPr="00330BBD">
              <w:t>Standard Professional Telstra installation</w:t>
            </w:r>
          </w:p>
        </w:tc>
        <w:tc>
          <w:tcPr>
            <w:tcW w:w="2755" w:type="dxa"/>
          </w:tcPr>
          <w:p w14:paraId="09BE375E" w14:textId="77777777" w:rsidR="0019108D" w:rsidRPr="00330BBD" w:rsidRDefault="0019108D" w:rsidP="007E76F9">
            <w:pPr>
              <w:spacing w:after="0" w:line="240" w:lineRule="auto"/>
              <w:jc w:val="right"/>
            </w:pPr>
            <w:r w:rsidRPr="00330BBD">
              <w:t>$</w:t>
            </w:r>
            <w:r>
              <w:t>240</w:t>
            </w:r>
          </w:p>
        </w:tc>
      </w:tr>
    </w:tbl>
    <w:p w14:paraId="0E1403FF" w14:textId="77777777" w:rsidR="0019108D" w:rsidRDefault="0019108D" w:rsidP="007E76F9">
      <w:pPr>
        <w:spacing w:after="0" w:line="240" w:lineRule="auto"/>
      </w:pPr>
    </w:p>
    <w:p w14:paraId="30E9FCFE" w14:textId="77777777" w:rsidR="0019108D" w:rsidRDefault="0019108D" w:rsidP="007E76F9">
      <w:pPr>
        <w:pStyle w:val="ListParagraph"/>
        <w:numPr>
          <w:ilvl w:val="1"/>
          <w:numId w:val="3"/>
        </w:numPr>
        <w:spacing w:after="120" w:line="240" w:lineRule="auto"/>
        <w:contextualSpacing w:val="0"/>
      </w:pPr>
      <w:r>
        <w:t>If you are a new Telstra customer a $99 connection charge may also apply.  The $99 activation fee is not applicable to existing or transitioning Telstra customers.</w:t>
      </w:r>
    </w:p>
    <w:p w14:paraId="1B9B6E53" w14:textId="77777777" w:rsidR="0019108D" w:rsidRDefault="0019108D" w:rsidP="007E76F9">
      <w:pPr>
        <w:pStyle w:val="ListParagraph"/>
        <w:numPr>
          <w:ilvl w:val="1"/>
          <w:numId w:val="3"/>
        </w:numPr>
        <w:spacing w:after="0" w:line="240" w:lineRule="auto"/>
        <w:contextualSpacing w:val="0"/>
      </w:pPr>
      <w:r>
        <w:t xml:space="preserve">The Telstra Home Phone plans are available can be found within the </w:t>
      </w:r>
      <w:r w:rsidRPr="00370930">
        <w:t>Basic Telephone Service Section of Our Customer Terms</w:t>
      </w:r>
      <w:r>
        <w:t xml:space="preserve"> at </w:t>
      </w:r>
      <w:r w:rsidRPr="00753527">
        <w:t xml:space="preserve">Part B – Telstra Home Phone Plan and Telstra Voice (previously </w:t>
      </w:r>
      <w:proofErr w:type="spellStart"/>
      <w:r w:rsidRPr="00753527">
        <w:t>HomeLine</w:t>
      </w:r>
      <w:proofErr w:type="spellEnd"/>
      <w:r w:rsidRPr="00753527">
        <w:t>) Plan</w:t>
      </w:r>
      <w:r>
        <w:t>.</w:t>
      </w:r>
    </w:p>
    <w:p w14:paraId="34E415A8" w14:textId="77777777" w:rsidR="0019108D" w:rsidRPr="00762FFE" w:rsidRDefault="0019108D" w:rsidP="007E76F9">
      <w:pPr>
        <w:spacing w:before="240" w:line="240" w:lineRule="auto"/>
        <w:ind w:left="709"/>
        <w:rPr>
          <w:b/>
        </w:rPr>
      </w:pPr>
      <w:r w:rsidRPr="00762FFE">
        <w:rPr>
          <w:b/>
        </w:rPr>
        <w:t>Choosing your Telstra Voice plan</w:t>
      </w:r>
    </w:p>
    <w:p w14:paraId="2D1FAE04" w14:textId="77777777" w:rsidR="0019108D" w:rsidRDefault="0019108D" w:rsidP="007E76F9">
      <w:pPr>
        <w:pStyle w:val="ListParagraph"/>
        <w:numPr>
          <w:ilvl w:val="1"/>
          <w:numId w:val="3"/>
        </w:numPr>
        <w:spacing w:line="240" w:lineRule="auto"/>
        <w:contextualSpacing w:val="0"/>
      </w:pPr>
      <w:r>
        <w:t xml:space="preserve">If your </w:t>
      </w:r>
      <w:proofErr w:type="spellStart"/>
      <w:r w:rsidR="00DD191D">
        <w:t>nbn</w:t>
      </w:r>
      <w:proofErr w:type="spellEnd"/>
      <w:r>
        <w:t xml:space="preserve"> Service is supplied over the </w:t>
      </w:r>
      <w:proofErr w:type="spellStart"/>
      <w:r w:rsidR="00DD191D">
        <w:t>nbn</w:t>
      </w:r>
      <w:proofErr w:type="spellEnd"/>
      <w:r>
        <w:t xml:space="preserve"> Fibre </w:t>
      </w:r>
      <w:proofErr w:type="gramStart"/>
      <w:r>
        <w:t>Network</w:t>
      </w:r>
      <w:proofErr w:type="gramEnd"/>
      <w:r>
        <w:t xml:space="preserve"> you can have one Telstra Voice Standard Service.  If you require more than one Telstra Voice service, you will also need to purchase a Telstra Bundle on the </w:t>
      </w:r>
      <w:proofErr w:type="spellStart"/>
      <w:r w:rsidR="00DD191D">
        <w:t>nbn</w:t>
      </w:r>
      <w:proofErr w:type="spellEnd"/>
      <w:r w:rsidR="00DD191D">
        <w:t xml:space="preserve"> network</w:t>
      </w:r>
      <w:r>
        <w:t xml:space="preserve">, which includes one Telstra Voice Advanced Service.  </w:t>
      </w:r>
    </w:p>
    <w:p w14:paraId="33639D14" w14:textId="77777777" w:rsidR="0019108D" w:rsidRDefault="0019108D" w:rsidP="007E76F9">
      <w:pPr>
        <w:pStyle w:val="ListParagraph"/>
        <w:numPr>
          <w:ilvl w:val="1"/>
          <w:numId w:val="3"/>
        </w:numPr>
        <w:spacing w:line="240" w:lineRule="auto"/>
        <w:contextualSpacing w:val="0"/>
      </w:pPr>
      <w:r>
        <w:t xml:space="preserve">You can have up to 4 Telstra Voice Advanced Services with your Telstra Bundle on the </w:t>
      </w:r>
      <w:proofErr w:type="spellStart"/>
      <w:r w:rsidR="00DD191D">
        <w:t>nbn</w:t>
      </w:r>
      <w:proofErr w:type="spellEnd"/>
      <w:r w:rsidR="00DD191D">
        <w:t xml:space="preserve"> network</w:t>
      </w:r>
      <w:r>
        <w:t xml:space="preserve"> and each will be charged at the applicable Telstra Bundle on the </w:t>
      </w:r>
      <w:proofErr w:type="spellStart"/>
      <w:r w:rsidR="00DD191D">
        <w:t>nbn</w:t>
      </w:r>
      <w:proofErr w:type="spellEnd"/>
      <w:r w:rsidR="00DD191D">
        <w:t xml:space="preserve"> network</w:t>
      </w:r>
      <w:r>
        <w:t xml:space="preserve"> rate.  If you require more than one Telstra Voice </w:t>
      </w:r>
      <w:proofErr w:type="gramStart"/>
      <w:r>
        <w:t>Service</w:t>
      </w:r>
      <w:proofErr w:type="gramEnd"/>
      <w:r>
        <w:t xml:space="preserve"> you will require additional equipment and additional installation charges from </w:t>
      </w:r>
      <w:proofErr w:type="spellStart"/>
      <w:r w:rsidR="00DD191D">
        <w:t>nbn</w:t>
      </w:r>
      <w:proofErr w:type="spellEnd"/>
      <w:r>
        <w:t xml:space="preserve"> Co and Telstra will apply.</w:t>
      </w:r>
    </w:p>
    <w:p w14:paraId="0F8DE900" w14:textId="77777777" w:rsidR="0019108D" w:rsidRDefault="0019108D" w:rsidP="007E76F9">
      <w:pPr>
        <w:pStyle w:val="ListParagraph"/>
        <w:numPr>
          <w:ilvl w:val="1"/>
          <w:numId w:val="3"/>
        </w:numPr>
        <w:spacing w:line="240" w:lineRule="auto"/>
        <w:contextualSpacing w:val="0"/>
      </w:pPr>
      <w:r>
        <w:t xml:space="preserve">If you are on a Telstra Voice Service provided before 30 July 2013, you may have up to 4 Telstra Voice Advanced Services, each billed on the same account.  If you require more than 4 Telstra Voice Advanced </w:t>
      </w:r>
      <w:proofErr w:type="gramStart"/>
      <w:r>
        <w:t>Services</w:t>
      </w:r>
      <w:proofErr w:type="gramEnd"/>
      <w:r>
        <w:t xml:space="preserve"> you will require an additional NTD installed by </w:t>
      </w:r>
      <w:proofErr w:type="spellStart"/>
      <w:r w:rsidR="00DD191D">
        <w:t>nbn</w:t>
      </w:r>
      <w:proofErr w:type="spellEnd"/>
      <w:r>
        <w:t xml:space="preserve"> Co and additional installation charges from </w:t>
      </w:r>
      <w:proofErr w:type="spellStart"/>
      <w:r w:rsidR="00DD191D">
        <w:t>nbn</w:t>
      </w:r>
      <w:proofErr w:type="spellEnd"/>
      <w:r>
        <w:t xml:space="preserve"> Co and Telstra will apply.  Each Telstra Voice Advanced Service you take up requires a separate Telstra </w:t>
      </w:r>
      <w:proofErr w:type="spellStart"/>
      <w:r w:rsidR="00DD191D">
        <w:t>nbn</w:t>
      </w:r>
      <w:proofErr w:type="spellEnd"/>
      <w:r>
        <w:t xml:space="preserve"> Modem and Professional Telstra Installation as set out in clause </w:t>
      </w:r>
      <w:r>
        <w:fldChar w:fldCharType="begin"/>
      </w:r>
      <w:r>
        <w:instrText xml:space="preserve"> REF _Ref424047580 \r \h </w:instrText>
      </w:r>
      <w:r>
        <w:fldChar w:fldCharType="separate"/>
      </w:r>
      <w:r w:rsidR="00B128E1">
        <w:t>3.1</w:t>
      </w:r>
      <w:r>
        <w:fldChar w:fldCharType="end"/>
      </w:r>
      <w:r>
        <w:t>.</w:t>
      </w:r>
    </w:p>
    <w:p w14:paraId="52306B95" w14:textId="77777777" w:rsidR="0019108D" w:rsidRPr="00762FFE" w:rsidRDefault="0019108D" w:rsidP="007E76F9">
      <w:pPr>
        <w:spacing w:line="240" w:lineRule="auto"/>
        <w:ind w:left="709"/>
        <w:rPr>
          <w:b/>
        </w:rPr>
      </w:pPr>
      <w:r w:rsidRPr="00762FFE">
        <w:rPr>
          <w:b/>
        </w:rPr>
        <w:t>Changing or cancelling your Telstra Home Phone plan or Telstra Voice plan</w:t>
      </w:r>
    </w:p>
    <w:p w14:paraId="269C1104" w14:textId="77777777" w:rsidR="0019108D" w:rsidRDefault="0019108D" w:rsidP="007E76F9">
      <w:pPr>
        <w:pStyle w:val="ListParagraph"/>
        <w:numPr>
          <w:ilvl w:val="1"/>
          <w:numId w:val="3"/>
        </w:numPr>
        <w:spacing w:line="240" w:lineRule="auto"/>
        <w:contextualSpacing w:val="0"/>
      </w:pPr>
      <w:r>
        <w:t xml:space="preserve">If you choose a Telstra Home Phone plan or Telstra Voice plan, change your Telstra Home Phone plan or Telstra Voice </w:t>
      </w:r>
      <w:proofErr w:type="gramStart"/>
      <w:r>
        <w:t>plan</w:t>
      </w:r>
      <w:proofErr w:type="gramEnd"/>
      <w:r>
        <w:t xml:space="preserve"> or cancel it, this does not take effect until we process your request.  We will tell you of the likely timeframe when we receive your request or tell you when your request has been actioned.</w:t>
      </w:r>
    </w:p>
    <w:p w14:paraId="4C4590C8" w14:textId="77777777" w:rsidR="0019108D" w:rsidRDefault="0019108D" w:rsidP="007E76F9">
      <w:pPr>
        <w:pStyle w:val="ListParagraph"/>
        <w:numPr>
          <w:ilvl w:val="1"/>
          <w:numId w:val="3"/>
        </w:numPr>
        <w:spacing w:line="240" w:lineRule="auto"/>
        <w:contextualSpacing w:val="0"/>
      </w:pPr>
      <w:r>
        <w:t xml:space="preserve">If you choose to reconnect to your Telstra Home Phone plan or Telstra Voice plan after it has been disconnected or after it has been </w:t>
      </w:r>
      <w:proofErr w:type="gramStart"/>
      <w:r>
        <w:t>temporarily suspended</w:t>
      </w:r>
      <w:proofErr w:type="gramEnd"/>
      <w:r>
        <w:t xml:space="preserve"> for non-payment or material breach of Our Customers Terms, we may charge you the following fees: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9"/>
        <w:gridCol w:w="4064"/>
      </w:tblGrid>
      <w:tr w:rsidR="0019108D" w:rsidRPr="00330BBD" w14:paraId="2FE01B18" w14:textId="77777777" w:rsidTr="0019108D">
        <w:tc>
          <w:tcPr>
            <w:tcW w:w="5387" w:type="dxa"/>
          </w:tcPr>
          <w:p w14:paraId="23D029B1" w14:textId="77777777" w:rsidR="0019108D" w:rsidRPr="00330BBD" w:rsidRDefault="0019108D" w:rsidP="001F03B3">
            <w:pPr>
              <w:keepNext/>
              <w:spacing w:after="0" w:line="240" w:lineRule="auto"/>
              <w:rPr>
                <w:b/>
              </w:rPr>
            </w:pPr>
            <w:r w:rsidRPr="00330BBD">
              <w:rPr>
                <w:b/>
              </w:rPr>
              <w:lastRenderedPageBreak/>
              <w:t>Service</w:t>
            </w:r>
          </w:p>
        </w:tc>
        <w:tc>
          <w:tcPr>
            <w:tcW w:w="4172" w:type="dxa"/>
          </w:tcPr>
          <w:p w14:paraId="03DC2766" w14:textId="77777777" w:rsidR="0019108D" w:rsidRPr="00330BBD" w:rsidRDefault="0019108D" w:rsidP="001F03B3">
            <w:pPr>
              <w:keepNext/>
              <w:spacing w:after="0" w:line="240" w:lineRule="auto"/>
              <w:rPr>
                <w:b/>
              </w:rPr>
            </w:pPr>
            <w:r w:rsidRPr="00330BBD">
              <w:rPr>
                <w:b/>
              </w:rPr>
              <w:t>Fee</w:t>
            </w:r>
          </w:p>
        </w:tc>
      </w:tr>
      <w:tr w:rsidR="0019108D" w:rsidRPr="00330BBD" w14:paraId="360C3F99" w14:textId="77777777" w:rsidTr="0019108D">
        <w:tc>
          <w:tcPr>
            <w:tcW w:w="5387" w:type="dxa"/>
          </w:tcPr>
          <w:p w14:paraId="437C338C" w14:textId="77777777" w:rsidR="0019108D" w:rsidRPr="00330BBD" w:rsidRDefault="0019108D" w:rsidP="007E76F9">
            <w:pPr>
              <w:spacing w:after="0" w:line="240" w:lineRule="auto"/>
            </w:pPr>
            <w:r w:rsidRPr="00330BBD">
              <w:t>Reconnection charge after it has been disconnected or after temporary suspension</w:t>
            </w:r>
          </w:p>
        </w:tc>
        <w:tc>
          <w:tcPr>
            <w:tcW w:w="4172" w:type="dxa"/>
          </w:tcPr>
          <w:p w14:paraId="0ED254CF" w14:textId="77777777" w:rsidR="0019108D" w:rsidRPr="00330BBD" w:rsidRDefault="0019108D" w:rsidP="007E76F9">
            <w:pPr>
              <w:spacing w:after="0" w:line="240" w:lineRule="auto"/>
            </w:pPr>
            <w:r w:rsidRPr="00330BBD">
              <w:t>$40</w:t>
            </w:r>
          </w:p>
        </w:tc>
      </w:tr>
    </w:tbl>
    <w:p w14:paraId="0EF0A57B" w14:textId="77777777" w:rsidR="0019108D" w:rsidRPr="00BF26AA" w:rsidRDefault="0019108D" w:rsidP="007E76F9">
      <w:pPr>
        <w:pStyle w:val="Heading1"/>
        <w:numPr>
          <w:ilvl w:val="0"/>
          <w:numId w:val="3"/>
        </w:numPr>
        <w:pBdr>
          <w:top w:val="single" w:sz="4" w:space="1" w:color="auto"/>
        </w:pBdr>
        <w:spacing w:after="240"/>
        <w:rPr>
          <w:rFonts w:ascii="Calibri" w:hAnsi="Calibri" w:cs="Arial"/>
          <w:szCs w:val="28"/>
          <w:lang w:eastAsia="en-US"/>
        </w:rPr>
      </w:pPr>
      <w:bookmarkStart w:id="13" w:name="_Toc441236438"/>
      <w:bookmarkStart w:id="14" w:name="_Toc256000003"/>
      <w:bookmarkStart w:id="15" w:name="_Toc256000008"/>
      <w:r w:rsidRPr="00BF26AA">
        <w:rPr>
          <w:rFonts w:ascii="Calibri" w:hAnsi="Calibri" w:cs="Arial"/>
          <w:szCs w:val="28"/>
          <w:lang w:eastAsia="en-US"/>
        </w:rPr>
        <w:t xml:space="preserve">Telstra Broadband Service on the </w:t>
      </w:r>
      <w:bookmarkEnd w:id="13"/>
      <w:bookmarkEnd w:id="14"/>
      <w:bookmarkEnd w:id="15"/>
      <w:proofErr w:type="spellStart"/>
      <w:r w:rsidR="00DD191D">
        <w:rPr>
          <w:rFonts w:ascii="Calibri" w:hAnsi="Calibri" w:cs="Arial"/>
          <w:szCs w:val="28"/>
          <w:lang w:eastAsia="en-US"/>
        </w:rPr>
        <w:t>nbn</w:t>
      </w:r>
      <w:proofErr w:type="spellEnd"/>
      <w:r w:rsidR="00DD191D">
        <w:rPr>
          <w:rFonts w:ascii="Calibri" w:hAnsi="Calibri" w:cs="Arial"/>
          <w:szCs w:val="28"/>
          <w:lang w:eastAsia="en-US"/>
        </w:rPr>
        <w:t xml:space="preserve"> network</w:t>
      </w:r>
    </w:p>
    <w:p w14:paraId="41090B71" w14:textId="77777777" w:rsidR="0019108D" w:rsidRPr="00BF26AA" w:rsidRDefault="0019108D" w:rsidP="007E76F9">
      <w:pPr>
        <w:pStyle w:val="Heading2"/>
        <w:ind w:left="709"/>
        <w:rPr>
          <w:rFonts w:ascii="Calibri" w:hAnsi="Calibri"/>
          <w:b/>
          <w:lang w:eastAsia="en-US"/>
        </w:rPr>
      </w:pPr>
      <w:r w:rsidRPr="00BF26AA">
        <w:rPr>
          <w:rFonts w:ascii="Calibri" w:hAnsi="Calibri"/>
          <w:b/>
          <w:lang w:eastAsia="en-US"/>
        </w:rPr>
        <w:t>What is a Telstra Broadband Service?</w:t>
      </w:r>
    </w:p>
    <w:p w14:paraId="1308CAE4" w14:textId="77777777" w:rsidR="0019108D" w:rsidRDefault="0019108D" w:rsidP="007E76F9">
      <w:pPr>
        <w:pStyle w:val="ListParagraph"/>
        <w:numPr>
          <w:ilvl w:val="1"/>
          <w:numId w:val="3"/>
        </w:numPr>
        <w:spacing w:line="240" w:lineRule="auto"/>
        <w:contextualSpacing w:val="0"/>
      </w:pPr>
      <w:r>
        <w:t xml:space="preserve">A Telstra Broadband Service uses the </w:t>
      </w:r>
      <w:proofErr w:type="spellStart"/>
      <w:r w:rsidR="00DD191D">
        <w:t>nbn</w:t>
      </w:r>
      <w:proofErr w:type="spellEnd"/>
      <w:r w:rsidR="00DD191D">
        <w:t xml:space="preserve"> network</w:t>
      </w:r>
      <w:r>
        <w:t xml:space="preserve"> to provide you with a broadband internet access service, an email </w:t>
      </w:r>
      <w:proofErr w:type="gramStart"/>
      <w:r>
        <w:t>address</w:t>
      </w:r>
      <w:proofErr w:type="gramEnd"/>
      <w:r>
        <w:t xml:space="preserve"> and other services we may advise to you from time to time.</w:t>
      </w:r>
    </w:p>
    <w:p w14:paraId="535C4253" w14:textId="77777777" w:rsidR="0019108D" w:rsidRDefault="0019108D" w:rsidP="007E76F9">
      <w:pPr>
        <w:pStyle w:val="ListParagraph"/>
        <w:numPr>
          <w:ilvl w:val="1"/>
          <w:numId w:val="3"/>
        </w:numPr>
        <w:spacing w:line="240" w:lineRule="auto"/>
        <w:contextualSpacing w:val="0"/>
      </w:pPr>
      <w:r>
        <w:t>Any unused usage allowance expires at the end of each monthly billing cycle.  Once you have reached your usage allowance speeds will be slowed to 256kbps until your next monthly billing cycle starts.  No additional usage charges apply.  Monthly usage allowance means monthly combined upload and download data transfer (Gigabyte = 1000 Megabytes).</w:t>
      </w:r>
    </w:p>
    <w:p w14:paraId="15695E85" w14:textId="77777777" w:rsidR="0019108D" w:rsidRPr="008C6BB4" w:rsidRDefault="0019108D" w:rsidP="007E76F9">
      <w:pPr>
        <w:pStyle w:val="ListParagraph"/>
        <w:spacing w:line="240" w:lineRule="auto"/>
        <w:contextualSpacing w:val="0"/>
        <w:rPr>
          <w:b/>
        </w:rPr>
      </w:pPr>
      <w:proofErr w:type="spellStart"/>
      <w:r w:rsidRPr="008C6BB4">
        <w:rPr>
          <w:b/>
        </w:rPr>
        <w:t>BigPond</w:t>
      </w:r>
      <w:proofErr w:type="spellEnd"/>
      <w:r w:rsidRPr="008C6BB4">
        <w:rPr>
          <w:b/>
        </w:rPr>
        <w:t xml:space="preserve"> Service Section of Our Customer Terms</w:t>
      </w:r>
    </w:p>
    <w:p w14:paraId="065BCB2B" w14:textId="77777777" w:rsidR="0019108D" w:rsidRDefault="0019108D" w:rsidP="007E76F9">
      <w:pPr>
        <w:pStyle w:val="ListParagraph"/>
        <w:numPr>
          <w:ilvl w:val="1"/>
          <w:numId w:val="3"/>
        </w:numPr>
        <w:spacing w:line="240" w:lineRule="auto"/>
        <w:contextualSpacing w:val="0"/>
      </w:pPr>
      <w:r>
        <w:t xml:space="preserve">If you took up your service before 26 February 2019, your Telstra Broadband Service will also be supplied on the terms set out in clauses, 3, 4, 5, 14 (other than clause 14.1) and 20 of </w:t>
      </w:r>
      <w:r w:rsidRPr="006F0996">
        <w:t xml:space="preserve">Part A – General of </w:t>
      </w:r>
      <w:proofErr w:type="spellStart"/>
      <w:r w:rsidRPr="006F0996">
        <w:t>BigPond</w:t>
      </w:r>
      <w:proofErr w:type="spellEnd"/>
      <w:r w:rsidRPr="006F0996">
        <w:t xml:space="preserve"> Service Section of Our Customer Terms</w:t>
      </w:r>
      <w:r>
        <w:t xml:space="preserve">. </w:t>
      </w:r>
    </w:p>
    <w:p w14:paraId="0A8DE29A" w14:textId="77777777" w:rsidR="0019108D" w:rsidRDefault="0019108D" w:rsidP="007E76F9">
      <w:pPr>
        <w:pStyle w:val="ListParagraph"/>
        <w:numPr>
          <w:ilvl w:val="1"/>
          <w:numId w:val="3"/>
        </w:numPr>
        <w:spacing w:line="240" w:lineRule="auto"/>
        <w:contextualSpacing w:val="0"/>
      </w:pPr>
      <w:r>
        <w:t xml:space="preserve">A Telstra Broadband Service is only available with Telstra Bundles on the </w:t>
      </w:r>
      <w:proofErr w:type="spellStart"/>
      <w:r w:rsidR="00DD191D">
        <w:t>nbn</w:t>
      </w:r>
      <w:proofErr w:type="spellEnd"/>
      <w:r w:rsidR="00DD191D">
        <w:t xml:space="preserve"> network</w:t>
      </w:r>
      <w:r w:rsidR="0076351F">
        <w:t xml:space="preserve"> / Telstra Broadband Plans on the </w:t>
      </w:r>
      <w:proofErr w:type="spellStart"/>
      <w:r w:rsidR="00DD191D">
        <w:t>nbn</w:t>
      </w:r>
      <w:proofErr w:type="spellEnd"/>
      <w:r w:rsidR="00DD191D">
        <w:t xml:space="preserve"> </w:t>
      </w:r>
      <w:proofErr w:type="gramStart"/>
      <w:r w:rsidR="00DD191D">
        <w:t>network</w:t>
      </w:r>
      <w:r>
        <w:t>, unless</w:t>
      </w:r>
      <w:proofErr w:type="gramEnd"/>
      <w:r>
        <w:t xml:space="preserve"> we tell you otherwise. </w:t>
      </w:r>
    </w:p>
    <w:p w14:paraId="003AE758" w14:textId="77777777" w:rsidR="0019108D" w:rsidRDefault="0019108D" w:rsidP="007E76F9">
      <w:pPr>
        <w:pStyle w:val="ListParagraph"/>
        <w:numPr>
          <w:ilvl w:val="1"/>
          <w:numId w:val="3"/>
        </w:numPr>
        <w:spacing w:line="240" w:lineRule="auto"/>
        <w:contextualSpacing w:val="0"/>
      </w:pPr>
      <w:r>
        <w:t>Unless we advise you otherwise, the Customer Service Guarantee Standard only applies to the fixed standard telephone service and any enhanced call handling features you receive as part of your Telstra Broadband Service.</w:t>
      </w:r>
    </w:p>
    <w:p w14:paraId="6EC9D3B0" w14:textId="77777777" w:rsidR="0019108D" w:rsidRPr="00BF26AA" w:rsidRDefault="0019108D" w:rsidP="007E76F9">
      <w:pPr>
        <w:pStyle w:val="Heading1"/>
        <w:numPr>
          <w:ilvl w:val="0"/>
          <w:numId w:val="3"/>
        </w:numPr>
        <w:pBdr>
          <w:top w:val="single" w:sz="4" w:space="1" w:color="auto"/>
        </w:pBdr>
        <w:spacing w:after="240"/>
        <w:rPr>
          <w:rFonts w:ascii="Calibri" w:hAnsi="Calibri" w:cs="Arial"/>
          <w:szCs w:val="28"/>
          <w:lang w:eastAsia="en-US"/>
        </w:rPr>
      </w:pPr>
      <w:bookmarkStart w:id="16" w:name="_Toc441236439"/>
      <w:bookmarkStart w:id="17" w:name="_Toc256000004"/>
      <w:bookmarkStart w:id="18" w:name="_Toc256000009"/>
      <w:r w:rsidRPr="00BF26AA">
        <w:rPr>
          <w:rFonts w:ascii="Calibri" w:hAnsi="Calibri" w:cs="Arial"/>
          <w:szCs w:val="28"/>
          <w:lang w:eastAsia="en-US"/>
        </w:rPr>
        <w:t xml:space="preserve">Telstra Bundles on the </w:t>
      </w:r>
      <w:bookmarkEnd w:id="16"/>
      <w:bookmarkEnd w:id="17"/>
      <w:bookmarkEnd w:id="18"/>
      <w:proofErr w:type="spellStart"/>
      <w:r w:rsidR="00DD191D">
        <w:rPr>
          <w:rFonts w:ascii="Calibri" w:hAnsi="Calibri" w:cs="Arial"/>
          <w:szCs w:val="28"/>
          <w:lang w:eastAsia="en-US"/>
        </w:rPr>
        <w:t>nbn</w:t>
      </w:r>
      <w:proofErr w:type="spellEnd"/>
      <w:r w:rsidR="00DD191D">
        <w:rPr>
          <w:rFonts w:ascii="Calibri" w:hAnsi="Calibri" w:cs="Arial"/>
          <w:szCs w:val="28"/>
          <w:lang w:eastAsia="en-US"/>
        </w:rPr>
        <w:t xml:space="preserve"> network</w:t>
      </w:r>
    </w:p>
    <w:p w14:paraId="4FCAF409" w14:textId="77777777" w:rsidR="0019108D" w:rsidRPr="00762FFE" w:rsidRDefault="0019108D" w:rsidP="007E76F9">
      <w:pPr>
        <w:pStyle w:val="ListParagraph"/>
        <w:spacing w:line="240" w:lineRule="auto"/>
        <w:contextualSpacing w:val="0"/>
        <w:rPr>
          <w:b/>
        </w:rPr>
      </w:pPr>
      <w:r w:rsidRPr="00762FFE">
        <w:rPr>
          <w:b/>
        </w:rPr>
        <w:t>Availability</w:t>
      </w:r>
    </w:p>
    <w:p w14:paraId="3800D11D" w14:textId="77777777" w:rsidR="0019108D" w:rsidRDefault="0019108D" w:rsidP="007E76F9">
      <w:pPr>
        <w:pStyle w:val="ListParagraph"/>
        <w:numPr>
          <w:ilvl w:val="1"/>
          <w:numId w:val="3"/>
        </w:numPr>
        <w:spacing w:line="240" w:lineRule="auto"/>
        <w:contextualSpacing w:val="0"/>
      </w:pPr>
      <w:r>
        <w:t xml:space="preserve">Telstra Bundles on the </w:t>
      </w:r>
      <w:proofErr w:type="spellStart"/>
      <w:r w:rsidR="00DD191D">
        <w:t>nbn</w:t>
      </w:r>
      <w:proofErr w:type="spellEnd"/>
      <w:r w:rsidR="00DD191D">
        <w:t xml:space="preserve"> network</w:t>
      </w:r>
      <w:r>
        <w:t xml:space="preserve"> are only available to Telstra business customers who are invited by Telstra to take up these plans.</w:t>
      </w:r>
    </w:p>
    <w:p w14:paraId="12632931" w14:textId="77777777" w:rsidR="0019108D" w:rsidRDefault="0019108D" w:rsidP="007E76F9">
      <w:pPr>
        <w:pStyle w:val="ListParagraph"/>
        <w:numPr>
          <w:ilvl w:val="1"/>
          <w:numId w:val="3"/>
        </w:numPr>
        <w:spacing w:line="240" w:lineRule="auto"/>
        <w:contextualSpacing w:val="0"/>
      </w:pPr>
      <w:r>
        <w:t xml:space="preserve">New consumer customers or customers with a 13-digit account number who are eligible for </w:t>
      </w:r>
      <w:proofErr w:type="spellStart"/>
      <w:r w:rsidR="00DD191D">
        <w:t>nbn</w:t>
      </w:r>
      <w:proofErr w:type="spellEnd"/>
      <w:r>
        <w:t xml:space="preserve"> Services can choose from the available Telstra Bundles</w:t>
      </w:r>
      <w:r w:rsidR="00657519">
        <w:t xml:space="preserve"> or </w:t>
      </w:r>
      <w:r w:rsidR="0076351F">
        <w:t xml:space="preserve">Broadband Plans as set out in Our Customer Terms. </w:t>
      </w:r>
      <w:r>
        <w:t xml:space="preserve"> </w:t>
      </w:r>
    </w:p>
    <w:p w14:paraId="0130069C" w14:textId="77777777" w:rsidR="0019108D" w:rsidRDefault="0019108D" w:rsidP="007E76F9">
      <w:pPr>
        <w:spacing w:line="240" w:lineRule="auto"/>
      </w:pPr>
    </w:p>
    <w:p w14:paraId="2A7A3EED" w14:textId="77777777" w:rsidR="0019108D" w:rsidRPr="005E5298" w:rsidRDefault="0019108D" w:rsidP="007E76F9">
      <w:pPr>
        <w:spacing w:line="240" w:lineRule="auto"/>
        <w:ind w:left="720"/>
      </w:pPr>
    </w:p>
    <w:sectPr w:rsidR="0019108D" w:rsidRPr="005E5298" w:rsidSect="0019108D">
      <w:headerReference w:type="default" r:id="rId15"/>
      <w:footerReference w:type="even" r:id="rId16"/>
      <w:footerReference w:type="default" r:id="rId17"/>
      <w:footerReference w:type="first" r:id="rId18"/>
      <w:pgSz w:w="11906" w:h="16838"/>
      <w:pgMar w:top="873" w:right="873" w:bottom="873" w:left="87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491C9" w14:textId="77777777" w:rsidR="00FA374E" w:rsidRDefault="00FA374E" w:rsidP="0019108D">
      <w:pPr>
        <w:spacing w:after="0" w:line="240" w:lineRule="auto"/>
      </w:pPr>
      <w:r>
        <w:separator/>
      </w:r>
    </w:p>
  </w:endnote>
  <w:endnote w:type="continuationSeparator" w:id="0">
    <w:p w14:paraId="4CE6428F" w14:textId="77777777" w:rsidR="00FA374E" w:rsidRDefault="00FA374E" w:rsidP="0019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5A73" w14:textId="385AF122" w:rsidR="00F60899" w:rsidRDefault="00A454BC">
    <w:pPr>
      <w:pStyle w:val="Footer"/>
    </w:pPr>
    <w:r>
      <w:rPr>
        <w:noProof/>
      </w:rPr>
      <mc:AlternateContent>
        <mc:Choice Requires="wps">
          <w:drawing>
            <wp:anchor distT="0" distB="0" distL="0" distR="0" simplePos="0" relativeHeight="251659776" behindDoc="0" locked="0" layoutInCell="1" allowOverlap="1" wp14:anchorId="13E18663" wp14:editId="5952FF0C">
              <wp:simplePos x="635" y="635"/>
              <wp:positionH relativeFrom="page">
                <wp:align>center</wp:align>
              </wp:positionH>
              <wp:positionV relativeFrom="page">
                <wp:align>bottom</wp:align>
              </wp:positionV>
              <wp:extent cx="443865" cy="443865"/>
              <wp:effectExtent l="0" t="0" r="11430" b="0"/>
              <wp:wrapNone/>
              <wp:docPr id="2127736863"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F41306" w14:textId="288AA021" w:rsidR="00A454BC" w:rsidRPr="00A454BC" w:rsidRDefault="00A454BC" w:rsidP="00A454BC">
                          <w:pPr>
                            <w:spacing w:after="0"/>
                            <w:rPr>
                              <w:rFonts w:cs="Calibri"/>
                              <w:noProof/>
                              <w:color w:val="000000"/>
                              <w:sz w:val="20"/>
                              <w:szCs w:val="20"/>
                            </w:rPr>
                          </w:pPr>
                          <w:r w:rsidRPr="00A454BC">
                            <w:rPr>
                              <w:rFonts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E18663" id="_x0000_t202" coordsize="21600,21600" o:spt="202" path="m,l,21600r21600,l21600,xe">
              <v:stroke joinstyle="miter"/>
              <v:path gradientshapeok="t" o:connecttype="rect"/>
            </v:shapetype>
            <v:shape id="Text Box 2" o:spid="_x0000_s1027" type="#_x0000_t202" alt="General"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2F41306" w14:textId="288AA021" w:rsidR="00A454BC" w:rsidRPr="00A454BC" w:rsidRDefault="00A454BC" w:rsidP="00A454BC">
                    <w:pPr>
                      <w:spacing w:after="0"/>
                      <w:rPr>
                        <w:rFonts w:cs="Calibri"/>
                        <w:noProof/>
                        <w:color w:val="000000"/>
                        <w:sz w:val="20"/>
                        <w:szCs w:val="20"/>
                      </w:rPr>
                    </w:pPr>
                    <w:r w:rsidRPr="00A454BC">
                      <w:rPr>
                        <w:rFonts w:cs="Calibri"/>
                        <w:noProof/>
                        <w:color w:val="000000"/>
                        <w:sz w:val="2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BC9F" w14:textId="358B2EBF" w:rsidR="00657519" w:rsidRDefault="00A454BC">
    <w:pPr>
      <w:pStyle w:val="Footer"/>
    </w:pPr>
    <w:r>
      <w:rPr>
        <w:noProof/>
      </w:rPr>
      <mc:AlternateContent>
        <mc:Choice Requires="wps">
          <w:drawing>
            <wp:anchor distT="0" distB="0" distL="0" distR="0" simplePos="0" relativeHeight="251660800" behindDoc="0" locked="0" layoutInCell="1" allowOverlap="1" wp14:anchorId="6CD568AC" wp14:editId="600F423A">
              <wp:simplePos x="552450" y="10071100"/>
              <wp:positionH relativeFrom="page">
                <wp:align>center</wp:align>
              </wp:positionH>
              <wp:positionV relativeFrom="page">
                <wp:align>bottom</wp:align>
              </wp:positionV>
              <wp:extent cx="443865" cy="443865"/>
              <wp:effectExtent l="0" t="0" r="11430" b="0"/>
              <wp:wrapNone/>
              <wp:docPr id="1837838767"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77A923" w14:textId="24A09130" w:rsidR="00A454BC" w:rsidRPr="00A454BC" w:rsidRDefault="00A454BC" w:rsidP="00A454BC">
                          <w:pPr>
                            <w:spacing w:after="0"/>
                            <w:rPr>
                              <w:rFonts w:cs="Calibri"/>
                              <w:noProof/>
                              <w:color w:val="000000"/>
                              <w:sz w:val="20"/>
                              <w:szCs w:val="20"/>
                            </w:rPr>
                          </w:pPr>
                          <w:r w:rsidRPr="00A454BC">
                            <w:rPr>
                              <w:rFonts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D568AC" id="_x0000_t202" coordsize="21600,21600" o:spt="202" path="m,l,21600r21600,l21600,xe">
              <v:stroke joinstyle="miter"/>
              <v:path gradientshapeok="t" o:connecttype="rect"/>
            </v:shapetype>
            <v:shape id="Text Box 3" o:spid="_x0000_s1028" type="#_x0000_t202" alt="&quot;&quot;"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777A923" w14:textId="24A09130" w:rsidR="00A454BC" w:rsidRPr="00A454BC" w:rsidRDefault="00A454BC" w:rsidP="00A454BC">
                    <w:pPr>
                      <w:spacing w:after="0"/>
                      <w:rPr>
                        <w:rFonts w:cs="Calibri"/>
                        <w:noProof/>
                        <w:color w:val="000000"/>
                        <w:sz w:val="20"/>
                        <w:szCs w:val="20"/>
                      </w:rPr>
                    </w:pPr>
                    <w:r w:rsidRPr="00A454BC">
                      <w:rPr>
                        <w:rFonts w:cs="Calibri"/>
                        <w:noProof/>
                        <w:color w:val="000000"/>
                        <w:sz w:val="20"/>
                        <w:szCs w:val="20"/>
                      </w:rPr>
                      <w:t>General</w:t>
                    </w:r>
                  </w:p>
                </w:txbxContent>
              </v:textbox>
              <w10:wrap anchorx="page" anchory="page"/>
            </v:shape>
          </w:pict>
        </mc:Fallback>
      </mc:AlternateContent>
    </w:r>
    <w:r w:rsidR="00657519">
      <w:t xml:space="preserve">Part B – Phone and Broadband Services on the </w:t>
    </w:r>
    <w:proofErr w:type="spellStart"/>
    <w:r w:rsidR="00DD191D">
      <w:t>nbn</w:t>
    </w:r>
    <w:proofErr w:type="spellEnd"/>
    <w:r w:rsidR="00DD191D">
      <w:t xml:space="preserve"> network </w:t>
    </w:r>
    <w:r w:rsidR="00657519">
      <w:t xml:space="preserve">section was last changed on </w:t>
    </w:r>
    <w:r w:rsidR="0091630C">
      <w:t>9 November</w:t>
    </w:r>
    <w: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BF88D" w14:textId="4D44DB84" w:rsidR="00F60899" w:rsidRDefault="00A454BC">
    <w:pPr>
      <w:pStyle w:val="Footer"/>
    </w:pPr>
    <w:r>
      <w:rPr>
        <w:noProof/>
      </w:rPr>
      <mc:AlternateContent>
        <mc:Choice Requires="wps">
          <w:drawing>
            <wp:anchor distT="0" distB="0" distL="0" distR="0" simplePos="0" relativeHeight="251658752" behindDoc="0" locked="0" layoutInCell="1" allowOverlap="1" wp14:anchorId="65A630CA" wp14:editId="446CA73A">
              <wp:simplePos x="635" y="635"/>
              <wp:positionH relativeFrom="page">
                <wp:align>center</wp:align>
              </wp:positionH>
              <wp:positionV relativeFrom="page">
                <wp:align>bottom</wp:align>
              </wp:positionV>
              <wp:extent cx="443865" cy="443865"/>
              <wp:effectExtent l="0" t="0" r="11430" b="0"/>
              <wp:wrapNone/>
              <wp:docPr id="108052679"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DBC790" w14:textId="0183D16F" w:rsidR="00A454BC" w:rsidRPr="00A454BC" w:rsidRDefault="00A454BC" w:rsidP="00A454BC">
                          <w:pPr>
                            <w:spacing w:after="0"/>
                            <w:rPr>
                              <w:rFonts w:cs="Calibri"/>
                              <w:noProof/>
                              <w:color w:val="000000"/>
                              <w:sz w:val="20"/>
                              <w:szCs w:val="20"/>
                            </w:rPr>
                          </w:pPr>
                          <w:r w:rsidRPr="00A454BC">
                            <w:rPr>
                              <w:rFonts w:cs="Calibri"/>
                              <w:noProof/>
                              <w:color w:val="000000"/>
                              <w:sz w:val="2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A630CA" id="_x0000_t202" coordsize="21600,21600" o:spt="202" path="m,l,21600r21600,l21600,xe">
              <v:stroke joinstyle="miter"/>
              <v:path gradientshapeok="t" o:connecttype="rect"/>
            </v:shapetype>
            <v:shape id="Text Box 1" o:spid="_x0000_s1029" type="#_x0000_t202" alt="&quot;&quot;"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3DBC790" w14:textId="0183D16F" w:rsidR="00A454BC" w:rsidRPr="00A454BC" w:rsidRDefault="00A454BC" w:rsidP="00A454BC">
                    <w:pPr>
                      <w:spacing w:after="0"/>
                      <w:rPr>
                        <w:rFonts w:cs="Calibri"/>
                        <w:noProof/>
                        <w:color w:val="000000"/>
                        <w:sz w:val="20"/>
                        <w:szCs w:val="20"/>
                      </w:rPr>
                    </w:pPr>
                    <w:r w:rsidRPr="00A454BC">
                      <w:rPr>
                        <w:rFonts w:cs="Calibri"/>
                        <w:noProof/>
                        <w:color w:val="000000"/>
                        <w:sz w:val="2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387DA" w14:textId="77777777" w:rsidR="00FA374E" w:rsidRDefault="00FA374E" w:rsidP="0019108D">
      <w:pPr>
        <w:spacing w:after="0" w:line="240" w:lineRule="auto"/>
      </w:pPr>
      <w:r>
        <w:separator/>
      </w:r>
    </w:p>
  </w:footnote>
  <w:footnote w:type="continuationSeparator" w:id="0">
    <w:p w14:paraId="6F482926" w14:textId="77777777" w:rsidR="00FA374E" w:rsidRDefault="00FA374E" w:rsidP="00191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F18F" w14:textId="06492A81" w:rsidR="00657519" w:rsidRPr="008F5A54" w:rsidRDefault="00DE2C5B" w:rsidP="00657519">
    <w:pPr>
      <w:pStyle w:val="Header"/>
      <w:tabs>
        <w:tab w:val="right" w:pos="8931"/>
      </w:tabs>
      <w:rPr>
        <w:rStyle w:val="PageNumber"/>
        <w:rFonts w:ascii="Arial" w:hAnsi="Arial" w:cs="Arial"/>
        <w:b/>
        <w:bCs/>
        <w:sz w:val="36"/>
        <w:szCs w:val="36"/>
      </w:rPr>
    </w:pPr>
    <w:r w:rsidRPr="00253B7D">
      <w:rPr>
        <w:noProof/>
        <w:lang w:eastAsia="en-AU"/>
      </w:rPr>
      <mc:AlternateContent>
        <mc:Choice Requires="wps">
          <w:drawing>
            <wp:anchor distT="0" distB="0" distL="114300" distR="114300" simplePos="0" relativeHeight="251657728" behindDoc="0" locked="0" layoutInCell="0" allowOverlap="1" wp14:anchorId="2480F9C5" wp14:editId="66C5829F">
              <wp:simplePos x="0" y="0"/>
              <wp:positionH relativeFrom="column">
                <wp:posOffset>2498090</wp:posOffset>
              </wp:positionH>
              <wp:positionV relativeFrom="paragraph">
                <wp:posOffset>-1347470</wp:posOffset>
              </wp:positionV>
              <wp:extent cx="2835275" cy="549275"/>
              <wp:effectExtent l="0" t="0" r="0" b="0"/>
              <wp:wrapNone/>
              <wp:docPr id="29787756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AAE45" w14:textId="77777777" w:rsidR="00657519" w:rsidRDefault="00657519" w:rsidP="00657519">
                          <w:pPr>
                            <w:jc w:val="right"/>
                            <w:rPr>
                              <w:rFonts w:ascii="Arial" w:hAnsi="Arial"/>
                              <w:sz w:val="18"/>
                            </w:rPr>
                          </w:pPr>
                          <w:r>
                            <w:rPr>
                              <w:rFonts w:ascii="Arial" w:hAnsi="Arial"/>
                              <w:sz w:val="18"/>
                            </w:rPr>
                            <w:t>DRAFT [NO.]: [Date]</w:t>
                          </w:r>
                        </w:p>
                        <w:p w14:paraId="65FC4D47" w14:textId="77777777" w:rsidR="00657519" w:rsidRDefault="00657519" w:rsidP="00657519">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0F9C5" id="Rectangle 1" o:spid="_x0000_s1026" style="position:absolute;margin-left:196.7pt;margin-top:-106.1pt;width:223.25pt;height:4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02FAAE45" w14:textId="77777777" w:rsidR="00657519" w:rsidRDefault="00657519" w:rsidP="00657519">
                    <w:pPr>
                      <w:jc w:val="right"/>
                      <w:rPr>
                        <w:rFonts w:ascii="Arial" w:hAnsi="Arial"/>
                        <w:sz w:val="18"/>
                      </w:rPr>
                    </w:pPr>
                    <w:r>
                      <w:rPr>
                        <w:rFonts w:ascii="Arial" w:hAnsi="Arial"/>
                        <w:sz w:val="18"/>
                      </w:rPr>
                      <w:t>DRAFT [NO.]: [Date]</w:t>
                    </w:r>
                  </w:p>
                  <w:p w14:paraId="65FC4D47" w14:textId="77777777" w:rsidR="00657519" w:rsidRDefault="00657519" w:rsidP="00657519">
                    <w:pPr>
                      <w:jc w:val="right"/>
                      <w:rPr>
                        <w:rFonts w:ascii="Arial" w:hAnsi="Arial"/>
                        <w:sz w:val="18"/>
                      </w:rPr>
                    </w:pPr>
                    <w:r>
                      <w:rPr>
                        <w:rFonts w:ascii="Arial" w:hAnsi="Arial"/>
                        <w:sz w:val="18"/>
                      </w:rPr>
                      <w:t>Marked to show changes from draft [No.]: [Date]</w:t>
                    </w:r>
                  </w:p>
                </w:txbxContent>
              </v:textbox>
            </v:rect>
          </w:pict>
        </mc:Fallback>
      </mc:AlternateContent>
    </w:r>
    <w:r w:rsidR="00657519" w:rsidRPr="008F5A54">
      <w:rPr>
        <w:rStyle w:val="PageNumber"/>
        <w:rFonts w:ascii="Arial" w:hAnsi="Arial" w:cs="Arial"/>
        <w:b/>
        <w:sz w:val="36"/>
        <w:szCs w:val="36"/>
      </w:rPr>
      <w:t>Our Customer Terms</w:t>
    </w:r>
  </w:p>
  <w:p w14:paraId="7450F0F5" w14:textId="77777777" w:rsidR="00657519" w:rsidRDefault="00657519" w:rsidP="00657519">
    <w:pPr>
      <w:pStyle w:val="Headersub"/>
      <w:spacing w:after="360"/>
      <w:rPr>
        <w:rStyle w:val="PageNumber"/>
        <w:rFonts w:cs="Arial"/>
        <w:sz w:val="28"/>
        <w:szCs w:val="36"/>
      </w:rPr>
    </w:pPr>
    <w:r>
      <w:rPr>
        <w:rStyle w:val="PageNumber"/>
        <w:rFonts w:cs="Arial"/>
        <w:szCs w:val="36"/>
      </w:rPr>
      <w:t xml:space="preserve">Consumer Services on the </w:t>
    </w:r>
    <w:proofErr w:type="spellStart"/>
    <w:r w:rsidR="00DD191D">
      <w:rPr>
        <w:rStyle w:val="PageNumber"/>
        <w:rFonts w:cs="Arial"/>
        <w:szCs w:val="36"/>
      </w:rPr>
      <w:t>nbn</w:t>
    </w:r>
    <w:proofErr w:type="spellEnd"/>
    <w:r w:rsidR="00DD191D">
      <w:rPr>
        <w:rStyle w:val="PageNumber"/>
        <w:rFonts w:cs="Arial"/>
        <w:szCs w:val="36"/>
      </w:rPr>
      <w:t xml:space="preserve"> network </w:t>
    </w:r>
    <w:r>
      <w:rPr>
        <w:rStyle w:val="PageNumber"/>
        <w:rFonts w:cs="Arial"/>
        <w:szCs w:val="36"/>
      </w:rPr>
      <w:t>S</w:t>
    </w:r>
    <w:r w:rsidRPr="008F5A54">
      <w:rPr>
        <w:rStyle w:val="PageNumber"/>
        <w:rFonts w:cs="Arial"/>
        <w:szCs w:val="36"/>
      </w:rPr>
      <w:t>ection</w:t>
    </w:r>
    <w:r w:rsidRPr="00241915">
      <w:rPr>
        <w:rStyle w:val="PageNumber"/>
        <w:rFonts w:cs="Arial"/>
        <w:sz w:val="28"/>
        <w:szCs w:val="36"/>
      </w:rPr>
      <w:t xml:space="preserve"> </w:t>
    </w:r>
  </w:p>
  <w:p w14:paraId="6038EA80" w14:textId="77777777" w:rsidR="00657519" w:rsidRPr="008F5A54" w:rsidRDefault="00657519" w:rsidP="00657519">
    <w:pPr>
      <w:pStyle w:val="Headersub"/>
      <w:spacing w:after="360"/>
      <w:rPr>
        <w:rFonts w:cs="Arial"/>
        <w:szCs w:val="36"/>
      </w:rPr>
    </w:pPr>
    <w:r>
      <w:rPr>
        <w:rStyle w:val="PageNumber"/>
        <w:rFonts w:cs="Arial"/>
        <w:sz w:val="28"/>
        <w:szCs w:val="36"/>
      </w:rPr>
      <w:t xml:space="preserve">Part B – Phone and Broadband Services on the </w:t>
    </w:r>
    <w:proofErr w:type="spellStart"/>
    <w:r w:rsidR="00DD191D">
      <w:rPr>
        <w:rStyle w:val="PageNumber"/>
        <w:rFonts w:cs="Arial"/>
        <w:sz w:val="28"/>
        <w:szCs w:val="36"/>
      </w:rPr>
      <w:t>nbn</w:t>
    </w:r>
    <w:proofErr w:type="spellEnd"/>
    <w:r w:rsidR="00DD191D">
      <w:rPr>
        <w:rStyle w:val="PageNumber"/>
        <w:rFonts w:cs="Arial"/>
        <w:sz w:val="28"/>
        <w:szCs w:val="36"/>
      </w:rPr>
      <w:t xml:space="preserve"> network</w:t>
    </w:r>
  </w:p>
  <w:p w14:paraId="02892850" w14:textId="77777777" w:rsidR="00657519" w:rsidRDefault="006575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61D04"/>
    <w:multiLevelType w:val="hybridMultilevel"/>
    <w:tmpl w:val="C35E6582"/>
    <w:lvl w:ilvl="0" w:tplc="EA22A0AE">
      <w:start w:val="1"/>
      <w:numFmt w:val="bullet"/>
      <w:lvlText w:val=""/>
      <w:lvlJc w:val="left"/>
      <w:pPr>
        <w:ind w:left="720" w:hanging="360"/>
      </w:pPr>
      <w:rPr>
        <w:rFonts w:ascii="Symbol" w:hAnsi="Symbol" w:hint="default"/>
      </w:rPr>
    </w:lvl>
    <w:lvl w:ilvl="1" w:tplc="C53C2C0A" w:tentative="1">
      <w:start w:val="1"/>
      <w:numFmt w:val="bullet"/>
      <w:lvlText w:val="o"/>
      <w:lvlJc w:val="left"/>
      <w:pPr>
        <w:ind w:left="1440" w:hanging="360"/>
      </w:pPr>
      <w:rPr>
        <w:rFonts w:ascii="Courier New" w:hAnsi="Courier New" w:cs="Courier New" w:hint="default"/>
      </w:rPr>
    </w:lvl>
    <w:lvl w:ilvl="2" w:tplc="D6B0A5D8" w:tentative="1">
      <w:start w:val="1"/>
      <w:numFmt w:val="bullet"/>
      <w:lvlText w:val=""/>
      <w:lvlJc w:val="left"/>
      <w:pPr>
        <w:ind w:left="2160" w:hanging="360"/>
      </w:pPr>
      <w:rPr>
        <w:rFonts w:ascii="Wingdings" w:hAnsi="Wingdings" w:hint="default"/>
      </w:rPr>
    </w:lvl>
    <w:lvl w:ilvl="3" w:tplc="C4126468" w:tentative="1">
      <w:start w:val="1"/>
      <w:numFmt w:val="bullet"/>
      <w:lvlText w:val=""/>
      <w:lvlJc w:val="left"/>
      <w:pPr>
        <w:ind w:left="2880" w:hanging="360"/>
      </w:pPr>
      <w:rPr>
        <w:rFonts w:ascii="Symbol" w:hAnsi="Symbol" w:hint="default"/>
      </w:rPr>
    </w:lvl>
    <w:lvl w:ilvl="4" w:tplc="48FEAD48" w:tentative="1">
      <w:start w:val="1"/>
      <w:numFmt w:val="bullet"/>
      <w:lvlText w:val="o"/>
      <w:lvlJc w:val="left"/>
      <w:pPr>
        <w:ind w:left="3600" w:hanging="360"/>
      </w:pPr>
      <w:rPr>
        <w:rFonts w:ascii="Courier New" w:hAnsi="Courier New" w:cs="Courier New" w:hint="default"/>
      </w:rPr>
    </w:lvl>
    <w:lvl w:ilvl="5" w:tplc="39F25CEE" w:tentative="1">
      <w:start w:val="1"/>
      <w:numFmt w:val="bullet"/>
      <w:lvlText w:val=""/>
      <w:lvlJc w:val="left"/>
      <w:pPr>
        <w:ind w:left="4320" w:hanging="360"/>
      </w:pPr>
      <w:rPr>
        <w:rFonts w:ascii="Wingdings" w:hAnsi="Wingdings" w:hint="default"/>
      </w:rPr>
    </w:lvl>
    <w:lvl w:ilvl="6" w:tplc="7F56A95E" w:tentative="1">
      <w:start w:val="1"/>
      <w:numFmt w:val="bullet"/>
      <w:lvlText w:val=""/>
      <w:lvlJc w:val="left"/>
      <w:pPr>
        <w:ind w:left="5040" w:hanging="360"/>
      </w:pPr>
      <w:rPr>
        <w:rFonts w:ascii="Symbol" w:hAnsi="Symbol" w:hint="default"/>
      </w:rPr>
    </w:lvl>
    <w:lvl w:ilvl="7" w:tplc="E4647F14" w:tentative="1">
      <w:start w:val="1"/>
      <w:numFmt w:val="bullet"/>
      <w:lvlText w:val="o"/>
      <w:lvlJc w:val="left"/>
      <w:pPr>
        <w:ind w:left="5760" w:hanging="360"/>
      </w:pPr>
      <w:rPr>
        <w:rFonts w:ascii="Courier New" w:hAnsi="Courier New" w:cs="Courier New" w:hint="default"/>
      </w:rPr>
    </w:lvl>
    <w:lvl w:ilvl="8" w:tplc="A7A4E0CC" w:tentative="1">
      <w:start w:val="1"/>
      <w:numFmt w:val="bullet"/>
      <w:lvlText w:val=""/>
      <w:lvlJc w:val="left"/>
      <w:pPr>
        <w:ind w:left="6480" w:hanging="360"/>
      </w:pPr>
      <w:rPr>
        <w:rFonts w:ascii="Wingdings" w:hAnsi="Wingdings" w:hint="default"/>
      </w:rPr>
    </w:lvl>
  </w:abstractNum>
  <w:abstractNum w:abstractNumId="1" w15:restartNumberingAfterBreak="0">
    <w:nsid w:val="13BD6CB6"/>
    <w:multiLevelType w:val="multilevel"/>
    <w:tmpl w:val="D3C4A08C"/>
    <w:lvl w:ilvl="0">
      <w:start w:val="1"/>
      <w:numFmt w:val="decimal"/>
      <w:lvlText w:val="%1."/>
      <w:lvlJc w:val="left"/>
      <w:pPr>
        <w:tabs>
          <w:tab w:val="num" w:pos="720"/>
        </w:tabs>
        <w:ind w:left="720" w:hanging="720"/>
      </w:pPr>
      <w:rPr>
        <w:rFonts w:ascii="Times New Roman" w:hAnsi="Times New Roman" w:cs="Times New Roman"/>
        <w:b w:val="0"/>
        <w:i w:val="0"/>
        <w:sz w:val="24"/>
        <w:u w:val="none"/>
      </w:rPr>
    </w:lvl>
    <w:lvl w:ilvl="1">
      <w:start w:val="1"/>
      <w:numFmt w:val="decimal"/>
      <w:lvlText w:val="%1.%2"/>
      <w:lvlJc w:val="left"/>
      <w:pPr>
        <w:tabs>
          <w:tab w:val="num" w:pos="720"/>
        </w:tabs>
        <w:ind w:left="720" w:hanging="720"/>
      </w:pPr>
      <w:rPr>
        <w:rFonts w:ascii="Times New Roman" w:hAnsi="Times New Roman" w:cs="Times New Roman"/>
        <w:b w:val="0"/>
        <w:i w:val="0"/>
        <w:sz w:val="24"/>
        <w:u w:val="none"/>
      </w:rPr>
    </w:lvl>
    <w:lvl w:ilvl="2">
      <w:start w:val="1"/>
      <w:numFmt w:val="lowerLetter"/>
      <w:lvlText w:val="(%3)"/>
      <w:lvlJc w:val="left"/>
      <w:pPr>
        <w:tabs>
          <w:tab w:val="num" w:pos="1440"/>
        </w:tabs>
        <w:ind w:left="1440" w:hanging="720"/>
      </w:pPr>
      <w:rPr>
        <w:rFonts w:ascii="Calibri" w:hAnsi="Calibri" w:cs="Times New Roman" w:hint="default"/>
        <w:b w:val="0"/>
        <w:i w:val="0"/>
        <w:sz w:val="22"/>
        <w:szCs w:val="22"/>
        <w:u w:val="none"/>
      </w:rPr>
    </w:lvl>
    <w:lvl w:ilvl="3">
      <w:start w:val="1"/>
      <w:numFmt w:val="lowerRoman"/>
      <w:lvlText w:val="(%4)"/>
      <w:lvlJc w:val="left"/>
      <w:pPr>
        <w:tabs>
          <w:tab w:val="num" w:pos="2160"/>
        </w:tabs>
        <w:ind w:left="2160" w:hanging="720"/>
      </w:pPr>
      <w:rPr>
        <w:rFonts w:ascii="Times New Roman" w:hAnsi="Times New Roman" w:cs="Times New Roman"/>
        <w:b w:val="0"/>
        <w:i w:val="0"/>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sz w:val="24"/>
        <w:u w:val="none"/>
      </w:rPr>
    </w:lvl>
    <w:lvl w:ilvl="5">
      <w:start w:val="1"/>
      <w:numFmt w:val="upperRoman"/>
      <w:lvlText w:val="(%6)"/>
      <w:lvlJc w:val="left"/>
      <w:pPr>
        <w:tabs>
          <w:tab w:val="num" w:pos="3560"/>
        </w:tabs>
        <w:ind w:left="3560" w:hanging="680"/>
      </w:pPr>
      <w:rPr>
        <w:rFonts w:ascii="Times New Roman" w:hAnsi="Times New Roman" w:cs="Times New Roman"/>
        <w:b w:val="0"/>
        <w:i w:val="0"/>
        <w:sz w:val="24"/>
        <w:u w:val="none"/>
      </w:rPr>
    </w:lvl>
    <w:lvl w:ilvl="6">
      <w:start w:val="1"/>
      <w:numFmt w:val="decimal"/>
      <w:suff w:val="nothing"/>
      <w:lvlText w:val=""/>
      <w:lvlJc w:val="left"/>
      <w:pPr>
        <w:tabs>
          <w:tab w:val="num" w:pos="720"/>
        </w:tabs>
        <w:ind w:left="0" w:firstLine="0"/>
      </w:pPr>
      <w:rPr>
        <w:rFonts w:ascii="Times New Roman" w:hAnsi="Times New Roman" w:cs="Times New Roman"/>
        <w:b w:val="0"/>
        <w:i w:val="0"/>
        <w:sz w:val="24"/>
        <w:u w:val="none"/>
      </w:rPr>
    </w:lvl>
    <w:lvl w:ilvl="7">
      <w:start w:val="1"/>
      <w:numFmt w:val="lowerLetter"/>
      <w:suff w:val="nothing"/>
      <w:lvlText w:val=""/>
      <w:lvlJc w:val="left"/>
      <w:pPr>
        <w:tabs>
          <w:tab w:val="num" w:pos="720"/>
        </w:tabs>
        <w:ind w:left="0" w:firstLine="0"/>
      </w:pPr>
      <w:rPr>
        <w:rFonts w:ascii="Times New Roman" w:hAnsi="Times New Roman" w:cs="Times New Roman"/>
        <w:b w:val="0"/>
        <w:i w:val="0"/>
        <w:sz w:val="24"/>
        <w:u w:val="none"/>
      </w:rPr>
    </w:lvl>
    <w:lvl w:ilvl="8">
      <w:start w:val="1"/>
      <w:numFmt w:val="lowerRoman"/>
      <w:suff w:val="nothing"/>
      <w:lvlText w:val=""/>
      <w:lvlJc w:val="left"/>
      <w:pPr>
        <w:tabs>
          <w:tab w:val="num" w:pos="720"/>
        </w:tabs>
        <w:ind w:left="0" w:firstLine="0"/>
      </w:pPr>
      <w:rPr>
        <w:rFonts w:ascii="Times New Roman" w:hAnsi="Times New Roman" w:cs="Times New Roman"/>
        <w:b w:val="0"/>
        <w:i w:val="0"/>
        <w:sz w:val="24"/>
        <w:u w:val="none"/>
      </w:rPr>
    </w:lvl>
  </w:abstractNum>
  <w:abstractNum w:abstractNumId="2" w15:restartNumberingAfterBreak="0">
    <w:nsid w:val="13E458EB"/>
    <w:multiLevelType w:val="multilevel"/>
    <w:tmpl w:val="C92AFB8E"/>
    <w:lvl w:ilvl="0">
      <w:start w:val="1"/>
      <w:numFmt w:val="decimal"/>
      <w:lvlText w:val="%1."/>
      <w:lvlJc w:val="left"/>
      <w:pPr>
        <w:tabs>
          <w:tab w:val="num" w:pos="720"/>
        </w:tabs>
        <w:ind w:left="720" w:hanging="720"/>
      </w:pPr>
      <w:rPr>
        <w:rFonts w:ascii="Calibri" w:hAnsi="Calibri" w:cs="Times New Roman" w:hint="default"/>
        <w:b w:val="0"/>
        <w:i w:val="0"/>
        <w:sz w:val="28"/>
        <w:szCs w:val="28"/>
        <w:u w:val="none"/>
      </w:rPr>
    </w:lvl>
    <w:lvl w:ilvl="1">
      <w:start w:val="1"/>
      <w:numFmt w:val="decimal"/>
      <w:lvlText w:val="%1.%2"/>
      <w:lvlJc w:val="left"/>
      <w:pPr>
        <w:tabs>
          <w:tab w:val="num" w:pos="720"/>
        </w:tabs>
        <w:ind w:left="720" w:hanging="720"/>
      </w:pPr>
      <w:rPr>
        <w:rFonts w:ascii="Calibri" w:hAnsi="Calibri" w:cs="Times New Roman" w:hint="default"/>
        <w:b w:val="0"/>
        <w:i w:val="0"/>
        <w:sz w:val="22"/>
        <w:szCs w:val="22"/>
        <w:u w:val="none"/>
      </w:rPr>
    </w:lvl>
    <w:lvl w:ilvl="2">
      <w:start w:val="1"/>
      <w:numFmt w:val="lowerLetter"/>
      <w:lvlText w:val="(%3)"/>
      <w:lvlJc w:val="left"/>
      <w:pPr>
        <w:tabs>
          <w:tab w:val="num" w:pos="1440"/>
        </w:tabs>
        <w:ind w:left="1440" w:hanging="720"/>
      </w:pPr>
      <w:rPr>
        <w:rFonts w:ascii="Calibri" w:hAnsi="Calibri" w:cs="Times New Roman" w:hint="default"/>
        <w:b w:val="0"/>
        <w:i w:val="0"/>
        <w:sz w:val="22"/>
        <w:szCs w:val="22"/>
        <w:u w:val="none"/>
      </w:rPr>
    </w:lvl>
    <w:lvl w:ilvl="3">
      <w:start w:val="1"/>
      <w:numFmt w:val="lowerRoman"/>
      <w:lvlText w:val="(%4)"/>
      <w:lvlJc w:val="left"/>
      <w:pPr>
        <w:tabs>
          <w:tab w:val="num" w:pos="2160"/>
        </w:tabs>
        <w:ind w:left="2160" w:hanging="720"/>
      </w:pPr>
      <w:rPr>
        <w:rFonts w:ascii="Times New Roman" w:hAnsi="Times New Roman" w:cs="Times New Roman"/>
        <w:b w:val="0"/>
        <w:i w:val="0"/>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sz w:val="24"/>
        <w:u w:val="none"/>
      </w:rPr>
    </w:lvl>
    <w:lvl w:ilvl="5">
      <w:start w:val="1"/>
      <w:numFmt w:val="upperRoman"/>
      <w:lvlText w:val="(%6)"/>
      <w:lvlJc w:val="left"/>
      <w:pPr>
        <w:tabs>
          <w:tab w:val="num" w:pos="3560"/>
        </w:tabs>
        <w:ind w:left="3560" w:hanging="680"/>
      </w:pPr>
      <w:rPr>
        <w:rFonts w:ascii="Times New Roman" w:hAnsi="Times New Roman" w:cs="Times New Roman"/>
        <w:b w:val="0"/>
        <w:i w:val="0"/>
        <w:sz w:val="24"/>
        <w:u w:val="none"/>
      </w:rPr>
    </w:lvl>
    <w:lvl w:ilvl="6">
      <w:start w:val="1"/>
      <w:numFmt w:val="decimal"/>
      <w:suff w:val="nothing"/>
      <w:lvlText w:val=""/>
      <w:lvlJc w:val="left"/>
      <w:pPr>
        <w:tabs>
          <w:tab w:val="num" w:pos="720"/>
        </w:tabs>
        <w:ind w:left="0" w:firstLine="0"/>
      </w:pPr>
      <w:rPr>
        <w:rFonts w:ascii="Times New Roman" w:hAnsi="Times New Roman" w:cs="Times New Roman"/>
        <w:b w:val="0"/>
        <w:i w:val="0"/>
        <w:sz w:val="24"/>
        <w:u w:val="none"/>
      </w:rPr>
    </w:lvl>
    <w:lvl w:ilvl="7">
      <w:start w:val="1"/>
      <w:numFmt w:val="lowerLetter"/>
      <w:suff w:val="nothing"/>
      <w:lvlText w:val=""/>
      <w:lvlJc w:val="left"/>
      <w:pPr>
        <w:tabs>
          <w:tab w:val="num" w:pos="720"/>
        </w:tabs>
        <w:ind w:left="0" w:firstLine="0"/>
      </w:pPr>
      <w:rPr>
        <w:rFonts w:ascii="Times New Roman" w:hAnsi="Times New Roman" w:cs="Times New Roman"/>
        <w:b w:val="0"/>
        <w:i w:val="0"/>
        <w:sz w:val="24"/>
        <w:u w:val="none"/>
      </w:rPr>
    </w:lvl>
    <w:lvl w:ilvl="8">
      <w:start w:val="1"/>
      <w:numFmt w:val="lowerRoman"/>
      <w:suff w:val="nothing"/>
      <w:lvlText w:val=""/>
      <w:lvlJc w:val="left"/>
      <w:pPr>
        <w:tabs>
          <w:tab w:val="num" w:pos="720"/>
        </w:tabs>
        <w:ind w:left="0" w:firstLine="0"/>
      </w:pPr>
      <w:rPr>
        <w:rFonts w:ascii="Times New Roman" w:hAnsi="Times New Roman" w:cs="Times New Roman"/>
        <w:b w:val="0"/>
        <w:i w:val="0"/>
        <w:sz w:val="24"/>
        <w:u w:val="none"/>
      </w:rPr>
    </w:lvl>
  </w:abstractNum>
  <w:abstractNum w:abstractNumId="3" w15:restartNumberingAfterBreak="0">
    <w:nsid w:val="2E0B1B4F"/>
    <w:multiLevelType w:val="hybridMultilevel"/>
    <w:tmpl w:val="B5EC996C"/>
    <w:lvl w:ilvl="0" w:tplc="AC8037B0">
      <w:start w:val="1"/>
      <w:numFmt w:val="bullet"/>
      <w:lvlText w:val=""/>
      <w:lvlJc w:val="left"/>
      <w:pPr>
        <w:ind w:left="360" w:hanging="360"/>
      </w:pPr>
      <w:rPr>
        <w:rFonts w:ascii="Symbol" w:hAnsi="Symbol" w:hint="default"/>
      </w:rPr>
    </w:lvl>
    <w:lvl w:ilvl="1" w:tplc="DC46FF76" w:tentative="1">
      <w:start w:val="1"/>
      <w:numFmt w:val="bullet"/>
      <w:lvlText w:val="o"/>
      <w:lvlJc w:val="left"/>
      <w:pPr>
        <w:ind w:left="1440" w:hanging="360"/>
      </w:pPr>
      <w:rPr>
        <w:rFonts w:ascii="Courier New" w:hAnsi="Courier New" w:cs="Courier New" w:hint="default"/>
      </w:rPr>
    </w:lvl>
    <w:lvl w:ilvl="2" w:tplc="0DD4F5BC" w:tentative="1">
      <w:start w:val="1"/>
      <w:numFmt w:val="bullet"/>
      <w:lvlText w:val=""/>
      <w:lvlJc w:val="left"/>
      <w:pPr>
        <w:ind w:left="2160" w:hanging="360"/>
      </w:pPr>
      <w:rPr>
        <w:rFonts w:ascii="Wingdings" w:hAnsi="Wingdings" w:hint="default"/>
      </w:rPr>
    </w:lvl>
    <w:lvl w:ilvl="3" w:tplc="BE2A08BA" w:tentative="1">
      <w:start w:val="1"/>
      <w:numFmt w:val="bullet"/>
      <w:lvlText w:val=""/>
      <w:lvlJc w:val="left"/>
      <w:pPr>
        <w:ind w:left="2880" w:hanging="360"/>
      </w:pPr>
      <w:rPr>
        <w:rFonts w:ascii="Symbol" w:hAnsi="Symbol" w:hint="default"/>
      </w:rPr>
    </w:lvl>
    <w:lvl w:ilvl="4" w:tplc="2146DB24" w:tentative="1">
      <w:start w:val="1"/>
      <w:numFmt w:val="bullet"/>
      <w:lvlText w:val="o"/>
      <w:lvlJc w:val="left"/>
      <w:pPr>
        <w:ind w:left="3600" w:hanging="360"/>
      </w:pPr>
      <w:rPr>
        <w:rFonts w:ascii="Courier New" w:hAnsi="Courier New" w:cs="Courier New" w:hint="default"/>
      </w:rPr>
    </w:lvl>
    <w:lvl w:ilvl="5" w:tplc="97029DFA" w:tentative="1">
      <w:start w:val="1"/>
      <w:numFmt w:val="bullet"/>
      <w:lvlText w:val=""/>
      <w:lvlJc w:val="left"/>
      <w:pPr>
        <w:ind w:left="4320" w:hanging="360"/>
      </w:pPr>
      <w:rPr>
        <w:rFonts w:ascii="Wingdings" w:hAnsi="Wingdings" w:hint="default"/>
      </w:rPr>
    </w:lvl>
    <w:lvl w:ilvl="6" w:tplc="FD4291CE" w:tentative="1">
      <w:start w:val="1"/>
      <w:numFmt w:val="bullet"/>
      <w:lvlText w:val=""/>
      <w:lvlJc w:val="left"/>
      <w:pPr>
        <w:ind w:left="5040" w:hanging="360"/>
      </w:pPr>
      <w:rPr>
        <w:rFonts w:ascii="Symbol" w:hAnsi="Symbol" w:hint="default"/>
      </w:rPr>
    </w:lvl>
    <w:lvl w:ilvl="7" w:tplc="0BE238E4" w:tentative="1">
      <w:start w:val="1"/>
      <w:numFmt w:val="bullet"/>
      <w:lvlText w:val="o"/>
      <w:lvlJc w:val="left"/>
      <w:pPr>
        <w:ind w:left="5760" w:hanging="360"/>
      </w:pPr>
      <w:rPr>
        <w:rFonts w:ascii="Courier New" w:hAnsi="Courier New" w:cs="Courier New" w:hint="default"/>
      </w:rPr>
    </w:lvl>
    <w:lvl w:ilvl="8" w:tplc="DCEE3DD6" w:tentative="1">
      <w:start w:val="1"/>
      <w:numFmt w:val="bullet"/>
      <w:lvlText w:val=""/>
      <w:lvlJc w:val="left"/>
      <w:pPr>
        <w:ind w:left="6480" w:hanging="360"/>
      </w:pPr>
      <w:rPr>
        <w:rFonts w:ascii="Wingdings" w:hAnsi="Wingdings" w:hint="default"/>
      </w:rPr>
    </w:lvl>
  </w:abstractNum>
  <w:abstractNum w:abstractNumId="4" w15:restartNumberingAfterBreak="0">
    <w:nsid w:val="316E756B"/>
    <w:multiLevelType w:val="multilevel"/>
    <w:tmpl w:val="8CC86C1A"/>
    <w:lvl w:ilvl="0">
      <w:start w:val="1"/>
      <w:numFmt w:val="decimal"/>
      <w:lvlText w:val="%1."/>
      <w:lvlJc w:val="left"/>
      <w:pPr>
        <w:tabs>
          <w:tab w:val="num" w:pos="720"/>
        </w:tabs>
        <w:ind w:left="720" w:hanging="720"/>
      </w:pPr>
      <w:rPr>
        <w:rFonts w:ascii="Times New Roman" w:hAnsi="Times New Roman" w:cs="Times New Roman"/>
        <w:b w:val="0"/>
        <w:i w:val="0"/>
        <w:sz w:val="24"/>
        <w:u w:val="none"/>
      </w:rPr>
    </w:lvl>
    <w:lvl w:ilvl="1">
      <w:start w:val="1"/>
      <w:numFmt w:val="decimal"/>
      <w:lvlText w:val="%1.%2"/>
      <w:lvlJc w:val="left"/>
      <w:pPr>
        <w:tabs>
          <w:tab w:val="num" w:pos="720"/>
        </w:tabs>
        <w:ind w:left="720" w:hanging="720"/>
      </w:pPr>
      <w:rPr>
        <w:rFonts w:ascii="Times New Roman" w:hAnsi="Times New Roman" w:cs="Times New Roman"/>
        <w:b w:val="0"/>
        <w:i w:val="0"/>
        <w:sz w:val="24"/>
        <w:u w:val="none"/>
      </w:rPr>
    </w:lvl>
    <w:lvl w:ilvl="2">
      <w:start w:val="1"/>
      <w:numFmt w:val="lowerLetter"/>
      <w:lvlText w:val="(%3)"/>
      <w:lvlJc w:val="left"/>
      <w:pPr>
        <w:tabs>
          <w:tab w:val="num" w:pos="1440"/>
        </w:tabs>
        <w:ind w:left="1440" w:hanging="720"/>
      </w:pPr>
      <w:rPr>
        <w:rFonts w:ascii="Calibri" w:hAnsi="Calibri" w:cs="Times New Roman" w:hint="default"/>
        <w:b w:val="0"/>
        <w:i w:val="0"/>
        <w:sz w:val="22"/>
        <w:szCs w:val="22"/>
        <w:u w:val="none"/>
      </w:rPr>
    </w:lvl>
    <w:lvl w:ilvl="3">
      <w:start w:val="1"/>
      <w:numFmt w:val="lowerRoman"/>
      <w:lvlText w:val="(%4)"/>
      <w:lvlJc w:val="left"/>
      <w:pPr>
        <w:tabs>
          <w:tab w:val="num" w:pos="2160"/>
        </w:tabs>
        <w:ind w:left="2160" w:hanging="720"/>
      </w:pPr>
      <w:rPr>
        <w:rFonts w:ascii="Times New Roman" w:hAnsi="Times New Roman" w:cs="Times New Roman"/>
        <w:b w:val="0"/>
        <w:i w:val="0"/>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sz w:val="24"/>
        <w:u w:val="none"/>
      </w:rPr>
    </w:lvl>
    <w:lvl w:ilvl="5">
      <w:start w:val="1"/>
      <w:numFmt w:val="upperRoman"/>
      <w:lvlText w:val="(%6)"/>
      <w:lvlJc w:val="left"/>
      <w:pPr>
        <w:tabs>
          <w:tab w:val="num" w:pos="3560"/>
        </w:tabs>
        <w:ind w:left="3560" w:hanging="680"/>
      </w:pPr>
      <w:rPr>
        <w:rFonts w:ascii="Times New Roman" w:hAnsi="Times New Roman" w:cs="Times New Roman"/>
        <w:b w:val="0"/>
        <w:i w:val="0"/>
        <w:sz w:val="24"/>
        <w:u w:val="none"/>
      </w:rPr>
    </w:lvl>
    <w:lvl w:ilvl="6">
      <w:start w:val="1"/>
      <w:numFmt w:val="decimal"/>
      <w:suff w:val="nothing"/>
      <w:lvlText w:val=""/>
      <w:lvlJc w:val="left"/>
      <w:pPr>
        <w:tabs>
          <w:tab w:val="num" w:pos="720"/>
        </w:tabs>
        <w:ind w:left="0" w:firstLine="0"/>
      </w:pPr>
      <w:rPr>
        <w:rFonts w:ascii="Times New Roman" w:hAnsi="Times New Roman" w:cs="Times New Roman"/>
        <w:b w:val="0"/>
        <w:i w:val="0"/>
        <w:sz w:val="24"/>
        <w:u w:val="none"/>
      </w:rPr>
    </w:lvl>
    <w:lvl w:ilvl="7">
      <w:start w:val="1"/>
      <w:numFmt w:val="lowerLetter"/>
      <w:suff w:val="nothing"/>
      <w:lvlText w:val=""/>
      <w:lvlJc w:val="left"/>
      <w:pPr>
        <w:tabs>
          <w:tab w:val="num" w:pos="720"/>
        </w:tabs>
        <w:ind w:left="0" w:firstLine="0"/>
      </w:pPr>
      <w:rPr>
        <w:rFonts w:ascii="Times New Roman" w:hAnsi="Times New Roman" w:cs="Times New Roman"/>
        <w:b w:val="0"/>
        <w:i w:val="0"/>
        <w:sz w:val="24"/>
        <w:u w:val="none"/>
      </w:rPr>
    </w:lvl>
    <w:lvl w:ilvl="8">
      <w:start w:val="1"/>
      <w:numFmt w:val="lowerRoman"/>
      <w:suff w:val="nothing"/>
      <w:lvlText w:val=""/>
      <w:lvlJc w:val="left"/>
      <w:pPr>
        <w:tabs>
          <w:tab w:val="num" w:pos="720"/>
        </w:tabs>
        <w:ind w:left="0" w:firstLine="0"/>
      </w:pPr>
      <w:rPr>
        <w:rFonts w:ascii="Times New Roman" w:hAnsi="Times New Roman" w:cs="Times New Roman"/>
        <w:b w:val="0"/>
        <w:i w:val="0"/>
        <w:sz w:val="24"/>
        <w:u w:val="none"/>
      </w:rPr>
    </w:lvl>
  </w:abstractNum>
  <w:abstractNum w:abstractNumId="5" w15:restartNumberingAfterBreak="0">
    <w:nsid w:val="3C7B7DE2"/>
    <w:multiLevelType w:val="multilevel"/>
    <w:tmpl w:val="291C7D74"/>
    <w:lvl w:ilvl="0">
      <w:start w:val="1"/>
      <w:numFmt w:val="decimal"/>
      <w:lvlText w:val="%1."/>
      <w:lvlJc w:val="left"/>
      <w:pPr>
        <w:tabs>
          <w:tab w:val="num" w:pos="720"/>
        </w:tabs>
        <w:ind w:left="720" w:hanging="720"/>
      </w:pPr>
      <w:rPr>
        <w:rFonts w:ascii="Times New Roman" w:hAnsi="Times New Roman" w:cs="Times New Roman"/>
        <w:b w:val="0"/>
        <w:i w:val="0"/>
        <w:sz w:val="24"/>
        <w:u w:val="none"/>
      </w:rPr>
    </w:lvl>
    <w:lvl w:ilvl="1">
      <w:start w:val="1"/>
      <w:numFmt w:val="decimal"/>
      <w:lvlText w:val="%1.%2"/>
      <w:lvlJc w:val="left"/>
      <w:pPr>
        <w:tabs>
          <w:tab w:val="num" w:pos="720"/>
        </w:tabs>
        <w:ind w:left="720" w:hanging="720"/>
      </w:pPr>
      <w:rPr>
        <w:rFonts w:ascii="Times New Roman" w:hAnsi="Times New Roman" w:cs="Times New Roman"/>
        <w:b w:val="0"/>
        <w:i w:val="0"/>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sz w:val="24"/>
        <w:u w:val="none"/>
      </w:rPr>
    </w:lvl>
    <w:lvl w:ilvl="3">
      <w:start w:val="1"/>
      <w:numFmt w:val="lowerRoman"/>
      <w:lvlText w:val="(%4)"/>
      <w:lvlJc w:val="left"/>
      <w:pPr>
        <w:tabs>
          <w:tab w:val="num" w:pos="2160"/>
        </w:tabs>
        <w:ind w:left="2160" w:hanging="720"/>
      </w:pPr>
      <w:rPr>
        <w:rFonts w:ascii="Times New Roman" w:hAnsi="Times New Roman" w:cs="Times New Roman"/>
        <w:b w:val="0"/>
        <w:i w:val="0"/>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sz w:val="24"/>
        <w:u w:val="none"/>
      </w:rPr>
    </w:lvl>
    <w:lvl w:ilvl="5">
      <w:start w:val="1"/>
      <w:numFmt w:val="upperRoman"/>
      <w:lvlText w:val="(%6)"/>
      <w:lvlJc w:val="left"/>
      <w:pPr>
        <w:tabs>
          <w:tab w:val="num" w:pos="3560"/>
        </w:tabs>
        <w:ind w:left="3560" w:hanging="680"/>
      </w:pPr>
      <w:rPr>
        <w:rFonts w:ascii="Times New Roman" w:hAnsi="Times New Roman" w:cs="Times New Roman"/>
        <w:b w:val="0"/>
        <w:i w:val="0"/>
        <w:sz w:val="24"/>
        <w:u w:val="none"/>
      </w:rPr>
    </w:lvl>
    <w:lvl w:ilvl="6">
      <w:start w:val="1"/>
      <w:numFmt w:val="decimal"/>
      <w:suff w:val="nothing"/>
      <w:lvlText w:val=""/>
      <w:lvlJc w:val="left"/>
      <w:pPr>
        <w:tabs>
          <w:tab w:val="num" w:pos="720"/>
        </w:tabs>
        <w:ind w:left="0" w:firstLine="0"/>
      </w:pPr>
      <w:rPr>
        <w:rFonts w:ascii="Times New Roman" w:hAnsi="Times New Roman" w:cs="Times New Roman"/>
        <w:b w:val="0"/>
        <w:i w:val="0"/>
        <w:sz w:val="24"/>
        <w:u w:val="none"/>
      </w:rPr>
    </w:lvl>
    <w:lvl w:ilvl="7">
      <w:start w:val="1"/>
      <w:numFmt w:val="lowerLetter"/>
      <w:suff w:val="nothing"/>
      <w:lvlText w:val=""/>
      <w:lvlJc w:val="left"/>
      <w:pPr>
        <w:tabs>
          <w:tab w:val="num" w:pos="720"/>
        </w:tabs>
        <w:ind w:left="0" w:firstLine="0"/>
      </w:pPr>
      <w:rPr>
        <w:rFonts w:ascii="Times New Roman" w:hAnsi="Times New Roman" w:cs="Times New Roman"/>
        <w:b w:val="0"/>
        <w:i w:val="0"/>
        <w:sz w:val="24"/>
        <w:u w:val="none"/>
      </w:rPr>
    </w:lvl>
    <w:lvl w:ilvl="8">
      <w:start w:val="1"/>
      <w:numFmt w:val="lowerRoman"/>
      <w:suff w:val="nothing"/>
      <w:lvlText w:val=""/>
      <w:lvlJc w:val="left"/>
      <w:pPr>
        <w:tabs>
          <w:tab w:val="num" w:pos="720"/>
        </w:tabs>
        <w:ind w:left="0" w:firstLine="0"/>
      </w:pPr>
      <w:rPr>
        <w:rFonts w:ascii="Times New Roman" w:hAnsi="Times New Roman" w:cs="Times New Roman"/>
        <w:b w:val="0"/>
        <w:i w:val="0"/>
        <w:sz w:val="24"/>
        <w:u w:val="none"/>
      </w:rPr>
    </w:lvl>
  </w:abstractNum>
  <w:abstractNum w:abstractNumId="6" w15:restartNumberingAfterBreak="0">
    <w:nsid w:val="47FE13B0"/>
    <w:multiLevelType w:val="multilevel"/>
    <w:tmpl w:val="BE58AE9C"/>
    <w:lvl w:ilvl="0">
      <w:start w:val="1"/>
      <w:numFmt w:val="decimal"/>
      <w:lvlText w:val="%1"/>
      <w:lvlJc w:val="left"/>
      <w:pPr>
        <w:tabs>
          <w:tab w:val="num" w:pos="737"/>
        </w:tabs>
        <w:ind w:left="737" w:hanging="737"/>
      </w:pPr>
      <w:rPr>
        <w:rFonts w:cs="Times New Roman" w:hint="default"/>
      </w:rPr>
    </w:lvl>
    <w:lvl w:ilvl="1">
      <w:start w:val="1"/>
      <w:numFmt w:val="decimal"/>
      <w:lvlText w:val="%1.%2"/>
      <w:lvlJc w:val="left"/>
      <w:pPr>
        <w:tabs>
          <w:tab w:val="num" w:pos="737"/>
        </w:tabs>
        <w:ind w:left="737" w:hanging="737"/>
      </w:pPr>
      <w:rPr>
        <w:rFonts w:cs="Times New Roman" w:hint="default"/>
        <w:b w:val="0"/>
        <w:i w:val="0"/>
      </w:rPr>
    </w:lvl>
    <w:lvl w:ilvl="2">
      <w:start w:val="1"/>
      <w:numFmt w:val="lowerLetter"/>
      <w:lvlText w:val="(%3)"/>
      <w:lvlJc w:val="left"/>
      <w:pPr>
        <w:tabs>
          <w:tab w:val="num" w:pos="1474"/>
        </w:tabs>
        <w:ind w:left="1474" w:hanging="737"/>
      </w:pPr>
      <w:rPr>
        <w:rFonts w:cs="Times New Roman" w:hint="default"/>
      </w:rPr>
    </w:lvl>
    <w:lvl w:ilvl="3">
      <w:start w:val="1"/>
      <w:numFmt w:val="lowerRoman"/>
      <w:lvlText w:val="(%4)"/>
      <w:lvlJc w:val="left"/>
      <w:pPr>
        <w:tabs>
          <w:tab w:val="num" w:pos="2439"/>
        </w:tabs>
        <w:ind w:left="2439"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none"/>
      <w:suff w:val="nothing"/>
      <w:lvlText w:val=""/>
      <w:lvlJc w:val="left"/>
      <w:pPr>
        <w:ind w:left="0" w:firstLine="0"/>
      </w:pPr>
      <w:rPr>
        <w:rFonts w:cs="Times New Roman" w:hint="default"/>
      </w:rPr>
    </w:lvl>
    <w:lvl w:ilvl="6">
      <w:start w:val="1"/>
      <w:numFmt w:val="decimal"/>
      <w:lvlText w:val="%7"/>
      <w:lvlJc w:val="left"/>
      <w:pPr>
        <w:tabs>
          <w:tab w:val="num" w:pos="737"/>
        </w:tabs>
        <w:ind w:left="737" w:hanging="737"/>
      </w:pPr>
      <w:rPr>
        <w:rFonts w:cs="Times New Roman" w:hint="default"/>
      </w:rPr>
    </w:lvl>
    <w:lvl w:ilvl="7">
      <w:start w:val="1"/>
      <w:numFmt w:val="lowerLetter"/>
      <w:lvlText w:val="(%8)"/>
      <w:lvlJc w:val="left"/>
      <w:pPr>
        <w:tabs>
          <w:tab w:val="num" w:pos="1474"/>
        </w:tabs>
        <w:ind w:left="1474" w:hanging="737"/>
      </w:pPr>
      <w:rPr>
        <w:rFonts w:cs="Times New Roman" w:hint="default"/>
      </w:rPr>
    </w:lvl>
    <w:lvl w:ilvl="8">
      <w:start w:val="1"/>
      <w:numFmt w:val="lowerRoman"/>
      <w:lvlText w:val="(%9)"/>
      <w:lvlJc w:val="left"/>
      <w:pPr>
        <w:tabs>
          <w:tab w:val="num" w:pos="2211"/>
        </w:tabs>
        <w:ind w:left="2211" w:hanging="737"/>
      </w:pPr>
      <w:rPr>
        <w:rFonts w:cs="Times New Roman" w:hint="default"/>
      </w:rPr>
    </w:lvl>
  </w:abstractNum>
  <w:abstractNum w:abstractNumId="7" w15:restartNumberingAfterBreak="0">
    <w:nsid w:val="60DC1965"/>
    <w:multiLevelType w:val="multilevel"/>
    <w:tmpl w:val="978695C0"/>
    <w:lvl w:ilvl="0">
      <w:start w:val="1"/>
      <w:numFmt w:val="decimal"/>
      <w:lvlText w:val="%1."/>
      <w:lvlJc w:val="left"/>
      <w:pPr>
        <w:tabs>
          <w:tab w:val="num" w:pos="720"/>
        </w:tabs>
        <w:ind w:left="720" w:hanging="720"/>
      </w:pPr>
      <w:rPr>
        <w:rFonts w:ascii="Times New Roman" w:hAnsi="Times New Roman" w:cs="Times New Roman"/>
        <w:b w:val="0"/>
        <w:i w:val="0"/>
        <w:sz w:val="24"/>
        <w:u w:val="none"/>
      </w:rPr>
    </w:lvl>
    <w:lvl w:ilvl="1">
      <w:start w:val="1"/>
      <w:numFmt w:val="decimal"/>
      <w:lvlText w:val="%1.%2"/>
      <w:lvlJc w:val="left"/>
      <w:pPr>
        <w:tabs>
          <w:tab w:val="num" w:pos="720"/>
        </w:tabs>
        <w:ind w:left="720" w:hanging="720"/>
      </w:pPr>
      <w:rPr>
        <w:rFonts w:ascii="Times New Roman" w:hAnsi="Times New Roman" w:cs="Times New Roman"/>
        <w:b w:val="0"/>
        <w:i w:val="0"/>
        <w:sz w:val="24"/>
        <w:u w:val="none"/>
      </w:rPr>
    </w:lvl>
    <w:lvl w:ilvl="2">
      <w:start w:val="1"/>
      <w:numFmt w:val="lowerLetter"/>
      <w:lvlText w:val="(%3)"/>
      <w:lvlJc w:val="left"/>
      <w:pPr>
        <w:tabs>
          <w:tab w:val="num" w:pos="1440"/>
        </w:tabs>
        <w:ind w:left="1440" w:hanging="720"/>
      </w:pPr>
      <w:rPr>
        <w:rFonts w:ascii="Calibri" w:hAnsi="Calibri" w:cs="Times New Roman" w:hint="default"/>
        <w:b w:val="0"/>
        <w:i w:val="0"/>
        <w:sz w:val="22"/>
        <w:szCs w:val="22"/>
        <w:u w:val="none"/>
      </w:rPr>
    </w:lvl>
    <w:lvl w:ilvl="3">
      <w:start w:val="1"/>
      <w:numFmt w:val="lowerRoman"/>
      <w:lvlText w:val="(%4)"/>
      <w:lvlJc w:val="left"/>
      <w:pPr>
        <w:tabs>
          <w:tab w:val="num" w:pos="2160"/>
        </w:tabs>
        <w:ind w:left="2160" w:hanging="720"/>
      </w:pPr>
      <w:rPr>
        <w:rFonts w:ascii="Times New Roman" w:hAnsi="Times New Roman" w:cs="Times New Roman"/>
        <w:b w:val="0"/>
        <w:i w:val="0"/>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sz w:val="24"/>
        <w:u w:val="none"/>
      </w:rPr>
    </w:lvl>
    <w:lvl w:ilvl="5">
      <w:start w:val="1"/>
      <w:numFmt w:val="upperRoman"/>
      <w:pStyle w:val="LevelI"/>
      <w:lvlText w:val="(%6)"/>
      <w:lvlJc w:val="left"/>
      <w:pPr>
        <w:tabs>
          <w:tab w:val="num" w:pos="3560"/>
        </w:tabs>
        <w:ind w:left="3560" w:hanging="680"/>
      </w:pPr>
      <w:rPr>
        <w:rFonts w:ascii="Times New Roman" w:hAnsi="Times New Roman" w:cs="Times New Roman"/>
        <w:b w:val="0"/>
        <w:i w:val="0"/>
        <w:sz w:val="24"/>
        <w:u w:val="none"/>
      </w:rPr>
    </w:lvl>
    <w:lvl w:ilvl="6">
      <w:start w:val="1"/>
      <w:numFmt w:val="decimal"/>
      <w:suff w:val="nothing"/>
      <w:lvlText w:val=""/>
      <w:lvlJc w:val="left"/>
      <w:pPr>
        <w:tabs>
          <w:tab w:val="num" w:pos="720"/>
        </w:tabs>
        <w:ind w:left="0" w:firstLine="0"/>
      </w:pPr>
      <w:rPr>
        <w:rFonts w:ascii="Times New Roman" w:hAnsi="Times New Roman" w:cs="Times New Roman"/>
        <w:b w:val="0"/>
        <w:i w:val="0"/>
        <w:sz w:val="24"/>
        <w:u w:val="none"/>
      </w:rPr>
    </w:lvl>
    <w:lvl w:ilvl="7">
      <w:start w:val="1"/>
      <w:numFmt w:val="lowerLetter"/>
      <w:suff w:val="nothing"/>
      <w:lvlText w:val=""/>
      <w:lvlJc w:val="left"/>
      <w:pPr>
        <w:tabs>
          <w:tab w:val="num" w:pos="720"/>
        </w:tabs>
        <w:ind w:left="0" w:firstLine="0"/>
      </w:pPr>
      <w:rPr>
        <w:rFonts w:ascii="Times New Roman" w:hAnsi="Times New Roman" w:cs="Times New Roman"/>
        <w:b w:val="0"/>
        <w:i w:val="0"/>
        <w:sz w:val="24"/>
        <w:u w:val="none"/>
      </w:rPr>
    </w:lvl>
    <w:lvl w:ilvl="8">
      <w:start w:val="1"/>
      <w:numFmt w:val="lowerRoman"/>
      <w:suff w:val="nothing"/>
      <w:lvlText w:val=""/>
      <w:lvlJc w:val="left"/>
      <w:pPr>
        <w:tabs>
          <w:tab w:val="num" w:pos="720"/>
        </w:tabs>
        <w:ind w:left="0" w:firstLine="0"/>
      </w:pPr>
      <w:rPr>
        <w:rFonts w:ascii="Times New Roman" w:hAnsi="Times New Roman" w:cs="Times New Roman"/>
        <w:b w:val="0"/>
        <w:i w:val="0"/>
        <w:sz w:val="24"/>
        <w:u w:val="none"/>
      </w:rPr>
    </w:lvl>
  </w:abstractNum>
  <w:abstractNum w:abstractNumId="8" w15:restartNumberingAfterBreak="0">
    <w:nsid w:val="6FDD3E36"/>
    <w:multiLevelType w:val="multilevel"/>
    <w:tmpl w:val="291C7D74"/>
    <w:lvl w:ilvl="0">
      <w:start w:val="1"/>
      <w:numFmt w:val="decimal"/>
      <w:lvlText w:val="%1."/>
      <w:lvlJc w:val="left"/>
      <w:pPr>
        <w:tabs>
          <w:tab w:val="num" w:pos="720"/>
        </w:tabs>
        <w:ind w:left="720" w:hanging="720"/>
      </w:pPr>
      <w:rPr>
        <w:rFonts w:ascii="Times New Roman" w:hAnsi="Times New Roman" w:cs="Times New Roman"/>
        <w:b w:val="0"/>
        <w:i w:val="0"/>
        <w:sz w:val="24"/>
        <w:u w:val="none"/>
      </w:rPr>
    </w:lvl>
    <w:lvl w:ilvl="1">
      <w:start w:val="1"/>
      <w:numFmt w:val="decimal"/>
      <w:lvlText w:val="%1.%2"/>
      <w:lvlJc w:val="left"/>
      <w:pPr>
        <w:tabs>
          <w:tab w:val="num" w:pos="720"/>
        </w:tabs>
        <w:ind w:left="720" w:hanging="720"/>
      </w:pPr>
      <w:rPr>
        <w:rFonts w:ascii="Times New Roman" w:hAnsi="Times New Roman" w:cs="Times New Roman"/>
        <w:b w:val="0"/>
        <w:i w:val="0"/>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sz w:val="24"/>
        <w:u w:val="none"/>
      </w:rPr>
    </w:lvl>
    <w:lvl w:ilvl="3">
      <w:start w:val="1"/>
      <w:numFmt w:val="lowerRoman"/>
      <w:lvlText w:val="(%4)"/>
      <w:lvlJc w:val="left"/>
      <w:pPr>
        <w:tabs>
          <w:tab w:val="num" w:pos="2160"/>
        </w:tabs>
        <w:ind w:left="2160" w:hanging="720"/>
      </w:pPr>
      <w:rPr>
        <w:rFonts w:ascii="Times New Roman" w:hAnsi="Times New Roman" w:cs="Times New Roman"/>
        <w:b w:val="0"/>
        <w:i w:val="0"/>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sz w:val="24"/>
        <w:u w:val="none"/>
      </w:rPr>
    </w:lvl>
    <w:lvl w:ilvl="5">
      <w:start w:val="1"/>
      <w:numFmt w:val="upperRoman"/>
      <w:lvlText w:val="(%6)"/>
      <w:lvlJc w:val="left"/>
      <w:pPr>
        <w:tabs>
          <w:tab w:val="num" w:pos="3560"/>
        </w:tabs>
        <w:ind w:left="3560" w:hanging="680"/>
      </w:pPr>
      <w:rPr>
        <w:rFonts w:ascii="Times New Roman" w:hAnsi="Times New Roman" w:cs="Times New Roman"/>
        <w:b w:val="0"/>
        <w:i w:val="0"/>
        <w:sz w:val="24"/>
        <w:u w:val="none"/>
      </w:rPr>
    </w:lvl>
    <w:lvl w:ilvl="6">
      <w:start w:val="1"/>
      <w:numFmt w:val="decimal"/>
      <w:suff w:val="nothing"/>
      <w:lvlText w:val=""/>
      <w:lvlJc w:val="left"/>
      <w:pPr>
        <w:tabs>
          <w:tab w:val="num" w:pos="720"/>
        </w:tabs>
        <w:ind w:left="0" w:firstLine="0"/>
      </w:pPr>
      <w:rPr>
        <w:rFonts w:ascii="Times New Roman" w:hAnsi="Times New Roman" w:cs="Times New Roman"/>
        <w:b w:val="0"/>
        <w:i w:val="0"/>
        <w:sz w:val="24"/>
        <w:u w:val="none"/>
      </w:rPr>
    </w:lvl>
    <w:lvl w:ilvl="7">
      <w:start w:val="1"/>
      <w:numFmt w:val="lowerLetter"/>
      <w:suff w:val="nothing"/>
      <w:lvlText w:val=""/>
      <w:lvlJc w:val="left"/>
      <w:pPr>
        <w:tabs>
          <w:tab w:val="num" w:pos="720"/>
        </w:tabs>
        <w:ind w:left="0" w:firstLine="0"/>
      </w:pPr>
      <w:rPr>
        <w:rFonts w:ascii="Times New Roman" w:hAnsi="Times New Roman" w:cs="Times New Roman"/>
        <w:b w:val="0"/>
        <w:i w:val="0"/>
        <w:sz w:val="24"/>
        <w:u w:val="none"/>
      </w:rPr>
    </w:lvl>
    <w:lvl w:ilvl="8">
      <w:start w:val="1"/>
      <w:numFmt w:val="lowerRoman"/>
      <w:suff w:val="nothing"/>
      <w:lvlText w:val=""/>
      <w:lvlJc w:val="left"/>
      <w:pPr>
        <w:tabs>
          <w:tab w:val="num" w:pos="720"/>
        </w:tabs>
        <w:ind w:left="0" w:firstLine="0"/>
      </w:pPr>
      <w:rPr>
        <w:rFonts w:ascii="Times New Roman" w:hAnsi="Times New Roman" w:cs="Times New Roman"/>
        <w:b w:val="0"/>
        <w:i w:val="0"/>
        <w:sz w:val="24"/>
        <w:u w:val="none"/>
      </w:rPr>
    </w:lvl>
  </w:abstractNum>
  <w:abstractNum w:abstractNumId="9" w15:restartNumberingAfterBreak="0">
    <w:nsid w:val="7A4D24A4"/>
    <w:multiLevelType w:val="multilevel"/>
    <w:tmpl w:val="291C7D74"/>
    <w:lvl w:ilvl="0">
      <w:start w:val="1"/>
      <w:numFmt w:val="decimal"/>
      <w:lvlText w:val="%1."/>
      <w:lvlJc w:val="left"/>
      <w:pPr>
        <w:tabs>
          <w:tab w:val="num" w:pos="720"/>
        </w:tabs>
        <w:ind w:left="720" w:hanging="720"/>
      </w:pPr>
      <w:rPr>
        <w:rFonts w:ascii="Times New Roman" w:hAnsi="Times New Roman" w:cs="Times New Roman"/>
        <w:b w:val="0"/>
        <w:i w:val="0"/>
        <w:sz w:val="24"/>
        <w:u w:val="none"/>
      </w:rPr>
    </w:lvl>
    <w:lvl w:ilvl="1">
      <w:start w:val="1"/>
      <w:numFmt w:val="decimal"/>
      <w:lvlText w:val="%1.%2"/>
      <w:lvlJc w:val="left"/>
      <w:pPr>
        <w:tabs>
          <w:tab w:val="num" w:pos="720"/>
        </w:tabs>
        <w:ind w:left="720" w:hanging="720"/>
      </w:pPr>
      <w:rPr>
        <w:rFonts w:ascii="Times New Roman" w:hAnsi="Times New Roman" w:cs="Times New Roman"/>
        <w:b w:val="0"/>
        <w:i w:val="0"/>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sz w:val="24"/>
        <w:u w:val="none"/>
      </w:rPr>
    </w:lvl>
    <w:lvl w:ilvl="3">
      <w:start w:val="1"/>
      <w:numFmt w:val="lowerRoman"/>
      <w:lvlText w:val="(%4)"/>
      <w:lvlJc w:val="left"/>
      <w:pPr>
        <w:tabs>
          <w:tab w:val="num" w:pos="2160"/>
        </w:tabs>
        <w:ind w:left="2160" w:hanging="720"/>
      </w:pPr>
      <w:rPr>
        <w:rFonts w:ascii="Times New Roman" w:hAnsi="Times New Roman" w:cs="Times New Roman"/>
        <w:b w:val="0"/>
        <w:i w:val="0"/>
        <w:sz w:val="24"/>
        <w:u w:val="none"/>
      </w:rPr>
    </w:lvl>
    <w:lvl w:ilvl="4">
      <w:start w:val="1"/>
      <w:numFmt w:val="upperLetter"/>
      <w:lvlText w:val="(%5)"/>
      <w:lvlJc w:val="left"/>
      <w:pPr>
        <w:tabs>
          <w:tab w:val="num" w:pos="2880"/>
        </w:tabs>
        <w:ind w:left="2880" w:hanging="720"/>
      </w:pPr>
      <w:rPr>
        <w:rFonts w:ascii="Times New Roman" w:hAnsi="Times New Roman" w:cs="Times New Roman"/>
        <w:b w:val="0"/>
        <w:i w:val="0"/>
        <w:sz w:val="24"/>
        <w:u w:val="none"/>
      </w:rPr>
    </w:lvl>
    <w:lvl w:ilvl="5">
      <w:start w:val="1"/>
      <w:numFmt w:val="upperRoman"/>
      <w:lvlText w:val="(%6)"/>
      <w:lvlJc w:val="left"/>
      <w:pPr>
        <w:tabs>
          <w:tab w:val="num" w:pos="3560"/>
        </w:tabs>
        <w:ind w:left="3560" w:hanging="680"/>
      </w:pPr>
      <w:rPr>
        <w:rFonts w:ascii="Times New Roman" w:hAnsi="Times New Roman" w:cs="Times New Roman"/>
        <w:b w:val="0"/>
        <w:i w:val="0"/>
        <w:sz w:val="24"/>
        <w:u w:val="none"/>
      </w:rPr>
    </w:lvl>
    <w:lvl w:ilvl="6">
      <w:start w:val="1"/>
      <w:numFmt w:val="decimal"/>
      <w:suff w:val="nothing"/>
      <w:lvlText w:val=""/>
      <w:lvlJc w:val="left"/>
      <w:pPr>
        <w:tabs>
          <w:tab w:val="num" w:pos="720"/>
        </w:tabs>
        <w:ind w:left="0" w:firstLine="0"/>
      </w:pPr>
      <w:rPr>
        <w:rFonts w:ascii="Times New Roman" w:hAnsi="Times New Roman" w:cs="Times New Roman"/>
        <w:b w:val="0"/>
        <w:i w:val="0"/>
        <w:sz w:val="24"/>
        <w:u w:val="none"/>
      </w:rPr>
    </w:lvl>
    <w:lvl w:ilvl="7">
      <w:start w:val="1"/>
      <w:numFmt w:val="lowerLetter"/>
      <w:suff w:val="nothing"/>
      <w:lvlText w:val=""/>
      <w:lvlJc w:val="left"/>
      <w:pPr>
        <w:tabs>
          <w:tab w:val="num" w:pos="720"/>
        </w:tabs>
        <w:ind w:left="0" w:firstLine="0"/>
      </w:pPr>
      <w:rPr>
        <w:rFonts w:ascii="Times New Roman" w:hAnsi="Times New Roman" w:cs="Times New Roman"/>
        <w:b w:val="0"/>
        <w:i w:val="0"/>
        <w:sz w:val="24"/>
        <w:u w:val="none"/>
      </w:rPr>
    </w:lvl>
    <w:lvl w:ilvl="8">
      <w:start w:val="1"/>
      <w:numFmt w:val="lowerRoman"/>
      <w:suff w:val="nothing"/>
      <w:lvlText w:val=""/>
      <w:lvlJc w:val="left"/>
      <w:pPr>
        <w:tabs>
          <w:tab w:val="num" w:pos="720"/>
        </w:tabs>
        <w:ind w:left="0" w:firstLine="0"/>
      </w:pPr>
      <w:rPr>
        <w:rFonts w:ascii="Times New Roman" w:hAnsi="Times New Roman" w:cs="Times New Roman"/>
        <w:b w:val="0"/>
        <w:i w:val="0"/>
        <w:sz w:val="24"/>
        <w:u w:val="none"/>
      </w:rPr>
    </w:lvl>
  </w:abstractNum>
  <w:num w:numId="1" w16cid:durableId="746608407">
    <w:abstractNumId w:val="6"/>
  </w:num>
  <w:num w:numId="2" w16cid:durableId="1161238766">
    <w:abstractNumId w:val="3"/>
  </w:num>
  <w:num w:numId="3" w16cid:durableId="625817719">
    <w:abstractNumId w:val="2"/>
  </w:num>
  <w:num w:numId="4" w16cid:durableId="1582644487">
    <w:abstractNumId w:val="7"/>
  </w:num>
  <w:num w:numId="5" w16cid:durableId="1854371781">
    <w:abstractNumId w:val="1"/>
  </w:num>
  <w:num w:numId="6" w16cid:durableId="255598956">
    <w:abstractNumId w:val="4"/>
  </w:num>
  <w:num w:numId="7" w16cid:durableId="1736705838">
    <w:abstractNumId w:val="8"/>
  </w:num>
  <w:num w:numId="8" w16cid:durableId="488181512">
    <w:abstractNumId w:val="5"/>
  </w:num>
  <w:num w:numId="9" w16cid:durableId="1212573872">
    <w:abstractNumId w:val="9"/>
  </w:num>
  <w:num w:numId="10" w16cid:durableId="1857229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BD5"/>
    <w:rsid w:val="00100B99"/>
    <w:rsid w:val="00153ABA"/>
    <w:rsid w:val="0019108D"/>
    <w:rsid w:val="001F03B3"/>
    <w:rsid w:val="0020090A"/>
    <w:rsid w:val="002E77BD"/>
    <w:rsid w:val="003110ED"/>
    <w:rsid w:val="00365842"/>
    <w:rsid w:val="00412A76"/>
    <w:rsid w:val="00462720"/>
    <w:rsid w:val="004D1D72"/>
    <w:rsid w:val="005678A6"/>
    <w:rsid w:val="00657519"/>
    <w:rsid w:val="00685668"/>
    <w:rsid w:val="006C34BB"/>
    <w:rsid w:val="0076351F"/>
    <w:rsid w:val="007E76F9"/>
    <w:rsid w:val="008C6BB4"/>
    <w:rsid w:val="0091630C"/>
    <w:rsid w:val="00A369EF"/>
    <w:rsid w:val="00A454BC"/>
    <w:rsid w:val="00AD58B9"/>
    <w:rsid w:val="00B128E1"/>
    <w:rsid w:val="00BC7B5F"/>
    <w:rsid w:val="00BD0BD5"/>
    <w:rsid w:val="00C27BD3"/>
    <w:rsid w:val="00C42581"/>
    <w:rsid w:val="00D435EF"/>
    <w:rsid w:val="00D63D90"/>
    <w:rsid w:val="00DC1148"/>
    <w:rsid w:val="00DD191D"/>
    <w:rsid w:val="00DE1729"/>
    <w:rsid w:val="00DE2C5B"/>
    <w:rsid w:val="00E16B91"/>
    <w:rsid w:val="00E37677"/>
    <w:rsid w:val="00E934B8"/>
    <w:rsid w:val="00EE6C9A"/>
    <w:rsid w:val="00F028B5"/>
    <w:rsid w:val="00F535EB"/>
    <w:rsid w:val="00F60899"/>
    <w:rsid w:val="00FA086E"/>
    <w:rsid w:val="00FA37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5CEE57"/>
  <w15:chartTrackingRefBased/>
  <w15:docId w15:val="{B61DD47E-673E-4C73-8BFA-DD011638F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497"/>
    <w:pPr>
      <w:spacing w:after="200" w:line="276" w:lineRule="auto"/>
    </w:pPr>
    <w:rPr>
      <w:sz w:val="22"/>
      <w:szCs w:val="22"/>
      <w:lang w:eastAsia="en-US"/>
    </w:rPr>
  </w:style>
  <w:style w:type="paragraph" w:styleId="Heading1">
    <w:name w:val="heading 1"/>
    <w:aliases w:val="*,1,1.,A MAJOR/BOLD,Appendix,Appendix1,Appendix2,Appendix3,E,EA,H1,Head1,Heading,Heading 1(Report Only),Heading EMC-1,Heading a,Heading apps,L1,Level 1,No numbers,Para,Para1,Part,RFP Heading 1,Schedheading,Section Heading,h1,h1 chapter heading"/>
    <w:basedOn w:val="Normal"/>
    <w:next w:val="Heading2"/>
    <w:link w:val="Heading1Char"/>
    <w:uiPriority w:val="99"/>
    <w:qFormat/>
    <w:rsid w:val="00EB6D65"/>
    <w:pPr>
      <w:keepNext/>
      <w:pBdr>
        <w:top w:val="single" w:sz="6" w:space="2" w:color="auto"/>
      </w:pBdr>
      <w:spacing w:before="240" w:after="120" w:line="240" w:lineRule="auto"/>
      <w:outlineLvl w:val="0"/>
    </w:pPr>
    <w:rPr>
      <w:rFonts w:ascii="Arial" w:eastAsia="Times New Roman" w:hAnsi="Arial"/>
      <w:b/>
      <w:sz w:val="28"/>
      <w:szCs w:val="20"/>
      <w:lang w:eastAsia="en-AU"/>
    </w:rPr>
  </w:style>
  <w:style w:type="paragraph" w:styleId="Heading2">
    <w:name w:val="heading 2"/>
    <w:aliases w:val="1.1,2,B Sub/Bold,B Sub/Bold1,B Sub/Bold11,B Sub/Bold12,B Sub/Bold13,B Sub/Bold2,B Sub/Bold3,B Sub/Bold4,H2,Para2,Section,SubPara,UNDERRUBRIK 1-2,body,h2,h2 main heading,h2 main heading1,h2 main heading2,h2 main heading3,h2.H2,h21,h22,l2,test"/>
    <w:basedOn w:val="Normal"/>
    <w:next w:val="Normal"/>
    <w:link w:val="Heading2Char"/>
    <w:qFormat/>
    <w:rsid w:val="00EB6D65"/>
    <w:pPr>
      <w:spacing w:after="240" w:line="240" w:lineRule="auto"/>
      <w:outlineLvl w:val="1"/>
    </w:pPr>
    <w:rPr>
      <w:rFonts w:ascii="Times New Roman" w:eastAsia="Times New Roman" w:hAnsi="Times New Roman"/>
      <w:szCs w:val="20"/>
      <w:lang w:eastAsia="en-AU"/>
    </w:rPr>
  </w:style>
  <w:style w:type="paragraph" w:styleId="Heading3">
    <w:name w:val="heading 3"/>
    <w:aliases w:val="3,C Sub-Sub/Italic,C Sub-Sub/Italic1,H,H3,Head 3,Head 31,Head 32,Heading 3A,Sub2Para,h3,h3 sub heading,proj3,proj31,proj310,proj311,proj312,proj32,proj321,proj33,proj331,proj34,proj341,proj35,proj351,proj36,proj361,proj37,proj371,proj38,proj39"/>
    <w:basedOn w:val="Normal"/>
    <w:link w:val="Heading3Char"/>
    <w:uiPriority w:val="99"/>
    <w:qFormat/>
    <w:rsid w:val="00EB6D65"/>
    <w:pPr>
      <w:spacing w:after="240" w:line="240" w:lineRule="auto"/>
      <w:outlineLvl w:val="2"/>
    </w:pPr>
    <w:rPr>
      <w:rFonts w:ascii="Times New Roman" w:eastAsia="Times New Roman" w:hAnsi="Times New Roman"/>
      <w:szCs w:val="20"/>
      <w:lang w:eastAsia="en-AU"/>
    </w:rPr>
  </w:style>
  <w:style w:type="paragraph" w:styleId="Heading4">
    <w:name w:val="heading 4"/>
    <w:aliases w:val="(Alt+4),(Alt+4)1,(Alt+4)11,(Alt+4)12,(Alt+4)2,(Alt+4)21,(Alt+4)22,(Alt+4)3,(Alt+4)31,(Alt+4)4,(Alt+4)5,(Alt+4)6,4,H4,H41,H411,H412,H42,H421,H422,H43,H431,H44,H45,H46,Level 4,Map Title,Para4,Sub3Para,h4,h4 sub sub heading,h41,h42,heading 4,l4"/>
    <w:basedOn w:val="Normal"/>
    <w:link w:val="Heading4Char"/>
    <w:uiPriority w:val="99"/>
    <w:qFormat/>
    <w:rsid w:val="00EB6D65"/>
    <w:pPr>
      <w:spacing w:after="240" w:line="240" w:lineRule="auto"/>
      <w:outlineLvl w:val="3"/>
    </w:pPr>
    <w:rPr>
      <w:rFonts w:ascii="Times New Roman" w:eastAsia="Times New Roman" w:hAnsi="Times New Roman"/>
      <w:szCs w:val="20"/>
      <w:lang w:eastAsia="en-AU"/>
    </w:rPr>
  </w:style>
  <w:style w:type="paragraph" w:styleId="Heading5">
    <w:name w:val="heading 5"/>
    <w:aliases w:val="(A),5,A,Block Label,Body Text (R),Document Title 2,Document Title 2 Char,Dot GS,H5,Heading 5 StGeorge,L5,Level 3 - (i),Level 3 - i,Level 5,Para5,Sub4Para,h5,h51,h52,heading 5,l5,l5+toc5,level5,s"/>
    <w:basedOn w:val="Normal"/>
    <w:link w:val="Heading5Char"/>
    <w:uiPriority w:val="99"/>
    <w:qFormat/>
    <w:rsid w:val="00EB6D65"/>
    <w:pPr>
      <w:spacing w:after="240" w:line="240" w:lineRule="auto"/>
      <w:outlineLvl w:val="4"/>
    </w:pPr>
    <w:rPr>
      <w:rFonts w:ascii="Times New Roman" w:eastAsia="Times New Roman" w:hAnsi="Times New Roman"/>
      <w:szCs w:val="20"/>
      <w:lang w:eastAsia="en-AU"/>
    </w:rPr>
  </w:style>
  <w:style w:type="paragraph" w:styleId="Heading6">
    <w:name w:val="heading 6"/>
    <w:aliases w:val="(I),Body Text 5,H6,I,L1 PIP,Legal Level 1.,Level 6,Sub5Para,a,b,h6"/>
    <w:basedOn w:val="Normal"/>
    <w:link w:val="Heading6Char"/>
    <w:uiPriority w:val="99"/>
    <w:qFormat/>
    <w:rsid w:val="00EB6D65"/>
    <w:pPr>
      <w:spacing w:after="240" w:line="240" w:lineRule="auto"/>
      <w:outlineLvl w:val="5"/>
    </w:pPr>
    <w:rPr>
      <w:rFonts w:ascii="Times New Roman" w:eastAsia="Times New Roman" w:hAnsi="Times New Roman"/>
      <w:szCs w:val="20"/>
      <w:lang w:eastAsia="en-AU"/>
    </w:rPr>
  </w:style>
  <w:style w:type="paragraph" w:styleId="Heading7">
    <w:name w:val="heading 7"/>
    <w:aliases w:val="Body Text 6,H7,L2 PIP,Legal Level 1.1.,h7"/>
    <w:basedOn w:val="Normal"/>
    <w:link w:val="Heading7Char"/>
    <w:uiPriority w:val="99"/>
    <w:qFormat/>
    <w:rsid w:val="00EB6D65"/>
    <w:pPr>
      <w:spacing w:after="240" w:line="240" w:lineRule="auto"/>
      <w:outlineLvl w:val="6"/>
    </w:pPr>
    <w:rPr>
      <w:rFonts w:ascii="Times New Roman" w:eastAsia="Times New Roman" w:hAnsi="Times New Roman"/>
      <w:szCs w:val="20"/>
      <w:lang w:eastAsia="en-AU"/>
    </w:rPr>
  </w:style>
  <w:style w:type="paragraph" w:styleId="Heading8">
    <w:name w:val="heading 8"/>
    <w:aliases w:val="Body Text 7,Bullet 1,H8,L3 PIP,Legal Level 1.1.1.,h8"/>
    <w:basedOn w:val="Normal"/>
    <w:link w:val="Heading8Char"/>
    <w:uiPriority w:val="99"/>
    <w:qFormat/>
    <w:rsid w:val="00EB6D65"/>
    <w:pPr>
      <w:spacing w:after="240" w:line="240" w:lineRule="auto"/>
      <w:outlineLvl w:val="7"/>
    </w:pPr>
    <w:rPr>
      <w:rFonts w:ascii="Times New Roman" w:eastAsia="Times New Roman" w:hAnsi="Times New Roman"/>
      <w:szCs w:val="20"/>
      <w:lang w:eastAsia="en-AU"/>
    </w:rPr>
  </w:style>
  <w:style w:type="paragraph" w:styleId="Heading9">
    <w:name w:val="heading 9"/>
    <w:aliases w:val="Body Text 8,H9,Legal Level 1.1.1.1.,h9,number"/>
    <w:basedOn w:val="Normal"/>
    <w:link w:val="Heading9Char"/>
    <w:uiPriority w:val="99"/>
    <w:qFormat/>
    <w:rsid w:val="00EB6D65"/>
    <w:pPr>
      <w:spacing w:after="240" w:line="240" w:lineRule="auto"/>
      <w:outlineLvl w:val="8"/>
    </w:pPr>
    <w:rPr>
      <w:rFonts w:ascii="Times New Roman" w:eastAsia="Times New Roman" w:hAnsi="Times New Roman"/>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5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298"/>
  </w:style>
  <w:style w:type="paragraph" w:styleId="Footer">
    <w:name w:val="footer"/>
    <w:basedOn w:val="Normal"/>
    <w:link w:val="FooterChar"/>
    <w:uiPriority w:val="99"/>
    <w:unhideWhenUsed/>
    <w:rsid w:val="005E5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298"/>
  </w:style>
  <w:style w:type="paragraph" w:styleId="BalloonText">
    <w:name w:val="Balloon Text"/>
    <w:basedOn w:val="Normal"/>
    <w:link w:val="BalloonTextChar"/>
    <w:uiPriority w:val="99"/>
    <w:semiHidden/>
    <w:unhideWhenUsed/>
    <w:rsid w:val="005E52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5298"/>
    <w:rPr>
      <w:rFonts w:ascii="Tahoma" w:hAnsi="Tahoma" w:cs="Tahoma"/>
      <w:sz w:val="16"/>
      <w:szCs w:val="16"/>
    </w:rPr>
  </w:style>
  <w:style w:type="character" w:styleId="Hyperlink">
    <w:name w:val="Hyperlink"/>
    <w:uiPriority w:val="99"/>
    <w:unhideWhenUsed/>
    <w:rsid w:val="005E5298"/>
    <w:rPr>
      <w:color w:val="0000FF"/>
      <w:u w:val="single"/>
    </w:rPr>
  </w:style>
  <w:style w:type="table" w:styleId="TableGrid">
    <w:name w:val="Table Grid"/>
    <w:basedOn w:val="TableNormal"/>
    <w:uiPriority w:val="59"/>
    <w:rsid w:val="00927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 Char,1 Char,1. Char,A MAJOR/BOLD Char,Appendix Char,Appendix1 Char,Appendix2 Char,Appendix3 Char,E Char,EA Char,H1 Char,Head1 Char,Heading Char,Heading 1(Report Only) Char,Heading EMC-1 Char,Heading a Char,Heading apps Char,L1 Char"/>
    <w:link w:val="Heading1"/>
    <w:uiPriority w:val="99"/>
    <w:rsid w:val="00EB6D65"/>
    <w:rPr>
      <w:rFonts w:ascii="Arial" w:eastAsia="Times New Roman" w:hAnsi="Arial" w:cs="Times New Roman"/>
      <w:b/>
      <w:sz w:val="28"/>
      <w:szCs w:val="20"/>
      <w:lang w:eastAsia="en-AU"/>
    </w:rPr>
  </w:style>
  <w:style w:type="character" w:customStyle="1" w:styleId="Heading2Char">
    <w:name w:val="Heading 2 Char"/>
    <w:aliases w:val="1.1 Char,2 Char,B Sub/Bold Char,B Sub/Bold1 Char,B Sub/Bold11 Char,B Sub/Bold12 Char,B Sub/Bold13 Char,B Sub/Bold2 Char,B Sub/Bold3 Char,B Sub/Bold4 Char,H2 Char,Para2 Char,Section Char,SubPara Char,UNDERRUBRIK 1-2 Char,body Char,h2 Char"/>
    <w:link w:val="Heading2"/>
    <w:rsid w:val="00EB6D65"/>
    <w:rPr>
      <w:rFonts w:ascii="Times New Roman" w:eastAsia="Times New Roman" w:hAnsi="Times New Roman" w:cs="Times New Roman"/>
      <w:szCs w:val="20"/>
      <w:lang w:eastAsia="en-AU"/>
    </w:rPr>
  </w:style>
  <w:style w:type="character" w:customStyle="1" w:styleId="Heading3Char">
    <w:name w:val="Heading 3 Char"/>
    <w:aliases w:val="3 Char,C Sub-Sub/Italic Char,C Sub-Sub/Italic1 Char,H Char,H3 Char,Head 3 Char,Head 31 Char,Head 32 Char,Heading 3A Char,Sub2Para Char,h3 Char,h3 sub heading Char,proj3 Char,proj31 Char,proj310 Char,proj311 Char,proj312 Char,proj32 Char"/>
    <w:link w:val="Heading3"/>
    <w:uiPriority w:val="99"/>
    <w:rsid w:val="00EB6D65"/>
    <w:rPr>
      <w:rFonts w:ascii="Times New Roman" w:eastAsia="Times New Roman" w:hAnsi="Times New Roman" w:cs="Times New Roman"/>
      <w:szCs w:val="20"/>
      <w:lang w:eastAsia="en-AU"/>
    </w:rPr>
  </w:style>
  <w:style w:type="character" w:customStyle="1" w:styleId="Heading4Char">
    <w:name w:val="Heading 4 Char"/>
    <w:aliases w:val="(Alt+4) Char,(Alt+4)1 Char,(Alt+4)11 Char,(Alt+4)12 Char,(Alt+4)2 Char,(Alt+4)21 Char,(Alt+4)22 Char,(Alt+4)3 Char,(Alt+4)31 Char,(Alt+4)4 Char,(Alt+4)5 Char,(Alt+4)6 Char,4 Char,H4 Char,H41 Char,H411 Char,H412 Char,H42 Char,H421 Char"/>
    <w:link w:val="Heading4"/>
    <w:uiPriority w:val="99"/>
    <w:rsid w:val="00EB6D65"/>
    <w:rPr>
      <w:rFonts w:ascii="Times New Roman" w:eastAsia="Times New Roman" w:hAnsi="Times New Roman" w:cs="Times New Roman"/>
      <w:szCs w:val="20"/>
      <w:lang w:eastAsia="en-AU"/>
    </w:rPr>
  </w:style>
  <w:style w:type="character" w:customStyle="1" w:styleId="Heading5Char">
    <w:name w:val="Heading 5 Char"/>
    <w:aliases w:val="(A) Char,5 Char,A Char,Block Label Char,Body Text (R) Char,Document Title 2 Char1,Document Title 2 Char Char,Dot GS Char,H5 Char,Heading 5 StGeorge Char,L5 Char,Level 3 - (i) Char,Level 3 - i Char,Level 5 Char,Para5 Char,Sub4Para Char"/>
    <w:link w:val="Heading5"/>
    <w:uiPriority w:val="99"/>
    <w:rsid w:val="00EB6D65"/>
    <w:rPr>
      <w:rFonts w:ascii="Times New Roman" w:eastAsia="Times New Roman" w:hAnsi="Times New Roman" w:cs="Times New Roman"/>
      <w:szCs w:val="20"/>
      <w:lang w:eastAsia="en-AU"/>
    </w:rPr>
  </w:style>
  <w:style w:type="character" w:customStyle="1" w:styleId="Heading6Char">
    <w:name w:val="Heading 6 Char"/>
    <w:aliases w:val="(I) Char,Body Text 5 Char,H6 Char,I Char,L1 PIP Char,Legal Level 1. Char,Level 6 Char,Sub5Para Char,a Char,b Char,h6 Char"/>
    <w:link w:val="Heading6"/>
    <w:uiPriority w:val="99"/>
    <w:rsid w:val="00EB6D65"/>
    <w:rPr>
      <w:rFonts w:ascii="Times New Roman" w:eastAsia="Times New Roman" w:hAnsi="Times New Roman" w:cs="Times New Roman"/>
      <w:szCs w:val="20"/>
      <w:lang w:eastAsia="en-AU"/>
    </w:rPr>
  </w:style>
  <w:style w:type="character" w:customStyle="1" w:styleId="Heading7Char">
    <w:name w:val="Heading 7 Char"/>
    <w:aliases w:val="Body Text 6 Char,H7 Char,L2 PIP Char,Legal Level 1.1. Char,h7 Char"/>
    <w:link w:val="Heading7"/>
    <w:uiPriority w:val="99"/>
    <w:rsid w:val="00EB6D65"/>
    <w:rPr>
      <w:rFonts w:ascii="Times New Roman" w:eastAsia="Times New Roman" w:hAnsi="Times New Roman" w:cs="Times New Roman"/>
      <w:szCs w:val="20"/>
      <w:lang w:eastAsia="en-AU"/>
    </w:rPr>
  </w:style>
  <w:style w:type="character" w:customStyle="1" w:styleId="Heading8Char">
    <w:name w:val="Heading 8 Char"/>
    <w:aliases w:val="Body Text 7 Char,Bullet 1 Char,H8 Char,L3 PIP Char,Legal Level 1.1.1. Char,h8 Char"/>
    <w:link w:val="Heading8"/>
    <w:uiPriority w:val="99"/>
    <w:rsid w:val="00EB6D65"/>
    <w:rPr>
      <w:rFonts w:ascii="Times New Roman" w:eastAsia="Times New Roman" w:hAnsi="Times New Roman" w:cs="Times New Roman"/>
      <w:szCs w:val="20"/>
      <w:lang w:eastAsia="en-AU"/>
    </w:rPr>
  </w:style>
  <w:style w:type="character" w:customStyle="1" w:styleId="Heading9Char">
    <w:name w:val="Heading 9 Char"/>
    <w:aliases w:val="Body Text 8 Char,H9 Char,Legal Level 1.1.1.1. Char,h9 Char,number Char"/>
    <w:link w:val="Heading9"/>
    <w:uiPriority w:val="99"/>
    <w:rsid w:val="00EB6D65"/>
    <w:rPr>
      <w:rFonts w:ascii="Times New Roman" w:eastAsia="Times New Roman" w:hAnsi="Times New Roman" w:cs="Times New Roman"/>
      <w:szCs w:val="20"/>
      <w:lang w:eastAsia="en-AU"/>
    </w:rPr>
  </w:style>
  <w:style w:type="paragraph" w:customStyle="1" w:styleId="Indent2">
    <w:name w:val="Indent 2"/>
    <w:basedOn w:val="Normal"/>
    <w:uiPriority w:val="99"/>
    <w:rsid w:val="00EB6D65"/>
    <w:pPr>
      <w:spacing w:after="240" w:line="240" w:lineRule="auto"/>
      <w:ind w:left="737"/>
    </w:pPr>
    <w:rPr>
      <w:rFonts w:ascii="Times New Roman" w:eastAsia="Times New Roman" w:hAnsi="Times New Roman"/>
      <w:szCs w:val="20"/>
      <w:lang w:eastAsia="en-AU"/>
    </w:rPr>
  </w:style>
  <w:style w:type="character" w:styleId="PageNumber">
    <w:name w:val="page number"/>
    <w:uiPriority w:val="99"/>
    <w:rsid w:val="00BE33EE"/>
    <w:rPr>
      <w:rFonts w:cs="Times New Roman"/>
      <w:lang w:val="en-AU"/>
    </w:rPr>
  </w:style>
  <w:style w:type="paragraph" w:styleId="ListParagraph">
    <w:name w:val="List Paragraph"/>
    <w:basedOn w:val="Normal"/>
    <w:uiPriority w:val="34"/>
    <w:qFormat/>
    <w:rsid w:val="00D175C0"/>
    <w:pPr>
      <w:ind w:left="720"/>
      <w:contextualSpacing/>
    </w:pPr>
  </w:style>
  <w:style w:type="paragraph" w:customStyle="1" w:styleId="LevelI">
    <w:name w:val="Level(I)"/>
    <w:basedOn w:val="Normal"/>
    <w:rsid w:val="00D175C0"/>
    <w:pPr>
      <w:numPr>
        <w:ilvl w:val="5"/>
        <w:numId w:val="4"/>
      </w:numPr>
    </w:pPr>
  </w:style>
  <w:style w:type="paragraph" w:styleId="TOCHeading">
    <w:name w:val="TOC Heading"/>
    <w:basedOn w:val="Heading1"/>
    <w:next w:val="Normal"/>
    <w:uiPriority w:val="39"/>
    <w:qFormat/>
    <w:rsid w:val="00D138F6"/>
    <w:pPr>
      <w:keepLines/>
      <w:pBdr>
        <w:top w:val="none" w:sz="0" w:space="0" w:color="auto"/>
      </w:pBdr>
      <w:spacing w:before="480" w:after="0" w:line="276" w:lineRule="auto"/>
      <w:outlineLvl w:val="9"/>
    </w:pPr>
    <w:rPr>
      <w:rFonts w:ascii="Cambria" w:hAnsi="Cambria"/>
      <w:bCs/>
      <w:color w:val="365F91"/>
      <w:szCs w:val="28"/>
      <w:lang w:val="en-US" w:eastAsia="ja-JP"/>
    </w:rPr>
  </w:style>
  <w:style w:type="paragraph" w:styleId="TOC1">
    <w:name w:val="toc 1"/>
    <w:basedOn w:val="Normal"/>
    <w:next w:val="Normal"/>
    <w:autoRedefine/>
    <w:uiPriority w:val="39"/>
    <w:unhideWhenUsed/>
    <w:rsid w:val="00D138F6"/>
    <w:pPr>
      <w:spacing w:after="100"/>
    </w:pPr>
  </w:style>
  <w:style w:type="paragraph" w:styleId="TOC2">
    <w:name w:val="toc 2"/>
    <w:basedOn w:val="Normal"/>
    <w:next w:val="Normal"/>
    <w:autoRedefine/>
    <w:uiPriority w:val="39"/>
    <w:unhideWhenUsed/>
    <w:rsid w:val="00D138F6"/>
    <w:pPr>
      <w:spacing w:after="100"/>
      <w:ind w:left="220"/>
    </w:pPr>
  </w:style>
  <w:style w:type="paragraph" w:styleId="TOC3">
    <w:name w:val="toc 3"/>
    <w:basedOn w:val="Normal"/>
    <w:next w:val="Normal"/>
    <w:autoRedefine/>
    <w:uiPriority w:val="39"/>
    <w:unhideWhenUsed/>
    <w:rsid w:val="00D138F6"/>
    <w:pPr>
      <w:spacing w:after="100"/>
      <w:ind w:left="440"/>
    </w:pPr>
  </w:style>
  <w:style w:type="paragraph" w:styleId="TOC4">
    <w:name w:val="toc 4"/>
    <w:basedOn w:val="Normal"/>
    <w:next w:val="Normal"/>
    <w:autoRedefine/>
    <w:uiPriority w:val="39"/>
    <w:unhideWhenUsed/>
    <w:rsid w:val="00D138F6"/>
    <w:pPr>
      <w:spacing w:after="100"/>
      <w:ind w:left="660"/>
    </w:pPr>
    <w:rPr>
      <w:rFonts w:eastAsia="Times New Roman"/>
      <w:lang w:eastAsia="en-AU"/>
    </w:rPr>
  </w:style>
  <w:style w:type="paragraph" w:styleId="TOC5">
    <w:name w:val="toc 5"/>
    <w:basedOn w:val="Normal"/>
    <w:next w:val="Normal"/>
    <w:autoRedefine/>
    <w:uiPriority w:val="39"/>
    <w:unhideWhenUsed/>
    <w:rsid w:val="00D138F6"/>
    <w:pPr>
      <w:spacing w:after="100"/>
      <w:ind w:left="880"/>
    </w:pPr>
    <w:rPr>
      <w:rFonts w:eastAsia="Times New Roman"/>
      <w:lang w:eastAsia="en-AU"/>
    </w:rPr>
  </w:style>
  <w:style w:type="paragraph" w:styleId="TOC6">
    <w:name w:val="toc 6"/>
    <w:basedOn w:val="Normal"/>
    <w:next w:val="Normal"/>
    <w:autoRedefine/>
    <w:uiPriority w:val="39"/>
    <w:unhideWhenUsed/>
    <w:rsid w:val="00D138F6"/>
    <w:pPr>
      <w:spacing w:after="100"/>
      <w:ind w:left="1100"/>
    </w:pPr>
    <w:rPr>
      <w:rFonts w:eastAsia="Times New Roman"/>
      <w:lang w:eastAsia="en-AU"/>
    </w:rPr>
  </w:style>
  <w:style w:type="paragraph" w:styleId="TOC7">
    <w:name w:val="toc 7"/>
    <w:basedOn w:val="Normal"/>
    <w:next w:val="Normal"/>
    <w:autoRedefine/>
    <w:uiPriority w:val="39"/>
    <w:unhideWhenUsed/>
    <w:rsid w:val="00D138F6"/>
    <w:pPr>
      <w:spacing w:after="100"/>
      <w:ind w:left="1320"/>
    </w:pPr>
    <w:rPr>
      <w:rFonts w:eastAsia="Times New Roman"/>
      <w:lang w:eastAsia="en-AU"/>
    </w:rPr>
  </w:style>
  <w:style w:type="paragraph" w:styleId="TOC8">
    <w:name w:val="toc 8"/>
    <w:basedOn w:val="Normal"/>
    <w:next w:val="Normal"/>
    <w:autoRedefine/>
    <w:uiPriority w:val="39"/>
    <w:unhideWhenUsed/>
    <w:rsid w:val="00D138F6"/>
    <w:pPr>
      <w:spacing w:after="100"/>
      <w:ind w:left="1540"/>
    </w:pPr>
    <w:rPr>
      <w:rFonts w:eastAsia="Times New Roman"/>
      <w:lang w:eastAsia="en-AU"/>
    </w:rPr>
  </w:style>
  <w:style w:type="paragraph" w:styleId="TOC9">
    <w:name w:val="toc 9"/>
    <w:basedOn w:val="Normal"/>
    <w:next w:val="Normal"/>
    <w:autoRedefine/>
    <w:uiPriority w:val="39"/>
    <w:unhideWhenUsed/>
    <w:rsid w:val="00D138F6"/>
    <w:pPr>
      <w:spacing w:after="100"/>
      <w:ind w:left="1760"/>
    </w:pPr>
    <w:rPr>
      <w:rFonts w:eastAsia="Times New Roman"/>
      <w:lang w:eastAsia="en-AU"/>
    </w:rPr>
  </w:style>
  <w:style w:type="character" w:styleId="FollowedHyperlink">
    <w:name w:val="FollowedHyperlink"/>
    <w:uiPriority w:val="99"/>
    <w:semiHidden/>
    <w:unhideWhenUsed/>
    <w:rsid w:val="00C55BDD"/>
    <w:rPr>
      <w:color w:val="800080"/>
      <w:u w:val="single"/>
    </w:rPr>
  </w:style>
  <w:style w:type="paragraph" w:customStyle="1" w:styleId="Headersub">
    <w:name w:val="Header sub"/>
    <w:basedOn w:val="Normal"/>
    <w:uiPriority w:val="99"/>
    <w:rsid w:val="00657519"/>
    <w:pPr>
      <w:spacing w:after="1240" w:line="240" w:lineRule="auto"/>
    </w:pPr>
    <w:rPr>
      <w:rFonts w:ascii="Arial" w:eastAsia="Times New Roman" w:hAnsi="Arial"/>
      <w:sz w:val="36"/>
      <w:szCs w:val="20"/>
    </w:rPr>
  </w:style>
  <w:style w:type="paragraph" w:styleId="Revision">
    <w:name w:val="Revision"/>
    <w:hidden/>
    <w:uiPriority w:val="99"/>
    <w:semiHidden/>
    <w:rsid w:val="00E3767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bout.sensis.com.au/product-contract-terms"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lstra.com.au/content/dam/tcom/personal/consumer-advice/pdf/consumer/Nbnservices-general.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lstra.com.au/content/dam/tcom/personal/consumer-advice/pdf/consumer/Nbnservices-general.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lstra.com.au/content/dam/tcom/personal/consumer-advice/pdf/consumer/Nbnservices-gener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B7B2DC081AB84BB1EB8BDEFEDA285B" ma:contentTypeVersion="13" ma:contentTypeDescription="Create a new document." ma:contentTypeScope="" ma:versionID="b558cfa711a6d6b2ee3113c67dfbe769">
  <xsd:schema xmlns:xsd="http://www.w3.org/2001/XMLSchema" xmlns:xs="http://www.w3.org/2001/XMLSchema" xmlns:p="http://schemas.microsoft.com/office/2006/metadata/properties" xmlns:ns3="53204803-45ae-495c-8567-a3dc53cd5f93" xmlns:ns4="c5c153f3-147f-4430-aea7-2f0e46af7226" targetNamespace="http://schemas.microsoft.com/office/2006/metadata/properties" ma:root="true" ma:fieldsID="98432c542d9ba9e5e8fc58851ab3423d" ns3:_="" ns4:_="">
    <xsd:import namespace="53204803-45ae-495c-8567-a3dc53cd5f93"/>
    <xsd:import namespace="c5c153f3-147f-4430-aea7-2f0e46af72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04803-45ae-495c-8567-a3dc53cd5f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c153f3-147f-4430-aea7-2f0e46af72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83B56E-2799-4D86-B58F-4A34DCFE2791}">
  <ds:schemaRefs>
    <ds:schemaRef ds:uri="http://schemas.microsoft.com/sharepoint/v3/contenttype/forms"/>
  </ds:schemaRefs>
</ds:datastoreItem>
</file>

<file path=customXml/itemProps2.xml><?xml version="1.0" encoding="utf-8"?>
<ds:datastoreItem xmlns:ds="http://schemas.openxmlformats.org/officeDocument/2006/customXml" ds:itemID="{A04A306D-89FB-43F3-950A-E44581DB9D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8C358-EE2F-49CB-AADB-9F8E8B59561D}">
  <ds:schemaRefs>
    <ds:schemaRef ds:uri="http://schemas.openxmlformats.org/officeDocument/2006/bibliography"/>
  </ds:schemaRefs>
</ds:datastoreItem>
</file>

<file path=customXml/itemProps4.xml><?xml version="1.0" encoding="utf-8"?>
<ds:datastoreItem xmlns:ds="http://schemas.openxmlformats.org/officeDocument/2006/customXml" ds:itemID="{7D1F4417-F7CC-41A9-BE3C-A8E1E54CD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04803-45ae-495c-8567-a3dc53cd5f93"/>
    <ds:schemaRef ds:uri="c5c153f3-147f-4430-aea7-2f0e46af72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Telstra Our Customer Terms Consumer Services on the nbn Service Section Part B - Phone and Broadband Services on the nbn Network </vt:lpstr>
    </vt:vector>
  </TitlesOfParts>
  <Manager/>
  <Company/>
  <LinksUpToDate>false</LinksUpToDate>
  <CharactersWithSpaces>9385</CharactersWithSpaces>
  <SharedDoc>false</SharedDoc>
  <HLinks>
    <vt:vector size="54" baseType="variant">
      <vt:variant>
        <vt:i4>1441856</vt:i4>
      </vt:variant>
      <vt:variant>
        <vt:i4>42</vt:i4>
      </vt:variant>
      <vt:variant>
        <vt:i4>0</vt:i4>
      </vt:variant>
      <vt:variant>
        <vt:i4>5</vt:i4>
      </vt:variant>
      <vt:variant>
        <vt:lpwstr>https://www.telstra.com.au/content/dam/tcom/personal/consumer-advice/pdf/consumer/Nbnservices-general.pdf</vt:lpwstr>
      </vt:variant>
      <vt:variant>
        <vt:lpwstr/>
      </vt:variant>
      <vt:variant>
        <vt:i4>1572892</vt:i4>
      </vt:variant>
      <vt:variant>
        <vt:i4>39</vt:i4>
      </vt:variant>
      <vt:variant>
        <vt:i4>0</vt:i4>
      </vt:variant>
      <vt:variant>
        <vt:i4>5</vt:i4>
      </vt:variant>
      <vt:variant>
        <vt:lpwstr>http://www.about.sensis.com.au/product-contract-terms</vt:lpwstr>
      </vt:variant>
      <vt:variant>
        <vt:lpwstr/>
      </vt:variant>
      <vt:variant>
        <vt:i4>1441856</vt:i4>
      </vt:variant>
      <vt:variant>
        <vt:i4>36</vt:i4>
      </vt:variant>
      <vt:variant>
        <vt:i4>0</vt:i4>
      </vt:variant>
      <vt:variant>
        <vt:i4>5</vt:i4>
      </vt:variant>
      <vt:variant>
        <vt:lpwstr>https://www.telstra.com.au/content/dam/tcom/personal/consumer-advice/pdf/consumer/Nbnservices-general.pdf</vt:lpwstr>
      </vt:variant>
      <vt:variant>
        <vt:lpwstr/>
      </vt:variant>
      <vt:variant>
        <vt:i4>1441856</vt:i4>
      </vt:variant>
      <vt:variant>
        <vt:i4>33</vt:i4>
      </vt:variant>
      <vt:variant>
        <vt:i4>0</vt:i4>
      </vt:variant>
      <vt:variant>
        <vt:i4>5</vt:i4>
      </vt:variant>
      <vt:variant>
        <vt:lpwstr>https://www.telstra.com.au/content/dam/tcom/personal/consumer-advice/pdf/consumer/Nbnservices-general.pdf</vt:lpwstr>
      </vt:variant>
      <vt:variant>
        <vt:lpwstr/>
      </vt:variant>
      <vt:variant>
        <vt:i4>1179700</vt:i4>
      </vt:variant>
      <vt:variant>
        <vt:i4>26</vt:i4>
      </vt:variant>
      <vt:variant>
        <vt:i4>0</vt:i4>
      </vt:variant>
      <vt:variant>
        <vt:i4>5</vt:i4>
      </vt:variant>
      <vt:variant>
        <vt:lpwstr/>
      </vt:variant>
      <vt:variant>
        <vt:lpwstr>_Toc256000009</vt:lpwstr>
      </vt:variant>
      <vt:variant>
        <vt:i4>1179700</vt:i4>
      </vt:variant>
      <vt:variant>
        <vt:i4>20</vt:i4>
      </vt:variant>
      <vt:variant>
        <vt:i4>0</vt:i4>
      </vt:variant>
      <vt:variant>
        <vt:i4>5</vt:i4>
      </vt:variant>
      <vt:variant>
        <vt:lpwstr/>
      </vt:variant>
      <vt:variant>
        <vt:lpwstr>_Toc256000008</vt:lpwstr>
      </vt:variant>
      <vt:variant>
        <vt:i4>1179700</vt:i4>
      </vt:variant>
      <vt:variant>
        <vt:i4>14</vt:i4>
      </vt:variant>
      <vt:variant>
        <vt:i4>0</vt:i4>
      </vt:variant>
      <vt:variant>
        <vt:i4>5</vt:i4>
      </vt:variant>
      <vt:variant>
        <vt:lpwstr/>
      </vt:variant>
      <vt:variant>
        <vt:lpwstr>_Toc256000007</vt:lpwstr>
      </vt:variant>
      <vt:variant>
        <vt:i4>1179700</vt:i4>
      </vt:variant>
      <vt:variant>
        <vt:i4>8</vt:i4>
      </vt:variant>
      <vt:variant>
        <vt:i4>0</vt:i4>
      </vt:variant>
      <vt:variant>
        <vt:i4>5</vt:i4>
      </vt:variant>
      <vt:variant>
        <vt:lpwstr/>
      </vt:variant>
      <vt:variant>
        <vt:lpwstr>_Toc256000006</vt:lpwstr>
      </vt:variant>
      <vt:variant>
        <vt:i4>1179700</vt:i4>
      </vt:variant>
      <vt:variant>
        <vt:i4>2</vt:i4>
      </vt:variant>
      <vt:variant>
        <vt:i4>0</vt:i4>
      </vt:variant>
      <vt:variant>
        <vt:i4>5</vt:i4>
      </vt:variant>
      <vt:variant>
        <vt:lpwstr/>
      </vt:variant>
      <vt:variant>
        <vt:lpwstr>_Toc256000005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Consumer Services on the nbn Service Section Part B - Phone and Broadband Services on the nbn Network </dc:title>
  <dc:subject/>
  <dc:creator>Telstra Limited</dc:creator>
  <cp:keywords>telstra, oct, our customer terms, phone, broadband, nbn, services, network, consumer, conditions, bundles, voice, plans</cp:keywords>
  <dc:description/>
  <cp:lastModifiedBy>Morgan, Alyssa</cp:lastModifiedBy>
  <cp:revision>2</cp:revision>
  <cp:lastPrinted>2020-07-21T07:48:00Z</cp:lastPrinted>
  <dcterms:created xsi:type="dcterms:W3CDTF">2023-11-04T08:53:00Z</dcterms:created>
  <dcterms:modified xsi:type="dcterms:W3CDTF">2023-11-04T08:53:00Z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0x01010049B7B2DC081AB84BB1EB8BDEFEDA285B</vt:lpwstr>
  </property>
  <property fmtid="{D5CDD505-2E9C-101B-9397-08002B2CF9AE}" pid="3" name="PCDocsNo">
    <vt:lpwstr>71530924v1</vt:lpwstr>
  </property>
  <property fmtid="{D5CDD505-2E9C-101B-9397-08002B2CF9AE}" pid="4" name="ClassificationContentMarkingFooterShapeIds">
    <vt:lpwstr>670c0c7,7ed2b01f,6d8b31af</vt:lpwstr>
  </property>
  <property fmtid="{D5CDD505-2E9C-101B-9397-08002B2CF9AE}" pid="5" name="ClassificationContentMarkingFooterFontProps">
    <vt:lpwstr>#000000,10,Calibri</vt:lpwstr>
  </property>
  <property fmtid="{D5CDD505-2E9C-101B-9397-08002B2CF9AE}" pid="6" name="ClassificationContentMarkingFooterText">
    <vt:lpwstr>General</vt:lpwstr>
  </property>
</Properties>
</file>