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537B0" w14:textId="77777777" w:rsidR="004E4D1B" w:rsidRPr="00B40217" w:rsidRDefault="004E4D1B" w:rsidP="004E4D1B">
      <w:pPr>
        <w:pStyle w:val="text"/>
        <w:pBdr>
          <w:top w:val="single" w:sz="4" w:space="1" w:color="auto"/>
        </w:pBdr>
        <w:tabs>
          <w:tab w:val="clear" w:pos="709"/>
        </w:tabs>
        <w:ind w:left="0"/>
        <w:rPr>
          <w:rFonts w:cs="Arial"/>
          <w:b/>
          <w:sz w:val="22"/>
          <w:szCs w:val="22"/>
        </w:rPr>
      </w:pPr>
      <w:r w:rsidRPr="00B40217">
        <w:rPr>
          <w:rFonts w:cs="Arial"/>
          <w:b/>
          <w:sz w:val="22"/>
          <w:szCs w:val="22"/>
        </w:rPr>
        <w:t>Contents</w:t>
      </w:r>
    </w:p>
    <w:p w14:paraId="270646D6" w14:textId="77777777" w:rsidR="004E4D1B" w:rsidRPr="00D229F3" w:rsidRDefault="004E4D1B" w:rsidP="004E4D1B">
      <w:pPr>
        <w:pStyle w:val="TOC1"/>
        <w:pBdr>
          <w:top w:val="none" w:sz="0" w:space="0" w:color="auto"/>
          <w:between w:val="none" w:sz="0" w:space="0" w:color="auto"/>
        </w:pBdr>
        <w:spacing w:before="0" w:after="240"/>
        <w:ind w:left="0" w:firstLine="0"/>
      </w:pPr>
      <w:r w:rsidRPr="00B40217">
        <w:rPr>
          <w:rFonts w:cs="Arial"/>
          <w:b w:val="0"/>
          <w:sz w:val="22"/>
          <w:szCs w:val="22"/>
        </w:rPr>
        <w:t>Click on the section that you are interested in.</w:t>
      </w:r>
    </w:p>
    <w:p w14:paraId="36D848CC" w14:textId="77777777" w:rsidR="004E4D1B" w:rsidRPr="002B5D83" w:rsidRDefault="004E4D1B" w:rsidP="004E4D1B"/>
    <w:p w14:paraId="6DB9CB78" w14:textId="20B6F5CE" w:rsidR="00982797" w:rsidRDefault="004E4D1B">
      <w:pPr>
        <w:pStyle w:val="TOC1"/>
        <w:rPr>
          <w:rFonts w:asciiTheme="minorHAnsi" w:eastAsiaTheme="minorEastAsia" w:hAnsiTheme="minorHAnsi" w:cstheme="minorBidi"/>
          <w:b w:val="0"/>
          <w:noProof/>
          <w:kern w:val="2"/>
          <w:sz w:val="24"/>
          <w:szCs w:val="24"/>
          <w:lang w:eastAsia="en-AU"/>
          <w14:ligatures w14:val="standardContextual"/>
        </w:rPr>
      </w:pPr>
      <w:r w:rsidRPr="00B40217">
        <w:rPr>
          <w:rFonts w:cs="Arial"/>
          <w:sz w:val="22"/>
          <w:szCs w:val="22"/>
        </w:rPr>
        <w:fldChar w:fldCharType="begin"/>
      </w:r>
      <w:r w:rsidRPr="00B40217">
        <w:rPr>
          <w:rFonts w:cs="Arial"/>
          <w:sz w:val="22"/>
          <w:szCs w:val="22"/>
        </w:rPr>
        <w:instrText xml:space="preserve"> TOC \o "1-1" \h \z \t "SubHead,2,Level 1.1,2" </w:instrText>
      </w:r>
      <w:r w:rsidRPr="00B40217">
        <w:rPr>
          <w:rFonts w:cs="Arial"/>
          <w:sz w:val="22"/>
          <w:szCs w:val="22"/>
        </w:rPr>
        <w:fldChar w:fldCharType="separate"/>
      </w:r>
      <w:hyperlink w:anchor="_Toc201129607" w:history="1">
        <w:r w:rsidR="00982797" w:rsidRPr="00B846E9">
          <w:rPr>
            <w:rStyle w:val="Hyperlink"/>
            <w:rFonts w:cs="Arial"/>
            <w:noProof/>
          </w:rPr>
          <w:t>1</w:t>
        </w:r>
        <w:r w:rsidR="00982797">
          <w:rPr>
            <w:rFonts w:asciiTheme="minorHAnsi" w:eastAsiaTheme="minorEastAsia" w:hAnsiTheme="minorHAnsi" w:cstheme="minorBidi"/>
            <w:b w:val="0"/>
            <w:noProof/>
            <w:kern w:val="2"/>
            <w:sz w:val="24"/>
            <w:szCs w:val="24"/>
            <w:lang w:eastAsia="en-AU"/>
            <w14:ligatures w14:val="standardContextual"/>
          </w:rPr>
          <w:tab/>
        </w:r>
        <w:r w:rsidR="00982797" w:rsidRPr="00B846E9">
          <w:rPr>
            <w:rStyle w:val="Hyperlink"/>
            <w:rFonts w:cs="Arial"/>
            <w:noProof/>
          </w:rPr>
          <w:t>About this Part</w:t>
        </w:r>
        <w:r w:rsidR="00982797">
          <w:rPr>
            <w:noProof/>
            <w:webHidden/>
          </w:rPr>
          <w:tab/>
        </w:r>
        <w:r w:rsidR="00982797">
          <w:rPr>
            <w:noProof/>
            <w:webHidden/>
          </w:rPr>
          <w:fldChar w:fldCharType="begin"/>
        </w:r>
        <w:r w:rsidR="00982797">
          <w:rPr>
            <w:noProof/>
            <w:webHidden/>
          </w:rPr>
          <w:instrText xml:space="preserve"> PAGEREF _Toc201129607 \h </w:instrText>
        </w:r>
        <w:r w:rsidR="00982797">
          <w:rPr>
            <w:noProof/>
            <w:webHidden/>
          </w:rPr>
        </w:r>
        <w:r w:rsidR="00982797">
          <w:rPr>
            <w:noProof/>
            <w:webHidden/>
          </w:rPr>
          <w:fldChar w:fldCharType="separate"/>
        </w:r>
        <w:r w:rsidR="00CA0B87">
          <w:rPr>
            <w:noProof/>
            <w:webHidden/>
          </w:rPr>
          <w:t>2</w:t>
        </w:r>
        <w:r w:rsidR="00982797">
          <w:rPr>
            <w:noProof/>
            <w:webHidden/>
          </w:rPr>
          <w:fldChar w:fldCharType="end"/>
        </w:r>
      </w:hyperlink>
    </w:p>
    <w:p w14:paraId="0BBFB09C" w14:textId="736AF205" w:rsidR="00982797" w:rsidRDefault="00982797">
      <w:pPr>
        <w:pStyle w:val="TOC1"/>
        <w:rPr>
          <w:rFonts w:asciiTheme="minorHAnsi" w:eastAsiaTheme="minorEastAsia" w:hAnsiTheme="minorHAnsi" w:cstheme="minorBidi"/>
          <w:b w:val="0"/>
          <w:noProof/>
          <w:kern w:val="2"/>
          <w:sz w:val="24"/>
          <w:szCs w:val="24"/>
          <w:lang w:eastAsia="en-AU"/>
          <w14:ligatures w14:val="standardContextual"/>
        </w:rPr>
      </w:pPr>
      <w:hyperlink w:anchor="_Toc201129608" w:history="1">
        <w:r w:rsidRPr="00B846E9">
          <w:rPr>
            <w:rStyle w:val="Hyperlink"/>
            <w:rFonts w:cs="Arial"/>
            <w:noProof/>
          </w:rPr>
          <w:t>2</w:t>
        </w:r>
        <w:r>
          <w:rPr>
            <w:rFonts w:asciiTheme="minorHAnsi" w:eastAsiaTheme="minorEastAsia" w:hAnsiTheme="minorHAnsi" w:cstheme="minorBidi"/>
            <w:b w:val="0"/>
            <w:noProof/>
            <w:kern w:val="2"/>
            <w:sz w:val="24"/>
            <w:szCs w:val="24"/>
            <w:lang w:eastAsia="en-AU"/>
            <w14:ligatures w14:val="standardContextual"/>
          </w:rPr>
          <w:tab/>
        </w:r>
        <w:r w:rsidRPr="00B846E9">
          <w:rPr>
            <w:rStyle w:val="Hyperlink"/>
            <w:rFonts w:cs="Arial"/>
            <w:noProof/>
          </w:rPr>
          <w:t>Home Broadband Plans</w:t>
        </w:r>
        <w:r>
          <w:rPr>
            <w:noProof/>
            <w:webHidden/>
          </w:rPr>
          <w:tab/>
        </w:r>
        <w:r>
          <w:rPr>
            <w:noProof/>
            <w:webHidden/>
          </w:rPr>
          <w:fldChar w:fldCharType="begin"/>
        </w:r>
        <w:r>
          <w:rPr>
            <w:noProof/>
            <w:webHidden/>
          </w:rPr>
          <w:instrText xml:space="preserve"> PAGEREF _Toc201129608 \h </w:instrText>
        </w:r>
        <w:r>
          <w:rPr>
            <w:noProof/>
            <w:webHidden/>
          </w:rPr>
        </w:r>
        <w:r>
          <w:rPr>
            <w:noProof/>
            <w:webHidden/>
          </w:rPr>
          <w:fldChar w:fldCharType="separate"/>
        </w:r>
        <w:r w:rsidR="00CA0B87">
          <w:rPr>
            <w:noProof/>
            <w:webHidden/>
          </w:rPr>
          <w:t>2</w:t>
        </w:r>
        <w:r>
          <w:rPr>
            <w:noProof/>
            <w:webHidden/>
          </w:rPr>
          <w:fldChar w:fldCharType="end"/>
        </w:r>
      </w:hyperlink>
    </w:p>
    <w:p w14:paraId="53E70772" w14:textId="1BA70E22" w:rsidR="00982797" w:rsidRDefault="00982797">
      <w:pPr>
        <w:pStyle w:val="TOC1"/>
        <w:rPr>
          <w:rFonts w:asciiTheme="minorHAnsi" w:eastAsiaTheme="minorEastAsia" w:hAnsiTheme="minorHAnsi" w:cstheme="minorBidi"/>
          <w:b w:val="0"/>
          <w:noProof/>
          <w:kern w:val="2"/>
          <w:sz w:val="24"/>
          <w:szCs w:val="24"/>
          <w:lang w:eastAsia="en-AU"/>
          <w14:ligatures w14:val="standardContextual"/>
        </w:rPr>
      </w:pPr>
      <w:hyperlink w:anchor="_Toc201129609" w:history="1">
        <w:r w:rsidRPr="00B846E9">
          <w:rPr>
            <w:rStyle w:val="Hyperlink"/>
            <w:rFonts w:cs="Arial"/>
            <w:noProof/>
          </w:rPr>
          <w:t>3</w:t>
        </w:r>
        <w:r>
          <w:rPr>
            <w:rFonts w:asciiTheme="minorHAnsi" w:eastAsiaTheme="minorEastAsia" w:hAnsiTheme="minorHAnsi" w:cstheme="minorBidi"/>
            <w:b w:val="0"/>
            <w:noProof/>
            <w:kern w:val="2"/>
            <w:sz w:val="24"/>
            <w:szCs w:val="24"/>
            <w:lang w:eastAsia="en-AU"/>
            <w14:ligatures w14:val="standardContextual"/>
          </w:rPr>
          <w:tab/>
        </w:r>
        <w:r w:rsidRPr="00B846E9">
          <w:rPr>
            <w:rStyle w:val="Hyperlink"/>
            <w:rFonts w:cs="Arial"/>
            <w:noProof/>
          </w:rPr>
          <w:t>Home Broadband Plan inclusion details</w:t>
        </w:r>
        <w:r>
          <w:rPr>
            <w:noProof/>
            <w:webHidden/>
          </w:rPr>
          <w:tab/>
        </w:r>
        <w:r>
          <w:rPr>
            <w:noProof/>
            <w:webHidden/>
          </w:rPr>
          <w:fldChar w:fldCharType="begin"/>
        </w:r>
        <w:r>
          <w:rPr>
            <w:noProof/>
            <w:webHidden/>
          </w:rPr>
          <w:instrText xml:space="preserve"> PAGEREF _Toc201129609 \h </w:instrText>
        </w:r>
        <w:r>
          <w:rPr>
            <w:noProof/>
            <w:webHidden/>
          </w:rPr>
        </w:r>
        <w:r>
          <w:rPr>
            <w:noProof/>
            <w:webHidden/>
          </w:rPr>
          <w:fldChar w:fldCharType="separate"/>
        </w:r>
        <w:r w:rsidR="00CA0B87">
          <w:rPr>
            <w:noProof/>
            <w:webHidden/>
          </w:rPr>
          <w:t>11</w:t>
        </w:r>
        <w:r>
          <w:rPr>
            <w:noProof/>
            <w:webHidden/>
          </w:rPr>
          <w:fldChar w:fldCharType="end"/>
        </w:r>
      </w:hyperlink>
    </w:p>
    <w:p w14:paraId="611571C9" w14:textId="160E081C" w:rsidR="00982797" w:rsidRDefault="00982797">
      <w:pPr>
        <w:pStyle w:val="TOC1"/>
        <w:rPr>
          <w:rFonts w:asciiTheme="minorHAnsi" w:eastAsiaTheme="minorEastAsia" w:hAnsiTheme="minorHAnsi" w:cstheme="minorBidi"/>
          <w:b w:val="0"/>
          <w:noProof/>
          <w:kern w:val="2"/>
          <w:sz w:val="24"/>
          <w:szCs w:val="24"/>
          <w:lang w:eastAsia="en-AU"/>
          <w14:ligatures w14:val="standardContextual"/>
        </w:rPr>
      </w:pPr>
      <w:hyperlink w:anchor="_Toc201129610" w:history="1">
        <w:r w:rsidRPr="00B846E9">
          <w:rPr>
            <w:rStyle w:val="Hyperlink"/>
            <w:rFonts w:cs="Arial"/>
            <w:noProof/>
          </w:rPr>
          <w:t>4</w:t>
        </w:r>
        <w:r>
          <w:rPr>
            <w:rFonts w:asciiTheme="minorHAnsi" w:eastAsiaTheme="minorEastAsia" w:hAnsiTheme="minorHAnsi" w:cstheme="minorBidi"/>
            <w:b w:val="0"/>
            <w:noProof/>
            <w:kern w:val="2"/>
            <w:sz w:val="24"/>
            <w:szCs w:val="24"/>
            <w:lang w:eastAsia="en-AU"/>
            <w14:ligatures w14:val="standardContextual"/>
          </w:rPr>
          <w:tab/>
        </w:r>
        <w:r w:rsidRPr="00B846E9">
          <w:rPr>
            <w:rStyle w:val="Hyperlink"/>
            <w:rFonts w:cs="Arial"/>
            <w:noProof/>
          </w:rPr>
          <w:t>Telstra Wi-Fi Modems (all Home Broadband Plans)</w:t>
        </w:r>
        <w:r>
          <w:rPr>
            <w:noProof/>
            <w:webHidden/>
          </w:rPr>
          <w:tab/>
        </w:r>
        <w:r>
          <w:rPr>
            <w:noProof/>
            <w:webHidden/>
          </w:rPr>
          <w:fldChar w:fldCharType="begin"/>
        </w:r>
        <w:r>
          <w:rPr>
            <w:noProof/>
            <w:webHidden/>
          </w:rPr>
          <w:instrText xml:space="preserve"> PAGEREF _Toc201129610 \h </w:instrText>
        </w:r>
        <w:r>
          <w:rPr>
            <w:noProof/>
            <w:webHidden/>
          </w:rPr>
        </w:r>
        <w:r>
          <w:rPr>
            <w:noProof/>
            <w:webHidden/>
          </w:rPr>
          <w:fldChar w:fldCharType="separate"/>
        </w:r>
        <w:r w:rsidR="00CA0B87">
          <w:rPr>
            <w:noProof/>
            <w:webHidden/>
          </w:rPr>
          <w:t>11</w:t>
        </w:r>
        <w:r>
          <w:rPr>
            <w:noProof/>
            <w:webHidden/>
          </w:rPr>
          <w:fldChar w:fldCharType="end"/>
        </w:r>
      </w:hyperlink>
    </w:p>
    <w:p w14:paraId="643BC4E7" w14:textId="0EBB0FE7" w:rsidR="004E4D1B" w:rsidRPr="00B40217" w:rsidRDefault="004E4D1B" w:rsidP="004E4D1B">
      <w:pPr>
        <w:ind w:left="1418"/>
        <w:rPr>
          <w:rFonts w:ascii="Arial" w:hAnsi="Arial" w:cs="Arial"/>
          <w:szCs w:val="22"/>
        </w:rPr>
      </w:pPr>
      <w:r w:rsidRPr="00B40217">
        <w:rPr>
          <w:rFonts w:ascii="Arial" w:hAnsi="Arial" w:cs="Arial"/>
          <w:szCs w:val="22"/>
        </w:rPr>
        <w:fldChar w:fldCharType="end"/>
      </w:r>
    </w:p>
    <w:p w14:paraId="63FDB532" w14:textId="77777777" w:rsidR="004E4D1B" w:rsidRPr="00BA6518" w:rsidRDefault="004E4D1B" w:rsidP="004E4D1B">
      <w:pPr>
        <w:rPr>
          <w:rFonts w:ascii="Arial" w:hAnsi="Arial" w:cs="Arial"/>
          <w:szCs w:val="22"/>
        </w:rPr>
      </w:pPr>
    </w:p>
    <w:p w14:paraId="171D32DB" w14:textId="77777777" w:rsidR="004E4D1B" w:rsidRPr="00BA6518" w:rsidRDefault="004E4D1B" w:rsidP="004E4D1B">
      <w:pPr>
        <w:rPr>
          <w:rFonts w:ascii="Arial" w:hAnsi="Arial" w:cs="Arial"/>
          <w:szCs w:val="22"/>
        </w:rPr>
      </w:pPr>
    </w:p>
    <w:p w14:paraId="5634C06B" w14:textId="77777777" w:rsidR="004E4D1B" w:rsidRPr="00BA6518" w:rsidRDefault="004E4D1B" w:rsidP="004E4D1B">
      <w:pPr>
        <w:rPr>
          <w:rFonts w:ascii="Arial" w:hAnsi="Arial" w:cs="Arial"/>
          <w:szCs w:val="22"/>
        </w:rPr>
      </w:pPr>
    </w:p>
    <w:p w14:paraId="40C69FF0" w14:textId="77777777" w:rsidR="004E4D1B" w:rsidRPr="00BA6518" w:rsidRDefault="004E4D1B" w:rsidP="004E4D1B">
      <w:pPr>
        <w:rPr>
          <w:rFonts w:ascii="Arial" w:hAnsi="Arial" w:cs="Arial"/>
          <w:szCs w:val="22"/>
        </w:rPr>
      </w:pPr>
    </w:p>
    <w:p w14:paraId="1EF29694" w14:textId="77777777" w:rsidR="004E4D1B" w:rsidRPr="00BA6518" w:rsidRDefault="004E4D1B" w:rsidP="004E4D1B">
      <w:pPr>
        <w:rPr>
          <w:rFonts w:ascii="Arial" w:hAnsi="Arial" w:cs="Arial"/>
          <w:szCs w:val="22"/>
        </w:rPr>
      </w:pPr>
    </w:p>
    <w:p w14:paraId="5B875DD1" w14:textId="77777777" w:rsidR="004E4D1B" w:rsidRPr="00BA6518" w:rsidRDefault="004E4D1B" w:rsidP="004E4D1B">
      <w:pPr>
        <w:rPr>
          <w:rFonts w:ascii="Arial" w:hAnsi="Arial" w:cs="Arial"/>
          <w:szCs w:val="22"/>
        </w:rPr>
      </w:pPr>
    </w:p>
    <w:p w14:paraId="732701A6" w14:textId="77777777" w:rsidR="004E4D1B" w:rsidRPr="00BA6518" w:rsidRDefault="004E4D1B" w:rsidP="004E4D1B">
      <w:pPr>
        <w:rPr>
          <w:rFonts w:ascii="Arial" w:hAnsi="Arial" w:cs="Arial"/>
          <w:szCs w:val="22"/>
        </w:rPr>
      </w:pPr>
    </w:p>
    <w:p w14:paraId="3A773EA2" w14:textId="77777777" w:rsidR="004E4D1B" w:rsidRPr="00BA6518" w:rsidRDefault="004E4D1B" w:rsidP="004E4D1B">
      <w:pPr>
        <w:rPr>
          <w:rFonts w:ascii="Arial" w:hAnsi="Arial" w:cs="Arial"/>
          <w:szCs w:val="22"/>
        </w:rPr>
      </w:pPr>
    </w:p>
    <w:p w14:paraId="0BAA941D" w14:textId="77777777" w:rsidR="004E4D1B" w:rsidRPr="00BA6518" w:rsidRDefault="004E4D1B" w:rsidP="004E4D1B">
      <w:pPr>
        <w:rPr>
          <w:rFonts w:ascii="Arial" w:hAnsi="Arial" w:cs="Arial"/>
          <w:szCs w:val="22"/>
        </w:rPr>
      </w:pPr>
    </w:p>
    <w:p w14:paraId="2A00C60C" w14:textId="77777777" w:rsidR="004E4D1B" w:rsidRPr="00BA6518" w:rsidRDefault="004E4D1B" w:rsidP="004E4D1B">
      <w:pPr>
        <w:rPr>
          <w:rFonts w:ascii="Arial" w:hAnsi="Arial" w:cs="Arial"/>
          <w:szCs w:val="22"/>
        </w:rPr>
      </w:pPr>
    </w:p>
    <w:p w14:paraId="7ABA85F5" w14:textId="77777777" w:rsidR="004E4D1B" w:rsidRPr="00BA6518" w:rsidRDefault="004E4D1B" w:rsidP="004E4D1B">
      <w:pPr>
        <w:rPr>
          <w:rFonts w:ascii="Arial" w:hAnsi="Arial" w:cs="Arial"/>
          <w:szCs w:val="22"/>
        </w:rPr>
      </w:pPr>
    </w:p>
    <w:p w14:paraId="60B212C5" w14:textId="77777777" w:rsidR="004E4D1B" w:rsidRPr="00BA6518" w:rsidRDefault="004E4D1B" w:rsidP="004E4D1B">
      <w:pPr>
        <w:rPr>
          <w:rFonts w:ascii="Arial" w:hAnsi="Arial" w:cs="Arial"/>
          <w:szCs w:val="22"/>
        </w:rPr>
      </w:pPr>
    </w:p>
    <w:p w14:paraId="2A86F8B1" w14:textId="77777777" w:rsidR="004E4D1B" w:rsidRDefault="004E4D1B" w:rsidP="004E4D1B">
      <w:pPr>
        <w:rPr>
          <w:rFonts w:ascii="Arial" w:hAnsi="Arial" w:cs="Arial"/>
          <w:szCs w:val="22"/>
        </w:rPr>
      </w:pPr>
    </w:p>
    <w:p w14:paraId="16FF7213" w14:textId="77777777" w:rsidR="004E4D1B" w:rsidRPr="00BA6518" w:rsidRDefault="004E4D1B" w:rsidP="004E4D1B">
      <w:pPr>
        <w:rPr>
          <w:rFonts w:ascii="Arial" w:hAnsi="Arial" w:cs="Arial"/>
          <w:szCs w:val="22"/>
        </w:rPr>
      </w:pPr>
    </w:p>
    <w:p w14:paraId="60C7F939" w14:textId="77777777" w:rsidR="004E4D1B" w:rsidRDefault="004E4D1B" w:rsidP="004E4D1B">
      <w:pPr>
        <w:tabs>
          <w:tab w:val="left" w:pos="5788"/>
        </w:tabs>
        <w:rPr>
          <w:rFonts w:ascii="Arial" w:hAnsi="Arial" w:cs="Arial"/>
          <w:szCs w:val="22"/>
        </w:rPr>
      </w:pPr>
      <w:r>
        <w:rPr>
          <w:rFonts w:ascii="Arial" w:hAnsi="Arial" w:cs="Arial"/>
          <w:szCs w:val="22"/>
        </w:rPr>
        <w:tab/>
      </w:r>
    </w:p>
    <w:p w14:paraId="72B0F3FE" w14:textId="77777777" w:rsidR="004E4D1B" w:rsidRDefault="004E4D1B" w:rsidP="004E4D1B">
      <w:pPr>
        <w:rPr>
          <w:rFonts w:ascii="Arial" w:hAnsi="Arial" w:cs="Arial"/>
          <w:szCs w:val="22"/>
        </w:rPr>
      </w:pPr>
    </w:p>
    <w:p w14:paraId="098D53E2" w14:textId="77777777" w:rsidR="004E4D1B" w:rsidRDefault="004E4D1B" w:rsidP="004E4D1B">
      <w:pPr>
        <w:rPr>
          <w:rFonts w:ascii="Arial" w:hAnsi="Arial" w:cs="Arial"/>
          <w:szCs w:val="22"/>
        </w:rPr>
      </w:pPr>
    </w:p>
    <w:p w14:paraId="0DD7BB47" w14:textId="77777777" w:rsidR="004E4D1B" w:rsidRPr="00BA6518" w:rsidRDefault="004E4D1B" w:rsidP="004E4D1B">
      <w:pPr>
        <w:rPr>
          <w:rFonts w:ascii="Arial" w:hAnsi="Arial" w:cs="Arial"/>
          <w:szCs w:val="22"/>
        </w:rPr>
      </w:pPr>
    </w:p>
    <w:p w14:paraId="283852C9" w14:textId="77777777" w:rsidR="004E4D1B" w:rsidRDefault="004E4D1B" w:rsidP="004E4D1B">
      <w:pPr>
        <w:tabs>
          <w:tab w:val="left" w:pos="6775"/>
        </w:tabs>
        <w:rPr>
          <w:rFonts w:ascii="Arial" w:hAnsi="Arial" w:cs="Arial"/>
          <w:szCs w:val="22"/>
        </w:rPr>
      </w:pPr>
      <w:r>
        <w:rPr>
          <w:rFonts w:ascii="Arial" w:hAnsi="Arial" w:cs="Arial"/>
          <w:szCs w:val="22"/>
        </w:rPr>
        <w:tab/>
      </w:r>
    </w:p>
    <w:p w14:paraId="13CCA125" w14:textId="77777777" w:rsidR="004E4D1B" w:rsidRDefault="004E4D1B" w:rsidP="004E4D1B">
      <w:pPr>
        <w:rPr>
          <w:rFonts w:ascii="Arial" w:hAnsi="Arial" w:cs="Arial"/>
          <w:szCs w:val="22"/>
        </w:rPr>
      </w:pPr>
    </w:p>
    <w:p w14:paraId="2C4EBDCB" w14:textId="77777777" w:rsidR="004E4D1B" w:rsidRPr="00134B43" w:rsidRDefault="004E4D1B" w:rsidP="004E4D1B">
      <w:pPr>
        <w:pStyle w:val="Heading1"/>
        <w:rPr>
          <w:rFonts w:cs="Arial"/>
          <w:b w:val="0"/>
          <w:bCs/>
          <w:sz w:val="22"/>
          <w:szCs w:val="22"/>
        </w:rPr>
      </w:pPr>
      <w:bookmarkStart w:id="0" w:name="_Toc263846396"/>
      <w:bookmarkStart w:id="1" w:name="_Toc288221308"/>
      <w:bookmarkStart w:id="2" w:name="_Toc294193777"/>
      <w:bookmarkStart w:id="3" w:name="_Toc264473499"/>
      <w:r w:rsidRPr="00134B43">
        <w:rPr>
          <w:rFonts w:cs="Arial"/>
          <w:b w:val="0"/>
          <w:bCs/>
          <w:sz w:val="22"/>
          <w:szCs w:val="22"/>
        </w:rPr>
        <w:br w:type="page"/>
      </w:r>
      <w:bookmarkStart w:id="4" w:name="_Toc1546546"/>
      <w:bookmarkStart w:id="5" w:name="_Toc256000000"/>
      <w:bookmarkStart w:id="6" w:name="_Toc256000005"/>
      <w:bookmarkStart w:id="7" w:name="_Toc201129607"/>
      <w:r w:rsidRPr="00134B43">
        <w:rPr>
          <w:rFonts w:cs="Arial"/>
          <w:b w:val="0"/>
          <w:bCs/>
          <w:sz w:val="22"/>
          <w:szCs w:val="22"/>
        </w:rPr>
        <w:lastRenderedPageBreak/>
        <w:t>About this Part</w:t>
      </w:r>
      <w:bookmarkEnd w:id="0"/>
      <w:bookmarkEnd w:id="1"/>
      <w:bookmarkEnd w:id="4"/>
      <w:bookmarkEnd w:id="5"/>
      <w:bookmarkEnd w:id="6"/>
      <w:bookmarkEnd w:id="7"/>
    </w:p>
    <w:p w14:paraId="63D3D4CF" w14:textId="77777777" w:rsidR="004E4D1B" w:rsidRPr="00B40217" w:rsidRDefault="004E4D1B" w:rsidP="004E4D1B">
      <w:pPr>
        <w:pStyle w:val="Heading2"/>
        <w:numPr>
          <w:ilvl w:val="1"/>
          <w:numId w:val="5"/>
        </w:numPr>
        <w:tabs>
          <w:tab w:val="num" w:pos="0"/>
        </w:tabs>
        <w:rPr>
          <w:rFonts w:ascii="Arial" w:hAnsi="Arial" w:cs="Arial"/>
          <w:szCs w:val="22"/>
        </w:rPr>
      </w:pPr>
      <w:r w:rsidRPr="00B40217">
        <w:rPr>
          <w:rFonts w:ascii="Arial" w:hAnsi="Arial" w:cs="Arial"/>
          <w:szCs w:val="22"/>
        </w:rPr>
        <w:t xml:space="preserve">This is part of the Home </w:t>
      </w:r>
      <w:r>
        <w:rPr>
          <w:rFonts w:ascii="Arial" w:hAnsi="Arial" w:cs="Arial"/>
          <w:szCs w:val="22"/>
          <w:lang w:val="en-AU"/>
        </w:rPr>
        <w:t>Broadband Plans</w:t>
      </w:r>
      <w:r w:rsidRPr="00B40217">
        <w:rPr>
          <w:rFonts w:ascii="Arial" w:hAnsi="Arial" w:cs="Arial"/>
          <w:szCs w:val="22"/>
        </w:rPr>
        <w:t xml:space="preserve"> section of Our Customer Terms.</w:t>
      </w:r>
    </w:p>
    <w:p w14:paraId="5097EEA7" w14:textId="77777777" w:rsidR="004E4D1B" w:rsidRPr="00B40217" w:rsidRDefault="004E4D1B" w:rsidP="004E4D1B">
      <w:pPr>
        <w:pStyle w:val="Heading2"/>
        <w:numPr>
          <w:ilvl w:val="1"/>
          <w:numId w:val="5"/>
        </w:numPr>
        <w:tabs>
          <w:tab w:val="num" w:pos="0"/>
        </w:tabs>
        <w:rPr>
          <w:rFonts w:ascii="Arial" w:hAnsi="Arial" w:cs="Arial"/>
          <w:szCs w:val="22"/>
        </w:rPr>
      </w:pPr>
      <w:r w:rsidRPr="00B40217">
        <w:rPr>
          <w:rFonts w:ascii="Arial" w:hAnsi="Arial" w:cs="Arial"/>
          <w:szCs w:val="22"/>
        </w:rPr>
        <w:t xml:space="preserve">Provisions in other parts of the </w:t>
      </w:r>
      <w:r>
        <w:rPr>
          <w:rFonts w:ascii="Arial" w:hAnsi="Arial" w:cs="Arial"/>
          <w:szCs w:val="22"/>
        </w:rPr>
        <w:t xml:space="preserve">Telstra </w:t>
      </w:r>
      <w:r w:rsidRPr="00B40217">
        <w:rPr>
          <w:rFonts w:ascii="Arial" w:hAnsi="Arial" w:cs="Arial"/>
          <w:szCs w:val="22"/>
        </w:rPr>
        <w:t xml:space="preserve">Home </w:t>
      </w:r>
      <w:r>
        <w:rPr>
          <w:rFonts w:ascii="Arial" w:hAnsi="Arial" w:cs="Arial"/>
          <w:szCs w:val="22"/>
          <w:lang w:val="en-AU"/>
        </w:rPr>
        <w:t>Broadband Plans</w:t>
      </w:r>
      <w:r w:rsidRPr="00B40217">
        <w:rPr>
          <w:rFonts w:ascii="Arial" w:hAnsi="Arial" w:cs="Arial"/>
          <w:szCs w:val="22"/>
        </w:rPr>
        <w:t xml:space="preserve"> section</w:t>
      </w:r>
      <w:r>
        <w:rPr>
          <w:rFonts w:ascii="Arial" w:hAnsi="Arial" w:cs="Arial"/>
          <w:szCs w:val="22"/>
          <w:lang w:val="en-AU"/>
        </w:rPr>
        <w:t>s</w:t>
      </w:r>
      <w:r w:rsidRPr="00B40217">
        <w:rPr>
          <w:rFonts w:ascii="Arial" w:hAnsi="Arial" w:cs="Arial"/>
          <w:szCs w:val="22"/>
        </w:rPr>
        <w:t xml:space="preserve"> apply.</w:t>
      </w:r>
    </w:p>
    <w:p w14:paraId="6FAB5442" w14:textId="77777777" w:rsidR="004E4D1B" w:rsidRPr="00B40217" w:rsidRDefault="004E4D1B" w:rsidP="004E4D1B">
      <w:pPr>
        <w:pStyle w:val="Heading1"/>
        <w:rPr>
          <w:rFonts w:cs="Arial"/>
          <w:sz w:val="22"/>
          <w:szCs w:val="22"/>
        </w:rPr>
      </w:pPr>
      <w:bookmarkStart w:id="8" w:name="_Ref496607772"/>
      <w:bookmarkStart w:id="9" w:name="_Toc1546547"/>
      <w:bookmarkStart w:id="10" w:name="_Toc256000001"/>
      <w:bookmarkStart w:id="11" w:name="_Toc256000006"/>
      <w:bookmarkStart w:id="12" w:name="_Toc201129608"/>
      <w:r>
        <w:rPr>
          <w:rFonts w:cs="Arial"/>
          <w:sz w:val="22"/>
          <w:szCs w:val="22"/>
          <w:lang w:val="en-AU"/>
        </w:rPr>
        <w:t>Home Broadband Plans</w:t>
      </w:r>
      <w:bookmarkEnd w:id="8"/>
      <w:bookmarkEnd w:id="9"/>
      <w:bookmarkEnd w:id="10"/>
      <w:bookmarkEnd w:id="11"/>
      <w:bookmarkEnd w:id="12"/>
    </w:p>
    <w:bookmarkEnd w:id="2"/>
    <w:p w14:paraId="1ACC4EC8" w14:textId="77777777" w:rsidR="004E4D1B" w:rsidRPr="00D80410" w:rsidRDefault="004E4D1B" w:rsidP="004E4D1B">
      <w:pPr>
        <w:pStyle w:val="Heading2"/>
        <w:numPr>
          <w:ilvl w:val="0"/>
          <w:numId w:val="0"/>
        </w:numPr>
        <w:ind w:left="737"/>
        <w:rPr>
          <w:rFonts w:ascii="Arial" w:hAnsi="Arial" w:cs="Arial"/>
          <w:b/>
        </w:rPr>
      </w:pPr>
      <w:r w:rsidRPr="00D80410">
        <w:rPr>
          <w:rFonts w:ascii="Arial" w:hAnsi="Arial" w:cs="Arial"/>
          <w:b/>
        </w:rPr>
        <w:t>Availability</w:t>
      </w:r>
    </w:p>
    <w:p w14:paraId="2AF70A3A" w14:textId="77777777" w:rsidR="004E4D1B" w:rsidRPr="00D80410" w:rsidRDefault="004E4D1B" w:rsidP="004E4D1B">
      <w:pPr>
        <w:pStyle w:val="Heading2"/>
        <w:rPr>
          <w:rFonts w:ascii="Arial" w:hAnsi="Arial" w:cs="Arial"/>
        </w:rPr>
      </w:pPr>
      <w:r w:rsidRPr="00D80410">
        <w:rPr>
          <w:rFonts w:ascii="Arial" w:hAnsi="Arial" w:cs="Arial"/>
        </w:rPr>
        <w:t>Customers with a 13-digit account number can choose from the available Home Broadband Plans set out in this section of Our Customer Terms (</w:t>
      </w:r>
      <w:r w:rsidRPr="00D80410">
        <w:rPr>
          <w:rFonts w:ascii="Arial" w:hAnsi="Arial" w:cs="Arial"/>
          <w:b/>
        </w:rPr>
        <w:t>Home Broadband Plan</w:t>
      </w:r>
      <w:r w:rsidRPr="00D80410">
        <w:rPr>
          <w:rFonts w:ascii="Arial" w:hAnsi="Arial" w:cs="Arial"/>
        </w:rPr>
        <w:t>).</w:t>
      </w:r>
    </w:p>
    <w:p w14:paraId="6250160E" w14:textId="77777777" w:rsidR="004E4D1B" w:rsidRPr="00D80410" w:rsidRDefault="004E4D1B" w:rsidP="004E4D1B">
      <w:pPr>
        <w:pStyle w:val="Heading2"/>
        <w:numPr>
          <w:ilvl w:val="0"/>
          <w:numId w:val="0"/>
        </w:numPr>
        <w:ind w:left="737"/>
        <w:rPr>
          <w:rFonts w:ascii="Arial" w:hAnsi="Arial" w:cs="Arial"/>
          <w:b/>
          <w:szCs w:val="22"/>
        </w:rPr>
      </w:pPr>
      <w:r w:rsidRPr="00D80410">
        <w:rPr>
          <w:rFonts w:ascii="Arial" w:hAnsi="Arial" w:cs="Arial"/>
          <w:b/>
          <w:szCs w:val="22"/>
        </w:rPr>
        <w:t xml:space="preserve">Home </w:t>
      </w:r>
      <w:r w:rsidRPr="00D80410">
        <w:rPr>
          <w:rFonts w:ascii="Arial" w:hAnsi="Arial" w:cs="Arial"/>
          <w:b/>
          <w:szCs w:val="22"/>
          <w:lang w:val="en-AU"/>
        </w:rPr>
        <w:t>Broadband Plan</w:t>
      </w:r>
      <w:r w:rsidRPr="00D80410">
        <w:rPr>
          <w:rFonts w:ascii="Arial" w:hAnsi="Arial" w:cs="Arial"/>
          <w:b/>
          <w:szCs w:val="22"/>
        </w:rPr>
        <w:t xml:space="preserve"> inclusions</w:t>
      </w:r>
    </w:p>
    <w:p w14:paraId="356AFFC3" w14:textId="77777777" w:rsidR="004E4D1B" w:rsidRPr="000B33F2" w:rsidRDefault="004E4D1B" w:rsidP="004E4D1B">
      <w:pPr>
        <w:pStyle w:val="Heading2"/>
        <w:rPr>
          <w:rFonts w:ascii="Arial" w:hAnsi="Arial" w:cs="Arial"/>
        </w:rPr>
      </w:pPr>
      <w:bookmarkStart w:id="13" w:name="_Ref481751825"/>
      <w:r w:rsidRPr="000B33F2">
        <w:rPr>
          <w:rFonts w:ascii="Arial" w:hAnsi="Arial" w:cs="Arial"/>
          <w:lang w:val="en-AU"/>
        </w:rPr>
        <w:t xml:space="preserve">The following Home </w:t>
      </w:r>
      <w:r>
        <w:rPr>
          <w:rFonts w:ascii="Arial" w:hAnsi="Arial" w:cs="Arial"/>
          <w:lang w:val="en-AU"/>
        </w:rPr>
        <w:t>Broadband Plans</w:t>
      </w:r>
      <w:r w:rsidRPr="000B33F2">
        <w:rPr>
          <w:rFonts w:ascii="Arial" w:hAnsi="Arial" w:cs="Arial"/>
          <w:lang w:val="en-AU"/>
        </w:rPr>
        <w:t xml:space="preserve"> are available:</w:t>
      </w:r>
      <w:bookmarkEnd w:id="13"/>
    </w:p>
    <w:tbl>
      <w:tblPr>
        <w:tblW w:w="508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967"/>
        <w:gridCol w:w="2694"/>
        <w:gridCol w:w="2842"/>
      </w:tblGrid>
      <w:tr w:rsidR="004E4D1B" w:rsidRPr="000B33F2" w14:paraId="4778CBE4" w14:textId="77777777" w:rsidTr="007F5164">
        <w:trPr>
          <w:cantSplit/>
          <w:trHeight w:val="497"/>
          <w:tblHeader/>
        </w:trPr>
        <w:tc>
          <w:tcPr>
            <w:tcW w:w="987" w:type="pct"/>
            <w:shd w:val="clear" w:color="auto" w:fill="BFBFBF"/>
            <w:vAlign w:val="center"/>
          </w:tcPr>
          <w:p w14:paraId="64E2AC29" w14:textId="77777777" w:rsidR="004E4D1B" w:rsidRPr="000B33F2" w:rsidRDefault="004E4D1B" w:rsidP="004E4D1B">
            <w:pPr>
              <w:pStyle w:val="Indent2"/>
              <w:ind w:left="0"/>
              <w:jc w:val="center"/>
              <w:rPr>
                <w:rFonts w:ascii="Arial" w:hAnsi="Arial" w:cs="Arial"/>
                <w:b/>
              </w:rPr>
            </w:pPr>
            <w:bookmarkStart w:id="14" w:name="_Hlk32334666"/>
          </w:p>
        </w:tc>
        <w:tc>
          <w:tcPr>
            <w:tcW w:w="1052" w:type="pct"/>
            <w:shd w:val="clear" w:color="auto" w:fill="BFBFBF"/>
            <w:vAlign w:val="center"/>
          </w:tcPr>
          <w:p w14:paraId="66F3964E" w14:textId="77777777" w:rsidR="004E4D1B" w:rsidRPr="000B33F2" w:rsidRDefault="004E4D1B" w:rsidP="004E4D1B">
            <w:pPr>
              <w:pStyle w:val="Indent2"/>
              <w:ind w:left="0"/>
              <w:jc w:val="center"/>
              <w:rPr>
                <w:rFonts w:ascii="Arial" w:hAnsi="Arial" w:cs="Arial"/>
                <w:b/>
              </w:rPr>
            </w:pPr>
            <w:r>
              <w:rPr>
                <w:rFonts w:ascii="Arial" w:hAnsi="Arial" w:cs="Arial"/>
                <w:b/>
              </w:rPr>
              <w:t xml:space="preserve">Core Internet </w:t>
            </w:r>
          </w:p>
        </w:tc>
        <w:tc>
          <w:tcPr>
            <w:tcW w:w="1441" w:type="pct"/>
            <w:shd w:val="clear" w:color="auto" w:fill="BFBFBF"/>
            <w:vAlign w:val="center"/>
          </w:tcPr>
          <w:p w14:paraId="29DA2061" w14:textId="77777777" w:rsidR="004E4D1B" w:rsidRDefault="004E4D1B" w:rsidP="004E4D1B">
            <w:pPr>
              <w:pStyle w:val="Indent2"/>
              <w:ind w:left="0"/>
              <w:jc w:val="center"/>
              <w:rPr>
                <w:rFonts w:ascii="Arial" w:hAnsi="Arial" w:cs="Arial"/>
                <w:b/>
              </w:rPr>
            </w:pPr>
            <w:r>
              <w:rPr>
                <w:rFonts w:ascii="Arial" w:hAnsi="Arial" w:cs="Arial"/>
                <w:b/>
              </w:rPr>
              <w:t>Unlimited Internet</w:t>
            </w:r>
          </w:p>
        </w:tc>
        <w:tc>
          <w:tcPr>
            <w:tcW w:w="1520" w:type="pct"/>
            <w:shd w:val="clear" w:color="auto" w:fill="BFBFBF"/>
            <w:vAlign w:val="center"/>
          </w:tcPr>
          <w:p w14:paraId="3018EE40" w14:textId="77777777" w:rsidR="004E4D1B" w:rsidRPr="000B33F2" w:rsidRDefault="004E4D1B" w:rsidP="004E4D1B">
            <w:pPr>
              <w:pStyle w:val="Indent2"/>
              <w:ind w:left="0"/>
              <w:jc w:val="center"/>
              <w:rPr>
                <w:rFonts w:ascii="Arial" w:hAnsi="Arial" w:cs="Arial"/>
                <w:b/>
              </w:rPr>
            </w:pPr>
            <w:r>
              <w:rPr>
                <w:rFonts w:ascii="Arial" w:hAnsi="Arial" w:cs="Arial"/>
                <w:b/>
              </w:rPr>
              <w:t>Premium Internet</w:t>
            </w:r>
          </w:p>
        </w:tc>
      </w:tr>
      <w:tr w:rsidR="004E4D1B" w:rsidRPr="000B33F2" w14:paraId="35AED29F" w14:textId="77777777" w:rsidTr="00BC49CA">
        <w:trPr>
          <w:cantSplit/>
        </w:trPr>
        <w:tc>
          <w:tcPr>
            <w:tcW w:w="5000" w:type="pct"/>
            <w:gridSpan w:val="4"/>
            <w:shd w:val="clear" w:color="auto" w:fill="F2F2F2"/>
          </w:tcPr>
          <w:p w14:paraId="0032BDFA" w14:textId="77777777" w:rsidR="004E4D1B" w:rsidRPr="000B33F2" w:rsidRDefault="004E4D1B" w:rsidP="004E4D1B">
            <w:pPr>
              <w:pStyle w:val="Indent2"/>
              <w:ind w:left="0"/>
              <w:jc w:val="center"/>
              <w:rPr>
                <w:rFonts w:ascii="Arial" w:hAnsi="Arial" w:cs="Arial"/>
                <w:b/>
              </w:rPr>
            </w:pPr>
            <w:r w:rsidRPr="000B33F2">
              <w:rPr>
                <w:rFonts w:ascii="Arial" w:hAnsi="Arial" w:cs="Arial"/>
                <w:b/>
              </w:rPr>
              <w:t>Availability</w:t>
            </w:r>
            <w:r>
              <w:rPr>
                <w:rFonts w:ascii="Arial" w:hAnsi="Arial" w:cs="Arial"/>
                <w:b/>
              </w:rPr>
              <w:t>,</w:t>
            </w:r>
            <w:r w:rsidRPr="000B33F2">
              <w:rPr>
                <w:rFonts w:ascii="Arial" w:hAnsi="Arial" w:cs="Arial"/>
                <w:b/>
              </w:rPr>
              <w:t xml:space="preserve"> pricing and contract term</w:t>
            </w:r>
          </w:p>
        </w:tc>
      </w:tr>
      <w:tr w:rsidR="003479F6" w:rsidRPr="000B33F2" w14:paraId="4AAD2F23" w14:textId="77777777" w:rsidTr="007F5164">
        <w:trPr>
          <w:cantSplit/>
        </w:trPr>
        <w:tc>
          <w:tcPr>
            <w:tcW w:w="987" w:type="pct"/>
            <w:shd w:val="clear" w:color="auto" w:fill="auto"/>
          </w:tcPr>
          <w:p w14:paraId="0ED2FD73" w14:textId="77777777" w:rsidR="003479F6" w:rsidRPr="000B33F2" w:rsidRDefault="003479F6" w:rsidP="003479F6">
            <w:pPr>
              <w:pStyle w:val="Indent2"/>
              <w:ind w:left="0"/>
              <w:rPr>
                <w:rFonts w:ascii="Arial" w:hAnsi="Arial" w:cs="Arial"/>
                <w:b/>
              </w:rPr>
            </w:pPr>
            <w:r w:rsidRPr="000B33F2">
              <w:rPr>
                <w:rFonts w:ascii="Arial" w:hAnsi="Arial" w:cs="Arial"/>
                <w:b/>
              </w:rPr>
              <w:t>Availability</w:t>
            </w:r>
          </w:p>
        </w:tc>
        <w:tc>
          <w:tcPr>
            <w:tcW w:w="1052" w:type="pct"/>
            <w:shd w:val="clear" w:color="auto" w:fill="auto"/>
          </w:tcPr>
          <w:p w14:paraId="4F51E4EA" w14:textId="77777777" w:rsidR="003479F6" w:rsidRPr="000B33F2" w:rsidRDefault="003479F6" w:rsidP="003479F6">
            <w:pPr>
              <w:pStyle w:val="Indent2"/>
              <w:ind w:left="0"/>
              <w:jc w:val="center"/>
              <w:rPr>
                <w:rFonts w:ascii="Arial" w:hAnsi="Arial" w:cs="Arial"/>
              </w:rPr>
            </w:pPr>
            <w:r>
              <w:rPr>
                <w:rFonts w:ascii="Arial" w:hAnsi="Arial" w:cs="Arial"/>
              </w:rPr>
              <w:t xml:space="preserve"> From 4 May 2021</w:t>
            </w:r>
            <w:r w:rsidRPr="000B33F2">
              <w:rPr>
                <w:rFonts w:ascii="Arial" w:hAnsi="Arial" w:cs="Arial"/>
              </w:rPr>
              <w:t xml:space="preserve"> until further notice</w:t>
            </w:r>
          </w:p>
        </w:tc>
        <w:tc>
          <w:tcPr>
            <w:tcW w:w="1441" w:type="pct"/>
            <w:shd w:val="clear" w:color="auto" w:fill="auto"/>
          </w:tcPr>
          <w:p w14:paraId="13C7D16F" w14:textId="77777777" w:rsidR="003479F6" w:rsidRDefault="003479F6" w:rsidP="003479F6">
            <w:pPr>
              <w:pStyle w:val="Indent2"/>
              <w:ind w:left="0"/>
              <w:jc w:val="center"/>
              <w:rPr>
                <w:rFonts w:ascii="Arial" w:hAnsi="Arial" w:cs="Arial"/>
              </w:rPr>
            </w:pPr>
            <w:r>
              <w:rPr>
                <w:rFonts w:ascii="Arial" w:hAnsi="Arial" w:cs="Arial"/>
              </w:rPr>
              <w:t>From 24 August 2021</w:t>
            </w:r>
            <w:r w:rsidRPr="000B33F2">
              <w:rPr>
                <w:rFonts w:ascii="Arial" w:hAnsi="Arial" w:cs="Arial"/>
              </w:rPr>
              <w:t xml:space="preserve"> until further notice</w:t>
            </w:r>
          </w:p>
        </w:tc>
        <w:tc>
          <w:tcPr>
            <w:tcW w:w="1520" w:type="pct"/>
            <w:shd w:val="clear" w:color="auto" w:fill="auto"/>
          </w:tcPr>
          <w:p w14:paraId="73BA3C6E" w14:textId="77777777" w:rsidR="003479F6" w:rsidRPr="000B33F2" w:rsidRDefault="003479F6" w:rsidP="003479F6">
            <w:pPr>
              <w:pStyle w:val="Indent2"/>
              <w:ind w:left="0"/>
              <w:jc w:val="center"/>
              <w:rPr>
                <w:rFonts w:ascii="Arial" w:hAnsi="Arial" w:cs="Arial"/>
              </w:rPr>
            </w:pPr>
            <w:r>
              <w:rPr>
                <w:rFonts w:ascii="Arial" w:hAnsi="Arial" w:cs="Arial"/>
              </w:rPr>
              <w:t>From 18 February 2020</w:t>
            </w:r>
            <w:r w:rsidRPr="000B33F2">
              <w:rPr>
                <w:rFonts w:ascii="Arial" w:hAnsi="Arial" w:cs="Arial"/>
              </w:rPr>
              <w:t xml:space="preserve"> until further notice</w:t>
            </w:r>
          </w:p>
        </w:tc>
      </w:tr>
      <w:tr w:rsidR="003479F6" w:rsidRPr="000B33F2" w14:paraId="3F443A96" w14:textId="77777777" w:rsidTr="00BC49CA">
        <w:trPr>
          <w:cantSplit/>
        </w:trPr>
        <w:tc>
          <w:tcPr>
            <w:tcW w:w="987" w:type="pct"/>
            <w:shd w:val="clear" w:color="auto" w:fill="auto"/>
          </w:tcPr>
          <w:p w14:paraId="70F63032" w14:textId="77777777" w:rsidR="003479F6" w:rsidRPr="000B33F2" w:rsidRDefault="003479F6" w:rsidP="003479F6">
            <w:pPr>
              <w:pStyle w:val="Indent2"/>
              <w:ind w:left="0"/>
              <w:rPr>
                <w:rFonts w:ascii="Arial" w:hAnsi="Arial" w:cs="Arial"/>
                <w:b/>
              </w:rPr>
            </w:pPr>
            <w:r>
              <w:rPr>
                <w:rFonts w:ascii="Arial" w:hAnsi="Arial" w:cs="Arial"/>
                <w:b/>
              </w:rPr>
              <w:t>P</w:t>
            </w:r>
            <w:r w:rsidRPr="000B33F2">
              <w:rPr>
                <w:rFonts w:ascii="Arial" w:hAnsi="Arial" w:cs="Arial"/>
                <w:b/>
              </w:rPr>
              <w:t>lan option</w:t>
            </w:r>
          </w:p>
        </w:tc>
        <w:tc>
          <w:tcPr>
            <w:tcW w:w="4013" w:type="pct"/>
            <w:gridSpan w:val="3"/>
            <w:shd w:val="clear" w:color="auto" w:fill="auto"/>
          </w:tcPr>
          <w:p w14:paraId="2FA3F03E" w14:textId="77777777" w:rsidR="003479F6" w:rsidRPr="000B33F2" w:rsidRDefault="003479F6" w:rsidP="003479F6">
            <w:pPr>
              <w:pStyle w:val="Indent2"/>
              <w:ind w:left="0"/>
              <w:jc w:val="center"/>
              <w:rPr>
                <w:rFonts w:ascii="Arial" w:hAnsi="Arial" w:cs="Arial"/>
              </w:rPr>
            </w:pPr>
            <w:r w:rsidRPr="000B33F2">
              <w:rPr>
                <w:rFonts w:ascii="Arial" w:hAnsi="Arial" w:cs="Arial"/>
              </w:rPr>
              <w:t xml:space="preserve">Casual </w:t>
            </w:r>
            <w:r>
              <w:rPr>
                <w:rFonts w:ascii="Arial" w:hAnsi="Arial" w:cs="Arial"/>
              </w:rPr>
              <w:t>(month to month) only</w:t>
            </w:r>
          </w:p>
        </w:tc>
      </w:tr>
      <w:tr w:rsidR="003479F6" w:rsidRPr="000B33F2" w14:paraId="485E7349" w14:textId="77777777" w:rsidTr="007F5164">
        <w:trPr>
          <w:cantSplit/>
        </w:trPr>
        <w:tc>
          <w:tcPr>
            <w:tcW w:w="987" w:type="pct"/>
            <w:shd w:val="clear" w:color="auto" w:fill="auto"/>
          </w:tcPr>
          <w:p w14:paraId="378871F2" w14:textId="77777777" w:rsidR="003479F6" w:rsidRPr="000B33F2" w:rsidRDefault="003479F6" w:rsidP="003479F6">
            <w:pPr>
              <w:pStyle w:val="Indent2"/>
              <w:ind w:left="0"/>
              <w:rPr>
                <w:rFonts w:ascii="Arial" w:hAnsi="Arial" w:cs="Arial"/>
                <w:b/>
              </w:rPr>
            </w:pPr>
            <w:r w:rsidRPr="000B33F2">
              <w:rPr>
                <w:rFonts w:ascii="Arial" w:hAnsi="Arial" w:cs="Arial"/>
                <w:b/>
              </w:rPr>
              <w:t>Monthly price</w:t>
            </w:r>
          </w:p>
        </w:tc>
        <w:tc>
          <w:tcPr>
            <w:tcW w:w="1052" w:type="pct"/>
          </w:tcPr>
          <w:p w14:paraId="08882882" w14:textId="07377FFA" w:rsidR="003479F6" w:rsidRPr="000B33F2" w:rsidRDefault="00904B22" w:rsidP="003479F6">
            <w:pPr>
              <w:pStyle w:val="Indent2"/>
              <w:ind w:left="0"/>
              <w:jc w:val="center"/>
              <w:rPr>
                <w:rFonts w:ascii="Arial" w:hAnsi="Arial" w:cs="Arial"/>
              </w:rPr>
            </w:pPr>
            <w:r>
              <w:rPr>
                <w:rFonts w:ascii="Arial" w:hAnsi="Arial" w:cs="Arial"/>
              </w:rPr>
              <w:t xml:space="preserve">$93 </w:t>
            </w:r>
          </w:p>
        </w:tc>
        <w:tc>
          <w:tcPr>
            <w:tcW w:w="1441" w:type="pct"/>
          </w:tcPr>
          <w:p w14:paraId="6A86C3AA" w14:textId="76C39758" w:rsidR="003479F6" w:rsidRDefault="00904B22" w:rsidP="003479F6">
            <w:pPr>
              <w:pStyle w:val="Indent2"/>
              <w:ind w:left="0"/>
              <w:jc w:val="center"/>
              <w:rPr>
                <w:rFonts w:ascii="Arial" w:hAnsi="Arial" w:cs="Arial"/>
              </w:rPr>
            </w:pPr>
            <w:r>
              <w:rPr>
                <w:rFonts w:ascii="Arial" w:hAnsi="Arial" w:cs="Arial"/>
              </w:rPr>
              <w:t xml:space="preserve">$109 </w:t>
            </w:r>
          </w:p>
        </w:tc>
        <w:tc>
          <w:tcPr>
            <w:tcW w:w="1520" w:type="pct"/>
            <w:shd w:val="clear" w:color="auto" w:fill="auto"/>
          </w:tcPr>
          <w:p w14:paraId="4F0D32B0" w14:textId="58BDEDDE" w:rsidR="003479F6" w:rsidRPr="000B33F2" w:rsidRDefault="00904B22" w:rsidP="003479F6">
            <w:pPr>
              <w:pStyle w:val="Indent2"/>
              <w:ind w:left="0"/>
              <w:jc w:val="center"/>
              <w:rPr>
                <w:rFonts w:ascii="Arial" w:hAnsi="Arial" w:cs="Arial"/>
              </w:rPr>
            </w:pPr>
            <w:r>
              <w:rPr>
                <w:rFonts w:ascii="Arial" w:hAnsi="Arial" w:cs="Arial"/>
              </w:rPr>
              <w:t xml:space="preserve">$113 </w:t>
            </w:r>
          </w:p>
        </w:tc>
      </w:tr>
      <w:tr w:rsidR="003479F6" w:rsidRPr="00CA6618" w14:paraId="4F8EEB8C" w14:textId="77777777" w:rsidTr="007F5164">
        <w:trPr>
          <w:cantSplit/>
        </w:trPr>
        <w:tc>
          <w:tcPr>
            <w:tcW w:w="987" w:type="pct"/>
            <w:shd w:val="clear" w:color="auto" w:fill="auto"/>
          </w:tcPr>
          <w:p w14:paraId="6A79A031" w14:textId="77777777" w:rsidR="003479F6" w:rsidRPr="000B33F2" w:rsidRDefault="003479F6" w:rsidP="003479F6">
            <w:pPr>
              <w:pStyle w:val="Indent2"/>
              <w:ind w:left="0"/>
              <w:rPr>
                <w:rFonts w:ascii="Arial" w:hAnsi="Arial" w:cs="Arial"/>
                <w:b/>
              </w:rPr>
            </w:pPr>
            <w:r w:rsidRPr="000B33F2">
              <w:rPr>
                <w:rFonts w:ascii="Arial" w:hAnsi="Arial" w:cs="Arial"/>
                <w:b/>
              </w:rPr>
              <w:t>Minimum</w:t>
            </w:r>
            <w:r>
              <w:rPr>
                <w:rFonts w:ascii="Arial" w:hAnsi="Arial" w:cs="Arial"/>
                <w:b/>
              </w:rPr>
              <w:t xml:space="preserve"> </w:t>
            </w:r>
            <w:r w:rsidRPr="000B33F2">
              <w:rPr>
                <w:rFonts w:ascii="Arial" w:hAnsi="Arial" w:cs="Arial"/>
                <w:b/>
              </w:rPr>
              <w:t>cost</w:t>
            </w:r>
            <w:r>
              <w:rPr>
                <w:rFonts w:ascii="Arial" w:hAnsi="Arial" w:cs="Arial"/>
                <w:b/>
              </w:rPr>
              <w:t xml:space="preserve"> when you stay connected for 24 months and </w:t>
            </w:r>
            <w:r w:rsidRPr="00FD10BD">
              <w:rPr>
                <w:rFonts w:ascii="Arial" w:hAnsi="Arial" w:cs="Arial"/>
                <w:b/>
              </w:rPr>
              <w:t>may change if month-to-month plan price changes</w:t>
            </w:r>
          </w:p>
        </w:tc>
        <w:tc>
          <w:tcPr>
            <w:tcW w:w="1052" w:type="pct"/>
          </w:tcPr>
          <w:p w14:paraId="57036E7C" w14:textId="260D8C8C" w:rsidR="003479F6" w:rsidRPr="0067329E" w:rsidRDefault="00904B22" w:rsidP="003479F6">
            <w:pPr>
              <w:autoSpaceDE w:val="0"/>
              <w:autoSpaceDN w:val="0"/>
              <w:adjustRightInd w:val="0"/>
              <w:jc w:val="center"/>
              <w:rPr>
                <w:rFonts w:ascii="Arial" w:hAnsi="Arial" w:cs="Arial"/>
                <w:sz w:val="20"/>
              </w:rPr>
            </w:pPr>
            <w:r>
              <w:rPr>
                <w:rFonts w:ascii="Arial" w:hAnsi="Arial" w:cs="Arial"/>
                <w:szCs w:val="22"/>
              </w:rPr>
              <w:t xml:space="preserve">$408 </w:t>
            </w:r>
          </w:p>
          <w:p w14:paraId="39B28076" w14:textId="77777777" w:rsidR="003479F6" w:rsidRPr="0067329E" w:rsidRDefault="003479F6" w:rsidP="003479F6">
            <w:pPr>
              <w:autoSpaceDE w:val="0"/>
              <w:autoSpaceDN w:val="0"/>
              <w:adjustRightInd w:val="0"/>
              <w:rPr>
                <w:rFonts w:ascii="Arial" w:hAnsi="Arial" w:cs="Arial"/>
                <w:sz w:val="20"/>
              </w:rPr>
            </w:pPr>
          </w:p>
          <w:p w14:paraId="70C3B0D7" w14:textId="51CE8577" w:rsidR="00424795" w:rsidRDefault="001C7708" w:rsidP="003479F6">
            <w:pPr>
              <w:autoSpaceDE w:val="0"/>
              <w:autoSpaceDN w:val="0"/>
              <w:adjustRightInd w:val="0"/>
              <w:rPr>
                <w:rFonts w:ascii="Arial" w:hAnsi="Arial" w:cs="Arial"/>
                <w:sz w:val="20"/>
                <w:lang w:eastAsia="en-AU"/>
              </w:rPr>
            </w:pPr>
            <w:r>
              <w:rPr>
                <w:rFonts w:ascii="Arial" w:hAnsi="Arial" w:cs="Arial"/>
                <w:sz w:val="20"/>
                <w:lang w:eastAsia="en-AU"/>
              </w:rPr>
              <w:t xml:space="preserve">$93/mth </w:t>
            </w:r>
            <w:r w:rsidR="003479F6" w:rsidRPr="00004174">
              <w:rPr>
                <w:rFonts w:ascii="Arial" w:hAnsi="Arial" w:cs="Arial"/>
                <w:sz w:val="20"/>
                <w:lang w:eastAsia="en-AU"/>
              </w:rPr>
              <w:t>plan cost, $99 connection fee and $216 modem charge).</w:t>
            </w:r>
          </w:p>
          <w:p w14:paraId="10F691DF" w14:textId="77777777" w:rsidR="003479F6" w:rsidRDefault="003479F6" w:rsidP="003479F6">
            <w:pPr>
              <w:autoSpaceDE w:val="0"/>
              <w:autoSpaceDN w:val="0"/>
              <w:adjustRightInd w:val="0"/>
              <w:rPr>
                <w:rFonts w:ascii="Arial" w:hAnsi="Arial" w:cs="Arial"/>
                <w:sz w:val="20"/>
                <w:lang w:eastAsia="en-AU"/>
              </w:rPr>
            </w:pPr>
          </w:p>
          <w:p w14:paraId="5E46D6A6" w14:textId="77777777" w:rsidR="003479F6" w:rsidRPr="00CA6618" w:rsidRDefault="003479F6" w:rsidP="003479F6">
            <w:pPr>
              <w:pStyle w:val="Indent2"/>
              <w:ind w:left="0"/>
              <w:jc w:val="center"/>
              <w:rPr>
                <w:rFonts w:ascii="Arial" w:hAnsi="Arial" w:cs="Arial"/>
                <w:sz w:val="20"/>
              </w:rPr>
            </w:pPr>
            <w:r w:rsidRPr="00004174">
              <w:rPr>
                <w:rFonts w:ascii="Arial" w:hAnsi="Arial" w:cs="Arial"/>
                <w:sz w:val="20"/>
                <w:lang w:eastAsia="en-AU"/>
              </w:rPr>
              <w:t>If you leave</w:t>
            </w:r>
            <w:r w:rsidRPr="0067329E">
              <w:rPr>
                <w:rFonts w:ascii="Arial" w:hAnsi="Arial" w:cs="Arial"/>
                <w:sz w:val="20"/>
                <w:lang w:eastAsia="en-AU"/>
              </w:rPr>
              <w:t xml:space="preserve"> </w:t>
            </w:r>
            <w:r w:rsidRPr="00004174">
              <w:rPr>
                <w:rFonts w:ascii="Arial" w:hAnsi="Arial" w:cs="Arial"/>
                <w:sz w:val="20"/>
                <w:lang w:eastAsia="en-AU"/>
              </w:rPr>
              <w:t>within 24 months pay out the modem pro rata ($9/mth) or stay connected to have fee waived.</w:t>
            </w:r>
          </w:p>
        </w:tc>
        <w:tc>
          <w:tcPr>
            <w:tcW w:w="1441" w:type="pct"/>
          </w:tcPr>
          <w:p w14:paraId="5EA598D0" w14:textId="126E24A8" w:rsidR="003479F6" w:rsidRDefault="00904B22" w:rsidP="003479F6">
            <w:pPr>
              <w:pStyle w:val="Indent2"/>
              <w:ind w:left="0"/>
              <w:jc w:val="center"/>
              <w:rPr>
                <w:rFonts w:ascii="Arial" w:hAnsi="Arial" w:cs="Arial"/>
              </w:rPr>
            </w:pPr>
            <w:r>
              <w:rPr>
                <w:rFonts w:ascii="Arial" w:hAnsi="Arial" w:cs="Arial"/>
              </w:rPr>
              <w:t xml:space="preserve">$424 </w:t>
            </w:r>
          </w:p>
          <w:p w14:paraId="11E43CBB" w14:textId="578A702B" w:rsidR="003479F6" w:rsidRDefault="001C7708" w:rsidP="003479F6">
            <w:pPr>
              <w:autoSpaceDE w:val="0"/>
              <w:autoSpaceDN w:val="0"/>
              <w:adjustRightInd w:val="0"/>
              <w:rPr>
                <w:rFonts w:ascii="Arial" w:hAnsi="Arial" w:cs="Arial"/>
                <w:sz w:val="20"/>
                <w:lang w:eastAsia="en-AU"/>
              </w:rPr>
            </w:pPr>
            <w:r>
              <w:rPr>
                <w:rFonts w:ascii="Arial" w:hAnsi="Arial" w:cs="Arial"/>
                <w:sz w:val="20"/>
                <w:lang w:eastAsia="en-AU"/>
              </w:rPr>
              <w:t xml:space="preserve">$109/mth </w:t>
            </w:r>
            <w:r w:rsidR="003479F6" w:rsidRPr="009F1549">
              <w:rPr>
                <w:rFonts w:ascii="Arial" w:hAnsi="Arial" w:cs="Arial"/>
                <w:sz w:val="20"/>
                <w:lang w:eastAsia="en-AU"/>
              </w:rPr>
              <w:t>plan cost, $99 connection fee and $216 modem charge).</w:t>
            </w:r>
          </w:p>
          <w:p w14:paraId="7BFA8B40" w14:textId="77777777" w:rsidR="003479F6" w:rsidRDefault="003479F6" w:rsidP="003479F6">
            <w:pPr>
              <w:autoSpaceDE w:val="0"/>
              <w:autoSpaceDN w:val="0"/>
              <w:adjustRightInd w:val="0"/>
              <w:rPr>
                <w:rFonts w:ascii="Arial" w:hAnsi="Arial" w:cs="Arial"/>
                <w:sz w:val="20"/>
                <w:lang w:eastAsia="en-AU"/>
              </w:rPr>
            </w:pPr>
          </w:p>
          <w:p w14:paraId="55BD14BA" w14:textId="77777777" w:rsidR="003479F6" w:rsidRPr="008D397A" w:rsidRDefault="003479F6" w:rsidP="003479F6">
            <w:pPr>
              <w:pStyle w:val="Indent2"/>
              <w:ind w:left="0"/>
              <w:jc w:val="center"/>
              <w:rPr>
                <w:rFonts w:ascii="Arial" w:hAnsi="Arial" w:cs="Arial"/>
              </w:rPr>
            </w:pPr>
            <w:r w:rsidRPr="009F1549">
              <w:rPr>
                <w:rFonts w:ascii="Arial" w:hAnsi="Arial" w:cs="Arial"/>
                <w:sz w:val="20"/>
                <w:lang w:eastAsia="en-AU"/>
              </w:rPr>
              <w:t>If you leave</w:t>
            </w:r>
            <w:r w:rsidRPr="0067329E">
              <w:rPr>
                <w:rFonts w:ascii="Arial" w:hAnsi="Arial" w:cs="Arial"/>
                <w:sz w:val="20"/>
                <w:lang w:eastAsia="en-AU"/>
              </w:rPr>
              <w:t xml:space="preserve"> </w:t>
            </w:r>
            <w:r w:rsidRPr="009F1549">
              <w:rPr>
                <w:rFonts w:ascii="Arial" w:hAnsi="Arial" w:cs="Arial"/>
                <w:sz w:val="20"/>
                <w:lang w:eastAsia="en-AU"/>
              </w:rPr>
              <w:t>within 24 months pay out the modem pro rata ($9/mth) or stay connected to have fee waived.</w:t>
            </w:r>
          </w:p>
        </w:tc>
        <w:tc>
          <w:tcPr>
            <w:tcW w:w="1520" w:type="pct"/>
            <w:shd w:val="clear" w:color="auto" w:fill="auto"/>
          </w:tcPr>
          <w:p w14:paraId="51D114C9" w14:textId="49FDD6FF" w:rsidR="003479F6" w:rsidRDefault="00904B22" w:rsidP="003479F6">
            <w:pPr>
              <w:pStyle w:val="Indent2"/>
              <w:ind w:left="0"/>
              <w:jc w:val="center"/>
              <w:rPr>
                <w:rFonts w:ascii="Arial" w:hAnsi="Arial" w:cs="Arial"/>
              </w:rPr>
            </w:pPr>
            <w:r>
              <w:rPr>
                <w:rFonts w:ascii="Arial" w:hAnsi="Arial" w:cs="Arial"/>
              </w:rPr>
              <w:t xml:space="preserve">$428 </w:t>
            </w:r>
          </w:p>
          <w:p w14:paraId="5D174E77" w14:textId="1711232B" w:rsidR="003479F6" w:rsidRDefault="001C7708" w:rsidP="003479F6">
            <w:pPr>
              <w:autoSpaceDE w:val="0"/>
              <w:autoSpaceDN w:val="0"/>
              <w:adjustRightInd w:val="0"/>
              <w:rPr>
                <w:rFonts w:ascii="Arial" w:hAnsi="Arial" w:cs="Arial"/>
                <w:sz w:val="20"/>
                <w:lang w:eastAsia="en-AU"/>
              </w:rPr>
            </w:pPr>
            <w:r>
              <w:rPr>
                <w:rFonts w:ascii="Arial" w:hAnsi="Arial" w:cs="Arial"/>
                <w:sz w:val="20"/>
                <w:lang w:eastAsia="en-AU"/>
              </w:rPr>
              <w:t xml:space="preserve">$113/mth </w:t>
            </w:r>
            <w:r w:rsidR="003479F6" w:rsidRPr="009F1549">
              <w:rPr>
                <w:rFonts w:ascii="Arial" w:hAnsi="Arial" w:cs="Arial"/>
                <w:sz w:val="20"/>
                <w:lang w:eastAsia="en-AU"/>
              </w:rPr>
              <w:t>plan cost, $99 connection fee and $216 modem charge).</w:t>
            </w:r>
          </w:p>
          <w:p w14:paraId="622A1733" w14:textId="77777777" w:rsidR="003479F6" w:rsidRDefault="003479F6" w:rsidP="003479F6">
            <w:pPr>
              <w:autoSpaceDE w:val="0"/>
              <w:autoSpaceDN w:val="0"/>
              <w:adjustRightInd w:val="0"/>
              <w:rPr>
                <w:rFonts w:ascii="Arial" w:hAnsi="Arial" w:cs="Arial"/>
                <w:sz w:val="20"/>
                <w:lang w:eastAsia="en-AU"/>
              </w:rPr>
            </w:pPr>
          </w:p>
          <w:p w14:paraId="03C8F5EB" w14:textId="77777777" w:rsidR="003479F6" w:rsidRPr="00CA6618" w:rsidRDefault="003479F6" w:rsidP="003479F6">
            <w:pPr>
              <w:pStyle w:val="Indent2"/>
              <w:ind w:left="0"/>
              <w:jc w:val="center"/>
              <w:rPr>
                <w:rFonts w:ascii="Arial" w:hAnsi="Arial" w:cs="Arial"/>
                <w:sz w:val="20"/>
              </w:rPr>
            </w:pPr>
            <w:r w:rsidRPr="009F1549">
              <w:rPr>
                <w:rFonts w:ascii="Arial" w:hAnsi="Arial" w:cs="Arial"/>
                <w:sz w:val="20"/>
                <w:lang w:eastAsia="en-AU"/>
              </w:rPr>
              <w:t>If you leave</w:t>
            </w:r>
            <w:r w:rsidRPr="0067329E">
              <w:rPr>
                <w:rFonts w:ascii="Arial" w:hAnsi="Arial" w:cs="Arial"/>
                <w:sz w:val="20"/>
                <w:lang w:eastAsia="en-AU"/>
              </w:rPr>
              <w:t xml:space="preserve"> </w:t>
            </w:r>
            <w:r w:rsidRPr="009F1549">
              <w:rPr>
                <w:rFonts w:ascii="Arial" w:hAnsi="Arial" w:cs="Arial"/>
                <w:sz w:val="20"/>
                <w:lang w:eastAsia="en-AU"/>
              </w:rPr>
              <w:t>within 24 months pay out the modem pro rata ($9/mth) or stay connected to have fee waived.</w:t>
            </w:r>
          </w:p>
        </w:tc>
      </w:tr>
      <w:tr w:rsidR="004E4D1B" w:rsidRPr="000B33F2" w14:paraId="3EC49D46" w14:textId="77777777" w:rsidTr="00BC49CA">
        <w:trPr>
          <w:cantSplit/>
          <w:trHeight w:val="1458"/>
        </w:trPr>
        <w:tc>
          <w:tcPr>
            <w:tcW w:w="987" w:type="pct"/>
            <w:shd w:val="clear" w:color="auto" w:fill="auto"/>
          </w:tcPr>
          <w:p w14:paraId="38EF3606" w14:textId="77777777" w:rsidR="004E4D1B" w:rsidRPr="000B33F2" w:rsidRDefault="004E4D1B" w:rsidP="004E4D1B">
            <w:pPr>
              <w:pStyle w:val="Indent2"/>
              <w:ind w:hanging="737"/>
              <w:rPr>
                <w:rFonts w:ascii="Arial" w:hAnsi="Arial" w:cs="Arial"/>
                <w:b/>
              </w:rPr>
            </w:pPr>
            <w:r w:rsidRPr="000B33F2">
              <w:rPr>
                <w:rFonts w:ascii="Arial" w:hAnsi="Arial" w:cs="Arial"/>
                <w:b/>
              </w:rPr>
              <w:t>Setup costs</w:t>
            </w:r>
          </w:p>
        </w:tc>
        <w:tc>
          <w:tcPr>
            <w:tcW w:w="4013" w:type="pct"/>
            <w:gridSpan w:val="3"/>
            <w:shd w:val="clear" w:color="auto" w:fill="auto"/>
          </w:tcPr>
          <w:p w14:paraId="4BF847B1" w14:textId="77777777" w:rsidR="004E4D1B" w:rsidRDefault="004E4D1B" w:rsidP="004E4D1B">
            <w:pPr>
              <w:autoSpaceDE w:val="0"/>
              <w:autoSpaceDN w:val="0"/>
              <w:adjustRightInd w:val="0"/>
              <w:jc w:val="center"/>
              <w:rPr>
                <w:rFonts w:ascii="Arial" w:hAnsi="Arial" w:cs="Arial"/>
              </w:rPr>
            </w:pPr>
            <w:r w:rsidRPr="00C84FBE">
              <w:rPr>
                <w:rFonts w:ascii="Arial" w:hAnsi="Arial" w:cs="Arial"/>
                <w:b/>
              </w:rPr>
              <w:t>$99</w:t>
            </w:r>
            <w:r w:rsidRPr="00C84FBE">
              <w:rPr>
                <w:rFonts w:ascii="Arial" w:hAnsi="Arial" w:cs="Arial"/>
              </w:rPr>
              <w:t xml:space="preserve"> </w:t>
            </w:r>
            <w:r w:rsidRPr="000B33F2">
              <w:rPr>
                <w:rFonts w:ascii="Arial" w:hAnsi="Arial" w:cs="Arial"/>
              </w:rPr>
              <w:t xml:space="preserve">connection charge for new </w:t>
            </w:r>
            <w:r>
              <w:rPr>
                <w:rFonts w:ascii="Arial" w:hAnsi="Arial" w:cs="Arial"/>
              </w:rPr>
              <w:t xml:space="preserve">Telstra </w:t>
            </w:r>
            <w:r w:rsidRPr="000B33F2">
              <w:rPr>
                <w:rFonts w:ascii="Arial" w:hAnsi="Arial" w:cs="Arial"/>
              </w:rPr>
              <w:t>Home Phone or Home Broadband customers</w:t>
            </w:r>
            <w:r>
              <w:rPr>
                <w:rFonts w:ascii="Arial" w:hAnsi="Arial" w:cs="Arial"/>
              </w:rPr>
              <w:t xml:space="preserve">. </w:t>
            </w:r>
            <w:r w:rsidRPr="00C84FBE">
              <w:rPr>
                <w:rFonts w:ascii="Arial" w:hAnsi="Arial" w:cs="Arial"/>
              </w:rPr>
              <w:t xml:space="preserve">Standard Professional Installation is included at no extra cost if we determine it is mandatory at </w:t>
            </w:r>
            <w:r>
              <w:rPr>
                <w:rFonts w:ascii="Arial" w:hAnsi="Arial" w:cs="Arial"/>
              </w:rPr>
              <w:t>your premises</w:t>
            </w:r>
          </w:p>
          <w:p w14:paraId="0EE31E08" w14:textId="77777777" w:rsidR="004E4D1B" w:rsidRDefault="004E4D1B" w:rsidP="004E4D1B">
            <w:pPr>
              <w:autoSpaceDE w:val="0"/>
              <w:autoSpaceDN w:val="0"/>
              <w:adjustRightInd w:val="0"/>
              <w:jc w:val="center"/>
              <w:rPr>
                <w:rFonts w:ascii="Arial" w:hAnsi="Arial" w:cs="Arial"/>
              </w:rPr>
            </w:pPr>
          </w:p>
          <w:p w14:paraId="3A03CC62" w14:textId="77777777" w:rsidR="004E4D1B" w:rsidRPr="000B33F2" w:rsidRDefault="004E4D1B" w:rsidP="004E4D1B">
            <w:pPr>
              <w:pStyle w:val="Indent2"/>
              <w:ind w:left="0"/>
              <w:jc w:val="center"/>
              <w:rPr>
                <w:rFonts w:ascii="Arial" w:hAnsi="Arial" w:cs="Arial"/>
                <w:b/>
              </w:rPr>
            </w:pPr>
            <w:r w:rsidRPr="008D397A">
              <w:rPr>
                <w:rFonts w:ascii="Arial" w:hAnsi="Arial" w:cs="Arial"/>
                <w:b/>
              </w:rPr>
              <w:t>$240</w:t>
            </w:r>
            <w:r>
              <w:rPr>
                <w:rFonts w:ascii="Arial" w:hAnsi="Arial" w:cs="Arial"/>
                <w:b/>
              </w:rPr>
              <w:t xml:space="preserve"> </w:t>
            </w:r>
            <w:r w:rsidRPr="00CC0B92">
              <w:rPr>
                <w:rFonts w:ascii="Arial" w:hAnsi="Arial" w:cs="Arial"/>
              </w:rPr>
              <w:t>Standard Professional</w:t>
            </w:r>
            <w:r>
              <w:rPr>
                <w:rFonts w:ascii="Arial" w:hAnsi="Arial" w:cs="Arial"/>
              </w:rPr>
              <w:t xml:space="preserve"> Installation charge if you request a technician at your premises</w:t>
            </w:r>
          </w:p>
        </w:tc>
      </w:tr>
      <w:tr w:rsidR="004E4D1B" w:rsidRPr="000B33F2" w14:paraId="7CB2C983" w14:textId="77777777" w:rsidTr="00BC49CA">
        <w:trPr>
          <w:cantSplit/>
        </w:trPr>
        <w:tc>
          <w:tcPr>
            <w:tcW w:w="5000" w:type="pct"/>
            <w:gridSpan w:val="4"/>
            <w:shd w:val="clear" w:color="auto" w:fill="F2F2F2"/>
          </w:tcPr>
          <w:p w14:paraId="17D25FD2" w14:textId="77777777" w:rsidR="004E4D1B" w:rsidRPr="000B33F2" w:rsidRDefault="004E4D1B" w:rsidP="004E4D1B">
            <w:pPr>
              <w:pStyle w:val="Indent2"/>
              <w:ind w:left="0"/>
              <w:jc w:val="center"/>
              <w:rPr>
                <w:rFonts w:ascii="Arial" w:hAnsi="Arial" w:cs="Arial"/>
                <w:b/>
              </w:rPr>
            </w:pPr>
            <w:r w:rsidRPr="000B33F2">
              <w:rPr>
                <w:rFonts w:ascii="Arial" w:hAnsi="Arial" w:cs="Arial"/>
                <w:b/>
              </w:rPr>
              <w:t>Home Broadband</w:t>
            </w:r>
          </w:p>
        </w:tc>
      </w:tr>
      <w:tr w:rsidR="004E4D1B" w:rsidRPr="000B33F2" w14:paraId="7A6A3F4E" w14:textId="77777777" w:rsidTr="007F5164">
        <w:trPr>
          <w:cantSplit/>
        </w:trPr>
        <w:tc>
          <w:tcPr>
            <w:tcW w:w="987" w:type="pct"/>
            <w:shd w:val="clear" w:color="auto" w:fill="auto"/>
          </w:tcPr>
          <w:p w14:paraId="71E998B4" w14:textId="77777777" w:rsidR="004E4D1B" w:rsidRPr="000B33F2" w:rsidRDefault="004E4D1B" w:rsidP="004E4D1B">
            <w:pPr>
              <w:pStyle w:val="Indent2"/>
              <w:ind w:left="0"/>
              <w:rPr>
                <w:rFonts w:ascii="Arial" w:hAnsi="Arial" w:cs="Arial"/>
                <w:b/>
              </w:rPr>
            </w:pPr>
            <w:r w:rsidRPr="000B33F2">
              <w:rPr>
                <w:rFonts w:ascii="Arial" w:hAnsi="Arial" w:cs="Arial"/>
                <w:b/>
              </w:rPr>
              <w:lastRenderedPageBreak/>
              <w:t>Home broadband data</w:t>
            </w:r>
            <w:r>
              <w:rPr>
                <w:rFonts w:ascii="Arial" w:hAnsi="Arial" w:cs="Arial"/>
                <w:b/>
              </w:rPr>
              <w:t xml:space="preserve"> allowance</w:t>
            </w:r>
          </w:p>
        </w:tc>
        <w:tc>
          <w:tcPr>
            <w:tcW w:w="1052" w:type="pct"/>
            <w:vAlign w:val="center"/>
          </w:tcPr>
          <w:p w14:paraId="299423CF" w14:textId="77777777" w:rsidR="004E4D1B" w:rsidRPr="000B33F2" w:rsidRDefault="003479F6" w:rsidP="004E4D1B">
            <w:pPr>
              <w:pStyle w:val="Indent2"/>
              <w:ind w:left="0"/>
              <w:jc w:val="center"/>
              <w:rPr>
                <w:rFonts w:ascii="Arial" w:hAnsi="Arial" w:cs="Arial"/>
              </w:rPr>
            </w:pPr>
            <w:r>
              <w:rPr>
                <w:rFonts w:ascii="Arial" w:hAnsi="Arial" w:cs="Arial"/>
              </w:rPr>
              <w:t>Unlimited</w:t>
            </w:r>
          </w:p>
          <w:p w14:paraId="332E7DC3" w14:textId="77777777" w:rsidR="004E4D1B" w:rsidRPr="000B33F2" w:rsidRDefault="004E4D1B" w:rsidP="004E4D1B">
            <w:pPr>
              <w:pStyle w:val="Indent2"/>
              <w:ind w:left="0"/>
              <w:rPr>
                <w:rFonts w:ascii="Arial" w:hAnsi="Arial" w:cs="Arial"/>
              </w:rPr>
            </w:pPr>
          </w:p>
        </w:tc>
        <w:tc>
          <w:tcPr>
            <w:tcW w:w="1441" w:type="pct"/>
          </w:tcPr>
          <w:p w14:paraId="199B7935" w14:textId="77777777" w:rsidR="004E4D1B" w:rsidRDefault="004E4D1B" w:rsidP="004E4D1B">
            <w:pPr>
              <w:pStyle w:val="Indent2"/>
              <w:ind w:left="0"/>
              <w:jc w:val="center"/>
              <w:rPr>
                <w:rFonts w:ascii="Arial" w:hAnsi="Arial" w:cs="Arial"/>
              </w:rPr>
            </w:pPr>
            <w:r>
              <w:rPr>
                <w:rFonts w:ascii="Arial" w:hAnsi="Arial" w:cs="Arial"/>
              </w:rPr>
              <w:t>Unlimited</w:t>
            </w:r>
          </w:p>
        </w:tc>
        <w:tc>
          <w:tcPr>
            <w:tcW w:w="1520" w:type="pct"/>
            <w:shd w:val="clear" w:color="auto" w:fill="auto"/>
            <w:vAlign w:val="center"/>
          </w:tcPr>
          <w:p w14:paraId="7C85B826" w14:textId="77777777" w:rsidR="004E4D1B" w:rsidRPr="000B33F2" w:rsidRDefault="004E4D1B" w:rsidP="004E4D1B">
            <w:pPr>
              <w:pStyle w:val="Indent2"/>
              <w:ind w:left="0"/>
              <w:jc w:val="center"/>
              <w:rPr>
                <w:rFonts w:ascii="Arial" w:hAnsi="Arial" w:cs="Arial"/>
              </w:rPr>
            </w:pPr>
            <w:r>
              <w:rPr>
                <w:rFonts w:ascii="Arial" w:hAnsi="Arial" w:cs="Arial"/>
              </w:rPr>
              <w:t>Unlimited</w:t>
            </w:r>
          </w:p>
          <w:p w14:paraId="30F6781A" w14:textId="77777777" w:rsidR="004E4D1B" w:rsidRPr="000B33F2" w:rsidRDefault="004E4D1B" w:rsidP="004E4D1B">
            <w:pPr>
              <w:pStyle w:val="Indent2"/>
              <w:ind w:left="0"/>
              <w:jc w:val="center"/>
              <w:rPr>
                <w:rFonts w:ascii="Arial" w:hAnsi="Arial" w:cs="Arial"/>
              </w:rPr>
            </w:pPr>
          </w:p>
        </w:tc>
      </w:tr>
      <w:tr w:rsidR="004E4D1B" w:rsidRPr="000B33F2" w14:paraId="53638DFF" w14:textId="77777777" w:rsidTr="00BC49CA">
        <w:trPr>
          <w:cantSplit/>
        </w:trPr>
        <w:tc>
          <w:tcPr>
            <w:tcW w:w="987" w:type="pct"/>
            <w:shd w:val="clear" w:color="auto" w:fill="auto"/>
          </w:tcPr>
          <w:p w14:paraId="590B8693" w14:textId="77777777" w:rsidR="004E4D1B" w:rsidRPr="000B33F2" w:rsidRDefault="004E4D1B" w:rsidP="004E4D1B">
            <w:pPr>
              <w:pStyle w:val="Indent2"/>
              <w:ind w:left="0"/>
              <w:rPr>
                <w:rFonts w:ascii="Arial" w:hAnsi="Arial" w:cs="Arial"/>
                <w:b/>
              </w:rPr>
            </w:pPr>
            <w:r>
              <w:rPr>
                <w:rFonts w:ascii="Arial" w:hAnsi="Arial" w:cs="Arial"/>
                <w:b/>
              </w:rPr>
              <w:t>Telstra Wi-Fi Modem</w:t>
            </w:r>
            <w:r w:rsidRPr="000B33F2">
              <w:rPr>
                <w:rFonts w:ascii="Arial" w:hAnsi="Arial" w:cs="Arial"/>
                <w:b/>
              </w:rPr>
              <w:t xml:space="preserve"> </w:t>
            </w:r>
          </w:p>
        </w:tc>
        <w:tc>
          <w:tcPr>
            <w:tcW w:w="4013" w:type="pct"/>
            <w:gridSpan w:val="3"/>
            <w:shd w:val="clear" w:color="auto" w:fill="auto"/>
          </w:tcPr>
          <w:p w14:paraId="2A369D54" w14:textId="77777777" w:rsidR="004E4D1B" w:rsidRDefault="004E4D1B" w:rsidP="004E4D1B">
            <w:pPr>
              <w:pStyle w:val="Indent2"/>
              <w:ind w:left="0"/>
              <w:jc w:val="center"/>
              <w:rPr>
                <w:rFonts w:ascii="Arial" w:hAnsi="Arial" w:cs="Arial"/>
              </w:rPr>
            </w:pPr>
            <w:r w:rsidRPr="000B33F2">
              <w:rPr>
                <w:rFonts w:ascii="Arial" w:hAnsi="Arial" w:cs="Arial"/>
              </w:rPr>
              <w:t xml:space="preserve">Included </w:t>
            </w:r>
            <w:r>
              <w:rPr>
                <w:rFonts w:ascii="Arial" w:hAnsi="Arial" w:cs="Arial"/>
              </w:rPr>
              <w:t>for new Telstra customers who stay connected for 24 months</w:t>
            </w:r>
          </w:p>
          <w:p w14:paraId="0C3E76E3" w14:textId="77777777" w:rsidR="004E4D1B" w:rsidRPr="000B33F2" w:rsidRDefault="004E4D1B" w:rsidP="004E4D1B">
            <w:pPr>
              <w:pStyle w:val="Indent2"/>
              <w:ind w:left="0"/>
              <w:jc w:val="center"/>
              <w:rPr>
                <w:rFonts w:ascii="Arial" w:hAnsi="Arial" w:cs="Arial"/>
              </w:rPr>
            </w:pPr>
            <w:r w:rsidRPr="00F9591A">
              <w:rPr>
                <w:rFonts w:ascii="Arial" w:hAnsi="Arial" w:cs="Arial"/>
              </w:rPr>
              <w:t>If you cancel your plan within 24 months of connecting, you’ll need to payout the remaining cost of your Telstra Wi-Fi</w:t>
            </w:r>
            <w:r>
              <w:rPr>
                <w:rFonts w:ascii="Arial" w:hAnsi="Arial" w:cs="Arial"/>
              </w:rPr>
              <w:t xml:space="preserve"> </w:t>
            </w:r>
            <w:r w:rsidRPr="00F9591A">
              <w:rPr>
                <w:rFonts w:ascii="Arial" w:hAnsi="Arial" w:cs="Arial"/>
              </w:rPr>
              <w:t>Modem calculated based on the modem cost of $9/mth and the number of months remaining in your 24 month</w:t>
            </w:r>
            <w:r>
              <w:rPr>
                <w:rFonts w:ascii="Arial" w:hAnsi="Arial" w:cs="Arial"/>
              </w:rPr>
              <w:t xml:space="preserve"> </w:t>
            </w:r>
            <w:r w:rsidRPr="00F9591A">
              <w:rPr>
                <w:rFonts w:ascii="Arial" w:hAnsi="Arial" w:cs="Arial"/>
              </w:rPr>
              <w:t>commitment</w:t>
            </w:r>
            <w:r>
              <w:rPr>
                <w:rFonts w:ascii="Arial" w:hAnsi="Arial" w:cs="Arial"/>
              </w:rPr>
              <w:t>.</w:t>
            </w:r>
          </w:p>
        </w:tc>
      </w:tr>
      <w:tr w:rsidR="004E4D1B" w:rsidRPr="000B33F2" w14:paraId="35FDEC69" w14:textId="77777777" w:rsidTr="007F5164">
        <w:trPr>
          <w:cantSplit/>
          <w:trHeight w:val="1563"/>
        </w:trPr>
        <w:tc>
          <w:tcPr>
            <w:tcW w:w="987" w:type="pct"/>
            <w:vMerge w:val="restart"/>
            <w:shd w:val="clear" w:color="auto" w:fill="auto"/>
          </w:tcPr>
          <w:p w14:paraId="2D4B5DEF" w14:textId="77777777" w:rsidR="004E4D1B" w:rsidRPr="000B33F2" w:rsidRDefault="004E4D1B" w:rsidP="004E4D1B">
            <w:pPr>
              <w:pStyle w:val="Indent2"/>
              <w:ind w:left="0"/>
              <w:rPr>
                <w:rFonts w:ascii="Arial" w:hAnsi="Arial" w:cs="Arial"/>
                <w:b/>
              </w:rPr>
            </w:pPr>
            <w:r w:rsidRPr="000B33F2">
              <w:rPr>
                <w:rFonts w:ascii="Arial" w:hAnsi="Arial" w:cs="Arial"/>
                <w:b/>
              </w:rPr>
              <w:t>Speeds</w:t>
            </w:r>
          </w:p>
        </w:tc>
        <w:tc>
          <w:tcPr>
            <w:tcW w:w="1052" w:type="pct"/>
            <w:shd w:val="clear" w:color="auto" w:fill="auto"/>
          </w:tcPr>
          <w:p w14:paraId="3F5F5BB0" w14:textId="69F08F7A" w:rsidR="004E4D1B" w:rsidRDefault="004E4D1B" w:rsidP="004E4D1B">
            <w:pPr>
              <w:pStyle w:val="Indent2"/>
              <w:ind w:left="0"/>
              <w:jc w:val="center"/>
              <w:rPr>
                <w:rFonts w:ascii="Arial" w:hAnsi="Arial" w:cs="Arial"/>
              </w:rPr>
            </w:pPr>
            <w:r w:rsidRPr="000B33F2">
              <w:rPr>
                <w:rFonts w:ascii="Arial" w:hAnsi="Arial" w:cs="Arial"/>
              </w:rPr>
              <w:t>This plan includes Standard Evening Speed for nbn™</w:t>
            </w:r>
            <w:r>
              <w:rPr>
                <w:rFonts w:ascii="Arial" w:hAnsi="Arial" w:cs="Arial"/>
              </w:rPr>
              <w:t xml:space="preserve"> network</w:t>
            </w:r>
            <w:r w:rsidRPr="000B33F2">
              <w:rPr>
                <w:rFonts w:ascii="Arial" w:hAnsi="Arial" w:cs="Arial"/>
              </w:rPr>
              <w:t xml:space="preserve"> </w:t>
            </w:r>
            <w:r>
              <w:rPr>
                <w:rFonts w:ascii="Arial" w:hAnsi="Arial" w:cs="Arial"/>
              </w:rPr>
              <w:t xml:space="preserve">customers </w:t>
            </w:r>
          </w:p>
          <w:p w14:paraId="484D3BD0" w14:textId="77777777" w:rsidR="004E4D1B" w:rsidRPr="000B33F2" w:rsidRDefault="004E4D1B" w:rsidP="004E4D1B">
            <w:pPr>
              <w:pStyle w:val="Indent2"/>
              <w:ind w:left="0"/>
              <w:rPr>
                <w:rFonts w:ascii="Arial" w:hAnsi="Arial" w:cs="Arial"/>
              </w:rPr>
            </w:pPr>
          </w:p>
        </w:tc>
        <w:tc>
          <w:tcPr>
            <w:tcW w:w="1441" w:type="pct"/>
            <w:shd w:val="clear" w:color="auto" w:fill="auto"/>
          </w:tcPr>
          <w:p w14:paraId="55FC8256" w14:textId="35D253B9" w:rsidR="004E4D1B" w:rsidRPr="000B33F2" w:rsidRDefault="004E4D1B" w:rsidP="004E4D1B">
            <w:pPr>
              <w:pStyle w:val="Indent2"/>
              <w:ind w:left="0"/>
              <w:jc w:val="center"/>
              <w:rPr>
                <w:rFonts w:ascii="Arial" w:hAnsi="Arial" w:cs="Arial"/>
              </w:rPr>
            </w:pPr>
            <w:r w:rsidRPr="000B33F2">
              <w:rPr>
                <w:rFonts w:ascii="Arial" w:hAnsi="Arial" w:cs="Arial"/>
              </w:rPr>
              <w:t xml:space="preserve"> This plan includes Standard </w:t>
            </w:r>
            <w:r>
              <w:rPr>
                <w:rFonts w:ascii="Arial" w:hAnsi="Arial" w:cs="Arial"/>
              </w:rPr>
              <w:t xml:space="preserve">Plus </w:t>
            </w:r>
            <w:r w:rsidRPr="000B33F2">
              <w:rPr>
                <w:rFonts w:ascii="Arial" w:hAnsi="Arial" w:cs="Arial"/>
              </w:rPr>
              <w:t>Evening Speed for nbn™</w:t>
            </w:r>
            <w:r>
              <w:rPr>
                <w:rFonts w:ascii="Arial" w:hAnsi="Arial" w:cs="Arial"/>
              </w:rPr>
              <w:t xml:space="preserve"> network</w:t>
            </w:r>
            <w:r w:rsidRPr="000B33F2">
              <w:rPr>
                <w:rFonts w:ascii="Arial" w:hAnsi="Arial" w:cs="Arial"/>
              </w:rPr>
              <w:t xml:space="preserve"> </w:t>
            </w:r>
            <w:r>
              <w:rPr>
                <w:rFonts w:ascii="Arial" w:hAnsi="Arial" w:cs="Arial"/>
              </w:rPr>
              <w:t xml:space="preserve">customers </w:t>
            </w:r>
          </w:p>
        </w:tc>
        <w:tc>
          <w:tcPr>
            <w:tcW w:w="1520" w:type="pct"/>
            <w:shd w:val="clear" w:color="auto" w:fill="auto"/>
          </w:tcPr>
          <w:p w14:paraId="53210D09" w14:textId="0C5BEF4D" w:rsidR="004E4D1B" w:rsidRPr="000B33F2" w:rsidRDefault="004E4D1B" w:rsidP="004E4D1B">
            <w:pPr>
              <w:pStyle w:val="Indent2"/>
              <w:ind w:left="0"/>
              <w:jc w:val="center"/>
              <w:rPr>
                <w:rFonts w:ascii="Arial" w:hAnsi="Arial" w:cs="Arial"/>
              </w:rPr>
            </w:pPr>
            <w:r w:rsidRPr="000B33F2">
              <w:rPr>
                <w:rFonts w:ascii="Arial" w:hAnsi="Arial" w:cs="Arial"/>
              </w:rPr>
              <w:t xml:space="preserve">This plan includes </w:t>
            </w:r>
            <w:r>
              <w:rPr>
                <w:rFonts w:ascii="Arial" w:hAnsi="Arial" w:cs="Arial"/>
              </w:rPr>
              <w:t xml:space="preserve">Premium </w:t>
            </w:r>
            <w:r w:rsidRPr="000B33F2">
              <w:rPr>
                <w:rFonts w:ascii="Arial" w:hAnsi="Arial" w:cs="Arial"/>
              </w:rPr>
              <w:t>Evening Speed for nbn™</w:t>
            </w:r>
            <w:r>
              <w:rPr>
                <w:rFonts w:ascii="Arial" w:hAnsi="Arial" w:cs="Arial"/>
              </w:rPr>
              <w:t xml:space="preserve"> network</w:t>
            </w:r>
            <w:r w:rsidRPr="000B33F2">
              <w:rPr>
                <w:rFonts w:ascii="Arial" w:hAnsi="Arial" w:cs="Arial"/>
              </w:rPr>
              <w:t xml:space="preserve"> </w:t>
            </w:r>
            <w:r>
              <w:rPr>
                <w:rFonts w:ascii="Arial" w:hAnsi="Arial" w:cs="Arial"/>
              </w:rPr>
              <w:t>customers.</w:t>
            </w:r>
            <w:r w:rsidRPr="000B33F2">
              <w:rPr>
                <w:rFonts w:ascii="Arial" w:hAnsi="Arial" w:cs="Arial"/>
              </w:rPr>
              <w:t xml:space="preserve"> </w:t>
            </w:r>
            <w:r w:rsidR="00510222">
              <w:rPr>
                <w:rFonts w:ascii="Arial" w:hAnsi="Arial" w:cs="Arial"/>
              </w:rPr>
              <w:t>Only available to FTTP, HFC, FTTC and selected FTTN/B customers on the nbn network.</w:t>
            </w:r>
            <w:r w:rsidR="00BB4D45">
              <w:rPr>
                <w:rFonts w:ascii="Arial" w:hAnsi="Arial" w:cs="Arial"/>
              </w:rPr>
              <w:t xml:space="preserve"> </w:t>
            </w:r>
          </w:p>
        </w:tc>
      </w:tr>
      <w:tr w:rsidR="004E4D1B" w:rsidRPr="000B33F2" w14:paraId="2AA4B309" w14:textId="77777777" w:rsidTr="00BC49CA">
        <w:trPr>
          <w:cantSplit/>
          <w:trHeight w:val="1765"/>
        </w:trPr>
        <w:tc>
          <w:tcPr>
            <w:tcW w:w="987" w:type="pct"/>
            <w:vMerge/>
            <w:shd w:val="clear" w:color="auto" w:fill="auto"/>
          </w:tcPr>
          <w:p w14:paraId="69633F53" w14:textId="77777777" w:rsidR="004E4D1B" w:rsidRPr="000B33F2" w:rsidRDefault="004E4D1B" w:rsidP="004E4D1B">
            <w:pPr>
              <w:pStyle w:val="Indent2"/>
              <w:ind w:left="0"/>
              <w:rPr>
                <w:rFonts w:ascii="Arial" w:hAnsi="Arial" w:cs="Arial"/>
                <w:b/>
              </w:rPr>
            </w:pPr>
          </w:p>
        </w:tc>
        <w:tc>
          <w:tcPr>
            <w:tcW w:w="4013" w:type="pct"/>
            <w:gridSpan w:val="3"/>
            <w:shd w:val="clear" w:color="auto" w:fill="auto"/>
          </w:tcPr>
          <w:p w14:paraId="1F81426C" w14:textId="77777777" w:rsidR="004E4D1B" w:rsidRDefault="004E4D1B" w:rsidP="004E4D1B">
            <w:pPr>
              <w:pStyle w:val="Indent2"/>
              <w:ind w:left="0"/>
              <w:jc w:val="center"/>
              <w:rPr>
                <w:rFonts w:ascii="Arial" w:hAnsi="Arial" w:cs="Arial"/>
              </w:rPr>
            </w:pPr>
            <w:r w:rsidRPr="000B33F2">
              <w:rPr>
                <w:rFonts w:ascii="Arial" w:hAnsi="Arial" w:cs="Arial"/>
              </w:rPr>
              <w:t xml:space="preserve">An nbn™ service can never go faster than the maximum line speed available at your premises. Speeds can vary due to the access type, maximum speed of your broadband plan tier and your service provider’s network capacity. See </w:t>
            </w:r>
            <w:hyperlink r:id="rId11" w:history="1">
              <w:r w:rsidRPr="000B33F2">
                <w:rPr>
                  <w:rStyle w:val="Hyperlink"/>
                  <w:rFonts w:ascii="Arial" w:hAnsi="Arial" w:cs="Arial"/>
                </w:rPr>
                <w:t>telstra.com/nbn-speeds</w:t>
              </w:r>
            </w:hyperlink>
            <w:r>
              <w:rPr>
                <w:rFonts w:ascii="Arial" w:hAnsi="Arial" w:cs="Arial"/>
              </w:rPr>
              <w:t>.</w:t>
            </w:r>
          </w:p>
          <w:p w14:paraId="3CDDF8F5" w14:textId="77777777" w:rsidR="004E4D1B" w:rsidRPr="000B33F2" w:rsidRDefault="004E4D1B" w:rsidP="004E4D1B">
            <w:pPr>
              <w:pStyle w:val="Indent2"/>
              <w:ind w:left="0"/>
              <w:jc w:val="center"/>
              <w:rPr>
                <w:rFonts w:ascii="Arial" w:hAnsi="Arial" w:cs="Arial"/>
              </w:rPr>
            </w:pPr>
            <w:r>
              <w:rPr>
                <w:rFonts w:ascii="Arial" w:hAnsi="Arial" w:cs="Arial"/>
              </w:rPr>
              <w:t xml:space="preserve">Typical </w:t>
            </w:r>
            <w:r w:rsidR="00510222">
              <w:rPr>
                <w:rFonts w:ascii="Arial" w:hAnsi="Arial" w:cs="Arial"/>
              </w:rPr>
              <w:t xml:space="preserve">evening download </w:t>
            </w:r>
            <w:r>
              <w:rPr>
                <w:rFonts w:ascii="Arial" w:hAnsi="Arial" w:cs="Arial"/>
              </w:rPr>
              <w:t>speeds between 7pm-11pm will be lower on nbn™ Fixed Wireless.</w:t>
            </w:r>
          </w:p>
        </w:tc>
      </w:tr>
      <w:tr w:rsidR="00371EFC" w14:paraId="5A551A7E" w14:textId="77777777" w:rsidTr="007F5164">
        <w:trPr>
          <w:cantSplit/>
          <w:trHeight w:val="928"/>
        </w:trPr>
        <w:tc>
          <w:tcPr>
            <w:tcW w:w="987" w:type="pct"/>
            <w:tcBorders>
              <w:top w:val="single" w:sz="4" w:space="0" w:color="auto"/>
              <w:left w:val="single" w:sz="4" w:space="0" w:color="auto"/>
              <w:bottom w:val="single" w:sz="4" w:space="0" w:color="auto"/>
              <w:right w:val="single" w:sz="4" w:space="0" w:color="auto"/>
            </w:tcBorders>
            <w:hideMark/>
          </w:tcPr>
          <w:p w14:paraId="7D237939" w14:textId="77777777" w:rsidR="00371EFC" w:rsidRDefault="00371EFC">
            <w:pPr>
              <w:pStyle w:val="Indent2"/>
              <w:ind w:left="0"/>
              <w:rPr>
                <w:rFonts w:ascii="Arial" w:hAnsi="Arial" w:cs="Arial"/>
                <w:b/>
              </w:rPr>
            </w:pPr>
            <w:r>
              <w:rPr>
                <w:rFonts w:ascii="Arial" w:hAnsi="Arial" w:cs="Arial"/>
                <w:b/>
              </w:rPr>
              <w:t>Internet Optimiser</w:t>
            </w:r>
          </w:p>
        </w:tc>
        <w:tc>
          <w:tcPr>
            <w:tcW w:w="4013" w:type="pct"/>
            <w:gridSpan w:val="3"/>
            <w:tcBorders>
              <w:top w:val="single" w:sz="4" w:space="0" w:color="auto"/>
              <w:left w:val="single" w:sz="4" w:space="0" w:color="auto"/>
              <w:bottom w:val="single" w:sz="4" w:space="0" w:color="auto"/>
              <w:right w:val="single" w:sz="4" w:space="0" w:color="auto"/>
            </w:tcBorders>
            <w:hideMark/>
          </w:tcPr>
          <w:p w14:paraId="54EE7040" w14:textId="77777777" w:rsidR="00371EFC" w:rsidRDefault="00371EFC">
            <w:pPr>
              <w:autoSpaceDE w:val="0"/>
              <w:autoSpaceDN w:val="0"/>
              <w:adjustRightInd w:val="0"/>
              <w:jc w:val="center"/>
              <w:rPr>
                <w:rFonts w:ascii="Arial" w:hAnsi="Arial" w:cs="Arial"/>
              </w:rPr>
            </w:pPr>
            <w:r>
              <w:rPr>
                <w:rFonts w:ascii="Arial" w:hAnsi="Arial" w:cs="Arial"/>
              </w:rPr>
              <w:t xml:space="preserve">Included as an optional feature at no charge while you remain on an eligible plan with a compatible modem. For details, visit </w:t>
            </w:r>
            <w:r>
              <w:rPr>
                <w:rFonts w:ascii="Arial" w:hAnsi="Arial" w:cs="Arial"/>
                <w:b/>
                <w:bCs/>
              </w:rPr>
              <w:t>telstra.com.au/internet/internet-optimiser</w:t>
            </w:r>
          </w:p>
        </w:tc>
      </w:tr>
      <w:tr w:rsidR="000925C8" w:rsidRPr="00CA6618" w14:paraId="73F37B87" w14:textId="77777777" w:rsidTr="007F5164">
        <w:trPr>
          <w:cantSplit/>
          <w:trHeight w:val="928"/>
        </w:trPr>
        <w:tc>
          <w:tcPr>
            <w:tcW w:w="987" w:type="pct"/>
            <w:shd w:val="clear" w:color="auto" w:fill="auto"/>
          </w:tcPr>
          <w:p w14:paraId="0DE64C69" w14:textId="7CE069E0" w:rsidR="000925C8" w:rsidRPr="002C7014" w:rsidRDefault="000925C8" w:rsidP="000925C8">
            <w:pPr>
              <w:pStyle w:val="Indent2"/>
              <w:ind w:left="0"/>
              <w:rPr>
                <w:rFonts w:ascii="Arial" w:hAnsi="Arial" w:cs="Arial"/>
                <w:b/>
              </w:rPr>
            </w:pPr>
          </w:p>
        </w:tc>
        <w:tc>
          <w:tcPr>
            <w:tcW w:w="1052" w:type="pct"/>
            <w:shd w:val="clear" w:color="auto" w:fill="auto"/>
          </w:tcPr>
          <w:p w14:paraId="570E1C8E" w14:textId="484AA771" w:rsidR="000925C8" w:rsidRPr="002C7014" w:rsidRDefault="000925C8" w:rsidP="000925C8">
            <w:pPr>
              <w:pStyle w:val="Indent2"/>
              <w:ind w:left="0"/>
              <w:jc w:val="center"/>
              <w:rPr>
                <w:rFonts w:ascii="Arial" w:hAnsi="Arial" w:cs="Arial"/>
              </w:rPr>
            </w:pPr>
          </w:p>
        </w:tc>
        <w:tc>
          <w:tcPr>
            <w:tcW w:w="1441" w:type="pct"/>
            <w:shd w:val="clear" w:color="auto" w:fill="auto"/>
          </w:tcPr>
          <w:p w14:paraId="536A4734" w14:textId="730677A2" w:rsidR="000925C8" w:rsidRPr="002C7014" w:rsidRDefault="000925C8" w:rsidP="000925C8">
            <w:pPr>
              <w:pStyle w:val="Indent2"/>
              <w:ind w:left="0"/>
              <w:jc w:val="center"/>
              <w:rPr>
                <w:rFonts w:ascii="Arial" w:hAnsi="Arial" w:cs="Arial"/>
              </w:rPr>
            </w:pPr>
          </w:p>
        </w:tc>
        <w:tc>
          <w:tcPr>
            <w:tcW w:w="1520" w:type="pct"/>
            <w:shd w:val="clear" w:color="auto" w:fill="auto"/>
          </w:tcPr>
          <w:p w14:paraId="2F3A8B01" w14:textId="5A287D08" w:rsidR="000925C8" w:rsidRPr="002C7014" w:rsidRDefault="000925C8" w:rsidP="000925C8">
            <w:pPr>
              <w:pStyle w:val="Indent2"/>
              <w:ind w:left="0"/>
              <w:jc w:val="center"/>
              <w:rPr>
                <w:rFonts w:ascii="Arial" w:hAnsi="Arial" w:cs="Arial"/>
              </w:rPr>
            </w:pPr>
          </w:p>
        </w:tc>
      </w:tr>
      <w:tr w:rsidR="003479F6" w14:paraId="58446A02" w14:textId="77777777" w:rsidTr="007F5164">
        <w:trPr>
          <w:cantSplit/>
          <w:trHeight w:val="928"/>
        </w:trPr>
        <w:tc>
          <w:tcPr>
            <w:tcW w:w="987" w:type="pct"/>
            <w:shd w:val="clear" w:color="auto" w:fill="auto"/>
          </w:tcPr>
          <w:p w14:paraId="5ED6E5E6" w14:textId="77777777" w:rsidR="003479F6" w:rsidRDefault="003479F6" w:rsidP="003479F6">
            <w:pPr>
              <w:pStyle w:val="Indent2"/>
              <w:ind w:left="0"/>
              <w:rPr>
                <w:rFonts w:ascii="Arial" w:hAnsi="Arial" w:cs="Arial"/>
                <w:b/>
              </w:rPr>
            </w:pPr>
            <w:r>
              <w:rPr>
                <w:rFonts w:ascii="Arial" w:eastAsia="Cambria" w:hAnsi="Arial" w:cs="Arial"/>
                <w:b/>
                <w:szCs w:val="22"/>
                <w:lang w:eastAsia="en-AU"/>
              </w:rPr>
              <w:t>3 for Free Broadband Data Top-ups</w:t>
            </w:r>
          </w:p>
        </w:tc>
        <w:tc>
          <w:tcPr>
            <w:tcW w:w="1052" w:type="pct"/>
            <w:shd w:val="clear" w:color="auto" w:fill="auto"/>
          </w:tcPr>
          <w:p w14:paraId="753E8C22" w14:textId="77777777" w:rsidR="003479F6" w:rsidRDefault="003479F6" w:rsidP="003479F6">
            <w:pPr>
              <w:pStyle w:val="Indent2"/>
              <w:ind w:left="0"/>
              <w:jc w:val="center"/>
              <w:rPr>
                <w:rFonts w:ascii="Arial" w:hAnsi="Arial" w:cs="Arial"/>
              </w:rPr>
            </w:pPr>
            <w:r>
              <w:rPr>
                <w:rFonts w:ascii="Arial" w:hAnsi="Arial" w:cs="Arial"/>
              </w:rPr>
              <w:t xml:space="preserve"> Not available (this plan already includes unlimited data)</w:t>
            </w:r>
          </w:p>
        </w:tc>
        <w:tc>
          <w:tcPr>
            <w:tcW w:w="1441" w:type="pct"/>
            <w:shd w:val="clear" w:color="auto" w:fill="auto"/>
          </w:tcPr>
          <w:p w14:paraId="7B92DD8C" w14:textId="77777777" w:rsidR="003479F6" w:rsidRDefault="003479F6" w:rsidP="003479F6">
            <w:pPr>
              <w:pStyle w:val="Indent2"/>
              <w:ind w:left="0"/>
              <w:jc w:val="center"/>
              <w:rPr>
                <w:rFonts w:ascii="Arial" w:hAnsi="Arial" w:cs="Arial"/>
              </w:rPr>
            </w:pPr>
            <w:r>
              <w:rPr>
                <w:rFonts w:ascii="Arial" w:hAnsi="Arial" w:cs="Arial"/>
              </w:rPr>
              <w:t xml:space="preserve"> Not available (this plan already includes unlimited data)</w:t>
            </w:r>
          </w:p>
        </w:tc>
        <w:tc>
          <w:tcPr>
            <w:tcW w:w="1520" w:type="pct"/>
            <w:shd w:val="clear" w:color="auto" w:fill="auto"/>
          </w:tcPr>
          <w:p w14:paraId="4C4A44F6" w14:textId="77777777" w:rsidR="003479F6" w:rsidRDefault="003479F6" w:rsidP="003479F6">
            <w:pPr>
              <w:pStyle w:val="Indent2"/>
              <w:ind w:left="0"/>
              <w:jc w:val="center"/>
              <w:rPr>
                <w:rFonts w:ascii="Arial" w:hAnsi="Arial" w:cs="Arial"/>
              </w:rPr>
            </w:pPr>
            <w:r>
              <w:rPr>
                <w:rFonts w:ascii="Arial" w:hAnsi="Arial" w:cs="Arial"/>
              </w:rPr>
              <w:t>Not available (this plan already includes unlimited data)</w:t>
            </w:r>
          </w:p>
        </w:tc>
      </w:tr>
      <w:tr w:rsidR="000925C8" w:rsidRPr="000B33F2" w14:paraId="47D73C3D" w14:textId="77777777" w:rsidTr="00BC49CA">
        <w:trPr>
          <w:cantSplit/>
        </w:trPr>
        <w:tc>
          <w:tcPr>
            <w:tcW w:w="5000" w:type="pct"/>
            <w:gridSpan w:val="4"/>
            <w:shd w:val="clear" w:color="auto" w:fill="F2F2F2"/>
          </w:tcPr>
          <w:p w14:paraId="53A3A3FE" w14:textId="77777777" w:rsidR="000925C8" w:rsidRPr="000B33F2" w:rsidRDefault="000925C8" w:rsidP="000925C8">
            <w:pPr>
              <w:pStyle w:val="Indent2"/>
              <w:ind w:left="0"/>
              <w:jc w:val="center"/>
              <w:rPr>
                <w:rFonts w:ascii="Arial" w:hAnsi="Arial" w:cs="Arial"/>
                <w:b/>
              </w:rPr>
            </w:pPr>
            <w:r w:rsidRPr="000B33F2">
              <w:rPr>
                <w:rFonts w:ascii="Arial" w:hAnsi="Arial" w:cs="Arial"/>
                <w:b/>
              </w:rPr>
              <w:t>Home Phone</w:t>
            </w:r>
          </w:p>
        </w:tc>
      </w:tr>
      <w:tr w:rsidR="005D0FF6" w:rsidRPr="000B33F2" w14:paraId="1B2784FD" w14:textId="77777777" w:rsidTr="007F5164">
        <w:trPr>
          <w:cantSplit/>
        </w:trPr>
        <w:tc>
          <w:tcPr>
            <w:tcW w:w="987" w:type="pct"/>
            <w:shd w:val="clear" w:color="auto" w:fill="auto"/>
          </w:tcPr>
          <w:p w14:paraId="272EB865" w14:textId="77777777" w:rsidR="005D0FF6" w:rsidRPr="000B33F2" w:rsidRDefault="005D0FF6" w:rsidP="005D0FF6">
            <w:pPr>
              <w:pStyle w:val="Indent2"/>
              <w:ind w:left="0"/>
              <w:rPr>
                <w:rFonts w:ascii="Arial" w:hAnsi="Arial" w:cs="Arial"/>
                <w:b/>
              </w:rPr>
            </w:pPr>
            <w:r>
              <w:rPr>
                <w:rFonts w:ascii="Arial" w:hAnsi="Arial" w:cs="Arial"/>
                <w:b/>
              </w:rPr>
              <w:t>Standard l</w:t>
            </w:r>
            <w:r w:rsidRPr="000B33F2">
              <w:rPr>
                <w:rFonts w:ascii="Arial" w:hAnsi="Arial" w:cs="Arial"/>
                <w:b/>
              </w:rPr>
              <w:t>ocal calls</w:t>
            </w:r>
          </w:p>
        </w:tc>
        <w:tc>
          <w:tcPr>
            <w:tcW w:w="1052" w:type="pct"/>
            <w:shd w:val="clear" w:color="auto" w:fill="auto"/>
          </w:tcPr>
          <w:p w14:paraId="4664B210" w14:textId="77777777" w:rsidR="005D0FF6" w:rsidRPr="000B33F2" w:rsidRDefault="005D0FF6" w:rsidP="005D0FF6">
            <w:pPr>
              <w:pStyle w:val="Indent2"/>
              <w:ind w:left="0"/>
              <w:jc w:val="center"/>
              <w:rPr>
                <w:rFonts w:ascii="Arial" w:hAnsi="Arial" w:cs="Arial"/>
              </w:rPr>
            </w:pPr>
            <w:r>
              <w:rPr>
                <w:rFonts w:ascii="Arial" w:hAnsi="Arial" w:cs="Arial"/>
              </w:rPr>
              <w:t>Unlimited</w:t>
            </w:r>
          </w:p>
        </w:tc>
        <w:tc>
          <w:tcPr>
            <w:tcW w:w="1441" w:type="pct"/>
            <w:shd w:val="clear" w:color="auto" w:fill="auto"/>
          </w:tcPr>
          <w:p w14:paraId="200FF292" w14:textId="77777777" w:rsidR="005D0FF6" w:rsidRPr="000B33F2" w:rsidRDefault="005D0FF6" w:rsidP="005D0FF6">
            <w:pPr>
              <w:pStyle w:val="Indent2"/>
              <w:rPr>
                <w:rFonts w:ascii="Arial" w:hAnsi="Arial" w:cs="Arial"/>
              </w:rPr>
            </w:pPr>
            <w:r>
              <w:rPr>
                <w:rFonts w:ascii="Arial" w:hAnsi="Arial" w:cs="Arial"/>
              </w:rPr>
              <w:t>Unlimited</w:t>
            </w:r>
          </w:p>
        </w:tc>
        <w:tc>
          <w:tcPr>
            <w:tcW w:w="1520" w:type="pct"/>
            <w:shd w:val="clear" w:color="auto" w:fill="auto"/>
          </w:tcPr>
          <w:p w14:paraId="1ED98DF4" w14:textId="77777777" w:rsidR="005D0FF6" w:rsidRPr="000B33F2" w:rsidRDefault="005D0FF6" w:rsidP="005D0FF6">
            <w:pPr>
              <w:pStyle w:val="Indent2"/>
              <w:rPr>
                <w:rFonts w:ascii="Arial" w:hAnsi="Arial" w:cs="Arial"/>
              </w:rPr>
            </w:pPr>
            <w:r>
              <w:rPr>
                <w:rFonts w:ascii="Arial" w:hAnsi="Arial" w:cs="Arial"/>
              </w:rPr>
              <w:t>Unlimited</w:t>
            </w:r>
          </w:p>
        </w:tc>
      </w:tr>
      <w:tr w:rsidR="005D0FF6" w:rsidRPr="000B33F2" w14:paraId="19B9027B" w14:textId="77777777" w:rsidTr="00BC49CA">
        <w:trPr>
          <w:cantSplit/>
        </w:trPr>
        <w:tc>
          <w:tcPr>
            <w:tcW w:w="987" w:type="pct"/>
            <w:shd w:val="clear" w:color="auto" w:fill="auto"/>
          </w:tcPr>
          <w:p w14:paraId="56258BFD" w14:textId="77777777" w:rsidR="005D0FF6" w:rsidRPr="000B33F2" w:rsidRDefault="005D0FF6" w:rsidP="005D0FF6">
            <w:pPr>
              <w:pStyle w:val="Indent2"/>
              <w:ind w:left="0"/>
              <w:rPr>
                <w:rFonts w:ascii="Arial" w:hAnsi="Arial" w:cs="Arial"/>
                <w:b/>
              </w:rPr>
            </w:pPr>
            <w:r>
              <w:rPr>
                <w:rFonts w:ascii="Arial" w:hAnsi="Arial" w:cs="Arial"/>
                <w:b/>
              </w:rPr>
              <w:t>Calls to 13 numbers</w:t>
            </w:r>
          </w:p>
        </w:tc>
        <w:tc>
          <w:tcPr>
            <w:tcW w:w="4013" w:type="pct"/>
            <w:gridSpan w:val="3"/>
            <w:shd w:val="clear" w:color="auto" w:fill="auto"/>
          </w:tcPr>
          <w:p w14:paraId="79785DF2" w14:textId="77777777" w:rsidR="005D0FF6" w:rsidRPr="00D37E0B" w:rsidRDefault="005D0FF6" w:rsidP="005D0FF6">
            <w:pPr>
              <w:pStyle w:val="Indent2"/>
              <w:ind w:left="0"/>
              <w:jc w:val="center"/>
              <w:rPr>
                <w:rFonts w:ascii="Arial" w:hAnsi="Arial" w:cs="Arial"/>
                <w:highlight w:val="yellow"/>
              </w:rPr>
            </w:pPr>
            <w:r>
              <w:rPr>
                <w:rFonts w:ascii="Arial" w:hAnsi="Arial" w:cs="Arial"/>
              </w:rPr>
              <w:t>Unlimited</w:t>
            </w:r>
          </w:p>
        </w:tc>
      </w:tr>
      <w:tr w:rsidR="005D0FF6" w:rsidRPr="000B33F2" w14:paraId="6D83EFFE" w14:textId="77777777" w:rsidTr="00BC49CA">
        <w:trPr>
          <w:cantSplit/>
        </w:trPr>
        <w:tc>
          <w:tcPr>
            <w:tcW w:w="987" w:type="pct"/>
            <w:shd w:val="clear" w:color="auto" w:fill="auto"/>
          </w:tcPr>
          <w:p w14:paraId="69A0DC02" w14:textId="77777777" w:rsidR="005D0FF6" w:rsidRPr="000B33F2" w:rsidRDefault="005D0FF6" w:rsidP="005D0FF6">
            <w:pPr>
              <w:pStyle w:val="Indent2"/>
              <w:ind w:left="0"/>
              <w:rPr>
                <w:rFonts w:ascii="Arial" w:hAnsi="Arial" w:cs="Arial"/>
                <w:b/>
              </w:rPr>
            </w:pPr>
            <w:r w:rsidRPr="000B33F2">
              <w:rPr>
                <w:rFonts w:ascii="Arial" w:hAnsi="Arial" w:cs="Arial"/>
                <w:b/>
              </w:rPr>
              <w:lastRenderedPageBreak/>
              <w:t xml:space="preserve">National calls to standard fixed lines </w:t>
            </w:r>
          </w:p>
        </w:tc>
        <w:tc>
          <w:tcPr>
            <w:tcW w:w="4013" w:type="pct"/>
            <w:gridSpan w:val="3"/>
            <w:shd w:val="clear" w:color="auto" w:fill="auto"/>
          </w:tcPr>
          <w:p w14:paraId="5B2522D3" w14:textId="77777777" w:rsidR="005D0FF6" w:rsidRDefault="005D0FF6" w:rsidP="005D0FF6">
            <w:pPr>
              <w:pStyle w:val="Indent2"/>
              <w:ind w:left="0"/>
              <w:jc w:val="center"/>
              <w:rPr>
                <w:rFonts w:ascii="Arial" w:hAnsi="Arial" w:cs="Arial"/>
              </w:rPr>
            </w:pPr>
            <w:r>
              <w:rPr>
                <w:rFonts w:ascii="Arial" w:hAnsi="Arial" w:cs="Arial"/>
              </w:rPr>
              <w:t>Unlimited</w:t>
            </w:r>
            <w:r w:rsidRPr="00413EA7">
              <w:rPr>
                <w:rFonts w:ascii="Arial" w:hAnsi="Arial" w:cs="Arial"/>
              </w:rPr>
              <w:t xml:space="preserve"> </w:t>
            </w:r>
          </w:p>
          <w:p w14:paraId="3AB5DA49" w14:textId="77777777" w:rsidR="005D0FF6" w:rsidRPr="00D37E0B" w:rsidRDefault="005D0FF6" w:rsidP="005D0FF6">
            <w:pPr>
              <w:pStyle w:val="Indent2"/>
              <w:ind w:left="0"/>
              <w:jc w:val="center"/>
              <w:rPr>
                <w:rFonts w:ascii="Arial" w:hAnsi="Arial" w:cs="Arial"/>
                <w:highlight w:val="yellow"/>
              </w:rPr>
            </w:pPr>
          </w:p>
        </w:tc>
      </w:tr>
      <w:tr w:rsidR="000925C8" w:rsidRPr="000B33F2" w14:paraId="5811C0B5" w14:textId="77777777" w:rsidTr="007F5164">
        <w:trPr>
          <w:cantSplit/>
        </w:trPr>
        <w:tc>
          <w:tcPr>
            <w:tcW w:w="987" w:type="pct"/>
            <w:shd w:val="clear" w:color="auto" w:fill="auto"/>
          </w:tcPr>
          <w:p w14:paraId="799ADC6E" w14:textId="77777777" w:rsidR="000925C8" w:rsidRPr="000B33F2" w:rsidRDefault="000925C8" w:rsidP="000925C8">
            <w:pPr>
              <w:pStyle w:val="Indent2"/>
              <w:ind w:left="0"/>
              <w:rPr>
                <w:rFonts w:ascii="Arial" w:hAnsi="Arial" w:cs="Arial"/>
                <w:b/>
              </w:rPr>
            </w:pPr>
            <w:r w:rsidRPr="000B33F2">
              <w:rPr>
                <w:rFonts w:ascii="Arial" w:hAnsi="Arial" w:cs="Arial"/>
                <w:b/>
              </w:rPr>
              <w:t>Calls to standard Australian mobiles</w:t>
            </w:r>
          </w:p>
        </w:tc>
        <w:tc>
          <w:tcPr>
            <w:tcW w:w="1052" w:type="pct"/>
            <w:shd w:val="clear" w:color="auto" w:fill="auto"/>
          </w:tcPr>
          <w:p w14:paraId="45075D39" w14:textId="77777777" w:rsidR="000925C8" w:rsidRPr="000B33F2" w:rsidRDefault="000925C8" w:rsidP="000925C8">
            <w:pPr>
              <w:pStyle w:val="Indent2"/>
              <w:ind w:left="0"/>
              <w:jc w:val="center"/>
              <w:rPr>
                <w:rFonts w:ascii="Arial" w:hAnsi="Arial" w:cs="Arial"/>
              </w:rPr>
            </w:pPr>
            <w:r>
              <w:rPr>
                <w:rFonts w:ascii="Arial" w:hAnsi="Arial" w:cs="Arial"/>
              </w:rPr>
              <w:t>Unlimited</w:t>
            </w:r>
          </w:p>
        </w:tc>
        <w:tc>
          <w:tcPr>
            <w:tcW w:w="1441" w:type="pct"/>
            <w:shd w:val="clear" w:color="auto" w:fill="auto"/>
          </w:tcPr>
          <w:p w14:paraId="469037E3" w14:textId="77777777" w:rsidR="000925C8" w:rsidRPr="000B33F2" w:rsidRDefault="000925C8" w:rsidP="000925C8">
            <w:pPr>
              <w:pStyle w:val="Indent2"/>
              <w:ind w:left="0"/>
              <w:jc w:val="center"/>
              <w:rPr>
                <w:rFonts w:ascii="Arial" w:hAnsi="Arial" w:cs="Arial"/>
              </w:rPr>
            </w:pPr>
            <w:r>
              <w:rPr>
                <w:rFonts w:ascii="Arial" w:hAnsi="Arial" w:cs="Arial"/>
              </w:rPr>
              <w:t>Unlimited</w:t>
            </w:r>
          </w:p>
        </w:tc>
        <w:tc>
          <w:tcPr>
            <w:tcW w:w="1520" w:type="pct"/>
            <w:shd w:val="clear" w:color="auto" w:fill="auto"/>
          </w:tcPr>
          <w:p w14:paraId="25BCD3B0" w14:textId="77777777" w:rsidR="000925C8" w:rsidRPr="000B33F2" w:rsidRDefault="000925C8" w:rsidP="000925C8">
            <w:pPr>
              <w:pStyle w:val="Indent2"/>
              <w:ind w:left="0"/>
              <w:jc w:val="center"/>
              <w:rPr>
                <w:rFonts w:ascii="Arial" w:hAnsi="Arial" w:cs="Arial"/>
              </w:rPr>
            </w:pPr>
            <w:r>
              <w:rPr>
                <w:rFonts w:ascii="Arial" w:hAnsi="Arial" w:cs="Arial"/>
              </w:rPr>
              <w:t>Unlimited</w:t>
            </w:r>
          </w:p>
        </w:tc>
      </w:tr>
      <w:tr w:rsidR="000925C8" w:rsidRPr="000B33F2" w14:paraId="1A9100B5" w14:textId="77777777" w:rsidTr="00BC49CA">
        <w:trPr>
          <w:cantSplit/>
        </w:trPr>
        <w:tc>
          <w:tcPr>
            <w:tcW w:w="987" w:type="pct"/>
            <w:shd w:val="clear" w:color="auto" w:fill="auto"/>
          </w:tcPr>
          <w:p w14:paraId="3C1ABB51" w14:textId="77777777" w:rsidR="000925C8" w:rsidRPr="000B33F2" w:rsidRDefault="000925C8" w:rsidP="000925C8">
            <w:pPr>
              <w:pStyle w:val="Indent2"/>
              <w:ind w:left="0"/>
              <w:rPr>
                <w:rFonts w:ascii="Arial" w:hAnsi="Arial" w:cs="Arial"/>
                <w:b/>
              </w:rPr>
            </w:pPr>
            <w:r w:rsidRPr="000B33F2">
              <w:rPr>
                <w:rFonts w:ascii="Arial" w:hAnsi="Arial" w:cs="Arial"/>
                <w:b/>
              </w:rPr>
              <w:t>International calls</w:t>
            </w:r>
          </w:p>
        </w:tc>
        <w:tc>
          <w:tcPr>
            <w:tcW w:w="4013" w:type="pct"/>
            <w:gridSpan w:val="3"/>
            <w:shd w:val="clear" w:color="auto" w:fill="auto"/>
          </w:tcPr>
          <w:p w14:paraId="6890EAEA" w14:textId="77777777" w:rsidR="000925C8" w:rsidRPr="000B33F2" w:rsidRDefault="000925C8" w:rsidP="000925C8">
            <w:pPr>
              <w:pStyle w:val="Indent2"/>
              <w:ind w:left="0"/>
              <w:jc w:val="center"/>
              <w:rPr>
                <w:rFonts w:ascii="Arial" w:hAnsi="Arial" w:cs="Arial"/>
              </w:rPr>
            </w:pPr>
            <w:r w:rsidRPr="000B33F2">
              <w:rPr>
                <w:rFonts w:ascii="Arial" w:hAnsi="Arial" w:cs="Arial"/>
              </w:rPr>
              <w:t xml:space="preserve">International </w:t>
            </w:r>
            <w:r>
              <w:rPr>
                <w:rFonts w:ascii="Arial" w:hAnsi="Arial" w:cs="Arial"/>
              </w:rPr>
              <w:t xml:space="preserve">Plus Rates </w:t>
            </w:r>
            <w:r w:rsidRPr="002F70AD">
              <w:rPr>
                <w:rFonts w:ascii="Arial" w:hAnsi="Arial" w:cs="Arial"/>
              </w:rPr>
              <w:t>–</w:t>
            </w:r>
            <w:r w:rsidRPr="000B33F2">
              <w:rPr>
                <w:rFonts w:ascii="Arial" w:hAnsi="Arial" w:cs="Arial"/>
              </w:rPr>
              <w:t xml:space="preserve"> included</w:t>
            </w:r>
            <w:r>
              <w:rPr>
                <w:rFonts w:ascii="Arial" w:hAnsi="Arial" w:cs="Arial"/>
              </w:rPr>
              <w:t xml:space="preserve"> </w:t>
            </w:r>
          </w:p>
        </w:tc>
      </w:tr>
      <w:tr w:rsidR="000925C8" w:rsidRPr="002878BA" w14:paraId="60E56992" w14:textId="77777777" w:rsidTr="00BC49CA">
        <w:trPr>
          <w:cantSplit/>
        </w:trPr>
        <w:tc>
          <w:tcPr>
            <w:tcW w:w="987" w:type="pct"/>
            <w:tcBorders>
              <w:top w:val="single" w:sz="4" w:space="0" w:color="auto"/>
              <w:left w:val="single" w:sz="4" w:space="0" w:color="auto"/>
              <w:bottom w:val="single" w:sz="4" w:space="0" w:color="auto"/>
              <w:right w:val="single" w:sz="4" w:space="0" w:color="auto"/>
            </w:tcBorders>
            <w:shd w:val="clear" w:color="auto" w:fill="auto"/>
          </w:tcPr>
          <w:p w14:paraId="47D4D03B" w14:textId="77777777" w:rsidR="000925C8" w:rsidRPr="009727C0" w:rsidRDefault="000925C8" w:rsidP="000925C8">
            <w:pPr>
              <w:pStyle w:val="Indent2"/>
              <w:ind w:left="0"/>
              <w:rPr>
                <w:rFonts w:ascii="Arial" w:hAnsi="Arial" w:cs="Arial"/>
                <w:b/>
              </w:rPr>
            </w:pPr>
            <w:r w:rsidRPr="009727C0">
              <w:rPr>
                <w:rFonts w:ascii="Arial" w:hAnsi="Arial" w:cs="Arial"/>
                <w:b/>
              </w:rPr>
              <w:t>International Ultimate</w:t>
            </w:r>
            <w:r>
              <w:rPr>
                <w:rFonts w:ascii="Arial" w:hAnsi="Arial" w:cs="Arial"/>
                <w:b/>
              </w:rPr>
              <w:t xml:space="preserve"> Calling Pack</w:t>
            </w:r>
          </w:p>
        </w:tc>
        <w:tc>
          <w:tcPr>
            <w:tcW w:w="4013" w:type="pct"/>
            <w:gridSpan w:val="3"/>
            <w:tcBorders>
              <w:top w:val="single" w:sz="4" w:space="0" w:color="auto"/>
              <w:left w:val="single" w:sz="4" w:space="0" w:color="auto"/>
              <w:bottom w:val="single" w:sz="4" w:space="0" w:color="auto"/>
              <w:right w:val="single" w:sz="4" w:space="0" w:color="auto"/>
            </w:tcBorders>
            <w:shd w:val="clear" w:color="auto" w:fill="auto"/>
          </w:tcPr>
          <w:p w14:paraId="4A455547" w14:textId="15FCB8F2" w:rsidR="000925C8" w:rsidRPr="002878BA" w:rsidRDefault="000925C8" w:rsidP="000925C8">
            <w:pPr>
              <w:pStyle w:val="Indent2"/>
              <w:ind w:left="0"/>
              <w:jc w:val="center"/>
              <w:rPr>
                <w:rFonts w:ascii="Arial" w:hAnsi="Arial" w:cs="Arial"/>
              </w:rPr>
            </w:pPr>
            <w:r>
              <w:rPr>
                <w:rFonts w:ascii="Arial" w:hAnsi="Arial" w:cs="Arial"/>
              </w:rPr>
              <w:t>Available to add on for $</w:t>
            </w:r>
            <w:r w:rsidRPr="002878BA">
              <w:rPr>
                <w:rFonts w:ascii="Arial" w:hAnsi="Arial" w:cs="Arial"/>
              </w:rPr>
              <w:t>15/</w:t>
            </w:r>
            <w:proofErr w:type="spellStart"/>
            <w:r w:rsidRPr="002878BA">
              <w:rPr>
                <w:rFonts w:ascii="Arial" w:hAnsi="Arial" w:cs="Arial"/>
              </w:rPr>
              <w:t>mth</w:t>
            </w:r>
            <w:proofErr w:type="spellEnd"/>
            <w:r w:rsidRPr="002878BA">
              <w:rPr>
                <w:rFonts w:ascii="Arial" w:hAnsi="Arial" w:cs="Arial"/>
              </w:rPr>
              <w:t xml:space="preserve"> (see section </w:t>
            </w:r>
            <w:r w:rsidRPr="002878BA">
              <w:rPr>
                <w:rFonts w:ascii="Arial" w:hAnsi="Arial" w:cs="Arial"/>
              </w:rPr>
              <w:fldChar w:fldCharType="begin"/>
            </w:r>
            <w:r w:rsidRPr="002878BA">
              <w:rPr>
                <w:rFonts w:ascii="Arial" w:hAnsi="Arial" w:cs="Arial"/>
              </w:rPr>
              <w:instrText xml:space="preserve"> REF _Ref496608126 \r \h </w:instrText>
            </w:r>
            <w:r>
              <w:rPr>
                <w:rFonts w:ascii="Arial" w:hAnsi="Arial" w:cs="Arial"/>
              </w:rPr>
              <w:instrText xml:space="preserve"> \* MERGEFORMAT </w:instrText>
            </w:r>
            <w:r w:rsidRPr="002878BA">
              <w:rPr>
                <w:rFonts w:ascii="Arial" w:hAnsi="Arial" w:cs="Arial"/>
              </w:rPr>
            </w:r>
            <w:r w:rsidRPr="002878BA">
              <w:rPr>
                <w:rFonts w:ascii="Arial" w:hAnsi="Arial" w:cs="Arial"/>
              </w:rPr>
              <w:fldChar w:fldCharType="separate"/>
            </w:r>
            <w:r w:rsidR="00CA0B87">
              <w:rPr>
                <w:rFonts w:ascii="Arial" w:hAnsi="Arial" w:cs="Arial"/>
              </w:rPr>
              <w:t>2.12</w:t>
            </w:r>
            <w:r w:rsidRPr="002878BA">
              <w:rPr>
                <w:rFonts w:ascii="Arial" w:hAnsi="Arial" w:cs="Arial"/>
              </w:rPr>
              <w:fldChar w:fldCharType="end"/>
            </w:r>
            <w:r w:rsidRPr="002878BA">
              <w:rPr>
                <w:rFonts w:ascii="Arial" w:hAnsi="Arial" w:cs="Arial"/>
              </w:rPr>
              <w:t xml:space="preserve"> for add-on details)</w:t>
            </w:r>
          </w:p>
        </w:tc>
      </w:tr>
      <w:tr w:rsidR="000925C8" w:rsidRPr="002878BA" w14:paraId="41A1B152" w14:textId="77777777" w:rsidTr="007F5164">
        <w:trPr>
          <w:cantSplit/>
        </w:trPr>
        <w:tc>
          <w:tcPr>
            <w:tcW w:w="987" w:type="pct"/>
            <w:tcBorders>
              <w:top w:val="single" w:sz="4" w:space="0" w:color="auto"/>
              <w:left w:val="single" w:sz="4" w:space="0" w:color="auto"/>
              <w:bottom w:val="single" w:sz="4" w:space="0" w:color="auto"/>
              <w:right w:val="single" w:sz="4" w:space="0" w:color="auto"/>
            </w:tcBorders>
            <w:shd w:val="clear" w:color="auto" w:fill="auto"/>
          </w:tcPr>
          <w:p w14:paraId="5C0FEBA4" w14:textId="77777777" w:rsidR="000925C8" w:rsidRPr="009727C0" w:rsidRDefault="000925C8" w:rsidP="000925C8">
            <w:pPr>
              <w:pStyle w:val="Indent2"/>
              <w:ind w:left="0"/>
              <w:rPr>
                <w:rFonts w:ascii="Arial" w:hAnsi="Arial" w:cs="Arial"/>
                <w:b/>
              </w:rPr>
            </w:pPr>
            <w:r>
              <w:rPr>
                <w:rFonts w:ascii="Arial" w:hAnsi="Arial" w:cs="Arial"/>
                <w:b/>
              </w:rPr>
              <w:t>Family Calls Benefit</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69CFD81B" w14:textId="77777777" w:rsidR="000925C8" w:rsidRPr="002878BA" w:rsidRDefault="000925C8" w:rsidP="000925C8">
            <w:pPr>
              <w:pStyle w:val="Indent2"/>
              <w:ind w:left="0"/>
              <w:jc w:val="center"/>
              <w:rPr>
                <w:rFonts w:ascii="Arial" w:hAnsi="Arial" w:cs="Arial"/>
              </w:rPr>
            </w:pPr>
            <w:r>
              <w:rPr>
                <w:rFonts w:ascii="Arial" w:hAnsi="Arial" w:cs="Arial"/>
              </w:rPr>
              <w:t>Included</w:t>
            </w:r>
          </w:p>
        </w:tc>
        <w:tc>
          <w:tcPr>
            <w:tcW w:w="1441" w:type="pct"/>
            <w:tcBorders>
              <w:top w:val="single" w:sz="4" w:space="0" w:color="auto"/>
              <w:left w:val="single" w:sz="4" w:space="0" w:color="auto"/>
              <w:bottom w:val="single" w:sz="4" w:space="0" w:color="auto"/>
              <w:right w:val="single" w:sz="4" w:space="0" w:color="auto"/>
            </w:tcBorders>
          </w:tcPr>
          <w:p w14:paraId="65A2625E" w14:textId="77777777" w:rsidR="000925C8" w:rsidRPr="002878BA" w:rsidRDefault="000925C8" w:rsidP="000925C8">
            <w:pPr>
              <w:pStyle w:val="Indent2"/>
              <w:ind w:left="0"/>
              <w:jc w:val="center"/>
              <w:rPr>
                <w:rFonts w:ascii="Arial" w:hAnsi="Arial" w:cs="Arial"/>
              </w:rPr>
            </w:pPr>
            <w:r>
              <w:rPr>
                <w:rFonts w:ascii="Arial" w:hAnsi="Arial" w:cs="Arial"/>
              </w:rPr>
              <w:t>Included</w:t>
            </w: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21A492D5" w14:textId="77777777" w:rsidR="000925C8" w:rsidRPr="002878BA" w:rsidRDefault="000925C8" w:rsidP="000925C8">
            <w:pPr>
              <w:pStyle w:val="Indent2"/>
              <w:ind w:left="0"/>
              <w:jc w:val="center"/>
              <w:rPr>
                <w:rFonts w:ascii="Arial" w:hAnsi="Arial" w:cs="Arial"/>
              </w:rPr>
            </w:pPr>
            <w:r>
              <w:rPr>
                <w:rFonts w:ascii="Arial" w:hAnsi="Arial" w:cs="Arial"/>
              </w:rPr>
              <w:t>Included</w:t>
            </w:r>
          </w:p>
        </w:tc>
      </w:tr>
      <w:tr w:rsidR="000925C8" w:rsidRPr="0017029E" w14:paraId="099077F7" w14:textId="77777777" w:rsidTr="007F5164">
        <w:trPr>
          <w:cantSplit/>
        </w:trPr>
        <w:tc>
          <w:tcPr>
            <w:tcW w:w="987" w:type="pct"/>
            <w:tcBorders>
              <w:top w:val="single" w:sz="4" w:space="0" w:color="auto"/>
              <w:left w:val="single" w:sz="4" w:space="0" w:color="auto"/>
              <w:bottom w:val="single" w:sz="4" w:space="0" w:color="auto"/>
              <w:right w:val="single" w:sz="4" w:space="0" w:color="auto"/>
            </w:tcBorders>
            <w:shd w:val="clear" w:color="auto" w:fill="auto"/>
          </w:tcPr>
          <w:p w14:paraId="731C7C9D" w14:textId="77777777" w:rsidR="000925C8" w:rsidRPr="0017029E" w:rsidRDefault="000925C8" w:rsidP="000925C8">
            <w:pPr>
              <w:pStyle w:val="Indent2"/>
              <w:ind w:left="0"/>
              <w:rPr>
                <w:rFonts w:ascii="Arial" w:hAnsi="Arial" w:cs="Arial"/>
                <w:b/>
              </w:rPr>
            </w:pPr>
            <w:r w:rsidRPr="0017029E">
              <w:rPr>
                <w:rFonts w:ascii="Arial" w:hAnsi="Arial" w:cs="Arial"/>
                <w:b/>
              </w:rPr>
              <w:t>MessageBank®</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26E58D78" w14:textId="77777777" w:rsidR="000925C8" w:rsidRPr="0017029E" w:rsidRDefault="000925C8" w:rsidP="000925C8">
            <w:pPr>
              <w:pStyle w:val="Indent2"/>
              <w:ind w:left="0"/>
              <w:jc w:val="center"/>
              <w:rPr>
                <w:rFonts w:ascii="Arial" w:hAnsi="Arial" w:cs="Arial"/>
              </w:rPr>
            </w:pPr>
            <w:r w:rsidRPr="0017029E">
              <w:rPr>
                <w:rFonts w:ascii="Arial" w:hAnsi="Arial" w:cs="Arial"/>
              </w:rPr>
              <w:t>Included</w:t>
            </w:r>
          </w:p>
        </w:tc>
        <w:tc>
          <w:tcPr>
            <w:tcW w:w="1441" w:type="pct"/>
            <w:tcBorders>
              <w:top w:val="single" w:sz="4" w:space="0" w:color="auto"/>
              <w:left w:val="single" w:sz="4" w:space="0" w:color="auto"/>
              <w:bottom w:val="single" w:sz="4" w:space="0" w:color="auto"/>
              <w:right w:val="single" w:sz="4" w:space="0" w:color="auto"/>
            </w:tcBorders>
          </w:tcPr>
          <w:p w14:paraId="4F7106F0" w14:textId="77777777" w:rsidR="000925C8" w:rsidRPr="0017029E" w:rsidRDefault="000925C8" w:rsidP="000925C8">
            <w:pPr>
              <w:pStyle w:val="Indent2"/>
              <w:ind w:left="0"/>
              <w:jc w:val="center"/>
              <w:rPr>
                <w:rFonts w:ascii="Arial" w:hAnsi="Arial" w:cs="Arial"/>
              </w:rPr>
            </w:pPr>
            <w:r>
              <w:rPr>
                <w:rFonts w:ascii="Arial" w:hAnsi="Arial" w:cs="Arial"/>
              </w:rPr>
              <w:t>Included</w:t>
            </w: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3E2416EE" w14:textId="77777777" w:rsidR="000925C8" w:rsidRPr="0017029E" w:rsidRDefault="000925C8" w:rsidP="000925C8">
            <w:pPr>
              <w:pStyle w:val="Indent2"/>
              <w:ind w:left="0"/>
              <w:jc w:val="center"/>
              <w:rPr>
                <w:rFonts w:ascii="Arial" w:hAnsi="Arial" w:cs="Arial"/>
              </w:rPr>
            </w:pPr>
            <w:r>
              <w:rPr>
                <w:rFonts w:ascii="Arial" w:hAnsi="Arial" w:cs="Arial"/>
              </w:rPr>
              <w:t>Included</w:t>
            </w:r>
          </w:p>
        </w:tc>
      </w:tr>
      <w:tr w:rsidR="000925C8" w:rsidRPr="0017029E" w14:paraId="6E0B1133" w14:textId="77777777" w:rsidTr="007F5164">
        <w:trPr>
          <w:cantSplit/>
        </w:trPr>
        <w:tc>
          <w:tcPr>
            <w:tcW w:w="987" w:type="pct"/>
            <w:tcBorders>
              <w:top w:val="single" w:sz="4" w:space="0" w:color="auto"/>
              <w:left w:val="single" w:sz="4" w:space="0" w:color="auto"/>
              <w:bottom w:val="single" w:sz="4" w:space="0" w:color="auto"/>
              <w:right w:val="single" w:sz="4" w:space="0" w:color="auto"/>
            </w:tcBorders>
            <w:shd w:val="clear" w:color="auto" w:fill="auto"/>
          </w:tcPr>
          <w:p w14:paraId="0656E77F" w14:textId="77777777" w:rsidR="000925C8" w:rsidRPr="0017029E" w:rsidRDefault="000925C8" w:rsidP="000925C8">
            <w:pPr>
              <w:pStyle w:val="Indent2"/>
              <w:ind w:left="0"/>
              <w:rPr>
                <w:rFonts w:ascii="Arial" w:hAnsi="Arial" w:cs="Arial"/>
                <w:b/>
              </w:rPr>
            </w:pPr>
            <w:r w:rsidRPr="0017029E">
              <w:rPr>
                <w:rFonts w:ascii="Arial" w:hAnsi="Arial" w:cs="Arial"/>
                <w:b/>
              </w:rPr>
              <w:t>Calling Number Display</w:t>
            </w:r>
          </w:p>
        </w:tc>
        <w:tc>
          <w:tcPr>
            <w:tcW w:w="1052" w:type="pct"/>
            <w:tcBorders>
              <w:top w:val="single" w:sz="4" w:space="0" w:color="auto"/>
              <w:left w:val="single" w:sz="4" w:space="0" w:color="auto"/>
              <w:bottom w:val="single" w:sz="4" w:space="0" w:color="auto"/>
              <w:right w:val="single" w:sz="4" w:space="0" w:color="auto"/>
            </w:tcBorders>
            <w:shd w:val="clear" w:color="auto" w:fill="auto"/>
          </w:tcPr>
          <w:p w14:paraId="4EFB9F6B" w14:textId="77777777" w:rsidR="000925C8" w:rsidRPr="0017029E" w:rsidRDefault="000925C8" w:rsidP="000925C8">
            <w:pPr>
              <w:pStyle w:val="Indent2"/>
              <w:ind w:left="0"/>
              <w:jc w:val="center"/>
              <w:rPr>
                <w:rFonts w:ascii="Arial" w:hAnsi="Arial" w:cs="Arial"/>
              </w:rPr>
            </w:pPr>
            <w:r w:rsidRPr="0017029E">
              <w:rPr>
                <w:rFonts w:ascii="Arial" w:hAnsi="Arial" w:cs="Arial"/>
              </w:rPr>
              <w:t>Included</w:t>
            </w:r>
          </w:p>
        </w:tc>
        <w:tc>
          <w:tcPr>
            <w:tcW w:w="1441" w:type="pct"/>
            <w:tcBorders>
              <w:top w:val="single" w:sz="4" w:space="0" w:color="auto"/>
              <w:left w:val="single" w:sz="4" w:space="0" w:color="auto"/>
              <w:bottom w:val="single" w:sz="4" w:space="0" w:color="auto"/>
              <w:right w:val="single" w:sz="4" w:space="0" w:color="auto"/>
            </w:tcBorders>
          </w:tcPr>
          <w:p w14:paraId="261FB320" w14:textId="77777777" w:rsidR="000925C8" w:rsidRPr="0017029E" w:rsidRDefault="000925C8" w:rsidP="000925C8">
            <w:pPr>
              <w:pStyle w:val="Indent2"/>
              <w:ind w:left="0"/>
              <w:jc w:val="center"/>
              <w:rPr>
                <w:rFonts w:ascii="Arial" w:hAnsi="Arial" w:cs="Arial"/>
              </w:rPr>
            </w:pPr>
            <w:r>
              <w:rPr>
                <w:rFonts w:ascii="Arial" w:hAnsi="Arial" w:cs="Arial"/>
              </w:rPr>
              <w:t>Included</w:t>
            </w:r>
          </w:p>
        </w:tc>
        <w:tc>
          <w:tcPr>
            <w:tcW w:w="1520" w:type="pct"/>
            <w:tcBorders>
              <w:top w:val="single" w:sz="4" w:space="0" w:color="auto"/>
              <w:left w:val="single" w:sz="4" w:space="0" w:color="auto"/>
              <w:bottom w:val="single" w:sz="4" w:space="0" w:color="auto"/>
              <w:right w:val="single" w:sz="4" w:space="0" w:color="auto"/>
            </w:tcBorders>
            <w:shd w:val="clear" w:color="auto" w:fill="auto"/>
          </w:tcPr>
          <w:p w14:paraId="292791A4" w14:textId="77777777" w:rsidR="000925C8" w:rsidRPr="0017029E" w:rsidRDefault="000925C8" w:rsidP="000925C8">
            <w:pPr>
              <w:pStyle w:val="Indent2"/>
              <w:ind w:left="0"/>
              <w:jc w:val="center"/>
              <w:rPr>
                <w:rFonts w:ascii="Arial" w:hAnsi="Arial" w:cs="Arial"/>
              </w:rPr>
            </w:pPr>
            <w:r>
              <w:rPr>
                <w:rFonts w:ascii="Arial" w:hAnsi="Arial" w:cs="Arial"/>
              </w:rPr>
              <w:t>Included</w:t>
            </w:r>
          </w:p>
        </w:tc>
      </w:tr>
      <w:tr w:rsidR="000925C8" w:rsidRPr="0017029E" w14:paraId="5D91AE9E" w14:textId="77777777" w:rsidTr="00BC49CA">
        <w:trPr>
          <w:cantSplit/>
        </w:trPr>
        <w:tc>
          <w:tcPr>
            <w:tcW w:w="987" w:type="pct"/>
            <w:tcBorders>
              <w:top w:val="single" w:sz="4" w:space="0" w:color="auto"/>
              <w:left w:val="single" w:sz="4" w:space="0" w:color="auto"/>
              <w:bottom w:val="single" w:sz="4" w:space="0" w:color="auto"/>
              <w:right w:val="single" w:sz="4" w:space="0" w:color="auto"/>
            </w:tcBorders>
            <w:shd w:val="clear" w:color="auto" w:fill="auto"/>
          </w:tcPr>
          <w:p w14:paraId="399FBC73" w14:textId="77777777" w:rsidR="000925C8" w:rsidRPr="0017029E" w:rsidRDefault="000925C8" w:rsidP="000925C8">
            <w:pPr>
              <w:pStyle w:val="Indent2"/>
              <w:ind w:left="0"/>
              <w:rPr>
                <w:rFonts w:ascii="Arial" w:hAnsi="Arial" w:cs="Arial"/>
                <w:b/>
              </w:rPr>
            </w:pPr>
            <w:r w:rsidRPr="0017029E">
              <w:rPr>
                <w:rFonts w:ascii="Arial" w:hAnsi="Arial" w:cs="Arial"/>
                <w:b/>
              </w:rPr>
              <w:t>Calls to Directory Assistance (1223), 1234 service and Call Connect (12456)</w:t>
            </w:r>
          </w:p>
        </w:tc>
        <w:tc>
          <w:tcPr>
            <w:tcW w:w="4013" w:type="pct"/>
            <w:gridSpan w:val="3"/>
            <w:tcBorders>
              <w:top w:val="single" w:sz="4" w:space="0" w:color="auto"/>
              <w:left w:val="single" w:sz="4" w:space="0" w:color="auto"/>
              <w:bottom w:val="single" w:sz="4" w:space="0" w:color="auto"/>
              <w:right w:val="single" w:sz="4" w:space="0" w:color="auto"/>
            </w:tcBorders>
            <w:shd w:val="clear" w:color="auto" w:fill="auto"/>
          </w:tcPr>
          <w:p w14:paraId="400D6969" w14:textId="77777777" w:rsidR="000925C8" w:rsidRPr="00F50CDE" w:rsidRDefault="000925C8" w:rsidP="000925C8">
            <w:pPr>
              <w:pStyle w:val="Indent2"/>
              <w:ind w:left="0"/>
              <w:jc w:val="center"/>
              <w:rPr>
                <w:rFonts w:ascii="Arial" w:hAnsi="Arial" w:cs="Arial"/>
              </w:rPr>
            </w:pPr>
            <w:r w:rsidRPr="00F50CDE">
              <w:rPr>
                <w:rFonts w:ascii="Arial" w:hAnsi="Arial" w:cs="Arial"/>
              </w:rPr>
              <w:t>Unlimited free calls to Directory Assistance (1223), 1234 service and Call Connect (12456).</w:t>
            </w:r>
          </w:p>
        </w:tc>
      </w:tr>
      <w:tr w:rsidR="000925C8" w:rsidRPr="0017029E" w14:paraId="5E5E8A8C" w14:textId="77777777" w:rsidTr="00BC49CA">
        <w:trPr>
          <w:cantSplit/>
        </w:trPr>
        <w:tc>
          <w:tcPr>
            <w:tcW w:w="987" w:type="pct"/>
            <w:tcBorders>
              <w:top w:val="single" w:sz="4" w:space="0" w:color="auto"/>
              <w:left w:val="single" w:sz="4" w:space="0" w:color="auto"/>
              <w:bottom w:val="single" w:sz="4" w:space="0" w:color="auto"/>
              <w:right w:val="single" w:sz="4" w:space="0" w:color="auto"/>
            </w:tcBorders>
            <w:shd w:val="clear" w:color="auto" w:fill="auto"/>
          </w:tcPr>
          <w:p w14:paraId="38E4DC8F" w14:textId="77777777" w:rsidR="000925C8" w:rsidRPr="0017029E" w:rsidRDefault="000925C8" w:rsidP="000925C8">
            <w:pPr>
              <w:pStyle w:val="Indent2"/>
              <w:ind w:left="0"/>
              <w:rPr>
                <w:rFonts w:ascii="Arial" w:hAnsi="Arial" w:cs="Arial"/>
                <w:b/>
              </w:rPr>
            </w:pPr>
            <w:r w:rsidRPr="0017029E">
              <w:rPr>
                <w:rFonts w:ascii="Arial" w:hAnsi="Arial" w:cs="Arial"/>
                <w:b/>
              </w:rPr>
              <w:t xml:space="preserve">Calls to customer service enquiries (125 numbers), Time (1194) and Weather (1196), Telstra Mobile Satellite and Optus </w:t>
            </w:r>
            <w:proofErr w:type="spellStart"/>
            <w:r w:rsidRPr="0017029E">
              <w:rPr>
                <w:rFonts w:ascii="Arial" w:hAnsi="Arial" w:cs="Arial"/>
                <w:b/>
              </w:rPr>
              <w:t>MobileSat</w:t>
            </w:r>
            <w:proofErr w:type="spellEnd"/>
            <w:r w:rsidRPr="0017029E">
              <w:rPr>
                <w:rFonts w:ascii="Arial" w:hAnsi="Arial" w:cs="Arial"/>
                <w:b/>
              </w:rPr>
              <w:t xml:space="preserve"> numbers</w:t>
            </w:r>
          </w:p>
        </w:tc>
        <w:tc>
          <w:tcPr>
            <w:tcW w:w="4013" w:type="pct"/>
            <w:gridSpan w:val="3"/>
            <w:tcBorders>
              <w:top w:val="single" w:sz="4" w:space="0" w:color="auto"/>
              <w:left w:val="single" w:sz="4" w:space="0" w:color="auto"/>
              <w:bottom w:val="single" w:sz="4" w:space="0" w:color="auto"/>
              <w:right w:val="single" w:sz="4" w:space="0" w:color="auto"/>
            </w:tcBorders>
            <w:shd w:val="clear" w:color="auto" w:fill="auto"/>
          </w:tcPr>
          <w:p w14:paraId="3EEE28C6" w14:textId="77777777" w:rsidR="000925C8" w:rsidRPr="0017029E" w:rsidRDefault="000925C8" w:rsidP="000925C8">
            <w:pPr>
              <w:pStyle w:val="Indent2"/>
              <w:ind w:left="0"/>
              <w:jc w:val="center"/>
              <w:rPr>
                <w:rFonts w:ascii="Arial" w:hAnsi="Arial" w:cs="Arial"/>
              </w:rPr>
            </w:pPr>
            <w:r w:rsidRPr="0017029E">
              <w:rPr>
                <w:rFonts w:ascii="Arial" w:hAnsi="Arial" w:cs="Arial"/>
              </w:rPr>
              <w:t>$0.00 call connection charge</w:t>
            </w:r>
          </w:p>
          <w:p w14:paraId="519F1111" w14:textId="77777777" w:rsidR="000925C8" w:rsidRPr="0017029E" w:rsidRDefault="000925C8" w:rsidP="000925C8">
            <w:pPr>
              <w:pStyle w:val="Indent2"/>
              <w:ind w:left="0"/>
              <w:jc w:val="center"/>
              <w:rPr>
                <w:rFonts w:ascii="Arial" w:hAnsi="Arial" w:cs="Arial"/>
              </w:rPr>
            </w:pPr>
            <w:r w:rsidRPr="0017029E">
              <w:rPr>
                <w:rFonts w:ascii="Arial" w:hAnsi="Arial" w:cs="Arial"/>
              </w:rPr>
              <w:t>$0.00 per minute block charge</w:t>
            </w:r>
          </w:p>
        </w:tc>
      </w:tr>
    </w:tbl>
    <w:bookmarkEnd w:id="14"/>
    <w:p w14:paraId="6BF600BD" w14:textId="77777777" w:rsidR="004E4D1B" w:rsidRPr="00D80410" w:rsidRDefault="004E4D1B" w:rsidP="004E4D1B">
      <w:pPr>
        <w:pStyle w:val="Heading2"/>
        <w:numPr>
          <w:ilvl w:val="0"/>
          <w:numId w:val="0"/>
        </w:numPr>
        <w:spacing w:before="240"/>
        <w:ind w:left="737"/>
        <w:rPr>
          <w:rFonts w:ascii="Arial" w:hAnsi="Arial" w:cs="Arial"/>
          <w:b/>
          <w:szCs w:val="22"/>
          <w:lang w:val="en-AU"/>
        </w:rPr>
      </w:pPr>
      <w:r w:rsidRPr="00D80410">
        <w:rPr>
          <w:rFonts w:ascii="Arial" w:hAnsi="Arial" w:cs="Arial"/>
          <w:b/>
          <w:szCs w:val="22"/>
          <w:lang w:val="en-AU"/>
        </w:rPr>
        <w:t>Invite Only Home Broadband Plan</w:t>
      </w:r>
    </w:p>
    <w:p w14:paraId="5787315E" w14:textId="77777777" w:rsidR="004E4D1B" w:rsidRPr="000B33F2" w:rsidRDefault="004E4D1B" w:rsidP="004E4D1B">
      <w:pPr>
        <w:pStyle w:val="Heading2"/>
        <w:rPr>
          <w:rFonts w:ascii="Arial" w:hAnsi="Arial" w:cs="Arial"/>
          <w:lang w:val="en-AU"/>
        </w:rPr>
      </w:pPr>
      <w:r w:rsidRPr="000B33F2">
        <w:rPr>
          <w:rFonts w:ascii="Arial" w:hAnsi="Arial" w:cs="Arial"/>
          <w:lang w:val="en-AU"/>
        </w:rPr>
        <w:t xml:space="preserve">The </w:t>
      </w:r>
      <w:r>
        <w:rPr>
          <w:rFonts w:ascii="Arial" w:hAnsi="Arial" w:cs="Arial"/>
          <w:lang w:val="en-AU"/>
        </w:rPr>
        <w:t>Starter Internet Plan</w:t>
      </w:r>
      <w:r w:rsidRPr="000B33F2">
        <w:rPr>
          <w:rFonts w:ascii="Arial" w:hAnsi="Arial" w:cs="Arial"/>
          <w:lang w:val="en-AU"/>
        </w:rPr>
        <w:t xml:space="preserve"> is available to eligible customers invited by us:</w:t>
      </w:r>
    </w:p>
    <w:tbl>
      <w:tblPr>
        <w:tblW w:w="5005"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44"/>
        <w:gridCol w:w="6961"/>
      </w:tblGrid>
      <w:tr w:rsidR="004E4D1B" w:rsidRPr="00160F4A" w14:paraId="2A75776E" w14:textId="77777777" w:rsidTr="008A52A6">
        <w:trPr>
          <w:trHeight w:val="143"/>
        </w:trPr>
        <w:tc>
          <w:tcPr>
            <w:tcW w:w="1199" w:type="pct"/>
            <w:shd w:val="clear" w:color="auto" w:fill="BFBFBF"/>
            <w:vAlign w:val="center"/>
          </w:tcPr>
          <w:p w14:paraId="787DD3C3" w14:textId="77777777" w:rsidR="004E4D1B" w:rsidRDefault="004E4D1B" w:rsidP="004E4D1B">
            <w:pPr>
              <w:jc w:val="center"/>
              <w:rPr>
                <w:rFonts w:ascii="Arial" w:eastAsia="Cambria" w:hAnsi="Arial" w:cs="Arial"/>
                <w:b/>
                <w:szCs w:val="22"/>
                <w:lang w:eastAsia="en-AU"/>
              </w:rPr>
            </w:pPr>
          </w:p>
        </w:tc>
        <w:tc>
          <w:tcPr>
            <w:tcW w:w="3795" w:type="pct"/>
            <w:shd w:val="clear" w:color="auto" w:fill="BFBFBF"/>
            <w:vAlign w:val="center"/>
          </w:tcPr>
          <w:p w14:paraId="0E31E045" w14:textId="77777777" w:rsidR="004E4D1B" w:rsidRPr="00160F4A" w:rsidRDefault="004E4D1B" w:rsidP="004E4D1B">
            <w:pPr>
              <w:pStyle w:val="Indent2"/>
              <w:spacing w:line="240" w:lineRule="atLeast"/>
              <w:ind w:left="0"/>
              <w:jc w:val="center"/>
              <w:rPr>
                <w:rFonts w:ascii="Arial" w:hAnsi="Arial" w:cs="Arial"/>
                <w:b/>
              </w:rPr>
            </w:pPr>
            <w:r>
              <w:rPr>
                <w:rFonts w:ascii="Arial" w:hAnsi="Arial" w:cs="Arial"/>
                <w:b/>
              </w:rPr>
              <w:t>Starter Internet</w:t>
            </w:r>
          </w:p>
        </w:tc>
      </w:tr>
      <w:tr w:rsidR="004E4D1B" w14:paraId="27B1F835" w14:textId="77777777" w:rsidTr="008A52A6">
        <w:trPr>
          <w:trHeight w:val="143"/>
        </w:trPr>
        <w:tc>
          <w:tcPr>
            <w:tcW w:w="4994" w:type="pct"/>
            <w:gridSpan w:val="2"/>
            <w:shd w:val="clear" w:color="auto" w:fill="F2F2F2"/>
            <w:vAlign w:val="center"/>
          </w:tcPr>
          <w:p w14:paraId="777391EC" w14:textId="77777777" w:rsidR="004E4D1B" w:rsidRDefault="004E4D1B" w:rsidP="004E4D1B">
            <w:pPr>
              <w:pStyle w:val="Indent2"/>
              <w:spacing w:line="240" w:lineRule="atLeast"/>
              <w:ind w:left="0"/>
              <w:jc w:val="center"/>
              <w:rPr>
                <w:rFonts w:ascii="Arial" w:hAnsi="Arial" w:cs="Arial"/>
              </w:rPr>
            </w:pPr>
            <w:r w:rsidRPr="000B33F2">
              <w:rPr>
                <w:rFonts w:ascii="Arial" w:hAnsi="Arial" w:cs="Arial"/>
                <w:b/>
              </w:rPr>
              <w:t>Availability</w:t>
            </w:r>
            <w:r>
              <w:rPr>
                <w:rFonts w:ascii="Arial" w:hAnsi="Arial" w:cs="Arial"/>
                <w:b/>
              </w:rPr>
              <w:t>,</w:t>
            </w:r>
            <w:r w:rsidRPr="000B33F2">
              <w:rPr>
                <w:rFonts w:ascii="Arial" w:hAnsi="Arial" w:cs="Arial"/>
                <w:b/>
              </w:rPr>
              <w:t xml:space="preserve"> pricing and contract term</w:t>
            </w:r>
          </w:p>
        </w:tc>
      </w:tr>
      <w:tr w:rsidR="003479F6" w14:paraId="2EC3097D" w14:textId="77777777" w:rsidTr="00D37E0B">
        <w:trPr>
          <w:trHeight w:val="143"/>
        </w:trPr>
        <w:tc>
          <w:tcPr>
            <w:tcW w:w="1199" w:type="pct"/>
            <w:shd w:val="clear" w:color="auto" w:fill="auto"/>
            <w:vAlign w:val="center"/>
          </w:tcPr>
          <w:p w14:paraId="718BCB43" w14:textId="77777777" w:rsidR="003479F6" w:rsidRDefault="003479F6" w:rsidP="003479F6">
            <w:pPr>
              <w:rPr>
                <w:rFonts w:ascii="Arial" w:eastAsia="Cambria" w:hAnsi="Arial" w:cs="Arial"/>
                <w:b/>
                <w:szCs w:val="22"/>
                <w:lang w:eastAsia="en-AU"/>
              </w:rPr>
            </w:pPr>
            <w:r>
              <w:rPr>
                <w:rFonts w:ascii="Arial" w:eastAsia="Cambria" w:hAnsi="Arial" w:cs="Arial"/>
                <w:b/>
                <w:szCs w:val="22"/>
                <w:lang w:eastAsia="en-AU"/>
              </w:rPr>
              <w:t>Availability</w:t>
            </w:r>
          </w:p>
        </w:tc>
        <w:tc>
          <w:tcPr>
            <w:tcW w:w="3795" w:type="pct"/>
            <w:shd w:val="clear" w:color="auto" w:fill="auto"/>
            <w:vAlign w:val="center"/>
          </w:tcPr>
          <w:p w14:paraId="1B01CA85" w14:textId="77777777" w:rsidR="003479F6" w:rsidRDefault="003479F6" w:rsidP="003479F6">
            <w:pPr>
              <w:pStyle w:val="Indent2"/>
              <w:spacing w:line="240" w:lineRule="atLeast"/>
              <w:ind w:left="0"/>
              <w:jc w:val="center"/>
              <w:rPr>
                <w:rFonts w:ascii="Arial" w:hAnsi="Arial" w:cs="Arial"/>
              </w:rPr>
            </w:pPr>
            <w:r>
              <w:rPr>
                <w:rFonts w:ascii="Arial" w:hAnsi="Arial" w:cs="Arial"/>
              </w:rPr>
              <w:t>From 4 May 2021</w:t>
            </w:r>
            <w:r w:rsidRPr="000B33F2">
              <w:rPr>
                <w:rFonts w:ascii="Arial" w:hAnsi="Arial" w:cs="Arial"/>
              </w:rPr>
              <w:t xml:space="preserve"> until further notice</w:t>
            </w:r>
          </w:p>
        </w:tc>
      </w:tr>
      <w:tr w:rsidR="003479F6" w14:paraId="39EBB5FA" w14:textId="77777777" w:rsidTr="00D37E0B">
        <w:trPr>
          <w:trHeight w:val="143"/>
        </w:trPr>
        <w:tc>
          <w:tcPr>
            <w:tcW w:w="1199" w:type="pct"/>
            <w:shd w:val="clear" w:color="auto" w:fill="auto"/>
            <w:vAlign w:val="center"/>
          </w:tcPr>
          <w:p w14:paraId="0B4FCA98" w14:textId="77777777" w:rsidR="003479F6" w:rsidRPr="002878BA" w:rsidRDefault="003479F6" w:rsidP="003479F6">
            <w:pPr>
              <w:rPr>
                <w:rFonts w:ascii="Arial" w:eastAsia="Cambria" w:hAnsi="Arial" w:cs="Arial"/>
                <w:b/>
                <w:szCs w:val="22"/>
                <w:lang w:eastAsia="en-AU"/>
              </w:rPr>
            </w:pPr>
            <w:r>
              <w:rPr>
                <w:rFonts w:ascii="Arial" w:eastAsia="Cambria" w:hAnsi="Arial" w:cs="Arial"/>
                <w:b/>
                <w:szCs w:val="22"/>
                <w:lang w:eastAsia="en-AU"/>
              </w:rPr>
              <w:t>Plan option</w:t>
            </w:r>
          </w:p>
        </w:tc>
        <w:tc>
          <w:tcPr>
            <w:tcW w:w="3795" w:type="pct"/>
            <w:shd w:val="clear" w:color="auto" w:fill="auto"/>
            <w:vAlign w:val="center"/>
          </w:tcPr>
          <w:p w14:paraId="0F1BD5F4" w14:textId="77777777" w:rsidR="003479F6" w:rsidRDefault="003479F6" w:rsidP="003479F6">
            <w:pPr>
              <w:pStyle w:val="Indent2"/>
              <w:spacing w:line="240" w:lineRule="atLeast"/>
              <w:ind w:left="0"/>
              <w:jc w:val="center"/>
              <w:rPr>
                <w:rFonts w:ascii="Arial" w:hAnsi="Arial" w:cs="Arial"/>
              </w:rPr>
            </w:pPr>
            <w:r>
              <w:rPr>
                <w:rFonts w:ascii="Arial" w:hAnsi="Arial" w:cs="Arial"/>
              </w:rPr>
              <w:t>Casual (month to month) only</w:t>
            </w:r>
          </w:p>
        </w:tc>
      </w:tr>
      <w:tr w:rsidR="003479F6" w14:paraId="769362CE" w14:textId="77777777" w:rsidTr="00D37E0B">
        <w:trPr>
          <w:trHeight w:val="143"/>
        </w:trPr>
        <w:tc>
          <w:tcPr>
            <w:tcW w:w="1199" w:type="pct"/>
            <w:shd w:val="clear" w:color="auto" w:fill="auto"/>
            <w:vAlign w:val="center"/>
          </w:tcPr>
          <w:p w14:paraId="22B10479" w14:textId="77777777" w:rsidR="003479F6" w:rsidRDefault="003479F6" w:rsidP="003479F6">
            <w:pPr>
              <w:rPr>
                <w:rFonts w:ascii="Arial" w:eastAsia="Cambria" w:hAnsi="Arial" w:cs="Arial"/>
                <w:b/>
                <w:szCs w:val="22"/>
                <w:lang w:eastAsia="en-AU"/>
              </w:rPr>
            </w:pPr>
            <w:r>
              <w:rPr>
                <w:rFonts w:ascii="Arial" w:eastAsia="Cambria" w:hAnsi="Arial" w:cs="Arial"/>
                <w:b/>
                <w:szCs w:val="22"/>
                <w:lang w:eastAsia="en-AU"/>
              </w:rPr>
              <w:t>Monthly price</w:t>
            </w:r>
          </w:p>
        </w:tc>
        <w:tc>
          <w:tcPr>
            <w:tcW w:w="3795" w:type="pct"/>
            <w:shd w:val="clear" w:color="auto" w:fill="auto"/>
            <w:vAlign w:val="center"/>
          </w:tcPr>
          <w:p w14:paraId="7C0568D3" w14:textId="77777777" w:rsidR="003479F6" w:rsidRDefault="003479F6" w:rsidP="003479F6">
            <w:pPr>
              <w:pStyle w:val="Indent2"/>
              <w:spacing w:line="240" w:lineRule="atLeast"/>
              <w:ind w:left="0"/>
              <w:jc w:val="center"/>
              <w:rPr>
                <w:rFonts w:ascii="Arial" w:hAnsi="Arial" w:cs="Arial"/>
              </w:rPr>
            </w:pPr>
            <w:r>
              <w:rPr>
                <w:rFonts w:ascii="Arial" w:hAnsi="Arial" w:cs="Arial"/>
              </w:rPr>
              <w:t>$65</w:t>
            </w:r>
          </w:p>
        </w:tc>
      </w:tr>
      <w:tr w:rsidR="003479F6" w:rsidRPr="002878BA" w14:paraId="50379591" w14:textId="77777777" w:rsidTr="00D37E0B">
        <w:trPr>
          <w:trHeight w:val="143"/>
        </w:trPr>
        <w:tc>
          <w:tcPr>
            <w:tcW w:w="1199" w:type="pct"/>
            <w:shd w:val="clear" w:color="auto" w:fill="auto"/>
            <w:vAlign w:val="center"/>
          </w:tcPr>
          <w:p w14:paraId="0F42784B" w14:textId="77777777" w:rsidR="003479F6" w:rsidRPr="002878BA" w:rsidRDefault="003479F6" w:rsidP="003479F6">
            <w:pPr>
              <w:rPr>
                <w:rFonts w:ascii="Arial" w:eastAsia="Cambria" w:hAnsi="Arial" w:cs="Arial"/>
                <w:b/>
                <w:szCs w:val="22"/>
                <w:lang w:eastAsia="en-AU"/>
              </w:rPr>
            </w:pPr>
            <w:r w:rsidRPr="002878BA">
              <w:rPr>
                <w:rFonts w:ascii="Arial" w:eastAsia="Cambria" w:hAnsi="Arial" w:cs="Arial"/>
                <w:b/>
                <w:szCs w:val="22"/>
                <w:lang w:eastAsia="en-AU"/>
              </w:rPr>
              <w:t>Minimum Cost</w:t>
            </w:r>
            <w:r>
              <w:rPr>
                <w:rFonts w:ascii="Arial" w:eastAsia="Cambria" w:hAnsi="Arial" w:cs="Arial"/>
                <w:b/>
                <w:szCs w:val="22"/>
                <w:lang w:eastAsia="en-AU"/>
              </w:rPr>
              <w:t xml:space="preserve"> </w:t>
            </w:r>
            <w:r>
              <w:rPr>
                <w:rFonts w:ascii="Arial" w:hAnsi="Arial" w:cs="Arial"/>
                <w:b/>
              </w:rPr>
              <w:t xml:space="preserve">when you stay connected for 24 months and </w:t>
            </w:r>
            <w:r w:rsidRPr="00FD10BD">
              <w:rPr>
                <w:rFonts w:ascii="Arial" w:hAnsi="Arial" w:cs="Arial"/>
                <w:b/>
              </w:rPr>
              <w:t>may change if month-to-month plan price changes</w:t>
            </w:r>
          </w:p>
        </w:tc>
        <w:tc>
          <w:tcPr>
            <w:tcW w:w="3795" w:type="pct"/>
            <w:shd w:val="clear" w:color="auto" w:fill="auto"/>
            <w:vAlign w:val="center"/>
          </w:tcPr>
          <w:p w14:paraId="040D87AD" w14:textId="77777777" w:rsidR="003479F6" w:rsidRDefault="003479F6" w:rsidP="003479F6">
            <w:pPr>
              <w:pStyle w:val="Indent2"/>
              <w:spacing w:line="240" w:lineRule="atLeast"/>
              <w:ind w:left="0"/>
              <w:jc w:val="center"/>
              <w:rPr>
                <w:rFonts w:ascii="Arial" w:hAnsi="Arial" w:cs="Arial"/>
              </w:rPr>
            </w:pPr>
            <w:r>
              <w:rPr>
                <w:rFonts w:ascii="Arial" w:hAnsi="Arial" w:cs="Arial"/>
              </w:rPr>
              <w:t>$340</w:t>
            </w:r>
          </w:p>
          <w:p w14:paraId="161AB4B1" w14:textId="77777777" w:rsidR="003479F6" w:rsidRDefault="003479F6" w:rsidP="00D37E0B">
            <w:pPr>
              <w:autoSpaceDE w:val="0"/>
              <w:autoSpaceDN w:val="0"/>
              <w:adjustRightInd w:val="0"/>
              <w:jc w:val="center"/>
              <w:rPr>
                <w:rFonts w:ascii="Arial" w:hAnsi="Arial" w:cs="Arial"/>
                <w:sz w:val="20"/>
                <w:lang w:eastAsia="en-AU"/>
              </w:rPr>
            </w:pPr>
            <w:r w:rsidRPr="009F1549">
              <w:rPr>
                <w:rFonts w:ascii="Arial" w:hAnsi="Arial" w:cs="Arial"/>
                <w:sz w:val="20"/>
                <w:lang w:eastAsia="en-AU"/>
              </w:rPr>
              <w:t>($</w:t>
            </w:r>
            <w:r>
              <w:rPr>
                <w:rFonts w:ascii="Arial" w:hAnsi="Arial" w:cs="Arial"/>
                <w:sz w:val="20"/>
                <w:lang w:eastAsia="en-AU"/>
              </w:rPr>
              <w:t>65</w:t>
            </w:r>
            <w:r w:rsidRPr="009F1549">
              <w:rPr>
                <w:rFonts w:ascii="Arial" w:hAnsi="Arial" w:cs="Arial"/>
                <w:sz w:val="20"/>
                <w:lang w:eastAsia="en-AU"/>
              </w:rPr>
              <w:t>/mth plan cost, $</w:t>
            </w:r>
            <w:r>
              <w:rPr>
                <w:rFonts w:ascii="Arial" w:hAnsi="Arial" w:cs="Arial"/>
                <w:sz w:val="20"/>
                <w:lang w:eastAsia="en-AU"/>
              </w:rPr>
              <w:t>5</w:t>
            </w:r>
            <w:r w:rsidRPr="009F1549">
              <w:rPr>
                <w:rFonts w:ascii="Arial" w:hAnsi="Arial" w:cs="Arial"/>
                <w:sz w:val="20"/>
                <w:lang w:eastAsia="en-AU"/>
              </w:rPr>
              <w:t>9 connection fee and $216 modem charge).</w:t>
            </w:r>
          </w:p>
          <w:p w14:paraId="1992B0A9" w14:textId="77777777" w:rsidR="003479F6" w:rsidRDefault="003479F6" w:rsidP="003479F6">
            <w:pPr>
              <w:autoSpaceDE w:val="0"/>
              <w:autoSpaceDN w:val="0"/>
              <w:adjustRightInd w:val="0"/>
              <w:rPr>
                <w:rFonts w:ascii="Arial" w:hAnsi="Arial" w:cs="Arial"/>
                <w:sz w:val="20"/>
                <w:lang w:eastAsia="en-AU"/>
              </w:rPr>
            </w:pPr>
          </w:p>
          <w:p w14:paraId="2B900C60" w14:textId="77777777" w:rsidR="003479F6" w:rsidRPr="002878BA" w:rsidRDefault="003479F6" w:rsidP="003479F6">
            <w:pPr>
              <w:pStyle w:val="Indent2"/>
              <w:spacing w:line="240" w:lineRule="atLeast"/>
              <w:ind w:left="0"/>
              <w:jc w:val="center"/>
              <w:rPr>
                <w:rFonts w:ascii="Arial" w:hAnsi="Arial" w:cs="Arial"/>
              </w:rPr>
            </w:pPr>
            <w:r w:rsidRPr="009F1549">
              <w:rPr>
                <w:rFonts w:ascii="Arial" w:hAnsi="Arial" w:cs="Arial"/>
                <w:sz w:val="20"/>
                <w:lang w:eastAsia="en-AU"/>
              </w:rPr>
              <w:t>If you leave</w:t>
            </w:r>
            <w:r w:rsidRPr="0067329E">
              <w:rPr>
                <w:rFonts w:ascii="Arial" w:hAnsi="Arial" w:cs="Arial"/>
                <w:sz w:val="20"/>
                <w:lang w:eastAsia="en-AU"/>
              </w:rPr>
              <w:t xml:space="preserve"> </w:t>
            </w:r>
            <w:r w:rsidRPr="009F1549">
              <w:rPr>
                <w:rFonts w:ascii="Arial" w:hAnsi="Arial" w:cs="Arial"/>
                <w:sz w:val="20"/>
                <w:lang w:eastAsia="en-AU"/>
              </w:rPr>
              <w:t>within 24 months pay out the modem pro rata ($9/mth) or stay connected to have fee waived.</w:t>
            </w:r>
          </w:p>
        </w:tc>
      </w:tr>
      <w:tr w:rsidR="004E4D1B" w:rsidRPr="002878BA" w14:paraId="45DC2A3E" w14:textId="77777777" w:rsidTr="00D37E0B">
        <w:trPr>
          <w:trHeight w:val="143"/>
        </w:trPr>
        <w:tc>
          <w:tcPr>
            <w:tcW w:w="1199" w:type="pct"/>
            <w:shd w:val="clear" w:color="auto" w:fill="auto"/>
            <w:vAlign w:val="center"/>
          </w:tcPr>
          <w:p w14:paraId="7F71BB95" w14:textId="77777777" w:rsidR="004E4D1B" w:rsidRPr="002878BA" w:rsidRDefault="004E4D1B" w:rsidP="004E4D1B">
            <w:pPr>
              <w:rPr>
                <w:rFonts w:ascii="Arial" w:eastAsia="Cambria" w:hAnsi="Arial" w:cs="Arial"/>
                <w:b/>
                <w:szCs w:val="22"/>
                <w:lang w:eastAsia="en-AU"/>
              </w:rPr>
            </w:pPr>
            <w:r>
              <w:rPr>
                <w:rFonts w:ascii="Arial" w:eastAsia="Cambria" w:hAnsi="Arial" w:cs="Arial"/>
                <w:b/>
                <w:szCs w:val="22"/>
                <w:lang w:eastAsia="en-AU"/>
              </w:rPr>
              <w:t>Setup costs</w:t>
            </w:r>
          </w:p>
        </w:tc>
        <w:tc>
          <w:tcPr>
            <w:tcW w:w="3795" w:type="pct"/>
            <w:shd w:val="clear" w:color="auto" w:fill="auto"/>
            <w:vAlign w:val="center"/>
          </w:tcPr>
          <w:p w14:paraId="49363026" w14:textId="77777777" w:rsidR="004E4D1B" w:rsidRDefault="004E4D1B" w:rsidP="004E4D1B">
            <w:pPr>
              <w:pStyle w:val="Indent2"/>
              <w:spacing w:line="240" w:lineRule="atLeast"/>
              <w:ind w:left="0"/>
              <w:jc w:val="center"/>
              <w:rPr>
                <w:rFonts w:ascii="Arial" w:hAnsi="Arial" w:cs="Arial"/>
              </w:rPr>
            </w:pPr>
            <w:r w:rsidRPr="00E23DB6">
              <w:rPr>
                <w:rFonts w:ascii="Arial" w:hAnsi="Arial" w:cs="Arial"/>
                <w:b/>
              </w:rPr>
              <w:t>$59</w:t>
            </w:r>
            <w:r>
              <w:rPr>
                <w:rFonts w:ascii="Arial" w:hAnsi="Arial" w:cs="Arial"/>
              </w:rPr>
              <w:t xml:space="preserve"> connection charge </w:t>
            </w:r>
            <w:r w:rsidRPr="000B33F2">
              <w:rPr>
                <w:rFonts w:ascii="Arial" w:hAnsi="Arial" w:cs="Arial"/>
              </w:rPr>
              <w:t xml:space="preserve">for new </w:t>
            </w:r>
            <w:r>
              <w:rPr>
                <w:rFonts w:ascii="Arial" w:hAnsi="Arial" w:cs="Arial"/>
              </w:rPr>
              <w:t xml:space="preserve">Telstra </w:t>
            </w:r>
            <w:r w:rsidRPr="000B33F2">
              <w:rPr>
                <w:rFonts w:ascii="Arial" w:hAnsi="Arial" w:cs="Arial"/>
              </w:rPr>
              <w:t>Home Phone or Home Broadband customers</w:t>
            </w:r>
          </w:p>
          <w:p w14:paraId="3EE206BC" w14:textId="77777777" w:rsidR="004E4D1B" w:rsidRPr="00025DF6" w:rsidRDefault="004E4D1B" w:rsidP="004E4D1B">
            <w:pPr>
              <w:autoSpaceDE w:val="0"/>
              <w:autoSpaceDN w:val="0"/>
              <w:adjustRightInd w:val="0"/>
              <w:jc w:val="center"/>
              <w:rPr>
                <w:rFonts w:ascii="Arial" w:hAnsi="Arial" w:cs="Arial"/>
              </w:rPr>
            </w:pPr>
            <w:r>
              <w:rPr>
                <w:rFonts w:ascii="Arial" w:hAnsi="Arial" w:cs="Arial"/>
              </w:rPr>
              <w:t xml:space="preserve">Standard Professional Installation is </w:t>
            </w:r>
            <w:r w:rsidRPr="00025DF6">
              <w:rPr>
                <w:rFonts w:ascii="Arial" w:hAnsi="Arial" w:cs="Arial"/>
              </w:rPr>
              <w:t>optional for eligible new Telstra Home</w:t>
            </w:r>
            <w:r>
              <w:rPr>
                <w:rFonts w:ascii="Arial" w:hAnsi="Arial" w:cs="Arial"/>
              </w:rPr>
              <w:t xml:space="preserve"> Broadband customers</w:t>
            </w:r>
          </w:p>
          <w:p w14:paraId="0029277A" w14:textId="77777777" w:rsidR="004E4D1B" w:rsidRPr="002878BA" w:rsidRDefault="004E4D1B" w:rsidP="004E4D1B">
            <w:pPr>
              <w:pStyle w:val="Indent2"/>
              <w:spacing w:line="240" w:lineRule="atLeast"/>
              <w:ind w:left="0"/>
              <w:jc w:val="center"/>
              <w:rPr>
                <w:rFonts w:ascii="Arial" w:hAnsi="Arial" w:cs="Arial"/>
              </w:rPr>
            </w:pPr>
          </w:p>
        </w:tc>
      </w:tr>
      <w:tr w:rsidR="004E4D1B" w:rsidRPr="002878BA" w14:paraId="772EB466" w14:textId="77777777" w:rsidTr="008A52A6">
        <w:trPr>
          <w:trHeight w:val="143"/>
        </w:trPr>
        <w:tc>
          <w:tcPr>
            <w:tcW w:w="4994" w:type="pct"/>
            <w:gridSpan w:val="2"/>
            <w:shd w:val="clear" w:color="auto" w:fill="F2F2F2"/>
            <w:vAlign w:val="center"/>
          </w:tcPr>
          <w:p w14:paraId="2A4D6BD6" w14:textId="77777777" w:rsidR="004E4D1B" w:rsidRPr="002878BA" w:rsidRDefault="004E4D1B" w:rsidP="004E4D1B">
            <w:pPr>
              <w:pStyle w:val="Indent2"/>
              <w:spacing w:line="240" w:lineRule="atLeast"/>
              <w:ind w:left="0"/>
              <w:jc w:val="center"/>
              <w:rPr>
                <w:rFonts w:ascii="Arial" w:hAnsi="Arial" w:cs="Arial"/>
              </w:rPr>
            </w:pPr>
            <w:r w:rsidRPr="00820C89">
              <w:rPr>
                <w:rFonts w:ascii="Arial" w:hAnsi="Arial" w:cs="Arial"/>
                <w:b/>
              </w:rPr>
              <w:t>Home Broadband</w:t>
            </w:r>
          </w:p>
        </w:tc>
      </w:tr>
      <w:tr w:rsidR="004E4D1B" w:rsidRPr="002878BA" w14:paraId="5CF39C3B" w14:textId="77777777" w:rsidTr="00D37E0B">
        <w:trPr>
          <w:trHeight w:val="143"/>
        </w:trPr>
        <w:tc>
          <w:tcPr>
            <w:tcW w:w="1199" w:type="pct"/>
            <w:shd w:val="clear" w:color="auto" w:fill="auto"/>
            <w:vAlign w:val="center"/>
          </w:tcPr>
          <w:p w14:paraId="55CBAE15" w14:textId="77777777" w:rsidR="004E4D1B" w:rsidRPr="002878BA" w:rsidRDefault="004E4D1B" w:rsidP="004E4D1B">
            <w:pPr>
              <w:rPr>
                <w:rFonts w:ascii="Arial" w:eastAsia="Cambria" w:hAnsi="Arial" w:cs="Arial"/>
                <w:b/>
                <w:szCs w:val="22"/>
                <w:lang w:eastAsia="en-AU"/>
              </w:rPr>
            </w:pPr>
            <w:r>
              <w:rPr>
                <w:rFonts w:ascii="Arial" w:eastAsia="Cambria" w:hAnsi="Arial" w:cs="Arial"/>
                <w:b/>
                <w:szCs w:val="22"/>
                <w:lang w:eastAsia="en-AU"/>
              </w:rPr>
              <w:t>Home Broadband d</w:t>
            </w:r>
            <w:r w:rsidRPr="002878BA">
              <w:rPr>
                <w:rFonts w:ascii="Arial" w:eastAsia="Cambria" w:hAnsi="Arial" w:cs="Arial"/>
                <w:b/>
                <w:szCs w:val="22"/>
                <w:lang w:eastAsia="en-AU"/>
              </w:rPr>
              <w:t>ata</w:t>
            </w:r>
            <w:r>
              <w:rPr>
                <w:rFonts w:ascii="Arial" w:eastAsia="Cambria" w:hAnsi="Arial" w:cs="Arial"/>
                <w:b/>
                <w:szCs w:val="22"/>
                <w:lang w:eastAsia="en-AU"/>
              </w:rPr>
              <w:t xml:space="preserve"> allowance</w:t>
            </w:r>
          </w:p>
        </w:tc>
        <w:tc>
          <w:tcPr>
            <w:tcW w:w="3795" w:type="pct"/>
            <w:shd w:val="clear" w:color="auto" w:fill="auto"/>
            <w:vAlign w:val="center"/>
          </w:tcPr>
          <w:p w14:paraId="01E22D61" w14:textId="77777777" w:rsidR="004E4D1B" w:rsidRPr="002878BA" w:rsidRDefault="003479F6" w:rsidP="004E4D1B">
            <w:pPr>
              <w:pStyle w:val="Indent2"/>
              <w:spacing w:line="240" w:lineRule="atLeast"/>
              <w:ind w:left="0"/>
              <w:jc w:val="center"/>
              <w:rPr>
                <w:rFonts w:ascii="Arial" w:hAnsi="Arial" w:cs="Arial"/>
              </w:rPr>
            </w:pPr>
            <w:r>
              <w:rPr>
                <w:rFonts w:ascii="Arial" w:hAnsi="Arial" w:cs="Arial"/>
              </w:rPr>
              <w:t>50GB</w:t>
            </w:r>
          </w:p>
        </w:tc>
      </w:tr>
      <w:tr w:rsidR="004E4D1B" w:rsidRPr="000B33F2" w14:paraId="3DE857A3" w14:textId="77777777" w:rsidTr="00D37E0B">
        <w:trPr>
          <w:trHeight w:val="793"/>
        </w:trPr>
        <w:tc>
          <w:tcPr>
            <w:tcW w:w="1199" w:type="pct"/>
            <w:shd w:val="clear" w:color="auto" w:fill="auto"/>
            <w:vAlign w:val="center"/>
          </w:tcPr>
          <w:p w14:paraId="08BD73E8" w14:textId="77777777" w:rsidR="004E4D1B" w:rsidRPr="002878BA" w:rsidRDefault="004E4D1B" w:rsidP="004E4D1B">
            <w:pPr>
              <w:rPr>
                <w:rFonts w:ascii="Arial" w:eastAsia="Cambria" w:hAnsi="Arial" w:cs="Arial"/>
                <w:b/>
                <w:szCs w:val="22"/>
                <w:lang w:eastAsia="en-AU"/>
              </w:rPr>
            </w:pPr>
            <w:r>
              <w:rPr>
                <w:rFonts w:ascii="Arial" w:eastAsia="Cambria" w:hAnsi="Arial" w:cs="Arial"/>
                <w:b/>
                <w:szCs w:val="22"/>
                <w:lang w:eastAsia="en-AU"/>
              </w:rPr>
              <w:t>Telstra Wi-Fi Modem</w:t>
            </w:r>
          </w:p>
        </w:tc>
        <w:tc>
          <w:tcPr>
            <w:tcW w:w="3795" w:type="pct"/>
            <w:shd w:val="clear" w:color="auto" w:fill="auto"/>
            <w:vAlign w:val="center"/>
          </w:tcPr>
          <w:p w14:paraId="6714480C" w14:textId="77777777" w:rsidR="004E4D1B" w:rsidRDefault="004E4D1B" w:rsidP="004E4D1B">
            <w:pPr>
              <w:pStyle w:val="Indent2"/>
              <w:spacing w:line="240" w:lineRule="atLeast"/>
              <w:ind w:left="0"/>
              <w:jc w:val="center"/>
              <w:rPr>
                <w:rFonts w:ascii="Arial" w:hAnsi="Arial" w:cs="Arial"/>
              </w:rPr>
            </w:pPr>
            <w:r>
              <w:rPr>
                <w:rFonts w:ascii="Arial" w:hAnsi="Arial" w:cs="Arial"/>
              </w:rPr>
              <w:t>I</w:t>
            </w:r>
            <w:r w:rsidRPr="002878BA">
              <w:rPr>
                <w:rFonts w:ascii="Arial" w:hAnsi="Arial" w:cs="Arial"/>
              </w:rPr>
              <w:t xml:space="preserve">ncluded for new </w:t>
            </w:r>
            <w:r>
              <w:rPr>
                <w:rFonts w:ascii="Arial" w:hAnsi="Arial" w:cs="Arial"/>
              </w:rPr>
              <w:t xml:space="preserve">Telstra </w:t>
            </w:r>
            <w:r w:rsidRPr="002878BA">
              <w:rPr>
                <w:rFonts w:ascii="Arial" w:hAnsi="Arial" w:cs="Arial"/>
              </w:rPr>
              <w:t xml:space="preserve">customers </w:t>
            </w:r>
            <w:r>
              <w:rPr>
                <w:rFonts w:ascii="Arial" w:hAnsi="Arial" w:cs="Arial"/>
              </w:rPr>
              <w:t>who stay connected for 24 months</w:t>
            </w:r>
          </w:p>
          <w:p w14:paraId="101CDA1E" w14:textId="77777777" w:rsidR="004E4D1B" w:rsidRPr="000B33F2" w:rsidRDefault="004E4D1B" w:rsidP="004E4D1B">
            <w:pPr>
              <w:autoSpaceDE w:val="0"/>
              <w:autoSpaceDN w:val="0"/>
              <w:adjustRightInd w:val="0"/>
              <w:jc w:val="center"/>
              <w:rPr>
                <w:rFonts w:ascii="Arial" w:hAnsi="Arial" w:cs="Arial"/>
              </w:rPr>
            </w:pPr>
            <w:r w:rsidRPr="00F9591A">
              <w:rPr>
                <w:rFonts w:ascii="Arial" w:hAnsi="Arial" w:cs="Arial"/>
              </w:rPr>
              <w:t>If you cancel your plan within 24 months of connecting, you’ll need to payout the remaining cost of your Telstra Wi-Fi</w:t>
            </w:r>
            <w:r>
              <w:rPr>
                <w:rFonts w:ascii="Arial" w:hAnsi="Arial" w:cs="Arial"/>
              </w:rPr>
              <w:t xml:space="preserve"> </w:t>
            </w:r>
            <w:r w:rsidRPr="00F9591A">
              <w:rPr>
                <w:rFonts w:ascii="Arial" w:hAnsi="Arial" w:cs="Arial"/>
              </w:rPr>
              <w:t>Modem calculated based on the modem cost of $9/mth and the number of months remaining in your 24 month</w:t>
            </w:r>
            <w:r>
              <w:rPr>
                <w:rFonts w:ascii="Arial" w:hAnsi="Arial" w:cs="Arial"/>
              </w:rPr>
              <w:t xml:space="preserve"> </w:t>
            </w:r>
            <w:r w:rsidRPr="00F9591A">
              <w:rPr>
                <w:rFonts w:ascii="Arial" w:hAnsi="Arial" w:cs="Arial"/>
              </w:rPr>
              <w:t>commitment</w:t>
            </w:r>
          </w:p>
        </w:tc>
      </w:tr>
      <w:tr w:rsidR="004E4D1B" w:rsidRPr="002878BA" w14:paraId="5C8EF3C9" w14:textId="77777777" w:rsidTr="00D37E0B">
        <w:trPr>
          <w:trHeight w:val="2780"/>
        </w:trPr>
        <w:tc>
          <w:tcPr>
            <w:tcW w:w="1199" w:type="pct"/>
            <w:shd w:val="clear" w:color="auto" w:fill="auto"/>
            <w:vAlign w:val="center"/>
          </w:tcPr>
          <w:p w14:paraId="1576DE89" w14:textId="77777777" w:rsidR="004E4D1B" w:rsidRPr="002878BA" w:rsidRDefault="004E4D1B" w:rsidP="004E4D1B">
            <w:pPr>
              <w:rPr>
                <w:rFonts w:ascii="Arial" w:eastAsia="Cambria" w:hAnsi="Arial" w:cs="Arial"/>
                <w:b/>
                <w:szCs w:val="22"/>
                <w:lang w:eastAsia="en-AU"/>
              </w:rPr>
            </w:pPr>
            <w:r w:rsidRPr="002878BA">
              <w:rPr>
                <w:rFonts w:ascii="Arial" w:eastAsia="Cambria" w:hAnsi="Arial" w:cs="Arial"/>
                <w:b/>
                <w:szCs w:val="22"/>
                <w:lang w:eastAsia="en-AU"/>
              </w:rPr>
              <w:t>Speeds</w:t>
            </w:r>
          </w:p>
        </w:tc>
        <w:tc>
          <w:tcPr>
            <w:tcW w:w="3795" w:type="pct"/>
            <w:shd w:val="clear" w:color="auto" w:fill="auto"/>
            <w:vAlign w:val="center"/>
          </w:tcPr>
          <w:p w14:paraId="0C43EAD7" w14:textId="6B691649" w:rsidR="004E4D1B" w:rsidRDefault="004E4D1B" w:rsidP="004E4D1B">
            <w:pPr>
              <w:pStyle w:val="Indent2"/>
              <w:spacing w:line="240" w:lineRule="atLeast"/>
              <w:ind w:left="0"/>
              <w:jc w:val="center"/>
              <w:rPr>
                <w:rFonts w:ascii="Arial" w:hAnsi="Arial" w:cs="Arial"/>
              </w:rPr>
            </w:pPr>
            <w:r w:rsidRPr="000B33F2">
              <w:rPr>
                <w:rFonts w:ascii="Arial" w:hAnsi="Arial" w:cs="Arial"/>
              </w:rPr>
              <w:t xml:space="preserve">This plan includes </w:t>
            </w:r>
            <w:r w:rsidRPr="001A63AF">
              <w:rPr>
                <w:rFonts w:ascii="Arial" w:hAnsi="Arial" w:cs="Arial"/>
              </w:rPr>
              <w:t xml:space="preserve">Basic Evening Speed for nbn™ network </w:t>
            </w:r>
            <w:r>
              <w:rPr>
                <w:rFonts w:ascii="Arial" w:hAnsi="Arial" w:cs="Arial"/>
              </w:rPr>
              <w:t>customers</w:t>
            </w:r>
            <w:r w:rsidRPr="000B33F2">
              <w:rPr>
                <w:rFonts w:ascii="Arial" w:hAnsi="Arial" w:cs="Arial"/>
              </w:rPr>
              <w:t>.</w:t>
            </w:r>
          </w:p>
          <w:p w14:paraId="2494EF02" w14:textId="77777777" w:rsidR="004E4D1B" w:rsidRDefault="004E4D1B" w:rsidP="004E4D1B">
            <w:pPr>
              <w:pStyle w:val="Indent2"/>
              <w:spacing w:line="240" w:lineRule="atLeast"/>
              <w:ind w:left="0"/>
              <w:jc w:val="center"/>
              <w:rPr>
                <w:rFonts w:ascii="Arial" w:hAnsi="Arial" w:cs="Arial"/>
              </w:rPr>
            </w:pPr>
            <w:r w:rsidRPr="000B33F2">
              <w:rPr>
                <w:rFonts w:ascii="Arial" w:hAnsi="Arial" w:cs="Arial"/>
              </w:rPr>
              <w:t xml:space="preserve">An nbn™ service can never go faster than the maximum line speed available at your premises. Speeds can vary due to the access type, maximum speed of your broadband plan tier and your service provider’s network capacity. See </w:t>
            </w:r>
            <w:hyperlink r:id="rId12" w:history="1">
              <w:r w:rsidRPr="000B33F2">
                <w:rPr>
                  <w:rStyle w:val="Hyperlink"/>
                  <w:rFonts w:ascii="Arial" w:hAnsi="Arial" w:cs="Arial"/>
                </w:rPr>
                <w:t>telstra.com/nbn-speeds</w:t>
              </w:r>
            </w:hyperlink>
            <w:r>
              <w:rPr>
                <w:rFonts w:ascii="Arial" w:hAnsi="Arial" w:cs="Arial"/>
              </w:rPr>
              <w:t xml:space="preserve">. </w:t>
            </w:r>
          </w:p>
          <w:p w14:paraId="00A1DC59" w14:textId="77777777" w:rsidR="004E4D1B" w:rsidRPr="002878BA" w:rsidRDefault="004E4D1B" w:rsidP="004E4D1B">
            <w:pPr>
              <w:pStyle w:val="Indent2"/>
              <w:spacing w:line="240" w:lineRule="atLeast"/>
              <w:ind w:left="0"/>
              <w:jc w:val="center"/>
              <w:rPr>
                <w:rFonts w:ascii="Arial" w:hAnsi="Arial" w:cs="Arial"/>
              </w:rPr>
            </w:pPr>
            <w:r>
              <w:rPr>
                <w:rFonts w:ascii="Arial" w:hAnsi="Arial" w:cs="Arial"/>
              </w:rPr>
              <w:t xml:space="preserve">Typical </w:t>
            </w:r>
            <w:r w:rsidR="00510222">
              <w:rPr>
                <w:rFonts w:ascii="Arial" w:hAnsi="Arial" w:cs="Arial"/>
              </w:rPr>
              <w:t xml:space="preserve">evening download </w:t>
            </w:r>
            <w:r>
              <w:rPr>
                <w:rFonts w:ascii="Arial" w:hAnsi="Arial" w:cs="Arial"/>
              </w:rPr>
              <w:t>speeds between 7pm-11pm will be lower on nbn™ Fixed Wireless.</w:t>
            </w:r>
          </w:p>
        </w:tc>
      </w:tr>
      <w:tr w:rsidR="000925C8" w:rsidRPr="002878BA" w14:paraId="0448FD07" w14:textId="77777777" w:rsidTr="00D37E0B">
        <w:trPr>
          <w:trHeight w:val="110"/>
        </w:trPr>
        <w:tc>
          <w:tcPr>
            <w:tcW w:w="1199" w:type="pct"/>
            <w:shd w:val="clear" w:color="auto" w:fill="auto"/>
            <w:vAlign w:val="center"/>
          </w:tcPr>
          <w:p w14:paraId="7472B7DF" w14:textId="1522011C" w:rsidR="000925C8" w:rsidRPr="002C7014" w:rsidRDefault="000925C8" w:rsidP="000925C8">
            <w:pPr>
              <w:rPr>
                <w:rFonts w:ascii="Arial" w:eastAsia="Cambria" w:hAnsi="Arial" w:cs="Arial"/>
                <w:b/>
                <w:szCs w:val="22"/>
                <w:lang w:eastAsia="en-AU"/>
              </w:rPr>
            </w:pPr>
          </w:p>
        </w:tc>
        <w:tc>
          <w:tcPr>
            <w:tcW w:w="3795" w:type="pct"/>
            <w:shd w:val="clear" w:color="auto" w:fill="auto"/>
            <w:vAlign w:val="center"/>
          </w:tcPr>
          <w:p w14:paraId="7004D414" w14:textId="54913B27" w:rsidR="000925C8" w:rsidRPr="002C7014" w:rsidRDefault="000925C8" w:rsidP="000925C8">
            <w:pPr>
              <w:pStyle w:val="Indent2"/>
              <w:spacing w:line="240" w:lineRule="atLeast"/>
              <w:ind w:left="0"/>
              <w:jc w:val="center"/>
              <w:rPr>
                <w:rFonts w:ascii="Arial" w:hAnsi="Arial" w:cs="Arial"/>
              </w:rPr>
            </w:pPr>
          </w:p>
        </w:tc>
      </w:tr>
      <w:tr w:rsidR="00371EFC" w14:paraId="44DB8566" w14:textId="77777777" w:rsidTr="008A52A6">
        <w:trPr>
          <w:trHeight w:val="110"/>
        </w:trPr>
        <w:tc>
          <w:tcPr>
            <w:tcW w:w="1219" w:type="pct"/>
            <w:tcBorders>
              <w:top w:val="single" w:sz="6" w:space="0" w:color="000000"/>
              <w:left w:val="single" w:sz="6" w:space="0" w:color="000000"/>
              <w:bottom w:val="single" w:sz="6" w:space="0" w:color="000000"/>
              <w:right w:val="single" w:sz="6" w:space="0" w:color="000000"/>
            </w:tcBorders>
            <w:hideMark/>
          </w:tcPr>
          <w:p w14:paraId="7F1FAF76" w14:textId="77777777" w:rsidR="00371EFC" w:rsidRDefault="00371EFC">
            <w:pPr>
              <w:rPr>
                <w:rFonts w:ascii="Arial" w:eastAsia="Cambria" w:hAnsi="Arial" w:cs="Arial"/>
                <w:b/>
                <w:szCs w:val="22"/>
                <w:lang w:eastAsia="en-AU"/>
              </w:rPr>
            </w:pPr>
            <w:r>
              <w:rPr>
                <w:rFonts w:ascii="Arial" w:hAnsi="Arial" w:cs="Arial"/>
                <w:b/>
              </w:rPr>
              <w:lastRenderedPageBreak/>
              <w:t>Internet Optimiser</w:t>
            </w:r>
          </w:p>
        </w:tc>
        <w:tc>
          <w:tcPr>
            <w:tcW w:w="3781" w:type="pct"/>
            <w:tcBorders>
              <w:top w:val="single" w:sz="6" w:space="0" w:color="000000"/>
              <w:left w:val="single" w:sz="6" w:space="0" w:color="000000"/>
              <w:bottom w:val="single" w:sz="6" w:space="0" w:color="000000"/>
              <w:right w:val="single" w:sz="6" w:space="0" w:color="000000"/>
            </w:tcBorders>
            <w:hideMark/>
          </w:tcPr>
          <w:p w14:paraId="7D9B2B5D" w14:textId="77777777" w:rsidR="00371EFC" w:rsidRDefault="00371EFC">
            <w:pPr>
              <w:pStyle w:val="Indent2"/>
              <w:spacing w:line="240" w:lineRule="atLeast"/>
              <w:ind w:left="0"/>
              <w:jc w:val="center"/>
              <w:rPr>
                <w:rFonts w:ascii="Arial" w:hAnsi="Arial" w:cs="Arial"/>
              </w:rPr>
            </w:pPr>
            <w:r>
              <w:rPr>
                <w:rFonts w:ascii="Arial" w:hAnsi="Arial" w:cs="Arial"/>
              </w:rPr>
              <w:t xml:space="preserve">Included as an optional feature at no charge while you remain on an eligible plan with a compatible modem. For details, visit </w:t>
            </w:r>
            <w:r>
              <w:rPr>
                <w:rFonts w:ascii="Arial" w:hAnsi="Arial" w:cs="Arial"/>
                <w:b/>
                <w:bCs/>
              </w:rPr>
              <w:t>telstra.com.au/internet/internet-optimiser</w:t>
            </w:r>
          </w:p>
        </w:tc>
      </w:tr>
      <w:tr w:rsidR="000925C8" w:rsidRPr="002878BA" w14:paraId="7B598861" w14:textId="77777777" w:rsidTr="008A52A6">
        <w:trPr>
          <w:trHeight w:val="110"/>
        </w:trPr>
        <w:tc>
          <w:tcPr>
            <w:tcW w:w="4994" w:type="pct"/>
            <w:gridSpan w:val="2"/>
            <w:shd w:val="clear" w:color="auto" w:fill="F2F2F2"/>
            <w:vAlign w:val="center"/>
          </w:tcPr>
          <w:p w14:paraId="34996236" w14:textId="77777777" w:rsidR="000925C8" w:rsidRPr="002878BA" w:rsidRDefault="000925C8" w:rsidP="000925C8">
            <w:pPr>
              <w:pStyle w:val="Indent2"/>
              <w:spacing w:line="240" w:lineRule="atLeast"/>
              <w:ind w:left="0"/>
              <w:jc w:val="center"/>
              <w:rPr>
                <w:rFonts w:ascii="Arial" w:hAnsi="Arial" w:cs="Arial"/>
              </w:rPr>
            </w:pPr>
            <w:r w:rsidRPr="00387A47">
              <w:rPr>
                <w:rFonts w:ascii="Arial" w:hAnsi="Arial" w:cs="Arial"/>
                <w:b/>
              </w:rPr>
              <w:t>Home Phone</w:t>
            </w:r>
          </w:p>
        </w:tc>
      </w:tr>
      <w:tr w:rsidR="000925C8" w:rsidRPr="002878BA" w14:paraId="1A196472" w14:textId="77777777" w:rsidTr="00D37E0B">
        <w:trPr>
          <w:trHeight w:val="110"/>
        </w:trPr>
        <w:tc>
          <w:tcPr>
            <w:tcW w:w="1199" w:type="pct"/>
            <w:shd w:val="clear" w:color="auto" w:fill="auto"/>
            <w:vAlign w:val="center"/>
          </w:tcPr>
          <w:p w14:paraId="34D1FE7B" w14:textId="77777777" w:rsidR="000925C8" w:rsidRPr="002878BA" w:rsidRDefault="000925C8" w:rsidP="000925C8">
            <w:pPr>
              <w:rPr>
                <w:rFonts w:ascii="Arial" w:eastAsia="Cambria" w:hAnsi="Arial" w:cs="Arial"/>
                <w:b/>
                <w:szCs w:val="22"/>
                <w:lang w:eastAsia="en-AU"/>
              </w:rPr>
            </w:pPr>
            <w:r w:rsidRPr="002878BA">
              <w:rPr>
                <w:rFonts w:ascii="Arial" w:eastAsia="Cambria" w:hAnsi="Arial" w:cs="Arial"/>
                <w:b/>
                <w:szCs w:val="22"/>
                <w:lang w:eastAsia="en-AU"/>
              </w:rPr>
              <w:t xml:space="preserve">Standard </w:t>
            </w:r>
            <w:r>
              <w:rPr>
                <w:rFonts w:ascii="Arial" w:eastAsia="Cambria" w:hAnsi="Arial" w:cs="Arial"/>
                <w:b/>
                <w:szCs w:val="22"/>
                <w:lang w:eastAsia="en-AU"/>
              </w:rPr>
              <w:t>l</w:t>
            </w:r>
            <w:r w:rsidRPr="002878BA">
              <w:rPr>
                <w:rFonts w:ascii="Arial" w:eastAsia="Cambria" w:hAnsi="Arial" w:cs="Arial"/>
                <w:b/>
                <w:szCs w:val="22"/>
                <w:lang w:eastAsia="en-AU"/>
              </w:rPr>
              <w:t xml:space="preserve">ocal </w:t>
            </w:r>
            <w:r>
              <w:rPr>
                <w:rFonts w:ascii="Arial" w:eastAsia="Cambria" w:hAnsi="Arial" w:cs="Arial"/>
                <w:b/>
                <w:szCs w:val="22"/>
                <w:lang w:eastAsia="en-AU"/>
              </w:rPr>
              <w:t>c</w:t>
            </w:r>
            <w:r w:rsidRPr="002878BA">
              <w:rPr>
                <w:rFonts w:ascii="Arial" w:eastAsia="Cambria" w:hAnsi="Arial" w:cs="Arial"/>
                <w:b/>
                <w:szCs w:val="22"/>
                <w:lang w:eastAsia="en-AU"/>
              </w:rPr>
              <w:t>alls</w:t>
            </w:r>
          </w:p>
        </w:tc>
        <w:tc>
          <w:tcPr>
            <w:tcW w:w="3795" w:type="pct"/>
            <w:shd w:val="clear" w:color="auto" w:fill="auto"/>
            <w:vAlign w:val="center"/>
          </w:tcPr>
          <w:p w14:paraId="771C774B" w14:textId="77777777" w:rsidR="000925C8" w:rsidRPr="002878BA" w:rsidRDefault="000925C8" w:rsidP="000925C8">
            <w:pPr>
              <w:pStyle w:val="Indent2"/>
              <w:spacing w:line="240" w:lineRule="atLeast"/>
              <w:ind w:left="0"/>
              <w:jc w:val="center"/>
              <w:rPr>
                <w:rFonts w:ascii="Arial" w:hAnsi="Arial" w:cs="Arial"/>
              </w:rPr>
            </w:pPr>
            <w:r>
              <w:rPr>
                <w:rFonts w:ascii="Arial" w:hAnsi="Arial" w:cs="Arial"/>
              </w:rPr>
              <w:t>Unlimited</w:t>
            </w:r>
          </w:p>
        </w:tc>
      </w:tr>
      <w:tr w:rsidR="000925C8" w:rsidRPr="002F70AD" w14:paraId="78F7C7B4" w14:textId="77777777" w:rsidTr="00D37E0B">
        <w:trPr>
          <w:trHeight w:val="110"/>
        </w:trPr>
        <w:tc>
          <w:tcPr>
            <w:tcW w:w="1199" w:type="pct"/>
            <w:shd w:val="clear" w:color="auto" w:fill="auto"/>
            <w:vAlign w:val="center"/>
          </w:tcPr>
          <w:p w14:paraId="5B2F27FA" w14:textId="77777777" w:rsidR="000925C8" w:rsidRPr="002878BA" w:rsidRDefault="000925C8" w:rsidP="000925C8">
            <w:pPr>
              <w:rPr>
                <w:rFonts w:ascii="Arial" w:eastAsia="Cambria" w:hAnsi="Arial" w:cs="Arial"/>
                <w:b/>
                <w:szCs w:val="22"/>
                <w:lang w:eastAsia="en-AU"/>
              </w:rPr>
            </w:pPr>
            <w:r>
              <w:rPr>
                <w:rFonts w:ascii="Arial" w:hAnsi="Arial" w:cs="Arial"/>
                <w:b/>
              </w:rPr>
              <w:t>Calls to 13 numbers</w:t>
            </w:r>
          </w:p>
        </w:tc>
        <w:tc>
          <w:tcPr>
            <w:tcW w:w="3795" w:type="pct"/>
            <w:shd w:val="clear" w:color="auto" w:fill="auto"/>
            <w:vAlign w:val="center"/>
          </w:tcPr>
          <w:p w14:paraId="3B1D955C" w14:textId="77777777" w:rsidR="000925C8" w:rsidRPr="00F50CDE" w:rsidRDefault="00F50CDE" w:rsidP="000925C8">
            <w:pPr>
              <w:pStyle w:val="Indent2"/>
              <w:ind w:left="0"/>
              <w:jc w:val="center"/>
              <w:rPr>
                <w:rFonts w:ascii="Arial" w:hAnsi="Arial" w:cs="Arial"/>
              </w:rPr>
            </w:pPr>
            <w:r w:rsidRPr="00F50CDE">
              <w:rPr>
                <w:rFonts w:ascii="Arial" w:hAnsi="Arial" w:cs="Arial"/>
              </w:rPr>
              <w:t>Unlimited</w:t>
            </w:r>
          </w:p>
        </w:tc>
      </w:tr>
      <w:tr w:rsidR="000925C8" w:rsidRPr="002878BA" w14:paraId="3559315F" w14:textId="77777777" w:rsidTr="00D37E0B">
        <w:trPr>
          <w:trHeight w:val="110"/>
        </w:trPr>
        <w:tc>
          <w:tcPr>
            <w:tcW w:w="1199" w:type="pct"/>
            <w:shd w:val="clear" w:color="auto" w:fill="auto"/>
            <w:vAlign w:val="center"/>
          </w:tcPr>
          <w:p w14:paraId="54B54A10" w14:textId="77777777" w:rsidR="000925C8" w:rsidRPr="002878BA" w:rsidRDefault="000925C8" w:rsidP="000925C8">
            <w:pPr>
              <w:rPr>
                <w:rFonts w:ascii="Arial" w:eastAsia="Cambria" w:hAnsi="Arial" w:cs="Arial"/>
                <w:b/>
                <w:szCs w:val="22"/>
                <w:lang w:eastAsia="en-AU"/>
              </w:rPr>
            </w:pPr>
            <w:r w:rsidRPr="002878BA">
              <w:rPr>
                <w:rFonts w:ascii="Arial" w:eastAsia="Cambria" w:hAnsi="Arial" w:cs="Arial"/>
                <w:b/>
                <w:szCs w:val="22"/>
                <w:lang w:eastAsia="en-AU"/>
              </w:rPr>
              <w:t xml:space="preserve">National </w:t>
            </w:r>
            <w:r>
              <w:rPr>
                <w:rFonts w:ascii="Arial" w:eastAsia="Cambria" w:hAnsi="Arial" w:cs="Arial"/>
                <w:b/>
                <w:szCs w:val="22"/>
                <w:lang w:eastAsia="en-AU"/>
              </w:rPr>
              <w:t>c</w:t>
            </w:r>
            <w:r w:rsidRPr="002878BA">
              <w:rPr>
                <w:rFonts w:ascii="Arial" w:eastAsia="Cambria" w:hAnsi="Arial" w:cs="Arial"/>
                <w:b/>
                <w:szCs w:val="22"/>
                <w:lang w:eastAsia="en-AU"/>
              </w:rPr>
              <w:t>alls</w:t>
            </w:r>
            <w:r>
              <w:rPr>
                <w:rFonts w:ascii="Arial" w:eastAsia="Cambria" w:hAnsi="Arial" w:cs="Arial"/>
                <w:b/>
                <w:szCs w:val="22"/>
                <w:lang w:eastAsia="en-AU"/>
              </w:rPr>
              <w:t xml:space="preserve"> to standard fixed lines</w:t>
            </w:r>
          </w:p>
        </w:tc>
        <w:tc>
          <w:tcPr>
            <w:tcW w:w="3795" w:type="pct"/>
            <w:shd w:val="clear" w:color="auto" w:fill="auto"/>
            <w:vAlign w:val="center"/>
          </w:tcPr>
          <w:p w14:paraId="49E72373" w14:textId="77777777" w:rsidR="000925C8" w:rsidRPr="00F50CDE" w:rsidRDefault="000925C8" w:rsidP="000925C8">
            <w:pPr>
              <w:pStyle w:val="Indent2"/>
              <w:spacing w:line="240" w:lineRule="atLeast"/>
              <w:ind w:left="0"/>
              <w:jc w:val="center"/>
              <w:rPr>
                <w:rFonts w:ascii="Arial" w:hAnsi="Arial" w:cs="Arial"/>
              </w:rPr>
            </w:pPr>
            <w:r w:rsidRPr="00F50CDE">
              <w:rPr>
                <w:rFonts w:ascii="Arial" w:hAnsi="Arial" w:cs="Arial"/>
              </w:rPr>
              <w:t>Unlimited</w:t>
            </w:r>
          </w:p>
          <w:p w14:paraId="4347D23C" w14:textId="77777777" w:rsidR="000925C8" w:rsidRPr="00F50CDE" w:rsidRDefault="000925C8" w:rsidP="000925C8">
            <w:pPr>
              <w:pStyle w:val="Indent2"/>
              <w:spacing w:line="240" w:lineRule="atLeast"/>
              <w:ind w:left="0"/>
              <w:jc w:val="center"/>
              <w:rPr>
                <w:rFonts w:ascii="Arial" w:hAnsi="Arial" w:cs="Arial"/>
              </w:rPr>
            </w:pPr>
            <w:r w:rsidRPr="00F50CDE">
              <w:rPr>
                <w:rFonts w:ascii="Arial" w:hAnsi="Arial" w:cs="Arial"/>
              </w:rPr>
              <w:t>(excludes certain premium numbers including 19xx numbers)</w:t>
            </w:r>
          </w:p>
        </w:tc>
      </w:tr>
      <w:tr w:rsidR="000925C8" w:rsidRPr="002878BA" w14:paraId="1525065E" w14:textId="77777777" w:rsidTr="00D37E0B">
        <w:trPr>
          <w:trHeight w:val="1113"/>
        </w:trPr>
        <w:tc>
          <w:tcPr>
            <w:tcW w:w="1199" w:type="pct"/>
            <w:shd w:val="clear" w:color="auto" w:fill="auto"/>
            <w:vAlign w:val="center"/>
          </w:tcPr>
          <w:p w14:paraId="39C7E0BB" w14:textId="77777777" w:rsidR="000925C8" w:rsidRPr="002878BA" w:rsidRDefault="000925C8" w:rsidP="000925C8">
            <w:pPr>
              <w:rPr>
                <w:rFonts w:ascii="Arial" w:eastAsia="Cambria" w:hAnsi="Arial" w:cs="Arial"/>
                <w:b/>
                <w:szCs w:val="22"/>
                <w:lang w:eastAsia="en-AU"/>
              </w:rPr>
            </w:pPr>
            <w:r w:rsidRPr="002878BA">
              <w:rPr>
                <w:rFonts w:ascii="Arial" w:eastAsia="Cambria" w:hAnsi="Arial" w:cs="Arial"/>
                <w:b/>
                <w:szCs w:val="22"/>
                <w:lang w:eastAsia="en-AU"/>
              </w:rPr>
              <w:t xml:space="preserve">Calls to </w:t>
            </w:r>
            <w:r>
              <w:rPr>
                <w:rFonts w:ascii="Arial" w:eastAsia="Cambria" w:hAnsi="Arial" w:cs="Arial"/>
                <w:b/>
                <w:szCs w:val="22"/>
                <w:lang w:eastAsia="en-AU"/>
              </w:rPr>
              <w:t>s</w:t>
            </w:r>
            <w:r w:rsidRPr="002878BA">
              <w:rPr>
                <w:rFonts w:ascii="Arial" w:eastAsia="Cambria" w:hAnsi="Arial" w:cs="Arial"/>
                <w:b/>
                <w:szCs w:val="22"/>
                <w:lang w:eastAsia="en-AU"/>
              </w:rPr>
              <w:t xml:space="preserve">tandard Australian </w:t>
            </w:r>
            <w:r>
              <w:rPr>
                <w:rFonts w:ascii="Arial" w:eastAsia="Cambria" w:hAnsi="Arial" w:cs="Arial"/>
                <w:b/>
                <w:szCs w:val="22"/>
                <w:lang w:eastAsia="en-AU"/>
              </w:rPr>
              <w:t>m</w:t>
            </w:r>
            <w:r w:rsidRPr="002878BA">
              <w:rPr>
                <w:rFonts w:ascii="Arial" w:eastAsia="Cambria" w:hAnsi="Arial" w:cs="Arial"/>
                <w:b/>
                <w:szCs w:val="22"/>
                <w:lang w:eastAsia="en-AU"/>
              </w:rPr>
              <w:t>obiles</w:t>
            </w:r>
          </w:p>
        </w:tc>
        <w:tc>
          <w:tcPr>
            <w:tcW w:w="3795" w:type="pct"/>
            <w:shd w:val="clear" w:color="auto" w:fill="auto"/>
            <w:vAlign w:val="center"/>
          </w:tcPr>
          <w:p w14:paraId="440529E5" w14:textId="77777777" w:rsidR="000925C8" w:rsidRPr="00F50CDE" w:rsidRDefault="000925C8" w:rsidP="000925C8">
            <w:pPr>
              <w:pStyle w:val="Indent2"/>
              <w:spacing w:line="240" w:lineRule="atLeast"/>
              <w:ind w:left="0"/>
              <w:jc w:val="center"/>
              <w:rPr>
                <w:rFonts w:ascii="Arial" w:hAnsi="Arial" w:cs="Arial"/>
              </w:rPr>
            </w:pPr>
            <w:r w:rsidRPr="00F50CDE">
              <w:rPr>
                <w:rFonts w:ascii="Arial" w:hAnsi="Arial" w:cs="Arial"/>
              </w:rPr>
              <w:t>Unlimited</w:t>
            </w:r>
          </w:p>
        </w:tc>
      </w:tr>
      <w:tr w:rsidR="000925C8" w:rsidRPr="000B33F2" w14:paraId="3AFD16A1" w14:textId="77777777" w:rsidTr="00D37E0B">
        <w:trPr>
          <w:trHeight w:val="197"/>
        </w:trPr>
        <w:tc>
          <w:tcPr>
            <w:tcW w:w="1199" w:type="pct"/>
            <w:shd w:val="clear" w:color="auto" w:fill="auto"/>
            <w:vAlign w:val="center"/>
          </w:tcPr>
          <w:p w14:paraId="48720543" w14:textId="77777777" w:rsidR="000925C8" w:rsidRPr="002878BA" w:rsidRDefault="000925C8" w:rsidP="000925C8">
            <w:pPr>
              <w:rPr>
                <w:rFonts w:ascii="Arial" w:eastAsia="Cambria" w:hAnsi="Arial" w:cs="Arial"/>
                <w:b/>
                <w:szCs w:val="22"/>
                <w:lang w:eastAsia="en-AU"/>
              </w:rPr>
            </w:pPr>
            <w:r w:rsidRPr="000B33F2">
              <w:rPr>
                <w:rFonts w:ascii="Arial" w:hAnsi="Arial" w:cs="Arial"/>
                <w:b/>
              </w:rPr>
              <w:t>International calls</w:t>
            </w:r>
          </w:p>
        </w:tc>
        <w:tc>
          <w:tcPr>
            <w:tcW w:w="3795" w:type="pct"/>
            <w:shd w:val="clear" w:color="auto" w:fill="auto"/>
            <w:vAlign w:val="center"/>
          </w:tcPr>
          <w:p w14:paraId="5940AF42" w14:textId="77777777" w:rsidR="000925C8" w:rsidRPr="00F50CDE" w:rsidRDefault="000925C8" w:rsidP="000925C8">
            <w:pPr>
              <w:pStyle w:val="Indent2"/>
              <w:spacing w:line="240" w:lineRule="atLeast"/>
              <w:ind w:left="0"/>
              <w:jc w:val="center"/>
              <w:rPr>
                <w:rFonts w:ascii="Arial" w:hAnsi="Arial" w:cs="Arial"/>
              </w:rPr>
            </w:pPr>
            <w:r w:rsidRPr="00F50CDE">
              <w:rPr>
                <w:rFonts w:ascii="Arial" w:hAnsi="Arial" w:cs="Arial"/>
              </w:rPr>
              <w:t xml:space="preserve">International Plus Rates – included </w:t>
            </w:r>
          </w:p>
          <w:p w14:paraId="2190619A" w14:textId="77777777" w:rsidR="000925C8" w:rsidRPr="00F50CDE" w:rsidRDefault="000925C8" w:rsidP="000925C8">
            <w:pPr>
              <w:pStyle w:val="Indent2"/>
              <w:spacing w:line="240" w:lineRule="atLeast"/>
              <w:ind w:left="0"/>
              <w:jc w:val="center"/>
              <w:rPr>
                <w:rFonts w:ascii="Arial" w:hAnsi="Arial" w:cs="Arial"/>
              </w:rPr>
            </w:pPr>
            <w:r w:rsidRPr="00F50CDE">
              <w:rPr>
                <w:rFonts w:ascii="Arial" w:hAnsi="Arial" w:cs="Arial"/>
              </w:rPr>
              <w:t>(call rates start at 1c per minute plus a 55c call connection fee)</w:t>
            </w:r>
          </w:p>
        </w:tc>
      </w:tr>
      <w:tr w:rsidR="000925C8" w:rsidRPr="002878BA" w14:paraId="7F06D2FA" w14:textId="77777777" w:rsidTr="00D37E0B">
        <w:trPr>
          <w:trHeight w:val="197"/>
        </w:trPr>
        <w:tc>
          <w:tcPr>
            <w:tcW w:w="1199" w:type="pct"/>
            <w:shd w:val="clear" w:color="auto" w:fill="auto"/>
            <w:vAlign w:val="center"/>
          </w:tcPr>
          <w:p w14:paraId="1A59F57C" w14:textId="77777777" w:rsidR="000925C8" w:rsidRPr="002878BA" w:rsidRDefault="000925C8" w:rsidP="000925C8">
            <w:pPr>
              <w:rPr>
                <w:rFonts w:ascii="Arial" w:eastAsia="Cambria" w:hAnsi="Arial" w:cs="Arial"/>
                <w:b/>
                <w:szCs w:val="22"/>
                <w:lang w:eastAsia="en-AU"/>
              </w:rPr>
            </w:pPr>
            <w:r w:rsidRPr="002878BA">
              <w:rPr>
                <w:rFonts w:ascii="Arial" w:eastAsia="Cambria" w:hAnsi="Arial" w:cs="Arial"/>
                <w:b/>
                <w:szCs w:val="22"/>
                <w:lang w:eastAsia="en-AU"/>
              </w:rPr>
              <w:t>International Ultimate</w:t>
            </w:r>
            <w:r>
              <w:rPr>
                <w:rFonts w:ascii="Arial" w:eastAsia="Cambria" w:hAnsi="Arial" w:cs="Arial"/>
                <w:b/>
                <w:szCs w:val="22"/>
                <w:lang w:eastAsia="en-AU"/>
              </w:rPr>
              <w:t xml:space="preserve"> Calling Pack</w:t>
            </w:r>
          </w:p>
        </w:tc>
        <w:tc>
          <w:tcPr>
            <w:tcW w:w="3795" w:type="pct"/>
            <w:shd w:val="clear" w:color="auto" w:fill="auto"/>
            <w:vAlign w:val="center"/>
          </w:tcPr>
          <w:p w14:paraId="082B451B" w14:textId="633819F1" w:rsidR="000925C8" w:rsidRPr="00F50CDE" w:rsidRDefault="000925C8" w:rsidP="000925C8">
            <w:pPr>
              <w:pStyle w:val="Indent2"/>
              <w:spacing w:line="240" w:lineRule="atLeast"/>
              <w:ind w:left="0"/>
              <w:jc w:val="center"/>
              <w:rPr>
                <w:rFonts w:ascii="Arial" w:hAnsi="Arial" w:cs="Arial"/>
              </w:rPr>
            </w:pPr>
            <w:r w:rsidRPr="00F50CDE">
              <w:rPr>
                <w:rFonts w:ascii="Arial" w:hAnsi="Arial" w:cs="Arial"/>
              </w:rPr>
              <w:t>Available to add on for $15/</w:t>
            </w:r>
            <w:proofErr w:type="spellStart"/>
            <w:r w:rsidRPr="00F50CDE">
              <w:rPr>
                <w:rFonts w:ascii="Arial" w:hAnsi="Arial" w:cs="Arial"/>
              </w:rPr>
              <w:t>mth</w:t>
            </w:r>
            <w:proofErr w:type="spellEnd"/>
            <w:r w:rsidRPr="00F50CDE">
              <w:rPr>
                <w:rFonts w:ascii="Arial" w:hAnsi="Arial" w:cs="Arial"/>
              </w:rPr>
              <w:t xml:space="preserve"> (see section </w:t>
            </w:r>
            <w:r w:rsidRPr="00F50CDE">
              <w:rPr>
                <w:rFonts w:ascii="Arial" w:hAnsi="Arial" w:cs="Arial"/>
              </w:rPr>
              <w:fldChar w:fldCharType="begin"/>
            </w:r>
            <w:r w:rsidRPr="00F50CDE">
              <w:rPr>
                <w:rFonts w:ascii="Arial" w:hAnsi="Arial" w:cs="Arial"/>
              </w:rPr>
              <w:instrText xml:space="preserve"> REF _Ref496608126 \r \h  \* MERGEFORMAT </w:instrText>
            </w:r>
            <w:r w:rsidRPr="00F50CDE">
              <w:rPr>
                <w:rFonts w:ascii="Arial" w:hAnsi="Arial" w:cs="Arial"/>
              </w:rPr>
            </w:r>
            <w:r w:rsidRPr="00F50CDE">
              <w:rPr>
                <w:rFonts w:ascii="Arial" w:hAnsi="Arial" w:cs="Arial"/>
              </w:rPr>
              <w:fldChar w:fldCharType="separate"/>
            </w:r>
            <w:r w:rsidR="00CA0B87">
              <w:rPr>
                <w:rFonts w:ascii="Arial" w:hAnsi="Arial" w:cs="Arial"/>
              </w:rPr>
              <w:t>2.12</w:t>
            </w:r>
            <w:r w:rsidRPr="00F50CDE">
              <w:rPr>
                <w:rFonts w:ascii="Arial" w:hAnsi="Arial" w:cs="Arial"/>
              </w:rPr>
              <w:fldChar w:fldCharType="end"/>
            </w:r>
            <w:r w:rsidRPr="00F50CDE">
              <w:rPr>
                <w:rFonts w:ascii="Arial" w:hAnsi="Arial" w:cs="Arial"/>
              </w:rPr>
              <w:t xml:space="preserve"> for add-on details)</w:t>
            </w:r>
          </w:p>
        </w:tc>
      </w:tr>
      <w:tr w:rsidR="000925C8" w:rsidRPr="0017029E" w14:paraId="32F45C11" w14:textId="77777777" w:rsidTr="00D37E0B">
        <w:trPr>
          <w:trHeight w:val="341"/>
        </w:trPr>
        <w:tc>
          <w:tcPr>
            <w:tcW w:w="1199" w:type="pct"/>
            <w:shd w:val="clear" w:color="auto" w:fill="auto"/>
            <w:vAlign w:val="center"/>
          </w:tcPr>
          <w:p w14:paraId="43D8CD89" w14:textId="77777777" w:rsidR="000925C8" w:rsidRPr="0017029E" w:rsidRDefault="000925C8" w:rsidP="000925C8">
            <w:pPr>
              <w:spacing w:after="227" w:line="240" w:lineRule="atLeast"/>
              <w:rPr>
                <w:rFonts w:ascii="Arial" w:eastAsia="Cambria" w:hAnsi="Arial" w:cs="Arial"/>
                <w:b/>
                <w:szCs w:val="22"/>
                <w:lang w:eastAsia="en-AU"/>
              </w:rPr>
            </w:pPr>
            <w:r w:rsidRPr="0017029E">
              <w:rPr>
                <w:rFonts w:ascii="Arial" w:eastAsia="Cambria" w:hAnsi="Arial" w:cs="Arial"/>
                <w:b/>
                <w:szCs w:val="22"/>
                <w:lang w:eastAsia="en-AU"/>
              </w:rPr>
              <w:t>Family Calls Benefit</w:t>
            </w:r>
          </w:p>
        </w:tc>
        <w:tc>
          <w:tcPr>
            <w:tcW w:w="3795" w:type="pct"/>
            <w:shd w:val="clear" w:color="auto" w:fill="auto"/>
            <w:vAlign w:val="center"/>
          </w:tcPr>
          <w:p w14:paraId="6F51DF67" w14:textId="77777777" w:rsidR="000925C8" w:rsidRPr="00F50CDE" w:rsidRDefault="000925C8" w:rsidP="000925C8">
            <w:pPr>
              <w:pStyle w:val="Heading2"/>
              <w:numPr>
                <w:ilvl w:val="0"/>
                <w:numId w:val="0"/>
              </w:numPr>
              <w:spacing w:line="240" w:lineRule="atLeast"/>
              <w:jc w:val="center"/>
              <w:rPr>
                <w:rFonts w:ascii="Arial" w:eastAsia="Cambria" w:hAnsi="Arial" w:cs="Arial"/>
                <w:szCs w:val="22"/>
              </w:rPr>
            </w:pPr>
            <w:r w:rsidRPr="00F50CDE">
              <w:rPr>
                <w:rFonts w:ascii="Arial" w:hAnsi="Arial" w:cs="Arial"/>
              </w:rPr>
              <w:t>Included</w:t>
            </w:r>
          </w:p>
        </w:tc>
      </w:tr>
      <w:tr w:rsidR="000925C8" w:rsidRPr="0017029E" w14:paraId="375F3775" w14:textId="77777777" w:rsidTr="00D37E0B">
        <w:trPr>
          <w:trHeight w:val="341"/>
        </w:trPr>
        <w:tc>
          <w:tcPr>
            <w:tcW w:w="1199" w:type="pct"/>
            <w:shd w:val="clear" w:color="auto" w:fill="auto"/>
            <w:vAlign w:val="center"/>
          </w:tcPr>
          <w:p w14:paraId="637CD682" w14:textId="77777777" w:rsidR="000925C8" w:rsidRPr="0017029E" w:rsidRDefault="000925C8" w:rsidP="000925C8">
            <w:pPr>
              <w:spacing w:after="227" w:line="240" w:lineRule="atLeast"/>
              <w:rPr>
                <w:rFonts w:ascii="Arial" w:eastAsia="Cambria" w:hAnsi="Arial" w:cs="Arial"/>
                <w:b/>
                <w:szCs w:val="22"/>
                <w:lang w:eastAsia="en-AU"/>
              </w:rPr>
            </w:pPr>
            <w:r w:rsidRPr="0017029E">
              <w:rPr>
                <w:rFonts w:ascii="Arial" w:eastAsia="Cambria" w:hAnsi="Arial" w:cs="Arial"/>
                <w:b/>
                <w:szCs w:val="22"/>
                <w:lang w:eastAsia="en-AU"/>
              </w:rPr>
              <w:t>MessageBank®</w:t>
            </w:r>
          </w:p>
        </w:tc>
        <w:tc>
          <w:tcPr>
            <w:tcW w:w="3795" w:type="pct"/>
            <w:shd w:val="clear" w:color="auto" w:fill="auto"/>
            <w:vAlign w:val="center"/>
          </w:tcPr>
          <w:p w14:paraId="473E2D5E" w14:textId="77777777" w:rsidR="000925C8" w:rsidRPr="00F50CDE" w:rsidRDefault="000925C8" w:rsidP="000925C8">
            <w:pPr>
              <w:pStyle w:val="Heading2"/>
              <w:numPr>
                <w:ilvl w:val="0"/>
                <w:numId w:val="0"/>
              </w:numPr>
              <w:spacing w:line="240" w:lineRule="atLeast"/>
              <w:jc w:val="center"/>
              <w:rPr>
                <w:rFonts w:ascii="Arial" w:hAnsi="Arial" w:cs="Arial"/>
              </w:rPr>
            </w:pPr>
            <w:r w:rsidRPr="00F50CDE">
              <w:rPr>
                <w:rFonts w:ascii="Arial" w:hAnsi="Arial" w:cs="Arial"/>
              </w:rPr>
              <w:t>Included</w:t>
            </w:r>
          </w:p>
        </w:tc>
      </w:tr>
      <w:tr w:rsidR="000925C8" w:rsidRPr="0017029E" w14:paraId="5CD50118" w14:textId="77777777" w:rsidTr="00D37E0B">
        <w:trPr>
          <w:trHeight w:val="341"/>
        </w:trPr>
        <w:tc>
          <w:tcPr>
            <w:tcW w:w="1199" w:type="pct"/>
            <w:shd w:val="clear" w:color="auto" w:fill="auto"/>
            <w:vAlign w:val="center"/>
          </w:tcPr>
          <w:p w14:paraId="5ADF41D8" w14:textId="77777777" w:rsidR="000925C8" w:rsidRPr="0017029E" w:rsidRDefault="000925C8" w:rsidP="000925C8">
            <w:pPr>
              <w:spacing w:after="227" w:line="240" w:lineRule="atLeast"/>
              <w:rPr>
                <w:rFonts w:ascii="Arial" w:eastAsia="Cambria" w:hAnsi="Arial" w:cs="Arial"/>
                <w:b/>
                <w:szCs w:val="22"/>
                <w:lang w:eastAsia="en-AU"/>
              </w:rPr>
            </w:pPr>
            <w:r w:rsidRPr="0017029E">
              <w:rPr>
                <w:rFonts w:ascii="Arial" w:eastAsia="Cambria" w:hAnsi="Arial" w:cs="Arial"/>
                <w:b/>
                <w:szCs w:val="22"/>
                <w:lang w:eastAsia="en-AU"/>
              </w:rPr>
              <w:t>Calling Number Display</w:t>
            </w:r>
          </w:p>
        </w:tc>
        <w:tc>
          <w:tcPr>
            <w:tcW w:w="3795" w:type="pct"/>
            <w:shd w:val="clear" w:color="auto" w:fill="auto"/>
            <w:vAlign w:val="center"/>
          </w:tcPr>
          <w:p w14:paraId="41EDDA1A" w14:textId="77777777" w:rsidR="000925C8" w:rsidRPr="00F50CDE" w:rsidRDefault="000925C8" w:rsidP="000925C8">
            <w:pPr>
              <w:pStyle w:val="Heading2"/>
              <w:numPr>
                <w:ilvl w:val="0"/>
                <w:numId w:val="0"/>
              </w:numPr>
              <w:spacing w:line="240" w:lineRule="atLeast"/>
              <w:jc w:val="center"/>
              <w:rPr>
                <w:rFonts w:ascii="Arial" w:hAnsi="Arial" w:cs="Arial"/>
              </w:rPr>
            </w:pPr>
            <w:r w:rsidRPr="00F50CDE">
              <w:rPr>
                <w:rFonts w:ascii="Arial" w:hAnsi="Arial" w:cs="Arial"/>
              </w:rPr>
              <w:t>Included</w:t>
            </w:r>
          </w:p>
        </w:tc>
      </w:tr>
      <w:tr w:rsidR="000925C8" w:rsidRPr="0017029E" w14:paraId="05E814D0" w14:textId="77777777" w:rsidTr="00D37E0B">
        <w:trPr>
          <w:trHeight w:val="341"/>
        </w:trPr>
        <w:tc>
          <w:tcPr>
            <w:tcW w:w="1199" w:type="pct"/>
            <w:shd w:val="clear" w:color="auto" w:fill="auto"/>
            <w:vAlign w:val="center"/>
          </w:tcPr>
          <w:p w14:paraId="7297D3E7" w14:textId="77777777" w:rsidR="000925C8" w:rsidRPr="0017029E" w:rsidRDefault="000925C8" w:rsidP="000925C8">
            <w:pPr>
              <w:spacing w:after="227" w:line="240" w:lineRule="atLeast"/>
              <w:rPr>
                <w:rFonts w:ascii="Arial" w:eastAsia="Cambria" w:hAnsi="Arial" w:cs="Arial"/>
                <w:b/>
                <w:szCs w:val="22"/>
                <w:lang w:eastAsia="en-AU"/>
              </w:rPr>
            </w:pPr>
            <w:r w:rsidRPr="0017029E">
              <w:rPr>
                <w:rFonts w:ascii="Arial" w:hAnsi="Arial" w:cs="Arial"/>
                <w:b/>
              </w:rPr>
              <w:t>Calls to Directory Assistance (1223), 1234 service and Call Connect (12456)</w:t>
            </w:r>
          </w:p>
        </w:tc>
        <w:tc>
          <w:tcPr>
            <w:tcW w:w="3795" w:type="pct"/>
            <w:shd w:val="clear" w:color="auto" w:fill="auto"/>
            <w:vAlign w:val="center"/>
          </w:tcPr>
          <w:p w14:paraId="45A92B1F" w14:textId="77777777" w:rsidR="000925C8" w:rsidRPr="00F50CDE" w:rsidRDefault="000925C8" w:rsidP="000925C8">
            <w:pPr>
              <w:pStyle w:val="Heading2"/>
              <w:numPr>
                <w:ilvl w:val="1"/>
                <w:numId w:val="0"/>
              </w:numPr>
              <w:spacing w:line="240" w:lineRule="atLeast"/>
              <w:jc w:val="center"/>
              <w:rPr>
                <w:rFonts w:ascii="Arial" w:hAnsi="Arial" w:cs="Arial"/>
              </w:rPr>
            </w:pPr>
            <w:r w:rsidRPr="58CF0B62">
              <w:rPr>
                <w:rFonts w:ascii="Arial" w:hAnsi="Arial" w:cs="Arial"/>
              </w:rPr>
              <w:t xml:space="preserve">Unlimited free calls to Directory Assistance (1223), 1234 service and Call Connect (12456). </w:t>
            </w:r>
          </w:p>
        </w:tc>
      </w:tr>
      <w:tr w:rsidR="000925C8" w:rsidRPr="0017029E" w14:paraId="6149062B" w14:textId="77777777" w:rsidTr="00D37E0B">
        <w:trPr>
          <w:trHeight w:val="341"/>
        </w:trPr>
        <w:tc>
          <w:tcPr>
            <w:tcW w:w="1199" w:type="pct"/>
            <w:shd w:val="clear" w:color="auto" w:fill="auto"/>
            <w:vAlign w:val="center"/>
          </w:tcPr>
          <w:p w14:paraId="33732D28" w14:textId="77777777" w:rsidR="000925C8" w:rsidRPr="0017029E" w:rsidRDefault="000925C8" w:rsidP="000925C8">
            <w:pPr>
              <w:spacing w:after="227" w:line="240" w:lineRule="atLeast"/>
              <w:rPr>
                <w:rFonts w:ascii="Arial" w:eastAsia="Cambria" w:hAnsi="Arial" w:cs="Arial"/>
                <w:b/>
                <w:szCs w:val="22"/>
                <w:lang w:eastAsia="en-AU"/>
              </w:rPr>
            </w:pPr>
            <w:r w:rsidRPr="0017029E">
              <w:rPr>
                <w:rFonts w:ascii="Arial" w:hAnsi="Arial" w:cs="Arial"/>
                <w:b/>
              </w:rPr>
              <w:t xml:space="preserve">Calls to customer service enquiries (125 numbers), Time (1194) and Weather (1196), Telstra Mobile Satellite and Optus </w:t>
            </w:r>
            <w:proofErr w:type="spellStart"/>
            <w:r w:rsidRPr="0017029E">
              <w:rPr>
                <w:rFonts w:ascii="Arial" w:hAnsi="Arial" w:cs="Arial"/>
                <w:b/>
              </w:rPr>
              <w:t>MobileSat</w:t>
            </w:r>
            <w:proofErr w:type="spellEnd"/>
            <w:r w:rsidRPr="0017029E">
              <w:rPr>
                <w:rFonts w:ascii="Arial" w:hAnsi="Arial" w:cs="Arial"/>
                <w:b/>
              </w:rPr>
              <w:t xml:space="preserve"> numbers</w:t>
            </w:r>
          </w:p>
        </w:tc>
        <w:tc>
          <w:tcPr>
            <w:tcW w:w="3795" w:type="pct"/>
            <w:shd w:val="clear" w:color="auto" w:fill="auto"/>
            <w:vAlign w:val="center"/>
          </w:tcPr>
          <w:p w14:paraId="649816D8" w14:textId="77777777" w:rsidR="000925C8" w:rsidRPr="0017029E" w:rsidRDefault="000925C8" w:rsidP="000925C8">
            <w:pPr>
              <w:pStyle w:val="Indent2"/>
              <w:ind w:left="0"/>
              <w:jc w:val="center"/>
              <w:rPr>
                <w:rFonts w:ascii="Arial" w:hAnsi="Arial" w:cs="Arial"/>
              </w:rPr>
            </w:pPr>
            <w:r w:rsidRPr="0017029E">
              <w:rPr>
                <w:rFonts w:ascii="Arial" w:hAnsi="Arial" w:cs="Arial"/>
              </w:rPr>
              <w:t>$0.00 call connection charge</w:t>
            </w:r>
          </w:p>
          <w:p w14:paraId="39B148F7" w14:textId="77777777" w:rsidR="000925C8" w:rsidRPr="0017029E" w:rsidRDefault="000925C8" w:rsidP="000925C8">
            <w:pPr>
              <w:pStyle w:val="Heading2"/>
              <w:numPr>
                <w:ilvl w:val="0"/>
                <w:numId w:val="0"/>
              </w:numPr>
              <w:spacing w:line="240" w:lineRule="atLeast"/>
              <w:jc w:val="center"/>
              <w:rPr>
                <w:rFonts w:ascii="Arial" w:hAnsi="Arial" w:cs="Arial"/>
              </w:rPr>
            </w:pPr>
            <w:r w:rsidRPr="0017029E">
              <w:rPr>
                <w:rFonts w:ascii="Arial" w:hAnsi="Arial" w:cs="Arial"/>
              </w:rPr>
              <w:t>$0.00 per minute block charge</w:t>
            </w:r>
          </w:p>
        </w:tc>
      </w:tr>
    </w:tbl>
    <w:p w14:paraId="497E82AD" w14:textId="77777777" w:rsidR="004E4D1B" w:rsidRPr="007371D8" w:rsidRDefault="004E4D1B" w:rsidP="004E4D1B">
      <w:pPr>
        <w:pStyle w:val="Indent2"/>
        <w:rPr>
          <w:lang w:val="x-none"/>
        </w:rPr>
      </w:pPr>
    </w:p>
    <w:p w14:paraId="156805A3" w14:textId="77777777" w:rsidR="004E4D1B" w:rsidRPr="000B33F2" w:rsidRDefault="004E4D1B" w:rsidP="004E4D1B">
      <w:pPr>
        <w:pStyle w:val="Heading2"/>
        <w:tabs>
          <w:tab w:val="clear" w:pos="737"/>
        </w:tabs>
        <w:rPr>
          <w:rFonts w:ascii="Arial" w:hAnsi="Arial" w:cs="Arial"/>
          <w:szCs w:val="22"/>
        </w:rPr>
      </w:pPr>
      <w:r w:rsidRPr="000B33F2">
        <w:rPr>
          <w:rFonts w:ascii="Arial" w:hAnsi="Arial" w:cs="Arial"/>
          <w:szCs w:val="22"/>
        </w:rPr>
        <w:lastRenderedPageBreak/>
        <w:t xml:space="preserve">To be eligible for the </w:t>
      </w:r>
      <w:r>
        <w:rPr>
          <w:rFonts w:ascii="Arial" w:hAnsi="Arial" w:cs="Arial"/>
          <w:szCs w:val="22"/>
          <w:lang w:val="en-AU"/>
        </w:rPr>
        <w:t>Starter Internet Plan</w:t>
      </w:r>
      <w:r w:rsidRPr="000B33F2">
        <w:rPr>
          <w:rFonts w:ascii="Arial" w:hAnsi="Arial" w:cs="Arial"/>
          <w:szCs w:val="22"/>
        </w:rPr>
        <w:t xml:space="preserve"> you must be a home customer who holds and maintains a valid eligible </w:t>
      </w:r>
      <w:r>
        <w:rPr>
          <w:rFonts w:ascii="Arial" w:hAnsi="Arial" w:cs="Arial"/>
          <w:szCs w:val="22"/>
          <w:lang w:val="en-AU"/>
        </w:rPr>
        <w:t>P</w:t>
      </w:r>
      <w:proofErr w:type="spellStart"/>
      <w:r w:rsidRPr="000B33F2">
        <w:rPr>
          <w:rFonts w:ascii="Arial" w:hAnsi="Arial" w:cs="Arial"/>
          <w:szCs w:val="22"/>
        </w:rPr>
        <w:t>ension</w:t>
      </w:r>
      <w:proofErr w:type="spellEnd"/>
      <w:r w:rsidRPr="000B33F2">
        <w:rPr>
          <w:rFonts w:ascii="Arial" w:hAnsi="Arial" w:cs="Arial"/>
          <w:szCs w:val="22"/>
        </w:rPr>
        <w:t xml:space="preserve"> </w:t>
      </w:r>
      <w:r>
        <w:rPr>
          <w:rFonts w:ascii="Arial" w:hAnsi="Arial" w:cs="Arial"/>
          <w:szCs w:val="22"/>
          <w:lang w:val="en-AU"/>
        </w:rPr>
        <w:t>C</w:t>
      </w:r>
      <w:proofErr w:type="spellStart"/>
      <w:r w:rsidRPr="000B33F2">
        <w:rPr>
          <w:rFonts w:ascii="Arial" w:hAnsi="Arial" w:cs="Arial"/>
          <w:szCs w:val="22"/>
        </w:rPr>
        <w:t>oncession</w:t>
      </w:r>
      <w:proofErr w:type="spellEnd"/>
      <w:r w:rsidRPr="000B33F2">
        <w:rPr>
          <w:rFonts w:ascii="Arial" w:hAnsi="Arial" w:cs="Arial"/>
          <w:szCs w:val="22"/>
        </w:rPr>
        <w:t xml:space="preserve"> card and was issued for a full year. Eligible </w:t>
      </w:r>
      <w:r>
        <w:rPr>
          <w:rFonts w:ascii="Arial" w:hAnsi="Arial" w:cs="Arial"/>
          <w:szCs w:val="22"/>
          <w:lang w:val="en-AU"/>
        </w:rPr>
        <w:t>P</w:t>
      </w:r>
      <w:proofErr w:type="spellStart"/>
      <w:r w:rsidRPr="000B33F2">
        <w:rPr>
          <w:rFonts w:ascii="Arial" w:hAnsi="Arial" w:cs="Arial"/>
          <w:szCs w:val="22"/>
        </w:rPr>
        <w:t>ension</w:t>
      </w:r>
      <w:proofErr w:type="spellEnd"/>
      <w:r w:rsidRPr="000B33F2">
        <w:rPr>
          <w:rFonts w:ascii="Arial" w:hAnsi="Arial" w:cs="Arial"/>
          <w:szCs w:val="22"/>
        </w:rPr>
        <w:t xml:space="preserve"> </w:t>
      </w:r>
      <w:r>
        <w:rPr>
          <w:rFonts w:ascii="Arial" w:hAnsi="Arial" w:cs="Arial"/>
          <w:szCs w:val="22"/>
          <w:lang w:val="en-AU"/>
        </w:rPr>
        <w:t>C</w:t>
      </w:r>
      <w:proofErr w:type="spellStart"/>
      <w:r w:rsidRPr="000B33F2">
        <w:rPr>
          <w:rFonts w:ascii="Arial" w:hAnsi="Arial" w:cs="Arial"/>
          <w:szCs w:val="22"/>
        </w:rPr>
        <w:t>oncession</w:t>
      </w:r>
      <w:proofErr w:type="spellEnd"/>
      <w:r w:rsidRPr="000B33F2">
        <w:rPr>
          <w:rFonts w:ascii="Arial" w:hAnsi="Arial" w:cs="Arial"/>
          <w:szCs w:val="22"/>
        </w:rPr>
        <w:t xml:space="preserve"> cards are:</w:t>
      </w:r>
    </w:p>
    <w:tbl>
      <w:tblPr>
        <w:tblW w:w="0" w:type="auto"/>
        <w:tblInd w:w="737" w:type="dxa"/>
        <w:tblLook w:val="04A0" w:firstRow="1" w:lastRow="0" w:firstColumn="1" w:lastColumn="0" w:noHBand="0" w:noVBand="1"/>
      </w:tblPr>
      <w:tblGrid>
        <w:gridCol w:w="4335"/>
        <w:gridCol w:w="4140"/>
      </w:tblGrid>
      <w:tr w:rsidR="004E4D1B" w:rsidRPr="000B33F2" w14:paraId="2C7B6C6C" w14:textId="77777777" w:rsidTr="004E4D1B">
        <w:tc>
          <w:tcPr>
            <w:tcW w:w="7168" w:type="dxa"/>
            <w:shd w:val="clear" w:color="auto" w:fill="auto"/>
          </w:tcPr>
          <w:p w14:paraId="52ACE913" w14:textId="77777777" w:rsidR="004E4D1B" w:rsidRPr="000B33F2" w:rsidRDefault="004E4D1B" w:rsidP="004E4D1B">
            <w:pPr>
              <w:pStyle w:val="Heading3"/>
              <w:numPr>
                <w:ilvl w:val="0"/>
                <w:numId w:val="0"/>
              </w:numPr>
              <w:tabs>
                <w:tab w:val="left" w:pos="720"/>
              </w:tabs>
              <w:spacing w:after="0"/>
              <w:rPr>
                <w:rFonts w:ascii="Arial" w:hAnsi="Arial" w:cs="Arial"/>
                <w:snapToGrid w:val="0"/>
                <w:sz w:val="18"/>
                <w:szCs w:val="18"/>
                <w:lang w:val="en-AU"/>
              </w:rPr>
            </w:pPr>
            <w:r w:rsidRPr="000B33F2">
              <w:rPr>
                <w:rFonts w:ascii="Arial" w:hAnsi="Arial" w:cs="Arial"/>
                <w:snapToGrid w:val="0"/>
                <w:sz w:val="18"/>
                <w:szCs w:val="18"/>
                <w:lang w:val="en-AU"/>
              </w:rPr>
              <w:t>A pensioner concession card issued by the Australian Department of Veterans Affairs.</w:t>
            </w:r>
          </w:p>
        </w:tc>
        <w:tc>
          <w:tcPr>
            <w:tcW w:w="6597" w:type="dxa"/>
            <w:shd w:val="clear" w:color="auto" w:fill="auto"/>
          </w:tcPr>
          <w:p w14:paraId="4E7653D8" w14:textId="77777777" w:rsidR="004E4D1B" w:rsidRPr="000B33F2" w:rsidRDefault="004E4D1B" w:rsidP="004E4D1B">
            <w:pPr>
              <w:pStyle w:val="Indent2"/>
              <w:spacing w:after="0"/>
              <w:ind w:left="0"/>
              <w:rPr>
                <w:rFonts w:ascii="Arial" w:hAnsi="Arial" w:cs="Arial"/>
              </w:rPr>
            </w:pPr>
          </w:p>
        </w:tc>
      </w:tr>
      <w:tr w:rsidR="004E4D1B" w:rsidRPr="000B33F2" w14:paraId="61314F48" w14:textId="77777777" w:rsidTr="004E4D1B">
        <w:tc>
          <w:tcPr>
            <w:tcW w:w="7168" w:type="dxa"/>
            <w:shd w:val="clear" w:color="auto" w:fill="auto"/>
          </w:tcPr>
          <w:p w14:paraId="15FB34BE" w14:textId="77777777" w:rsidR="004E4D1B" w:rsidRPr="000B33F2" w:rsidRDefault="004E4D1B" w:rsidP="004E4D1B">
            <w:pPr>
              <w:pStyle w:val="Indent3"/>
              <w:spacing w:after="0"/>
              <w:ind w:left="0"/>
              <w:rPr>
                <w:rFonts w:ascii="Arial" w:eastAsia="Calibri" w:hAnsi="Arial" w:cs="Arial"/>
                <w:snapToGrid w:val="0"/>
                <w:sz w:val="18"/>
                <w:szCs w:val="18"/>
              </w:rPr>
            </w:pPr>
            <w:r w:rsidRPr="000B33F2">
              <w:rPr>
                <w:rFonts w:ascii="Arial" w:hAnsi="Arial" w:cs="Arial"/>
                <w:snapToGrid w:val="0"/>
                <w:sz w:val="18"/>
                <w:szCs w:val="18"/>
              </w:rPr>
              <w:t xml:space="preserve">A Centrelink pensioner concession card and being any one of the following payment types: </w:t>
            </w:r>
          </w:p>
          <w:p w14:paraId="612317C4" w14:textId="77777777" w:rsidR="004E4D1B" w:rsidRPr="000B33F2" w:rsidRDefault="004E4D1B" w:rsidP="004E4D1B">
            <w:pPr>
              <w:pStyle w:val="Heading3"/>
              <w:numPr>
                <w:ilvl w:val="0"/>
                <w:numId w:val="7"/>
              </w:numPr>
              <w:spacing w:after="0"/>
              <w:rPr>
                <w:rFonts w:ascii="Arial" w:hAnsi="Arial" w:cs="Arial"/>
                <w:snapToGrid w:val="0"/>
                <w:sz w:val="18"/>
                <w:szCs w:val="18"/>
                <w:lang w:val="en-AU"/>
              </w:rPr>
            </w:pPr>
            <w:r w:rsidRPr="000B33F2">
              <w:rPr>
                <w:rFonts w:ascii="Arial" w:hAnsi="Arial" w:cs="Arial"/>
                <w:snapToGrid w:val="0"/>
                <w:sz w:val="18"/>
                <w:szCs w:val="18"/>
                <w:lang w:val="en-AU"/>
              </w:rPr>
              <w:t>Age Pension, card code AGE, AGE BLIND</w:t>
            </w:r>
          </w:p>
          <w:p w14:paraId="1A53A3A1" w14:textId="77777777" w:rsidR="004E4D1B" w:rsidRPr="000B33F2" w:rsidRDefault="004E4D1B" w:rsidP="004E4D1B">
            <w:pPr>
              <w:pStyle w:val="Indent3"/>
              <w:numPr>
                <w:ilvl w:val="0"/>
                <w:numId w:val="7"/>
              </w:numPr>
              <w:spacing w:after="0"/>
              <w:rPr>
                <w:rFonts w:ascii="Arial" w:eastAsia="Calibri" w:hAnsi="Arial" w:cs="Arial"/>
                <w:snapToGrid w:val="0"/>
                <w:sz w:val="18"/>
                <w:szCs w:val="18"/>
              </w:rPr>
            </w:pPr>
            <w:r w:rsidRPr="000B33F2">
              <w:rPr>
                <w:rFonts w:ascii="Arial" w:hAnsi="Arial" w:cs="Arial"/>
                <w:snapToGrid w:val="0"/>
                <w:sz w:val="18"/>
                <w:szCs w:val="18"/>
              </w:rPr>
              <w:t>Carer Payment recipient, card code CAR</w:t>
            </w:r>
          </w:p>
          <w:p w14:paraId="15B920C5" w14:textId="77777777" w:rsidR="004E4D1B" w:rsidRPr="000B33F2" w:rsidRDefault="004E4D1B" w:rsidP="004E4D1B">
            <w:pPr>
              <w:pStyle w:val="Indent3"/>
              <w:numPr>
                <w:ilvl w:val="0"/>
                <w:numId w:val="7"/>
              </w:numPr>
              <w:spacing w:after="0"/>
              <w:rPr>
                <w:rFonts w:ascii="Arial" w:hAnsi="Arial" w:cs="Arial"/>
                <w:snapToGrid w:val="0"/>
                <w:sz w:val="18"/>
                <w:szCs w:val="18"/>
              </w:rPr>
            </w:pPr>
            <w:r w:rsidRPr="000B33F2">
              <w:rPr>
                <w:rFonts w:ascii="Arial" w:hAnsi="Arial" w:cs="Arial"/>
                <w:snapToGrid w:val="0"/>
                <w:sz w:val="18"/>
                <w:szCs w:val="18"/>
              </w:rPr>
              <w:t>Disability support pension, card code DSP, DSP BLIND</w:t>
            </w:r>
          </w:p>
          <w:p w14:paraId="7A2AF1C4" w14:textId="77777777" w:rsidR="004E4D1B" w:rsidRPr="000B33F2" w:rsidRDefault="004E4D1B" w:rsidP="004E4D1B">
            <w:pPr>
              <w:pStyle w:val="Indent3"/>
              <w:numPr>
                <w:ilvl w:val="0"/>
                <w:numId w:val="7"/>
              </w:numPr>
              <w:spacing w:after="0"/>
              <w:rPr>
                <w:rFonts w:ascii="Arial" w:hAnsi="Arial" w:cs="Arial"/>
                <w:snapToGrid w:val="0"/>
                <w:sz w:val="18"/>
                <w:szCs w:val="18"/>
              </w:rPr>
            </w:pPr>
            <w:r w:rsidRPr="000B33F2">
              <w:rPr>
                <w:rFonts w:ascii="Arial" w:hAnsi="Arial" w:cs="Arial"/>
                <w:snapToGrid w:val="0"/>
                <w:sz w:val="18"/>
                <w:szCs w:val="18"/>
              </w:rPr>
              <w:t>Mature age allowance, card code MAA</w:t>
            </w:r>
          </w:p>
          <w:p w14:paraId="5C89E1FD" w14:textId="77777777" w:rsidR="004E4D1B" w:rsidRPr="000B33F2" w:rsidRDefault="004E4D1B" w:rsidP="004E4D1B">
            <w:pPr>
              <w:pStyle w:val="Indent3"/>
              <w:numPr>
                <w:ilvl w:val="0"/>
                <w:numId w:val="7"/>
              </w:numPr>
              <w:spacing w:after="0"/>
              <w:rPr>
                <w:rFonts w:ascii="Arial" w:hAnsi="Arial" w:cs="Arial"/>
                <w:snapToGrid w:val="0"/>
                <w:sz w:val="18"/>
                <w:szCs w:val="18"/>
              </w:rPr>
            </w:pPr>
            <w:r w:rsidRPr="000B33F2">
              <w:rPr>
                <w:rFonts w:ascii="Arial" w:hAnsi="Arial" w:cs="Arial"/>
                <w:snapToGrid w:val="0"/>
                <w:sz w:val="18"/>
                <w:szCs w:val="18"/>
              </w:rPr>
              <w:t>Mature age partner allowance, card code MPA</w:t>
            </w:r>
          </w:p>
          <w:p w14:paraId="30AF956E" w14:textId="77777777" w:rsidR="004E4D1B" w:rsidRPr="000B33F2" w:rsidRDefault="004E4D1B" w:rsidP="004E4D1B">
            <w:pPr>
              <w:pStyle w:val="Indent3"/>
              <w:numPr>
                <w:ilvl w:val="0"/>
                <w:numId w:val="7"/>
              </w:numPr>
              <w:spacing w:after="0"/>
              <w:rPr>
                <w:rFonts w:ascii="Arial" w:hAnsi="Arial" w:cs="Arial"/>
                <w:snapToGrid w:val="0"/>
                <w:sz w:val="18"/>
                <w:szCs w:val="18"/>
              </w:rPr>
            </w:pPr>
            <w:r w:rsidRPr="000B33F2">
              <w:rPr>
                <w:rFonts w:ascii="Arial" w:hAnsi="Arial" w:cs="Arial"/>
                <w:snapToGrid w:val="0"/>
                <w:sz w:val="18"/>
                <w:szCs w:val="18"/>
              </w:rPr>
              <w:t>Newstart allowance, (with either a partial capacity to work between 15-29 hours per week or who are a single principal carer) card code NSA</w:t>
            </w:r>
          </w:p>
          <w:p w14:paraId="5B0473BA" w14:textId="77777777" w:rsidR="004E4D1B" w:rsidRPr="000B33F2" w:rsidRDefault="004E4D1B" w:rsidP="004E4D1B">
            <w:pPr>
              <w:pStyle w:val="Indent3"/>
              <w:numPr>
                <w:ilvl w:val="0"/>
                <w:numId w:val="7"/>
              </w:numPr>
              <w:spacing w:after="0"/>
              <w:rPr>
                <w:rFonts w:ascii="Arial" w:hAnsi="Arial" w:cs="Arial"/>
                <w:snapToGrid w:val="0"/>
                <w:sz w:val="18"/>
                <w:szCs w:val="18"/>
              </w:rPr>
            </w:pPr>
            <w:r w:rsidRPr="000B33F2">
              <w:rPr>
                <w:rFonts w:ascii="Arial" w:hAnsi="Arial" w:cs="Arial"/>
                <w:snapToGrid w:val="0"/>
                <w:sz w:val="18"/>
                <w:szCs w:val="18"/>
              </w:rPr>
              <w:t>Newstart mature age allowance, card code NMA</w:t>
            </w:r>
          </w:p>
        </w:tc>
        <w:tc>
          <w:tcPr>
            <w:tcW w:w="6597" w:type="dxa"/>
            <w:shd w:val="clear" w:color="auto" w:fill="auto"/>
          </w:tcPr>
          <w:p w14:paraId="54D88D72" w14:textId="77777777" w:rsidR="004E4D1B" w:rsidRPr="000B33F2" w:rsidRDefault="004E4D1B" w:rsidP="004E4D1B">
            <w:pPr>
              <w:pStyle w:val="Indent3"/>
              <w:numPr>
                <w:ilvl w:val="0"/>
                <w:numId w:val="7"/>
              </w:numPr>
              <w:spacing w:after="0"/>
              <w:rPr>
                <w:rFonts w:ascii="Arial" w:hAnsi="Arial" w:cs="Arial"/>
                <w:snapToGrid w:val="0"/>
                <w:sz w:val="18"/>
                <w:szCs w:val="18"/>
              </w:rPr>
            </w:pPr>
            <w:r w:rsidRPr="000B33F2">
              <w:rPr>
                <w:rFonts w:ascii="Arial" w:hAnsi="Arial" w:cs="Arial"/>
                <w:snapToGrid w:val="0"/>
                <w:sz w:val="18"/>
                <w:szCs w:val="18"/>
              </w:rPr>
              <w:t>Parenting Payment (Partnered), card code PPP</w:t>
            </w:r>
          </w:p>
          <w:p w14:paraId="12B73751" w14:textId="77777777" w:rsidR="004E4D1B" w:rsidRPr="000B33F2" w:rsidRDefault="004E4D1B" w:rsidP="004E4D1B">
            <w:pPr>
              <w:pStyle w:val="Indent3"/>
              <w:numPr>
                <w:ilvl w:val="0"/>
                <w:numId w:val="7"/>
              </w:numPr>
              <w:spacing w:after="0"/>
              <w:rPr>
                <w:rFonts w:ascii="Arial" w:hAnsi="Arial" w:cs="Arial"/>
                <w:snapToGrid w:val="0"/>
                <w:sz w:val="18"/>
                <w:szCs w:val="18"/>
              </w:rPr>
            </w:pPr>
            <w:r w:rsidRPr="000B33F2">
              <w:rPr>
                <w:rFonts w:ascii="Arial" w:hAnsi="Arial" w:cs="Arial"/>
                <w:snapToGrid w:val="0"/>
                <w:sz w:val="18"/>
                <w:szCs w:val="18"/>
              </w:rPr>
              <w:t xml:space="preserve">Parenting Payment (Single), card code PPS (PCC version only, not </w:t>
            </w:r>
            <w:proofErr w:type="gramStart"/>
            <w:r w:rsidRPr="000B33F2">
              <w:rPr>
                <w:rFonts w:ascii="Arial" w:hAnsi="Arial" w:cs="Arial"/>
                <w:snapToGrid w:val="0"/>
                <w:sz w:val="18"/>
                <w:szCs w:val="18"/>
              </w:rPr>
              <w:t>HCC)Partner</w:t>
            </w:r>
            <w:proofErr w:type="gramEnd"/>
            <w:r w:rsidRPr="000B33F2">
              <w:rPr>
                <w:rFonts w:ascii="Arial" w:hAnsi="Arial" w:cs="Arial"/>
                <w:snapToGrid w:val="0"/>
                <w:sz w:val="18"/>
                <w:szCs w:val="18"/>
              </w:rPr>
              <w:t xml:space="preserve"> Allowance, card code PTA </w:t>
            </w:r>
          </w:p>
          <w:p w14:paraId="19D1DD4B" w14:textId="77777777" w:rsidR="004E4D1B" w:rsidRPr="000B33F2" w:rsidRDefault="004E4D1B" w:rsidP="004E4D1B">
            <w:pPr>
              <w:pStyle w:val="Indent3"/>
              <w:numPr>
                <w:ilvl w:val="0"/>
                <w:numId w:val="7"/>
              </w:numPr>
              <w:spacing w:after="0"/>
              <w:rPr>
                <w:rFonts w:ascii="Arial" w:hAnsi="Arial" w:cs="Arial"/>
                <w:snapToGrid w:val="0"/>
                <w:sz w:val="18"/>
                <w:szCs w:val="18"/>
              </w:rPr>
            </w:pPr>
            <w:r w:rsidRPr="000B33F2">
              <w:rPr>
                <w:rFonts w:ascii="Arial" w:hAnsi="Arial" w:cs="Arial"/>
                <w:snapToGrid w:val="0"/>
                <w:sz w:val="18"/>
                <w:szCs w:val="18"/>
              </w:rPr>
              <w:t xml:space="preserve">Sickness Allowance, card code SAL </w:t>
            </w:r>
          </w:p>
          <w:p w14:paraId="232348EF" w14:textId="77777777" w:rsidR="004E4D1B" w:rsidRPr="000B33F2" w:rsidRDefault="004E4D1B" w:rsidP="004E4D1B">
            <w:pPr>
              <w:pStyle w:val="Indent3"/>
              <w:numPr>
                <w:ilvl w:val="0"/>
                <w:numId w:val="7"/>
              </w:numPr>
              <w:spacing w:after="0"/>
              <w:rPr>
                <w:rFonts w:ascii="Arial" w:hAnsi="Arial" w:cs="Arial"/>
                <w:snapToGrid w:val="0"/>
                <w:sz w:val="18"/>
                <w:szCs w:val="18"/>
              </w:rPr>
            </w:pPr>
            <w:r w:rsidRPr="000B33F2">
              <w:rPr>
                <w:rFonts w:ascii="Arial" w:hAnsi="Arial" w:cs="Arial"/>
                <w:snapToGrid w:val="0"/>
                <w:sz w:val="18"/>
                <w:szCs w:val="18"/>
              </w:rPr>
              <w:t>Special Benefit (over 60), card code SPL</w:t>
            </w:r>
          </w:p>
          <w:p w14:paraId="1BB1C5A1" w14:textId="77777777" w:rsidR="004E4D1B" w:rsidRPr="000B33F2" w:rsidRDefault="004E4D1B" w:rsidP="004E4D1B">
            <w:pPr>
              <w:pStyle w:val="Indent3"/>
              <w:numPr>
                <w:ilvl w:val="0"/>
                <w:numId w:val="7"/>
              </w:numPr>
              <w:spacing w:after="0"/>
              <w:rPr>
                <w:rFonts w:ascii="Arial" w:hAnsi="Arial" w:cs="Arial"/>
                <w:snapToGrid w:val="0"/>
                <w:sz w:val="18"/>
                <w:szCs w:val="18"/>
              </w:rPr>
            </w:pPr>
            <w:r w:rsidRPr="000B33F2">
              <w:rPr>
                <w:rFonts w:ascii="Arial" w:hAnsi="Arial" w:cs="Arial"/>
                <w:snapToGrid w:val="0"/>
                <w:sz w:val="18"/>
                <w:szCs w:val="18"/>
              </w:rPr>
              <w:t>Widow Allowance, card code WDA</w:t>
            </w:r>
          </w:p>
          <w:p w14:paraId="0DF76BF0" w14:textId="77777777" w:rsidR="004E4D1B" w:rsidRPr="000B33F2" w:rsidRDefault="004E4D1B" w:rsidP="004E4D1B">
            <w:pPr>
              <w:pStyle w:val="Indent3"/>
              <w:numPr>
                <w:ilvl w:val="0"/>
                <w:numId w:val="7"/>
              </w:numPr>
              <w:spacing w:after="0"/>
              <w:rPr>
                <w:rFonts w:ascii="Arial" w:hAnsi="Arial" w:cs="Arial"/>
                <w:snapToGrid w:val="0"/>
                <w:sz w:val="18"/>
                <w:szCs w:val="18"/>
              </w:rPr>
            </w:pPr>
            <w:r w:rsidRPr="000B33F2">
              <w:rPr>
                <w:rFonts w:ascii="Arial" w:hAnsi="Arial" w:cs="Arial"/>
                <w:snapToGrid w:val="0"/>
                <w:sz w:val="18"/>
                <w:szCs w:val="18"/>
              </w:rPr>
              <w:t xml:space="preserve">Widow B Pension, card code WID </w:t>
            </w:r>
          </w:p>
          <w:p w14:paraId="67F47D5F" w14:textId="77777777" w:rsidR="004E4D1B" w:rsidRPr="000B33F2" w:rsidRDefault="004E4D1B" w:rsidP="004E4D1B">
            <w:pPr>
              <w:pStyle w:val="Indent3"/>
              <w:numPr>
                <w:ilvl w:val="0"/>
                <w:numId w:val="7"/>
              </w:numPr>
              <w:spacing w:after="0"/>
              <w:rPr>
                <w:rFonts w:ascii="Arial" w:hAnsi="Arial" w:cs="Arial"/>
                <w:snapToGrid w:val="0"/>
                <w:sz w:val="18"/>
                <w:szCs w:val="18"/>
              </w:rPr>
            </w:pPr>
            <w:r w:rsidRPr="000B33F2">
              <w:rPr>
                <w:rFonts w:ascii="Arial" w:hAnsi="Arial" w:cs="Arial"/>
                <w:snapToGrid w:val="0"/>
                <w:sz w:val="18"/>
                <w:szCs w:val="18"/>
              </w:rPr>
              <w:t>Wife Pension, card code WFA, WFD, WFW</w:t>
            </w:r>
          </w:p>
          <w:p w14:paraId="297AA5A4" w14:textId="77777777" w:rsidR="004E4D1B" w:rsidRPr="000B33F2" w:rsidRDefault="004E4D1B" w:rsidP="004E4D1B">
            <w:pPr>
              <w:pStyle w:val="Indent3"/>
              <w:numPr>
                <w:ilvl w:val="0"/>
                <w:numId w:val="7"/>
              </w:numPr>
              <w:spacing w:after="0"/>
              <w:rPr>
                <w:rFonts w:ascii="Arial" w:hAnsi="Arial" w:cs="Arial"/>
              </w:rPr>
            </w:pPr>
            <w:r w:rsidRPr="000B33F2">
              <w:rPr>
                <w:rFonts w:ascii="Arial" w:hAnsi="Arial" w:cs="Arial"/>
                <w:snapToGrid w:val="0"/>
                <w:sz w:val="18"/>
                <w:szCs w:val="18"/>
              </w:rPr>
              <w:t>Youth Allowance (with either a partial capacity to work between 15-29 hours per week or who are a single principal carer), card code YAL</w:t>
            </w:r>
          </w:p>
        </w:tc>
      </w:tr>
    </w:tbl>
    <w:p w14:paraId="3BBB5AAB" w14:textId="77777777" w:rsidR="004E4D1B" w:rsidRPr="000B33F2" w:rsidRDefault="004E4D1B" w:rsidP="004E4D1B">
      <w:pPr>
        <w:pStyle w:val="Heading2"/>
        <w:tabs>
          <w:tab w:val="clear" w:pos="737"/>
        </w:tabs>
        <w:spacing w:before="240"/>
        <w:rPr>
          <w:rFonts w:ascii="Arial" w:hAnsi="Arial" w:cs="Arial"/>
          <w:szCs w:val="22"/>
        </w:rPr>
      </w:pPr>
      <w:r w:rsidRPr="000B33F2">
        <w:rPr>
          <w:rFonts w:ascii="Arial" w:hAnsi="Arial" w:cs="Arial"/>
          <w:szCs w:val="22"/>
        </w:rPr>
        <w:t>You have to give us:</w:t>
      </w:r>
    </w:p>
    <w:p w14:paraId="1D921FF9" w14:textId="77777777" w:rsidR="004E4D1B" w:rsidRPr="000B33F2" w:rsidRDefault="004E4D1B" w:rsidP="004E4D1B">
      <w:pPr>
        <w:pStyle w:val="Heading3"/>
        <w:rPr>
          <w:rFonts w:ascii="Arial" w:hAnsi="Arial" w:cs="Arial"/>
          <w:szCs w:val="22"/>
        </w:rPr>
      </w:pPr>
      <w:r w:rsidRPr="000B33F2">
        <w:rPr>
          <w:rFonts w:ascii="Arial" w:hAnsi="Arial" w:cs="Arial"/>
          <w:szCs w:val="22"/>
        </w:rPr>
        <w:t>your name, date of birth and postcode; and</w:t>
      </w:r>
    </w:p>
    <w:p w14:paraId="09E162BC" w14:textId="77777777" w:rsidR="004E4D1B" w:rsidRPr="000B33F2" w:rsidRDefault="004E4D1B" w:rsidP="004E4D1B">
      <w:pPr>
        <w:pStyle w:val="Heading3"/>
        <w:rPr>
          <w:rFonts w:ascii="Arial" w:hAnsi="Arial" w:cs="Arial"/>
          <w:szCs w:val="22"/>
        </w:rPr>
      </w:pPr>
      <w:r w:rsidRPr="000B33F2">
        <w:rPr>
          <w:rFonts w:ascii="Arial" w:hAnsi="Arial" w:cs="Arial"/>
          <w:szCs w:val="22"/>
        </w:rPr>
        <w:t xml:space="preserve">your customer reference number for Centrelink or the Department of Veterans’ Affairs. </w:t>
      </w:r>
    </w:p>
    <w:p w14:paraId="26958085" w14:textId="77777777" w:rsidR="004E4D1B" w:rsidRPr="000B33F2" w:rsidRDefault="004E4D1B" w:rsidP="004E4D1B">
      <w:pPr>
        <w:pStyle w:val="Heading2"/>
        <w:tabs>
          <w:tab w:val="clear" w:pos="737"/>
        </w:tabs>
        <w:spacing w:before="240"/>
        <w:rPr>
          <w:rFonts w:ascii="Arial" w:hAnsi="Arial" w:cs="Arial"/>
          <w:szCs w:val="22"/>
        </w:rPr>
      </w:pPr>
      <w:r w:rsidRPr="000B33F2">
        <w:rPr>
          <w:rFonts w:ascii="Arial" w:hAnsi="Arial" w:cs="Arial"/>
          <w:szCs w:val="22"/>
        </w:rPr>
        <w:t xml:space="preserve">By applying for </w:t>
      </w:r>
      <w:r w:rsidRPr="000B33F2">
        <w:rPr>
          <w:rFonts w:ascii="Arial" w:hAnsi="Arial" w:cs="Arial"/>
          <w:szCs w:val="22"/>
          <w:lang w:val="en-AU"/>
        </w:rPr>
        <w:t>this plan</w:t>
      </w:r>
      <w:r w:rsidRPr="000B33F2">
        <w:rPr>
          <w:rFonts w:ascii="Arial" w:hAnsi="Arial" w:cs="Arial"/>
          <w:szCs w:val="22"/>
        </w:rPr>
        <w:t xml:space="preserve">, you consent to us disclosing those details to Centrelink from time to time to determine whether you have a valid </w:t>
      </w:r>
      <w:r>
        <w:rPr>
          <w:rFonts w:ascii="Arial" w:hAnsi="Arial" w:cs="Arial"/>
          <w:szCs w:val="22"/>
          <w:lang w:val="en-AU"/>
        </w:rPr>
        <w:t>P</w:t>
      </w:r>
      <w:proofErr w:type="spellStart"/>
      <w:r w:rsidRPr="000B33F2">
        <w:rPr>
          <w:rFonts w:ascii="Arial" w:hAnsi="Arial" w:cs="Arial"/>
          <w:szCs w:val="22"/>
        </w:rPr>
        <w:t>ension</w:t>
      </w:r>
      <w:proofErr w:type="spellEnd"/>
      <w:r w:rsidRPr="000B33F2">
        <w:rPr>
          <w:rFonts w:ascii="Arial" w:hAnsi="Arial" w:cs="Arial"/>
          <w:szCs w:val="22"/>
        </w:rPr>
        <w:t xml:space="preserve"> </w:t>
      </w:r>
      <w:r>
        <w:rPr>
          <w:rFonts w:ascii="Arial" w:hAnsi="Arial" w:cs="Arial"/>
          <w:szCs w:val="22"/>
          <w:lang w:val="en-AU"/>
        </w:rPr>
        <w:t>C</w:t>
      </w:r>
      <w:proofErr w:type="spellStart"/>
      <w:r w:rsidRPr="000B33F2">
        <w:rPr>
          <w:rFonts w:ascii="Arial" w:hAnsi="Arial" w:cs="Arial"/>
          <w:szCs w:val="22"/>
        </w:rPr>
        <w:t>oncession</w:t>
      </w:r>
      <w:proofErr w:type="spellEnd"/>
      <w:r w:rsidRPr="000B33F2">
        <w:rPr>
          <w:rFonts w:ascii="Arial" w:hAnsi="Arial" w:cs="Arial"/>
          <w:szCs w:val="22"/>
        </w:rPr>
        <w:t xml:space="preserve"> card. If you revoke this consent, you are not eligible to receive </w:t>
      </w:r>
      <w:r w:rsidRPr="000B33F2">
        <w:rPr>
          <w:rFonts w:ascii="Arial" w:hAnsi="Arial" w:cs="Arial"/>
          <w:szCs w:val="22"/>
          <w:lang w:val="en-AU"/>
        </w:rPr>
        <w:t>this plan</w:t>
      </w:r>
      <w:r w:rsidRPr="000B33F2">
        <w:rPr>
          <w:rFonts w:ascii="Arial" w:hAnsi="Arial" w:cs="Arial"/>
          <w:szCs w:val="22"/>
        </w:rPr>
        <w:t>.</w:t>
      </w:r>
    </w:p>
    <w:p w14:paraId="507026F6" w14:textId="77777777" w:rsidR="004E4D1B" w:rsidRPr="000B33F2" w:rsidRDefault="004E4D1B" w:rsidP="004E4D1B">
      <w:pPr>
        <w:pStyle w:val="Heading2"/>
        <w:tabs>
          <w:tab w:val="clear" w:pos="737"/>
        </w:tabs>
        <w:spacing w:before="240"/>
        <w:rPr>
          <w:rFonts w:ascii="Arial" w:hAnsi="Arial" w:cs="Arial"/>
          <w:szCs w:val="22"/>
        </w:rPr>
      </w:pPr>
      <w:r w:rsidRPr="000B33F2">
        <w:rPr>
          <w:rFonts w:ascii="Arial" w:hAnsi="Arial" w:cs="Arial"/>
          <w:szCs w:val="22"/>
        </w:rPr>
        <w:t xml:space="preserve">You must tell us if your circumstances change. </w:t>
      </w:r>
    </w:p>
    <w:p w14:paraId="7993917E" w14:textId="77777777" w:rsidR="004E4D1B" w:rsidRDefault="004E4D1B" w:rsidP="004E4D1B">
      <w:pPr>
        <w:pStyle w:val="Heading2"/>
        <w:tabs>
          <w:tab w:val="clear" w:pos="737"/>
        </w:tabs>
        <w:spacing w:before="240"/>
        <w:rPr>
          <w:rFonts w:ascii="Arial" w:hAnsi="Arial" w:cs="Arial"/>
          <w:szCs w:val="22"/>
        </w:rPr>
      </w:pPr>
      <w:r w:rsidRPr="000B33F2">
        <w:rPr>
          <w:rFonts w:ascii="Arial" w:hAnsi="Arial" w:cs="Arial"/>
          <w:szCs w:val="22"/>
        </w:rPr>
        <w:t xml:space="preserve">Alternatively, to be eligible for this plan you must </w:t>
      </w:r>
      <w:r>
        <w:rPr>
          <w:rFonts w:ascii="Arial" w:hAnsi="Arial" w:cs="Arial"/>
          <w:szCs w:val="22"/>
          <w:lang w:val="en-AU"/>
        </w:rPr>
        <w:t>have</w:t>
      </w:r>
      <w:r w:rsidRPr="000B33F2">
        <w:rPr>
          <w:rFonts w:ascii="Arial" w:hAnsi="Arial" w:cs="Arial"/>
          <w:szCs w:val="22"/>
        </w:rPr>
        <w:t xml:space="preserve"> a Telstra </w:t>
      </w:r>
      <w:r>
        <w:rPr>
          <w:rFonts w:ascii="Arial" w:hAnsi="Arial" w:cs="Arial"/>
          <w:szCs w:val="22"/>
          <w:lang w:val="en-AU"/>
        </w:rPr>
        <w:t>home phone service (and no fixed/home broadband service) and take up a Telstra fixed/home broadband service for the first time or</w:t>
      </w:r>
      <w:r w:rsidRPr="000B33F2">
        <w:rPr>
          <w:rFonts w:ascii="Arial" w:hAnsi="Arial" w:cs="Arial"/>
          <w:szCs w:val="22"/>
        </w:rPr>
        <w:t xml:space="preserve"> hold and maintain a valid Seniors Card obtained in your State or Territory.</w:t>
      </w:r>
    </w:p>
    <w:p w14:paraId="2D417EB8" w14:textId="77777777" w:rsidR="004E4D1B" w:rsidRPr="00D80410" w:rsidRDefault="004E4D1B" w:rsidP="004E4D1B">
      <w:pPr>
        <w:pStyle w:val="Heading2"/>
        <w:numPr>
          <w:ilvl w:val="0"/>
          <w:numId w:val="0"/>
        </w:numPr>
        <w:spacing w:before="240" w:after="120"/>
        <w:ind w:left="737"/>
        <w:rPr>
          <w:rFonts w:ascii="Arial" w:hAnsi="Arial" w:cs="Arial"/>
          <w:b/>
          <w:szCs w:val="22"/>
          <w:lang w:val="en-AU"/>
        </w:rPr>
      </w:pPr>
      <w:r w:rsidRPr="00D80410">
        <w:rPr>
          <w:rFonts w:ascii="Arial" w:hAnsi="Arial" w:cs="Arial"/>
          <w:b/>
          <w:szCs w:val="22"/>
          <w:lang w:val="en-AU"/>
        </w:rPr>
        <w:t>Changing/cancelling your plan</w:t>
      </w:r>
    </w:p>
    <w:p w14:paraId="44A71AB5" w14:textId="77777777" w:rsidR="004E4D1B" w:rsidRDefault="004E4D1B" w:rsidP="004E4D1B">
      <w:pPr>
        <w:pStyle w:val="Heading2"/>
        <w:tabs>
          <w:tab w:val="clear" w:pos="737"/>
        </w:tabs>
        <w:rPr>
          <w:rFonts w:ascii="Arial" w:hAnsi="Arial" w:cs="Arial"/>
          <w:szCs w:val="22"/>
          <w:lang w:val="en-AU"/>
        </w:rPr>
      </w:pPr>
      <w:r w:rsidRPr="000B33F2">
        <w:rPr>
          <w:rFonts w:ascii="Arial" w:hAnsi="Arial" w:cs="Arial"/>
          <w:szCs w:val="22"/>
          <w:lang w:val="en-AU"/>
        </w:rPr>
        <w:t xml:space="preserve">You can change to another </w:t>
      </w:r>
      <w:r>
        <w:rPr>
          <w:rFonts w:ascii="Arial" w:hAnsi="Arial" w:cs="Arial"/>
          <w:szCs w:val="22"/>
          <w:lang w:val="en-AU"/>
        </w:rPr>
        <w:t>plan within your plan range once a month while the plan range remains available to new Telstra customers</w:t>
      </w:r>
      <w:r w:rsidRPr="000B33F2">
        <w:rPr>
          <w:rFonts w:ascii="Arial" w:hAnsi="Arial" w:cs="Arial"/>
          <w:szCs w:val="22"/>
          <w:lang w:val="en-AU"/>
        </w:rPr>
        <w:t xml:space="preserve">. </w:t>
      </w:r>
    </w:p>
    <w:p w14:paraId="59B85EA1" w14:textId="77777777" w:rsidR="004E4D1B" w:rsidRPr="001C1BE0" w:rsidRDefault="004E4D1B" w:rsidP="004E4D1B">
      <w:pPr>
        <w:pStyle w:val="Heading2"/>
        <w:tabs>
          <w:tab w:val="clear" w:pos="737"/>
        </w:tabs>
        <w:rPr>
          <w:rFonts w:ascii="Arial" w:hAnsi="Arial" w:cs="Arial"/>
          <w:szCs w:val="22"/>
          <w:lang w:val="en-AU"/>
        </w:rPr>
      </w:pPr>
      <w:r w:rsidRPr="001C1BE0">
        <w:rPr>
          <w:rFonts w:ascii="Arial" w:hAnsi="Arial" w:cs="Arial"/>
          <w:szCs w:val="22"/>
          <w:lang w:val="en-AU"/>
        </w:rPr>
        <w:t>There are no Early Termination Charges if you cancel your</w:t>
      </w:r>
      <w:r>
        <w:rPr>
          <w:rFonts w:ascii="Arial" w:hAnsi="Arial" w:cs="Arial"/>
          <w:szCs w:val="22"/>
          <w:lang w:val="en-AU"/>
        </w:rPr>
        <w:t xml:space="preserve"> </w:t>
      </w:r>
      <w:r w:rsidRPr="001C1BE0">
        <w:rPr>
          <w:rFonts w:ascii="Arial" w:hAnsi="Arial" w:cs="Arial"/>
          <w:szCs w:val="22"/>
          <w:lang w:val="en-AU"/>
        </w:rPr>
        <w:t>plan. However, you will need to payout the remaining cost of</w:t>
      </w:r>
      <w:r>
        <w:rPr>
          <w:rFonts w:ascii="Arial" w:hAnsi="Arial" w:cs="Arial"/>
          <w:szCs w:val="22"/>
          <w:lang w:val="en-AU"/>
        </w:rPr>
        <w:t xml:space="preserve"> </w:t>
      </w:r>
      <w:r w:rsidRPr="001C1BE0">
        <w:rPr>
          <w:rFonts w:ascii="Arial" w:hAnsi="Arial" w:cs="Arial"/>
          <w:szCs w:val="22"/>
          <w:lang w:val="en-AU"/>
        </w:rPr>
        <w:t>your Telstra Wi-Fi Modem (if you received a modem included</w:t>
      </w:r>
      <w:r>
        <w:rPr>
          <w:rFonts w:ascii="Arial" w:hAnsi="Arial" w:cs="Arial"/>
          <w:szCs w:val="22"/>
          <w:lang w:val="en-AU"/>
        </w:rPr>
        <w:t xml:space="preserve"> </w:t>
      </w:r>
      <w:r w:rsidRPr="001C1BE0">
        <w:rPr>
          <w:rFonts w:ascii="Arial" w:hAnsi="Arial" w:cs="Arial"/>
          <w:szCs w:val="22"/>
          <w:lang w:val="en-AU"/>
        </w:rPr>
        <w:t>in your plan) if you cancel your plan within 24 months of</w:t>
      </w:r>
      <w:r>
        <w:rPr>
          <w:rFonts w:ascii="Arial" w:hAnsi="Arial" w:cs="Arial"/>
          <w:szCs w:val="22"/>
          <w:lang w:val="en-AU"/>
        </w:rPr>
        <w:t xml:space="preserve"> </w:t>
      </w:r>
      <w:r w:rsidRPr="001C1BE0">
        <w:rPr>
          <w:rFonts w:ascii="Arial" w:hAnsi="Arial" w:cs="Arial"/>
          <w:szCs w:val="22"/>
          <w:lang w:val="en-AU"/>
        </w:rPr>
        <w:t>connecting, and any outstanding Hardware Repayment Option</w:t>
      </w:r>
      <w:r>
        <w:rPr>
          <w:rFonts w:ascii="Arial" w:hAnsi="Arial" w:cs="Arial"/>
          <w:szCs w:val="22"/>
          <w:lang w:val="en-AU"/>
        </w:rPr>
        <w:t xml:space="preserve"> </w:t>
      </w:r>
      <w:r w:rsidRPr="001C1BE0">
        <w:rPr>
          <w:rFonts w:ascii="Arial" w:hAnsi="Arial" w:cs="Arial"/>
          <w:szCs w:val="22"/>
          <w:lang w:val="en-AU"/>
        </w:rPr>
        <w:t>repayments will be payable in full.</w:t>
      </w:r>
    </w:p>
    <w:p w14:paraId="11132E44" w14:textId="77777777" w:rsidR="004E4D1B" w:rsidRPr="00D80410" w:rsidRDefault="004E4D1B" w:rsidP="004E4D1B">
      <w:pPr>
        <w:pStyle w:val="Heading2"/>
        <w:tabs>
          <w:tab w:val="clear" w:pos="737"/>
        </w:tabs>
        <w:rPr>
          <w:rFonts w:ascii="Arial" w:hAnsi="Arial" w:cs="Arial"/>
          <w:szCs w:val="22"/>
        </w:rPr>
      </w:pPr>
      <w:r w:rsidRPr="000B33F2">
        <w:rPr>
          <w:rFonts w:ascii="Arial" w:hAnsi="Arial" w:cs="Arial"/>
          <w:szCs w:val="22"/>
        </w:rPr>
        <w:t>If you cancel your home phone</w:t>
      </w:r>
      <w:r w:rsidRPr="000B33F2">
        <w:rPr>
          <w:rFonts w:ascii="Arial" w:hAnsi="Arial" w:cs="Arial"/>
          <w:szCs w:val="22"/>
          <w:lang w:val="en-AU"/>
        </w:rPr>
        <w:t xml:space="preserve">, </w:t>
      </w:r>
      <w:r w:rsidRPr="000B33F2">
        <w:rPr>
          <w:rFonts w:ascii="Arial" w:hAnsi="Arial" w:cs="Arial"/>
          <w:szCs w:val="22"/>
        </w:rPr>
        <w:t xml:space="preserve">or home broadband, or transfer one (or more) of these services to another service provider, your </w:t>
      </w:r>
      <w:r>
        <w:rPr>
          <w:rFonts w:ascii="Arial" w:hAnsi="Arial" w:cs="Arial"/>
          <w:szCs w:val="22"/>
          <w:lang w:val="en-AU"/>
        </w:rPr>
        <w:t>plan</w:t>
      </w:r>
      <w:r w:rsidRPr="000B33F2">
        <w:rPr>
          <w:rFonts w:ascii="Arial" w:hAnsi="Arial" w:cs="Arial"/>
          <w:szCs w:val="22"/>
        </w:rPr>
        <w:t xml:space="preserve"> will be cancelled.</w:t>
      </w:r>
    </w:p>
    <w:p w14:paraId="27E2B022" w14:textId="77777777" w:rsidR="004E4D1B" w:rsidRPr="000B33F2" w:rsidRDefault="004E4D1B" w:rsidP="004E4D1B">
      <w:pPr>
        <w:pStyle w:val="Heading2"/>
        <w:numPr>
          <w:ilvl w:val="0"/>
          <w:numId w:val="0"/>
        </w:numPr>
        <w:spacing w:before="240" w:after="120"/>
        <w:ind w:left="737"/>
        <w:rPr>
          <w:rFonts w:ascii="Arial" w:hAnsi="Arial" w:cs="Arial"/>
          <w:b/>
          <w:szCs w:val="22"/>
          <w:lang w:val="en-AU"/>
        </w:rPr>
      </w:pPr>
      <w:r w:rsidRPr="000B33F2">
        <w:rPr>
          <w:rFonts w:ascii="Arial" w:hAnsi="Arial" w:cs="Arial"/>
          <w:b/>
          <w:szCs w:val="22"/>
          <w:lang w:val="en-AU"/>
        </w:rPr>
        <w:t xml:space="preserve">Home </w:t>
      </w:r>
      <w:r>
        <w:rPr>
          <w:rFonts w:ascii="Arial" w:hAnsi="Arial" w:cs="Arial"/>
          <w:b/>
          <w:szCs w:val="22"/>
          <w:lang w:val="en-AU"/>
        </w:rPr>
        <w:t>Broadband Plan</w:t>
      </w:r>
      <w:r w:rsidRPr="000B33F2">
        <w:rPr>
          <w:rFonts w:ascii="Arial" w:hAnsi="Arial" w:cs="Arial"/>
          <w:b/>
          <w:szCs w:val="22"/>
          <w:lang w:val="en-AU"/>
        </w:rPr>
        <w:t xml:space="preserve"> Add-on</w:t>
      </w:r>
    </w:p>
    <w:p w14:paraId="3E8BE27E" w14:textId="77777777" w:rsidR="004E4D1B" w:rsidRDefault="004E4D1B" w:rsidP="004E4D1B">
      <w:pPr>
        <w:pStyle w:val="Heading2"/>
        <w:spacing w:before="240"/>
        <w:rPr>
          <w:rFonts w:ascii="Arial" w:hAnsi="Arial" w:cs="Arial"/>
          <w:szCs w:val="22"/>
          <w:lang w:val="en-AU"/>
        </w:rPr>
      </w:pPr>
      <w:bookmarkStart w:id="15" w:name="_Ref496608126"/>
      <w:r w:rsidRPr="000B33F2">
        <w:rPr>
          <w:rFonts w:ascii="Arial" w:hAnsi="Arial" w:cs="Arial"/>
          <w:szCs w:val="22"/>
          <w:lang w:val="en-AU"/>
        </w:rPr>
        <w:lastRenderedPageBreak/>
        <w:t xml:space="preserve">The following add-on </w:t>
      </w:r>
      <w:r>
        <w:rPr>
          <w:rFonts w:ascii="Arial" w:hAnsi="Arial" w:cs="Arial"/>
          <w:szCs w:val="22"/>
          <w:lang w:val="en-AU"/>
        </w:rPr>
        <w:t>is</w:t>
      </w:r>
      <w:r w:rsidRPr="000B33F2">
        <w:rPr>
          <w:rFonts w:ascii="Arial" w:hAnsi="Arial" w:cs="Arial"/>
          <w:szCs w:val="22"/>
          <w:lang w:val="en-AU"/>
        </w:rPr>
        <w:t xml:space="preserve"> available to </w:t>
      </w:r>
      <w:r>
        <w:rPr>
          <w:rFonts w:ascii="Arial" w:hAnsi="Arial" w:cs="Arial"/>
          <w:szCs w:val="22"/>
          <w:lang w:val="en-AU"/>
        </w:rPr>
        <w:t xml:space="preserve">all Current </w:t>
      </w:r>
      <w:r w:rsidRPr="000B33F2">
        <w:rPr>
          <w:rFonts w:ascii="Arial" w:hAnsi="Arial" w:cs="Arial"/>
          <w:szCs w:val="22"/>
          <w:lang w:val="en-AU"/>
        </w:rPr>
        <w:t xml:space="preserve">Home </w:t>
      </w:r>
      <w:r>
        <w:rPr>
          <w:rFonts w:ascii="Arial" w:hAnsi="Arial" w:cs="Arial"/>
          <w:szCs w:val="22"/>
          <w:lang w:val="en-AU"/>
        </w:rPr>
        <w:t>Broadband Plans</w:t>
      </w:r>
      <w:r w:rsidRPr="000B33F2">
        <w:rPr>
          <w:rFonts w:ascii="Arial" w:hAnsi="Arial" w:cs="Arial"/>
          <w:szCs w:val="22"/>
          <w:lang w:val="en-AU"/>
        </w:rPr>
        <w:t>:</w:t>
      </w:r>
      <w:bookmarkEnd w:id="15"/>
    </w:p>
    <w:tbl>
      <w:tblPr>
        <w:tblpPr w:leftFromText="180" w:rightFromText="180" w:vertAnchor="text" w:horzAnchor="margin" w:tblpXSpec="right" w:tblpY="2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1"/>
        <w:gridCol w:w="1810"/>
      </w:tblGrid>
      <w:tr w:rsidR="004E4D1B" w:rsidRPr="002878BA" w14:paraId="09AD0D2E" w14:textId="77777777" w:rsidTr="004E4D1B">
        <w:tc>
          <w:tcPr>
            <w:tcW w:w="6881" w:type="dxa"/>
            <w:shd w:val="clear" w:color="auto" w:fill="auto"/>
          </w:tcPr>
          <w:p w14:paraId="177CC2F5" w14:textId="77777777" w:rsidR="004E4D1B" w:rsidRPr="002878BA" w:rsidRDefault="004E4D1B" w:rsidP="004E4D1B">
            <w:pPr>
              <w:pStyle w:val="Indent2"/>
              <w:ind w:left="0"/>
              <w:rPr>
                <w:rFonts w:ascii="Arial" w:hAnsi="Arial" w:cs="Arial"/>
                <w:b/>
              </w:rPr>
            </w:pPr>
            <w:r w:rsidRPr="002878BA">
              <w:rPr>
                <w:rFonts w:ascii="Arial" w:hAnsi="Arial" w:cs="Arial"/>
                <w:b/>
              </w:rPr>
              <w:t>International Ultimate</w:t>
            </w:r>
            <w:r>
              <w:rPr>
                <w:rFonts w:ascii="Arial" w:hAnsi="Arial" w:cs="Arial"/>
                <w:b/>
              </w:rPr>
              <w:t xml:space="preserve"> Calling Pack</w:t>
            </w:r>
          </w:p>
          <w:p w14:paraId="284FF9E9" w14:textId="77777777" w:rsidR="004E4D1B" w:rsidRPr="002878BA" w:rsidRDefault="004E4D1B" w:rsidP="004E4D1B">
            <w:pPr>
              <w:pStyle w:val="Indent2"/>
              <w:spacing w:before="60" w:after="60"/>
              <w:ind w:left="0"/>
              <w:rPr>
                <w:rFonts w:ascii="Arial" w:hAnsi="Arial" w:cs="Arial"/>
                <w:szCs w:val="22"/>
              </w:rPr>
            </w:pPr>
            <w:r w:rsidRPr="002878BA">
              <w:rPr>
                <w:rFonts w:ascii="Arial" w:hAnsi="Arial" w:cs="Arial"/>
                <w:szCs w:val="22"/>
              </w:rPr>
              <w:t xml:space="preserve">You will receive unlimited calls to </w:t>
            </w:r>
            <w:r>
              <w:rPr>
                <w:rFonts w:ascii="Arial" w:hAnsi="Arial" w:cs="Arial"/>
                <w:szCs w:val="22"/>
              </w:rPr>
              <w:t>fixed lines</w:t>
            </w:r>
            <w:r w:rsidRPr="002878BA">
              <w:rPr>
                <w:rFonts w:ascii="Arial" w:hAnsi="Arial" w:cs="Arial"/>
                <w:szCs w:val="22"/>
              </w:rPr>
              <w:t xml:space="preserve"> in 35 </w:t>
            </w:r>
            <w:r>
              <w:rPr>
                <w:rFonts w:ascii="Arial" w:hAnsi="Arial" w:cs="Arial"/>
                <w:szCs w:val="22"/>
              </w:rPr>
              <w:t>destinations</w:t>
            </w:r>
            <w:r w:rsidRPr="002878BA">
              <w:rPr>
                <w:rFonts w:ascii="Arial" w:hAnsi="Arial" w:cs="Arial"/>
                <w:szCs w:val="22"/>
              </w:rPr>
              <w:t xml:space="preserve"> and to mobiles in 17 </w:t>
            </w:r>
            <w:r w:rsidRPr="00930E56">
              <w:rPr>
                <w:rFonts w:ascii="Arial" w:hAnsi="Arial" w:cs="Arial"/>
                <w:szCs w:val="22"/>
              </w:rPr>
              <w:t xml:space="preserve">of these </w:t>
            </w:r>
            <w:r>
              <w:rPr>
                <w:rFonts w:ascii="Arial" w:hAnsi="Arial" w:cs="Arial"/>
                <w:szCs w:val="22"/>
              </w:rPr>
              <w:t>destinations</w:t>
            </w:r>
            <w:r w:rsidRPr="00930E56">
              <w:rPr>
                <w:rFonts w:ascii="Arial" w:hAnsi="Arial" w:cs="Arial"/>
                <w:szCs w:val="22"/>
              </w:rPr>
              <w:t xml:space="preserve">. </w:t>
            </w:r>
            <w:r w:rsidRPr="00930E56">
              <w:rPr>
                <w:rFonts w:ascii="Arial" w:hAnsi="Arial" w:cs="Arial"/>
              </w:rPr>
              <w:t>Destinations and rates are set out at telstra.com.au/</w:t>
            </w:r>
            <w:proofErr w:type="gramStart"/>
            <w:r w:rsidRPr="00930E56">
              <w:rPr>
                <w:rFonts w:ascii="Arial" w:hAnsi="Arial" w:cs="Arial"/>
              </w:rPr>
              <w:t>international-rates</w:t>
            </w:r>
            <w:proofErr w:type="gramEnd"/>
          </w:p>
        </w:tc>
        <w:tc>
          <w:tcPr>
            <w:tcW w:w="1810" w:type="dxa"/>
            <w:shd w:val="clear" w:color="auto" w:fill="auto"/>
          </w:tcPr>
          <w:p w14:paraId="1F332F5F" w14:textId="77777777" w:rsidR="004E4D1B" w:rsidRPr="002878BA" w:rsidRDefault="004E4D1B" w:rsidP="004E4D1B">
            <w:pPr>
              <w:pStyle w:val="Indent2"/>
              <w:ind w:left="0"/>
              <w:rPr>
                <w:rFonts w:ascii="Arial" w:hAnsi="Arial" w:cs="Arial"/>
              </w:rPr>
            </w:pPr>
            <w:r w:rsidRPr="002878BA">
              <w:rPr>
                <w:rFonts w:ascii="Arial" w:hAnsi="Arial" w:cs="Arial"/>
              </w:rPr>
              <w:t>$15/mth</w:t>
            </w:r>
          </w:p>
        </w:tc>
      </w:tr>
    </w:tbl>
    <w:p w14:paraId="4EDF63FE" w14:textId="77777777" w:rsidR="004E4D1B" w:rsidRDefault="004E4D1B" w:rsidP="004E4D1B">
      <w:pPr>
        <w:pStyle w:val="Indent2"/>
      </w:pPr>
    </w:p>
    <w:p w14:paraId="6B0BEFA5" w14:textId="77777777" w:rsidR="004E4D1B" w:rsidRDefault="004E4D1B" w:rsidP="004E4D1B">
      <w:pPr>
        <w:pStyle w:val="Indent2"/>
      </w:pPr>
    </w:p>
    <w:p w14:paraId="43F58E1E" w14:textId="77777777" w:rsidR="004E4D1B" w:rsidRDefault="004E4D1B" w:rsidP="004E4D1B">
      <w:pPr>
        <w:pStyle w:val="Indent2"/>
      </w:pPr>
    </w:p>
    <w:p w14:paraId="3E59F46F" w14:textId="77777777" w:rsidR="00493D13" w:rsidRPr="00FE443D" w:rsidRDefault="00493D13" w:rsidP="00493D13">
      <w:pPr>
        <w:pStyle w:val="Heading2"/>
        <w:numPr>
          <w:ilvl w:val="0"/>
          <w:numId w:val="0"/>
        </w:numPr>
        <w:spacing w:before="240"/>
        <w:ind w:left="737"/>
        <w:rPr>
          <w:rFonts w:ascii="Arial" w:hAnsi="Arial" w:cs="Arial"/>
          <w:b/>
          <w:bCs/>
          <w:szCs w:val="22"/>
          <w:lang w:val="en-AU"/>
        </w:rPr>
      </w:pPr>
      <w:r w:rsidRPr="00FE443D">
        <w:rPr>
          <w:rFonts w:ascii="Arial" w:hAnsi="Arial" w:cs="Arial"/>
          <w:b/>
          <w:bCs/>
          <w:szCs w:val="22"/>
          <w:lang w:val="en-AU"/>
        </w:rPr>
        <w:t>Superfast and Ultrafast Add-on</w:t>
      </w:r>
      <w:r>
        <w:rPr>
          <w:rFonts w:ascii="Arial" w:hAnsi="Arial" w:cs="Arial"/>
          <w:b/>
          <w:bCs/>
          <w:szCs w:val="22"/>
          <w:lang w:val="en-AU"/>
        </w:rPr>
        <w:t xml:space="preserve">s </w:t>
      </w:r>
    </w:p>
    <w:p w14:paraId="1C031081" w14:textId="3C3505CA" w:rsidR="004E4D1B" w:rsidRPr="001624D5" w:rsidRDefault="00493D13" w:rsidP="004E4D1B">
      <w:pPr>
        <w:pStyle w:val="Heading2"/>
        <w:spacing w:before="240"/>
        <w:rPr>
          <w:rFonts w:ascii="Arial" w:hAnsi="Arial" w:cs="Arial"/>
          <w:i/>
          <w:szCs w:val="22"/>
          <w:lang w:val="en-AU"/>
        </w:rPr>
      </w:pPr>
      <w:r w:rsidRPr="000B33F2">
        <w:rPr>
          <w:rFonts w:ascii="Arial" w:hAnsi="Arial" w:cs="Arial"/>
          <w:szCs w:val="22"/>
          <w:lang w:val="en-AU"/>
        </w:rPr>
        <w:t xml:space="preserve">The following </w:t>
      </w:r>
      <w:r>
        <w:rPr>
          <w:rFonts w:ascii="Arial" w:hAnsi="Arial" w:cs="Arial"/>
          <w:szCs w:val="22"/>
          <w:lang w:val="en-AU"/>
        </w:rPr>
        <w:t>Superfast and Ultrafast A</w:t>
      </w:r>
      <w:r w:rsidRPr="000B33F2">
        <w:rPr>
          <w:rFonts w:ascii="Arial" w:hAnsi="Arial" w:cs="Arial"/>
          <w:szCs w:val="22"/>
          <w:lang w:val="en-AU"/>
        </w:rPr>
        <w:t>dd-on</w:t>
      </w:r>
      <w:r>
        <w:rPr>
          <w:rFonts w:ascii="Arial" w:hAnsi="Arial" w:cs="Arial"/>
          <w:szCs w:val="22"/>
          <w:lang w:val="en-AU"/>
        </w:rPr>
        <w:t>s</w:t>
      </w:r>
      <w:r w:rsidRPr="000B33F2">
        <w:rPr>
          <w:rFonts w:ascii="Arial" w:hAnsi="Arial" w:cs="Arial"/>
          <w:szCs w:val="22"/>
          <w:lang w:val="en-AU"/>
        </w:rPr>
        <w:t xml:space="preserve"> </w:t>
      </w:r>
      <w:r>
        <w:rPr>
          <w:rFonts w:ascii="Arial" w:hAnsi="Arial" w:cs="Arial"/>
          <w:szCs w:val="22"/>
          <w:lang w:val="en-AU"/>
        </w:rPr>
        <w:t>are</w:t>
      </w:r>
      <w:r w:rsidRPr="000B33F2">
        <w:rPr>
          <w:rFonts w:ascii="Arial" w:hAnsi="Arial" w:cs="Arial"/>
          <w:szCs w:val="22"/>
          <w:lang w:val="en-AU"/>
        </w:rPr>
        <w:t xml:space="preserve"> available to</w:t>
      </w:r>
      <w:r>
        <w:rPr>
          <w:rFonts w:ascii="Arial" w:hAnsi="Arial" w:cs="Arial"/>
          <w:szCs w:val="22"/>
          <w:lang w:val="en-AU"/>
        </w:rPr>
        <w:t xml:space="preserve"> customers on a Premium Internet plan (see </w:t>
      </w:r>
      <w:r>
        <w:rPr>
          <w:rFonts w:ascii="Arial" w:hAnsi="Arial" w:cs="Arial"/>
        </w:rPr>
        <w:t xml:space="preserve">section </w:t>
      </w:r>
      <w:r>
        <w:rPr>
          <w:rFonts w:ascii="Arial" w:hAnsi="Arial" w:cs="Arial"/>
        </w:rPr>
        <w:fldChar w:fldCharType="begin"/>
      </w:r>
      <w:r>
        <w:rPr>
          <w:rFonts w:ascii="Arial" w:hAnsi="Arial" w:cs="Arial"/>
        </w:rPr>
        <w:instrText xml:space="preserve"> REF _Ref481751825 \r \h </w:instrText>
      </w:r>
      <w:r>
        <w:rPr>
          <w:rFonts w:ascii="Arial" w:hAnsi="Arial" w:cs="Arial"/>
        </w:rPr>
      </w:r>
      <w:r>
        <w:rPr>
          <w:rFonts w:ascii="Arial" w:hAnsi="Arial" w:cs="Arial"/>
        </w:rPr>
        <w:fldChar w:fldCharType="separate"/>
      </w:r>
      <w:r w:rsidR="00CA0B87">
        <w:rPr>
          <w:rFonts w:ascii="Arial" w:hAnsi="Arial" w:cs="Arial"/>
        </w:rPr>
        <w:t>2.2</w:t>
      </w:r>
      <w:r>
        <w:rPr>
          <w:rFonts w:ascii="Arial" w:hAnsi="Arial" w:cs="Arial"/>
        </w:rPr>
        <w:fldChar w:fldCharType="end"/>
      </w:r>
      <w:r>
        <w:rPr>
          <w:rFonts w:ascii="Arial" w:hAnsi="Arial" w:cs="Arial"/>
          <w:lang w:val="en-AU"/>
        </w:rPr>
        <w:t xml:space="preserve"> for pricing and details of the Premium Internet Plan) </w:t>
      </w:r>
      <w:r>
        <w:rPr>
          <w:rFonts w:ascii="Arial" w:hAnsi="Arial" w:cs="Arial"/>
          <w:szCs w:val="22"/>
          <w:lang w:val="en-AU"/>
        </w:rPr>
        <w:t>with an eligible connection type: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5"/>
        <w:gridCol w:w="3629"/>
        <w:gridCol w:w="3498"/>
      </w:tblGrid>
      <w:tr w:rsidR="004E4D1B" w14:paraId="61C2A2F1" w14:textId="77777777" w:rsidTr="00ED05D7">
        <w:trPr>
          <w:cantSplit/>
        </w:trPr>
        <w:tc>
          <w:tcPr>
            <w:tcW w:w="1100" w:type="pct"/>
            <w:shd w:val="clear" w:color="auto" w:fill="BFBFBF"/>
            <w:vAlign w:val="center"/>
          </w:tcPr>
          <w:p w14:paraId="3C9CF7F6" w14:textId="77777777" w:rsidR="004E4D1B" w:rsidRPr="00631271" w:rsidRDefault="004E4D1B" w:rsidP="004E4D1B">
            <w:pPr>
              <w:pStyle w:val="Indent2"/>
              <w:ind w:left="0"/>
              <w:jc w:val="center"/>
              <w:rPr>
                <w:rFonts w:ascii="Arial" w:hAnsi="Arial" w:cs="Arial"/>
                <w:b/>
                <w:szCs w:val="22"/>
              </w:rPr>
            </w:pPr>
          </w:p>
        </w:tc>
        <w:tc>
          <w:tcPr>
            <w:tcW w:w="1986" w:type="pct"/>
            <w:shd w:val="clear" w:color="auto" w:fill="BFBFBF"/>
          </w:tcPr>
          <w:p w14:paraId="6CE15CB3" w14:textId="77777777" w:rsidR="00A840A3" w:rsidRPr="00631271" w:rsidRDefault="00631271" w:rsidP="00A840A3">
            <w:pPr>
              <w:pStyle w:val="Indent2"/>
              <w:ind w:left="0"/>
              <w:jc w:val="center"/>
              <w:rPr>
                <w:rFonts w:ascii="Arial" w:hAnsi="Arial" w:cs="Arial"/>
                <w:b/>
                <w:szCs w:val="22"/>
              </w:rPr>
            </w:pPr>
            <w:r w:rsidRPr="00631271">
              <w:rPr>
                <w:rFonts w:ascii="Arial" w:hAnsi="Arial" w:cs="Arial"/>
                <w:b/>
                <w:szCs w:val="22"/>
              </w:rPr>
              <w:t>Superfast Add-On</w:t>
            </w:r>
          </w:p>
        </w:tc>
        <w:tc>
          <w:tcPr>
            <w:tcW w:w="1914" w:type="pct"/>
            <w:shd w:val="clear" w:color="auto" w:fill="BFBFBF"/>
          </w:tcPr>
          <w:p w14:paraId="1CAE320B" w14:textId="77777777" w:rsidR="00A840A3" w:rsidRPr="00A840A3" w:rsidRDefault="00631271" w:rsidP="00D336A1">
            <w:pPr>
              <w:jc w:val="center"/>
            </w:pPr>
            <w:r>
              <w:rPr>
                <w:rFonts w:ascii="Arial" w:hAnsi="Arial" w:cs="Arial"/>
                <w:b/>
              </w:rPr>
              <w:t>Ultrafast Add-On</w:t>
            </w:r>
          </w:p>
        </w:tc>
      </w:tr>
      <w:tr w:rsidR="00631271" w14:paraId="1688C178" w14:textId="77777777" w:rsidTr="00ED05D7">
        <w:trPr>
          <w:cantSplit/>
        </w:trPr>
        <w:tc>
          <w:tcPr>
            <w:tcW w:w="1100" w:type="pct"/>
            <w:shd w:val="clear" w:color="auto" w:fill="auto"/>
          </w:tcPr>
          <w:p w14:paraId="02F1D451" w14:textId="77777777" w:rsidR="00631271" w:rsidRPr="00631271" w:rsidRDefault="00631271" w:rsidP="00631271">
            <w:pPr>
              <w:pStyle w:val="Indent2"/>
              <w:ind w:left="0"/>
              <w:rPr>
                <w:rFonts w:ascii="Arial" w:hAnsi="Arial" w:cs="Arial"/>
                <w:b/>
                <w:szCs w:val="22"/>
              </w:rPr>
            </w:pPr>
            <w:r w:rsidRPr="00631271">
              <w:rPr>
                <w:rFonts w:ascii="Arial" w:hAnsi="Arial" w:cs="Arial"/>
                <w:b/>
                <w:szCs w:val="22"/>
              </w:rPr>
              <w:t>Availability</w:t>
            </w:r>
          </w:p>
        </w:tc>
        <w:tc>
          <w:tcPr>
            <w:tcW w:w="1986" w:type="pct"/>
            <w:shd w:val="clear" w:color="auto" w:fill="auto"/>
          </w:tcPr>
          <w:p w14:paraId="126AD5F6" w14:textId="77777777" w:rsidR="00631271" w:rsidRPr="00631271" w:rsidRDefault="00631271" w:rsidP="00631271">
            <w:pPr>
              <w:pStyle w:val="Indent2"/>
              <w:ind w:left="0"/>
              <w:jc w:val="center"/>
              <w:rPr>
                <w:rFonts w:ascii="Arial" w:hAnsi="Arial" w:cs="Arial"/>
                <w:szCs w:val="22"/>
              </w:rPr>
            </w:pPr>
            <w:r w:rsidRPr="00631271">
              <w:rPr>
                <w:rFonts w:ascii="Arial" w:hAnsi="Arial" w:cs="Arial"/>
                <w:szCs w:val="22"/>
              </w:rPr>
              <w:t xml:space="preserve"> From 2</w:t>
            </w:r>
            <w:r w:rsidR="00791031">
              <w:rPr>
                <w:rFonts w:ascii="Arial" w:hAnsi="Arial" w:cs="Arial"/>
                <w:szCs w:val="22"/>
              </w:rPr>
              <w:t>9</w:t>
            </w:r>
            <w:r w:rsidRPr="00631271">
              <w:rPr>
                <w:rFonts w:ascii="Arial" w:hAnsi="Arial" w:cs="Arial"/>
                <w:szCs w:val="22"/>
              </w:rPr>
              <w:t xml:space="preserve"> September 2020 until further notice</w:t>
            </w:r>
          </w:p>
        </w:tc>
        <w:tc>
          <w:tcPr>
            <w:tcW w:w="1914" w:type="pct"/>
            <w:shd w:val="clear" w:color="auto" w:fill="auto"/>
          </w:tcPr>
          <w:p w14:paraId="279EEA21" w14:textId="77777777" w:rsidR="00631271" w:rsidRPr="00631271" w:rsidRDefault="00631271" w:rsidP="00631271">
            <w:pPr>
              <w:pStyle w:val="Indent2"/>
              <w:ind w:left="0"/>
              <w:jc w:val="center"/>
              <w:rPr>
                <w:rFonts w:ascii="Arial" w:hAnsi="Arial" w:cs="Arial"/>
              </w:rPr>
            </w:pPr>
            <w:r>
              <w:rPr>
                <w:rFonts w:ascii="Arial" w:hAnsi="Arial" w:cs="Arial"/>
              </w:rPr>
              <w:t>From 2</w:t>
            </w:r>
            <w:r w:rsidR="00791031">
              <w:rPr>
                <w:rFonts w:ascii="Arial" w:hAnsi="Arial" w:cs="Arial"/>
              </w:rPr>
              <w:t>9</w:t>
            </w:r>
            <w:r>
              <w:rPr>
                <w:rFonts w:ascii="Arial" w:hAnsi="Arial" w:cs="Arial"/>
              </w:rPr>
              <w:t xml:space="preserve"> September 2020</w:t>
            </w:r>
            <w:r w:rsidRPr="000B33F2">
              <w:rPr>
                <w:rFonts w:ascii="Arial" w:hAnsi="Arial" w:cs="Arial"/>
              </w:rPr>
              <w:t xml:space="preserve"> until further notice</w:t>
            </w:r>
          </w:p>
        </w:tc>
      </w:tr>
      <w:tr w:rsidR="00631271" w:rsidRPr="00DE316B" w14:paraId="1D332F49" w14:textId="77777777" w:rsidTr="00ED05D7">
        <w:trPr>
          <w:cantSplit/>
        </w:trPr>
        <w:tc>
          <w:tcPr>
            <w:tcW w:w="1100" w:type="pct"/>
            <w:shd w:val="clear" w:color="auto" w:fill="auto"/>
          </w:tcPr>
          <w:p w14:paraId="1772C507" w14:textId="77777777" w:rsidR="00631271" w:rsidRPr="00631271" w:rsidRDefault="00631271" w:rsidP="00631271">
            <w:pPr>
              <w:pStyle w:val="Indent2"/>
              <w:ind w:left="0"/>
              <w:rPr>
                <w:rFonts w:ascii="Arial" w:hAnsi="Arial" w:cs="Arial"/>
                <w:b/>
                <w:szCs w:val="22"/>
              </w:rPr>
            </w:pPr>
            <w:r w:rsidRPr="00631271">
              <w:rPr>
                <w:rFonts w:ascii="Arial" w:hAnsi="Arial" w:cs="Arial"/>
                <w:b/>
                <w:szCs w:val="22"/>
              </w:rPr>
              <w:t>Plan option</w:t>
            </w:r>
          </w:p>
        </w:tc>
        <w:tc>
          <w:tcPr>
            <w:tcW w:w="3900" w:type="pct"/>
            <w:gridSpan w:val="2"/>
            <w:shd w:val="clear" w:color="auto" w:fill="auto"/>
          </w:tcPr>
          <w:p w14:paraId="28FD6C5F" w14:textId="77777777" w:rsidR="00631271" w:rsidRPr="00631271" w:rsidRDefault="00631271" w:rsidP="00631271">
            <w:pPr>
              <w:pStyle w:val="Indent2"/>
              <w:ind w:left="0"/>
              <w:jc w:val="center"/>
              <w:rPr>
                <w:rFonts w:ascii="Arial" w:hAnsi="Arial" w:cs="Arial"/>
                <w:szCs w:val="22"/>
              </w:rPr>
            </w:pPr>
            <w:r w:rsidRPr="00631271">
              <w:rPr>
                <w:rFonts w:ascii="Arial" w:hAnsi="Arial" w:cs="Arial"/>
                <w:szCs w:val="22"/>
              </w:rPr>
              <w:t>Casual (month to month) only</w:t>
            </w:r>
          </w:p>
        </w:tc>
      </w:tr>
      <w:tr w:rsidR="00631271" w14:paraId="6793077B" w14:textId="77777777" w:rsidTr="00ED05D7">
        <w:trPr>
          <w:cantSplit/>
        </w:trPr>
        <w:tc>
          <w:tcPr>
            <w:tcW w:w="1100" w:type="pct"/>
            <w:shd w:val="clear" w:color="auto" w:fill="auto"/>
          </w:tcPr>
          <w:p w14:paraId="4FA9D4E4" w14:textId="77777777" w:rsidR="00631271" w:rsidRPr="00631271" w:rsidRDefault="00631271" w:rsidP="00631271">
            <w:pPr>
              <w:pStyle w:val="Indent2"/>
              <w:ind w:left="0"/>
              <w:rPr>
                <w:rFonts w:ascii="Arial" w:hAnsi="Arial" w:cs="Arial"/>
                <w:b/>
                <w:szCs w:val="22"/>
              </w:rPr>
            </w:pPr>
            <w:r w:rsidRPr="00631271">
              <w:rPr>
                <w:rFonts w:ascii="Arial" w:hAnsi="Arial" w:cs="Arial"/>
                <w:b/>
                <w:szCs w:val="22"/>
              </w:rPr>
              <w:t xml:space="preserve">Monthly price of Add-on </w:t>
            </w:r>
          </w:p>
        </w:tc>
        <w:tc>
          <w:tcPr>
            <w:tcW w:w="1986" w:type="pct"/>
            <w:shd w:val="clear" w:color="auto" w:fill="auto"/>
          </w:tcPr>
          <w:p w14:paraId="415912B5" w14:textId="679081A0" w:rsidR="00631271" w:rsidRPr="00631271" w:rsidRDefault="00904B22" w:rsidP="00631271">
            <w:pPr>
              <w:pStyle w:val="Indent2"/>
              <w:ind w:left="0"/>
              <w:jc w:val="center"/>
              <w:rPr>
                <w:rFonts w:ascii="Arial" w:hAnsi="Arial" w:cs="Arial"/>
                <w:szCs w:val="22"/>
              </w:rPr>
            </w:pPr>
            <w:r>
              <w:rPr>
                <w:rFonts w:ascii="Arial" w:hAnsi="Arial" w:cs="Arial"/>
                <w:szCs w:val="22"/>
              </w:rPr>
              <w:t xml:space="preserve">$16 </w:t>
            </w:r>
          </w:p>
        </w:tc>
        <w:tc>
          <w:tcPr>
            <w:tcW w:w="1914" w:type="pct"/>
            <w:shd w:val="clear" w:color="auto" w:fill="auto"/>
          </w:tcPr>
          <w:p w14:paraId="112F8877" w14:textId="3341B10C" w:rsidR="00631271" w:rsidRPr="00631271" w:rsidRDefault="00904B22" w:rsidP="00631271">
            <w:pPr>
              <w:pStyle w:val="Indent2"/>
              <w:ind w:left="0"/>
              <w:jc w:val="center"/>
              <w:rPr>
                <w:rFonts w:ascii="Arial" w:hAnsi="Arial" w:cs="Arial"/>
              </w:rPr>
            </w:pPr>
            <w:r>
              <w:rPr>
                <w:rFonts w:ascii="Arial" w:hAnsi="Arial" w:cs="Arial"/>
              </w:rPr>
              <w:t xml:space="preserve">$26 </w:t>
            </w:r>
          </w:p>
        </w:tc>
      </w:tr>
      <w:tr w:rsidR="00631271" w14:paraId="1F6FA8C0" w14:textId="77777777" w:rsidTr="00ED05D7">
        <w:trPr>
          <w:cantSplit/>
        </w:trPr>
        <w:tc>
          <w:tcPr>
            <w:tcW w:w="1100" w:type="pct"/>
            <w:shd w:val="clear" w:color="auto" w:fill="auto"/>
          </w:tcPr>
          <w:p w14:paraId="0E92FA1D" w14:textId="77777777" w:rsidR="00631271" w:rsidRPr="00631271" w:rsidRDefault="00631271" w:rsidP="00631271">
            <w:pPr>
              <w:pStyle w:val="Indent2"/>
              <w:ind w:left="0"/>
              <w:rPr>
                <w:rFonts w:ascii="Arial" w:hAnsi="Arial" w:cs="Arial"/>
                <w:b/>
                <w:szCs w:val="22"/>
              </w:rPr>
            </w:pPr>
            <w:r w:rsidRPr="00631271">
              <w:rPr>
                <w:rFonts w:ascii="Arial" w:hAnsi="Arial" w:cs="Arial"/>
                <w:b/>
                <w:szCs w:val="22"/>
              </w:rPr>
              <w:t>Total Monthly price (including Premium Internet plan monthly price)</w:t>
            </w:r>
          </w:p>
        </w:tc>
        <w:tc>
          <w:tcPr>
            <w:tcW w:w="1986" w:type="pct"/>
            <w:shd w:val="clear" w:color="auto" w:fill="auto"/>
          </w:tcPr>
          <w:p w14:paraId="73E794C6" w14:textId="0F85927D" w:rsidR="00631271" w:rsidRPr="00631271" w:rsidRDefault="00904B22" w:rsidP="00631271">
            <w:pPr>
              <w:pStyle w:val="Indent2"/>
              <w:ind w:left="0"/>
              <w:jc w:val="center"/>
              <w:rPr>
                <w:rFonts w:ascii="Arial" w:hAnsi="Arial" w:cs="Arial"/>
                <w:szCs w:val="22"/>
              </w:rPr>
            </w:pPr>
            <w:r>
              <w:rPr>
                <w:rFonts w:ascii="Arial" w:hAnsi="Arial" w:cs="Arial"/>
                <w:szCs w:val="22"/>
              </w:rPr>
              <w:t>$</w:t>
            </w:r>
            <w:proofErr w:type="gramStart"/>
            <w:r>
              <w:rPr>
                <w:rFonts w:ascii="Arial" w:hAnsi="Arial" w:cs="Arial"/>
                <w:szCs w:val="22"/>
              </w:rPr>
              <w:t xml:space="preserve">129 </w:t>
            </w:r>
            <w:r w:rsidR="00631271" w:rsidRPr="00631271">
              <w:rPr>
                <w:rFonts w:ascii="Arial" w:hAnsi="Arial" w:cs="Arial"/>
                <w:szCs w:val="22"/>
              </w:rPr>
              <w:t xml:space="preserve"> </w:t>
            </w:r>
            <w:r w:rsidR="001C7708" w:rsidRPr="001C7708">
              <w:rPr>
                <w:rFonts w:ascii="Arial" w:hAnsi="Arial" w:cs="Arial"/>
                <w:szCs w:val="22"/>
              </w:rPr>
              <w:t>(</w:t>
            </w:r>
            <w:proofErr w:type="gramEnd"/>
            <w:r w:rsidR="001C7708" w:rsidRPr="001C7708">
              <w:rPr>
                <w:rFonts w:ascii="Arial" w:hAnsi="Arial" w:cs="Arial"/>
                <w:szCs w:val="22"/>
              </w:rPr>
              <w:t xml:space="preserve">$113/mth </w:t>
            </w:r>
            <w:r w:rsidR="00631271" w:rsidRPr="00631271">
              <w:rPr>
                <w:rFonts w:ascii="Arial" w:hAnsi="Arial" w:cs="Arial"/>
                <w:szCs w:val="22"/>
              </w:rPr>
              <w:t xml:space="preserve">for Premium Internet plan + </w:t>
            </w:r>
            <w:r w:rsidR="001C7708">
              <w:rPr>
                <w:rFonts w:ascii="Arial" w:hAnsi="Arial" w:cs="Arial"/>
                <w:szCs w:val="22"/>
              </w:rPr>
              <w:t>$16</w:t>
            </w:r>
            <w:r w:rsidR="003813C4">
              <w:rPr>
                <w:rFonts w:ascii="Arial" w:hAnsi="Arial" w:cs="Arial"/>
                <w:szCs w:val="22"/>
              </w:rPr>
              <w:t>/mth</w:t>
            </w:r>
            <w:r w:rsidR="001C7708">
              <w:rPr>
                <w:rFonts w:ascii="Arial" w:hAnsi="Arial" w:cs="Arial"/>
                <w:szCs w:val="22"/>
              </w:rPr>
              <w:t xml:space="preserve"> </w:t>
            </w:r>
            <w:r w:rsidR="00631271" w:rsidRPr="00631271">
              <w:rPr>
                <w:rFonts w:ascii="Arial" w:hAnsi="Arial" w:cs="Arial"/>
                <w:szCs w:val="22"/>
              </w:rPr>
              <w:t>for Superfast Add-on)</w:t>
            </w:r>
          </w:p>
        </w:tc>
        <w:tc>
          <w:tcPr>
            <w:tcW w:w="1914" w:type="pct"/>
            <w:shd w:val="clear" w:color="auto" w:fill="auto"/>
          </w:tcPr>
          <w:p w14:paraId="164365A5" w14:textId="5E6DE321" w:rsidR="00631271" w:rsidRDefault="00904B22" w:rsidP="00631271">
            <w:pPr>
              <w:pStyle w:val="Indent2"/>
              <w:ind w:left="0"/>
              <w:jc w:val="center"/>
              <w:rPr>
                <w:rFonts w:ascii="Arial" w:hAnsi="Arial" w:cs="Arial"/>
              </w:rPr>
            </w:pPr>
            <w:r>
              <w:rPr>
                <w:rFonts w:ascii="Arial" w:hAnsi="Arial" w:cs="Arial"/>
              </w:rPr>
              <w:t>$139</w:t>
            </w:r>
          </w:p>
          <w:p w14:paraId="329F2C35" w14:textId="2DC4A63F" w:rsidR="00631271" w:rsidRDefault="00631271" w:rsidP="00631271">
            <w:pPr>
              <w:pStyle w:val="Indent2"/>
              <w:ind w:left="0"/>
              <w:jc w:val="center"/>
              <w:rPr>
                <w:rFonts w:ascii="Arial" w:hAnsi="Arial" w:cs="Arial"/>
              </w:rPr>
            </w:pPr>
            <w:r>
              <w:rPr>
                <w:rFonts w:ascii="Arial" w:hAnsi="Arial" w:cs="Arial"/>
              </w:rPr>
              <w:t xml:space="preserve"> </w:t>
            </w:r>
            <w:r w:rsidR="001C7708" w:rsidRPr="001C7708">
              <w:rPr>
                <w:rFonts w:ascii="Arial" w:hAnsi="Arial" w:cs="Arial"/>
              </w:rPr>
              <w:t xml:space="preserve">($113/mth </w:t>
            </w:r>
            <w:r>
              <w:rPr>
                <w:rFonts w:ascii="Arial" w:hAnsi="Arial" w:cs="Arial"/>
              </w:rPr>
              <w:t xml:space="preserve">for Premium Internet plan + </w:t>
            </w:r>
            <w:r w:rsidR="001C7708">
              <w:rPr>
                <w:rFonts w:ascii="Arial" w:hAnsi="Arial" w:cs="Arial"/>
              </w:rPr>
              <w:t>$26</w:t>
            </w:r>
            <w:r w:rsidR="006F3695">
              <w:rPr>
                <w:rFonts w:ascii="Arial" w:hAnsi="Arial" w:cs="Arial"/>
              </w:rPr>
              <w:t>/mth</w:t>
            </w:r>
            <w:r w:rsidR="001C7708">
              <w:rPr>
                <w:rFonts w:ascii="Arial" w:hAnsi="Arial" w:cs="Arial"/>
              </w:rPr>
              <w:t xml:space="preserve"> </w:t>
            </w:r>
            <w:r>
              <w:rPr>
                <w:rFonts w:ascii="Arial" w:hAnsi="Arial" w:cs="Arial"/>
              </w:rPr>
              <w:t>for Ultrafast Add-on)</w:t>
            </w:r>
          </w:p>
        </w:tc>
      </w:tr>
      <w:tr w:rsidR="00ED05D7" w14:paraId="3F6913C4" w14:textId="77777777" w:rsidTr="00ED05D7">
        <w:trPr>
          <w:cantSplit/>
        </w:trPr>
        <w:tc>
          <w:tcPr>
            <w:tcW w:w="1100" w:type="pct"/>
            <w:shd w:val="clear" w:color="auto" w:fill="auto"/>
          </w:tcPr>
          <w:p w14:paraId="19A989C5" w14:textId="77777777" w:rsidR="00ED05D7" w:rsidRPr="00631271" w:rsidRDefault="00ED05D7" w:rsidP="00ED05D7">
            <w:pPr>
              <w:pStyle w:val="Indent2"/>
              <w:ind w:left="0"/>
              <w:rPr>
                <w:rFonts w:ascii="Arial" w:hAnsi="Arial" w:cs="Arial"/>
                <w:b/>
                <w:szCs w:val="22"/>
              </w:rPr>
            </w:pPr>
            <w:r w:rsidRPr="00631271">
              <w:rPr>
                <w:rFonts w:ascii="Arial" w:hAnsi="Arial" w:cs="Arial"/>
                <w:b/>
                <w:szCs w:val="22"/>
              </w:rPr>
              <w:t xml:space="preserve">Minimum cost when you stay connected on a Premium Internet plan and maintain the Add-on for 24 months and may change if month-to-month plan price changes </w:t>
            </w:r>
          </w:p>
        </w:tc>
        <w:tc>
          <w:tcPr>
            <w:tcW w:w="1986" w:type="pct"/>
            <w:shd w:val="clear" w:color="auto" w:fill="auto"/>
          </w:tcPr>
          <w:p w14:paraId="18171100" w14:textId="637EE056" w:rsidR="00ED05D7" w:rsidRPr="00631271" w:rsidRDefault="00904B22" w:rsidP="00D37E0B">
            <w:pPr>
              <w:pStyle w:val="Indent2"/>
              <w:ind w:left="0"/>
              <w:jc w:val="center"/>
              <w:rPr>
                <w:rFonts w:ascii="Arial" w:hAnsi="Arial" w:cs="Arial"/>
                <w:szCs w:val="22"/>
              </w:rPr>
            </w:pPr>
            <w:r>
              <w:rPr>
                <w:rFonts w:ascii="Arial" w:hAnsi="Arial" w:cs="Arial"/>
                <w:szCs w:val="22"/>
              </w:rPr>
              <w:t xml:space="preserve">$444 </w:t>
            </w:r>
          </w:p>
          <w:p w14:paraId="47F3FCF3" w14:textId="69875BD1" w:rsidR="00ED05D7" w:rsidRDefault="00ED05D7" w:rsidP="00D37E0B">
            <w:pPr>
              <w:autoSpaceDE w:val="0"/>
              <w:autoSpaceDN w:val="0"/>
              <w:adjustRightInd w:val="0"/>
              <w:jc w:val="center"/>
              <w:rPr>
                <w:rFonts w:ascii="Arial" w:hAnsi="Arial" w:cs="Arial"/>
                <w:sz w:val="20"/>
                <w:lang w:eastAsia="en-AU"/>
              </w:rPr>
            </w:pPr>
            <w:r w:rsidRPr="009F1549">
              <w:rPr>
                <w:rFonts w:ascii="Arial" w:hAnsi="Arial" w:cs="Arial"/>
                <w:sz w:val="20"/>
                <w:lang w:eastAsia="en-AU"/>
              </w:rPr>
              <w:t xml:space="preserve"> </w:t>
            </w:r>
            <w:r w:rsidR="008231F3" w:rsidRPr="008231F3">
              <w:rPr>
                <w:rFonts w:ascii="Arial" w:hAnsi="Arial" w:cs="Arial"/>
                <w:sz w:val="20"/>
                <w:lang w:eastAsia="en-AU"/>
              </w:rPr>
              <w:t xml:space="preserve">($113/mth </w:t>
            </w:r>
            <w:r w:rsidRPr="009F1549">
              <w:rPr>
                <w:rFonts w:ascii="Arial" w:hAnsi="Arial" w:cs="Arial"/>
                <w:sz w:val="20"/>
                <w:lang w:eastAsia="en-AU"/>
              </w:rPr>
              <w:t>plan cost, $99 connection fee</w:t>
            </w:r>
            <w:r>
              <w:rPr>
                <w:rFonts w:ascii="Arial" w:hAnsi="Arial" w:cs="Arial"/>
                <w:sz w:val="20"/>
                <w:lang w:eastAsia="en-AU"/>
              </w:rPr>
              <w:t xml:space="preserve">, </w:t>
            </w:r>
            <w:r w:rsidRPr="009F1549">
              <w:rPr>
                <w:rFonts w:ascii="Arial" w:hAnsi="Arial" w:cs="Arial"/>
                <w:sz w:val="20"/>
                <w:lang w:eastAsia="en-AU"/>
              </w:rPr>
              <w:t>$216 modem charge</w:t>
            </w:r>
            <w:r>
              <w:rPr>
                <w:rFonts w:ascii="Arial" w:hAnsi="Arial" w:cs="Arial"/>
                <w:sz w:val="20"/>
                <w:lang w:eastAsia="en-AU"/>
              </w:rPr>
              <w:t xml:space="preserve"> + </w:t>
            </w:r>
            <w:r w:rsidR="008231F3" w:rsidRPr="008231F3">
              <w:rPr>
                <w:rFonts w:ascii="Arial" w:hAnsi="Arial" w:cs="Arial"/>
                <w:sz w:val="20"/>
                <w:lang w:eastAsia="en-AU"/>
              </w:rPr>
              <w:t>$16</w:t>
            </w:r>
            <w:r w:rsidR="00FB5CF5">
              <w:rPr>
                <w:rFonts w:ascii="Arial" w:hAnsi="Arial" w:cs="Arial"/>
                <w:sz w:val="20"/>
                <w:lang w:eastAsia="en-AU"/>
              </w:rPr>
              <w:t>/mth</w:t>
            </w:r>
            <w:r w:rsidR="00B861B9">
              <w:rPr>
                <w:rFonts w:ascii="Arial" w:hAnsi="Arial" w:cs="Arial"/>
                <w:sz w:val="20"/>
                <w:lang w:eastAsia="en-AU"/>
              </w:rPr>
              <w:t xml:space="preserve"> </w:t>
            </w:r>
            <w:r>
              <w:rPr>
                <w:rFonts w:ascii="Arial" w:hAnsi="Arial" w:cs="Arial"/>
                <w:sz w:val="20"/>
                <w:lang w:eastAsia="en-AU"/>
              </w:rPr>
              <w:t>Superfast Add-on</w:t>
            </w:r>
            <w:r w:rsidRPr="009F1549">
              <w:rPr>
                <w:rFonts w:ascii="Arial" w:hAnsi="Arial" w:cs="Arial"/>
                <w:sz w:val="20"/>
                <w:lang w:eastAsia="en-AU"/>
              </w:rPr>
              <w:t>).</w:t>
            </w:r>
          </w:p>
          <w:p w14:paraId="763BC8D8" w14:textId="77777777" w:rsidR="00ED05D7" w:rsidRPr="00631271" w:rsidRDefault="00ED05D7" w:rsidP="00ED05D7">
            <w:pPr>
              <w:pStyle w:val="Indent2"/>
              <w:ind w:left="0"/>
              <w:jc w:val="center"/>
              <w:rPr>
                <w:rFonts w:ascii="Arial" w:hAnsi="Arial" w:cs="Arial"/>
                <w:szCs w:val="22"/>
              </w:rPr>
            </w:pPr>
          </w:p>
          <w:p w14:paraId="6E950D1D" w14:textId="77777777" w:rsidR="00ED05D7" w:rsidRPr="00631271" w:rsidRDefault="00ED05D7" w:rsidP="00ED05D7">
            <w:pPr>
              <w:pStyle w:val="Indent2"/>
              <w:ind w:left="0"/>
              <w:jc w:val="center"/>
              <w:rPr>
                <w:rFonts w:ascii="Arial" w:hAnsi="Arial" w:cs="Arial"/>
                <w:szCs w:val="22"/>
              </w:rPr>
            </w:pPr>
          </w:p>
        </w:tc>
        <w:tc>
          <w:tcPr>
            <w:tcW w:w="1914" w:type="pct"/>
            <w:shd w:val="clear" w:color="auto" w:fill="auto"/>
          </w:tcPr>
          <w:p w14:paraId="6724FB1B" w14:textId="04611DEA" w:rsidR="00ED05D7" w:rsidRPr="00CD12C1" w:rsidRDefault="00904B22" w:rsidP="00ED05D7">
            <w:pPr>
              <w:pStyle w:val="Indent2"/>
              <w:ind w:left="0"/>
              <w:jc w:val="center"/>
              <w:rPr>
                <w:rFonts w:ascii="Arial" w:hAnsi="Arial" w:cs="Arial"/>
              </w:rPr>
            </w:pPr>
            <w:r>
              <w:rPr>
                <w:rFonts w:ascii="Arial" w:hAnsi="Arial" w:cs="Arial"/>
              </w:rPr>
              <w:t xml:space="preserve">$454 </w:t>
            </w:r>
          </w:p>
          <w:p w14:paraId="10C23877" w14:textId="77777777" w:rsidR="00ED05D7" w:rsidRDefault="00ED05D7" w:rsidP="00ED05D7">
            <w:pPr>
              <w:pStyle w:val="Indent2"/>
              <w:ind w:left="0"/>
              <w:jc w:val="center"/>
              <w:rPr>
                <w:rFonts w:ascii="Arial" w:hAnsi="Arial" w:cs="Arial"/>
              </w:rPr>
            </w:pPr>
          </w:p>
          <w:p w14:paraId="05FCF82A" w14:textId="1C7019C0" w:rsidR="00ED05D7" w:rsidRDefault="00ED05D7" w:rsidP="00D37E0B">
            <w:pPr>
              <w:autoSpaceDE w:val="0"/>
              <w:autoSpaceDN w:val="0"/>
              <w:adjustRightInd w:val="0"/>
              <w:jc w:val="center"/>
              <w:rPr>
                <w:rFonts w:ascii="Arial" w:hAnsi="Arial" w:cs="Arial"/>
                <w:sz w:val="20"/>
                <w:lang w:eastAsia="en-AU"/>
              </w:rPr>
            </w:pPr>
            <w:r w:rsidRPr="009F1549">
              <w:rPr>
                <w:rFonts w:ascii="Arial" w:hAnsi="Arial" w:cs="Arial"/>
                <w:sz w:val="20"/>
                <w:lang w:eastAsia="en-AU"/>
              </w:rPr>
              <w:t xml:space="preserve"> </w:t>
            </w:r>
            <w:r w:rsidR="008231F3" w:rsidRPr="008231F3">
              <w:rPr>
                <w:rFonts w:ascii="Arial" w:hAnsi="Arial" w:cs="Arial"/>
                <w:sz w:val="20"/>
                <w:lang w:eastAsia="en-AU"/>
              </w:rPr>
              <w:t xml:space="preserve">($113/mth </w:t>
            </w:r>
            <w:r w:rsidRPr="009F1549">
              <w:rPr>
                <w:rFonts w:ascii="Arial" w:hAnsi="Arial" w:cs="Arial"/>
                <w:sz w:val="20"/>
                <w:lang w:eastAsia="en-AU"/>
              </w:rPr>
              <w:t>plan cost, $99 connection fee</w:t>
            </w:r>
            <w:r>
              <w:rPr>
                <w:rFonts w:ascii="Arial" w:hAnsi="Arial" w:cs="Arial"/>
                <w:sz w:val="20"/>
                <w:lang w:eastAsia="en-AU"/>
              </w:rPr>
              <w:t xml:space="preserve">, </w:t>
            </w:r>
            <w:r w:rsidRPr="009F1549">
              <w:rPr>
                <w:rFonts w:ascii="Arial" w:hAnsi="Arial" w:cs="Arial"/>
                <w:sz w:val="20"/>
                <w:lang w:eastAsia="en-AU"/>
              </w:rPr>
              <w:t>$216 modem charge</w:t>
            </w:r>
            <w:r>
              <w:rPr>
                <w:rFonts w:ascii="Arial" w:hAnsi="Arial" w:cs="Arial"/>
                <w:sz w:val="20"/>
                <w:lang w:eastAsia="en-AU"/>
              </w:rPr>
              <w:t xml:space="preserve"> + </w:t>
            </w:r>
            <w:r w:rsidR="008231F3" w:rsidRPr="008231F3">
              <w:rPr>
                <w:rFonts w:ascii="Arial" w:hAnsi="Arial" w:cs="Arial"/>
                <w:sz w:val="20"/>
                <w:lang w:eastAsia="en-AU"/>
              </w:rPr>
              <w:t>$</w:t>
            </w:r>
            <w:r w:rsidR="008231F3">
              <w:rPr>
                <w:rFonts w:ascii="Arial" w:hAnsi="Arial" w:cs="Arial"/>
                <w:sz w:val="20"/>
                <w:lang w:eastAsia="en-AU"/>
              </w:rPr>
              <w:t>2</w:t>
            </w:r>
            <w:r w:rsidR="008231F3" w:rsidRPr="008231F3">
              <w:rPr>
                <w:rFonts w:ascii="Arial" w:hAnsi="Arial" w:cs="Arial"/>
                <w:sz w:val="20"/>
                <w:lang w:eastAsia="en-AU"/>
              </w:rPr>
              <w:t>6</w:t>
            </w:r>
            <w:r w:rsidR="00073538">
              <w:rPr>
                <w:rFonts w:ascii="Arial" w:hAnsi="Arial" w:cs="Arial"/>
                <w:sz w:val="20"/>
                <w:lang w:eastAsia="en-AU"/>
              </w:rPr>
              <w:t>/mth</w:t>
            </w:r>
            <w:r w:rsidR="00BE0B7D">
              <w:rPr>
                <w:rFonts w:ascii="Arial" w:hAnsi="Arial" w:cs="Arial"/>
                <w:sz w:val="20"/>
                <w:lang w:eastAsia="en-AU"/>
              </w:rPr>
              <w:t xml:space="preserve"> </w:t>
            </w:r>
            <w:r>
              <w:rPr>
                <w:rFonts w:ascii="Arial" w:hAnsi="Arial" w:cs="Arial"/>
                <w:sz w:val="20"/>
                <w:lang w:eastAsia="en-AU"/>
              </w:rPr>
              <w:t>Ultrafast Add-on</w:t>
            </w:r>
            <w:r w:rsidRPr="009F1549">
              <w:rPr>
                <w:rFonts w:ascii="Arial" w:hAnsi="Arial" w:cs="Arial"/>
                <w:sz w:val="20"/>
                <w:lang w:eastAsia="en-AU"/>
              </w:rPr>
              <w:t>).</w:t>
            </w:r>
          </w:p>
          <w:p w14:paraId="54C908F2" w14:textId="77777777" w:rsidR="00ED05D7" w:rsidRDefault="00ED05D7" w:rsidP="00ED05D7">
            <w:pPr>
              <w:pStyle w:val="Indent2"/>
              <w:ind w:left="0"/>
              <w:jc w:val="center"/>
              <w:rPr>
                <w:rFonts w:ascii="Arial" w:hAnsi="Arial" w:cs="Arial"/>
              </w:rPr>
            </w:pPr>
          </w:p>
        </w:tc>
      </w:tr>
      <w:tr w:rsidR="00631271" w:rsidRPr="000B33F2" w14:paraId="2E7FFA45" w14:textId="77777777" w:rsidTr="00ED05D7">
        <w:trPr>
          <w:cantSplit/>
        </w:trPr>
        <w:tc>
          <w:tcPr>
            <w:tcW w:w="1100" w:type="pct"/>
            <w:shd w:val="clear" w:color="auto" w:fill="auto"/>
          </w:tcPr>
          <w:p w14:paraId="3D28169A" w14:textId="77777777" w:rsidR="00631271" w:rsidRPr="00631271" w:rsidRDefault="00631271" w:rsidP="00631271">
            <w:pPr>
              <w:pStyle w:val="Indent2"/>
              <w:ind w:left="0"/>
              <w:rPr>
                <w:rFonts w:ascii="Arial" w:hAnsi="Arial" w:cs="Arial"/>
                <w:b/>
                <w:szCs w:val="22"/>
              </w:rPr>
            </w:pPr>
            <w:r w:rsidRPr="00631271">
              <w:rPr>
                <w:rFonts w:ascii="Arial" w:hAnsi="Arial" w:cs="Arial"/>
                <w:b/>
                <w:szCs w:val="22"/>
              </w:rPr>
              <w:t>Eligible connection type</w:t>
            </w:r>
          </w:p>
        </w:tc>
        <w:tc>
          <w:tcPr>
            <w:tcW w:w="1986" w:type="pct"/>
            <w:shd w:val="clear" w:color="auto" w:fill="auto"/>
          </w:tcPr>
          <w:p w14:paraId="45F7E7F7" w14:textId="77777777" w:rsidR="00631271" w:rsidRPr="00631271" w:rsidRDefault="00631271" w:rsidP="00631271">
            <w:pPr>
              <w:pStyle w:val="Indent2"/>
              <w:ind w:left="0"/>
              <w:jc w:val="center"/>
              <w:rPr>
                <w:rFonts w:ascii="Arial" w:hAnsi="Arial" w:cs="Arial"/>
                <w:szCs w:val="22"/>
              </w:rPr>
            </w:pPr>
            <w:r w:rsidRPr="00631271">
              <w:rPr>
                <w:rFonts w:ascii="Arial" w:hAnsi="Arial" w:cs="Arial"/>
                <w:szCs w:val="22"/>
              </w:rPr>
              <w:t>FTTP and most HFC connections only</w:t>
            </w:r>
          </w:p>
        </w:tc>
        <w:tc>
          <w:tcPr>
            <w:tcW w:w="1914" w:type="pct"/>
            <w:shd w:val="clear" w:color="auto" w:fill="auto"/>
          </w:tcPr>
          <w:p w14:paraId="528AB649" w14:textId="77777777" w:rsidR="00631271" w:rsidRPr="000B33F2" w:rsidRDefault="00631271" w:rsidP="00631271">
            <w:pPr>
              <w:pStyle w:val="Indent2"/>
              <w:ind w:left="0"/>
              <w:jc w:val="center"/>
              <w:rPr>
                <w:rFonts w:ascii="Arial" w:hAnsi="Arial" w:cs="Arial"/>
              </w:rPr>
            </w:pPr>
            <w:r>
              <w:rPr>
                <w:rFonts w:ascii="Arial" w:hAnsi="Arial" w:cs="Arial"/>
              </w:rPr>
              <w:t>FTTP and a small number of HFC connections only</w:t>
            </w:r>
          </w:p>
        </w:tc>
      </w:tr>
      <w:tr w:rsidR="00631271" w14:paraId="16E71700" w14:textId="77777777" w:rsidTr="00ED05D7">
        <w:trPr>
          <w:cantSplit/>
        </w:trPr>
        <w:tc>
          <w:tcPr>
            <w:tcW w:w="1100" w:type="pct"/>
            <w:tcBorders>
              <w:bottom w:val="single" w:sz="4" w:space="0" w:color="auto"/>
            </w:tcBorders>
            <w:shd w:val="clear" w:color="auto" w:fill="auto"/>
          </w:tcPr>
          <w:p w14:paraId="7EB0E42E" w14:textId="77777777" w:rsidR="00631271" w:rsidRPr="00631271" w:rsidRDefault="00631271" w:rsidP="00A234E7">
            <w:pPr>
              <w:pStyle w:val="Indent2"/>
              <w:ind w:left="0"/>
              <w:rPr>
                <w:rFonts w:ascii="Arial" w:hAnsi="Arial" w:cs="Arial"/>
                <w:i/>
                <w:szCs w:val="22"/>
              </w:rPr>
            </w:pPr>
            <w:r w:rsidRPr="00631271">
              <w:rPr>
                <w:rFonts w:ascii="Arial" w:hAnsi="Arial" w:cs="Arial"/>
                <w:b/>
                <w:szCs w:val="22"/>
              </w:rPr>
              <w:lastRenderedPageBreak/>
              <w:t>Speeds</w:t>
            </w:r>
          </w:p>
        </w:tc>
        <w:tc>
          <w:tcPr>
            <w:tcW w:w="1986" w:type="pct"/>
            <w:shd w:val="clear" w:color="auto" w:fill="auto"/>
          </w:tcPr>
          <w:p w14:paraId="632EC4FA" w14:textId="77777777" w:rsidR="00631271" w:rsidRPr="00631271" w:rsidRDefault="00631271" w:rsidP="00A234E7">
            <w:pPr>
              <w:pStyle w:val="Indent2"/>
              <w:ind w:left="0"/>
              <w:rPr>
                <w:rFonts w:ascii="Arial" w:hAnsi="Arial" w:cs="Arial"/>
                <w:szCs w:val="22"/>
              </w:rPr>
            </w:pPr>
            <w:r w:rsidRPr="00631271">
              <w:rPr>
                <w:rFonts w:ascii="Arial" w:hAnsi="Arial" w:cs="Arial"/>
                <w:color w:val="000000"/>
                <w:szCs w:val="22"/>
                <w:lang w:eastAsia="zh-CN"/>
              </w:rPr>
              <w:t xml:space="preserve">Details regarding the typical evening download speeds included in this Superfast Add-on are </w:t>
            </w:r>
            <w:hyperlink r:id="rId13" w:history="1">
              <w:r w:rsidRPr="00631271">
                <w:rPr>
                  <w:rStyle w:val="Hyperlink"/>
                  <w:rFonts w:ascii="Arial" w:hAnsi="Arial" w:cs="Arial"/>
                  <w:szCs w:val="22"/>
                  <w:lang w:eastAsia="zh-CN"/>
                </w:rPr>
                <w:t>available here</w:t>
              </w:r>
            </w:hyperlink>
            <w:r w:rsidRPr="00631271">
              <w:rPr>
                <w:rFonts w:ascii="Arial" w:hAnsi="Arial" w:cs="Arial"/>
                <w:color w:val="000000"/>
                <w:szCs w:val="22"/>
                <w:lang w:eastAsia="zh-CN"/>
              </w:rPr>
              <w:t>.</w:t>
            </w:r>
          </w:p>
        </w:tc>
        <w:tc>
          <w:tcPr>
            <w:tcW w:w="1914" w:type="pct"/>
            <w:shd w:val="clear" w:color="auto" w:fill="auto"/>
          </w:tcPr>
          <w:p w14:paraId="144785DC" w14:textId="77777777" w:rsidR="00631271" w:rsidRPr="00631271" w:rsidRDefault="00631271" w:rsidP="00A234E7">
            <w:pPr>
              <w:pStyle w:val="Indent2"/>
              <w:ind w:left="0"/>
              <w:jc w:val="center"/>
              <w:rPr>
                <w:rFonts w:ascii="Arial" w:hAnsi="Arial" w:cs="Arial"/>
                <w:szCs w:val="22"/>
              </w:rPr>
            </w:pPr>
            <w:r w:rsidRPr="00631271">
              <w:rPr>
                <w:rFonts w:ascii="Arial" w:hAnsi="Arial" w:cs="Arial"/>
                <w:color w:val="000000"/>
                <w:szCs w:val="22"/>
                <w:lang w:eastAsia="zh-CN"/>
              </w:rPr>
              <w:t xml:space="preserve">Details regarding the typical evening download speeds included in this Ultrafast Add-on are </w:t>
            </w:r>
            <w:hyperlink r:id="rId14" w:history="1">
              <w:r w:rsidRPr="00631271">
                <w:rPr>
                  <w:rStyle w:val="Hyperlink"/>
                  <w:rFonts w:ascii="Arial" w:hAnsi="Arial" w:cs="Arial"/>
                  <w:szCs w:val="22"/>
                  <w:lang w:eastAsia="zh-CN"/>
                </w:rPr>
                <w:t>available here</w:t>
              </w:r>
            </w:hyperlink>
            <w:r w:rsidRPr="00631271">
              <w:rPr>
                <w:rFonts w:ascii="Arial" w:hAnsi="Arial" w:cs="Arial"/>
                <w:color w:val="000000"/>
                <w:szCs w:val="22"/>
                <w:lang w:eastAsia="zh-CN"/>
              </w:rPr>
              <w:t xml:space="preserve">. </w:t>
            </w:r>
          </w:p>
        </w:tc>
      </w:tr>
      <w:tr w:rsidR="00631271" w:rsidRPr="00584C0D" w14:paraId="20C51194" w14:textId="77777777" w:rsidTr="00ED05D7">
        <w:trPr>
          <w:cantSplit/>
        </w:trPr>
        <w:tc>
          <w:tcPr>
            <w:tcW w:w="1100" w:type="pct"/>
            <w:tcBorders>
              <w:top w:val="single" w:sz="4" w:space="0" w:color="auto"/>
              <w:bottom w:val="single" w:sz="4" w:space="0" w:color="auto"/>
            </w:tcBorders>
            <w:shd w:val="clear" w:color="auto" w:fill="auto"/>
          </w:tcPr>
          <w:p w14:paraId="3A6A18D1" w14:textId="77777777" w:rsidR="00631271" w:rsidRPr="00631271" w:rsidRDefault="00631271" w:rsidP="00A234E7">
            <w:pPr>
              <w:pStyle w:val="Indent2"/>
              <w:ind w:left="0"/>
              <w:rPr>
                <w:rFonts w:ascii="Arial" w:hAnsi="Arial" w:cs="Arial"/>
                <w:b/>
                <w:szCs w:val="22"/>
              </w:rPr>
            </w:pPr>
          </w:p>
        </w:tc>
        <w:tc>
          <w:tcPr>
            <w:tcW w:w="3900" w:type="pct"/>
            <w:gridSpan w:val="2"/>
            <w:shd w:val="clear" w:color="auto" w:fill="auto"/>
          </w:tcPr>
          <w:p w14:paraId="1346DE26" w14:textId="77777777" w:rsidR="00631271" w:rsidRPr="00631271" w:rsidRDefault="00631271" w:rsidP="00A234E7">
            <w:pPr>
              <w:pStyle w:val="Indent2"/>
              <w:ind w:left="0"/>
              <w:jc w:val="center"/>
              <w:rPr>
                <w:rFonts w:ascii="Arial" w:hAnsi="Arial" w:cs="Arial"/>
                <w:szCs w:val="22"/>
              </w:rPr>
            </w:pPr>
            <w:bookmarkStart w:id="16" w:name="_Hlk50449690"/>
            <w:r w:rsidRPr="00631271">
              <w:rPr>
                <w:rFonts w:ascii="Arial" w:hAnsi="Arial" w:cs="Arial"/>
                <w:szCs w:val="22"/>
              </w:rPr>
              <w:t xml:space="preserve">An nbn™ service can never go faster than the maximum line speed available at your premises. Speeds can vary due to a range of factors, including the access type, maximum speed of your broadband plan tier and your service provider’s network capacity. </w:t>
            </w:r>
            <w:bookmarkEnd w:id="16"/>
            <w:r w:rsidRPr="00631271">
              <w:rPr>
                <w:rFonts w:ascii="Arial" w:hAnsi="Arial" w:cs="Arial"/>
                <w:szCs w:val="22"/>
              </w:rPr>
              <w:t xml:space="preserve">See </w:t>
            </w:r>
            <w:hyperlink r:id="rId15" w:history="1">
              <w:r w:rsidRPr="00631271">
                <w:rPr>
                  <w:rStyle w:val="Hyperlink"/>
                  <w:rFonts w:ascii="Arial" w:hAnsi="Arial" w:cs="Arial"/>
                  <w:szCs w:val="22"/>
                </w:rPr>
                <w:t>telstra.com/nbn-speeds</w:t>
              </w:r>
            </w:hyperlink>
            <w:r w:rsidRPr="00631271">
              <w:rPr>
                <w:rFonts w:ascii="Arial" w:hAnsi="Arial" w:cs="Arial"/>
                <w:szCs w:val="22"/>
              </w:rPr>
              <w:t>.</w:t>
            </w:r>
          </w:p>
        </w:tc>
      </w:tr>
      <w:tr w:rsidR="00832DC2" w:rsidRPr="00584C0D" w14:paraId="0564B6F5" w14:textId="77777777" w:rsidTr="00ED05D7">
        <w:trPr>
          <w:cantSplit/>
          <w:trHeight w:val="4819"/>
        </w:trPr>
        <w:tc>
          <w:tcPr>
            <w:tcW w:w="1100" w:type="pct"/>
            <w:tcBorders>
              <w:top w:val="single" w:sz="4" w:space="0" w:color="auto"/>
              <w:bottom w:val="single" w:sz="4" w:space="0" w:color="auto"/>
            </w:tcBorders>
            <w:shd w:val="clear" w:color="auto" w:fill="auto"/>
          </w:tcPr>
          <w:p w14:paraId="43400FF7" w14:textId="77777777" w:rsidR="008F0A61" w:rsidRPr="00631271" w:rsidRDefault="008F0A61" w:rsidP="008F0A61">
            <w:pPr>
              <w:pStyle w:val="Indent2"/>
              <w:ind w:left="0"/>
              <w:rPr>
                <w:rFonts w:ascii="Arial" w:hAnsi="Arial" w:cs="Arial"/>
                <w:b/>
                <w:szCs w:val="22"/>
              </w:rPr>
            </w:pPr>
            <w:r w:rsidRPr="001F7BEF">
              <w:rPr>
                <w:rFonts w:ascii="Arial" w:hAnsi="Arial" w:cs="Arial"/>
                <w:b/>
              </w:rPr>
              <w:t>For personal/ordinary domestic use only</w:t>
            </w:r>
          </w:p>
        </w:tc>
        <w:tc>
          <w:tcPr>
            <w:tcW w:w="3900" w:type="pct"/>
            <w:gridSpan w:val="2"/>
            <w:vMerge w:val="restart"/>
            <w:shd w:val="clear" w:color="auto" w:fill="auto"/>
          </w:tcPr>
          <w:p w14:paraId="0BB14F39" w14:textId="77777777" w:rsidR="008F0A61" w:rsidRDefault="008F0A61" w:rsidP="008F0A61">
            <w:pPr>
              <w:pStyle w:val="Indent2"/>
              <w:ind w:left="0"/>
              <w:rPr>
                <w:rFonts w:ascii="Arial" w:hAnsi="Arial" w:cs="Arial"/>
              </w:rPr>
            </w:pPr>
            <w:r>
              <w:rPr>
                <w:rFonts w:ascii="Arial" w:hAnsi="Arial" w:cs="Arial"/>
              </w:rPr>
              <w:t xml:space="preserve">These Add-ons are for personal/ordinary domestic use only. </w:t>
            </w:r>
          </w:p>
          <w:p w14:paraId="2C39050A" w14:textId="77777777" w:rsidR="008F0A61" w:rsidRDefault="008F0A61" w:rsidP="008F0A61">
            <w:pPr>
              <w:pStyle w:val="Indent2"/>
              <w:ind w:left="0"/>
              <w:rPr>
                <w:rFonts w:ascii="Arial" w:hAnsi="Arial" w:cs="Arial"/>
              </w:rPr>
            </w:pPr>
            <w:r>
              <w:rPr>
                <w:rFonts w:ascii="Arial" w:hAnsi="Arial" w:cs="Arial"/>
              </w:rPr>
              <w:t xml:space="preserve">You must not use them </w:t>
            </w:r>
            <w:r w:rsidRPr="00A22E6C">
              <w:rPr>
                <w:rFonts w:ascii="Arial" w:hAnsi="Arial" w:cs="Arial"/>
              </w:rPr>
              <w:t xml:space="preserve">in a manner that a reasonable person would not regard as being </w:t>
            </w:r>
            <w:r>
              <w:rPr>
                <w:rFonts w:ascii="Arial" w:hAnsi="Arial" w:cs="Arial"/>
              </w:rPr>
              <w:t>personal/</w:t>
            </w:r>
            <w:r w:rsidRPr="00A22E6C">
              <w:rPr>
                <w:rFonts w:ascii="Arial" w:hAnsi="Arial" w:cs="Arial"/>
              </w:rPr>
              <w:t>ordinary domestic use</w:t>
            </w:r>
            <w:r>
              <w:rPr>
                <w:rFonts w:ascii="Arial" w:hAnsi="Arial" w:cs="Arial"/>
              </w:rPr>
              <w:t xml:space="preserve">, or in a manner that causes </w:t>
            </w:r>
            <w:r w:rsidRPr="002404B0">
              <w:rPr>
                <w:rFonts w:ascii="Arial" w:hAnsi="Arial" w:cs="Arial"/>
              </w:rPr>
              <w:t>significant</w:t>
            </w:r>
            <w:r w:rsidRPr="007F2077">
              <w:rPr>
                <w:rFonts w:ascii="Arial" w:hAnsi="Arial" w:cs="Arial"/>
              </w:rPr>
              <w:t xml:space="preserve"> interference with, disruption to or congestion on our network</w:t>
            </w:r>
            <w:r>
              <w:rPr>
                <w:rFonts w:ascii="Arial" w:hAnsi="Arial" w:cs="Arial"/>
              </w:rPr>
              <w:t xml:space="preserve">. </w:t>
            </w:r>
          </w:p>
          <w:p w14:paraId="2283277A" w14:textId="77777777" w:rsidR="008F0A61" w:rsidRDefault="008F0A61" w:rsidP="008F0A61">
            <w:pPr>
              <w:pStyle w:val="Indent2"/>
              <w:spacing w:after="0"/>
              <w:ind w:left="0"/>
              <w:rPr>
                <w:rFonts w:ascii="Arial" w:hAnsi="Arial" w:cs="Arial"/>
              </w:rPr>
            </w:pPr>
            <w:r>
              <w:rPr>
                <w:rFonts w:ascii="Arial" w:hAnsi="Arial" w:cs="Arial"/>
              </w:rPr>
              <w:t>Examples of conduct that Telstra considers to be non-personal/ordinary domestic use include:</w:t>
            </w:r>
          </w:p>
          <w:p w14:paraId="1C8E3ACE" w14:textId="77777777" w:rsidR="008F0A61" w:rsidRPr="005358BB" w:rsidRDefault="008F0A61" w:rsidP="008F0A61">
            <w:pPr>
              <w:pStyle w:val="Heading3"/>
              <w:spacing w:after="0"/>
              <w:ind w:left="1588"/>
              <w:rPr>
                <w:rFonts w:ascii="Arial" w:hAnsi="Arial" w:cs="Arial"/>
                <w:lang w:val="en-AU"/>
              </w:rPr>
            </w:pPr>
            <w:r w:rsidRPr="005358BB">
              <w:rPr>
                <w:rFonts w:ascii="Arial" w:hAnsi="Arial" w:cs="Arial"/>
                <w:lang w:val="en-AU"/>
              </w:rPr>
              <w:t>maximising use of bandwidth to gain publicity or notoriety</w:t>
            </w:r>
            <w:r>
              <w:rPr>
                <w:rFonts w:ascii="Arial" w:hAnsi="Arial" w:cs="Arial"/>
                <w:lang w:val="en-AU"/>
              </w:rPr>
              <w:t xml:space="preserve">; </w:t>
            </w:r>
          </w:p>
          <w:p w14:paraId="1772AF41" w14:textId="77777777" w:rsidR="008F0A61" w:rsidRPr="005358BB" w:rsidRDefault="008F0A61" w:rsidP="008F0A61">
            <w:pPr>
              <w:pStyle w:val="Heading3"/>
              <w:spacing w:after="0"/>
              <w:ind w:left="1588"/>
              <w:rPr>
                <w:rFonts w:ascii="Arial" w:hAnsi="Arial" w:cs="Arial"/>
                <w:lang w:val="en-AU"/>
              </w:rPr>
            </w:pPr>
            <w:r>
              <w:rPr>
                <w:rFonts w:ascii="Arial" w:hAnsi="Arial" w:cs="Arial"/>
                <w:lang w:val="en-AU"/>
              </w:rPr>
              <w:t>u</w:t>
            </w:r>
            <w:r w:rsidRPr="005358BB">
              <w:rPr>
                <w:rFonts w:ascii="Arial" w:hAnsi="Arial" w:cs="Arial"/>
                <w:lang w:val="en-AU"/>
              </w:rPr>
              <w:t xml:space="preserve">sing </w:t>
            </w:r>
            <w:r>
              <w:rPr>
                <w:rFonts w:ascii="Arial" w:hAnsi="Arial" w:cs="Arial"/>
                <w:lang w:val="en-AU"/>
              </w:rPr>
              <w:t>your</w:t>
            </w:r>
            <w:r w:rsidRPr="005358BB">
              <w:rPr>
                <w:rFonts w:ascii="Arial" w:hAnsi="Arial" w:cs="Arial"/>
                <w:lang w:val="en-AU"/>
              </w:rPr>
              <w:t xml:space="preserve"> service to defame, harass or abuse anyone or violate any person</w:t>
            </w:r>
            <w:r>
              <w:rPr>
                <w:rFonts w:ascii="Arial" w:hAnsi="Arial" w:cs="Arial"/>
                <w:lang w:val="en-AU"/>
              </w:rPr>
              <w:t>’</w:t>
            </w:r>
            <w:r w:rsidRPr="005358BB">
              <w:rPr>
                <w:rFonts w:ascii="Arial" w:hAnsi="Arial" w:cs="Arial"/>
                <w:lang w:val="en-AU"/>
              </w:rPr>
              <w:t>s privacy</w:t>
            </w:r>
            <w:r>
              <w:rPr>
                <w:rFonts w:ascii="Arial" w:hAnsi="Arial" w:cs="Arial"/>
                <w:lang w:val="en-AU"/>
              </w:rPr>
              <w:t xml:space="preserve">; </w:t>
            </w:r>
          </w:p>
          <w:p w14:paraId="25BA0FDB" w14:textId="77777777" w:rsidR="008F0A61" w:rsidRPr="005358BB" w:rsidRDefault="008F0A61" w:rsidP="008F0A61">
            <w:pPr>
              <w:pStyle w:val="Heading3"/>
              <w:spacing w:after="0"/>
              <w:ind w:left="1588"/>
              <w:rPr>
                <w:rFonts w:ascii="Arial" w:hAnsi="Arial" w:cs="Arial"/>
                <w:lang w:val="en-AU"/>
              </w:rPr>
            </w:pPr>
            <w:r>
              <w:rPr>
                <w:rFonts w:ascii="Arial" w:hAnsi="Arial" w:cs="Arial"/>
                <w:lang w:val="en-AU"/>
              </w:rPr>
              <w:t>u</w:t>
            </w:r>
            <w:r w:rsidRPr="005358BB">
              <w:rPr>
                <w:rFonts w:ascii="Arial" w:hAnsi="Arial" w:cs="Arial"/>
                <w:lang w:val="en-AU"/>
              </w:rPr>
              <w:t xml:space="preserve">sing </w:t>
            </w:r>
            <w:r>
              <w:rPr>
                <w:rFonts w:ascii="Arial" w:hAnsi="Arial" w:cs="Arial"/>
                <w:lang w:val="en-AU"/>
              </w:rPr>
              <w:t>your</w:t>
            </w:r>
            <w:r w:rsidRPr="005358BB">
              <w:rPr>
                <w:rFonts w:ascii="Arial" w:hAnsi="Arial" w:cs="Arial"/>
                <w:lang w:val="en-AU"/>
              </w:rPr>
              <w:t xml:space="preserve"> service in a manner designed to disrupt or compromise the security or performance of any system or network</w:t>
            </w:r>
            <w:r>
              <w:rPr>
                <w:rFonts w:ascii="Arial" w:hAnsi="Arial" w:cs="Arial"/>
                <w:lang w:val="en-AU"/>
              </w:rPr>
              <w:t xml:space="preserve">; and/or </w:t>
            </w:r>
          </w:p>
          <w:p w14:paraId="6DFF03B8" w14:textId="77777777" w:rsidR="008F0A61" w:rsidRDefault="008F0A61" w:rsidP="008F0A61">
            <w:pPr>
              <w:pStyle w:val="Heading3"/>
              <w:spacing w:after="0"/>
              <w:ind w:left="1588"/>
              <w:rPr>
                <w:rFonts w:ascii="Arial" w:hAnsi="Arial" w:cs="Arial"/>
                <w:lang w:val="en-AU"/>
              </w:rPr>
            </w:pPr>
            <w:r>
              <w:rPr>
                <w:rFonts w:ascii="Arial" w:hAnsi="Arial" w:cs="Arial"/>
                <w:lang w:val="en-AU"/>
              </w:rPr>
              <w:t xml:space="preserve">using your service to distribute or </w:t>
            </w:r>
            <w:r w:rsidRPr="005358BB">
              <w:rPr>
                <w:rFonts w:ascii="Arial" w:hAnsi="Arial" w:cs="Arial"/>
                <w:lang w:val="en-AU"/>
              </w:rPr>
              <w:t>make available obscene, offensive or illegal material</w:t>
            </w:r>
            <w:r>
              <w:rPr>
                <w:rFonts w:ascii="Arial" w:hAnsi="Arial" w:cs="Arial"/>
                <w:lang w:val="en-AU"/>
              </w:rPr>
              <w:t xml:space="preserve">. </w:t>
            </w:r>
          </w:p>
          <w:p w14:paraId="6B3EAEC4" w14:textId="77777777" w:rsidR="008F0A61" w:rsidRPr="005358BB" w:rsidRDefault="008F0A61" w:rsidP="008F0A61">
            <w:pPr>
              <w:pStyle w:val="Heading3"/>
              <w:numPr>
                <w:ilvl w:val="0"/>
                <w:numId w:val="0"/>
              </w:numPr>
              <w:spacing w:after="0"/>
              <w:ind w:left="1588"/>
              <w:rPr>
                <w:rFonts w:ascii="Arial" w:hAnsi="Arial" w:cs="Arial"/>
                <w:lang w:val="en-AU"/>
              </w:rPr>
            </w:pPr>
          </w:p>
          <w:p w14:paraId="5EC37808" w14:textId="77777777" w:rsidR="008F0A61" w:rsidRDefault="008F0A61" w:rsidP="008F0A61">
            <w:pPr>
              <w:pStyle w:val="Indent2"/>
              <w:ind w:left="0"/>
              <w:rPr>
                <w:rFonts w:ascii="Arial" w:hAnsi="Arial" w:cs="Arial"/>
              </w:rPr>
            </w:pPr>
            <w:r w:rsidRPr="00983562">
              <w:rPr>
                <w:rFonts w:ascii="Arial" w:hAnsi="Arial" w:cs="Arial"/>
              </w:rPr>
              <w:lastRenderedPageBreak/>
              <w:t xml:space="preserve">We may monitor and review your use of </w:t>
            </w:r>
            <w:r>
              <w:rPr>
                <w:rFonts w:ascii="Arial" w:hAnsi="Arial" w:cs="Arial"/>
              </w:rPr>
              <w:t xml:space="preserve">these Add-ons </w:t>
            </w:r>
            <w:r w:rsidRPr="00983562">
              <w:rPr>
                <w:rFonts w:ascii="Arial" w:hAnsi="Arial" w:cs="Arial"/>
              </w:rPr>
              <w:t xml:space="preserve">to make sure it complies with this </w:t>
            </w:r>
            <w:r>
              <w:rPr>
                <w:rFonts w:ascii="Arial" w:hAnsi="Arial" w:cs="Arial"/>
              </w:rPr>
              <w:t>provision</w:t>
            </w:r>
            <w:r w:rsidRPr="00983562">
              <w:rPr>
                <w:rFonts w:ascii="Arial" w:hAnsi="Arial" w:cs="Arial"/>
              </w:rPr>
              <w:t xml:space="preserve">. We’ll do so in accordance with our privacy statement. This may include verifying that your use </w:t>
            </w:r>
            <w:r>
              <w:rPr>
                <w:rFonts w:ascii="Arial" w:hAnsi="Arial" w:cs="Arial"/>
              </w:rPr>
              <w:t xml:space="preserve">of them </w:t>
            </w:r>
            <w:r w:rsidRPr="00983562">
              <w:rPr>
                <w:rFonts w:ascii="Arial" w:hAnsi="Arial" w:cs="Arial"/>
              </w:rPr>
              <w:t xml:space="preserve">is for </w:t>
            </w:r>
            <w:r>
              <w:rPr>
                <w:rFonts w:ascii="Arial" w:hAnsi="Arial" w:cs="Arial"/>
              </w:rPr>
              <w:t>personal/</w:t>
            </w:r>
            <w:r w:rsidRPr="00983562">
              <w:rPr>
                <w:rFonts w:ascii="Arial" w:hAnsi="Arial" w:cs="Arial"/>
              </w:rPr>
              <w:t>ordinary domestic use, as well as getting in touch to talk about your usage. If we ask you to, you must provide us with an explanation about your usage within a timeframe we reasonably set.</w:t>
            </w:r>
          </w:p>
          <w:p w14:paraId="0BE0BB3A" w14:textId="77777777" w:rsidR="008F0A61" w:rsidRDefault="008F0A61" w:rsidP="008F0A61">
            <w:pPr>
              <w:pStyle w:val="Indent2"/>
              <w:spacing w:after="0"/>
              <w:ind w:left="0"/>
              <w:rPr>
                <w:rFonts w:ascii="Arial" w:hAnsi="Arial" w:cs="Arial"/>
              </w:rPr>
            </w:pPr>
            <w:r>
              <w:rPr>
                <w:rFonts w:ascii="Arial" w:hAnsi="Arial" w:cs="Arial"/>
              </w:rPr>
              <w:t xml:space="preserve">If you fail to provide us with a satisfactory explanation, or if you otherwise breach this provision, we may take remedial action including: </w:t>
            </w:r>
          </w:p>
          <w:p w14:paraId="477B5E43" w14:textId="77777777" w:rsidR="008F0A61" w:rsidRPr="00DA6BA0" w:rsidRDefault="008F0A61" w:rsidP="008F0A61">
            <w:pPr>
              <w:pStyle w:val="Heading3"/>
              <w:numPr>
                <w:ilvl w:val="2"/>
                <w:numId w:val="38"/>
              </w:numPr>
              <w:spacing w:after="0"/>
              <w:rPr>
                <w:rFonts w:ascii="Arial" w:hAnsi="Arial" w:cs="Arial"/>
              </w:rPr>
            </w:pPr>
            <w:r w:rsidRPr="00DA6BA0">
              <w:rPr>
                <w:rFonts w:ascii="Arial" w:hAnsi="Arial" w:cs="Arial"/>
              </w:rPr>
              <w:t xml:space="preserve">for a </w:t>
            </w:r>
            <w:r w:rsidRPr="00DA6BA0">
              <w:rPr>
                <w:rFonts w:ascii="Arial" w:hAnsi="Arial" w:cs="Arial"/>
                <w:lang w:val="en-AU"/>
              </w:rPr>
              <w:t>serious</w:t>
            </w:r>
            <w:r w:rsidRPr="00DA6BA0">
              <w:rPr>
                <w:rFonts w:ascii="Arial" w:hAnsi="Arial" w:cs="Arial"/>
              </w:rPr>
              <w:t xml:space="preserve"> breach, immediately terminating or suspending your service;</w:t>
            </w:r>
          </w:p>
          <w:p w14:paraId="62DC0109" w14:textId="77777777" w:rsidR="008F0A61" w:rsidRPr="00DA6BA0" w:rsidRDefault="008F0A61" w:rsidP="008F0A61">
            <w:pPr>
              <w:pStyle w:val="Heading3"/>
              <w:spacing w:after="0"/>
              <w:ind w:left="1588"/>
              <w:rPr>
                <w:rFonts w:ascii="Arial" w:hAnsi="Arial" w:cs="Arial"/>
              </w:rPr>
            </w:pPr>
            <w:r w:rsidRPr="00DA6BA0">
              <w:rPr>
                <w:rFonts w:ascii="Arial" w:hAnsi="Arial" w:cs="Arial"/>
              </w:rPr>
              <w:t>for a non-serious breach where the consequences are serious, immediately terminating or suspending your service;</w:t>
            </w:r>
          </w:p>
          <w:p w14:paraId="2D20A829" w14:textId="77777777" w:rsidR="008F0A61" w:rsidRPr="00DA6BA0" w:rsidRDefault="008F0A61" w:rsidP="008F0A61">
            <w:pPr>
              <w:pStyle w:val="Heading3"/>
              <w:spacing w:after="0"/>
              <w:ind w:left="1588"/>
              <w:rPr>
                <w:rFonts w:ascii="Arial" w:hAnsi="Arial" w:cs="Arial"/>
              </w:rPr>
            </w:pPr>
            <w:r w:rsidRPr="00DA6BA0">
              <w:rPr>
                <w:rFonts w:ascii="Arial" w:hAnsi="Arial" w:cs="Arial"/>
              </w:rPr>
              <w:t xml:space="preserve">for all other breaches, immediately suspending your </w:t>
            </w:r>
            <w:r w:rsidRPr="00DA6BA0">
              <w:rPr>
                <w:rFonts w:ascii="Arial" w:hAnsi="Arial" w:cs="Arial"/>
                <w:lang w:val="en-AU"/>
              </w:rPr>
              <w:t>service</w:t>
            </w:r>
            <w:r w:rsidRPr="00DA6BA0">
              <w:rPr>
                <w:rFonts w:ascii="Arial" w:hAnsi="Arial" w:cs="Arial"/>
              </w:rPr>
              <w:t xml:space="preserve"> and then terminating the service if you do not remedy the breach;</w:t>
            </w:r>
          </w:p>
          <w:p w14:paraId="58E00A54" w14:textId="77777777" w:rsidR="008F0A61" w:rsidRPr="00DA6BA0" w:rsidRDefault="008F0A61" w:rsidP="008F0A61">
            <w:pPr>
              <w:pStyle w:val="Heading3"/>
              <w:spacing w:after="0"/>
              <w:ind w:left="1588"/>
              <w:rPr>
                <w:rFonts w:ascii="Arial" w:hAnsi="Arial" w:cs="Arial"/>
              </w:rPr>
            </w:pPr>
            <w:r w:rsidRPr="00DA6BA0">
              <w:rPr>
                <w:rFonts w:ascii="Arial" w:hAnsi="Arial" w:cs="Arial"/>
              </w:rPr>
              <w:t xml:space="preserve">if your service involves us publishing, hosting or making </w:t>
            </w:r>
            <w:r w:rsidRPr="00DA6BA0">
              <w:rPr>
                <w:rFonts w:ascii="Arial" w:hAnsi="Arial" w:cs="Arial"/>
                <w:lang w:val="en-AU"/>
              </w:rPr>
              <w:t>available</w:t>
            </w:r>
            <w:r w:rsidRPr="00DA6BA0">
              <w:rPr>
                <w:rFonts w:ascii="Arial" w:hAnsi="Arial" w:cs="Arial"/>
              </w:rPr>
              <w:t xml:space="preserve"> material or content provided or selected by you, removing or disabling access to that material or content;</w:t>
            </w:r>
          </w:p>
          <w:p w14:paraId="25F925C3" w14:textId="77777777" w:rsidR="008F0A61" w:rsidRPr="00DA6BA0" w:rsidRDefault="008F0A61" w:rsidP="008F0A61">
            <w:pPr>
              <w:pStyle w:val="Heading3"/>
              <w:spacing w:after="0"/>
              <w:ind w:left="1588"/>
              <w:rPr>
                <w:rFonts w:ascii="Arial" w:hAnsi="Arial" w:cs="Arial"/>
              </w:rPr>
            </w:pPr>
            <w:r w:rsidRPr="00DA6BA0">
              <w:rPr>
                <w:rFonts w:ascii="Arial" w:hAnsi="Arial" w:cs="Arial"/>
              </w:rPr>
              <w:t>giving you a notice to stop the activities or conduct, or to take steps to remedy your breach;</w:t>
            </w:r>
          </w:p>
          <w:p w14:paraId="622A7D3C" w14:textId="77777777" w:rsidR="008F0A61" w:rsidRPr="00DA6BA0" w:rsidRDefault="008F0A61" w:rsidP="008F0A61">
            <w:pPr>
              <w:pStyle w:val="Heading3"/>
              <w:spacing w:after="0"/>
              <w:ind w:left="1588"/>
              <w:rPr>
                <w:rFonts w:ascii="Arial" w:hAnsi="Arial" w:cs="Arial"/>
              </w:rPr>
            </w:pPr>
            <w:r w:rsidRPr="00DA6BA0">
              <w:rPr>
                <w:rFonts w:ascii="Arial" w:hAnsi="Arial" w:cs="Arial"/>
                <w:lang w:val="en-AU"/>
              </w:rPr>
              <w:t>giving</w:t>
            </w:r>
            <w:r w:rsidRPr="00DA6BA0">
              <w:rPr>
                <w:rFonts w:ascii="Arial" w:hAnsi="Arial" w:cs="Arial"/>
              </w:rPr>
              <w:t xml:space="preserve"> you a warning that any further repetition of the activity or conduct will result in us immediately terminating or suspending your service; and</w:t>
            </w:r>
            <w:r>
              <w:rPr>
                <w:rFonts w:ascii="Arial" w:hAnsi="Arial" w:cs="Arial"/>
                <w:lang w:val="en-AU"/>
              </w:rPr>
              <w:t>/or</w:t>
            </w:r>
          </w:p>
          <w:p w14:paraId="13134702" w14:textId="77777777" w:rsidR="008F0A61" w:rsidRDefault="008F0A61" w:rsidP="008F0A61">
            <w:pPr>
              <w:pStyle w:val="Heading3"/>
              <w:spacing w:after="0"/>
              <w:ind w:left="1588"/>
              <w:rPr>
                <w:rFonts w:ascii="Arial" w:hAnsi="Arial" w:cs="Arial"/>
              </w:rPr>
            </w:pPr>
            <w:r w:rsidRPr="00DA6BA0">
              <w:rPr>
                <w:rFonts w:ascii="Arial" w:hAnsi="Arial" w:cs="Arial"/>
                <w:lang w:val="en-AU"/>
              </w:rPr>
              <w:t>reporting</w:t>
            </w:r>
            <w:r w:rsidRPr="00DA6BA0">
              <w:rPr>
                <w:rFonts w:ascii="Arial" w:hAnsi="Arial" w:cs="Arial"/>
              </w:rPr>
              <w:t xml:space="preserve"> of the activities or conduct to relevant authorities.</w:t>
            </w:r>
          </w:p>
          <w:p w14:paraId="6597D3E4" w14:textId="77777777" w:rsidR="008F0A61" w:rsidRDefault="008F0A61" w:rsidP="008F0A61">
            <w:pPr>
              <w:pStyle w:val="Heading3"/>
              <w:numPr>
                <w:ilvl w:val="0"/>
                <w:numId w:val="0"/>
              </w:numPr>
              <w:spacing w:after="0"/>
              <w:ind w:left="851"/>
              <w:rPr>
                <w:rFonts w:ascii="Arial" w:hAnsi="Arial" w:cs="Arial"/>
              </w:rPr>
            </w:pPr>
          </w:p>
          <w:p w14:paraId="0CA8CC90" w14:textId="77777777" w:rsidR="008F0A61" w:rsidRPr="003E6CBA" w:rsidRDefault="008F0A61" w:rsidP="008F0A61">
            <w:pPr>
              <w:pStyle w:val="Heading3"/>
              <w:numPr>
                <w:ilvl w:val="0"/>
                <w:numId w:val="0"/>
              </w:numPr>
              <w:spacing w:after="0"/>
              <w:rPr>
                <w:rFonts w:ascii="Arial" w:hAnsi="Arial" w:cs="Arial"/>
                <w:lang w:val="en-AU"/>
              </w:rPr>
            </w:pPr>
            <w:r w:rsidRPr="003E6CBA">
              <w:rPr>
                <w:rFonts w:ascii="Arial" w:hAnsi="Arial" w:cs="Arial"/>
                <w:lang w:val="en-AU"/>
              </w:rPr>
              <w:t>We will try to tell you before we terminate or suspend your service if it is reasonably possible for us to do so.</w:t>
            </w:r>
          </w:p>
          <w:p w14:paraId="42BC7805" w14:textId="77777777" w:rsidR="008F0A61" w:rsidRPr="00DA6BA0" w:rsidRDefault="008F0A61" w:rsidP="008F0A61">
            <w:pPr>
              <w:pStyle w:val="Heading3"/>
              <w:numPr>
                <w:ilvl w:val="0"/>
                <w:numId w:val="0"/>
              </w:numPr>
              <w:spacing w:after="0"/>
              <w:ind w:left="1588"/>
              <w:rPr>
                <w:rFonts w:ascii="Arial" w:hAnsi="Arial" w:cs="Arial"/>
                <w:lang w:val="en-AU"/>
              </w:rPr>
            </w:pPr>
          </w:p>
          <w:p w14:paraId="53552B23" w14:textId="77777777" w:rsidR="008F0A61" w:rsidRPr="00631271" w:rsidRDefault="008F0A61" w:rsidP="008F0A61">
            <w:pPr>
              <w:pStyle w:val="Indent2"/>
              <w:ind w:left="0"/>
              <w:rPr>
                <w:rFonts w:ascii="Arial" w:hAnsi="Arial" w:cs="Arial"/>
                <w:szCs w:val="22"/>
              </w:rPr>
            </w:pPr>
            <w:r w:rsidRPr="007F2077">
              <w:rPr>
                <w:rFonts w:ascii="Arial" w:hAnsi="Arial" w:cs="Arial"/>
              </w:rPr>
              <w:t xml:space="preserve">For the avoidance of doubt, your </w:t>
            </w:r>
            <w:r>
              <w:rPr>
                <w:rFonts w:ascii="Arial" w:hAnsi="Arial" w:cs="Arial"/>
              </w:rPr>
              <w:t>personal/</w:t>
            </w:r>
            <w:r w:rsidRPr="007F2077">
              <w:rPr>
                <w:rFonts w:ascii="Arial" w:hAnsi="Arial" w:cs="Arial"/>
              </w:rPr>
              <w:t xml:space="preserve">ordinary domestic use of </w:t>
            </w:r>
            <w:r>
              <w:rPr>
                <w:rFonts w:ascii="Arial" w:hAnsi="Arial" w:cs="Arial"/>
              </w:rPr>
              <w:t>these Add-ons</w:t>
            </w:r>
            <w:r w:rsidRPr="007F2077">
              <w:rPr>
                <w:rFonts w:ascii="Arial" w:hAnsi="Arial" w:cs="Arial"/>
              </w:rPr>
              <w:t xml:space="preserve"> will not breach this </w:t>
            </w:r>
            <w:r>
              <w:rPr>
                <w:rFonts w:ascii="Arial" w:hAnsi="Arial" w:cs="Arial"/>
              </w:rPr>
              <w:t>provision</w:t>
            </w:r>
            <w:r w:rsidRPr="007F2077">
              <w:rPr>
                <w:rFonts w:ascii="Arial" w:hAnsi="Arial" w:cs="Arial"/>
              </w:rPr>
              <w:t xml:space="preserve">. For example, a high level of </w:t>
            </w:r>
            <w:r>
              <w:rPr>
                <w:rFonts w:ascii="Arial" w:hAnsi="Arial" w:cs="Arial"/>
              </w:rPr>
              <w:t>personal/</w:t>
            </w:r>
            <w:r w:rsidRPr="007F2077">
              <w:rPr>
                <w:rFonts w:ascii="Arial" w:hAnsi="Arial" w:cs="Arial"/>
              </w:rPr>
              <w:t xml:space="preserve">ordinary domestic use of </w:t>
            </w:r>
            <w:r>
              <w:rPr>
                <w:rFonts w:ascii="Arial" w:hAnsi="Arial" w:cs="Arial"/>
              </w:rPr>
              <w:t>an Add-On</w:t>
            </w:r>
            <w:r w:rsidRPr="007F2077">
              <w:rPr>
                <w:rFonts w:ascii="Arial" w:hAnsi="Arial" w:cs="Arial"/>
              </w:rPr>
              <w:t xml:space="preserve"> service with no data limit will not be a breach of this </w:t>
            </w:r>
            <w:r>
              <w:rPr>
                <w:rFonts w:ascii="Arial" w:hAnsi="Arial" w:cs="Arial"/>
              </w:rPr>
              <w:t>provision</w:t>
            </w:r>
            <w:r w:rsidRPr="007F2077">
              <w:rPr>
                <w:rFonts w:ascii="Arial" w:hAnsi="Arial" w:cs="Arial"/>
              </w:rPr>
              <w:t>.</w:t>
            </w:r>
          </w:p>
        </w:tc>
      </w:tr>
      <w:tr w:rsidR="008F0A61" w:rsidRPr="00584C0D" w14:paraId="78333FC0" w14:textId="77777777" w:rsidTr="00ED05D7">
        <w:trPr>
          <w:cantSplit/>
          <w:trHeight w:val="12991"/>
        </w:trPr>
        <w:tc>
          <w:tcPr>
            <w:tcW w:w="1100" w:type="pct"/>
            <w:tcBorders>
              <w:top w:val="single" w:sz="4" w:space="0" w:color="auto"/>
            </w:tcBorders>
            <w:shd w:val="clear" w:color="auto" w:fill="auto"/>
          </w:tcPr>
          <w:p w14:paraId="03CB954C" w14:textId="77777777" w:rsidR="008F0A61" w:rsidRPr="00631271" w:rsidRDefault="008F0A61" w:rsidP="008F0A61">
            <w:pPr>
              <w:pStyle w:val="Indent2"/>
              <w:ind w:left="0"/>
              <w:rPr>
                <w:rFonts w:ascii="Arial" w:hAnsi="Arial" w:cs="Arial"/>
                <w:b/>
                <w:szCs w:val="22"/>
              </w:rPr>
            </w:pPr>
          </w:p>
        </w:tc>
        <w:tc>
          <w:tcPr>
            <w:tcW w:w="3900" w:type="pct"/>
            <w:gridSpan w:val="2"/>
            <w:vMerge/>
            <w:shd w:val="clear" w:color="auto" w:fill="auto"/>
          </w:tcPr>
          <w:p w14:paraId="342B323E" w14:textId="77777777" w:rsidR="008F0A61" w:rsidRPr="00631271" w:rsidRDefault="008F0A61" w:rsidP="008F0A61">
            <w:pPr>
              <w:pStyle w:val="Indent2"/>
              <w:ind w:left="0"/>
              <w:rPr>
                <w:rFonts w:ascii="Arial" w:hAnsi="Arial" w:cs="Arial"/>
                <w:szCs w:val="22"/>
              </w:rPr>
            </w:pPr>
          </w:p>
        </w:tc>
      </w:tr>
    </w:tbl>
    <w:p w14:paraId="612190AD" w14:textId="77777777" w:rsidR="004E4D1B" w:rsidRPr="000B33F2" w:rsidRDefault="004E4D1B" w:rsidP="004E4D1B">
      <w:pPr>
        <w:pStyle w:val="Heading1"/>
        <w:rPr>
          <w:rFonts w:cs="Arial"/>
          <w:sz w:val="22"/>
          <w:szCs w:val="22"/>
          <w:lang w:val="en-AU"/>
        </w:rPr>
      </w:pPr>
      <w:bookmarkStart w:id="17" w:name="_Toc1546327"/>
      <w:bookmarkStart w:id="18" w:name="_Toc1546548"/>
      <w:bookmarkStart w:id="19" w:name="_Toc1546328"/>
      <w:bookmarkStart w:id="20" w:name="_Toc1546549"/>
      <w:bookmarkStart w:id="21" w:name="_Toc1546329"/>
      <w:bookmarkStart w:id="22" w:name="_Toc1546550"/>
      <w:bookmarkStart w:id="23" w:name="_Toc1546330"/>
      <w:bookmarkStart w:id="24" w:name="_Toc1546551"/>
      <w:bookmarkStart w:id="25" w:name="_Toc1546331"/>
      <w:bookmarkStart w:id="26" w:name="_Toc1546552"/>
      <w:bookmarkStart w:id="27" w:name="_Toc1546333"/>
      <w:bookmarkStart w:id="28" w:name="_Toc1546554"/>
      <w:bookmarkStart w:id="29" w:name="_Toc1546343"/>
      <w:bookmarkStart w:id="30" w:name="_Toc1546564"/>
      <w:bookmarkStart w:id="31" w:name="_Toc1546344"/>
      <w:bookmarkStart w:id="32" w:name="_Toc1546565"/>
      <w:bookmarkStart w:id="33" w:name="_Toc1546346"/>
      <w:bookmarkStart w:id="34" w:name="_Toc1546567"/>
      <w:bookmarkStart w:id="35" w:name="_Toc1546347"/>
      <w:bookmarkStart w:id="36" w:name="_Toc1546568"/>
      <w:bookmarkStart w:id="37" w:name="_Toc1546348"/>
      <w:bookmarkStart w:id="38" w:name="_Toc1546569"/>
      <w:bookmarkStart w:id="39" w:name="_Toc1546349"/>
      <w:bookmarkStart w:id="40" w:name="_Toc1546570"/>
      <w:bookmarkStart w:id="41" w:name="_Toc1546508"/>
      <w:bookmarkStart w:id="42" w:name="_Toc1546729"/>
      <w:bookmarkStart w:id="43" w:name="_Toc1546509"/>
      <w:bookmarkStart w:id="44" w:name="_Toc1546730"/>
      <w:bookmarkStart w:id="45" w:name="_Toc1546536"/>
      <w:bookmarkStart w:id="46" w:name="_Toc1546757"/>
      <w:bookmarkStart w:id="47" w:name="_Toc1546537"/>
      <w:bookmarkStart w:id="48" w:name="_Toc1546758"/>
      <w:bookmarkStart w:id="49" w:name="_Toc1546538"/>
      <w:bookmarkStart w:id="50" w:name="_Toc1546759"/>
      <w:bookmarkStart w:id="51" w:name="_Toc1546539"/>
      <w:bookmarkStart w:id="52" w:name="_Toc1546760"/>
      <w:bookmarkStart w:id="53" w:name="_Toc1545776"/>
      <w:bookmarkStart w:id="54" w:name="_Toc1546542"/>
      <w:bookmarkStart w:id="55" w:name="_Toc1546763"/>
      <w:bookmarkStart w:id="56" w:name="_Toc201129609"/>
      <w:bookmarkStart w:id="57" w:name="_Toc528332668"/>
      <w:bookmarkStart w:id="58" w:name="_Toc1546765"/>
      <w:bookmarkStart w:id="59" w:name="_Toc256000002"/>
      <w:bookmarkStart w:id="60" w:name="_Toc256000007"/>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Pr>
          <w:rFonts w:cs="Arial"/>
          <w:sz w:val="22"/>
          <w:szCs w:val="22"/>
          <w:lang w:val="en-AU"/>
        </w:rPr>
        <w:lastRenderedPageBreak/>
        <w:t>Home Broadband Plan inclusion details</w:t>
      </w:r>
      <w:bookmarkEnd w:id="56"/>
      <w:r>
        <w:rPr>
          <w:rFonts w:cs="Arial"/>
          <w:sz w:val="22"/>
          <w:szCs w:val="22"/>
          <w:lang w:val="en-AU"/>
        </w:rPr>
        <w:t xml:space="preserve"> </w:t>
      </w:r>
      <w:bookmarkStart w:id="61" w:name="_Toc478665361"/>
      <w:bookmarkStart w:id="62" w:name="_Toc481763641"/>
      <w:bookmarkStart w:id="63" w:name="_Toc482195463"/>
      <w:bookmarkEnd w:id="57"/>
      <w:bookmarkEnd w:id="58"/>
      <w:bookmarkEnd w:id="59"/>
      <w:bookmarkEnd w:id="60"/>
    </w:p>
    <w:p w14:paraId="5FB8144A" w14:textId="052D1213" w:rsidR="004E4D1B" w:rsidRPr="000B33F2" w:rsidRDefault="004E4D1B" w:rsidP="004E4D1B">
      <w:pPr>
        <w:pStyle w:val="Heading2"/>
        <w:keepNext/>
        <w:ind w:left="709" w:hanging="709"/>
        <w:rPr>
          <w:rFonts w:ascii="Arial" w:hAnsi="Arial" w:cs="Arial"/>
          <w:lang w:val="en-AU"/>
        </w:rPr>
      </w:pPr>
      <w:r w:rsidRPr="000B33F2">
        <w:rPr>
          <w:rFonts w:ascii="Arial" w:hAnsi="Arial" w:cs="Arial"/>
          <w:lang w:val="en-AU"/>
        </w:rPr>
        <w:t xml:space="preserve">Your </w:t>
      </w:r>
      <w:r>
        <w:rPr>
          <w:rFonts w:ascii="Arial" w:hAnsi="Arial" w:cs="Arial"/>
          <w:lang w:val="en-AU"/>
        </w:rPr>
        <w:t>Home Broadband Plan</w:t>
      </w:r>
      <w:r w:rsidRPr="000B33F2">
        <w:rPr>
          <w:rFonts w:ascii="Arial" w:hAnsi="Arial" w:cs="Arial"/>
          <w:lang w:val="en-AU"/>
        </w:rPr>
        <w:t xml:space="preserve"> includes some or </w:t>
      </w:r>
      <w:proofErr w:type="gramStart"/>
      <w:r w:rsidRPr="000B33F2">
        <w:rPr>
          <w:rFonts w:ascii="Arial" w:hAnsi="Arial" w:cs="Arial"/>
          <w:lang w:val="en-AU"/>
        </w:rPr>
        <w:t>all of</w:t>
      </w:r>
      <w:proofErr w:type="gramEnd"/>
      <w:r w:rsidRPr="000B33F2">
        <w:rPr>
          <w:rFonts w:ascii="Arial" w:hAnsi="Arial" w:cs="Arial"/>
          <w:lang w:val="en-AU"/>
        </w:rPr>
        <w:t xml:space="preserve"> the following as indicated in </w:t>
      </w:r>
      <w:r>
        <w:rPr>
          <w:rFonts w:ascii="Arial" w:hAnsi="Arial" w:cs="Arial"/>
          <w:lang w:val="en-AU"/>
        </w:rPr>
        <w:t xml:space="preserve">section </w:t>
      </w:r>
      <w:r>
        <w:rPr>
          <w:rFonts w:ascii="Arial" w:hAnsi="Arial" w:cs="Arial"/>
          <w:lang w:val="en-AU"/>
        </w:rPr>
        <w:fldChar w:fldCharType="begin"/>
      </w:r>
      <w:r>
        <w:rPr>
          <w:rFonts w:ascii="Arial" w:hAnsi="Arial" w:cs="Arial"/>
          <w:lang w:val="en-AU"/>
        </w:rPr>
        <w:instrText xml:space="preserve"> REF _Ref496607772 \r \h </w:instrText>
      </w:r>
      <w:r>
        <w:rPr>
          <w:rFonts w:ascii="Arial" w:hAnsi="Arial" w:cs="Arial"/>
          <w:lang w:val="en-AU"/>
        </w:rPr>
      </w:r>
      <w:r>
        <w:rPr>
          <w:rFonts w:ascii="Arial" w:hAnsi="Arial" w:cs="Arial"/>
          <w:lang w:val="en-AU"/>
        </w:rPr>
        <w:fldChar w:fldCharType="separate"/>
      </w:r>
      <w:r w:rsidR="00CA0B87">
        <w:rPr>
          <w:rFonts w:ascii="Arial" w:hAnsi="Arial" w:cs="Arial"/>
          <w:lang w:val="en-AU"/>
        </w:rPr>
        <w:t>2</w:t>
      </w:r>
      <w:r>
        <w:rPr>
          <w:rFonts w:ascii="Arial" w:hAnsi="Arial" w:cs="Arial"/>
          <w:lang w:val="en-AU"/>
        </w:rPr>
        <w:fldChar w:fldCharType="end"/>
      </w:r>
      <w:r>
        <w:rPr>
          <w:rFonts w:ascii="Arial" w:hAnsi="Arial" w:cs="Arial"/>
          <w:lang w:val="en-AU"/>
        </w:rPr>
        <w:t xml:space="preserve"> above</w:t>
      </w:r>
      <w:r w:rsidRPr="000B33F2">
        <w:rPr>
          <w:rFonts w:ascii="Arial" w:hAnsi="Arial" w:cs="Arial"/>
          <w:lang w:val="en-A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0"/>
        <w:gridCol w:w="6904"/>
      </w:tblGrid>
      <w:tr w:rsidR="004E4D1B" w:rsidRPr="000B33F2" w14:paraId="1005268D" w14:textId="77777777" w:rsidTr="007F5164">
        <w:trPr>
          <w:cantSplit/>
          <w:tblHeader/>
        </w:trPr>
        <w:tc>
          <w:tcPr>
            <w:tcW w:w="2190" w:type="dxa"/>
            <w:shd w:val="clear" w:color="auto" w:fill="D9D9D9"/>
          </w:tcPr>
          <w:p w14:paraId="33EF33C0" w14:textId="77777777" w:rsidR="004E4D1B" w:rsidRPr="000B33F2" w:rsidRDefault="004E4D1B" w:rsidP="004E4D1B">
            <w:pPr>
              <w:pStyle w:val="Heading3"/>
              <w:numPr>
                <w:ilvl w:val="0"/>
                <w:numId w:val="0"/>
              </w:numPr>
              <w:spacing w:before="60" w:after="60"/>
              <w:rPr>
                <w:rFonts w:ascii="Arial" w:hAnsi="Arial" w:cs="Arial"/>
                <w:b/>
                <w:szCs w:val="22"/>
                <w:lang w:val="en-AU"/>
              </w:rPr>
            </w:pPr>
            <w:r w:rsidRPr="000B33F2">
              <w:rPr>
                <w:rFonts w:ascii="Arial" w:hAnsi="Arial" w:cs="Arial"/>
                <w:b/>
                <w:szCs w:val="22"/>
                <w:lang w:val="en-AU"/>
              </w:rPr>
              <w:t>Inclusion</w:t>
            </w:r>
          </w:p>
        </w:tc>
        <w:tc>
          <w:tcPr>
            <w:tcW w:w="6904" w:type="dxa"/>
            <w:shd w:val="clear" w:color="auto" w:fill="D9D9D9"/>
          </w:tcPr>
          <w:p w14:paraId="7AA1108F" w14:textId="77777777" w:rsidR="004E4D1B" w:rsidRPr="000B33F2" w:rsidRDefault="004E4D1B" w:rsidP="004E4D1B">
            <w:pPr>
              <w:pStyle w:val="Indent2"/>
              <w:spacing w:before="60" w:after="60"/>
              <w:ind w:left="0"/>
              <w:rPr>
                <w:rFonts w:ascii="Arial" w:hAnsi="Arial" w:cs="Arial"/>
                <w:b/>
                <w:szCs w:val="22"/>
              </w:rPr>
            </w:pPr>
            <w:r w:rsidRPr="000B33F2">
              <w:rPr>
                <w:rFonts w:ascii="Arial" w:hAnsi="Arial" w:cs="Arial"/>
                <w:b/>
                <w:szCs w:val="22"/>
              </w:rPr>
              <w:t>Description and terms</w:t>
            </w:r>
          </w:p>
        </w:tc>
      </w:tr>
      <w:tr w:rsidR="004E4D1B" w:rsidRPr="000B33F2" w14:paraId="3E143A7E" w14:textId="77777777" w:rsidTr="007F5164">
        <w:trPr>
          <w:cantSplit/>
        </w:trPr>
        <w:tc>
          <w:tcPr>
            <w:tcW w:w="2190" w:type="dxa"/>
            <w:shd w:val="clear" w:color="auto" w:fill="auto"/>
          </w:tcPr>
          <w:p w14:paraId="30A4B894" w14:textId="77777777" w:rsidR="004E4D1B" w:rsidRPr="000B33F2" w:rsidRDefault="004E4D1B" w:rsidP="004E4D1B">
            <w:pPr>
              <w:pStyle w:val="Indent2"/>
              <w:spacing w:before="60" w:after="60"/>
              <w:ind w:left="0"/>
              <w:rPr>
                <w:rFonts w:ascii="Arial" w:hAnsi="Arial" w:cs="Arial"/>
                <w:b/>
                <w:szCs w:val="22"/>
              </w:rPr>
            </w:pPr>
            <w:r w:rsidRPr="000B33F2">
              <w:rPr>
                <w:rFonts w:ascii="Arial" w:hAnsi="Arial" w:cs="Arial"/>
                <w:b/>
                <w:szCs w:val="22"/>
              </w:rPr>
              <w:t>Home broadband service</w:t>
            </w:r>
          </w:p>
        </w:tc>
        <w:tc>
          <w:tcPr>
            <w:tcW w:w="6904" w:type="dxa"/>
            <w:shd w:val="clear" w:color="auto" w:fill="auto"/>
          </w:tcPr>
          <w:p w14:paraId="3A49D8F0" w14:textId="77777777" w:rsidR="004E4D1B" w:rsidRPr="000B33F2" w:rsidRDefault="004E4D1B" w:rsidP="004E4D1B">
            <w:pPr>
              <w:pStyle w:val="Indent2"/>
              <w:numPr>
                <w:ilvl w:val="0"/>
                <w:numId w:val="6"/>
              </w:numPr>
              <w:spacing w:before="60" w:after="60"/>
              <w:ind w:left="419" w:hanging="419"/>
              <w:rPr>
                <w:rFonts w:ascii="Arial" w:hAnsi="Arial" w:cs="Arial"/>
                <w:szCs w:val="22"/>
              </w:rPr>
            </w:pPr>
            <w:r>
              <w:rPr>
                <w:rFonts w:ascii="Arial" w:hAnsi="Arial" w:cs="Arial"/>
                <w:szCs w:val="22"/>
              </w:rPr>
              <w:t>If your plan doesn’t include unlimited data and you exceed your monthly data allowance</w:t>
            </w:r>
            <w:r w:rsidRPr="000B33F2">
              <w:rPr>
                <w:rFonts w:ascii="Arial" w:hAnsi="Arial" w:cs="Arial"/>
                <w:szCs w:val="22"/>
              </w:rPr>
              <w:t>, the speed of your service will slow to 256</w:t>
            </w:r>
            <w:r>
              <w:rPr>
                <w:rFonts w:ascii="Arial" w:hAnsi="Arial" w:cs="Arial"/>
                <w:szCs w:val="22"/>
              </w:rPr>
              <w:t>K</w:t>
            </w:r>
            <w:r w:rsidRPr="000B33F2">
              <w:rPr>
                <w:rFonts w:ascii="Arial" w:hAnsi="Arial" w:cs="Arial"/>
                <w:szCs w:val="22"/>
              </w:rPr>
              <w:t>bps until your next billing cycle starts.</w:t>
            </w:r>
          </w:p>
        </w:tc>
      </w:tr>
      <w:tr w:rsidR="004E4D1B" w:rsidRPr="000B33F2" w14:paraId="3EC288D4" w14:textId="77777777" w:rsidTr="007F5164">
        <w:trPr>
          <w:cantSplit/>
          <w:trHeight w:val="517"/>
        </w:trPr>
        <w:tc>
          <w:tcPr>
            <w:tcW w:w="2190" w:type="dxa"/>
            <w:shd w:val="clear" w:color="auto" w:fill="auto"/>
          </w:tcPr>
          <w:p w14:paraId="2914BC4E" w14:textId="77777777" w:rsidR="004E4D1B" w:rsidRPr="000B33F2" w:rsidRDefault="004E4D1B" w:rsidP="004E4D1B">
            <w:pPr>
              <w:pStyle w:val="Indent2"/>
              <w:spacing w:before="60" w:after="60"/>
              <w:ind w:left="0"/>
              <w:rPr>
                <w:rFonts w:ascii="Arial" w:hAnsi="Arial" w:cs="Arial"/>
                <w:b/>
                <w:szCs w:val="22"/>
              </w:rPr>
            </w:pPr>
            <w:r w:rsidRPr="000B33F2">
              <w:rPr>
                <w:rFonts w:ascii="Arial" w:hAnsi="Arial" w:cs="Arial"/>
                <w:b/>
              </w:rPr>
              <w:t>International calls</w:t>
            </w:r>
          </w:p>
        </w:tc>
        <w:tc>
          <w:tcPr>
            <w:tcW w:w="6904" w:type="dxa"/>
            <w:shd w:val="clear" w:color="auto" w:fill="auto"/>
          </w:tcPr>
          <w:p w14:paraId="1B88CF95" w14:textId="77777777" w:rsidR="004E4D1B" w:rsidRPr="00662D81" w:rsidRDefault="004E4D1B" w:rsidP="004E4D1B">
            <w:pPr>
              <w:pStyle w:val="Indent2"/>
              <w:numPr>
                <w:ilvl w:val="0"/>
                <w:numId w:val="6"/>
              </w:numPr>
              <w:spacing w:before="60" w:after="60"/>
              <w:ind w:left="419" w:hanging="419"/>
              <w:rPr>
                <w:rFonts w:ascii="Arial" w:hAnsi="Arial" w:cs="Arial"/>
                <w:szCs w:val="22"/>
              </w:rPr>
            </w:pPr>
            <w:r w:rsidRPr="00662D81">
              <w:rPr>
                <w:rFonts w:ascii="Arial" w:hAnsi="Arial" w:cs="Arial"/>
                <w:szCs w:val="22"/>
              </w:rPr>
              <w:t>All plans in the Internet Plans range include International Plus Rates</w:t>
            </w:r>
            <w:r>
              <w:rPr>
                <w:rFonts w:ascii="Arial" w:hAnsi="Arial" w:cs="Arial"/>
                <w:szCs w:val="22"/>
              </w:rPr>
              <w:t>.</w:t>
            </w:r>
          </w:p>
          <w:p w14:paraId="6A905966" w14:textId="77777777" w:rsidR="004E4D1B" w:rsidRPr="000B33F2" w:rsidRDefault="004E4D1B" w:rsidP="004E4D1B">
            <w:pPr>
              <w:pStyle w:val="Indent2"/>
              <w:numPr>
                <w:ilvl w:val="0"/>
                <w:numId w:val="6"/>
              </w:numPr>
              <w:spacing w:before="60" w:after="120"/>
              <w:ind w:left="364" w:hanging="364"/>
              <w:rPr>
                <w:rFonts w:ascii="Arial" w:hAnsi="Arial" w:cs="Arial"/>
                <w:szCs w:val="22"/>
              </w:rPr>
            </w:pPr>
            <w:r w:rsidRPr="00D80410">
              <w:rPr>
                <w:rFonts w:ascii="Arial" w:hAnsi="Arial" w:cs="Arial"/>
                <w:szCs w:val="22"/>
              </w:rPr>
              <w:t>Destinations and rates included in the International Plus Rates are available at telstra.com/</w:t>
            </w:r>
            <w:proofErr w:type="gramStart"/>
            <w:r w:rsidRPr="00D80410">
              <w:rPr>
                <w:rFonts w:ascii="Arial" w:hAnsi="Arial" w:cs="Arial"/>
                <w:szCs w:val="22"/>
              </w:rPr>
              <w:t>international-rates</w:t>
            </w:r>
            <w:proofErr w:type="gramEnd"/>
            <w:r w:rsidRPr="00D80410">
              <w:rPr>
                <w:rFonts w:ascii="Arial" w:hAnsi="Arial" w:cs="Arial"/>
                <w:szCs w:val="22"/>
              </w:rPr>
              <w:t xml:space="preserve">. </w:t>
            </w:r>
          </w:p>
        </w:tc>
      </w:tr>
      <w:tr w:rsidR="00371EFC" w:rsidRPr="000B33F2" w14:paraId="1F00FF03" w14:textId="77777777" w:rsidTr="007F5164">
        <w:trPr>
          <w:cantSplit/>
          <w:trHeight w:val="517"/>
        </w:trPr>
        <w:tc>
          <w:tcPr>
            <w:tcW w:w="2190" w:type="dxa"/>
            <w:shd w:val="clear" w:color="auto" w:fill="auto"/>
          </w:tcPr>
          <w:p w14:paraId="1915242C" w14:textId="77777777" w:rsidR="00371EFC" w:rsidRPr="000B33F2" w:rsidRDefault="00371EFC" w:rsidP="004E4D1B">
            <w:pPr>
              <w:pStyle w:val="Indent2"/>
              <w:spacing w:before="60" w:after="60"/>
              <w:ind w:left="0"/>
              <w:rPr>
                <w:rFonts w:ascii="Arial" w:hAnsi="Arial" w:cs="Arial"/>
                <w:b/>
                <w:szCs w:val="22"/>
              </w:rPr>
            </w:pPr>
            <w:r>
              <w:rPr>
                <w:rFonts w:ascii="Arial" w:hAnsi="Arial" w:cs="Arial"/>
                <w:b/>
                <w:szCs w:val="22"/>
              </w:rPr>
              <w:t>Internet Optimiser</w:t>
            </w:r>
          </w:p>
        </w:tc>
        <w:tc>
          <w:tcPr>
            <w:tcW w:w="6904" w:type="dxa"/>
            <w:shd w:val="clear" w:color="auto" w:fill="auto"/>
          </w:tcPr>
          <w:p w14:paraId="5B19611B" w14:textId="77777777" w:rsidR="00BB3353" w:rsidRDefault="00371EFC" w:rsidP="00371EFC">
            <w:pPr>
              <w:pStyle w:val="Indent2"/>
              <w:numPr>
                <w:ilvl w:val="0"/>
                <w:numId w:val="39"/>
              </w:numPr>
              <w:spacing w:before="60" w:after="60"/>
              <w:ind w:left="419" w:hanging="419"/>
              <w:rPr>
                <w:rFonts w:ascii="Arial" w:hAnsi="Arial" w:cs="Arial"/>
                <w:szCs w:val="22"/>
              </w:rPr>
            </w:pPr>
            <w:r>
              <w:rPr>
                <w:rFonts w:ascii="Arial" w:hAnsi="Arial" w:cs="Arial"/>
                <w:szCs w:val="22"/>
              </w:rPr>
              <w:t xml:space="preserve">Internet Optimiser lets you choose how traffic in your home network should be prioritised when its busy, so real-time activities like online gaming or video calling will take precedence over other household use. </w:t>
            </w:r>
          </w:p>
          <w:p w14:paraId="77AF40B1" w14:textId="77777777" w:rsidR="00371EFC" w:rsidRDefault="00371EFC" w:rsidP="00371EFC">
            <w:pPr>
              <w:pStyle w:val="Indent2"/>
              <w:numPr>
                <w:ilvl w:val="0"/>
                <w:numId w:val="39"/>
              </w:numPr>
              <w:spacing w:before="60" w:after="60"/>
              <w:ind w:left="419" w:hanging="419"/>
              <w:rPr>
                <w:rFonts w:ascii="Arial" w:hAnsi="Arial" w:cs="Arial"/>
                <w:szCs w:val="22"/>
              </w:rPr>
            </w:pPr>
            <w:r>
              <w:rPr>
                <w:rFonts w:ascii="Arial" w:hAnsi="Arial" w:cs="Arial"/>
                <w:szCs w:val="22"/>
              </w:rPr>
              <w:t>Once added to your service via MyTelstra, it runs on your Telstra Smart Modem and preferences can be customised using a web portal.</w:t>
            </w:r>
          </w:p>
          <w:p w14:paraId="1951B81F" w14:textId="77777777" w:rsidR="00371EFC" w:rsidRDefault="00371EFC" w:rsidP="00371EFC">
            <w:pPr>
              <w:pStyle w:val="Indent2"/>
              <w:numPr>
                <w:ilvl w:val="0"/>
                <w:numId w:val="39"/>
              </w:numPr>
              <w:spacing w:before="60" w:after="60"/>
              <w:ind w:left="419" w:hanging="419"/>
              <w:rPr>
                <w:rFonts w:ascii="Arial" w:hAnsi="Arial" w:cs="Arial"/>
                <w:szCs w:val="22"/>
              </w:rPr>
            </w:pPr>
            <w:proofErr w:type="gramStart"/>
            <w:r>
              <w:rPr>
                <w:rFonts w:ascii="Arial" w:hAnsi="Arial" w:cs="Arial"/>
                <w:szCs w:val="22"/>
              </w:rPr>
              <w:t>In order to</w:t>
            </w:r>
            <w:proofErr w:type="gramEnd"/>
            <w:r>
              <w:rPr>
                <w:rFonts w:ascii="Arial" w:hAnsi="Arial" w:cs="Arial"/>
                <w:szCs w:val="22"/>
              </w:rPr>
              <w:t xml:space="preserve"> add on Internet Optimiser, you must have:</w:t>
            </w:r>
          </w:p>
          <w:p w14:paraId="6F112D70" w14:textId="77777777" w:rsidR="00371EFC" w:rsidRDefault="00371EFC" w:rsidP="00371EFC">
            <w:pPr>
              <w:pStyle w:val="Indent2"/>
              <w:numPr>
                <w:ilvl w:val="1"/>
                <w:numId w:val="39"/>
              </w:numPr>
              <w:spacing w:before="60" w:after="60"/>
              <w:rPr>
                <w:rFonts w:ascii="Arial" w:hAnsi="Arial" w:cs="Arial"/>
                <w:szCs w:val="22"/>
              </w:rPr>
            </w:pPr>
            <w:r>
              <w:rPr>
                <w:rFonts w:ascii="Arial" w:hAnsi="Arial" w:cs="Arial"/>
                <w:szCs w:val="22"/>
              </w:rPr>
              <w:t>an existing Telstra nbn fixed line broadband plan (incompatible with Fixed Wireless, 5G Home Broadband, ADSL and Ultrafast speed add-on)</w:t>
            </w:r>
          </w:p>
          <w:p w14:paraId="01091A07" w14:textId="77777777" w:rsidR="00371EFC" w:rsidRDefault="00371EFC" w:rsidP="00371EFC">
            <w:pPr>
              <w:pStyle w:val="Indent2"/>
              <w:numPr>
                <w:ilvl w:val="1"/>
                <w:numId w:val="39"/>
              </w:numPr>
              <w:spacing w:before="60" w:after="60"/>
              <w:rPr>
                <w:rFonts w:ascii="Arial" w:hAnsi="Arial" w:cs="Arial"/>
                <w:szCs w:val="22"/>
              </w:rPr>
            </w:pPr>
            <w:r>
              <w:rPr>
                <w:rFonts w:ascii="Arial" w:hAnsi="Arial" w:cs="Arial"/>
                <w:szCs w:val="22"/>
              </w:rPr>
              <w:t>a compatible modem (Telstra Smart Modem Gen 1.1, Gen 2.0 or Gen 3) connected to the nbn network</w:t>
            </w:r>
          </w:p>
          <w:p w14:paraId="5538273A" w14:textId="77777777" w:rsidR="00371EFC" w:rsidRDefault="00371EFC" w:rsidP="00371EFC">
            <w:pPr>
              <w:rPr>
                <w:sz w:val="24"/>
                <w:szCs w:val="24"/>
                <w:lang w:eastAsia="en-AU"/>
              </w:rPr>
            </w:pPr>
            <w:r>
              <w:rPr>
                <w:rFonts w:ascii="Arial" w:hAnsi="Arial" w:cs="Arial"/>
                <w:szCs w:val="22"/>
              </w:rPr>
              <w:t xml:space="preserve">Full terms and conditions for Telstra </w:t>
            </w:r>
            <w:r w:rsidR="00BB3353">
              <w:rPr>
                <w:rFonts w:ascii="Arial" w:hAnsi="Arial" w:cs="Arial"/>
                <w:szCs w:val="22"/>
              </w:rPr>
              <w:t>Internet Optimiser</w:t>
            </w:r>
            <w:r>
              <w:rPr>
                <w:rFonts w:ascii="Arial" w:hAnsi="Arial" w:cs="Arial"/>
                <w:szCs w:val="22"/>
              </w:rPr>
              <w:t xml:space="preserve"> are set out in </w:t>
            </w:r>
            <w:hyperlink r:id="rId16" w:history="1">
              <w:r w:rsidRPr="00371EFC">
                <w:rPr>
                  <w:rStyle w:val="Hyperlink"/>
                </w:rPr>
                <w:t xml:space="preserve">Part H – </w:t>
              </w:r>
              <w:r w:rsidRPr="00371EFC">
                <w:rPr>
                  <w:rStyle w:val="Hyperlink"/>
                  <w:rFonts w:ascii="Arial" w:hAnsi="Arial" w:cs="Arial"/>
                  <w:szCs w:val="22"/>
                </w:rPr>
                <w:t>Internet Optimiser</w:t>
              </w:r>
            </w:hyperlink>
            <w:r>
              <w:rPr>
                <w:sz w:val="24"/>
                <w:szCs w:val="24"/>
                <w:lang w:eastAsia="en-AU"/>
              </w:rPr>
              <w:t xml:space="preserve"> </w:t>
            </w:r>
          </w:p>
          <w:p w14:paraId="6645CE1C" w14:textId="77777777" w:rsidR="00371EFC" w:rsidRPr="001F0EFC" w:rsidRDefault="00371EFC" w:rsidP="00D37E0B">
            <w:pPr>
              <w:pStyle w:val="Indent2"/>
              <w:spacing w:before="60" w:after="60"/>
              <w:ind w:left="419"/>
              <w:rPr>
                <w:rFonts w:ascii="Arial" w:hAnsi="Arial" w:cs="Arial"/>
              </w:rPr>
            </w:pPr>
          </w:p>
        </w:tc>
      </w:tr>
      <w:tr w:rsidR="004E4D1B" w:rsidRPr="00253307" w14:paraId="4A790650" w14:textId="77777777" w:rsidTr="007F5164">
        <w:trPr>
          <w:cantSplit/>
          <w:trHeight w:val="517"/>
        </w:trPr>
        <w:tc>
          <w:tcPr>
            <w:tcW w:w="2190" w:type="dxa"/>
            <w:shd w:val="clear" w:color="auto" w:fill="auto"/>
          </w:tcPr>
          <w:p w14:paraId="0443CCB7" w14:textId="77777777" w:rsidR="004E4D1B" w:rsidRPr="000B33F2" w:rsidRDefault="004E4D1B" w:rsidP="004E4D1B">
            <w:pPr>
              <w:pStyle w:val="Indent2"/>
              <w:spacing w:before="60" w:after="60"/>
              <w:ind w:left="0"/>
              <w:rPr>
                <w:rFonts w:ascii="Arial" w:hAnsi="Arial" w:cs="Arial"/>
                <w:b/>
                <w:szCs w:val="22"/>
              </w:rPr>
            </w:pPr>
            <w:r>
              <w:rPr>
                <w:rFonts w:ascii="Arial" w:hAnsi="Arial" w:cs="Arial"/>
                <w:b/>
                <w:szCs w:val="22"/>
              </w:rPr>
              <w:t>Pensioner Discount</w:t>
            </w:r>
          </w:p>
        </w:tc>
        <w:tc>
          <w:tcPr>
            <w:tcW w:w="6904" w:type="dxa"/>
            <w:shd w:val="clear" w:color="auto" w:fill="auto"/>
          </w:tcPr>
          <w:p w14:paraId="38114BEB" w14:textId="77777777" w:rsidR="004E4D1B" w:rsidRPr="00253307" w:rsidRDefault="004E4D1B" w:rsidP="004E4D1B">
            <w:pPr>
              <w:pStyle w:val="Indent2"/>
              <w:spacing w:before="60" w:after="60"/>
              <w:ind w:left="0"/>
              <w:rPr>
                <w:rFonts w:ascii="Arial" w:hAnsi="Arial" w:cs="Arial"/>
                <w:szCs w:val="22"/>
              </w:rPr>
            </w:pPr>
            <w:r w:rsidRPr="00253307">
              <w:rPr>
                <w:rFonts w:ascii="Arial" w:hAnsi="Arial" w:cs="Arial"/>
                <w:szCs w:val="22"/>
              </w:rPr>
              <w:t>If you have an eligible Pensioner Concession card, you can</w:t>
            </w:r>
            <w:r>
              <w:rPr>
                <w:rFonts w:ascii="Arial" w:hAnsi="Arial" w:cs="Arial"/>
                <w:szCs w:val="22"/>
              </w:rPr>
              <w:t xml:space="preserve"> </w:t>
            </w:r>
            <w:r w:rsidRPr="00253307">
              <w:rPr>
                <w:rFonts w:ascii="Arial" w:hAnsi="Arial" w:cs="Arial"/>
                <w:szCs w:val="22"/>
              </w:rPr>
              <w:t>apply to receive:</w:t>
            </w:r>
          </w:p>
          <w:p w14:paraId="0A9A3C22" w14:textId="77777777" w:rsidR="004E4D1B" w:rsidRPr="00253307" w:rsidRDefault="004E4D1B" w:rsidP="004E4D1B">
            <w:pPr>
              <w:pStyle w:val="Indent2"/>
              <w:numPr>
                <w:ilvl w:val="0"/>
                <w:numId w:val="6"/>
              </w:numPr>
              <w:spacing w:before="60" w:after="60"/>
              <w:ind w:left="419" w:hanging="419"/>
              <w:rPr>
                <w:rFonts w:ascii="Arial" w:hAnsi="Arial" w:cs="Arial"/>
                <w:szCs w:val="22"/>
              </w:rPr>
            </w:pPr>
            <w:r w:rsidRPr="00253307">
              <w:rPr>
                <w:rFonts w:ascii="Arial" w:hAnsi="Arial" w:cs="Arial"/>
                <w:szCs w:val="22"/>
              </w:rPr>
              <w:t>A $15/mth call allowance which can be used for 019</w:t>
            </w:r>
            <w:r>
              <w:rPr>
                <w:rFonts w:ascii="Arial" w:hAnsi="Arial" w:cs="Arial"/>
                <w:szCs w:val="22"/>
              </w:rPr>
              <w:t xml:space="preserve"> </w:t>
            </w:r>
            <w:r w:rsidRPr="00253307">
              <w:rPr>
                <w:rFonts w:ascii="Arial" w:hAnsi="Arial" w:cs="Arial"/>
                <w:szCs w:val="22"/>
              </w:rPr>
              <w:t>number, 13 number and international calls</w:t>
            </w:r>
          </w:p>
          <w:p w14:paraId="5A019BF2" w14:textId="77777777" w:rsidR="004E4D1B" w:rsidRPr="00253307" w:rsidRDefault="004E4D1B" w:rsidP="004E4D1B">
            <w:pPr>
              <w:pStyle w:val="Indent2"/>
              <w:numPr>
                <w:ilvl w:val="0"/>
                <w:numId w:val="6"/>
              </w:numPr>
              <w:spacing w:before="60" w:after="60"/>
              <w:ind w:left="419" w:hanging="419"/>
              <w:rPr>
                <w:rFonts w:ascii="Arial" w:hAnsi="Arial" w:cs="Arial"/>
                <w:szCs w:val="22"/>
              </w:rPr>
            </w:pPr>
            <w:r w:rsidRPr="00253307">
              <w:rPr>
                <w:rFonts w:ascii="Arial" w:hAnsi="Arial" w:cs="Arial"/>
                <w:szCs w:val="22"/>
              </w:rPr>
              <w:t>Discounted connection charge for eligible customers</w:t>
            </w:r>
          </w:p>
          <w:p w14:paraId="0AC88A94" w14:textId="77777777" w:rsidR="004E4D1B" w:rsidRPr="00253307" w:rsidRDefault="004E4D1B" w:rsidP="004E4D1B">
            <w:pPr>
              <w:pStyle w:val="Indent2"/>
              <w:numPr>
                <w:ilvl w:val="0"/>
                <w:numId w:val="6"/>
              </w:numPr>
              <w:spacing w:before="60" w:after="60"/>
              <w:ind w:left="419" w:hanging="419"/>
              <w:rPr>
                <w:rFonts w:ascii="Arial" w:hAnsi="Arial" w:cs="Arial"/>
                <w:szCs w:val="22"/>
              </w:rPr>
            </w:pPr>
            <w:r w:rsidRPr="00253307">
              <w:rPr>
                <w:rFonts w:ascii="Arial" w:hAnsi="Arial" w:cs="Arial"/>
                <w:szCs w:val="22"/>
              </w:rPr>
              <w:t>Waiving of Payment Processing and Late</w:t>
            </w:r>
            <w:r>
              <w:rPr>
                <w:rFonts w:ascii="Arial" w:hAnsi="Arial" w:cs="Arial"/>
                <w:szCs w:val="22"/>
              </w:rPr>
              <w:t xml:space="preserve"> </w:t>
            </w:r>
            <w:r w:rsidRPr="00253307">
              <w:rPr>
                <w:rFonts w:ascii="Arial" w:hAnsi="Arial" w:cs="Arial"/>
                <w:szCs w:val="22"/>
              </w:rPr>
              <w:t>Payment fees</w:t>
            </w:r>
          </w:p>
        </w:tc>
      </w:tr>
    </w:tbl>
    <w:p w14:paraId="1FF40DE5" w14:textId="77777777" w:rsidR="004E4D1B" w:rsidRDefault="004E4D1B" w:rsidP="004E4D1B">
      <w:pPr>
        <w:pStyle w:val="Indent2"/>
        <w:rPr>
          <w:lang w:val="x-none"/>
        </w:rPr>
      </w:pPr>
    </w:p>
    <w:p w14:paraId="70C5D411" w14:textId="77777777" w:rsidR="004E4D1B" w:rsidRPr="000B33F2" w:rsidRDefault="004E4D1B" w:rsidP="004E4D1B">
      <w:pPr>
        <w:pStyle w:val="Heading1"/>
        <w:rPr>
          <w:rFonts w:cs="Arial"/>
          <w:sz w:val="22"/>
          <w:szCs w:val="22"/>
          <w:lang w:val="en-AU"/>
        </w:rPr>
      </w:pPr>
      <w:bookmarkStart w:id="64" w:name="_Toc1546766"/>
      <w:bookmarkStart w:id="65" w:name="_Toc256000003"/>
      <w:bookmarkStart w:id="66" w:name="_Toc256000008"/>
      <w:bookmarkStart w:id="67" w:name="_Toc201129610"/>
      <w:bookmarkEnd w:id="61"/>
      <w:bookmarkEnd w:id="62"/>
      <w:bookmarkEnd w:id="63"/>
      <w:r>
        <w:rPr>
          <w:rFonts w:cs="Arial"/>
          <w:sz w:val="22"/>
          <w:szCs w:val="22"/>
          <w:lang w:val="en-AU"/>
        </w:rPr>
        <w:t>Telstra Wi-Fi Modems (all Home Broadband Plans)</w:t>
      </w:r>
      <w:bookmarkEnd w:id="64"/>
      <w:bookmarkEnd w:id="65"/>
      <w:bookmarkEnd w:id="66"/>
      <w:bookmarkEnd w:id="67"/>
    </w:p>
    <w:p w14:paraId="7065941F" w14:textId="77777777" w:rsidR="004E4D1B" w:rsidRPr="007D2601" w:rsidRDefault="004E4D1B" w:rsidP="004E4D1B">
      <w:pPr>
        <w:pStyle w:val="Heading2"/>
        <w:rPr>
          <w:rFonts w:ascii="Arial" w:hAnsi="Arial" w:cs="Arial"/>
          <w:lang w:val="en-AU"/>
        </w:rPr>
      </w:pPr>
      <w:bookmarkStart w:id="68" w:name="_Ref478662924"/>
      <w:r>
        <w:rPr>
          <w:rFonts w:ascii="Arial" w:hAnsi="Arial" w:cs="Arial"/>
          <w:lang w:val="en-AU"/>
        </w:rPr>
        <w:t>We will include a Telstra Wi-Fi Modem in our Internet Plans for new Telstra customers who stay connected to a Home Broadband Plan for 24 months.</w:t>
      </w:r>
      <w:r w:rsidRPr="007D2601">
        <w:rPr>
          <w:rFonts w:ascii="Arial" w:hAnsi="Arial" w:cs="Arial"/>
          <w:lang w:val="en-AU"/>
        </w:rPr>
        <w:t xml:space="preserve"> </w:t>
      </w:r>
    </w:p>
    <w:p w14:paraId="03F06486" w14:textId="77777777" w:rsidR="004E4D1B" w:rsidRPr="007D2601" w:rsidRDefault="004E4D1B" w:rsidP="004E4D1B">
      <w:pPr>
        <w:pStyle w:val="Heading2"/>
        <w:rPr>
          <w:rFonts w:ascii="Arial" w:hAnsi="Arial" w:cs="Arial"/>
          <w:lang w:val="en-AU"/>
        </w:rPr>
      </w:pPr>
      <w:r w:rsidRPr="007D2601">
        <w:rPr>
          <w:rFonts w:ascii="Arial" w:hAnsi="Arial" w:cs="Arial"/>
          <w:lang w:val="en-AU"/>
        </w:rPr>
        <w:t xml:space="preserve">If you </w:t>
      </w:r>
      <w:r>
        <w:rPr>
          <w:rFonts w:ascii="Arial" w:hAnsi="Arial" w:cs="Arial"/>
          <w:lang w:val="en-AU"/>
        </w:rPr>
        <w:t>receive a Telstra Wi-Fi Modem included in your plan</w:t>
      </w:r>
      <w:r w:rsidRPr="007D2601">
        <w:rPr>
          <w:rFonts w:ascii="Arial" w:hAnsi="Arial" w:cs="Arial"/>
          <w:lang w:val="en-AU"/>
        </w:rPr>
        <w:t>:</w:t>
      </w:r>
    </w:p>
    <w:p w14:paraId="384D1483" w14:textId="77777777" w:rsidR="004E4D1B" w:rsidRPr="007D2601" w:rsidRDefault="004E4D1B" w:rsidP="004E4D1B">
      <w:pPr>
        <w:pStyle w:val="Heading3"/>
        <w:tabs>
          <w:tab w:val="clear" w:pos="1589"/>
          <w:tab w:val="num" w:pos="1474"/>
        </w:tabs>
        <w:ind w:left="1474"/>
        <w:rPr>
          <w:rFonts w:ascii="Arial" w:hAnsi="Arial" w:cs="Arial"/>
        </w:rPr>
      </w:pPr>
      <w:proofErr w:type="spellStart"/>
      <w:r w:rsidRPr="007D2601">
        <w:rPr>
          <w:rFonts w:ascii="Arial" w:hAnsi="Arial" w:cs="Arial"/>
          <w:lang w:val="en-AU"/>
        </w:rPr>
        <w:t>w</w:t>
      </w:r>
      <w:r w:rsidRPr="007D2601">
        <w:rPr>
          <w:rFonts w:ascii="Arial" w:hAnsi="Arial" w:cs="Arial"/>
        </w:rPr>
        <w:t>e</w:t>
      </w:r>
      <w:proofErr w:type="spellEnd"/>
      <w:r w:rsidRPr="007D2601">
        <w:rPr>
          <w:rFonts w:ascii="Arial" w:hAnsi="Arial" w:cs="Arial"/>
        </w:rPr>
        <w:t xml:space="preserve"> will not charge you for the </w:t>
      </w:r>
      <w:r w:rsidRPr="007D2601">
        <w:rPr>
          <w:rFonts w:ascii="Arial" w:hAnsi="Arial" w:cs="Arial"/>
          <w:lang w:val="en-AU"/>
        </w:rPr>
        <w:t>modem</w:t>
      </w:r>
      <w:r w:rsidRPr="007D2601">
        <w:rPr>
          <w:rFonts w:ascii="Arial" w:hAnsi="Arial" w:cs="Arial"/>
        </w:rPr>
        <w:t xml:space="preserve"> if you </w:t>
      </w:r>
      <w:r>
        <w:rPr>
          <w:rFonts w:ascii="Arial" w:hAnsi="Arial" w:cs="Arial"/>
          <w:lang w:val="en-AU"/>
        </w:rPr>
        <w:t>stay connected to a</w:t>
      </w:r>
      <w:r w:rsidRPr="007D2601">
        <w:rPr>
          <w:rFonts w:ascii="Arial" w:hAnsi="Arial" w:cs="Arial"/>
        </w:rPr>
        <w:t xml:space="preserve"> </w:t>
      </w:r>
      <w:r w:rsidRPr="007D2601">
        <w:rPr>
          <w:rFonts w:ascii="Arial" w:hAnsi="Arial" w:cs="Arial"/>
          <w:lang w:val="en-AU"/>
        </w:rPr>
        <w:t>Home Broadband Plan</w:t>
      </w:r>
      <w:r w:rsidRPr="007D2601">
        <w:rPr>
          <w:rFonts w:ascii="Arial" w:hAnsi="Arial" w:cs="Arial"/>
        </w:rPr>
        <w:t xml:space="preserve"> for 24 months</w:t>
      </w:r>
      <w:r>
        <w:rPr>
          <w:rFonts w:ascii="Arial" w:hAnsi="Arial" w:cs="Arial"/>
          <w:lang w:val="en-AU"/>
        </w:rPr>
        <w:t xml:space="preserve"> from connection</w:t>
      </w:r>
      <w:r w:rsidRPr="007D2601">
        <w:rPr>
          <w:rFonts w:ascii="Arial" w:hAnsi="Arial" w:cs="Arial"/>
        </w:rPr>
        <w:t>;</w:t>
      </w:r>
      <w:r>
        <w:rPr>
          <w:rFonts w:ascii="Arial" w:hAnsi="Arial" w:cs="Arial"/>
          <w:lang w:val="en-AU"/>
        </w:rPr>
        <w:t xml:space="preserve"> </w:t>
      </w:r>
    </w:p>
    <w:p w14:paraId="0018C966" w14:textId="77777777" w:rsidR="004E4D1B" w:rsidRPr="007D2601" w:rsidRDefault="004E4D1B" w:rsidP="004E4D1B">
      <w:pPr>
        <w:pStyle w:val="Heading3"/>
        <w:tabs>
          <w:tab w:val="clear" w:pos="1589"/>
          <w:tab w:val="num" w:pos="1474"/>
        </w:tabs>
        <w:ind w:left="1474"/>
        <w:rPr>
          <w:rFonts w:ascii="Arial" w:hAnsi="Arial" w:cs="Arial"/>
        </w:rPr>
      </w:pPr>
      <w:r w:rsidRPr="007D2601">
        <w:rPr>
          <w:rFonts w:ascii="Arial" w:hAnsi="Arial" w:cs="Arial"/>
          <w:lang w:val="en-AU"/>
        </w:rPr>
        <w:lastRenderedPageBreak/>
        <w:t xml:space="preserve">if you cancel your Home Broadband Plan within 24 months of connection, we will charge you the </w:t>
      </w:r>
      <w:r>
        <w:rPr>
          <w:rFonts w:ascii="Arial" w:hAnsi="Arial" w:cs="Arial"/>
          <w:lang w:val="en-AU"/>
        </w:rPr>
        <w:t xml:space="preserve">remaining </w:t>
      </w:r>
      <w:r w:rsidRPr="007D2601">
        <w:rPr>
          <w:rFonts w:ascii="Arial" w:hAnsi="Arial" w:cs="Arial"/>
          <w:lang w:val="en-AU"/>
        </w:rPr>
        <w:t xml:space="preserve">cost of your modem, calculated </w:t>
      </w:r>
      <w:r>
        <w:rPr>
          <w:rFonts w:ascii="Arial" w:hAnsi="Arial" w:cs="Arial"/>
          <w:lang w:val="en-AU"/>
        </w:rPr>
        <w:t>based on the modem cost of</w:t>
      </w:r>
      <w:r w:rsidRPr="007D2601">
        <w:rPr>
          <w:rFonts w:ascii="Arial" w:hAnsi="Arial" w:cs="Arial"/>
          <w:lang w:val="en-AU"/>
        </w:rPr>
        <w:t xml:space="preserve"> $9 per month </w:t>
      </w:r>
      <w:r>
        <w:rPr>
          <w:rFonts w:ascii="Arial" w:hAnsi="Arial" w:cs="Arial"/>
          <w:lang w:val="en-AU"/>
        </w:rPr>
        <w:t>and</w:t>
      </w:r>
      <w:r w:rsidRPr="007D2601">
        <w:rPr>
          <w:rFonts w:ascii="Arial" w:hAnsi="Arial" w:cs="Arial"/>
          <w:lang w:val="en-AU"/>
        </w:rPr>
        <w:t xml:space="preserve"> </w:t>
      </w:r>
      <w:r>
        <w:rPr>
          <w:rFonts w:ascii="Arial" w:hAnsi="Arial" w:cs="Arial"/>
          <w:lang w:val="en-AU"/>
        </w:rPr>
        <w:t>the number of</w:t>
      </w:r>
      <w:r w:rsidRPr="007D2601">
        <w:rPr>
          <w:rFonts w:ascii="Arial" w:hAnsi="Arial" w:cs="Arial"/>
          <w:lang w:val="en-AU"/>
        </w:rPr>
        <w:t xml:space="preserve"> month</w:t>
      </w:r>
      <w:r>
        <w:rPr>
          <w:rFonts w:ascii="Arial" w:hAnsi="Arial" w:cs="Arial"/>
          <w:lang w:val="en-AU"/>
        </w:rPr>
        <w:t>s</w:t>
      </w:r>
      <w:r w:rsidRPr="007D2601">
        <w:rPr>
          <w:rFonts w:ascii="Arial" w:hAnsi="Arial" w:cs="Arial"/>
          <w:lang w:val="en-AU"/>
        </w:rPr>
        <w:t xml:space="preserve"> re</w:t>
      </w:r>
      <w:r>
        <w:rPr>
          <w:rFonts w:ascii="Arial" w:hAnsi="Arial" w:cs="Arial"/>
          <w:lang w:val="en-AU"/>
        </w:rPr>
        <w:t>maining in the 24 month commitment.</w:t>
      </w:r>
    </w:p>
    <w:p w14:paraId="51F2FF6F" w14:textId="77777777" w:rsidR="00832DC2" w:rsidRPr="00832DC2" w:rsidRDefault="00832DC2" w:rsidP="00832DC2">
      <w:bookmarkStart w:id="69" w:name="_Ref478662909"/>
      <w:bookmarkStart w:id="70" w:name="_Toc353901455"/>
      <w:bookmarkStart w:id="71" w:name="_Toc353901456"/>
      <w:bookmarkStart w:id="72" w:name="_Toc353901457"/>
      <w:bookmarkStart w:id="73" w:name="_Toc353901458"/>
      <w:bookmarkStart w:id="74" w:name="_Toc353901459"/>
      <w:bookmarkStart w:id="75" w:name="_Toc353901460"/>
      <w:bookmarkStart w:id="76" w:name="_Toc353901461"/>
      <w:bookmarkStart w:id="77" w:name="_Toc353901462"/>
      <w:bookmarkStart w:id="78" w:name="_Toc353901463"/>
      <w:bookmarkStart w:id="79" w:name="_Toc353901504"/>
      <w:bookmarkStart w:id="80" w:name="_Toc353901505"/>
      <w:bookmarkStart w:id="81" w:name="_Toc353901506"/>
      <w:bookmarkStart w:id="82" w:name="_Toc353901507"/>
      <w:bookmarkStart w:id="83" w:name="_Toc353901508"/>
      <w:bookmarkStart w:id="84" w:name="_Toc353901509"/>
      <w:bookmarkStart w:id="85" w:name="_Toc353901510"/>
      <w:bookmarkStart w:id="86" w:name="_Toc353901511"/>
      <w:bookmarkStart w:id="87" w:name="_Toc353901512"/>
      <w:bookmarkStart w:id="88" w:name="_Toc353901513"/>
      <w:bookmarkStart w:id="89" w:name="_Toc353901514"/>
      <w:bookmarkStart w:id="90" w:name="_Toc353901515"/>
      <w:bookmarkStart w:id="91" w:name="_Toc353901516"/>
      <w:bookmarkStart w:id="92" w:name="_Toc353901546"/>
      <w:bookmarkStart w:id="93" w:name="_Toc353901547"/>
      <w:bookmarkStart w:id="94" w:name="_Toc353901548"/>
      <w:bookmarkStart w:id="95" w:name="_Toc353901549"/>
      <w:bookmarkStart w:id="96" w:name="_Toc353901550"/>
      <w:bookmarkStart w:id="97" w:name="_Toc353901551"/>
      <w:bookmarkStart w:id="98" w:name="_Toc353901552"/>
      <w:bookmarkStart w:id="99" w:name="_Toc353901553"/>
      <w:bookmarkStart w:id="100" w:name="_Toc353901554"/>
      <w:bookmarkStart w:id="101" w:name="_Toc353901555"/>
      <w:bookmarkStart w:id="102" w:name="_Toc353901556"/>
      <w:bookmarkStart w:id="103" w:name="_Toc353901557"/>
      <w:bookmarkStart w:id="104" w:name="_Toc353901558"/>
      <w:bookmarkStart w:id="105" w:name="_Toc353901603"/>
      <w:bookmarkStart w:id="106" w:name="_Toc353901604"/>
      <w:bookmarkStart w:id="107" w:name="_Toc353901605"/>
      <w:bookmarkStart w:id="108" w:name="_Toc353901606"/>
      <w:bookmarkStart w:id="109" w:name="_Toc353901607"/>
      <w:bookmarkStart w:id="110" w:name="_Toc353901608"/>
      <w:bookmarkStart w:id="111" w:name="_Toc353901609"/>
      <w:bookmarkStart w:id="112" w:name="_Toc353901610"/>
      <w:bookmarkStart w:id="113" w:name="_Toc353901611"/>
      <w:bookmarkStart w:id="114" w:name="_Toc353901612"/>
      <w:bookmarkStart w:id="115" w:name="_Toc353901613"/>
      <w:bookmarkStart w:id="116" w:name="_Toc353901614"/>
      <w:bookmarkStart w:id="117" w:name="_Toc353901615"/>
      <w:bookmarkStart w:id="118" w:name="_Toc353901616"/>
      <w:bookmarkStart w:id="119" w:name="_Toc353901660"/>
      <w:bookmarkStart w:id="120" w:name="_Toc353901661"/>
      <w:bookmarkStart w:id="121" w:name="_Toc353901662"/>
      <w:bookmarkStart w:id="122" w:name="_Toc353901663"/>
      <w:bookmarkStart w:id="123" w:name="_Toc353901664"/>
      <w:bookmarkStart w:id="124" w:name="_Toc353901665"/>
      <w:bookmarkStart w:id="125" w:name="_Toc353901666"/>
      <w:bookmarkStart w:id="126" w:name="_Toc353901667"/>
      <w:bookmarkStart w:id="127" w:name="_Toc353901668"/>
      <w:bookmarkStart w:id="128" w:name="_Toc353901669"/>
      <w:bookmarkStart w:id="129" w:name="_Toc353901670"/>
      <w:bookmarkStart w:id="130" w:name="_Toc353901671"/>
      <w:bookmarkStart w:id="131" w:name="_Toc353901672"/>
      <w:bookmarkStart w:id="132" w:name="_Toc353901673"/>
      <w:bookmarkStart w:id="133" w:name="_Toc353901718"/>
      <w:bookmarkStart w:id="134" w:name="_Toc353901719"/>
      <w:bookmarkStart w:id="135" w:name="_Toc353901720"/>
      <w:bookmarkStart w:id="136" w:name="_Toc353901721"/>
      <w:bookmarkStart w:id="137" w:name="_Toc353901722"/>
      <w:bookmarkStart w:id="138" w:name="_Toc353901723"/>
      <w:bookmarkStart w:id="139" w:name="_Toc353901724"/>
      <w:bookmarkStart w:id="140" w:name="_Toc353901725"/>
      <w:bookmarkStart w:id="141" w:name="_Toc353901726"/>
      <w:bookmarkStart w:id="142" w:name="_Toc353901727"/>
      <w:bookmarkStart w:id="143" w:name="_Toc353901728"/>
      <w:bookmarkStart w:id="144" w:name="_Toc402773894"/>
      <w:bookmarkStart w:id="145" w:name="_Toc402773901"/>
      <w:bookmarkStart w:id="146" w:name="_Toc402773930"/>
      <w:bookmarkStart w:id="147" w:name="_Toc402773931"/>
      <w:bookmarkStart w:id="148" w:name="_Toc402773934"/>
      <w:bookmarkStart w:id="149" w:name="_Toc402773940"/>
      <w:bookmarkStart w:id="150" w:name="_Toc402773948"/>
      <w:bookmarkStart w:id="151" w:name="_Toc402773977"/>
      <w:bookmarkStart w:id="152" w:name="_Toc402773978"/>
      <w:bookmarkStart w:id="153" w:name="_Toc402773979"/>
      <w:bookmarkStart w:id="154" w:name="_Toc402773980"/>
      <w:bookmarkStart w:id="155" w:name="_Toc402773981"/>
      <w:bookmarkStart w:id="156" w:name="_Toc402773984"/>
      <w:bookmarkStart w:id="157" w:name="_Toc402773985"/>
      <w:bookmarkStart w:id="158" w:name="_Toc402773986"/>
      <w:bookmarkStart w:id="159" w:name="_Toc402773988"/>
      <w:bookmarkStart w:id="160" w:name="_Toc402773996"/>
      <w:bookmarkStart w:id="161" w:name="_Toc402774025"/>
      <w:bookmarkStart w:id="162" w:name="_Toc402774026"/>
      <w:bookmarkStart w:id="163" w:name="_Toc402774029"/>
      <w:bookmarkStart w:id="164" w:name="_Toc402774034"/>
      <w:bookmarkStart w:id="165" w:name="_Toc402774036"/>
      <w:bookmarkStart w:id="166" w:name="_Toc402774044"/>
      <w:bookmarkStart w:id="167" w:name="_Toc402774073"/>
      <w:bookmarkStart w:id="168" w:name="_Toc402774074"/>
      <w:bookmarkStart w:id="169" w:name="_Toc402774075"/>
      <w:bookmarkStart w:id="170" w:name="_Toc402774076"/>
      <w:bookmarkStart w:id="171" w:name="_Toc402774077"/>
      <w:bookmarkStart w:id="172" w:name="_Toc402774080"/>
      <w:bookmarkStart w:id="173" w:name="_Toc402774081"/>
      <w:bookmarkStart w:id="174" w:name="_Toc402774082"/>
      <w:bookmarkStart w:id="175" w:name="_Toc402774084"/>
      <w:bookmarkStart w:id="176" w:name="_Toc402774092"/>
      <w:bookmarkStart w:id="177" w:name="_Toc402774121"/>
      <w:bookmarkStart w:id="178" w:name="_Toc402774122"/>
      <w:bookmarkStart w:id="179" w:name="_Toc402774123"/>
      <w:bookmarkStart w:id="180" w:name="_Toc402774124"/>
      <w:bookmarkStart w:id="181" w:name="_Toc402774125"/>
      <w:bookmarkStart w:id="182" w:name="_Toc402774128"/>
      <w:bookmarkStart w:id="183" w:name="_Toc402774129"/>
      <w:bookmarkStart w:id="184" w:name="_Toc402774130"/>
      <w:bookmarkEnd w:id="3"/>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14:paraId="723E13B3" w14:textId="77777777" w:rsidR="00832DC2" w:rsidRPr="00832DC2" w:rsidRDefault="00832DC2" w:rsidP="00832DC2"/>
    <w:p w14:paraId="5286A15A" w14:textId="77777777" w:rsidR="00832DC2" w:rsidRPr="00832DC2" w:rsidRDefault="00832DC2" w:rsidP="00832DC2"/>
    <w:p w14:paraId="11E8E61F" w14:textId="77777777" w:rsidR="00832DC2" w:rsidRPr="00832DC2" w:rsidRDefault="00832DC2" w:rsidP="00832DC2"/>
    <w:p w14:paraId="2ED0E05F" w14:textId="77777777" w:rsidR="00832DC2" w:rsidRPr="00832DC2" w:rsidRDefault="00832DC2" w:rsidP="00832DC2"/>
    <w:p w14:paraId="1E3C5D54" w14:textId="77777777" w:rsidR="00832DC2" w:rsidRPr="00832DC2" w:rsidRDefault="00832DC2" w:rsidP="00832DC2"/>
    <w:sectPr w:rsidR="00832DC2" w:rsidRPr="00832DC2" w:rsidSect="00620DA1">
      <w:headerReference w:type="default" r:id="rId17"/>
      <w:footerReference w:type="even" r:id="rId18"/>
      <w:footerReference w:type="default" r:id="rId19"/>
      <w:headerReference w:type="first" r:id="rId20"/>
      <w:footerReference w:type="first" r:id="rId21"/>
      <w:pgSz w:w="11906" w:h="16838" w:code="9"/>
      <w:pgMar w:top="1134" w:right="1134" w:bottom="1418" w:left="1560" w:header="425" w:footer="567"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689FC" w14:textId="77777777" w:rsidR="00455AC5" w:rsidRDefault="00455AC5">
      <w:r>
        <w:separator/>
      </w:r>
    </w:p>
  </w:endnote>
  <w:endnote w:type="continuationSeparator" w:id="0">
    <w:p w14:paraId="2886C526" w14:textId="77777777" w:rsidR="00455AC5" w:rsidRDefault="00455AC5">
      <w:r>
        <w:continuationSeparator/>
      </w:r>
    </w:p>
  </w:endnote>
  <w:endnote w:type="continuationNotice" w:id="1">
    <w:p w14:paraId="7861F5B0" w14:textId="77777777" w:rsidR="00455AC5" w:rsidRDefault="00455A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OMBB P+ Akkurat">
    <w:altName w:val="Calibri"/>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elstra Gravur Light">
    <w:panose1 w:val="020B0404020101020102"/>
    <w:charset w:val="00"/>
    <w:family w:val="swiss"/>
    <w:notTrueType/>
    <w:pitch w:val="variable"/>
    <w:sig w:usb0="A00000BF" w:usb1="5000206B" w:usb2="00000008"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E3E5" w14:textId="25B3F64F" w:rsidR="00036493" w:rsidRDefault="005F3DA2">
    <w:pPr>
      <w:pStyle w:val="Footer"/>
    </w:pPr>
    <w:r>
      <w:rPr>
        <w:noProof/>
      </w:rPr>
      <mc:AlternateContent>
        <mc:Choice Requires="wps">
          <w:drawing>
            <wp:anchor distT="0" distB="0" distL="0" distR="0" simplePos="0" relativeHeight="251658247" behindDoc="0" locked="0" layoutInCell="1" allowOverlap="1" wp14:anchorId="03FD0A45" wp14:editId="7C773429">
              <wp:simplePos x="635" y="635"/>
              <wp:positionH relativeFrom="column">
                <wp:align>center</wp:align>
              </wp:positionH>
              <wp:positionV relativeFrom="paragraph">
                <wp:posOffset>635</wp:posOffset>
              </wp:positionV>
              <wp:extent cx="443865" cy="443865"/>
              <wp:effectExtent l="0" t="0" r="11430" b="16510"/>
              <wp:wrapSquare wrapText="bothSides"/>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53A78BD" w14:textId="3F36BF54" w:rsidR="005F3DA2" w:rsidRPr="005F3DA2" w:rsidRDefault="005F3DA2">
                          <w:pPr>
                            <w:rPr>
                              <w:rFonts w:ascii="Calibri" w:eastAsia="Calibri" w:hAnsi="Calibri" w:cs="Calibri"/>
                              <w:noProof/>
                              <w:color w:val="000000"/>
                              <w:sz w:val="20"/>
                            </w:rPr>
                          </w:pPr>
                          <w:r w:rsidRPr="005F3DA2">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3FD0A45" id="_x0000_t202" coordsize="21600,21600" o:spt="202" path="m,l,21600r21600,l21600,xe">
              <v:stroke joinstyle="miter"/>
              <v:path gradientshapeok="t" o:connecttype="rect"/>
            </v:shapetype>
            <v:shape id="Text Box 8" o:spid="_x0000_s1026" type="#_x0000_t202" alt="&quot;&quot;" style="position:absolute;margin-left:0;margin-top:.05pt;width:34.95pt;height:34.95pt;z-index:251658247;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553A78BD" w14:textId="3F36BF54" w:rsidR="005F3DA2" w:rsidRPr="005F3DA2" w:rsidRDefault="005F3DA2">
                    <w:pPr>
                      <w:rPr>
                        <w:rFonts w:ascii="Calibri" w:eastAsia="Calibri" w:hAnsi="Calibri" w:cs="Calibri"/>
                        <w:noProof/>
                        <w:color w:val="000000"/>
                        <w:sz w:val="20"/>
                      </w:rPr>
                    </w:pPr>
                    <w:r w:rsidRPr="005F3DA2">
                      <w:rPr>
                        <w:rFonts w:ascii="Calibri" w:eastAsia="Calibri" w:hAnsi="Calibri" w:cs="Calibri"/>
                        <w:noProof/>
                        <w:color w:val="000000"/>
                        <w:sz w:val="20"/>
                      </w:rPr>
                      <w:t>General</w:t>
                    </w:r>
                  </w:p>
                </w:txbxContent>
              </v:textbox>
              <w10:wrap type="square"/>
            </v:shape>
          </w:pict>
        </mc:Fallback>
      </mc:AlternateContent>
    </w:r>
    <w:r w:rsidR="00E82315">
      <w:rPr>
        <w:noProof/>
      </w:rPr>
      <mc:AlternateContent>
        <mc:Choice Requires="wps">
          <w:drawing>
            <wp:anchor distT="0" distB="0" distL="0" distR="0" simplePos="0" relativeHeight="251658243" behindDoc="0" locked="0" layoutInCell="1" allowOverlap="1" wp14:anchorId="4AC7474D" wp14:editId="26AA7FF6">
              <wp:simplePos x="0" y="0"/>
              <wp:positionH relativeFrom="column">
                <wp:align>center</wp:align>
              </wp:positionH>
              <wp:positionV relativeFrom="paragraph">
                <wp:posOffset>635</wp:posOffset>
              </wp:positionV>
              <wp:extent cx="443865" cy="443865"/>
              <wp:effectExtent l="0" t="0" r="0" b="0"/>
              <wp:wrapSquare wrapText="bothSides"/>
              <wp:docPr id="6" name="Text Box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60AD607E" w14:textId="77777777" w:rsidR="00036493" w:rsidRPr="00036493" w:rsidRDefault="00036493">
                          <w:pPr>
                            <w:rPr>
                              <w:rFonts w:ascii="Calibri" w:eastAsia="Calibri" w:hAnsi="Calibri" w:cs="Calibri"/>
                              <w:noProof/>
                              <w:color w:val="000000"/>
                              <w:sz w:val="20"/>
                            </w:rPr>
                          </w:pPr>
                          <w:r w:rsidRPr="00036493">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4AC7474D" id="Text Box 6" o:spid="_x0000_s1027" type="#_x0000_t202" alt="&quot;&quot;" style="position:absolute;margin-left:0;margin-top:.05pt;width:34.95pt;height:34.95pt;z-index:251658243;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" filled="f" stroked="f">
              <v:textbox style="mso-fit-shape-to-text:t" inset="0,0,0,0">
                <w:txbxContent>
                  <w:p w14:paraId="60AD607E" w14:textId="77777777" w:rsidR="00036493" w:rsidRPr="00036493" w:rsidRDefault="00036493">
                    <w:pPr>
                      <w:rPr>
                        <w:rFonts w:ascii="Calibri" w:eastAsia="Calibri" w:hAnsi="Calibri" w:cs="Calibri"/>
                        <w:noProof/>
                        <w:color w:val="000000"/>
                        <w:sz w:val="20"/>
                      </w:rPr>
                    </w:pPr>
                    <w:r w:rsidRPr="00036493">
                      <w:rPr>
                        <w:rFonts w:ascii="Calibri" w:eastAsia="Calibri" w:hAnsi="Calibri" w:cs="Calibri"/>
                        <w:noProof/>
                        <w:color w:val="000000"/>
                        <w:sz w:val="20"/>
                      </w:rPr>
                      <w:t>General</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4A0" w:firstRow="1" w:lastRow="0" w:firstColumn="1" w:lastColumn="0" w:noHBand="0" w:noVBand="1"/>
    </w:tblPr>
    <w:tblGrid>
      <w:gridCol w:w="8240"/>
      <w:gridCol w:w="486"/>
      <w:gridCol w:w="486"/>
    </w:tblGrid>
    <w:tr w:rsidR="006F2161" w:rsidRPr="001635D3" w14:paraId="299D116D" w14:textId="07FD7F1E" w:rsidTr="006F2161">
      <w:trPr>
        <w:trHeight w:hRule="exact" w:val="440"/>
      </w:trPr>
      <w:tc>
        <w:tcPr>
          <w:tcW w:w="4472" w:type="pct"/>
        </w:tcPr>
        <w:p w14:paraId="3BA02A29" w14:textId="5156F886" w:rsidR="006F2161" w:rsidRPr="006F2161" w:rsidRDefault="006F2161" w:rsidP="006F2161">
          <w:pPr>
            <w:pStyle w:val="Footer"/>
            <w:ind w:right="360"/>
            <w:jc w:val="center"/>
            <w:rPr>
              <w:sz w:val="20"/>
              <w:szCs w:val="18"/>
            </w:rPr>
          </w:pPr>
          <w:bookmarkStart w:id="185" w:name="_Hlk175146395"/>
          <w:r w:rsidRPr="006F2161">
            <w:rPr>
              <w:noProof/>
              <w:sz w:val="20"/>
              <w:szCs w:val="18"/>
            </w:rPr>
            <w:drawing>
              <wp:anchor distT="360045" distB="0" distL="114300" distR="114300" simplePos="0" relativeHeight="251660295" behindDoc="0" locked="0" layoutInCell="1" allowOverlap="1" wp14:anchorId="5A071EDA" wp14:editId="50566CA4">
                <wp:simplePos x="0" y="0"/>
                <wp:positionH relativeFrom="page">
                  <wp:posOffset>6355080</wp:posOffset>
                </wp:positionH>
                <wp:positionV relativeFrom="page">
                  <wp:posOffset>9846945</wp:posOffset>
                </wp:positionV>
                <wp:extent cx="840740" cy="840740"/>
                <wp:effectExtent l="0" t="0" r="0" b="0"/>
                <wp:wrapTopAndBottom/>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F2161">
            <w:rPr>
              <w:sz w:val="20"/>
              <w:szCs w:val="18"/>
            </w:rPr>
            <w:t xml:space="preserve">Part B – Current Home Broadband Plans was last changed on </w:t>
          </w:r>
          <w:r w:rsidR="00134B43">
            <w:rPr>
              <w:sz w:val="20"/>
              <w:szCs w:val="18"/>
            </w:rPr>
            <w:t>15 August</w:t>
          </w:r>
          <w:r w:rsidR="0071654F">
            <w:rPr>
              <w:sz w:val="20"/>
              <w:szCs w:val="18"/>
            </w:rPr>
            <w:t xml:space="preserve"> 2025</w:t>
          </w:r>
        </w:p>
      </w:tc>
      <w:tc>
        <w:tcPr>
          <w:tcW w:w="264" w:type="pct"/>
        </w:tcPr>
        <w:p w14:paraId="0A7E4801" w14:textId="77777777" w:rsidR="006F2161" w:rsidRPr="001635D3" w:rsidRDefault="006F2161">
          <w:pPr>
            <w:pStyle w:val="Footer"/>
            <w:spacing w:before="60"/>
            <w:jc w:val="right"/>
          </w:pPr>
        </w:p>
      </w:tc>
      <w:tc>
        <w:tcPr>
          <w:tcW w:w="264" w:type="pct"/>
        </w:tcPr>
        <w:p w14:paraId="230252C1" w14:textId="77777777" w:rsidR="006F2161" w:rsidRPr="001635D3" w:rsidRDefault="006F2161">
          <w:pPr>
            <w:pStyle w:val="Footer"/>
            <w:spacing w:before="60"/>
            <w:jc w:val="right"/>
          </w:pPr>
        </w:p>
      </w:tc>
    </w:tr>
    <w:bookmarkEnd w:id="185"/>
  </w:tbl>
  <w:p w14:paraId="09B24BE2" w14:textId="2B2D7A13" w:rsidR="004E4D1B" w:rsidRPr="001635D3" w:rsidRDefault="004E4D1B">
    <w:pPr>
      <w:pStyle w:val="Footer"/>
      <w:ind w:right="360"/>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23" w:type="pct"/>
      <w:tblLook w:val="04A0" w:firstRow="1" w:lastRow="0" w:firstColumn="1" w:lastColumn="0" w:noHBand="0" w:noVBand="1"/>
    </w:tblPr>
    <w:tblGrid>
      <w:gridCol w:w="8557"/>
      <w:gridCol w:w="513"/>
    </w:tblGrid>
    <w:tr w:rsidR="004E4D1B" w:rsidRPr="001635D3" w14:paraId="266A210A" w14:textId="77777777" w:rsidTr="00036493">
      <w:trPr>
        <w:trHeight w:hRule="exact" w:val="440"/>
      </w:trPr>
      <w:tc>
        <w:tcPr>
          <w:tcW w:w="4717" w:type="pct"/>
        </w:tcPr>
        <w:p w14:paraId="0EA4ECCB" w14:textId="33DB765D" w:rsidR="004E4D1B" w:rsidRPr="001635D3" w:rsidRDefault="005F3DA2" w:rsidP="004E4D1B">
          <w:pPr>
            <w:pStyle w:val="Footer"/>
            <w:ind w:right="360"/>
            <w:rPr>
              <w:sz w:val="21"/>
            </w:rPr>
          </w:pPr>
          <w:r>
            <w:rPr>
              <w:noProof/>
            </w:rPr>
            <mc:AlternateContent>
              <mc:Choice Requires="wps">
                <w:drawing>
                  <wp:anchor distT="0" distB="0" distL="0" distR="0" simplePos="0" relativeHeight="251658246" behindDoc="0" locked="0" layoutInCell="1" allowOverlap="1" wp14:anchorId="05589AE4" wp14:editId="1E92B003">
                    <wp:simplePos x="635" y="635"/>
                    <wp:positionH relativeFrom="column">
                      <wp:align>center</wp:align>
                    </wp:positionH>
                    <wp:positionV relativeFrom="paragraph">
                      <wp:posOffset>635</wp:posOffset>
                    </wp:positionV>
                    <wp:extent cx="443865" cy="443865"/>
                    <wp:effectExtent l="0" t="0" r="11430" b="16510"/>
                    <wp:wrapSquare wrapText="bothSides"/>
                    <wp:docPr id="7" name="Text Box 7">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C103F42" w14:textId="065783BF" w:rsidR="005F3DA2" w:rsidRPr="005F3DA2" w:rsidRDefault="005F3DA2">
                                <w:pPr>
                                  <w:rPr>
                                    <w:rFonts w:ascii="Calibri" w:eastAsia="Calibri" w:hAnsi="Calibri" w:cs="Calibri"/>
                                    <w:noProof/>
                                    <w:color w:val="000000"/>
                                    <w:sz w:val="20"/>
                                  </w:rPr>
                                </w:pPr>
                                <w:r w:rsidRPr="005F3DA2">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5589AE4" id="_x0000_t202" coordsize="21600,21600" o:spt="202" path="m,l,21600r21600,l21600,xe">
                    <v:stroke joinstyle="miter"/>
                    <v:path gradientshapeok="t" o:connecttype="rect"/>
                  </v:shapetype>
                  <v:shape id="Text Box 7" o:spid="_x0000_s1028" type="#_x0000_t202" alt="&quot;&quot;" style="position:absolute;margin-left:0;margin-top:.05pt;width:34.95pt;height:34.95pt;z-index:25165824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2C103F42" w14:textId="065783BF" w:rsidR="005F3DA2" w:rsidRPr="005F3DA2" w:rsidRDefault="005F3DA2">
                          <w:pPr>
                            <w:rPr>
                              <w:rFonts w:ascii="Calibri" w:eastAsia="Calibri" w:hAnsi="Calibri" w:cs="Calibri"/>
                              <w:noProof/>
                              <w:color w:val="000000"/>
                              <w:sz w:val="20"/>
                            </w:rPr>
                          </w:pPr>
                          <w:r w:rsidRPr="005F3DA2">
                            <w:rPr>
                              <w:rFonts w:ascii="Calibri" w:eastAsia="Calibri" w:hAnsi="Calibri" w:cs="Calibri"/>
                              <w:noProof/>
                              <w:color w:val="000000"/>
                              <w:sz w:val="20"/>
                            </w:rPr>
                            <w:t>General</w:t>
                          </w:r>
                        </w:p>
                      </w:txbxContent>
                    </v:textbox>
                    <w10:wrap type="square"/>
                  </v:shape>
                </w:pict>
              </mc:Fallback>
            </mc:AlternateContent>
          </w:r>
          <w:r w:rsidR="00E82315">
            <w:rPr>
              <w:noProof/>
            </w:rPr>
            <mc:AlternateContent>
              <mc:Choice Requires="wps">
                <w:drawing>
                  <wp:anchor distT="0" distB="0" distL="0" distR="0" simplePos="0" relativeHeight="251658242" behindDoc="0" locked="0" layoutInCell="1" allowOverlap="1" wp14:anchorId="0FA1C37A" wp14:editId="75FBD136">
                    <wp:simplePos x="0" y="0"/>
                    <wp:positionH relativeFrom="column">
                      <wp:align>center</wp:align>
                    </wp:positionH>
                    <wp:positionV relativeFrom="paragraph">
                      <wp:posOffset>635</wp:posOffset>
                    </wp:positionV>
                    <wp:extent cx="443865" cy="443865"/>
                    <wp:effectExtent l="0" t="0" r="0" b="0"/>
                    <wp:wrapSquare wrapText="bothSides"/>
                    <wp:docPr id="3" name="Text Box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43865"/>
                            </a:xfrm>
                            <a:prstGeom prst="rect">
                              <a:avLst/>
                            </a:prstGeom>
                            <a:noFill/>
                            <a:ln>
                              <a:noFill/>
                            </a:ln>
                          </wps:spPr>
                          <wps:txbx>
                            <w:txbxContent>
                              <w:p w14:paraId="37EE53D9" w14:textId="77777777" w:rsidR="00036493" w:rsidRPr="00036493" w:rsidRDefault="00036493">
                                <w:pPr>
                                  <w:rPr>
                                    <w:rFonts w:ascii="Calibri" w:eastAsia="Calibri" w:hAnsi="Calibri" w:cs="Calibri"/>
                                    <w:noProof/>
                                    <w:color w:val="000000"/>
                                    <w:sz w:val="20"/>
                                  </w:rPr>
                                </w:pPr>
                                <w:r w:rsidRPr="00036493">
                                  <w:rPr>
                                    <w:rFonts w:ascii="Calibri" w:eastAsia="Calibri" w:hAnsi="Calibri" w:cs="Calibri"/>
                                    <w:noProof/>
                                    <w:color w:val="000000"/>
                                    <w:sz w:val="20"/>
                                  </w:rPr>
                                  <w:t>General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0FA1C37A" id="Text Box 3" o:spid="_x0000_s1029" type="#_x0000_t202" alt="&quot;&quot;" style="position:absolute;margin-left:0;margin-top:.05pt;width:34.95pt;height:34.95pt;z-index:251658242;visibility:visible;mso-wrap-style:none;mso-width-percent:0;mso-height-percent:0;mso-wrap-distance-left:0;mso-wrap-distance-top:0;mso-wrap-distance-right:0;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" filled="f" stroked="f">
                    <v:textbox style="mso-fit-shape-to-text:t" inset="0,0,0,0">
                      <w:txbxContent>
                        <w:p w14:paraId="37EE53D9" w14:textId="77777777" w:rsidR="00036493" w:rsidRPr="00036493" w:rsidRDefault="00036493">
                          <w:pPr>
                            <w:rPr>
                              <w:rFonts w:ascii="Calibri" w:eastAsia="Calibri" w:hAnsi="Calibri" w:cs="Calibri"/>
                              <w:noProof/>
                              <w:color w:val="000000"/>
                              <w:sz w:val="20"/>
                            </w:rPr>
                          </w:pPr>
                          <w:r w:rsidRPr="00036493">
                            <w:rPr>
                              <w:rFonts w:ascii="Calibri" w:eastAsia="Calibri" w:hAnsi="Calibri" w:cs="Calibri"/>
                              <w:noProof/>
                              <w:color w:val="000000"/>
                              <w:sz w:val="20"/>
                            </w:rPr>
                            <w:t>General</w:t>
                          </w:r>
                        </w:p>
                      </w:txbxContent>
                    </v:textbox>
                    <w10:wrap type="square"/>
                  </v:shape>
                </w:pict>
              </mc:Fallback>
            </mc:AlternateContent>
          </w:r>
          <w:r w:rsidR="00E82315">
            <w:rPr>
              <w:noProof/>
            </w:rPr>
            <w:drawing>
              <wp:anchor distT="360045" distB="0" distL="114300" distR="114300" simplePos="0" relativeHeight="251658240" behindDoc="0" locked="0" layoutInCell="1" allowOverlap="1" wp14:anchorId="4BD4EA79" wp14:editId="391102AB">
                <wp:simplePos x="0" y="0"/>
                <wp:positionH relativeFrom="page">
                  <wp:posOffset>6355080</wp:posOffset>
                </wp:positionH>
                <wp:positionV relativeFrom="page">
                  <wp:posOffset>9846945</wp:posOffset>
                </wp:positionV>
                <wp:extent cx="840740" cy="840740"/>
                <wp:effectExtent l="0" t="0" r="0" b="0"/>
                <wp:wrapTopAndBottom/>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r w:rsidR="004E4D1B" w:rsidRPr="001635D3">
            <w:rPr>
              <w:sz w:val="21"/>
            </w:rPr>
            <w:t xml:space="preserve">Part </w:t>
          </w:r>
          <w:r w:rsidR="004E4D1B">
            <w:rPr>
              <w:sz w:val="21"/>
            </w:rPr>
            <w:t>B</w:t>
          </w:r>
          <w:r w:rsidR="004E4D1B" w:rsidRPr="001635D3">
            <w:rPr>
              <w:sz w:val="21"/>
            </w:rPr>
            <w:t xml:space="preserve"> – </w:t>
          </w:r>
          <w:r w:rsidR="004E4D1B">
            <w:rPr>
              <w:sz w:val="21"/>
            </w:rPr>
            <w:t>Current</w:t>
          </w:r>
          <w:r w:rsidR="004E4D1B" w:rsidRPr="001635D3">
            <w:rPr>
              <w:sz w:val="21"/>
            </w:rPr>
            <w:t xml:space="preserve"> </w:t>
          </w:r>
          <w:r w:rsidR="004E4D1B">
            <w:rPr>
              <w:sz w:val="21"/>
            </w:rPr>
            <w:t>Home Broadband Plans</w:t>
          </w:r>
          <w:r w:rsidR="004E4D1B" w:rsidRPr="001635D3">
            <w:rPr>
              <w:sz w:val="21"/>
            </w:rPr>
            <w:t xml:space="preserve"> was last changed on </w:t>
          </w:r>
          <w:r w:rsidR="004E4D1B">
            <w:rPr>
              <w:sz w:val="21"/>
            </w:rPr>
            <w:t>25 June 2019</w:t>
          </w:r>
        </w:p>
        <w:p w14:paraId="681CDE5E" w14:textId="77777777" w:rsidR="004E4D1B" w:rsidRPr="001635D3" w:rsidRDefault="004E4D1B">
          <w:pPr>
            <w:pStyle w:val="Footer"/>
            <w:ind w:left="113"/>
          </w:pPr>
        </w:p>
      </w:tc>
      <w:tc>
        <w:tcPr>
          <w:tcW w:w="283" w:type="pct"/>
        </w:tcPr>
        <w:p w14:paraId="368BA5F3" w14:textId="725FD734" w:rsidR="004E4D1B" w:rsidRPr="001635D3" w:rsidRDefault="00E82315">
          <w:pPr>
            <w:pStyle w:val="Footer"/>
            <w:spacing w:before="60"/>
            <w:jc w:val="right"/>
          </w:pPr>
          <w:r>
            <w:rPr>
              <w:noProof/>
            </w:rPr>
            <w:drawing>
              <wp:anchor distT="360045" distB="0" distL="114300" distR="114300" simplePos="0" relativeHeight="251658245" behindDoc="1" locked="0" layoutInCell="1" allowOverlap="1" wp14:anchorId="423404EA" wp14:editId="1EDF2A20">
                <wp:simplePos x="0" y="0"/>
                <wp:positionH relativeFrom="page">
                  <wp:posOffset>10795</wp:posOffset>
                </wp:positionH>
                <wp:positionV relativeFrom="page">
                  <wp:posOffset>-502920</wp:posOffset>
                </wp:positionV>
                <wp:extent cx="840740" cy="84074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0740" cy="84074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082343B" w14:textId="77777777" w:rsidR="004E4D1B" w:rsidRPr="001635D3" w:rsidRDefault="004E4D1B">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F66E99" w14:textId="77777777" w:rsidR="00455AC5" w:rsidRDefault="00455AC5">
      <w:r>
        <w:separator/>
      </w:r>
    </w:p>
  </w:footnote>
  <w:footnote w:type="continuationSeparator" w:id="0">
    <w:p w14:paraId="32DF4160" w14:textId="77777777" w:rsidR="00455AC5" w:rsidRDefault="00455AC5">
      <w:r>
        <w:continuationSeparator/>
      </w:r>
    </w:p>
  </w:footnote>
  <w:footnote w:type="continuationNotice" w:id="1">
    <w:p w14:paraId="3F031845" w14:textId="77777777" w:rsidR="00455AC5" w:rsidRDefault="00455A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923B4" w14:textId="77777777" w:rsidR="004E4D1B" w:rsidRPr="001635D3" w:rsidRDefault="004E4D1B" w:rsidP="004E4D1B">
    <w:pPr>
      <w:pStyle w:val="Header"/>
    </w:pPr>
    <w:r w:rsidRPr="001635D3">
      <w:t>Our Customer Terms</w:t>
    </w:r>
    <w:r w:rsidRPr="001635D3">
      <w:tab/>
    </w:r>
    <w:r w:rsidRPr="001635D3">
      <w:tab/>
    </w:r>
    <w:r w:rsidRPr="001635D3">
      <w:tab/>
    </w:r>
    <w:r w:rsidRPr="001635D3">
      <w:tab/>
    </w:r>
    <w:r w:rsidRPr="001635D3">
      <w:tab/>
    </w:r>
    <w:r w:rsidRPr="001635D3">
      <w:tab/>
    </w:r>
    <w:r w:rsidRPr="001635D3">
      <w:rPr>
        <w:b w:val="0"/>
        <w:sz w:val="20"/>
      </w:rPr>
      <w:t xml:space="preserve">Page </w:t>
    </w:r>
    <w:r w:rsidRPr="001635D3">
      <w:rPr>
        <w:rStyle w:val="PageNumber"/>
        <w:b w:val="0"/>
        <w:sz w:val="20"/>
      </w:rPr>
      <w:fldChar w:fldCharType="begin"/>
    </w:r>
    <w:r w:rsidRPr="001635D3">
      <w:rPr>
        <w:rStyle w:val="PageNumber"/>
        <w:b w:val="0"/>
        <w:sz w:val="20"/>
      </w:rPr>
      <w:instrText xml:space="preserve"> PAGE </w:instrText>
    </w:r>
    <w:r w:rsidRPr="001635D3">
      <w:rPr>
        <w:rStyle w:val="PageNumber"/>
        <w:b w:val="0"/>
        <w:sz w:val="20"/>
      </w:rPr>
      <w:fldChar w:fldCharType="separate"/>
    </w:r>
    <w:r w:rsidRPr="001635D3">
      <w:rPr>
        <w:rStyle w:val="PageNumber"/>
        <w:b w:val="0"/>
        <w:sz w:val="20"/>
      </w:rPr>
      <w:t>13</w:t>
    </w:r>
    <w:r w:rsidRPr="001635D3">
      <w:rPr>
        <w:rStyle w:val="PageNumber"/>
        <w:b w:val="0"/>
        <w:sz w:val="20"/>
      </w:rPr>
      <w:fldChar w:fldCharType="end"/>
    </w:r>
    <w:r w:rsidRPr="001635D3">
      <w:rPr>
        <w:rStyle w:val="PageNumber"/>
        <w:b w:val="0"/>
        <w:sz w:val="20"/>
      </w:rPr>
      <w:t xml:space="preserve"> of </w:t>
    </w:r>
    <w:r w:rsidRPr="001635D3">
      <w:rPr>
        <w:rStyle w:val="PageNumber"/>
        <w:b w:val="0"/>
        <w:sz w:val="20"/>
      </w:rPr>
      <w:fldChar w:fldCharType="begin"/>
    </w:r>
    <w:r w:rsidRPr="001635D3">
      <w:rPr>
        <w:rStyle w:val="PageNumber"/>
        <w:b w:val="0"/>
        <w:sz w:val="20"/>
      </w:rPr>
      <w:instrText xml:space="preserve"> NUMPAGES </w:instrText>
    </w:r>
    <w:r w:rsidRPr="001635D3">
      <w:rPr>
        <w:rStyle w:val="PageNumber"/>
        <w:b w:val="0"/>
        <w:sz w:val="20"/>
      </w:rPr>
      <w:fldChar w:fldCharType="separate"/>
    </w:r>
    <w:r w:rsidRPr="001635D3">
      <w:rPr>
        <w:rStyle w:val="PageNumber"/>
        <w:b w:val="0"/>
        <w:sz w:val="20"/>
      </w:rPr>
      <w:t>13</w:t>
    </w:r>
    <w:r w:rsidRPr="001635D3">
      <w:rPr>
        <w:rStyle w:val="PageNumber"/>
        <w:b w:val="0"/>
        <w:sz w:val="20"/>
      </w:rPr>
      <w:fldChar w:fldCharType="end"/>
    </w:r>
  </w:p>
  <w:p w14:paraId="111B6478" w14:textId="77777777" w:rsidR="004E4D1B" w:rsidRPr="001635D3" w:rsidRDefault="004E4D1B" w:rsidP="004E4D1B">
    <w:pPr>
      <w:pStyle w:val="Header"/>
      <w:rPr>
        <w:b w:val="0"/>
      </w:rPr>
    </w:pPr>
    <w:r w:rsidRPr="001635D3">
      <w:rPr>
        <w:b w:val="0"/>
      </w:rPr>
      <w:t xml:space="preserve">Home </w:t>
    </w:r>
    <w:r>
      <w:rPr>
        <w:b w:val="0"/>
      </w:rPr>
      <w:t>Broadband Plans</w:t>
    </w:r>
    <w:r w:rsidRPr="001635D3">
      <w:rPr>
        <w:b w:val="0"/>
      </w:rPr>
      <w:t xml:space="preserve"> Section </w:t>
    </w:r>
    <w:r w:rsidRPr="001635D3">
      <w:rPr>
        <w:b w:val="0"/>
      </w:rPr>
      <w:br/>
    </w:r>
  </w:p>
  <w:p w14:paraId="62EA0C49" w14:textId="77777777" w:rsidR="004E4D1B" w:rsidRPr="001635D3" w:rsidRDefault="004E4D1B" w:rsidP="004E4D1B">
    <w:pPr>
      <w:pStyle w:val="Header"/>
      <w:rPr>
        <w:b w:val="0"/>
        <w:sz w:val="32"/>
        <w:szCs w:val="32"/>
      </w:rPr>
    </w:pPr>
    <w:r w:rsidRPr="001635D3">
      <w:rPr>
        <w:b w:val="0"/>
        <w:sz w:val="32"/>
        <w:szCs w:val="32"/>
      </w:rPr>
      <w:t xml:space="preserve">Part </w:t>
    </w:r>
    <w:r>
      <w:rPr>
        <w:b w:val="0"/>
        <w:sz w:val="32"/>
        <w:szCs w:val="32"/>
      </w:rPr>
      <w:t>B</w:t>
    </w:r>
    <w:r w:rsidRPr="001635D3">
      <w:rPr>
        <w:b w:val="0"/>
        <w:sz w:val="32"/>
        <w:szCs w:val="32"/>
      </w:rPr>
      <w:t xml:space="preserve"> – </w:t>
    </w:r>
    <w:r>
      <w:rPr>
        <w:b w:val="0"/>
        <w:sz w:val="32"/>
        <w:szCs w:val="32"/>
      </w:rPr>
      <w:t>Current Home Broadband Plans</w:t>
    </w:r>
  </w:p>
  <w:p w14:paraId="47E62B4E" w14:textId="77777777" w:rsidR="004E4D1B" w:rsidRPr="001635D3" w:rsidRDefault="004E4D1B" w:rsidP="004E4D1B">
    <w:pPr>
      <w:pStyle w:val="Header"/>
      <w:tabs>
        <w:tab w:val="left" w:pos="581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466FA" w14:textId="77777777" w:rsidR="004E4D1B" w:rsidRPr="001635D3" w:rsidRDefault="004E4D1B">
    <w:pPr>
      <w:pStyle w:val="Header"/>
    </w:pPr>
    <w:r w:rsidRPr="001635D3">
      <w:t>Our Customer Terms</w:t>
    </w:r>
    <w:r w:rsidRPr="001635D3">
      <w:tab/>
    </w:r>
    <w:r w:rsidRPr="001635D3">
      <w:tab/>
    </w:r>
    <w:r w:rsidRPr="001635D3">
      <w:tab/>
    </w:r>
    <w:r w:rsidRPr="001635D3">
      <w:tab/>
    </w:r>
    <w:r w:rsidRPr="001635D3">
      <w:tab/>
    </w:r>
    <w:r w:rsidRPr="001635D3">
      <w:tab/>
      <w:t xml:space="preserve">       </w:t>
    </w:r>
    <w:r w:rsidRPr="001635D3">
      <w:rPr>
        <w:b w:val="0"/>
        <w:sz w:val="20"/>
      </w:rPr>
      <w:t xml:space="preserve">Page </w:t>
    </w:r>
    <w:r>
      <w:rPr>
        <w:rStyle w:val="PageNumber"/>
        <w:b w:val="0"/>
        <w:sz w:val="20"/>
      </w:rPr>
      <w:fldChar w:fldCharType="begin"/>
    </w:r>
    <w:r>
      <w:rPr>
        <w:rStyle w:val="PageNumber"/>
        <w:b w:val="0"/>
        <w:sz w:val="20"/>
      </w:rPr>
      <w:instrText xml:space="preserve"> PAGE  </w:instrText>
    </w:r>
    <w:r>
      <w:rPr>
        <w:rStyle w:val="PageNumber"/>
        <w:b w:val="0"/>
        <w:sz w:val="20"/>
      </w:rPr>
      <w:fldChar w:fldCharType="separate"/>
    </w:r>
    <w:r>
      <w:rPr>
        <w:rStyle w:val="PageNumber"/>
        <w:b w:val="0"/>
        <w:noProof/>
        <w:sz w:val="20"/>
      </w:rPr>
      <w:t>1</w:t>
    </w:r>
    <w:r>
      <w:rPr>
        <w:rStyle w:val="PageNumber"/>
        <w:b w:val="0"/>
        <w:sz w:val="20"/>
      </w:rPr>
      <w:fldChar w:fldCharType="end"/>
    </w:r>
    <w:r w:rsidRPr="001635D3">
      <w:rPr>
        <w:rStyle w:val="PageNumber"/>
        <w:b w:val="0"/>
        <w:sz w:val="20"/>
      </w:rPr>
      <w:t xml:space="preserve"> of </w:t>
    </w:r>
    <w:r w:rsidRPr="001635D3">
      <w:rPr>
        <w:rStyle w:val="PageNumber"/>
        <w:b w:val="0"/>
        <w:sz w:val="20"/>
      </w:rPr>
      <w:fldChar w:fldCharType="begin"/>
    </w:r>
    <w:r w:rsidRPr="001635D3">
      <w:rPr>
        <w:rStyle w:val="PageNumber"/>
        <w:b w:val="0"/>
        <w:sz w:val="20"/>
      </w:rPr>
      <w:instrText xml:space="preserve"> NUMPAGES </w:instrText>
    </w:r>
    <w:r w:rsidRPr="001635D3">
      <w:rPr>
        <w:rStyle w:val="PageNumber"/>
        <w:b w:val="0"/>
        <w:sz w:val="20"/>
      </w:rPr>
      <w:fldChar w:fldCharType="separate"/>
    </w:r>
    <w:r>
      <w:rPr>
        <w:rStyle w:val="PageNumber"/>
        <w:b w:val="0"/>
        <w:noProof/>
        <w:sz w:val="20"/>
      </w:rPr>
      <w:t>9</w:t>
    </w:r>
    <w:r w:rsidRPr="001635D3">
      <w:rPr>
        <w:rStyle w:val="PageNumber"/>
        <w:b w:val="0"/>
        <w:sz w:val="20"/>
      </w:rPr>
      <w:fldChar w:fldCharType="end"/>
    </w:r>
  </w:p>
  <w:p w14:paraId="764F4CF9" w14:textId="77777777" w:rsidR="004E4D1B" w:rsidRPr="001635D3" w:rsidRDefault="004E4D1B">
    <w:pPr>
      <w:pStyle w:val="Header"/>
      <w:rPr>
        <w:b w:val="0"/>
      </w:rPr>
    </w:pPr>
    <w:r w:rsidRPr="001635D3">
      <w:rPr>
        <w:b w:val="0"/>
      </w:rPr>
      <w:t xml:space="preserve">Home </w:t>
    </w:r>
    <w:r>
      <w:rPr>
        <w:b w:val="0"/>
      </w:rPr>
      <w:t>Broadband Plans</w:t>
    </w:r>
    <w:r w:rsidRPr="001635D3">
      <w:rPr>
        <w:b w:val="0"/>
      </w:rPr>
      <w:t xml:space="preserve"> Section </w:t>
    </w:r>
    <w:r w:rsidRPr="001635D3">
      <w:rPr>
        <w:b w:val="0"/>
      </w:rPr>
      <w:br/>
    </w:r>
  </w:p>
  <w:p w14:paraId="5B48E996" w14:textId="77777777" w:rsidR="004E4D1B" w:rsidRPr="00096465" w:rsidRDefault="004E4D1B">
    <w:pPr>
      <w:pStyle w:val="Header"/>
      <w:rPr>
        <w:b w:val="0"/>
        <w:sz w:val="32"/>
        <w:szCs w:val="32"/>
      </w:rPr>
    </w:pPr>
    <w:r w:rsidRPr="001635D3">
      <w:rPr>
        <w:b w:val="0"/>
        <w:sz w:val="32"/>
        <w:szCs w:val="32"/>
      </w:rPr>
      <w:t xml:space="preserve">Part </w:t>
    </w:r>
    <w:r>
      <w:rPr>
        <w:b w:val="0"/>
        <w:sz w:val="32"/>
        <w:szCs w:val="32"/>
      </w:rPr>
      <w:t>B</w:t>
    </w:r>
    <w:r w:rsidRPr="001635D3">
      <w:rPr>
        <w:b w:val="0"/>
        <w:sz w:val="32"/>
        <w:szCs w:val="32"/>
      </w:rPr>
      <w:t xml:space="preserve"> – </w:t>
    </w:r>
    <w:r>
      <w:rPr>
        <w:b w:val="0"/>
        <w:sz w:val="32"/>
        <w:szCs w:val="32"/>
      </w:rPr>
      <w:t>Current</w:t>
    </w:r>
    <w:r w:rsidRPr="001635D3">
      <w:rPr>
        <w:b w:val="0"/>
        <w:sz w:val="32"/>
        <w:szCs w:val="32"/>
      </w:rPr>
      <w:t xml:space="preserve"> </w:t>
    </w:r>
    <w:r>
      <w:rPr>
        <w:b w:val="0"/>
        <w:sz w:val="32"/>
        <w:szCs w:val="32"/>
      </w:rPr>
      <w:t>Home Broadband Plans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3B082C2"/>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i w:val="0"/>
        <w:sz w:val="22"/>
        <w:szCs w:val="22"/>
      </w:rPr>
    </w:lvl>
    <w:lvl w:ilvl="2">
      <w:start w:val="1"/>
      <w:numFmt w:val="lowerLetter"/>
      <w:pStyle w:val="Heading3"/>
      <w:lvlText w:val="(%3)"/>
      <w:lvlJc w:val="left"/>
      <w:pPr>
        <w:tabs>
          <w:tab w:val="num" w:pos="1589"/>
        </w:tabs>
        <w:ind w:left="1589" w:hanging="737"/>
      </w:pPr>
      <w:rPr>
        <w:rFonts w:hint="default"/>
      </w:rPr>
    </w:lvl>
    <w:lvl w:ilvl="3">
      <w:start w:val="1"/>
      <w:numFmt w:val="lowerRoman"/>
      <w:pStyle w:val="Heading4"/>
      <w:lvlText w:val="(%4)"/>
      <w:lvlJc w:val="left"/>
      <w:pPr>
        <w:tabs>
          <w:tab w:val="num" w:pos="2211"/>
        </w:tabs>
        <w:ind w:left="2211" w:hanging="737"/>
      </w:pPr>
      <w:rPr>
        <w:rFonts w:ascii="Arial" w:hAnsi="Arial" w:cs="Arial" w:hint="default"/>
      </w:rPr>
    </w:lvl>
    <w:lvl w:ilvl="4">
      <w:start w:val="1"/>
      <w:numFmt w:val="upperLetter"/>
      <w:pStyle w:val="Heading5"/>
      <w:lvlText w:val="(%5)"/>
      <w:lvlJc w:val="left"/>
      <w:pPr>
        <w:tabs>
          <w:tab w:val="num" w:pos="2948"/>
        </w:tabs>
        <w:ind w:left="2948" w:hanging="737"/>
      </w:pPr>
      <w:rPr>
        <w:rFonts w:hint="default"/>
      </w:rPr>
    </w:lvl>
    <w:lvl w:ilvl="5">
      <w:start w:val="1"/>
      <w:numFmt w:val="lowerLetter"/>
      <w:pStyle w:val="Heading6"/>
      <w:lvlText w:val="(a%6)"/>
      <w:lvlJc w:val="left"/>
      <w:pPr>
        <w:tabs>
          <w:tab w:val="num" w:pos="3686"/>
        </w:tabs>
        <w:ind w:left="3685" w:hanging="737"/>
      </w:pPr>
      <w:rPr>
        <w:rFonts w:hint="default"/>
      </w:rPr>
    </w:lvl>
    <w:lvl w:ilvl="6">
      <w:start w:val="1"/>
      <w:numFmt w:val="none"/>
      <w:pStyle w:val="Heading7"/>
      <w:suff w:val="nothing"/>
      <w:lvlText w:val=""/>
      <w:lvlJc w:val="left"/>
      <w:pPr>
        <w:ind w:left="737" w:firstLine="0"/>
      </w:pPr>
      <w:rPr>
        <w:rFonts w:hint="default"/>
      </w:rPr>
    </w:lvl>
    <w:lvl w:ilvl="7">
      <w:start w:val="1"/>
      <w:numFmt w:val="lowerLetter"/>
      <w:pStyle w:val="Heading8"/>
      <w:lvlText w:val="(%8)"/>
      <w:lvlJc w:val="left"/>
      <w:pPr>
        <w:tabs>
          <w:tab w:val="num" w:pos="1474"/>
        </w:tabs>
        <w:ind w:left="1474" w:hanging="737"/>
      </w:pPr>
      <w:rPr>
        <w:rFonts w:ascii="Tms Rmn" w:hAnsi="Tms Rmn" w:hint="default"/>
      </w:rPr>
    </w:lvl>
    <w:lvl w:ilvl="8">
      <w:start w:val="1"/>
      <w:numFmt w:val="lowerRoman"/>
      <w:pStyle w:val="Heading9"/>
      <w:lvlText w:val="(%9)"/>
      <w:lvlJc w:val="left"/>
      <w:pPr>
        <w:tabs>
          <w:tab w:val="num" w:pos="2211"/>
        </w:tabs>
        <w:ind w:left="2211" w:hanging="737"/>
      </w:pPr>
      <w:rPr>
        <w:rFonts w:ascii="Tms Rmn" w:hAnsi="Tms Rmn" w:hint="default"/>
      </w:rPr>
    </w:lvl>
  </w:abstractNum>
  <w:abstractNum w:abstractNumId="1" w15:restartNumberingAfterBreak="0">
    <w:nsid w:val="08F549CC"/>
    <w:multiLevelType w:val="hybridMultilevel"/>
    <w:tmpl w:val="D08E9726"/>
    <w:lvl w:ilvl="0" w:tplc="A84E2C84">
      <w:start w:val="1"/>
      <w:numFmt w:val="bullet"/>
      <w:lvlText w:val=""/>
      <w:lvlJc w:val="left"/>
      <w:pPr>
        <w:tabs>
          <w:tab w:val="num" w:pos="360"/>
        </w:tabs>
        <w:ind w:left="360" w:hanging="360"/>
      </w:pPr>
      <w:rPr>
        <w:rFonts w:ascii="Symbol" w:hAnsi="Symbol" w:hint="default"/>
      </w:rPr>
    </w:lvl>
    <w:lvl w:ilvl="1" w:tplc="3D68187A" w:tentative="1">
      <w:start w:val="1"/>
      <w:numFmt w:val="bullet"/>
      <w:lvlText w:val="o"/>
      <w:lvlJc w:val="left"/>
      <w:pPr>
        <w:tabs>
          <w:tab w:val="num" w:pos="1080"/>
        </w:tabs>
        <w:ind w:left="1080" w:hanging="360"/>
      </w:pPr>
      <w:rPr>
        <w:rFonts w:ascii="Courier New" w:hAnsi="Courier New" w:hint="default"/>
      </w:rPr>
    </w:lvl>
    <w:lvl w:ilvl="2" w:tplc="4A1A1D0A" w:tentative="1">
      <w:start w:val="1"/>
      <w:numFmt w:val="bullet"/>
      <w:lvlText w:val=""/>
      <w:lvlJc w:val="left"/>
      <w:pPr>
        <w:tabs>
          <w:tab w:val="num" w:pos="1800"/>
        </w:tabs>
        <w:ind w:left="1800" w:hanging="360"/>
      </w:pPr>
      <w:rPr>
        <w:rFonts w:ascii="Wingdings" w:hAnsi="Wingdings" w:hint="default"/>
      </w:rPr>
    </w:lvl>
    <w:lvl w:ilvl="3" w:tplc="481CB9AE" w:tentative="1">
      <w:start w:val="1"/>
      <w:numFmt w:val="bullet"/>
      <w:lvlText w:val=""/>
      <w:lvlJc w:val="left"/>
      <w:pPr>
        <w:tabs>
          <w:tab w:val="num" w:pos="2520"/>
        </w:tabs>
        <w:ind w:left="2520" w:hanging="360"/>
      </w:pPr>
      <w:rPr>
        <w:rFonts w:ascii="Symbol" w:hAnsi="Symbol" w:hint="default"/>
      </w:rPr>
    </w:lvl>
    <w:lvl w:ilvl="4" w:tplc="DD349CB0" w:tentative="1">
      <w:start w:val="1"/>
      <w:numFmt w:val="bullet"/>
      <w:lvlText w:val="o"/>
      <w:lvlJc w:val="left"/>
      <w:pPr>
        <w:tabs>
          <w:tab w:val="num" w:pos="3240"/>
        </w:tabs>
        <w:ind w:left="3240" w:hanging="360"/>
      </w:pPr>
      <w:rPr>
        <w:rFonts w:ascii="Courier New" w:hAnsi="Courier New" w:hint="default"/>
      </w:rPr>
    </w:lvl>
    <w:lvl w:ilvl="5" w:tplc="A6CC5474" w:tentative="1">
      <w:start w:val="1"/>
      <w:numFmt w:val="bullet"/>
      <w:lvlText w:val=""/>
      <w:lvlJc w:val="left"/>
      <w:pPr>
        <w:tabs>
          <w:tab w:val="num" w:pos="3960"/>
        </w:tabs>
        <w:ind w:left="3960" w:hanging="360"/>
      </w:pPr>
      <w:rPr>
        <w:rFonts w:ascii="Wingdings" w:hAnsi="Wingdings" w:hint="default"/>
      </w:rPr>
    </w:lvl>
    <w:lvl w:ilvl="6" w:tplc="6CDE23A4" w:tentative="1">
      <w:start w:val="1"/>
      <w:numFmt w:val="bullet"/>
      <w:lvlText w:val=""/>
      <w:lvlJc w:val="left"/>
      <w:pPr>
        <w:tabs>
          <w:tab w:val="num" w:pos="4680"/>
        </w:tabs>
        <w:ind w:left="4680" w:hanging="360"/>
      </w:pPr>
      <w:rPr>
        <w:rFonts w:ascii="Symbol" w:hAnsi="Symbol" w:hint="default"/>
      </w:rPr>
    </w:lvl>
    <w:lvl w:ilvl="7" w:tplc="B1E64424" w:tentative="1">
      <w:start w:val="1"/>
      <w:numFmt w:val="bullet"/>
      <w:lvlText w:val="o"/>
      <w:lvlJc w:val="left"/>
      <w:pPr>
        <w:tabs>
          <w:tab w:val="num" w:pos="5400"/>
        </w:tabs>
        <w:ind w:left="5400" w:hanging="360"/>
      </w:pPr>
      <w:rPr>
        <w:rFonts w:ascii="Courier New" w:hAnsi="Courier New" w:hint="default"/>
      </w:rPr>
    </w:lvl>
    <w:lvl w:ilvl="8" w:tplc="840E835A"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A463DB2"/>
    <w:multiLevelType w:val="multilevel"/>
    <w:tmpl w:val="A3429F96"/>
    <w:lvl w:ilvl="0">
      <w:start w:val="1"/>
      <w:numFmt w:val="decimal"/>
      <w:lvlText w:val="Schedule %1"/>
      <w:lvlJc w:val="left"/>
      <w:pPr>
        <w:tabs>
          <w:tab w:val="num" w:pos="2160"/>
        </w:tabs>
        <w:ind w:left="737" w:hanging="737"/>
      </w:pPr>
      <w:rPr>
        <w:rFonts w:ascii="Arial" w:hAnsi="Arial" w:cs="Arial" w:hint="default"/>
        <w:b/>
        <w:bCs/>
        <w:i w:val="0"/>
        <w:iCs w:val="0"/>
        <w:caps w:val="0"/>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Arial" w:hAnsi="Arial"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Arial" w:hAnsi="Arial" w:cs="Arial" w:hint="default"/>
        <w:b w:val="0"/>
        <w:bCs w:val="0"/>
        <w:i w:val="0"/>
        <w:iCs w:val="0"/>
        <w:sz w:val="19"/>
        <w:szCs w:val="19"/>
      </w:rPr>
    </w:lvl>
    <w:lvl w:ilvl="3">
      <w:start w:val="1"/>
      <w:numFmt w:val="lowerLetter"/>
      <w:lvlText w:val="(%4)"/>
      <w:lvlJc w:val="left"/>
      <w:pPr>
        <w:tabs>
          <w:tab w:val="num" w:pos="1474"/>
        </w:tabs>
        <w:ind w:left="1474" w:hanging="737"/>
      </w:pPr>
      <w:rPr>
        <w:rFonts w:ascii="Arial" w:hAnsi="Arial" w:cs="Arial" w:hint="default"/>
        <w:b w:val="0"/>
        <w:bCs w:val="0"/>
        <w:i w:val="0"/>
        <w:iCs w:val="0"/>
        <w:sz w:val="19"/>
        <w:szCs w:val="19"/>
      </w:rPr>
    </w:lvl>
    <w:lvl w:ilvl="4">
      <w:start w:val="1"/>
      <w:numFmt w:val="lowerRoman"/>
      <w:pStyle w:val="ScheduleHeading5"/>
      <w:lvlText w:val="(%5)"/>
      <w:lvlJc w:val="left"/>
      <w:pPr>
        <w:tabs>
          <w:tab w:val="num" w:pos="2211"/>
        </w:tabs>
        <w:ind w:left="2211" w:hanging="737"/>
      </w:pPr>
      <w:rPr>
        <w:rFonts w:ascii="Arial" w:hAnsi="Arial"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Arial" w:hAnsi="Arial" w:cs="Arial" w:hint="default"/>
        <w:b w:val="0"/>
        <w:bCs w:val="0"/>
        <w:i w:val="0"/>
        <w:iCs w:val="0"/>
        <w:sz w:val="19"/>
        <w:szCs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E0B1B4F"/>
    <w:multiLevelType w:val="hybridMultilevel"/>
    <w:tmpl w:val="B5EC996C"/>
    <w:lvl w:ilvl="0" w:tplc="83D4E03E">
      <w:start w:val="1"/>
      <w:numFmt w:val="bullet"/>
      <w:lvlText w:val=""/>
      <w:lvlJc w:val="left"/>
      <w:pPr>
        <w:ind w:left="720" w:hanging="360"/>
      </w:pPr>
      <w:rPr>
        <w:rFonts w:ascii="Symbol" w:hAnsi="Symbol" w:hint="default"/>
      </w:rPr>
    </w:lvl>
    <w:lvl w:ilvl="1" w:tplc="24E4C874">
      <w:start w:val="1"/>
      <w:numFmt w:val="bullet"/>
      <w:lvlText w:val="o"/>
      <w:lvlJc w:val="left"/>
      <w:pPr>
        <w:ind w:left="1440" w:hanging="360"/>
      </w:pPr>
      <w:rPr>
        <w:rFonts w:ascii="Courier New" w:hAnsi="Courier New" w:cs="Courier New" w:hint="default"/>
      </w:rPr>
    </w:lvl>
    <w:lvl w:ilvl="2" w:tplc="BBEE5316" w:tentative="1">
      <w:start w:val="1"/>
      <w:numFmt w:val="bullet"/>
      <w:lvlText w:val=""/>
      <w:lvlJc w:val="left"/>
      <w:pPr>
        <w:ind w:left="2160" w:hanging="360"/>
      </w:pPr>
      <w:rPr>
        <w:rFonts w:ascii="Wingdings" w:hAnsi="Wingdings" w:hint="default"/>
      </w:rPr>
    </w:lvl>
    <w:lvl w:ilvl="3" w:tplc="E8187BA8" w:tentative="1">
      <w:start w:val="1"/>
      <w:numFmt w:val="bullet"/>
      <w:lvlText w:val=""/>
      <w:lvlJc w:val="left"/>
      <w:pPr>
        <w:ind w:left="2880" w:hanging="360"/>
      </w:pPr>
      <w:rPr>
        <w:rFonts w:ascii="Symbol" w:hAnsi="Symbol" w:hint="default"/>
      </w:rPr>
    </w:lvl>
    <w:lvl w:ilvl="4" w:tplc="4EFC8EC2" w:tentative="1">
      <w:start w:val="1"/>
      <w:numFmt w:val="bullet"/>
      <w:lvlText w:val="o"/>
      <w:lvlJc w:val="left"/>
      <w:pPr>
        <w:ind w:left="3600" w:hanging="360"/>
      </w:pPr>
      <w:rPr>
        <w:rFonts w:ascii="Courier New" w:hAnsi="Courier New" w:cs="Courier New" w:hint="default"/>
      </w:rPr>
    </w:lvl>
    <w:lvl w:ilvl="5" w:tplc="24D2EDEC" w:tentative="1">
      <w:start w:val="1"/>
      <w:numFmt w:val="bullet"/>
      <w:lvlText w:val=""/>
      <w:lvlJc w:val="left"/>
      <w:pPr>
        <w:ind w:left="4320" w:hanging="360"/>
      </w:pPr>
      <w:rPr>
        <w:rFonts w:ascii="Wingdings" w:hAnsi="Wingdings" w:hint="default"/>
      </w:rPr>
    </w:lvl>
    <w:lvl w:ilvl="6" w:tplc="1CD0C51E" w:tentative="1">
      <w:start w:val="1"/>
      <w:numFmt w:val="bullet"/>
      <w:lvlText w:val=""/>
      <w:lvlJc w:val="left"/>
      <w:pPr>
        <w:ind w:left="5040" w:hanging="360"/>
      </w:pPr>
      <w:rPr>
        <w:rFonts w:ascii="Symbol" w:hAnsi="Symbol" w:hint="default"/>
      </w:rPr>
    </w:lvl>
    <w:lvl w:ilvl="7" w:tplc="C67AC16A" w:tentative="1">
      <w:start w:val="1"/>
      <w:numFmt w:val="bullet"/>
      <w:lvlText w:val="o"/>
      <w:lvlJc w:val="left"/>
      <w:pPr>
        <w:ind w:left="5760" w:hanging="360"/>
      </w:pPr>
      <w:rPr>
        <w:rFonts w:ascii="Courier New" w:hAnsi="Courier New" w:cs="Courier New" w:hint="default"/>
      </w:rPr>
    </w:lvl>
    <w:lvl w:ilvl="8" w:tplc="75804B0E" w:tentative="1">
      <w:start w:val="1"/>
      <w:numFmt w:val="bullet"/>
      <w:lvlText w:val=""/>
      <w:lvlJc w:val="left"/>
      <w:pPr>
        <w:ind w:left="6480" w:hanging="360"/>
      </w:pPr>
      <w:rPr>
        <w:rFonts w:ascii="Wingdings" w:hAnsi="Wingdings" w:hint="default"/>
      </w:rPr>
    </w:lvl>
  </w:abstractNum>
  <w:abstractNum w:abstractNumId="4" w15:restartNumberingAfterBreak="0">
    <w:nsid w:val="3F986F02"/>
    <w:multiLevelType w:val="hybridMultilevel"/>
    <w:tmpl w:val="D7128C82"/>
    <w:lvl w:ilvl="0" w:tplc="EFB210C0">
      <w:start w:val="1"/>
      <w:numFmt w:val="bullet"/>
      <w:lvlText w:val=""/>
      <w:lvlJc w:val="left"/>
      <w:pPr>
        <w:ind w:left="720" w:hanging="360"/>
      </w:pPr>
      <w:rPr>
        <w:rFonts w:ascii="Symbol" w:hAnsi="Symbol" w:hint="default"/>
      </w:rPr>
    </w:lvl>
    <w:lvl w:ilvl="1" w:tplc="EE50144A" w:tentative="1">
      <w:start w:val="1"/>
      <w:numFmt w:val="bullet"/>
      <w:lvlText w:val="o"/>
      <w:lvlJc w:val="left"/>
      <w:pPr>
        <w:ind w:left="1440" w:hanging="360"/>
      </w:pPr>
      <w:rPr>
        <w:rFonts w:ascii="Courier New" w:hAnsi="Courier New" w:cs="Courier New" w:hint="default"/>
      </w:rPr>
    </w:lvl>
    <w:lvl w:ilvl="2" w:tplc="D13EB620" w:tentative="1">
      <w:start w:val="1"/>
      <w:numFmt w:val="bullet"/>
      <w:lvlText w:val=""/>
      <w:lvlJc w:val="left"/>
      <w:pPr>
        <w:ind w:left="2160" w:hanging="360"/>
      </w:pPr>
      <w:rPr>
        <w:rFonts w:ascii="Wingdings" w:hAnsi="Wingdings" w:hint="default"/>
      </w:rPr>
    </w:lvl>
    <w:lvl w:ilvl="3" w:tplc="798417FE" w:tentative="1">
      <w:start w:val="1"/>
      <w:numFmt w:val="bullet"/>
      <w:lvlText w:val=""/>
      <w:lvlJc w:val="left"/>
      <w:pPr>
        <w:ind w:left="2880" w:hanging="360"/>
      </w:pPr>
      <w:rPr>
        <w:rFonts w:ascii="Symbol" w:hAnsi="Symbol" w:hint="default"/>
      </w:rPr>
    </w:lvl>
    <w:lvl w:ilvl="4" w:tplc="AE3EEBBE" w:tentative="1">
      <w:start w:val="1"/>
      <w:numFmt w:val="bullet"/>
      <w:lvlText w:val="o"/>
      <w:lvlJc w:val="left"/>
      <w:pPr>
        <w:ind w:left="3600" w:hanging="360"/>
      </w:pPr>
      <w:rPr>
        <w:rFonts w:ascii="Courier New" w:hAnsi="Courier New" w:cs="Courier New" w:hint="default"/>
      </w:rPr>
    </w:lvl>
    <w:lvl w:ilvl="5" w:tplc="90D01200" w:tentative="1">
      <w:start w:val="1"/>
      <w:numFmt w:val="bullet"/>
      <w:lvlText w:val=""/>
      <w:lvlJc w:val="left"/>
      <w:pPr>
        <w:ind w:left="4320" w:hanging="360"/>
      </w:pPr>
      <w:rPr>
        <w:rFonts w:ascii="Wingdings" w:hAnsi="Wingdings" w:hint="default"/>
      </w:rPr>
    </w:lvl>
    <w:lvl w:ilvl="6" w:tplc="F95A8D92" w:tentative="1">
      <w:start w:val="1"/>
      <w:numFmt w:val="bullet"/>
      <w:lvlText w:val=""/>
      <w:lvlJc w:val="left"/>
      <w:pPr>
        <w:ind w:left="5040" w:hanging="360"/>
      </w:pPr>
      <w:rPr>
        <w:rFonts w:ascii="Symbol" w:hAnsi="Symbol" w:hint="default"/>
      </w:rPr>
    </w:lvl>
    <w:lvl w:ilvl="7" w:tplc="A4E201A4" w:tentative="1">
      <w:start w:val="1"/>
      <w:numFmt w:val="bullet"/>
      <w:lvlText w:val="o"/>
      <w:lvlJc w:val="left"/>
      <w:pPr>
        <w:ind w:left="5760" w:hanging="360"/>
      </w:pPr>
      <w:rPr>
        <w:rFonts w:ascii="Courier New" w:hAnsi="Courier New" w:cs="Courier New" w:hint="default"/>
      </w:rPr>
    </w:lvl>
    <w:lvl w:ilvl="8" w:tplc="384C49B6" w:tentative="1">
      <w:start w:val="1"/>
      <w:numFmt w:val="bullet"/>
      <w:lvlText w:val=""/>
      <w:lvlJc w:val="left"/>
      <w:pPr>
        <w:ind w:left="6480" w:hanging="360"/>
      </w:pPr>
      <w:rPr>
        <w:rFonts w:ascii="Wingdings" w:hAnsi="Wingdings" w:hint="default"/>
      </w:rPr>
    </w:lvl>
  </w:abstractNum>
  <w:abstractNum w:abstractNumId="5" w15:restartNumberingAfterBreak="0">
    <w:nsid w:val="60001BE6"/>
    <w:multiLevelType w:val="hybridMultilevel"/>
    <w:tmpl w:val="503C8D84"/>
    <w:lvl w:ilvl="0" w:tplc="7C0C6074">
      <w:start w:val="1"/>
      <w:numFmt w:val="bullet"/>
      <w:lvlText w:val=""/>
      <w:lvlJc w:val="left"/>
      <w:pPr>
        <w:ind w:left="720" w:hanging="360"/>
      </w:pPr>
      <w:rPr>
        <w:rFonts w:ascii="Symbol" w:hAnsi="Symbol" w:hint="default"/>
      </w:rPr>
    </w:lvl>
    <w:lvl w:ilvl="1" w:tplc="C2061380">
      <w:numFmt w:val="bullet"/>
      <w:lvlText w:val="•"/>
      <w:lvlJc w:val="left"/>
      <w:pPr>
        <w:ind w:left="1440" w:hanging="360"/>
      </w:pPr>
      <w:rPr>
        <w:rFonts w:ascii="QOMBB P+ Akkurat" w:eastAsia="Times New Roman" w:hAnsi="QOMBB P+ Akkurat" w:cs="QOMBB P+ Akkurat" w:hint="default"/>
      </w:rPr>
    </w:lvl>
    <w:lvl w:ilvl="2" w:tplc="54E676C2" w:tentative="1">
      <w:start w:val="1"/>
      <w:numFmt w:val="bullet"/>
      <w:lvlText w:val=""/>
      <w:lvlJc w:val="left"/>
      <w:pPr>
        <w:ind w:left="2160" w:hanging="360"/>
      </w:pPr>
      <w:rPr>
        <w:rFonts w:ascii="Wingdings" w:hAnsi="Wingdings" w:hint="default"/>
      </w:rPr>
    </w:lvl>
    <w:lvl w:ilvl="3" w:tplc="4CDABC72" w:tentative="1">
      <w:start w:val="1"/>
      <w:numFmt w:val="bullet"/>
      <w:lvlText w:val=""/>
      <w:lvlJc w:val="left"/>
      <w:pPr>
        <w:ind w:left="2880" w:hanging="360"/>
      </w:pPr>
      <w:rPr>
        <w:rFonts w:ascii="Symbol" w:hAnsi="Symbol" w:hint="default"/>
      </w:rPr>
    </w:lvl>
    <w:lvl w:ilvl="4" w:tplc="1756AF34" w:tentative="1">
      <w:start w:val="1"/>
      <w:numFmt w:val="bullet"/>
      <w:lvlText w:val="o"/>
      <w:lvlJc w:val="left"/>
      <w:pPr>
        <w:ind w:left="3600" w:hanging="360"/>
      </w:pPr>
      <w:rPr>
        <w:rFonts w:ascii="Courier New" w:hAnsi="Courier New" w:cs="Courier New" w:hint="default"/>
      </w:rPr>
    </w:lvl>
    <w:lvl w:ilvl="5" w:tplc="EC8C3788" w:tentative="1">
      <w:start w:val="1"/>
      <w:numFmt w:val="bullet"/>
      <w:lvlText w:val=""/>
      <w:lvlJc w:val="left"/>
      <w:pPr>
        <w:ind w:left="4320" w:hanging="360"/>
      </w:pPr>
      <w:rPr>
        <w:rFonts w:ascii="Wingdings" w:hAnsi="Wingdings" w:hint="default"/>
      </w:rPr>
    </w:lvl>
    <w:lvl w:ilvl="6" w:tplc="B1743528" w:tentative="1">
      <w:start w:val="1"/>
      <w:numFmt w:val="bullet"/>
      <w:lvlText w:val=""/>
      <w:lvlJc w:val="left"/>
      <w:pPr>
        <w:ind w:left="5040" w:hanging="360"/>
      </w:pPr>
      <w:rPr>
        <w:rFonts w:ascii="Symbol" w:hAnsi="Symbol" w:hint="default"/>
      </w:rPr>
    </w:lvl>
    <w:lvl w:ilvl="7" w:tplc="94248CDC" w:tentative="1">
      <w:start w:val="1"/>
      <w:numFmt w:val="bullet"/>
      <w:lvlText w:val="o"/>
      <w:lvlJc w:val="left"/>
      <w:pPr>
        <w:ind w:left="5760" w:hanging="360"/>
      </w:pPr>
      <w:rPr>
        <w:rFonts w:ascii="Courier New" w:hAnsi="Courier New" w:cs="Courier New" w:hint="default"/>
      </w:rPr>
    </w:lvl>
    <w:lvl w:ilvl="8" w:tplc="3606D564" w:tentative="1">
      <w:start w:val="1"/>
      <w:numFmt w:val="bullet"/>
      <w:lvlText w:val=""/>
      <w:lvlJc w:val="left"/>
      <w:pPr>
        <w:ind w:left="6480" w:hanging="360"/>
      </w:pPr>
      <w:rPr>
        <w:rFonts w:ascii="Wingdings" w:hAnsi="Wingdings" w:hint="default"/>
      </w:rPr>
    </w:lvl>
  </w:abstractNum>
  <w:abstractNum w:abstractNumId="6" w15:restartNumberingAfterBreak="0">
    <w:nsid w:val="67DC30AF"/>
    <w:multiLevelType w:val="multilevel"/>
    <w:tmpl w:val="291C7D74"/>
    <w:lvl w:ilvl="0">
      <w:start w:val="1"/>
      <w:numFmt w:val="decimal"/>
      <w:lvlText w:val="%1."/>
      <w:lvlJc w:val="left"/>
      <w:pPr>
        <w:tabs>
          <w:tab w:val="num" w:pos="720"/>
        </w:tabs>
        <w:ind w:left="720" w:hanging="720"/>
      </w:pPr>
      <w:rPr>
        <w:rFonts w:ascii="Times New Roman" w:hAnsi="Times New Roman" w:cs="Times New Roman"/>
        <w:b w:val="0"/>
        <w:i w:val="0"/>
        <w:sz w:val="24"/>
        <w:u w:val="none"/>
      </w:rPr>
    </w:lvl>
    <w:lvl w:ilvl="1">
      <w:start w:val="1"/>
      <w:numFmt w:val="decimal"/>
      <w:lvlText w:val="%1.%2"/>
      <w:lvlJc w:val="left"/>
      <w:pPr>
        <w:tabs>
          <w:tab w:val="num" w:pos="720"/>
        </w:tabs>
        <w:ind w:left="720" w:hanging="720"/>
      </w:pPr>
      <w:rPr>
        <w:rFonts w:ascii="Times New Roman" w:hAnsi="Times New Roman" w:cs="Times New Roman"/>
        <w:b w:val="0"/>
        <w:i w:val="0"/>
        <w:sz w:val="24"/>
        <w:u w:val="none"/>
      </w:rPr>
    </w:lvl>
    <w:lvl w:ilvl="2">
      <w:start w:val="1"/>
      <w:numFmt w:val="lowerLetter"/>
      <w:lvlText w:val="(%3)"/>
      <w:lvlJc w:val="left"/>
      <w:pPr>
        <w:tabs>
          <w:tab w:val="num" w:pos="1440"/>
        </w:tabs>
        <w:ind w:left="1440" w:hanging="720"/>
      </w:pPr>
      <w:rPr>
        <w:rFonts w:ascii="Times New Roman" w:hAnsi="Times New Roman" w:cs="Times New Roman"/>
        <w:b w:val="0"/>
        <w:i w:val="0"/>
        <w:sz w:val="24"/>
        <w:u w:val="none"/>
      </w:rPr>
    </w:lvl>
    <w:lvl w:ilvl="3">
      <w:start w:val="1"/>
      <w:numFmt w:val="lowerRoman"/>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pStyle w:val="LevelI"/>
      <w:lvlText w:val="(%5)"/>
      <w:lvlJc w:val="left"/>
      <w:pPr>
        <w:tabs>
          <w:tab w:val="num" w:pos="2880"/>
        </w:tabs>
        <w:ind w:left="2880" w:hanging="720"/>
      </w:pPr>
      <w:rPr>
        <w:rFonts w:ascii="Times New Roman" w:hAnsi="Times New Roman" w:cs="Times New Roman"/>
        <w:b w:val="0"/>
        <w:i w:val="0"/>
        <w:sz w:val="24"/>
        <w:u w:val="none"/>
      </w:rPr>
    </w:lvl>
    <w:lvl w:ilvl="5">
      <w:start w:val="1"/>
      <w:numFmt w:val="upperRoman"/>
      <w:pStyle w:val="LevelI"/>
      <w:lvlText w:val="(%6)"/>
      <w:lvlJc w:val="left"/>
      <w:pPr>
        <w:tabs>
          <w:tab w:val="num" w:pos="3560"/>
        </w:tabs>
        <w:ind w:left="3560" w:hanging="68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7"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1"/>
      <w:lvlText w:val="(%3)"/>
      <w:lvlJc w:val="left"/>
      <w:pPr>
        <w:tabs>
          <w:tab w:val="num" w:pos="1474"/>
        </w:tabs>
        <w:ind w:left="1474" w:hanging="737"/>
      </w:pPr>
    </w:lvl>
    <w:lvl w:ilvl="3">
      <w:start w:val="1"/>
      <w:numFmt w:val="lowerRoman"/>
      <w:pStyle w:val="SchedH2"/>
      <w:lvlText w:val="(%4)"/>
      <w:lvlJc w:val="left"/>
      <w:pPr>
        <w:tabs>
          <w:tab w:val="num" w:pos="2211"/>
        </w:tabs>
        <w:ind w:left="2211" w:hanging="737"/>
      </w:pPr>
    </w:lvl>
    <w:lvl w:ilvl="4">
      <w:start w:val="1"/>
      <w:numFmt w:val="upperLetter"/>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8" w15:restartNumberingAfterBreak="0">
    <w:nsid w:val="7AB41F22"/>
    <w:multiLevelType w:val="hybridMultilevel"/>
    <w:tmpl w:val="3E9C3212"/>
    <w:lvl w:ilvl="0" w:tplc="86B08E1A">
      <w:start w:val="1"/>
      <w:numFmt w:val="bullet"/>
      <w:lvlText w:val=""/>
      <w:lvlJc w:val="left"/>
      <w:pPr>
        <w:ind w:left="720" w:hanging="360"/>
      </w:pPr>
      <w:rPr>
        <w:rFonts w:ascii="Symbol" w:hAnsi="Symbol" w:hint="default"/>
      </w:rPr>
    </w:lvl>
    <w:lvl w:ilvl="1" w:tplc="FA148786" w:tentative="1">
      <w:start w:val="1"/>
      <w:numFmt w:val="bullet"/>
      <w:lvlText w:val="o"/>
      <w:lvlJc w:val="left"/>
      <w:pPr>
        <w:ind w:left="1440" w:hanging="360"/>
      </w:pPr>
      <w:rPr>
        <w:rFonts w:ascii="Courier New" w:hAnsi="Courier New" w:cs="Courier New" w:hint="default"/>
      </w:rPr>
    </w:lvl>
    <w:lvl w:ilvl="2" w:tplc="962C8A64" w:tentative="1">
      <w:start w:val="1"/>
      <w:numFmt w:val="bullet"/>
      <w:lvlText w:val=""/>
      <w:lvlJc w:val="left"/>
      <w:pPr>
        <w:ind w:left="2160" w:hanging="360"/>
      </w:pPr>
      <w:rPr>
        <w:rFonts w:ascii="Wingdings" w:hAnsi="Wingdings" w:hint="default"/>
      </w:rPr>
    </w:lvl>
    <w:lvl w:ilvl="3" w:tplc="7F382DA6" w:tentative="1">
      <w:start w:val="1"/>
      <w:numFmt w:val="bullet"/>
      <w:lvlText w:val=""/>
      <w:lvlJc w:val="left"/>
      <w:pPr>
        <w:ind w:left="2880" w:hanging="360"/>
      </w:pPr>
      <w:rPr>
        <w:rFonts w:ascii="Symbol" w:hAnsi="Symbol" w:hint="default"/>
      </w:rPr>
    </w:lvl>
    <w:lvl w:ilvl="4" w:tplc="9A8C8496" w:tentative="1">
      <w:start w:val="1"/>
      <w:numFmt w:val="bullet"/>
      <w:lvlText w:val="o"/>
      <w:lvlJc w:val="left"/>
      <w:pPr>
        <w:ind w:left="3600" w:hanging="360"/>
      </w:pPr>
      <w:rPr>
        <w:rFonts w:ascii="Courier New" w:hAnsi="Courier New" w:cs="Courier New" w:hint="default"/>
      </w:rPr>
    </w:lvl>
    <w:lvl w:ilvl="5" w:tplc="EF0C2422" w:tentative="1">
      <w:start w:val="1"/>
      <w:numFmt w:val="bullet"/>
      <w:lvlText w:val=""/>
      <w:lvlJc w:val="left"/>
      <w:pPr>
        <w:ind w:left="4320" w:hanging="360"/>
      </w:pPr>
      <w:rPr>
        <w:rFonts w:ascii="Wingdings" w:hAnsi="Wingdings" w:hint="default"/>
      </w:rPr>
    </w:lvl>
    <w:lvl w:ilvl="6" w:tplc="7DE41E24" w:tentative="1">
      <w:start w:val="1"/>
      <w:numFmt w:val="bullet"/>
      <w:lvlText w:val=""/>
      <w:lvlJc w:val="left"/>
      <w:pPr>
        <w:ind w:left="5040" w:hanging="360"/>
      </w:pPr>
      <w:rPr>
        <w:rFonts w:ascii="Symbol" w:hAnsi="Symbol" w:hint="default"/>
      </w:rPr>
    </w:lvl>
    <w:lvl w:ilvl="7" w:tplc="CFA693C0" w:tentative="1">
      <w:start w:val="1"/>
      <w:numFmt w:val="bullet"/>
      <w:lvlText w:val="o"/>
      <w:lvlJc w:val="left"/>
      <w:pPr>
        <w:ind w:left="5760" w:hanging="360"/>
      </w:pPr>
      <w:rPr>
        <w:rFonts w:ascii="Courier New" w:hAnsi="Courier New" w:cs="Courier New" w:hint="default"/>
      </w:rPr>
    </w:lvl>
    <w:lvl w:ilvl="8" w:tplc="9FB8DC46" w:tentative="1">
      <w:start w:val="1"/>
      <w:numFmt w:val="bullet"/>
      <w:lvlText w:val=""/>
      <w:lvlJc w:val="left"/>
      <w:pPr>
        <w:ind w:left="6480" w:hanging="360"/>
      </w:pPr>
      <w:rPr>
        <w:rFonts w:ascii="Wingdings" w:hAnsi="Wingdings" w:hint="default"/>
      </w:rPr>
    </w:lvl>
  </w:abstractNum>
  <w:num w:numId="1" w16cid:durableId="86388093">
    <w:abstractNumId w:val="0"/>
  </w:num>
  <w:num w:numId="2" w16cid:durableId="179130429">
    <w:abstractNumId w:val="7"/>
  </w:num>
  <w:num w:numId="3" w16cid:durableId="698504690">
    <w:abstractNumId w:val="6"/>
  </w:num>
  <w:num w:numId="4" w16cid:durableId="354886288">
    <w:abstractNumId w:val="2"/>
  </w:num>
  <w:num w:numId="5" w16cid:durableId="1189565738">
    <w:abstractNumId w:val="7"/>
  </w:num>
  <w:num w:numId="6" w16cid:durableId="850489751">
    <w:abstractNumId w:val="3"/>
  </w:num>
  <w:num w:numId="7" w16cid:durableId="103245586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5562241">
    <w:abstractNumId w:val="5"/>
  </w:num>
  <w:num w:numId="9" w16cid:durableId="251663589">
    <w:abstractNumId w:val="0"/>
  </w:num>
  <w:num w:numId="10" w16cid:durableId="1073545908">
    <w:abstractNumId w:val="0"/>
  </w:num>
  <w:num w:numId="11" w16cid:durableId="1309359972">
    <w:abstractNumId w:val="0"/>
  </w:num>
  <w:num w:numId="12" w16cid:durableId="552891677">
    <w:abstractNumId w:val="0"/>
  </w:num>
  <w:num w:numId="13" w16cid:durableId="2042707615">
    <w:abstractNumId w:val="0"/>
  </w:num>
  <w:num w:numId="14" w16cid:durableId="1064182076">
    <w:abstractNumId w:val="0"/>
  </w:num>
  <w:num w:numId="15" w16cid:durableId="283007356">
    <w:abstractNumId w:val="0"/>
  </w:num>
  <w:num w:numId="16" w16cid:durableId="13775489">
    <w:abstractNumId w:val="0"/>
  </w:num>
  <w:num w:numId="17" w16cid:durableId="1340961400">
    <w:abstractNumId w:val="0"/>
  </w:num>
  <w:num w:numId="18" w16cid:durableId="836848290">
    <w:abstractNumId w:val="0"/>
  </w:num>
  <w:num w:numId="19" w16cid:durableId="1763456178">
    <w:abstractNumId w:val="0"/>
  </w:num>
  <w:num w:numId="20" w16cid:durableId="1006397115">
    <w:abstractNumId w:val="0"/>
  </w:num>
  <w:num w:numId="21" w16cid:durableId="1222249467">
    <w:abstractNumId w:val="0"/>
  </w:num>
  <w:num w:numId="22" w16cid:durableId="488248812">
    <w:abstractNumId w:val="4"/>
  </w:num>
  <w:num w:numId="23" w16cid:durableId="705176151">
    <w:abstractNumId w:val="0"/>
  </w:num>
  <w:num w:numId="24" w16cid:durableId="1383600565">
    <w:abstractNumId w:val="0"/>
  </w:num>
  <w:num w:numId="25" w16cid:durableId="1464544055">
    <w:abstractNumId w:val="0"/>
  </w:num>
  <w:num w:numId="26" w16cid:durableId="345520117">
    <w:abstractNumId w:val="0"/>
  </w:num>
  <w:num w:numId="27" w16cid:durableId="745685190">
    <w:abstractNumId w:val="0"/>
  </w:num>
  <w:num w:numId="28" w16cid:durableId="797573517">
    <w:abstractNumId w:val="0"/>
  </w:num>
  <w:num w:numId="29" w16cid:durableId="1915049012">
    <w:abstractNumId w:val="0"/>
  </w:num>
  <w:num w:numId="30" w16cid:durableId="1484616680">
    <w:abstractNumId w:val="0"/>
  </w:num>
  <w:num w:numId="31" w16cid:durableId="619848050">
    <w:abstractNumId w:val="8"/>
  </w:num>
  <w:num w:numId="32" w16cid:durableId="187067142">
    <w:abstractNumId w:val="0"/>
  </w:num>
  <w:num w:numId="33" w16cid:durableId="922182319">
    <w:abstractNumId w:val="0"/>
  </w:num>
  <w:num w:numId="34" w16cid:durableId="176118240">
    <w:abstractNumId w:val="0"/>
  </w:num>
  <w:num w:numId="35" w16cid:durableId="39744659">
    <w:abstractNumId w:val="0"/>
  </w:num>
  <w:num w:numId="36" w16cid:durableId="836650069">
    <w:abstractNumId w:val="0"/>
  </w:num>
  <w:num w:numId="37" w16cid:durableId="1320574176">
    <w:abstractNumId w:val="0"/>
  </w:num>
  <w:num w:numId="38" w16cid:durableId="3171500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673651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QwNjA0szA3MDIwN7JU0lEKTi0uzszPAykwqgUANSN/9iwAAAA="/>
  </w:docVars>
  <w:rsids>
    <w:rsidRoot w:val="004079C8"/>
    <w:rsid w:val="00010609"/>
    <w:rsid w:val="000111C9"/>
    <w:rsid w:val="00036493"/>
    <w:rsid w:val="00040E52"/>
    <w:rsid w:val="000517C3"/>
    <w:rsid w:val="00072F92"/>
    <w:rsid w:val="00073538"/>
    <w:rsid w:val="0007443B"/>
    <w:rsid w:val="00090CA6"/>
    <w:rsid w:val="000925C8"/>
    <w:rsid w:val="000962A1"/>
    <w:rsid w:val="000B0A36"/>
    <w:rsid w:val="000D05AD"/>
    <w:rsid w:val="000E1F05"/>
    <w:rsid w:val="000E275D"/>
    <w:rsid w:val="000E7F97"/>
    <w:rsid w:val="000F6B5E"/>
    <w:rsid w:val="00107CAE"/>
    <w:rsid w:val="001267AA"/>
    <w:rsid w:val="00134B43"/>
    <w:rsid w:val="00151959"/>
    <w:rsid w:val="00152456"/>
    <w:rsid w:val="00193F0F"/>
    <w:rsid w:val="001B0B00"/>
    <w:rsid w:val="001B1712"/>
    <w:rsid w:val="001B3620"/>
    <w:rsid w:val="001C3D37"/>
    <w:rsid w:val="001C7708"/>
    <w:rsid w:val="001E4E13"/>
    <w:rsid w:val="001F7BEF"/>
    <w:rsid w:val="0022580A"/>
    <w:rsid w:val="00237A1D"/>
    <w:rsid w:val="002404B0"/>
    <w:rsid w:val="00254C00"/>
    <w:rsid w:val="002679A1"/>
    <w:rsid w:val="002736D4"/>
    <w:rsid w:val="00282C72"/>
    <w:rsid w:val="00282EA0"/>
    <w:rsid w:val="00291A68"/>
    <w:rsid w:val="00292230"/>
    <w:rsid w:val="002938B1"/>
    <w:rsid w:val="002C483B"/>
    <w:rsid w:val="002C7014"/>
    <w:rsid w:val="002E2940"/>
    <w:rsid w:val="002E70BA"/>
    <w:rsid w:val="002E7A3A"/>
    <w:rsid w:val="002F3381"/>
    <w:rsid w:val="00306C38"/>
    <w:rsid w:val="00310106"/>
    <w:rsid w:val="00325B43"/>
    <w:rsid w:val="00333925"/>
    <w:rsid w:val="003424BE"/>
    <w:rsid w:val="003479F6"/>
    <w:rsid w:val="00360279"/>
    <w:rsid w:val="00360C46"/>
    <w:rsid w:val="003674BF"/>
    <w:rsid w:val="00371EFC"/>
    <w:rsid w:val="003813C4"/>
    <w:rsid w:val="0038441B"/>
    <w:rsid w:val="00384920"/>
    <w:rsid w:val="00390E9C"/>
    <w:rsid w:val="003C2680"/>
    <w:rsid w:val="003C3906"/>
    <w:rsid w:val="003F6BB9"/>
    <w:rsid w:val="003F74E6"/>
    <w:rsid w:val="00405583"/>
    <w:rsid w:val="004079C8"/>
    <w:rsid w:val="00413621"/>
    <w:rsid w:val="0042083D"/>
    <w:rsid w:val="00424795"/>
    <w:rsid w:val="004257BE"/>
    <w:rsid w:val="0042744D"/>
    <w:rsid w:val="00434690"/>
    <w:rsid w:val="00436AEB"/>
    <w:rsid w:val="00455AC5"/>
    <w:rsid w:val="0048273F"/>
    <w:rsid w:val="00493D13"/>
    <w:rsid w:val="004945AF"/>
    <w:rsid w:val="004D07DA"/>
    <w:rsid w:val="004D1688"/>
    <w:rsid w:val="004D24C9"/>
    <w:rsid w:val="004D56FB"/>
    <w:rsid w:val="004D70F6"/>
    <w:rsid w:val="004E2927"/>
    <w:rsid w:val="004E4D1B"/>
    <w:rsid w:val="004E53FE"/>
    <w:rsid w:val="004E76AC"/>
    <w:rsid w:val="00503038"/>
    <w:rsid w:val="00510222"/>
    <w:rsid w:val="0052015F"/>
    <w:rsid w:val="00525C30"/>
    <w:rsid w:val="00526ABD"/>
    <w:rsid w:val="0053046F"/>
    <w:rsid w:val="00556F15"/>
    <w:rsid w:val="00566D6D"/>
    <w:rsid w:val="00584C0D"/>
    <w:rsid w:val="00593076"/>
    <w:rsid w:val="00595381"/>
    <w:rsid w:val="005B2D92"/>
    <w:rsid w:val="005B3134"/>
    <w:rsid w:val="005C4BDB"/>
    <w:rsid w:val="005D0FF6"/>
    <w:rsid w:val="005F3DA2"/>
    <w:rsid w:val="006048DC"/>
    <w:rsid w:val="00620DA1"/>
    <w:rsid w:val="00631271"/>
    <w:rsid w:val="006323D7"/>
    <w:rsid w:val="00643A51"/>
    <w:rsid w:val="006776B6"/>
    <w:rsid w:val="00677C7C"/>
    <w:rsid w:val="006868FE"/>
    <w:rsid w:val="006B44CA"/>
    <w:rsid w:val="006C4165"/>
    <w:rsid w:val="006F2161"/>
    <w:rsid w:val="006F3695"/>
    <w:rsid w:val="006F5092"/>
    <w:rsid w:val="0071654F"/>
    <w:rsid w:val="00716F1A"/>
    <w:rsid w:val="00722E3A"/>
    <w:rsid w:val="0074239B"/>
    <w:rsid w:val="007759B3"/>
    <w:rsid w:val="0078197E"/>
    <w:rsid w:val="00782AFE"/>
    <w:rsid w:val="00791031"/>
    <w:rsid w:val="007A2715"/>
    <w:rsid w:val="007B7B34"/>
    <w:rsid w:val="007D2A55"/>
    <w:rsid w:val="007E4362"/>
    <w:rsid w:val="007F5164"/>
    <w:rsid w:val="007F7277"/>
    <w:rsid w:val="00801BA1"/>
    <w:rsid w:val="00802A9C"/>
    <w:rsid w:val="008231F3"/>
    <w:rsid w:val="00832DC2"/>
    <w:rsid w:val="0085008E"/>
    <w:rsid w:val="00882DDF"/>
    <w:rsid w:val="008A52A6"/>
    <w:rsid w:val="008A6B9A"/>
    <w:rsid w:val="008B14F5"/>
    <w:rsid w:val="008C0E44"/>
    <w:rsid w:val="008E2C9C"/>
    <w:rsid w:val="008E4D8E"/>
    <w:rsid w:val="008F0A61"/>
    <w:rsid w:val="00904B22"/>
    <w:rsid w:val="00913B92"/>
    <w:rsid w:val="0091726A"/>
    <w:rsid w:val="00922C44"/>
    <w:rsid w:val="00952525"/>
    <w:rsid w:val="0095713D"/>
    <w:rsid w:val="00963778"/>
    <w:rsid w:val="009740FF"/>
    <w:rsid w:val="00982797"/>
    <w:rsid w:val="00987AC9"/>
    <w:rsid w:val="009B11F5"/>
    <w:rsid w:val="009B1EEA"/>
    <w:rsid w:val="009B4ECF"/>
    <w:rsid w:val="009C3E48"/>
    <w:rsid w:val="009D2F9B"/>
    <w:rsid w:val="009F5E01"/>
    <w:rsid w:val="00A234E7"/>
    <w:rsid w:val="00A31E21"/>
    <w:rsid w:val="00A43198"/>
    <w:rsid w:val="00A474AB"/>
    <w:rsid w:val="00A67718"/>
    <w:rsid w:val="00A72F19"/>
    <w:rsid w:val="00A73FFB"/>
    <w:rsid w:val="00A840A3"/>
    <w:rsid w:val="00A969FF"/>
    <w:rsid w:val="00AB6194"/>
    <w:rsid w:val="00AC2CC0"/>
    <w:rsid w:val="00AD28DE"/>
    <w:rsid w:val="00AF605D"/>
    <w:rsid w:val="00B16327"/>
    <w:rsid w:val="00B40993"/>
    <w:rsid w:val="00B861B9"/>
    <w:rsid w:val="00BB3353"/>
    <w:rsid w:val="00BB4CEC"/>
    <w:rsid w:val="00BB4D45"/>
    <w:rsid w:val="00BC161E"/>
    <w:rsid w:val="00BC2E5C"/>
    <w:rsid w:val="00BC49CA"/>
    <w:rsid w:val="00BD08B2"/>
    <w:rsid w:val="00BD0BD0"/>
    <w:rsid w:val="00BE0B7D"/>
    <w:rsid w:val="00BE51F8"/>
    <w:rsid w:val="00C05EBF"/>
    <w:rsid w:val="00C22469"/>
    <w:rsid w:val="00C34BC8"/>
    <w:rsid w:val="00C618F0"/>
    <w:rsid w:val="00C84B65"/>
    <w:rsid w:val="00C94C72"/>
    <w:rsid w:val="00CA0B87"/>
    <w:rsid w:val="00CA4DCC"/>
    <w:rsid w:val="00CA67CD"/>
    <w:rsid w:val="00CB3E3C"/>
    <w:rsid w:val="00CB7759"/>
    <w:rsid w:val="00CB7F35"/>
    <w:rsid w:val="00CC6BD7"/>
    <w:rsid w:val="00CD2A73"/>
    <w:rsid w:val="00CD3799"/>
    <w:rsid w:val="00CE1C14"/>
    <w:rsid w:val="00CF30F5"/>
    <w:rsid w:val="00D039D2"/>
    <w:rsid w:val="00D12582"/>
    <w:rsid w:val="00D136AC"/>
    <w:rsid w:val="00D336A1"/>
    <w:rsid w:val="00D37E0B"/>
    <w:rsid w:val="00D62080"/>
    <w:rsid w:val="00D634FB"/>
    <w:rsid w:val="00D6655C"/>
    <w:rsid w:val="00D67480"/>
    <w:rsid w:val="00D8147A"/>
    <w:rsid w:val="00D81AF9"/>
    <w:rsid w:val="00D877A8"/>
    <w:rsid w:val="00DB10E7"/>
    <w:rsid w:val="00DB7822"/>
    <w:rsid w:val="00DB7F8C"/>
    <w:rsid w:val="00E21D0D"/>
    <w:rsid w:val="00E37B7A"/>
    <w:rsid w:val="00E4449F"/>
    <w:rsid w:val="00E44EA7"/>
    <w:rsid w:val="00E45450"/>
    <w:rsid w:val="00E5401F"/>
    <w:rsid w:val="00E72364"/>
    <w:rsid w:val="00E74E88"/>
    <w:rsid w:val="00E74ED0"/>
    <w:rsid w:val="00E768D6"/>
    <w:rsid w:val="00E82315"/>
    <w:rsid w:val="00EA3D5C"/>
    <w:rsid w:val="00EB78FA"/>
    <w:rsid w:val="00EC091D"/>
    <w:rsid w:val="00EC62AA"/>
    <w:rsid w:val="00ED05D7"/>
    <w:rsid w:val="00EF16AF"/>
    <w:rsid w:val="00F2075D"/>
    <w:rsid w:val="00F50267"/>
    <w:rsid w:val="00F50CDE"/>
    <w:rsid w:val="00F667BD"/>
    <w:rsid w:val="00FA475C"/>
    <w:rsid w:val="00FB5CF5"/>
    <w:rsid w:val="00FD24B4"/>
    <w:rsid w:val="00FF3CEC"/>
    <w:rsid w:val="00FF68CD"/>
    <w:rsid w:val="58CF0B62"/>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A36F0A"/>
  <w15:chartTrackingRefBased/>
  <w15:docId w15:val="{0A0F8FB9-A0E0-4905-A92C-1256499A1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2C1"/>
    <w:rPr>
      <w:sz w:val="22"/>
      <w:lang w:eastAsia="en-US"/>
    </w:rPr>
  </w:style>
  <w:style w:type="paragraph" w:styleId="Heading1">
    <w:name w:val="heading 1"/>
    <w:aliases w:val="*,1,1.,A MAJOR/BOLD,Appendix,Appendix1,Appendix2,Appendix3,E,EA,H1,Head1,Heading,Heading 1(Report Only),Heading EMC-1,Heading a,Heading apps,L1,Level 1,No numbers,Para,Para1,Part,RFP Heading 1,Schedheading,Section Heading,h1,h1 chapter heading"/>
    <w:basedOn w:val="Normal"/>
    <w:next w:val="Heading2"/>
    <w:link w:val="Heading1Char"/>
    <w:uiPriority w:val="99"/>
    <w:qFormat/>
    <w:rsid w:val="00174D64"/>
    <w:pPr>
      <w:keepNext/>
      <w:numPr>
        <w:numId w:val="1"/>
      </w:numPr>
      <w:pBdr>
        <w:top w:val="single" w:sz="6" w:space="2" w:color="auto"/>
      </w:pBdr>
      <w:spacing w:before="240" w:after="120"/>
      <w:outlineLvl w:val="0"/>
    </w:pPr>
    <w:rPr>
      <w:rFonts w:ascii="Arial" w:hAnsi="Arial"/>
      <w:b/>
      <w:sz w:val="28"/>
      <w:lang w:val="x-none"/>
    </w:rPr>
  </w:style>
  <w:style w:type="paragraph" w:styleId="Heading2">
    <w:name w:val="heading 2"/>
    <w:aliases w:val="1.1,2,B Sub/Bold,B Sub/Bold1,B Sub/Bold11,B Sub/Bold12,B Sub/Bold13,B Sub/Bold2,B Sub/Bold3,B Sub/Bold4,H2,Para2,Section,SubPara,UNDERRUBRIK 1-2,body,h2,h2 main heading,h2 main heading1,h2 main heading2,h2 main heading3,h2.H2,h21,h22,l2,test"/>
    <w:basedOn w:val="Normal"/>
    <w:next w:val="Indent2"/>
    <w:link w:val="Heading2Char"/>
    <w:qFormat/>
    <w:rsid w:val="002B023E"/>
    <w:pPr>
      <w:numPr>
        <w:ilvl w:val="1"/>
        <w:numId w:val="1"/>
      </w:numPr>
      <w:spacing w:after="240"/>
      <w:outlineLvl w:val="1"/>
    </w:pPr>
    <w:rPr>
      <w:lang w:val="x-none"/>
    </w:rPr>
  </w:style>
  <w:style w:type="paragraph" w:styleId="Heading3">
    <w:name w:val="heading 3"/>
    <w:aliases w:val="3,C Sub-Sub/Italic,C Sub-Sub/Italic1,H,H3,Head 3,Head 31,Head 32,Heading 3A,Sub2Para,h3,h3 sub heading,proj3,proj31,proj310,proj311,proj312,proj32,proj321,proj33,proj331,proj34,proj341,proj35,proj351,proj36,proj361,proj37,proj371,proj38,proj39"/>
    <w:basedOn w:val="Normal"/>
    <w:link w:val="Heading3Char1"/>
    <w:qFormat/>
    <w:rsid w:val="00174D64"/>
    <w:pPr>
      <w:numPr>
        <w:ilvl w:val="2"/>
        <w:numId w:val="1"/>
      </w:numPr>
      <w:spacing w:after="240"/>
      <w:outlineLvl w:val="2"/>
    </w:pPr>
    <w:rPr>
      <w:lang w:val="x-none"/>
    </w:rPr>
  </w:style>
  <w:style w:type="paragraph" w:styleId="Heading4">
    <w:name w:val="heading 4"/>
    <w:aliases w:val="(Alt+4),(Alt+4)1,(Alt+4)11,(Alt+4)12,(Alt+4)2,(Alt+4)21,(Alt+4)22,(Alt+4)3,(Alt+4)31,(Alt+4)4,(Alt+4)5,(Alt+4)6,4,H4,H41,H411,H412,H42,H421,H422,H43,H431,H44,H45,H46,Level 4,Map Title,Para4,Sub3Para,h4,h4 sub sub heading,h41,h42,heading 4,l4"/>
    <w:basedOn w:val="Normal"/>
    <w:qFormat/>
    <w:rsid w:val="00174D64"/>
    <w:pPr>
      <w:numPr>
        <w:ilvl w:val="3"/>
        <w:numId w:val="1"/>
      </w:numPr>
      <w:spacing w:after="240"/>
      <w:outlineLvl w:val="3"/>
    </w:pPr>
  </w:style>
  <w:style w:type="paragraph" w:styleId="Heading5">
    <w:name w:val="heading 5"/>
    <w:aliases w:val="(A),5,A,Block Label,Body Text (R),Document Title 2,Document Title 2 Char,Dot GS,H5,Heading 5 StGeorge,L5,Level 3 - (i),Level 3 - i,Level 5,Para5,Sub4Para,h5,h51,h52,heading 5,l5,l5+toc5,level5,s"/>
    <w:basedOn w:val="Normal"/>
    <w:qFormat/>
    <w:rsid w:val="00174D64"/>
    <w:pPr>
      <w:numPr>
        <w:ilvl w:val="4"/>
        <w:numId w:val="1"/>
      </w:numPr>
      <w:spacing w:after="240"/>
      <w:outlineLvl w:val="4"/>
    </w:pPr>
  </w:style>
  <w:style w:type="paragraph" w:styleId="Heading6">
    <w:name w:val="heading 6"/>
    <w:aliases w:val="(I),Body Text 5,H6,I,L1 PIP,Legal Level 1.,Level 6,Sub5Para,a,b,h6"/>
    <w:basedOn w:val="Normal"/>
    <w:qFormat/>
    <w:rsid w:val="00174D64"/>
    <w:pPr>
      <w:numPr>
        <w:ilvl w:val="5"/>
        <w:numId w:val="1"/>
      </w:numPr>
      <w:spacing w:after="240"/>
      <w:outlineLvl w:val="5"/>
    </w:pPr>
  </w:style>
  <w:style w:type="paragraph" w:styleId="Heading7">
    <w:name w:val="heading 7"/>
    <w:aliases w:val="Body Text 6,H7,L2 PIP,Legal Level 1.1.,h7"/>
    <w:basedOn w:val="Normal"/>
    <w:qFormat/>
    <w:rsid w:val="00174D64"/>
    <w:pPr>
      <w:numPr>
        <w:ilvl w:val="6"/>
        <w:numId w:val="1"/>
      </w:numPr>
      <w:spacing w:after="240"/>
      <w:outlineLvl w:val="6"/>
    </w:pPr>
  </w:style>
  <w:style w:type="paragraph" w:styleId="Heading8">
    <w:name w:val="heading 8"/>
    <w:aliases w:val="Body Text 7,Bullet 1,H8,L3 PIP,Legal Level 1.1.1.,h8"/>
    <w:basedOn w:val="Normal"/>
    <w:qFormat/>
    <w:rsid w:val="00174D64"/>
    <w:pPr>
      <w:numPr>
        <w:ilvl w:val="7"/>
        <w:numId w:val="1"/>
      </w:numPr>
      <w:spacing w:after="240"/>
      <w:outlineLvl w:val="7"/>
    </w:pPr>
  </w:style>
  <w:style w:type="paragraph" w:styleId="Heading9">
    <w:name w:val="heading 9"/>
    <w:aliases w:val="Body Text 8,H9,Legal Level 1.1.1.1.,h9,number"/>
    <w:basedOn w:val="Normal"/>
    <w:qFormat/>
    <w:rsid w:val="00174D64"/>
    <w:pPr>
      <w:numPr>
        <w:ilvl w:val="8"/>
        <w:numId w:val="1"/>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uiPriority w:val="99"/>
    <w:rsid w:val="00B53A4A"/>
    <w:pPr>
      <w:spacing w:after="240"/>
      <w:ind w:left="737"/>
    </w:pPr>
  </w:style>
  <w:style w:type="paragraph" w:styleId="Footer">
    <w:name w:val="footer"/>
    <w:basedOn w:val="Normal"/>
    <w:rsid w:val="00B53A4A"/>
    <w:rPr>
      <w:rFonts w:ascii="Arial" w:hAnsi="Arial"/>
      <w:sz w:val="16"/>
    </w:rPr>
  </w:style>
  <w:style w:type="paragraph" w:styleId="BodyText">
    <w:name w:val="Body Text"/>
    <w:basedOn w:val="Normal"/>
    <w:rsid w:val="00B53A4A"/>
    <w:pPr>
      <w:spacing w:after="240"/>
    </w:pPr>
  </w:style>
  <w:style w:type="character" w:customStyle="1" w:styleId="Choice">
    <w:name w:val="Choice"/>
    <w:rsid w:val="00B53A4A"/>
    <w:rPr>
      <w:rFonts w:ascii="Arial" w:hAnsi="Arial"/>
      <w:b/>
      <w:noProof w:val="0"/>
      <w:sz w:val="18"/>
      <w:vertAlign w:val="baseline"/>
      <w:lang w:val="en-AU"/>
    </w:rPr>
  </w:style>
  <w:style w:type="paragraph" w:customStyle="1" w:styleId="PrecNo">
    <w:name w:val="PrecNo"/>
    <w:basedOn w:val="Normal"/>
    <w:rsid w:val="00B53A4A"/>
    <w:pPr>
      <w:spacing w:line="260" w:lineRule="atLeast"/>
      <w:ind w:left="142"/>
    </w:pPr>
    <w:rPr>
      <w:rFonts w:ascii="Arial" w:hAnsi="Arial"/>
      <w:caps/>
      <w:spacing w:val="60"/>
      <w:sz w:val="28"/>
    </w:rPr>
  </w:style>
  <w:style w:type="paragraph" w:customStyle="1" w:styleId="Indent1">
    <w:name w:val="Indent 1"/>
    <w:basedOn w:val="Normal"/>
    <w:next w:val="Normal"/>
    <w:rsid w:val="00B53A4A"/>
    <w:pPr>
      <w:spacing w:after="240"/>
      <w:ind w:left="737"/>
    </w:pPr>
  </w:style>
  <w:style w:type="paragraph" w:customStyle="1" w:styleId="Indent3">
    <w:name w:val="Indent 3"/>
    <w:basedOn w:val="Normal"/>
    <w:rsid w:val="00B53A4A"/>
    <w:pPr>
      <w:spacing w:after="240"/>
      <w:ind w:left="1474"/>
    </w:pPr>
  </w:style>
  <w:style w:type="paragraph" w:customStyle="1" w:styleId="Indent4">
    <w:name w:val="Indent 4"/>
    <w:basedOn w:val="Normal"/>
    <w:rsid w:val="00B53A4A"/>
    <w:pPr>
      <w:spacing w:after="240"/>
      <w:ind w:left="2211"/>
    </w:pPr>
  </w:style>
  <w:style w:type="paragraph" w:customStyle="1" w:styleId="Indent5">
    <w:name w:val="Indent 5"/>
    <w:basedOn w:val="Normal"/>
    <w:rsid w:val="00B53A4A"/>
    <w:pPr>
      <w:spacing w:after="240"/>
      <w:ind w:left="2948"/>
    </w:pPr>
  </w:style>
  <w:style w:type="paragraph" w:styleId="Header">
    <w:name w:val="header"/>
    <w:basedOn w:val="Normal"/>
    <w:rsid w:val="00B53A4A"/>
    <w:rPr>
      <w:rFonts w:ascii="Arial" w:hAnsi="Arial"/>
      <w:b/>
      <w:sz w:val="36"/>
    </w:rPr>
  </w:style>
  <w:style w:type="character" w:styleId="PageNumber">
    <w:name w:val="page number"/>
    <w:uiPriority w:val="99"/>
    <w:rsid w:val="00B53A4A"/>
    <w:rPr>
      <w:noProof w:val="0"/>
      <w:lang w:val="en-AU"/>
    </w:rPr>
  </w:style>
  <w:style w:type="paragraph" w:customStyle="1" w:styleId="CoverText">
    <w:name w:val="CoverText"/>
    <w:basedOn w:val="FPtext"/>
    <w:rsid w:val="00B53A4A"/>
    <w:pPr>
      <w:ind w:left="57" w:right="0"/>
    </w:pPr>
  </w:style>
  <w:style w:type="paragraph" w:customStyle="1" w:styleId="FPtext">
    <w:name w:val="FPtext"/>
    <w:basedOn w:val="Normal"/>
    <w:rsid w:val="00B53A4A"/>
    <w:pPr>
      <w:spacing w:line="260" w:lineRule="atLeast"/>
      <w:ind w:left="624" w:right="-567"/>
    </w:pPr>
    <w:rPr>
      <w:rFonts w:ascii="Arial" w:hAnsi="Arial"/>
      <w:sz w:val="20"/>
    </w:rPr>
  </w:style>
  <w:style w:type="paragraph" w:customStyle="1" w:styleId="DocTitle">
    <w:name w:val="DocTitle"/>
    <w:basedOn w:val="Normal"/>
    <w:next w:val="Normal"/>
    <w:rsid w:val="00B53A4A"/>
    <w:pPr>
      <w:tabs>
        <w:tab w:val="left" w:pos="2722"/>
      </w:tabs>
      <w:ind w:left="2722"/>
    </w:pPr>
    <w:rPr>
      <w:rFonts w:ascii="Arial Narrow" w:hAnsi="Arial Narrow"/>
      <w:b/>
      <w:sz w:val="34"/>
    </w:rPr>
  </w:style>
  <w:style w:type="paragraph" w:customStyle="1" w:styleId="SchedTitle">
    <w:name w:val="SchedTitle"/>
    <w:basedOn w:val="Normal"/>
    <w:next w:val="Normal"/>
    <w:rsid w:val="00B53A4A"/>
    <w:pPr>
      <w:spacing w:after="240"/>
    </w:pPr>
    <w:rPr>
      <w:rFonts w:ascii="Arial" w:hAnsi="Arial"/>
      <w:sz w:val="36"/>
    </w:rPr>
  </w:style>
  <w:style w:type="paragraph" w:customStyle="1" w:styleId="SubHead">
    <w:name w:val="SubHead"/>
    <w:basedOn w:val="Normal"/>
    <w:next w:val="Heading2"/>
    <w:uiPriority w:val="99"/>
    <w:rsid w:val="002B023E"/>
    <w:pPr>
      <w:spacing w:before="60" w:after="240"/>
      <w:ind w:left="737"/>
    </w:pPr>
    <w:rPr>
      <w:rFonts w:ascii="Arial" w:hAnsi="Arial" w:cs="Arial"/>
      <w:b/>
      <w:sz w:val="21"/>
      <w:szCs w:val="21"/>
    </w:rPr>
  </w:style>
  <w:style w:type="paragraph" w:styleId="TOC1">
    <w:name w:val="toc 1"/>
    <w:basedOn w:val="Normal"/>
    <w:next w:val="Normal"/>
    <w:uiPriority w:val="39"/>
    <w:rsid w:val="00B53A4A"/>
    <w:pPr>
      <w:keepNext/>
      <w:pBdr>
        <w:top w:val="single" w:sz="6" w:space="3" w:color="auto"/>
        <w:between w:val="single" w:sz="6" w:space="3" w:color="auto"/>
      </w:pBdr>
      <w:tabs>
        <w:tab w:val="right" w:pos="7938"/>
        <w:tab w:val="right" w:leader="dot" w:pos="9638"/>
      </w:tabs>
      <w:spacing w:before="120" w:after="120"/>
      <w:ind w:left="737" w:hanging="737"/>
    </w:pPr>
    <w:rPr>
      <w:rFonts w:ascii="Arial" w:hAnsi="Arial"/>
      <w:b/>
      <w:sz w:val="20"/>
    </w:rPr>
  </w:style>
  <w:style w:type="paragraph" w:styleId="TOC2">
    <w:name w:val="toc 2"/>
    <w:basedOn w:val="Normal"/>
    <w:next w:val="Normal"/>
    <w:uiPriority w:val="39"/>
    <w:rsid w:val="00B53A4A"/>
    <w:pPr>
      <w:tabs>
        <w:tab w:val="right" w:pos="7938"/>
        <w:tab w:val="right" w:leader="dot" w:pos="9638"/>
      </w:tabs>
      <w:spacing w:line="260" w:lineRule="atLeast"/>
      <w:ind w:left="737" w:right="1701" w:hanging="737"/>
    </w:pPr>
    <w:rPr>
      <w:rFonts w:ascii="Arial" w:hAnsi="Arial"/>
      <w:sz w:val="20"/>
    </w:rPr>
  </w:style>
  <w:style w:type="paragraph" w:styleId="TOC3">
    <w:name w:val="toc 3"/>
    <w:basedOn w:val="Normal"/>
    <w:next w:val="Normal"/>
    <w:autoRedefine/>
    <w:semiHidden/>
    <w:rsid w:val="00B53A4A"/>
    <w:pPr>
      <w:tabs>
        <w:tab w:val="right" w:leader="dot" w:pos="9638"/>
      </w:tabs>
      <w:spacing w:before="120"/>
    </w:pPr>
    <w:rPr>
      <w:rFonts w:ascii="Arial" w:hAnsi="Arial"/>
      <w:b/>
      <w:sz w:val="20"/>
    </w:rPr>
  </w:style>
  <w:style w:type="paragraph" w:customStyle="1" w:styleId="Details">
    <w:name w:val="Details"/>
    <w:basedOn w:val="Normal"/>
    <w:next w:val="DetailsFollower"/>
    <w:rsid w:val="00B53A4A"/>
    <w:pPr>
      <w:spacing w:before="120" w:after="120" w:line="260" w:lineRule="atLeast"/>
    </w:pPr>
  </w:style>
  <w:style w:type="paragraph" w:customStyle="1" w:styleId="DetailsFollower">
    <w:name w:val="DetailsFollower"/>
    <w:basedOn w:val="Normal"/>
    <w:rsid w:val="00B53A4A"/>
    <w:pPr>
      <w:spacing w:before="120" w:after="120" w:line="260" w:lineRule="atLeast"/>
    </w:pPr>
  </w:style>
  <w:style w:type="character" w:styleId="FootnoteReference">
    <w:name w:val="footnote reference"/>
    <w:semiHidden/>
    <w:rsid w:val="00B53A4A"/>
    <w:rPr>
      <w:vertAlign w:val="superscript"/>
    </w:rPr>
  </w:style>
  <w:style w:type="paragraph" w:styleId="FootnoteText">
    <w:name w:val="footnote text"/>
    <w:basedOn w:val="Normal"/>
    <w:semiHidden/>
    <w:rsid w:val="00B53A4A"/>
    <w:pPr>
      <w:spacing w:after="60"/>
      <w:ind w:left="284" w:hanging="284"/>
    </w:pPr>
    <w:rPr>
      <w:rFonts w:ascii="Arial" w:hAnsi="Arial"/>
      <w:sz w:val="18"/>
    </w:rPr>
  </w:style>
  <w:style w:type="paragraph" w:customStyle="1" w:styleId="Headersub">
    <w:name w:val="Header sub"/>
    <w:basedOn w:val="Normal"/>
    <w:rsid w:val="00B53A4A"/>
    <w:pPr>
      <w:spacing w:after="1240"/>
    </w:pPr>
    <w:rPr>
      <w:rFonts w:ascii="Arial" w:hAnsi="Arial"/>
      <w:sz w:val="36"/>
    </w:rPr>
  </w:style>
  <w:style w:type="paragraph" w:customStyle="1" w:styleId="Indent6">
    <w:name w:val="Indent 6"/>
    <w:basedOn w:val="Normal"/>
    <w:rsid w:val="00B53A4A"/>
    <w:pPr>
      <w:spacing w:after="240"/>
      <w:ind w:left="3686"/>
    </w:pPr>
  </w:style>
  <w:style w:type="paragraph" w:customStyle="1" w:styleId="NormalDeed">
    <w:name w:val="Normal Deed"/>
    <w:basedOn w:val="Normal"/>
    <w:rsid w:val="00B53A4A"/>
    <w:pPr>
      <w:spacing w:after="240"/>
    </w:pPr>
  </w:style>
  <w:style w:type="paragraph" w:customStyle="1" w:styleId="PartHeading">
    <w:name w:val="Part Heading"/>
    <w:basedOn w:val="Normal"/>
    <w:rsid w:val="00B53A4A"/>
    <w:pPr>
      <w:spacing w:before="240" w:after="240"/>
    </w:pPr>
    <w:rPr>
      <w:rFonts w:ascii="Arial" w:hAnsi="Arial"/>
      <w:sz w:val="28"/>
    </w:rPr>
  </w:style>
  <w:style w:type="paragraph" w:customStyle="1" w:styleId="PrecNameCover">
    <w:name w:val="PrecNameCover"/>
    <w:basedOn w:val="PrecName"/>
    <w:next w:val="Normal"/>
    <w:rsid w:val="00B53A4A"/>
    <w:pPr>
      <w:ind w:left="57"/>
    </w:pPr>
  </w:style>
  <w:style w:type="paragraph" w:customStyle="1" w:styleId="PrecName">
    <w:name w:val="PrecName"/>
    <w:basedOn w:val="Normal"/>
    <w:rsid w:val="00B53A4A"/>
    <w:pPr>
      <w:spacing w:after="240" w:line="260" w:lineRule="atLeast"/>
      <w:ind w:left="142"/>
    </w:pPr>
    <w:rPr>
      <w:rFonts w:ascii="Garamond" w:hAnsi="Garamond"/>
      <w:sz w:val="64"/>
    </w:rPr>
  </w:style>
  <w:style w:type="paragraph" w:customStyle="1" w:styleId="SchedH1">
    <w:name w:val="SchedH1"/>
    <w:basedOn w:val="Normal"/>
    <w:next w:val="SchedH2"/>
    <w:uiPriority w:val="99"/>
    <w:rsid w:val="00B53A4A"/>
    <w:pPr>
      <w:keepNext/>
      <w:numPr>
        <w:ilvl w:val="2"/>
        <w:numId w:val="5"/>
      </w:numPr>
      <w:pBdr>
        <w:top w:val="single" w:sz="6" w:space="2" w:color="auto"/>
      </w:pBdr>
      <w:spacing w:before="240" w:after="120"/>
    </w:pPr>
    <w:rPr>
      <w:rFonts w:ascii="Arial" w:hAnsi="Arial"/>
      <w:b/>
      <w:sz w:val="28"/>
    </w:rPr>
  </w:style>
  <w:style w:type="paragraph" w:customStyle="1" w:styleId="SchedH2">
    <w:name w:val="SchedH2"/>
    <w:basedOn w:val="Normal"/>
    <w:next w:val="Indent2"/>
    <w:uiPriority w:val="99"/>
    <w:rsid w:val="00B53A4A"/>
    <w:pPr>
      <w:keepNext/>
      <w:numPr>
        <w:ilvl w:val="3"/>
        <w:numId w:val="5"/>
      </w:numPr>
      <w:spacing w:before="120" w:after="120"/>
    </w:pPr>
    <w:rPr>
      <w:rFonts w:ascii="Arial" w:hAnsi="Arial"/>
      <w:b/>
    </w:rPr>
  </w:style>
  <w:style w:type="paragraph" w:customStyle="1" w:styleId="SchedH3">
    <w:name w:val="SchedH3"/>
    <w:basedOn w:val="Normal"/>
    <w:rsid w:val="00B53A4A"/>
    <w:pPr>
      <w:tabs>
        <w:tab w:val="num" w:pos="1474"/>
      </w:tabs>
      <w:spacing w:after="240"/>
      <w:ind w:left="1474" w:hanging="737"/>
    </w:pPr>
  </w:style>
  <w:style w:type="paragraph" w:customStyle="1" w:styleId="SchedH4">
    <w:name w:val="SchedH4"/>
    <w:basedOn w:val="Normal"/>
    <w:rsid w:val="00B53A4A"/>
    <w:pPr>
      <w:tabs>
        <w:tab w:val="num" w:pos="2211"/>
      </w:tabs>
      <w:spacing w:after="240"/>
      <w:ind w:left="2211" w:hanging="737"/>
    </w:pPr>
  </w:style>
  <w:style w:type="paragraph" w:customStyle="1" w:styleId="SchedH5">
    <w:name w:val="SchedH5"/>
    <w:basedOn w:val="Normal"/>
    <w:rsid w:val="00B53A4A"/>
    <w:pPr>
      <w:tabs>
        <w:tab w:val="num" w:pos="2948"/>
      </w:tabs>
      <w:spacing w:after="240"/>
      <w:ind w:left="2948" w:hanging="737"/>
    </w:pPr>
  </w:style>
  <w:style w:type="paragraph" w:customStyle="1" w:styleId="FPbullet">
    <w:name w:val="FPbullet"/>
    <w:basedOn w:val="Normal"/>
    <w:rsid w:val="00B53A4A"/>
    <w:pPr>
      <w:spacing w:before="120" w:line="260" w:lineRule="atLeast"/>
      <w:ind w:left="624" w:right="-567" w:hanging="284"/>
    </w:pPr>
    <w:rPr>
      <w:rFonts w:ascii="Arial" w:hAnsi="Arial"/>
      <w:sz w:val="20"/>
    </w:rPr>
  </w:style>
  <w:style w:type="paragraph" w:customStyle="1" w:styleId="FStext">
    <w:name w:val="FStext"/>
    <w:basedOn w:val="Normal"/>
    <w:rsid w:val="00B53A4A"/>
    <w:pPr>
      <w:spacing w:after="120" w:line="260" w:lineRule="atLeast"/>
      <w:ind w:left="737"/>
    </w:pPr>
    <w:rPr>
      <w:rFonts w:ascii="Arial" w:hAnsi="Arial"/>
      <w:sz w:val="20"/>
    </w:rPr>
  </w:style>
  <w:style w:type="paragraph" w:customStyle="1" w:styleId="FSbullet">
    <w:name w:val="FSbullet"/>
    <w:basedOn w:val="Normal"/>
    <w:rsid w:val="00B53A4A"/>
    <w:pPr>
      <w:spacing w:after="120" w:line="260" w:lineRule="atLeast"/>
      <w:ind w:left="737" w:hanging="510"/>
    </w:pPr>
    <w:rPr>
      <w:rFonts w:ascii="Arial" w:hAnsi="Arial"/>
      <w:sz w:val="20"/>
    </w:rPr>
  </w:style>
  <w:style w:type="paragraph" w:customStyle="1" w:styleId="FScheck1">
    <w:name w:val="FScheck1"/>
    <w:basedOn w:val="Normal"/>
    <w:rsid w:val="00B53A4A"/>
    <w:pPr>
      <w:spacing w:before="60" w:after="60" w:line="260" w:lineRule="atLeast"/>
      <w:ind w:left="425" w:hanging="425"/>
    </w:pPr>
    <w:rPr>
      <w:rFonts w:ascii="Arial" w:hAnsi="Arial"/>
      <w:sz w:val="20"/>
    </w:rPr>
  </w:style>
  <w:style w:type="paragraph" w:customStyle="1" w:styleId="FScheckNoYes">
    <w:name w:val="FScheckNoYes"/>
    <w:basedOn w:val="FScheck1"/>
    <w:rsid w:val="00B53A4A"/>
    <w:pPr>
      <w:ind w:left="0" w:firstLine="0"/>
    </w:pPr>
  </w:style>
  <w:style w:type="paragraph" w:customStyle="1" w:styleId="FScheck2">
    <w:name w:val="FScheck2"/>
    <w:basedOn w:val="Normal"/>
    <w:rsid w:val="00B53A4A"/>
    <w:pPr>
      <w:spacing w:before="60" w:after="60" w:line="260" w:lineRule="atLeast"/>
      <w:ind w:left="850" w:hanging="425"/>
    </w:pPr>
    <w:rPr>
      <w:rFonts w:ascii="Arial" w:hAnsi="Arial"/>
      <w:sz w:val="20"/>
    </w:rPr>
  </w:style>
  <w:style w:type="paragraph" w:customStyle="1" w:styleId="FScheck3">
    <w:name w:val="FScheck3"/>
    <w:basedOn w:val="Normal"/>
    <w:rsid w:val="00B53A4A"/>
    <w:pPr>
      <w:spacing w:before="60" w:after="60" w:line="260" w:lineRule="atLeast"/>
      <w:ind w:left="1276" w:hanging="425"/>
    </w:pPr>
    <w:rPr>
      <w:rFonts w:ascii="Arial" w:hAnsi="Arial"/>
      <w:sz w:val="20"/>
    </w:rPr>
  </w:style>
  <w:style w:type="paragraph" w:customStyle="1" w:styleId="FScheckbullet">
    <w:name w:val="FScheckbullet"/>
    <w:basedOn w:val="FScheck1"/>
    <w:rsid w:val="00B53A4A"/>
    <w:pPr>
      <w:ind w:left="709" w:hanging="284"/>
    </w:pPr>
  </w:style>
  <w:style w:type="paragraph" w:customStyle="1" w:styleId="FPdisclaimer">
    <w:name w:val="FPdisclaimer"/>
    <w:basedOn w:val="Header"/>
    <w:rsid w:val="00B53A4A"/>
    <w:pPr>
      <w:framePr w:w="5676" w:hSpace="181" w:wrap="around" w:vAnchor="page" w:hAnchor="page" w:x="5416" w:y="13467"/>
      <w:spacing w:line="260" w:lineRule="atLeast"/>
    </w:pPr>
    <w:rPr>
      <w:sz w:val="20"/>
    </w:rPr>
  </w:style>
  <w:style w:type="paragraph" w:customStyle="1" w:styleId="FScheck1NoYes">
    <w:name w:val="FScheck1NoYes"/>
    <w:rsid w:val="00B53A4A"/>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B53A4A"/>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B53A4A"/>
    <w:pPr>
      <w:tabs>
        <w:tab w:val="left" w:pos="1985"/>
      </w:tabs>
      <w:spacing w:before="60" w:after="60" w:line="260" w:lineRule="atLeast"/>
      <w:ind w:left="1304"/>
    </w:pPr>
    <w:rPr>
      <w:rFonts w:ascii="Arial" w:hAnsi="Arial"/>
      <w:noProof/>
      <w:lang w:eastAsia="en-US"/>
    </w:rPr>
  </w:style>
  <w:style w:type="table" w:styleId="TableGrid">
    <w:name w:val="Table Grid"/>
    <w:basedOn w:val="TableNormal"/>
    <w:rsid w:val="00225A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F3BAC"/>
    <w:rPr>
      <w:rFonts w:ascii="Tahoma" w:hAnsi="Tahoma" w:cs="Tahoma"/>
      <w:sz w:val="16"/>
      <w:szCs w:val="16"/>
    </w:rPr>
  </w:style>
  <w:style w:type="paragraph" w:customStyle="1" w:styleId="text">
    <w:name w:val="text"/>
    <w:basedOn w:val="Normal"/>
    <w:rsid w:val="002F2C20"/>
    <w:pPr>
      <w:tabs>
        <w:tab w:val="left" w:pos="709"/>
      </w:tabs>
      <w:spacing w:before="240" w:after="180"/>
      <w:ind w:left="1418"/>
    </w:pPr>
    <w:rPr>
      <w:rFonts w:ascii="Arial" w:hAnsi="Arial"/>
      <w:sz w:val="24"/>
    </w:rPr>
  </w:style>
  <w:style w:type="paragraph" w:customStyle="1" w:styleId="bullet">
    <w:name w:val="bullet"/>
    <w:basedOn w:val="text"/>
    <w:rsid w:val="002F2C20"/>
    <w:pPr>
      <w:tabs>
        <w:tab w:val="clear" w:pos="709"/>
      </w:tabs>
      <w:spacing w:before="0" w:after="60"/>
      <w:ind w:left="1775" w:hanging="357"/>
    </w:pPr>
    <w:rPr>
      <w:rFonts w:ascii="Times New Roman" w:hAnsi="Times New Roman"/>
    </w:rPr>
  </w:style>
  <w:style w:type="paragraph" w:customStyle="1" w:styleId="Indent-First">
    <w:name w:val="Indent-First"/>
    <w:basedOn w:val="text"/>
    <w:rsid w:val="002F2C20"/>
    <w:pPr>
      <w:tabs>
        <w:tab w:val="clear" w:pos="709"/>
      </w:tabs>
      <w:spacing w:before="0"/>
    </w:pPr>
    <w:rPr>
      <w:rFonts w:ascii="Times New Roman" w:hAnsi="Times New Roman"/>
    </w:rPr>
  </w:style>
  <w:style w:type="paragraph" w:styleId="NormalIndent">
    <w:name w:val="Normal Indent"/>
    <w:basedOn w:val="Normal"/>
    <w:rsid w:val="002F2C20"/>
    <w:pPr>
      <w:ind w:left="720"/>
    </w:pPr>
    <w:rPr>
      <w:sz w:val="20"/>
    </w:rPr>
  </w:style>
  <w:style w:type="paragraph" w:customStyle="1" w:styleId="Normal1">
    <w:name w:val="Normal 1"/>
    <w:basedOn w:val="Normal"/>
    <w:rsid w:val="002F2C20"/>
    <w:pPr>
      <w:ind w:left="709"/>
    </w:pPr>
    <w:rPr>
      <w:sz w:val="24"/>
    </w:rPr>
  </w:style>
  <w:style w:type="paragraph" w:customStyle="1" w:styleId="TableData">
    <w:name w:val="TableData"/>
    <w:basedOn w:val="Normal"/>
    <w:uiPriority w:val="99"/>
    <w:rsid w:val="002F2C20"/>
    <w:pPr>
      <w:spacing w:before="120" w:after="120"/>
    </w:pPr>
    <w:rPr>
      <w:rFonts w:ascii="Arial" w:hAnsi="Arial"/>
      <w:sz w:val="18"/>
    </w:rPr>
  </w:style>
  <w:style w:type="character" w:styleId="Hyperlink">
    <w:name w:val="Hyperlink"/>
    <w:uiPriority w:val="99"/>
    <w:rsid w:val="002F2C20"/>
    <w:rPr>
      <w:color w:val="0000FF"/>
      <w:u w:val="single"/>
    </w:rPr>
  </w:style>
  <w:style w:type="character" w:styleId="FollowedHyperlink">
    <w:name w:val="FollowedHyperlink"/>
    <w:rsid w:val="002F2C20"/>
    <w:rPr>
      <w:color w:val="800080"/>
      <w:u w:val="single"/>
    </w:rPr>
  </w:style>
  <w:style w:type="paragraph" w:customStyle="1" w:styleId="Indent0">
    <w:name w:val="Indent 0"/>
    <w:basedOn w:val="Normal"/>
    <w:next w:val="Normal"/>
    <w:rsid w:val="002F2C20"/>
    <w:pPr>
      <w:overflowPunct w:val="0"/>
      <w:autoSpaceDE w:val="0"/>
      <w:autoSpaceDN w:val="0"/>
      <w:adjustRightInd w:val="0"/>
      <w:spacing w:before="120" w:after="120"/>
      <w:textAlignment w:val="baseline"/>
    </w:pPr>
    <w:rPr>
      <w:sz w:val="20"/>
    </w:rPr>
  </w:style>
  <w:style w:type="paragraph" w:styleId="DocumentMap">
    <w:name w:val="Document Map"/>
    <w:basedOn w:val="Normal"/>
    <w:semiHidden/>
    <w:rsid w:val="002F2C20"/>
    <w:pPr>
      <w:shd w:val="clear" w:color="auto" w:fill="000080"/>
    </w:pPr>
    <w:rPr>
      <w:rFonts w:ascii="Tahoma" w:hAnsi="Tahoma" w:cs="Tahoma"/>
      <w:sz w:val="23"/>
    </w:rPr>
  </w:style>
  <w:style w:type="paragraph" w:customStyle="1" w:styleId="TableHead">
    <w:name w:val="TableHead"/>
    <w:basedOn w:val="Normal"/>
    <w:next w:val="TableData"/>
    <w:uiPriority w:val="99"/>
    <w:rsid w:val="002F2C20"/>
    <w:pPr>
      <w:keepNext/>
      <w:spacing w:before="120" w:after="120"/>
    </w:pPr>
    <w:rPr>
      <w:rFonts w:ascii="Arial" w:hAnsi="Arial"/>
      <w:b/>
      <w:sz w:val="18"/>
    </w:rPr>
  </w:style>
  <w:style w:type="paragraph" w:styleId="TOC4">
    <w:name w:val="toc 4"/>
    <w:basedOn w:val="Normal"/>
    <w:next w:val="Normal"/>
    <w:autoRedefine/>
    <w:semiHidden/>
    <w:rsid w:val="002F2C20"/>
    <w:pPr>
      <w:ind w:left="690"/>
    </w:pPr>
    <w:rPr>
      <w:sz w:val="23"/>
    </w:rPr>
  </w:style>
  <w:style w:type="paragraph" w:styleId="TOCHeading">
    <w:name w:val="TOC Heading"/>
    <w:basedOn w:val="Heading1"/>
    <w:next w:val="Normal"/>
    <w:qFormat/>
    <w:rsid w:val="002F2C20"/>
    <w:pPr>
      <w:numPr>
        <w:numId w:val="0"/>
      </w:numPr>
      <w:pBdr>
        <w:top w:val="single" w:sz="4" w:space="1" w:color="auto"/>
      </w:pBdr>
      <w:spacing w:after="240"/>
      <w:ind w:firstLine="737"/>
    </w:pPr>
    <w:rPr>
      <w:bCs/>
      <w:szCs w:val="32"/>
    </w:rPr>
  </w:style>
  <w:style w:type="paragraph" w:styleId="TOC5">
    <w:name w:val="toc 5"/>
    <w:basedOn w:val="Normal"/>
    <w:next w:val="Normal"/>
    <w:autoRedefine/>
    <w:semiHidden/>
    <w:rsid w:val="002F2C20"/>
    <w:pPr>
      <w:ind w:left="920"/>
    </w:pPr>
    <w:rPr>
      <w:sz w:val="23"/>
    </w:rPr>
  </w:style>
  <w:style w:type="paragraph" w:styleId="TOC6">
    <w:name w:val="toc 6"/>
    <w:basedOn w:val="Normal"/>
    <w:next w:val="Normal"/>
    <w:autoRedefine/>
    <w:semiHidden/>
    <w:rsid w:val="002F2C20"/>
    <w:pPr>
      <w:ind w:left="1150"/>
    </w:pPr>
    <w:rPr>
      <w:sz w:val="23"/>
    </w:rPr>
  </w:style>
  <w:style w:type="paragraph" w:styleId="TOC7">
    <w:name w:val="toc 7"/>
    <w:basedOn w:val="Normal"/>
    <w:next w:val="Normal"/>
    <w:autoRedefine/>
    <w:semiHidden/>
    <w:rsid w:val="002F2C20"/>
    <w:pPr>
      <w:ind w:left="1380"/>
    </w:pPr>
    <w:rPr>
      <w:sz w:val="23"/>
    </w:rPr>
  </w:style>
  <w:style w:type="paragraph" w:styleId="TOC8">
    <w:name w:val="toc 8"/>
    <w:basedOn w:val="Normal"/>
    <w:next w:val="Normal"/>
    <w:autoRedefine/>
    <w:semiHidden/>
    <w:rsid w:val="002F2C20"/>
    <w:pPr>
      <w:ind w:left="1610"/>
    </w:pPr>
    <w:rPr>
      <w:sz w:val="23"/>
    </w:rPr>
  </w:style>
  <w:style w:type="paragraph" w:styleId="TOC9">
    <w:name w:val="toc 9"/>
    <w:basedOn w:val="Normal"/>
    <w:next w:val="Normal"/>
    <w:autoRedefine/>
    <w:semiHidden/>
    <w:rsid w:val="002F2C20"/>
    <w:pPr>
      <w:ind w:left="1840"/>
    </w:pPr>
    <w:rPr>
      <w:sz w:val="23"/>
    </w:rPr>
  </w:style>
  <w:style w:type="paragraph" w:customStyle="1" w:styleId="Indent00">
    <w:name w:val="Indent0"/>
    <w:basedOn w:val="Normal"/>
    <w:next w:val="Indent0"/>
    <w:rsid w:val="002F2C20"/>
    <w:pPr>
      <w:spacing w:before="120" w:after="120"/>
      <w:ind w:left="737" w:hanging="737"/>
    </w:pPr>
    <w:rPr>
      <w:sz w:val="20"/>
      <w:lang w:val="en-US"/>
    </w:rPr>
  </w:style>
  <w:style w:type="paragraph" w:customStyle="1" w:styleId="xl24">
    <w:name w:val="xl24"/>
    <w:basedOn w:val="Normal"/>
    <w:rsid w:val="002F2C20"/>
    <w:pPr>
      <w:pBdr>
        <w:top w:val="single" w:sz="4" w:space="0" w:color="auto"/>
        <w:left w:val="single" w:sz="12"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5">
    <w:name w:val="xl25"/>
    <w:basedOn w:val="Normal"/>
    <w:rsid w:val="002F2C20"/>
    <w:pPr>
      <w:pBdr>
        <w:top w:val="single" w:sz="4" w:space="0" w:color="auto"/>
        <w:left w:val="single" w:sz="12" w:space="0" w:color="auto"/>
        <w:bottom w:val="single" w:sz="12"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26">
    <w:name w:val="xl26"/>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7">
    <w:name w:val="xl27"/>
    <w:basedOn w:val="Normal"/>
    <w:rsid w:val="002F2C20"/>
    <w:pPr>
      <w:pBdr>
        <w:top w:val="single" w:sz="4" w:space="0" w:color="auto"/>
        <w:left w:val="single" w:sz="12" w:space="0" w:color="auto"/>
        <w:bottom w:val="single" w:sz="4" w:space="0" w:color="auto"/>
        <w:right w:val="single" w:sz="4" w:space="0" w:color="auto"/>
      </w:pBdr>
      <w:shd w:val="clear" w:color="auto" w:fill="FFFF00"/>
      <w:spacing w:before="100" w:beforeAutospacing="1" w:after="100" w:afterAutospacing="1"/>
      <w:textAlignment w:val="top"/>
    </w:pPr>
    <w:rPr>
      <w:rFonts w:ascii="Arial" w:hAnsi="Arial" w:cs="Arial"/>
      <w:sz w:val="18"/>
      <w:szCs w:val="18"/>
    </w:rPr>
  </w:style>
  <w:style w:type="paragraph" w:customStyle="1" w:styleId="xl28">
    <w:name w:val="xl28"/>
    <w:basedOn w:val="Normal"/>
    <w:rsid w:val="002F2C20"/>
    <w:pPr>
      <w:pBdr>
        <w:bottom w:val="single" w:sz="12" w:space="0" w:color="auto"/>
        <w:right w:val="single" w:sz="12" w:space="0" w:color="auto"/>
      </w:pBdr>
      <w:shd w:val="clear" w:color="auto" w:fill="C0C0C0"/>
      <w:spacing w:before="100" w:beforeAutospacing="1" w:after="100" w:afterAutospacing="1"/>
      <w:jc w:val="right"/>
      <w:textAlignment w:val="top"/>
    </w:pPr>
    <w:rPr>
      <w:rFonts w:ascii="Arial" w:hAnsi="Arial" w:cs="Arial"/>
      <w:color w:val="000000"/>
      <w:sz w:val="18"/>
      <w:szCs w:val="18"/>
    </w:rPr>
  </w:style>
  <w:style w:type="paragraph" w:styleId="CommentText">
    <w:name w:val="annotation text"/>
    <w:basedOn w:val="Normal"/>
    <w:link w:val="CommentTextChar"/>
    <w:semiHidden/>
    <w:rsid w:val="002F2C20"/>
    <w:rPr>
      <w:sz w:val="20"/>
      <w:lang w:val="x-none"/>
    </w:rPr>
  </w:style>
  <w:style w:type="paragraph" w:customStyle="1" w:styleId="Level1">
    <w:name w:val="Level 1."/>
    <w:next w:val="Normal"/>
    <w:rsid w:val="002F2C20"/>
    <w:pPr>
      <w:tabs>
        <w:tab w:val="num" w:pos="720"/>
      </w:tabs>
      <w:spacing w:before="240"/>
      <w:ind w:left="720" w:hanging="720"/>
      <w:outlineLvl w:val="0"/>
    </w:pPr>
    <w:rPr>
      <w:rFonts w:eastAsia="SimSun"/>
      <w:sz w:val="24"/>
      <w:lang w:eastAsia="en-US"/>
    </w:rPr>
  </w:style>
  <w:style w:type="paragraph" w:customStyle="1" w:styleId="Level11">
    <w:name w:val="Level 1.1"/>
    <w:next w:val="Normal"/>
    <w:rsid w:val="002F2C20"/>
    <w:pPr>
      <w:tabs>
        <w:tab w:val="num" w:pos="720"/>
      </w:tabs>
      <w:spacing w:before="240"/>
      <w:ind w:left="720" w:hanging="720"/>
      <w:outlineLvl w:val="1"/>
    </w:pPr>
    <w:rPr>
      <w:rFonts w:eastAsia="SimSun"/>
      <w:sz w:val="24"/>
      <w:lang w:eastAsia="en-US"/>
    </w:rPr>
  </w:style>
  <w:style w:type="paragraph" w:customStyle="1" w:styleId="Levela">
    <w:name w:val="Level (a)"/>
    <w:next w:val="Normal"/>
    <w:rsid w:val="002F2C20"/>
    <w:pPr>
      <w:tabs>
        <w:tab w:val="num" w:pos="1440"/>
      </w:tabs>
      <w:spacing w:before="240"/>
      <w:ind w:left="1440" w:hanging="720"/>
      <w:outlineLvl w:val="2"/>
    </w:pPr>
    <w:rPr>
      <w:rFonts w:eastAsia="SimSun"/>
      <w:sz w:val="24"/>
      <w:lang w:eastAsia="en-US"/>
    </w:rPr>
  </w:style>
  <w:style w:type="paragraph" w:customStyle="1" w:styleId="Leveli0">
    <w:name w:val="Level (i)"/>
    <w:next w:val="Normal"/>
    <w:rsid w:val="002F2C20"/>
    <w:pPr>
      <w:tabs>
        <w:tab w:val="num" w:pos="2160"/>
      </w:tabs>
      <w:spacing w:before="240"/>
      <w:ind w:left="2160" w:hanging="720"/>
      <w:outlineLvl w:val="3"/>
    </w:pPr>
    <w:rPr>
      <w:rFonts w:eastAsia="SimSun"/>
      <w:sz w:val="24"/>
      <w:lang w:eastAsia="en-US"/>
    </w:rPr>
  </w:style>
  <w:style w:type="paragraph" w:customStyle="1" w:styleId="LevelA0">
    <w:name w:val="Level(A)"/>
    <w:next w:val="Normal"/>
    <w:rsid w:val="002F2C20"/>
    <w:pPr>
      <w:tabs>
        <w:tab w:val="num" w:pos="2880"/>
      </w:tabs>
      <w:spacing w:before="240"/>
      <w:ind w:left="2880" w:hanging="720"/>
      <w:outlineLvl w:val="4"/>
    </w:pPr>
    <w:rPr>
      <w:rFonts w:eastAsia="SimSun"/>
      <w:sz w:val="24"/>
      <w:lang w:eastAsia="en-US"/>
    </w:rPr>
  </w:style>
  <w:style w:type="paragraph" w:customStyle="1" w:styleId="LevelI">
    <w:name w:val="Level(I)"/>
    <w:next w:val="Normal"/>
    <w:uiPriority w:val="99"/>
    <w:rsid w:val="002F2C20"/>
    <w:pPr>
      <w:numPr>
        <w:ilvl w:val="5"/>
        <w:numId w:val="3"/>
      </w:numPr>
      <w:spacing w:before="240"/>
      <w:outlineLvl w:val="5"/>
    </w:pPr>
    <w:rPr>
      <w:rFonts w:eastAsia="SimSun"/>
      <w:sz w:val="24"/>
      <w:lang w:eastAsia="en-US"/>
    </w:rPr>
  </w:style>
  <w:style w:type="paragraph" w:customStyle="1" w:styleId="Level11fo">
    <w:name w:val="Level 1.1fo"/>
    <w:basedOn w:val="Normal"/>
    <w:rsid w:val="002F2C20"/>
    <w:pPr>
      <w:spacing w:before="240"/>
      <w:ind w:left="720"/>
    </w:pPr>
    <w:rPr>
      <w:rFonts w:eastAsia="SimSun"/>
      <w:sz w:val="24"/>
      <w:szCs w:val="24"/>
      <w:lang w:eastAsia="zh-CN"/>
    </w:rPr>
  </w:style>
  <w:style w:type="paragraph" w:customStyle="1" w:styleId="Schedule">
    <w:name w:val="Schedule"/>
    <w:next w:val="ScheduleHeading1"/>
    <w:rsid w:val="002F2C20"/>
    <w:pPr>
      <w:pageBreakBefore/>
      <w:tabs>
        <w:tab w:val="num" w:pos="2160"/>
      </w:tabs>
      <w:spacing w:after="240"/>
      <w:ind w:left="737" w:hanging="737"/>
    </w:pPr>
    <w:rPr>
      <w:rFonts w:ascii="Arial" w:hAnsi="Arial" w:cs="Arial"/>
      <w:b/>
      <w:bCs/>
      <w:sz w:val="36"/>
      <w:szCs w:val="36"/>
      <w:lang w:eastAsia="en-US"/>
    </w:rPr>
  </w:style>
  <w:style w:type="paragraph" w:customStyle="1" w:styleId="ScheduleHeading1">
    <w:name w:val="Schedule Heading 1"/>
    <w:next w:val="ScheduleHeading2"/>
    <w:rsid w:val="002F2C20"/>
    <w:pPr>
      <w:pBdr>
        <w:bottom w:val="single" w:sz="24" w:space="1" w:color="auto"/>
      </w:pBdr>
      <w:tabs>
        <w:tab w:val="num" w:pos="737"/>
      </w:tabs>
      <w:spacing w:after="240"/>
      <w:ind w:left="737" w:hanging="737"/>
    </w:pPr>
    <w:rPr>
      <w:rFonts w:ascii="Arial" w:hAnsi="Arial" w:cs="Arial"/>
      <w:b/>
      <w:bCs/>
      <w:sz w:val="21"/>
      <w:szCs w:val="21"/>
      <w:lang w:eastAsia="en-US"/>
    </w:rPr>
  </w:style>
  <w:style w:type="paragraph" w:customStyle="1" w:styleId="ScheduleHeading2">
    <w:name w:val="Schedule Heading 2"/>
    <w:rsid w:val="002F2C20"/>
    <w:pPr>
      <w:widowControl w:val="0"/>
      <w:tabs>
        <w:tab w:val="num" w:pos="737"/>
      </w:tabs>
      <w:spacing w:after="240"/>
      <w:ind w:left="737" w:hanging="737"/>
    </w:pPr>
    <w:rPr>
      <w:rFonts w:ascii="Arial" w:hAnsi="Arial" w:cs="Arial"/>
      <w:sz w:val="19"/>
      <w:szCs w:val="19"/>
      <w:lang w:eastAsia="en-US"/>
    </w:rPr>
  </w:style>
  <w:style w:type="paragraph" w:customStyle="1" w:styleId="ScheduleHeading3">
    <w:name w:val="Schedule Heading 3"/>
    <w:rsid w:val="002F2C20"/>
    <w:pPr>
      <w:tabs>
        <w:tab w:val="num" w:pos="1474"/>
      </w:tabs>
      <w:spacing w:after="240"/>
      <w:ind w:left="1474" w:hanging="737"/>
    </w:pPr>
    <w:rPr>
      <w:rFonts w:ascii="Arial" w:hAnsi="Arial" w:cs="Arial"/>
      <w:sz w:val="19"/>
      <w:szCs w:val="19"/>
      <w:lang w:eastAsia="en-US"/>
    </w:rPr>
  </w:style>
  <w:style w:type="paragraph" w:customStyle="1" w:styleId="ScheduleHeading4">
    <w:name w:val="Schedule Heading 4"/>
    <w:rsid w:val="002F2C20"/>
    <w:pPr>
      <w:tabs>
        <w:tab w:val="num" w:pos="2211"/>
      </w:tabs>
      <w:spacing w:after="240"/>
      <w:ind w:left="2211" w:hanging="737"/>
    </w:pPr>
    <w:rPr>
      <w:rFonts w:ascii="Arial" w:hAnsi="Arial" w:cs="Arial"/>
      <w:sz w:val="19"/>
      <w:szCs w:val="19"/>
      <w:lang w:eastAsia="en-US"/>
    </w:rPr>
  </w:style>
  <w:style w:type="paragraph" w:customStyle="1" w:styleId="ScheduleHeading5">
    <w:name w:val="Schedule Heading 5"/>
    <w:rsid w:val="002F2C20"/>
    <w:pPr>
      <w:numPr>
        <w:ilvl w:val="5"/>
        <w:numId w:val="4"/>
      </w:numPr>
      <w:spacing w:after="240"/>
    </w:pPr>
    <w:rPr>
      <w:rFonts w:ascii="Arial" w:hAnsi="Arial" w:cs="Arial"/>
      <w:sz w:val="19"/>
      <w:szCs w:val="19"/>
      <w:lang w:eastAsia="en-US"/>
    </w:rPr>
  </w:style>
  <w:style w:type="paragraph" w:styleId="BodyTextIndent">
    <w:name w:val="Body Text Indent"/>
    <w:basedOn w:val="Normal"/>
    <w:rsid w:val="002F2C20"/>
    <w:pPr>
      <w:spacing w:after="120"/>
      <w:ind w:left="283"/>
    </w:pPr>
    <w:rPr>
      <w:rFonts w:ascii="Arial" w:hAnsi="Arial" w:cs="Arial"/>
      <w:sz w:val="19"/>
      <w:szCs w:val="19"/>
    </w:rPr>
  </w:style>
  <w:style w:type="character" w:styleId="Emphasis">
    <w:name w:val="Emphasis"/>
    <w:qFormat/>
    <w:rsid w:val="002F2C20"/>
    <w:rPr>
      <w:i/>
      <w:iCs/>
    </w:rPr>
  </w:style>
  <w:style w:type="paragraph" w:customStyle="1" w:styleId="tabledata0">
    <w:name w:val="tabledata"/>
    <w:basedOn w:val="Normal"/>
    <w:rsid w:val="00E24EF6"/>
    <w:pPr>
      <w:spacing w:before="100" w:beforeAutospacing="1" w:after="100" w:afterAutospacing="1"/>
    </w:pPr>
    <w:rPr>
      <w:sz w:val="24"/>
      <w:szCs w:val="24"/>
      <w:lang w:eastAsia="en-AU"/>
    </w:rPr>
  </w:style>
  <w:style w:type="character" w:customStyle="1" w:styleId="Heading2Char">
    <w:name w:val="Heading 2 Char"/>
    <w:aliases w:val="1.1 Char,2 Char,B Sub/Bold Char,B Sub/Bold1 Char,B Sub/Bold11 Char,B Sub/Bold12 Char,B Sub/Bold13 Char,B Sub/Bold2 Char,B Sub/Bold3 Char,B Sub/Bold4 Char,H2 Char,Para2 Char,Section Char,SubPara Char,UNDERRUBRIK 1-2 Char,body Char,h2 Char"/>
    <w:link w:val="Heading2"/>
    <w:locked/>
    <w:rsid w:val="003B0B7E"/>
    <w:rPr>
      <w:sz w:val="22"/>
      <w:lang w:eastAsia="en-US"/>
    </w:rPr>
  </w:style>
  <w:style w:type="character" w:customStyle="1" w:styleId="Heading3Char1">
    <w:name w:val="Heading 3 Char1"/>
    <w:aliases w:val="3 Char1,C Sub-Sub/Italic Char1,C Sub-Sub/Italic1 Char1,H Char,H3 Char1,Head 3 Char1,Head 31 Char1,Head 32 Char1,Heading 3A Char1,Sub2Para Char1,h3 Char1,h3 sub heading Char1,proj3 Char1,proj31 Char1,proj310 Char,proj311 Char,proj312 Char"/>
    <w:link w:val="Heading3"/>
    <w:uiPriority w:val="9"/>
    <w:locked/>
    <w:rsid w:val="003B0B7E"/>
    <w:rPr>
      <w:sz w:val="22"/>
      <w:lang w:eastAsia="en-US"/>
    </w:rPr>
  </w:style>
  <w:style w:type="character" w:customStyle="1" w:styleId="Heading1Char">
    <w:name w:val="Heading 1 Char"/>
    <w:aliases w:val="* Char,1 Char,1. Char,A MAJOR/BOLD Char,Appendix Char,Appendix1 Char,Appendix2 Char,Appendix3 Char,E Char,EA Char,H1 Char,Head1 Char,Heading Char,Heading 1(Report Only) Char,Heading EMC-1 Char,Heading a Char,Heading apps Char,L1 Char"/>
    <w:link w:val="Heading1"/>
    <w:uiPriority w:val="99"/>
    <w:locked/>
    <w:rsid w:val="00CD4303"/>
    <w:rPr>
      <w:rFonts w:ascii="Arial" w:hAnsi="Arial"/>
      <w:b/>
      <w:sz w:val="28"/>
      <w:lang w:eastAsia="en-US"/>
    </w:rPr>
  </w:style>
  <w:style w:type="character" w:customStyle="1" w:styleId="Heading3Char">
    <w:name w:val="Heading 3 Char"/>
    <w:aliases w:val="3 Char,C Sub-Sub/Italic Char,C Sub-Sub/Italic1 Char,H3 Char,Head 3 Char,Head 31 Char,Head 32 Char,Heading 3A Char,Sub2Para Char,h3 Char,h3 sub heading Char,proj3 Char,proj31 Char,proj32 Char,proj33 Char,proj34 Char,proj35 Char,proj36 Char"/>
    <w:locked/>
    <w:rsid w:val="003E5250"/>
    <w:rPr>
      <w:sz w:val="22"/>
      <w:lang w:eastAsia="en-US"/>
    </w:rPr>
  </w:style>
  <w:style w:type="character" w:styleId="CommentReference">
    <w:name w:val="annotation reference"/>
    <w:rsid w:val="00DC2312"/>
    <w:rPr>
      <w:sz w:val="16"/>
      <w:szCs w:val="16"/>
    </w:rPr>
  </w:style>
  <w:style w:type="paragraph" w:styleId="CommentSubject">
    <w:name w:val="annotation subject"/>
    <w:basedOn w:val="CommentText"/>
    <w:next w:val="CommentText"/>
    <w:link w:val="CommentSubjectChar"/>
    <w:rsid w:val="00DC2312"/>
  </w:style>
  <w:style w:type="character" w:customStyle="1" w:styleId="CommentTextChar">
    <w:name w:val="Comment Text Char"/>
    <w:link w:val="CommentText"/>
    <w:semiHidden/>
    <w:rsid w:val="00DC2312"/>
    <w:rPr>
      <w:lang w:eastAsia="en-US"/>
    </w:rPr>
  </w:style>
  <w:style w:type="character" w:customStyle="1" w:styleId="CommentSubjectChar">
    <w:name w:val="Comment Subject Char"/>
    <w:link w:val="CommentSubject"/>
    <w:rsid w:val="00DC2312"/>
    <w:rPr>
      <w:lang w:eastAsia="en-US"/>
    </w:rPr>
  </w:style>
  <w:style w:type="paragraph" w:styleId="Revision">
    <w:name w:val="Revision"/>
    <w:hidden/>
    <w:uiPriority w:val="99"/>
    <w:semiHidden/>
    <w:rsid w:val="00417BA8"/>
    <w:rPr>
      <w:sz w:val="22"/>
      <w:lang w:eastAsia="en-US"/>
    </w:rPr>
  </w:style>
  <w:style w:type="paragraph" w:customStyle="1" w:styleId="Default">
    <w:name w:val="Default"/>
    <w:rsid w:val="00CD6896"/>
    <w:pPr>
      <w:autoSpaceDE w:val="0"/>
      <w:autoSpaceDN w:val="0"/>
      <w:adjustRightInd w:val="0"/>
    </w:pPr>
    <w:rPr>
      <w:rFonts w:ascii="Arial" w:hAnsi="Arial" w:cs="Arial"/>
      <w:color w:val="000000"/>
      <w:sz w:val="24"/>
      <w:szCs w:val="24"/>
    </w:rPr>
  </w:style>
  <w:style w:type="character" w:customStyle="1" w:styleId="A2">
    <w:name w:val="A2"/>
    <w:uiPriority w:val="99"/>
    <w:rsid w:val="0057011D"/>
    <w:rPr>
      <w:rFonts w:cs="QOMBB P+ Akkurat"/>
      <w:color w:val="000000"/>
      <w:sz w:val="17"/>
      <w:szCs w:val="17"/>
    </w:rPr>
  </w:style>
  <w:style w:type="paragraph" w:customStyle="1" w:styleId="Spacer">
    <w:name w:val="Spacer"/>
    <w:basedOn w:val="Normal"/>
    <w:qFormat/>
    <w:rsid w:val="008C306E"/>
    <w:pPr>
      <w:spacing w:after="567" w:line="240" w:lineRule="atLeast"/>
    </w:pPr>
    <w:rPr>
      <w:rFonts w:ascii="Arial" w:eastAsia="Cambria" w:hAnsi="Arial"/>
      <w:spacing w:val="-2"/>
      <w:sz w:val="20"/>
      <w:szCs w:val="24"/>
    </w:rPr>
  </w:style>
  <w:style w:type="table" w:styleId="TableGrid1">
    <w:name w:val="Table Grid 1"/>
    <w:basedOn w:val="TableNormal"/>
    <w:rsid w:val="00E71CB9"/>
    <w:pPr>
      <w:spacing w:after="227" w:line="240" w:lineRule="atLeast"/>
    </w:pPr>
    <w:rPr>
      <w:rFonts w:ascii="Cambria" w:eastAsia="Cambria" w:hAnsi="Cambria"/>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Pa5">
    <w:name w:val="Pa5"/>
    <w:basedOn w:val="Default"/>
    <w:next w:val="Default"/>
    <w:uiPriority w:val="99"/>
    <w:rsid w:val="00F65D45"/>
    <w:pPr>
      <w:spacing w:line="171" w:lineRule="atLeast"/>
    </w:pPr>
    <w:rPr>
      <w:rFonts w:ascii="Telstra Gravur Light" w:hAnsi="Telstra Gravur Light" w:cs="Times New Roman"/>
      <w:color w:val="auto"/>
    </w:rPr>
  </w:style>
  <w:style w:type="character" w:styleId="UnresolvedMention">
    <w:name w:val="Unresolved Mention"/>
    <w:uiPriority w:val="99"/>
    <w:semiHidden/>
    <w:unhideWhenUsed/>
    <w:rsid w:val="00221D92"/>
    <w:rPr>
      <w:color w:val="605E5C"/>
      <w:shd w:val="clear" w:color="auto" w:fill="E1DFDD"/>
    </w:rPr>
  </w:style>
  <w:style w:type="table" w:styleId="TableGridLight">
    <w:name w:val="Grid Table Light"/>
    <w:basedOn w:val="TableNormal"/>
    <w:uiPriority w:val="40"/>
    <w:rsid w:val="00036493"/>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268060">
      <w:bodyDiv w:val="1"/>
      <w:marLeft w:val="0"/>
      <w:marRight w:val="0"/>
      <w:marTop w:val="0"/>
      <w:marBottom w:val="0"/>
      <w:divBdr>
        <w:top w:val="none" w:sz="0" w:space="0" w:color="auto"/>
        <w:left w:val="none" w:sz="0" w:space="0" w:color="auto"/>
        <w:bottom w:val="none" w:sz="0" w:space="0" w:color="auto"/>
        <w:right w:val="none" w:sz="0" w:space="0" w:color="auto"/>
      </w:divBdr>
    </w:div>
    <w:div w:id="126826204">
      <w:bodyDiv w:val="1"/>
      <w:marLeft w:val="0"/>
      <w:marRight w:val="0"/>
      <w:marTop w:val="0"/>
      <w:marBottom w:val="0"/>
      <w:divBdr>
        <w:top w:val="none" w:sz="0" w:space="0" w:color="auto"/>
        <w:left w:val="none" w:sz="0" w:space="0" w:color="auto"/>
        <w:bottom w:val="none" w:sz="0" w:space="0" w:color="auto"/>
        <w:right w:val="none" w:sz="0" w:space="0" w:color="auto"/>
      </w:divBdr>
    </w:div>
    <w:div w:id="245723127">
      <w:bodyDiv w:val="1"/>
      <w:marLeft w:val="0"/>
      <w:marRight w:val="0"/>
      <w:marTop w:val="0"/>
      <w:marBottom w:val="0"/>
      <w:divBdr>
        <w:top w:val="none" w:sz="0" w:space="0" w:color="auto"/>
        <w:left w:val="none" w:sz="0" w:space="0" w:color="auto"/>
        <w:bottom w:val="none" w:sz="0" w:space="0" w:color="auto"/>
        <w:right w:val="none" w:sz="0" w:space="0" w:color="auto"/>
      </w:divBdr>
    </w:div>
    <w:div w:id="247690866">
      <w:bodyDiv w:val="1"/>
      <w:marLeft w:val="0"/>
      <w:marRight w:val="0"/>
      <w:marTop w:val="0"/>
      <w:marBottom w:val="0"/>
      <w:divBdr>
        <w:top w:val="none" w:sz="0" w:space="0" w:color="auto"/>
        <w:left w:val="none" w:sz="0" w:space="0" w:color="auto"/>
        <w:bottom w:val="none" w:sz="0" w:space="0" w:color="auto"/>
        <w:right w:val="none" w:sz="0" w:space="0" w:color="auto"/>
      </w:divBdr>
    </w:div>
    <w:div w:id="380250728">
      <w:bodyDiv w:val="1"/>
      <w:marLeft w:val="0"/>
      <w:marRight w:val="0"/>
      <w:marTop w:val="0"/>
      <w:marBottom w:val="0"/>
      <w:divBdr>
        <w:top w:val="none" w:sz="0" w:space="0" w:color="auto"/>
        <w:left w:val="none" w:sz="0" w:space="0" w:color="auto"/>
        <w:bottom w:val="none" w:sz="0" w:space="0" w:color="auto"/>
        <w:right w:val="none" w:sz="0" w:space="0" w:color="auto"/>
      </w:divBdr>
    </w:div>
    <w:div w:id="437796073">
      <w:bodyDiv w:val="1"/>
      <w:marLeft w:val="0"/>
      <w:marRight w:val="0"/>
      <w:marTop w:val="0"/>
      <w:marBottom w:val="0"/>
      <w:divBdr>
        <w:top w:val="none" w:sz="0" w:space="0" w:color="auto"/>
        <w:left w:val="none" w:sz="0" w:space="0" w:color="auto"/>
        <w:bottom w:val="none" w:sz="0" w:space="0" w:color="auto"/>
        <w:right w:val="none" w:sz="0" w:space="0" w:color="auto"/>
      </w:divBdr>
    </w:div>
    <w:div w:id="1073939195">
      <w:bodyDiv w:val="1"/>
      <w:marLeft w:val="0"/>
      <w:marRight w:val="0"/>
      <w:marTop w:val="0"/>
      <w:marBottom w:val="0"/>
      <w:divBdr>
        <w:top w:val="none" w:sz="0" w:space="0" w:color="auto"/>
        <w:left w:val="none" w:sz="0" w:space="0" w:color="auto"/>
        <w:bottom w:val="none" w:sz="0" w:space="0" w:color="auto"/>
        <w:right w:val="none" w:sz="0" w:space="0" w:color="auto"/>
      </w:divBdr>
    </w:div>
    <w:div w:id="1128663468">
      <w:bodyDiv w:val="1"/>
      <w:marLeft w:val="0"/>
      <w:marRight w:val="0"/>
      <w:marTop w:val="0"/>
      <w:marBottom w:val="0"/>
      <w:divBdr>
        <w:top w:val="none" w:sz="0" w:space="0" w:color="auto"/>
        <w:left w:val="none" w:sz="0" w:space="0" w:color="auto"/>
        <w:bottom w:val="none" w:sz="0" w:space="0" w:color="auto"/>
        <w:right w:val="none" w:sz="0" w:space="0" w:color="auto"/>
      </w:divBdr>
    </w:div>
    <w:div w:id="1230842713">
      <w:bodyDiv w:val="1"/>
      <w:marLeft w:val="0"/>
      <w:marRight w:val="0"/>
      <w:marTop w:val="0"/>
      <w:marBottom w:val="0"/>
      <w:divBdr>
        <w:top w:val="none" w:sz="0" w:space="0" w:color="auto"/>
        <w:left w:val="none" w:sz="0" w:space="0" w:color="auto"/>
        <w:bottom w:val="none" w:sz="0" w:space="0" w:color="auto"/>
        <w:right w:val="none" w:sz="0" w:space="0" w:color="auto"/>
      </w:divBdr>
    </w:div>
    <w:div w:id="1461799241">
      <w:bodyDiv w:val="1"/>
      <w:marLeft w:val="0"/>
      <w:marRight w:val="0"/>
      <w:marTop w:val="0"/>
      <w:marBottom w:val="0"/>
      <w:divBdr>
        <w:top w:val="none" w:sz="0" w:space="0" w:color="auto"/>
        <w:left w:val="none" w:sz="0" w:space="0" w:color="auto"/>
        <w:bottom w:val="none" w:sz="0" w:space="0" w:color="auto"/>
        <w:right w:val="none" w:sz="0" w:space="0" w:color="auto"/>
      </w:divBdr>
    </w:div>
    <w:div w:id="1687051551">
      <w:bodyDiv w:val="1"/>
      <w:marLeft w:val="0"/>
      <w:marRight w:val="0"/>
      <w:marTop w:val="0"/>
      <w:marBottom w:val="0"/>
      <w:divBdr>
        <w:top w:val="none" w:sz="0" w:space="0" w:color="auto"/>
        <w:left w:val="none" w:sz="0" w:space="0" w:color="auto"/>
        <w:bottom w:val="none" w:sz="0" w:space="0" w:color="auto"/>
        <w:right w:val="none" w:sz="0" w:space="0" w:color="auto"/>
      </w:divBdr>
    </w:div>
    <w:div w:id="1762215121">
      <w:bodyDiv w:val="1"/>
      <w:marLeft w:val="0"/>
      <w:marRight w:val="0"/>
      <w:marTop w:val="0"/>
      <w:marBottom w:val="0"/>
      <w:divBdr>
        <w:top w:val="none" w:sz="0" w:space="0" w:color="auto"/>
        <w:left w:val="none" w:sz="0" w:space="0" w:color="auto"/>
        <w:bottom w:val="none" w:sz="0" w:space="0" w:color="auto"/>
        <w:right w:val="none" w:sz="0" w:space="0" w:color="auto"/>
      </w:divBdr>
    </w:div>
    <w:div w:id="2078018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elstra.com.au/content/dam/tcom/personal/help/pdf/cis-personal/nbn-key-facts/key-fact-sheet-nbn-services-all-types.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telstra.com.au/broadband/nbn/nbn-speeds-explained"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telstra.com.au/content/dam/tcom/personal/consumer-advice/pdf/telstra-game-optimiser.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elstra.com.au/broadband/nbn/nbn-speeds-explained" TargetMode="External"/><Relationship Id="rId5" Type="http://schemas.openxmlformats.org/officeDocument/2006/relationships/numbering" Target="numbering.xml"/><Relationship Id="rId15" Type="http://schemas.openxmlformats.org/officeDocument/2006/relationships/hyperlink" Target="https://www.telstra.com.au/broadband/nbn/nbn-speeds-explained"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elstra.com.au/content/dam/tcom/personal/help/pdf/cis-personal/nbn-key-facts/key-fact-sheet-nbn-services-all-types.pdf"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CC4360F2FE484B9DA2173521E4AD49" ma:contentTypeVersion="4" ma:contentTypeDescription="Create a new document." ma:contentTypeScope="" ma:versionID="7893a68851cad58dc006d8509ee9b3c0">
  <xsd:schema xmlns:xsd="http://www.w3.org/2001/XMLSchema" xmlns:xs="http://www.w3.org/2001/XMLSchema" xmlns:p="http://schemas.microsoft.com/office/2006/metadata/properties" xmlns:ns2="ebcd4036-3ed5-4326-b7c0-986d7d4b3155" targetNamespace="http://schemas.microsoft.com/office/2006/metadata/properties" ma:root="true" ma:fieldsID="8e2739473266a46c0a0eeb03229ccfe9" ns2:_="">
    <xsd:import namespace="ebcd4036-3ed5-4326-b7c0-986d7d4b315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d4036-3ed5-4326-b7c0-986d7d4b31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E1127E-3A55-417F-90EF-A43A5F13EF0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17F251-7368-4F67-BDC1-62FBEFF3B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d4036-3ed5-4326-b7c0-986d7d4b3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2DE45FE-2C40-4806-9864-A420939EB167}">
  <ds:schemaRefs>
    <ds:schemaRef ds:uri="http://schemas.openxmlformats.org/officeDocument/2006/bibliography"/>
  </ds:schemaRefs>
</ds:datastoreItem>
</file>

<file path=customXml/itemProps4.xml><?xml version="1.0" encoding="utf-8"?>
<ds:datastoreItem xmlns:ds="http://schemas.openxmlformats.org/officeDocument/2006/customXml" ds:itemID="{7A784272-378C-4A6C-B1E6-8E6A35630C58}">
  <ds:schemaRefs>
    <ds:schemaRef ds:uri="http://schemas.microsoft.com/sharepoint/v3/contenttype/forms"/>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2576</Words>
  <Characters>14685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Telstra Our Customer Terms Part B - Home Broadband Plans Section</vt:lpstr>
    </vt:vector>
  </TitlesOfParts>
  <Manager/>
  <Company/>
  <LinksUpToDate>false</LinksUpToDate>
  <CharactersWithSpaces>17227</CharactersWithSpaces>
  <SharedDoc>false</SharedDoc>
  <HLinks>
    <vt:vector size="66" baseType="variant">
      <vt:variant>
        <vt:i4>3670125</vt:i4>
      </vt:variant>
      <vt:variant>
        <vt:i4>57</vt:i4>
      </vt:variant>
      <vt:variant>
        <vt:i4>0</vt:i4>
      </vt:variant>
      <vt:variant>
        <vt:i4>5</vt:i4>
      </vt:variant>
      <vt:variant>
        <vt:lpwstr>https://www.telstra.com.au/content/dam/tcom/personal/consumer-advice/pdf/telstra-game-optimiser.pdf</vt:lpwstr>
      </vt:variant>
      <vt:variant>
        <vt:lpwstr/>
      </vt:variant>
      <vt:variant>
        <vt:i4>589824</vt:i4>
      </vt:variant>
      <vt:variant>
        <vt:i4>54</vt:i4>
      </vt:variant>
      <vt:variant>
        <vt:i4>0</vt:i4>
      </vt:variant>
      <vt:variant>
        <vt:i4>5</vt:i4>
      </vt:variant>
      <vt:variant>
        <vt:lpwstr>https://www.telstra.com.au/customer-terms/home-family</vt:lpwstr>
      </vt:variant>
      <vt:variant>
        <vt:lpwstr>big-pond-services</vt:lpwstr>
      </vt:variant>
      <vt:variant>
        <vt:i4>1900611</vt:i4>
      </vt:variant>
      <vt:variant>
        <vt:i4>48</vt:i4>
      </vt:variant>
      <vt:variant>
        <vt:i4>0</vt:i4>
      </vt:variant>
      <vt:variant>
        <vt:i4>5</vt:i4>
      </vt:variant>
      <vt:variant>
        <vt:lpwstr>https://www.telstra.com.au/broadband/nbn/nbn-speeds-explained</vt:lpwstr>
      </vt:variant>
      <vt:variant>
        <vt:lpwstr/>
      </vt:variant>
      <vt:variant>
        <vt:i4>7143473</vt:i4>
      </vt:variant>
      <vt:variant>
        <vt:i4>45</vt:i4>
      </vt:variant>
      <vt:variant>
        <vt:i4>0</vt:i4>
      </vt:variant>
      <vt:variant>
        <vt:i4>5</vt:i4>
      </vt:variant>
      <vt:variant>
        <vt:lpwstr>https://www.telstra.com.au/content/dam/tcom/personal/help/pdf/cis-personal/nbn-key-facts/key-fact-sheet-nbn-services-all-types.pdf</vt:lpwstr>
      </vt:variant>
      <vt:variant>
        <vt:lpwstr/>
      </vt:variant>
      <vt:variant>
        <vt:i4>7143473</vt:i4>
      </vt:variant>
      <vt:variant>
        <vt:i4>42</vt:i4>
      </vt:variant>
      <vt:variant>
        <vt:i4>0</vt:i4>
      </vt:variant>
      <vt:variant>
        <vt:i4>5</vt:i4>
      </vt:variant>
      <vt:variant>
        <vt:lpwstr>https://www.telstra.com.au/content/dam/tcom/personal/help/pdf/cis-personal/nbn-key-facts/key-fact-sheet-nbn-services-all-types.pdf</vt:lpwstr>
      </vt:variant>
      <vt:variant>
        <vt:lpwstr/>
      </vt:variant>
      <vt:variant>
        <vt:i4>1900611</vt:i4>
      </vt:variant>
      <vt:variant>
        <vt:i4>33</vt:i4>
      </vt:variant>
      <vt:variant>
        <vt:i4>0</vt:i4>
      </vt:variant>
      <vt:variant>
        <vt:i4>5</vt:i4>
      </vt:variant>
      <vt:variant>
        <vt:lpwstr>https://www.telstra.com.au/broadband/nbn/nbn-speeds-explained</vt:lpwstr>
      </vt:variant>
      <vt:variant>
        <vt:lpwstr/>
      </vt:variant>
      <vt:variant>
        <vt:i4>1900611</vt:i4>
      </vt:variant>
      <vt:variant>
        <vt:i4>27</vt:i4>
      </vt:variant>
      <vt:variant>
        <vt:i4>0</vt:i4>
      </vt:variant>
      <vt:variant>
        <vt:i4>5</vt:i4>
      </vt:variant>
      <vt:variant>
        <vt:lpwstr>https://www.telstra.com.au/broadband/nbn/nbn-speeds-explained</vt:lpwstr>
      </vt:variant>
      <vt:variant>
        <vt:lpwstr/>
      </vt:variant>
      <vt:variant>
        <vt:i4>1179705</vt:i4>
      </vt:variant>
      <vt:variant>
        <vt:i4>20</vt:i4>
      </vt:variant>
      <vt:variant>
        <vt:i4>0</vt:i4>
      </vt:variant>
      <vt:variant>
        <vt:i4>5</vt:i4>
      </vt:variant>
      <vt:variant>
        <vt:lpwstr/>
      </vt:variant>
      <vt:variant>
        <vt:lpwstr>_Toc51842868</vt:lpwstr>
      </vt:variant>
      <vt:variant>
        <vt:i4>1900601</vt:i4>
      </vt:variant>
      <vt:variant>
        <vt:i4>14</vt:i4>
      </vt:variant>
      <vt:variant>
        <vt:i4>0</vt:i4>
      </vt:variant>
      <vt:variant>
        <vt:i4>5</vt:i4>
      </vt:variant>
      <vt:variant>
        <vt:lpwstr/>
      </vt:variant>
      <vt:variant>
        <vt:lpwstr>_Toc51842867</vt:lpwstr>
      </vt:variant>
      <vt:variant>
        <vt:i4>1835065</vt:i4>
      </vt:variant>
      <vt:variant>
        <vt:i4>8</vt:i4>
      </vt:variant>
      <vt:variant>
        <vt:i4>0</vt:i4>
      </vt:variant>
      <vt:variant>
        <vt:i4>5</vt:i4>
      </vt:variant>
      <vt:variant>
        <vt:lpwstr/>
      </vt:variant>
      <vt:variant>
        <vt:lpwstr>_Toc51842866</vt:lpwstr>
      </vt:variant>
      <vt:variant>
        <vt:i4>2031673</vt:i4>
      </vt:variant>
      <vt:variant>
        <vt:i4>2</vt:i4>
      </vt:variant>
      <vt:variant>
        <vt:i4>0</vt:i4>
      </vt:variant>
      <vt:variant>
        <vt:i4>5</vt:i4>
      </vt:variant>
      <vt:variant>
        <vt:lpwstr/>
      </vt:variant>
      <vt:variant>
        <vt:lpwstr>_Toc51842865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Our Customer Terms Part B - Home Broadband Plans Section</dc:title>
  <dc:subject/>
  <dc:creator>Telstra Limited</dc:creator>
  <cp:keywords>Telstra, Our Customer Terms, OCT, Home Broadband Plans sections, Part B, current home broadband plans, inclusion details, wi-fi modems</cp:keywords>
  <dc:description/>
  <cp:lastModifiedBy>Cassandra Katsikaronis</cp:lastModifiedBy>
  <cp:revision>2</cp:revision>
  <cp:lastPrinted>2025-07-30T04:03:00Z</cp:lastPrinted>
  <dcterms:created xsi:type="dcterms:W3CDTF">2025-07-30T05:50:00Z</dcterms:created>
  <dcterms:modified xsi:type="dcterms:W3CDTF">2025-07-30T05:50:00Z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48220729_1</vt:lpwstr>
  </property>
  <property fmtid="{D5CDD505-2E9C-101B-9397-08002B2CF9AE}" pid="3" name="ContentTypeId">
    <vt:lpwstr>0x01010052CC4360F2FE484B9DA2173521E4AD49</vt:lpwstr>
  </property>
  <property fmtid="{D5CDD505-2E9C-101B-9397-08002B2CF9AE}" pid="4" name="GrammarlyDocumentId">
    <vt:lpwstr>e506556f5d08cc6d669ae0fcee39409b472123d918886aa542360fc6c5be72d1</vt:lpwstr>
  </property>
  <property fmtid="{D5CDD505-2E9C-101B-9397-08002B2CF9AE}" pid="5" name="ClassificationContentMarkingFooterShapeIds">
    <vt:lpwstr>5,6,7,8,9</vt:lpwstr>
  </property>
  <property fmtid="{D5CDD505-2E9C-101B-9397-08002B2CF9AE}" pid="6" name="ClassificationContentMarkingFooterFontProps">
    <vt:lpwstr>#000000,10,Calibri</vt:lpwstr>
  </property>
  <property fmtid="{D5CDD505-2E9C-101B-9397-08002B2CF9AE}" pid="7" name="ClassificationContentMarkingFooterText">
    <vt:lpwstr>General</vt:lpwstr>
  </property>
  <property fmtid="{D5CDD505-2E9C-101B-9397-08002B2CF9AE}" pid="8" name="_dlc_DocIdItemGuid">
    <vt:lpwstr>0e347a4a-1c85-4c65-878f-7306d05257be</vt:lpwstr>
  </property>
  <property fmtid="{D5CDD505-2E9C-101B-9397-08002B2CF9AE}" pid="9" name="_dlc_DocId">
    <vt:lpwstr>AATUC-1823800632-70872</vt:lpwstr>
  </property>
  <property fmtid="{D5CDD505-2E9C-101B-9397-08002B2CF9AE}" pid="10" name="_dlc_DocIdUrl">
    <vt:lpwstr>https://teamtelstra.sharepoint.com/sites/DigitalSystems/_layouts/15/DocIdRedir.aspx?ID=AATUC-1823800632-70872, AATUC-1823800632-70872</vt:lpwstr>
  </property>
  <property fmtid="{D5CDD505-2E9C-101B-9397-08002B2CF9AE}" pid="11" name="MSIP_Label_f4ab56b7-6ec4-4073-8d92-ac7cc2e7a5df_Enabled">
    <vt:lpwstr>true</vt:lpwstr>
  </property>
  <property fmtid="{D5CDD505-2E9C-101B-9397-08002B2CF9AE}" pid="12" name="MSIP_Label_f4ab56b7-6ec4-4073-8d92-ac7cc2e7a5df_SetDate">
    <vt:lpwstr>2023-03-07T23:59:11Z</vt:lpwstr>
  </property>
  <property fmtid="{D5CDD505-2E9C-101B-9397-08002B2CF9AE}" pid="13" name="MSIP_Label_f4ab56b7-6ec4-4073-8d92-ac7cc2e7a5df_Method">
    <vt:lpwstr>Standard</vt:lpwstr>
  </property>
  <property fmtid="{D5CDD505-2E9C-101B-9397-08002B2CF9AE}" pid="14" name="MSIP_Label_f4ab56b7-6ec4-4073-8d92-ac7cc2e7a5df_Name">
    <vt:lpwstr>mipsl_General</vt:lpwstr>
  </property>
  <property fmtid="{D5CDD505-2E9C-101B-9397-08002B2CF9AE}" pid="15" name="MSIP_Label_f4ab56b7-6ec4-4073-8d92-ac7cc2e7a5df_SiteId">
    <vt:lpwstr>49dfc6a3-5fb7-49f4-adea-c54e725bb854</vt:lpwstr>
  </property>
  <property fmtid="{D5CDD505-2E9C-101B-9397-08002B2CF9AE}" pid="16" name="MSIP_Label_f4ab56b7-6ec4-4073-8d92-ac7cc2e7a5df_ActionId">
    <vt:lpwstr>ba1adac5-3462-4102-a5a5-3c15a098a0cc</vt:lpwstr>
  </property>
  <property fmtid="{D5CDD505-2E9C-101B-9397-08002B2CF9AE}" pid="17" name="MSIP_Label_f4ab56b7-6ec4-4073-8d92-ac7cc2e7a5df_ContentBits">
    <vt:lpwstr>0</vt:lpwstr>
  </property>
  <property fmtid="{D5CDD505-2E9C-101B-9397-08002B2CF9AE}" pid="18" name="MediaServiceImageTags">
    <vt:lpwstr/>
  </property>
</Properties>
</file>