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036EE" w14:textId="3805C18B" w:rsidR="00295916" w:rsidRPr="00295916" w:rsidRDefault="00295916" w:rsidP="00295916">
      <w:pPr>
        <w:pStyle w:val="Heading1Modified"/>
      </w:pPr>
      <w:r w:rsidRPr="00295916">
        <w:rPr>
          <w:rStyle w:val="PageNumber"/>
        </w:rPr>
        <w:t>Our Customer Terms</w:t>
      </w:r>
      <w:r w:rsidRPr="00295916">
        <w:rPr>
          <w:rStyle w:val="PageNumber"/>
        </w:rPr>
        <w:br/>
      </w:r>
      <w:r w:rsidRPr="00295916">
        <w:rPr>
          <w:rStyle w:val="PageNumber"/>
          <w:b w:val="0"/>
          <w:bCs/>
        </w:rPr>
        <w:t>Priority Assist Section</w:t>
      </w:r>
    </w:p>
    <w:p w14:paraId="14BBE8C0" w14:textId="35EFC1F2" w:rsidR="004F654D" w:rsidRPr="00757C2E" w:rsidRDefault="004F654D" w:rsidP="00757C2E">
      <w:pPr>
        <w:pStyle w:val="TOCHeadingModifed"/>
      </w:pPr>
      <w:r>
        <w:t>Contents</w:t>
      </w:r>
    </w:p>
    <w:p w14:paraId="07DCD696" w14:textId="77777777" w:rsidR="004F654D" w:rsidRDefault="004F654D">
      <w:pPr>
        <w:pStyle w:val="TOC1"/>
        <w:tabs>
          <w:tab w:val="left" w:pos="1474"/>
        </w:tabs>
        <w:spacing w:before="0" w:after="240"/>
        <w:rPr>
          <w:b w:val="0"/>
        </w:rPr>
      </w:pPr>
      <w:r>
        <w:rPr>
          <w:b w:val="0"/>
        </w:rPr>
        <w:t>Click on the section that you are interested in.</w:t>
      </w:r>
    </w:p>
    <w:p w14:paraId="6A264D8F" w14:textId="5CAB8EB2" w:rsidR="00F440E0" w:rsidRDefault="00F440E0">
      <w:pPr>
        <w:pStyle w:val="TOC1"/>
        <w:tabs>
          <w:tab w:val="left" w:pos="1474"/>
        </w:tabs>
        <w:rPr>
          <w:rFonts w:asciiTheme="minorHAnsi" w:eastAsiaTheme="minorEastAsia" w:hAnsiTheme="minorHAnsi" w:cstheme="minorBidi"/>
          <w:b w:val="0"/>
          <w:noProof/>
          <w:sz w:val="22"/>
          <w:szCs w:val="22"/>
          <w:lang w:val="en-US"/>
        </w:rPr>
      </w:pPr>
      <w:r>
        <w:rPr>
          <w:b w:val="0"/>
        </w:rPr>
        <w:fldChar w:fldCharType="begin"/>
      </w:r>
      <w:r>
        <w:rPr>
          <w:b w:val="0"/>
        </w:rPr>
        <w:instrText xml:space="preserve"> TOC \h \z \t "Heading 2 Modified,1,Heading 3 Modified,2" </w:instrText>
      </w:r>
      <w:r>
        <w:rPr>
          <w:b w:val="0"/>
        </w:rPr>
        <w:fldChar w:fldCharType="separate"/>
      </w:r>
      <w:hyperlink w:anchor="_Toc101969502" w:history="1">
        <w:r w:rsidRPr="00817A00">
          <w:rPr>
            <w:rStyle w:val="Hyperlink"/>
            <w:noProof/>
          </w:rPr>
          <w:t>1</w:t>
        </w:r>
        <w:r>
          <w:rPr>
            <w:rFonts w:asciiTheme="minorHAnsi" w:eastAsiaTheme="minorEastAsia" w:hAnsiTheme="minorHAnsi" w:cstheme="minorBidi"/>
            <w:b w:val="0"/>
            <w:noProof/>
            <w:sz w:val="22"/>
            <w:szCs w:val="22"/>
            <w:lang w:val="en-US"/>
          </w:rPr>
          <w:tab/>
        </w:r>
        <w:r w:rsidRPr="00817A00">
          <w:rPr>
            <w:rStyle w:val="Hyperlink"/>
            <w:noProof/>
          </w:rPr>
          <w:t>When does this section apply?</w:t>
        </w:r>
        <w:r>
          <w:rPr>
            <w:noProof/>
            <w:webHidden/>
          </w:rPr>
          <w:tab/>
        </w:r>
        <w:r>
          <w:rPr>
            <w:noProof/>
            <w:webHidden/>
          </w:rPr>
          <w:fldChar w:fldCharType="begin"/>
        </w:r>
        <w:r>
          <w:rPr>
            <w:noProof/>
            <w:webHidden/>
          </w:rPr>
          <w:instrText xml:space="preserve"> PAGEREF _Toc101969502 \h </w:instrText>
        </w:r>
        <w:r>
          <w:rPr>
            <w:noProof/>
            <w:webHidden/>
          </w:rPr>
        </w:r>
        <w:r>
          <w:rPr>
            <w:noProof/>
            <w:webHidden/>
          </w:rPr>
          <w:fldChar w:fldCharType="separate"/>
        </w:r>
        <w:r>
          <w:rPr>
            <w:noProof/>
            <w:webHidden/>
          </w:rPr>
          <w:t>2</w:t>
        </w:r>
        <w:r>
          <w:rPr>
            <w:noProof/>
            <w:webHidden/>
          </w:rPr>
          <w:fldChar w:fldCharType="end"/>
        </w:r>
      </w:hyperlink>
    </w:p>
    <w:p w14:paraId="5A7A4E93" w14:textId="43999CE7" w:rsidR="00F440E0" w:rsidRDefault="009B0792">
      <w:pPr>
        <w:pStyle w:val="TOC1"/>
        <w:tabs>
          <w:tab w:val="left" w:pos="1474"/>
        </w:tabs>
        <w:rPr>
          <w:rFonts w:asciiTheme="minorHAnsi" w:eastAsiaTheme="minorEastAsia" w:hAnsiTheme="minorHAnsi" w:cstheme="minorBidi"/>
          <w:b w:val="0"/>
          <w:noProof/>
          <w:sz w:val="22"/>
          <w:szCs w:val="22"/>
          <w:lang w:val="en-US"/>
        </w:rPr>
      </w:pPr>
      <w:hyperlink w:anchor="_Toc101969503" w:history="1">
        <w:r w:rsidR="00F440E0" w:rsidRPr="00817A00">
          <w:rPr>
            <w:rStyle w:val="Hyperlink"/>
            <w:noProof/>
          </w:rPr>
          <w:t>2</w:t>
        </w:r>
        <w:r w:rsidR="00F440E0">
          <w:rPr>
            <w:rFonts w:asciiTheme="minorHAnsi" w:eastAsiaTheme="minorEastAsia" w:hAnsiTheme="minorHAnsi" w:cstheme="minorBidi"/>
            <w:b w:val="0"/>
            <w:noProof/>
            <w:sz w:val="22"/>
            <w:szCs w:val="22"/>
            <w:lang w:val="en-US"/>
          </w:rPr>
          <w:tab/>
        </w:r>
        <w:r w:rsidR="00F440E0" w:rsidRPr="00817A00">
          <w:rPr>
            <w:rStyle w:val="Hyperlink"/>
            <w:noProof/>
          </w:rPr>
          <w:t>Priority Assist</w:t>
        </w:r>
        <w:r w:rsidR="00F440E0">
          <w:rPr>
            <w:noProof/>
            <w:webHidden/>
          </w:rPr>
          <w:tab/>
        </w:r>
        <w:r w:rsidR="00F440E0">
          <w:rPr>
            <w:noProof/>
            <w:webHidden/>
          </w:rPr>
          <w:fldChar w:fldCharType="begin"/>
        </w:r>
        <w:r w:rsidR="00F440E0">
          <w:rPr>
            <w:noProof/>
            <w:webHidden/>
          </w:rPr>
          <w:instrText xml:space="preserve"> PAGEREF _Toc101969503 \h </w:instrText>
        </w:r>
        <w:r w:rsidR="00F440E0">
          <w:rPr>
            <w:noProof/>
            <w:webHidden/>
          </w:rPr>
        </w:r>
        <w:r w:rsidR="00F440E0">
          <w:rPr>
            <w:noProof/>
            <w:webHidden/>
          </w:rPr>
          <w:fldChar w:fldCharType="separate"/>
        </w:r>
        <w:r w:rsidR="00F440E0">
          <w:rPr>
            <w:noProof/>
            <w:webHidden/>
          </w:rPr>
          <w:t>2</w:t>
        </w:r>
        <w:r w:rsidR="00F440E0">
          <w:rPr>
            <w:noProof/>
            <w:webHidden/>
          </w:rPr>
          <w:fldChar w:fldCharType="end"/>
        </w:r>
      </w:hyperlink>
    </w:p>
    <w:p w14:paraId="21253F43" w14:textId="303968E7" w:rsidR="00F440E0" w:rsidRDefault="009B0792">
      <w:pPr>
        <w:pStyle w:val="TOC2"/>
        <w:rPr>
          <w:rFonts w:asciiTheme="minorHAnsi" w:eastAsiaTheme="minorEastAsia" w:hAnsiTheme="minorHAnsi" w:cstheme="minorBidi"/>
          <w:noProof/>
          <w:sz w:val="22"/>
          <w:szCs w:val="22"/>
          <w:lang w:val="en-US"/>
        </w:rPr>
      </w:pPr>
      <w:hyperlink w:anchor="_Toc101969504" w:history="1">
        <w:r w:rsidR="00F440E0" w:rsidRPr="00817A00">
          <w:rPr>
            <w:rStyle w:val="Hyperlink"/>
            <w:noProof/>
          </w:rPr>
          <w:t>What is Priority Assist?</w:t>
        </w:r>
        <w:r w:rsidR="00F440E0">
          <w:rPr>
            <w:noProof/>
            <w:webHidden/>
          </w:rPr>
          <w:tab/>
        </w:r>
        <w:r w:rsidR="00F440E0">
          <w:rPr>
            <w:noProof/>
            <w:webHidden/>
          </w:rPr>
          <w:fldChar w:fldCharType="begin"/>
        </w:r>
        <w:r w:rsidR="00F440E0">
          <w:rPr>
            <w:noProof/>
            <w:webHidden/>
          </w:rPr>
          <w:instrText xml:space="preserve"> PAGEREF _Toc101969504 \h </w:instrText>
        </w:r>
        <w:r w:rsidR="00F440E0">
          <w:rPr>
            <w:noProof/>
            <w:webHidden/>
          </w:rPr>
        </w:r>
        <w:r w:rsidR="00F440E0">
          <w:rPr>
            <w:noProof/>
            <w:webHidden/>
          </w:rPr>
          <w:fldChar w:fldCharType="separate"/>
        </w:r>
        <w:r w:rsidR="00F440E0">
          <w:rPr>
            <w:noProof/>
            <w:webHidden/>
          </w:rPr>
          <w:t>2</w:t>
        </w:r>
        <w:r w:rsidR="00F440E0">
          <w:rPr>
            <w:noProof/>
            <w:webHidden/>
          </w:rPr>
          <w:fldChar w:fldCharType="end"/>
        </w:r>
      </w:hyperlink>
    </w:p>
    <w:p w14:paraId="2CF8A95C" w14:textId="61B22B87" w:rsidR="00F440E0" w:rsidRDefault="009B0792">
      <w:pPr>
        <w:pStyle w:val="TOC2"/>
        <w:rPr>
          <w:rFonts w:asciiTheme="minorHAnsi" w:eastAsiaTheme="minorEastAsia" w:hAnsiTheme="minorHAnsi" w:cstheme="minorBidi"/>
          <w:noProof/>
          <w:sz w:val="22"/>
          <w:szCs w:val="22"/>
          <w:lang w:val="en-US"/>
        </w:rPr>
      </w:pPr>
      <w:hyperlink w:anchor="_Toc101969505" w:history="1">
        <w:r w:rsidR="00F440E0" w:rsidRPr="00817A00">
          <w:rPr>
            <w:rStyle w:val="Hyperlink"/>
            <w:noProof/>
          </w:rPr>
          <w:t>Are you eligible?</w:t>
        </w:r>
        <w:r w:rsidR="00F440E0">
          <w:rPr>
            <w:noProof/>
            <w:webHidden/>
          </w:rPr>
          <w:tab/>
        </w:r>
        <w:r w:rsidR="00F440E0">
          <w:rPr>
            <w:noProof/>
            <w:webHidden/>
          </w:rPr>
          <w:fldChar w:fldCharType="begin"/>
        </w:r>
        <w:r w:rsidR="00F440E0">
          <w:rPr>
            <w:noProof/>
            <w:webHidden/>
          </w:rPr>
          <w:instrText xml:space="preserve"> PAGEREF _Toc101969505 \h </w:instrText>
        </w:r>
        <w:r w:rsidR="00F440E0">
          <w:rPr>
            <w:noProof/>
            <w:webHidden/>
          </w:rPr>
        </w:r>
        <w:r w:rsidR="00F440E0">
          <w:rPr>
            <w:noProof/>
            <w:webHidden/>
          </w:rPr>
          <w:fldChar w:fldCharType="separate"/>
        </w:r>
        <w:r w:rsidR="00F440E0">
          <w:rPr>
            <w:noProof/>
            <w:webHidden/>
          </w:rPr>
          <w:t>2</w:t>
        </w:r>
        <w:r w:rsidR="00F440E0">
          <w:rPr>
            <w:noProof/>
            <w:webHidden/>
          </w:rPr>
          <w:fldChar w:fldCharType="end"/>
        </w:r>
      </w:hyperlink>
    </w:p>
    <w:p w14:paraId="5A85F4DA" w14:textId="31D39BCE" w:rsidR="00F440E0" w:rsidRDefault="009B0792">
      <w:pPr>
        <w:pStyle w:val="TOC2"/>
        <w:rPr>
          <w:rFonts w:asciiTheme="minorHAnsi" w:eastAsiaTheme="minorEastAsia" w:hAnsiTheme="minorHAnsi" w:cstheme="minorBidi"/>
          <w:noProof/>
          <w:sz w:val="22"/>
          <w:szCs w:val="22"/>
          <w:lang w:val="en-US"/>
        </w:rPr>
      </w:pPr>
      <w:hyperlink w:anchor="_Toc101969506" w:history="1">
        <w:r w:rsidR="00F440E0" w:rsidRPr="00817A00">
          <w:rPr>
            <w:rStyle w:val="Hyperlink"/>
            <w:noProof/>
          </w:rPr>
          <w:t>Charges</w:t>
        </w:r>
        <w:r w:rsidR="00F440E0">
          <w:rPr>
            <w:noProof/>
            <w:webHidden/>
          </w:rPr>
          <w:tab/>
        </w:r>
        <w:r w:rsidR="00F440E0">
          <w:rPr>
            <w:noProof/>
            <w:webHidden/>
          </w:rPr>
          <w:fldChar w:fldCharType="begin"/>
        </w:r>
        <w:r w:rsidR="00F440E0">
          <w:rPr>
            <w:noProof/>
            <w:webHidden/>
          </w:rPr>
          <w:instrText xml:space="preserve"> PAGEREF _Toc101969506 \h </w:instrText>
        </w:r>
        <w:r w:rsidR="00F440E0">
          <w:rPr>
            <w:noProof/>
            <w:webHidden/>
          </w:rPr>
        </w:r>
        <w:r w:rsidR="00F440E0">
          <w:rPr>
            <w:noProof/>
            <w:webHidden/>
          </w:rPr>
          <w:fldChar w:fldCharType="separate"/>
        </w:r>
        <w:r w:rsidR="00F440E0">
          <w:rPr>
            <w:noProof/>
            <w:webHidden/>
          </w:rPr>
          <w:t>3</w:t>
        </w:r>
        <w:r w:rsidR="00F440E0">
          <w:rPr>
            <w:noProof/>
            <w:webHidden/>
          </w:rPr>
          <w:fldChar w:fldCharType="end"/>
        </w:r>
      </w:hyperlink>
    </w:p>
    <w:p w14:paraId="600F4581" w14:textId="39D98F6F" w:rsidR="00F440E0" w:rsidRDefault="009B0792">
      <w:pPr>
        <w:pStyle w:val="TOC1"/>
        <w:tabs>
          <w:tab w:val="left" w:pos="1474"/>
        </w:tabs>
        <w:rPr>
          <w:rFonts w:asciiTheme="minorHAnsi" w:eastAsiaTheme="minorEastAsia" w:hAnsiTheme="minorHAnsi" w:cstheme="minorBidi"/>
          <w:b w:val="0"/>
          <w:noProof/>
          <w:sz w:val="22"/>
          <w:szCs w:val="22"/>
          <w:lang w:val="en-US"/>
        </w:rPr>
      </w:pPr>
      <w:hyperlink w:anchor="_Toc101969507" w:history="1">
        <w:r w:rsidR="00F440E0" w:rsidRPr="00817A00">
          <w:rPr>
            <w:rStyle w:val="Hyperlink"/>
            <w:noProof/>
          </w:rPr>
          <w:t>3</w:t>
        </w:r>
        <w:r w:rsidR="00F440E0">
          <w:rPr>
            <w:rFonts w:asciiTheme="minorHAnsi" w:eastAsiaTheme="minorEastAsia" w:hAnsiTheme="minorHAnsi" w:cstheme="minorBidi"/>
            <w:b w:val="0"/>
            <w:noProof/>
            <w:sz w:val="22"/>
            <w:szCs w:val="22"/>
            <w:lang w:val="en-US"/>
          </w:rPr>
          <w:tab/>
        </w:r>
        <w:r w:rsidR="00F440E0" w:rsidRPr="00817A00">
          <w:rPr>
            <w:rStyle w:val="Hyperlink"/>
            <w:noProof/>
          </w:rPr>
          <w:t>Priority Assist service levels</w:t>
        </w:r>
        <w:r w:rsidR="00F440E0">
          <w:rPr>
            <w:noProof/>
            <w:webHidden/>
          </w:rPr>
          <w:tab/>
        </w:r>
        <w:r w:rsidR="00F440E0">
          <w:rPr>
            <w:noProof/>
            <w:webHidden/>
          </w:rPr>
          <w:fldChar w:fldCharType="begin"/>
        </w:r>
        <w:r w:rsidR="00F440E0">
          <w:rPr>
            <w:noProof/>
            <w:webHidden/>
          </w:rPr>
          <w:instrText xml:space="preserve"> PAGEREF _Toc101969507 \h </w:instrText>
        </w:r>
        <w:r w:rsidR="00F440E0">
          <w:rPr>
            <w:noProof/>
            <w:webHidden/>
          </w:rPr>
        </w:r>
        <w:r w:rsidR="00F440E0">
          <w:rPr>
            <w:noProof/>
            <w:webHidden/>
          </w:rPr>
          <w:fldChar w:fldCharType="separate"/>
        </w:r>
        <w:r w:rsidR="00F440E0">
          <w:rPr>
            <w:noProof/>
            <w:webHidden/>
          </w:rPr>
          <w:t>3</w:t>
        </w:r>
        <w:r w:rsidR="00F440E0">
          <w:rPr>
            <w:noProof/>
            <w:webHidden/>
          </w:rPr>
          <w:fldChar w:fldCharType="end"/>
        </w:r>
      </w:hyperlink>
    </w:p>
    <w:p w14:paraId="44EA5ECC" w14:textId="1C027ADD" w:rsidR="00F440E0" w:rsidRDefault="009B0792">
      <w:pPr>
        <w:pStyle w:val="TOC2"/>
        <w:rPr>
          <w:rFonts w:asciiTheme="minorHAnsi" w:eastAsiaTheme="minorEastAsia" w:hAnsiTheme="minorHAnsi" w:cstheme="minorBidi"/>
          <w:noProof/>
          <w:sz w:val="22"/>
          <w:szCs w:val="22"/>
          <w:lang w:val="en-US"/>
        </w:rPr>
      </w:pPr>
      <w:hyperlink w:anchor="_Toc101969508" w:history="1">
        <w:r w:rsidR="00F440E0" w:rsidRPr="00817A00">
          <w:rPr>
            <w:rStyle w:val="Hyperlink"/>
            <w:noProof/>
          </w:rPr>
          <w:t>Connection</w:t>
        </w:r>
        <w:r w:rsidR="00F440E0">
          <w:rPr>
            <w:noProof/>
            <w:webHidden/>
          </w:rPr>
          <w:tab/>
        </w:r>
        <w:r w:rsidR="00F440E0">
          <w:rPr>
            <w:noProof/>
            <w:webHidden/>
          </w:rPr>
          <w:fldChar w:fldCharType="begin"/>
        </w:r>
        <w:r w:rsidR="00F440E0">
          <w:rPr>
            <w:noProof/>
            <w:webHidden/>
          </w:rPr>
          <w:instrText xml:space="preserve"> PAGEREF _Toc101969508 \h </w:instrText>
        </w:r>
        <w:r w:rsidR="00F440E0">
          <w:rPr>
            <w:noProof/>
            <w:webHidden/>
          </w:rPr>
        </w:r>
        <w:r w:rsidR="00F440E0">
          <w:rPr>
            <w:noProof/>
            <w:webHidden/>
          </w:rPr>
          <w:fldChar w:fldCharType="separate"/>
        </w:r>
        <w:r w:rsidR="00F440E0">
          <w:rPr>
            <w:noProof/>
            <w:webHidden/>
          </w:rPr>
          <w:t>3</w:t>
        </w:r>
        <w:r w:rsidR="00F440E0">
          <w:rPr>
            <w:noProof/>
            <w:webHidden/>
          </w:rPr>
          <w:fldChar w:fldCharType="end"/>
        </w:r>
      </w:hyperlink>
    </w:p>
    <w:p w14:paraId="6E439864" w14:textId="2DA257DB" w:rsidR="00F440E0" w:rsidRDefault="009B0792">
      <w:pPr>
        <w:pStyle w:val="TOC2"/>
        <w:rPr>
          <w:rFonts w:asciiTheme="minorHAnsi" w:eastAsiaTheme="minorEastAsia" w:hAnsiTheme="minorHAnsi" w:cstheme="minorBidi"/>
          <w:noProof/>
          <w:sz w:val="22"/>
          <w:szCs w:val="22"/>
          <w:lang w:val="en-US"/>
        </w:rPr>
      </w:pPr>
      <w:hyperlink w:anchor="_Toc101969509" w:history="1">
        <w:r w:rsidR="00F440E0" w:rsidRPr="00817A00">
          <w:rPr>
            <w:rStyle w:val="Hyperlink"/>
            <w:noProof/>
          </w:rPr>
          <w:t>Fault repair</w:t>
        </w:r>
        <w:r w:rsidR="00F440E0">
          <w:rPr>
            <w:noProof/>
            <w:webHidden/>
          </w:rPr>
          <w:tab/>
        </w:r>
        <w:r w:rsidR="00F440E0">
          <w:rPr>
            <w:noProof/>
            <w:webHidden/>
          </w:rPr>
          <w:fldChar w:fldCharType="begin"/>
        </w:r>
        <w:r w:rsidR="00F440E0">
          <w:rPr>
            <w:noProof/>
            <w:webHidden/>
          </w:rPr>
          <w:instrText xml:space="preserve"> PAGEREF _Toc101969509 \h </w:instrText>
        </w:r>
        <w:r w:rsidR="00F440E0">
          <w:rPr>
            <w:noProof/>
            <w:webHidden/>
          </w:rPr>
        </w:r>
        <w:r w:rsidR="00F440E0">
          <w:rPr>
            <w:noProof/>
            <w:webHidden/>
          </w:rPr>
          <w:fldChar w:fldCharType="separate"/>
        </w:r>
        <w:r w:rsidR="00F440E0">
          <w:rPr>
            <w:noProof/>
            <w:webHidden/>
          </w:rPr>
          <w:t>3</w:t>
        </w:r>
        <w:r w:rsidR="00F440E0">
          <w:rPr>
            <w:noProof/>
            <w:webHidden/>
          </w:rPr>
          <w:fldChar w:fldCharType="end"/>
        </w:r>
      </w:hyperlink>
    </w:p>
    <w:p w14:paraId="323A1DD4" w14:textId="3BCA3BD0" w:rsidR="00F440E0" w:rsidRDefault="009B0792">
      <w:pPr>
        <w:pStyle w:val="TOC2"/>
        <w:rPr>
          <w:rFonts w:asciiTheme="minorHAnsi" w:eastAsiaTheme="minorEastAsia" w:hAnsiTheme="minorHAnsi" w:cstheme="minorBidi"/>
          <w:noProof/>
          <w:sz w:val="22"/>
          <w:szCs w:val="22"/>
          <w:lang w:val="en-US"/>
        </w:rPr>
      </w:pPr>
      <w:hyperlink w:anchor="_Toc101969510" w:history="1">
        <w:r w:rsidR="00F440E0" w:rsidRPr="00817A00">
          <w:rPr>
            <w:rStyle w:val="Hyperlink"/>
            <w:noProof/>
          </w:rPr>
          <w:t>Interim and alternative services</w:t>
        </w:r>
        <w:r w:rsidR="00F440E0">
          <w:rPr>
            <w:noProof/>
            <w:webHidden/>
          </w:rPr>
          <w:tab/>
        </w:r>
        <w:r w:rsidR="00F440E0">
          <w:rPr>
            <w:noProof/>
            <w:webHidden/>
          </w:rPr>
          <w:fldChar w:fldCharType="begin"/>
        </w:r>
        <w:r w:rsidR="00F440E0">
          <w:rPr>
            <w:noProof/>
            <w:webHidden/>
          </w:rPr>
          <w:instrText xml:space="preserve"> PAGEREF _Toc101969510 \h </w:instrText>
        </w:r>
        <w:r w:rsidR="00F440E0">
          <w:rPr>
            <w:noProof/>
            <w:webHidden/>
          </w:rPr>
        </w:r>
        <w:r w:rsidR="00F440E0">
          <w:rPr>
            <w:noProof/>
            <w:webHidden/>
          </w:rPr>
          <w:fldChar w:fldCharType="separate"/>
        </w:r>
        <w:r w:rsidR="00F440E0">
          <w:rPr>
            <w:noProof/>
            <w:webHidden/>
          </w:rPr>
          <w:t>3</w:t>
        </w:r>
        <w:r w:rsidR="00F440E0">
          <w:rPr>
            <w:noProof/>
            <w:webHidden/>
          </w:rPr>
          <w:fldChar w:fldCharType="end"/>
        </w:r>
      </w:hyperlink>
    </w:p>
    <w:p w14:paraId="7A971E43" w14:textId="209EC70D" w:rsidR="00F440E0" w:rsidRDefault="009B0792">
      <w:pPr>
        <w:pStyle w:val="TOC1"/>
        <w:tabs>
          <w:tab w:val="left" w:pos="1474"/>
        </w:tabs>
        <w:rPr>
          <w:rFonts w:asciiTheme="minorHAnsi" w:eastAsiaTheme="minorEastAsia" w:hAnsiTheme="minorHAnsi" w:cstheme="minorBidi"/>
          <w:b w:val="0"/>
          <w:noProof/>
          <w:sz w:val="22"/>
          <w:szCs w:val="22"/>
          <w:lang w:val="en-US"/>
        </w:rPr>
      </w:pPr>
      <w:hyperlink w:anchor="_Toc101969511" w:history="1">
        <w:r w:rsidR="00F440E0" w:rsidRPr="00817A00">
          <w:rPr>
            <w:rStyle w:val="Hyperlink"/>
            <w:noProof/>
          </w:rPr>
          <w:t>4</w:t>
        </w:r>
        <w:r w:rsidR="00F440E0">
          <w:rPr>
            <w:rFonts w:asciiTheme="minorHAnsi" w:eastAsiaTheme="minorEastAsia" w:hAnsiTheme="minorHAnsi" w:cstheme="minorBidi"/>
            <w:b w:val="0"/>
            <w:noProof/>
            <w:sz w:val="22"/>
            <w:szCs w:val="22"/>
            <w:lang w:val="en-US"/>
          </w:rPr>
          <w:tab/>
        </w:r>
        <w:r w:rsidR="00F440E0" w:rsidRPr="00817A00">
          <w:rPr>
            <w:rStyle w:val="Hyperlink"/>
            <w:noProof/>
          </w:rPr>
          <w:t>Applying for Priority Assist</w:t>
        </w:r>
        <w:r w:rsidR="00F440E0">
          <w:rPr>
            <w:noProof/>
            <w:webHidden/>
          </w:rPr>
          <w:tab/>
        </w:r>
        <w:r w:rsidR="00F440E0">
          <w:rPr>
            <w:noProof/>
            <w:webHidden/>
          </w:rPr>
          <w:fldChar w:fldCharType="begin"/>
        </w:r>
        <w:r w:rsidR="00F440E0">
          <w:rPr>
            <w:noProof/>
            <w:webHidden/>
          </w:rPr>
          <w:instrText xml:space="preserve"> PAGEREF _Toc101969511 \h </w:instrText>
        </w:r>
        <w:r w:rsidR="00F440E0">
          <w:rPr>
            <w:noProof/>
            <w:webHidden/>
          </w:rPr>
        </w:r>
        <w:r w:rsidR="00F440E0">
          <w:rPr>
            <w:noProof/>
            <w:webHidden/>
          </w:rPr>
          <w:fldChar w:fldCharType="separate"/>
        </w:r>
        <w:r w:rsidR="00F440E0">
          <w:rPr>
            <w:noProof/>
            <w:webHidden/>
          </w:rPr>
          <w:t>3</w:t>
        </w:r>
        <w:r w:rsidR="00F440E0">
          <w:rPr>
            <w:noProof/>
            <w:webHidden/>
          </w:rPr>
          <w:fldChar w:fldCharType="end"/>
        </w:r>
      </w:hyperlink>
    </w:p>
    <w:p w14:paraId="1270DECA" w14:textId="582F3CFC" w:rsidR="00F440E0" w:rsidRDefault="009B0792">
      <w:pPr>
        <w:pStyle w:val="TOC2"/>
        <w:rPr>
          <w:rFonts w:asciiTheme="minorHAnsi" w:eastAsiaTheme="minorEastAsia" w:hAnsiTheme="minorHAnsi" w:cstheme="minorBidi"/>
          <w:noProof/>
          <w:sz w:val="22"/>
          <w:szCs w:val="22"/>
          <w:lang w:val="en-US"/>
        </w:rPr>
      </w:pPr>
      <w:hyperlink w:anchor="_Toc101969512" w:history="1">
        <w:r w:rsidR="00F440E0" w:rsidRPr="00817A00">
          <w:rPr>
            <w:rStyle w:val="Hyperlink"/>
            <w:noProof/>
          </w:rPr>
          <w:t>Application form and evidence of eligibility</w:t>
        </w:r>
        <w:r w:rsidR="00F440E0">
          <w:rPr>
            <w:noProof/>
            <w:webHidden/>
          </w:rPr>
          <w:tab/>
        </w:r>
        <w:r w:rsidR="00F440E0">
          <w:rPr>
            <w:noProof/>
            <w:webHidden/>
          </w:rPr>
          <w:fldChar w:fldCharType="begin"/>
        </w:r>
        <w:r w:rsidR="00F440E0">
          <w:rPr>
            <w:noProof/>
            <w:webHidden/>
          </w:rPr>
          <w:instrText xml:space="preserve"> PAGEREF _Toc101969512 \h </w:instrText>
        </w:r>
        <w:r w:rsidR="00F440E0">
          <w:rPr>
            <w:noProof/>
            <w:webHidden/>
          </w:rPr>
        </w:r>
        <w:r w:rsidR="00F440E0">
          <w:rPr>
            <w:noProof/>
            <w:webHidden/>
          </w:rPr>
          <w:fldChar w:fldCharType="separate"/>
        </w:r>
        <w:r w:rsidR="00F440E0">
          <w:rPr>
            <w:noProof/>
            <w:webHidden/>
          </w:rPr>
          <w:t>4</w:t>
        </w:r>
        <w:r w:rsidR="00F440E0">
          <w:rPr>
            <w:noProof/>
            <w:webHidden/>
          </w:rPr>
          <w:fldChar w:fldCharType="end"/>
        </w:r>
      </w:hyperlink>
    </w:p>
    <w:p w14:paraId="0F1F94F9" w14:textId="64766FF6" w:rsidR="00F440E0" w:rsidRDefault="009B0792">
      <w:pPr>
        <w:pStyle w:val="TOC2"/>
        <w:rPr>
          <w:rFonts w:asciiTheme="minorHAnsi" w:eastAsiaTheme="minorEastAsia" w:hAnsiTheme="minorHAnsi" w:cstheme="minorBidi"/>
          <w:noProof/>
          <w:sz w:val="22"/>
          <w:szCs w:val="22"/>
          <w:lang w:val="en-US"/>
        </w:rPr>
      </w:pPr>
      <w:hyperlink w:anchor="_Toc101969513" w:history="1">
        <w:r w:rsidR="00F440E0" w:rsidRPr="00817A00">
          <w:rPr>
            <w:rStyle w:val="Hyperlink"/>
            <w:noProof/>
          </w:rPr>
          <w:t>You need to re-apply every three years</w:t>
        </w:r>
        <w:r w:rsidR="00F440E0">
          <w:rPr>
            <w:noProof/>
            <w:webHidden/>
          </w:rPr>
          <w:tab/>
        </w:r>
        <w:r w:rsidR="00F440E0">
          <w:rPr>
            <w:noProof/>
            <w:webHidden/>
          </w:rPr>
          <w:fldChar w:fldCharType="begin"/>
        </w:r>
        <w:r w:rsidR="00F440E0">
          <w:rPr>
            <w:noProof/>
            <w:webHidden/>
          </w:rPr>
          <w:instrText xml:space="preserve"> PAGEREF _Toc101969513 \h </w:instrText>
        </w:r>
        <w:r w:rsidR="00F440E0">
          <w:rPr>
            <w:noProof/>
            <w:webHidden/>
          </w:rPr>
        </w:r>
        <w:r w:rsidR="00F440E0">
          <w:rPr>
            <w:noProof/>
            <w:webHidden/>
          </w:rPr>
          <w:fldChar w:fldCharType="separate"/>
        </w:r>
        <w:r w:rsidR="00F440E0">
          <w:rPr>
            <w:noProof/>
            <w:webHidden/>
          </w:rPr>
          <w:t>4</w:t>
        </w:r>
        <w:r w:rsidR="00F440E0">
          <w:rPr>
            <w:noProof/>
            <w:webHidden/>
          </w:rPr>
          <w:fldChar w:fldCharType="end"/>
        </w:r>
      </w:hyperlink>
    </w:p>
    <w:p w14:paraId="49A2C0AA" w14:textId="3E70522F" w:rsidR="00F440E0" w:rsidRDefault="009B0792">
      <w:pPr>
        <w:pStyle w:val="TOC2"/>
        <w:rPr>
          <w:rFonts w:asciiTheme="minorHAnsi" w:eastAsiaTheme="minorEastAsia" w:hAnsiTheme="minorHAnsi" w:cstheme="minorBidi"/>
          <w:noProof/>
          <w:sz w:val="22"/>
          <w:szCs w:val="22"/>
          <w:lang w:val="en-US"/>
        </w:rPr>
      </w:pPr>
      <w:hyperlink w:anchor="_Toc101969514" w:history="1">
        <w:r w:rsidR="00F440E0" w:rsidRPr="00817A00">
          <w:rPr>
            <w:rStyle w:val="Hyperlink"/>
            <w:noProof/>
          </w:rPr>
          <w:t>Tell us if things change</w:t>
        </w:r>
        <w:r w:rsidR="00F440E0">
          <w:rPr>
            <w:noProof/>
            <w:webHidden/>
          </w:rPr>
          <w:tab/>
        </w:r>
        <w:r w:rsidR="00F440E0">
          <w:rPr>
            <w:noProof/>
            <w:webHidden/>
          </w:rPr>
          <w:fldChar w:fldCharType="begin"/>
        </w:r>
        <w:r w:rsidR="00F440E0">
          <w:rPr>
            <w:noProof/>
            <w:webHidden/>
          </w:rPr>
          <w:instrText xml:space="preserve"> PAGEREF _Toc101969514 \h </w:instrText>
        </w:r>
        <w:r w:rsidR="00F440E0">
          <w:rPr>
            <w:noProof/>
            <w:webHidden/>
          </w:rPr>
        </w:r>
        <w:r w:rsidR="00F440E0">
          <w:rPr>
            <w:noProof/>
            <w:webHidden/>
          </w:rPr>
          <w:fldChar w:fldCharType="separate"/>
        </w:r>
        <w:r w:rsidR="00F440E0">
          <w:rPr>
            <w:noProof/>
            <w:webHidden/>
          </w:rPr>
          <w:t>4</w:t>
        </w:r>
        <w:r w:rsidR="00F440E0">
          <w:rPr>
            <w:noProof/>
            <w:webHidden/>
          </w:rPr>
          <w:fldChar w:fldCharType="end"/>
        </w:r>
      </w:hyperlink>
    </w:p>
    <w:p w14:paraId="03C61A0B" w14:textId="02CCE60B" w:rsidR="00F440E0" w:rsidRDefault="009B0792">
      <w:pPr>
        <w:pStyle w:val="TOC2"/>
        <w:rPr>
          <w:rFonts w:asciiTheme="minorHAnsi" w:eastAsiaTheme="minorEastAsia" w:hAnsiTheme="minorHAnsi" w:cstheme="minorBidi"/>
          <w:noProof/>
          <w:sz w:val="22"/>
          <w:szCs w:val="22"/>
          <w:lang w:val="en-US"/>
        </w:rPr>
      </w:pPr>
      <w:hyperlink w:anchor="_Toc101969515" w:history="1">
        <w:r w:rsidR="00F440E0" w:rsidRPr="00817A00">
          <w:rPr>
            <w:rStyle w:val="Hyperlink"/>
            <w:noProof/>
          </w:rPr>
          <w:t>If we reject your application</w:t>
        </w:r>
        <w:r w:rsidR="00F440E0">
          <w:rPr>
            <w:noProof/>
            <w:webHidden/>
          </w:rPr>
          <w:tab/>
        </w:r>
        <w:r w:rsidR="00F440E0">
          <w:rPr>
            <w:noProof/>
            <w:webHidden/>
          </w:rPr>
          <w:fldChar w:fldCharType="begin"/>
        </w:r>
        <w:r w:rsidR="00F440E0">
          <w:rPr>
            <w:noProof/>
            <w:webHidden/>
          </w:rPr>
          <w:instrText xml:space="preserve"> PAGEREF _Toc101969515 \h </w:instrText>
        </w:r>
        <w:r w:rsidR="00F440E0">
          <w:rPr>
            <w:noProof/>
            <w:webHidden/>
          </w:rPr>
        </w:r>
        <w:r w:rsidR="00F440E0">
          <w:rPr>
            <w:noProof/>
            <w:webHidden/>
          </w:rPr>
          <w:fldChar w:fldCharType="separate"/>
        </w:r>
        <w:r w:rsidR="00F440E0">
          <w:rPr>
            <w:noProof/>
            <w:webHidden/>
          </w:rPr>
          <w:t>4</w:t>
        </w:r>
        <w:r w:rsidR="00F440E0">
          <w:rPr>
            <w:noProof/>
            <w:webHidden/>
          </w:rPr>
          <w:fldChar w:fldCharType="end"/>
        </w:r>
      </w:hyperlink>
    </w:p>
    <w:p w14:paraId="61E1DB21" w14:textId="748FE814" w:rsidR="00F440E0" w:rsidRDefault="009B0792">
      <w:pPr>
        <w:pStyle w:val="TOC1"/>
        <w:tabs>
          <w:tab w:val="left" w:pos="1474"/>
        </w:tabs>
        <w:rPr>
          <w:rFonts w:asciiTheme="minorHAnsi" w:eastAsiaTheme="minorEastAsia" w:hAnsiTheme="minorHAnsi" w:cstheme="minorBidi"/>
          <w:b w:val="0"/>
          <w:noProof/>
          <w:sz w:val="22"/>
          <w:szCs w:val="22"/>
          <w:lang w:val="en-US"/>
        </w:rPr>
      </w:pPr>
      <w:hyperlink w:anchor="_Toc101969516" w:history="1">
        <w:r w:rsidR="00F440E0" w:rsidRPr="00817A00">
          <w:rPr>
            <w:rStyle w:val="Hyperlink"/>
            <w:noProof/>
          </w:rPr>
          <w:t>5</w:t>
        </w:r>
        <w:r w:rsidR="00F440E0">
          <w:rPr>
            <w:rFonts w:asciiTheme="minorHAnsi" w:eastAsiaTheme="minorEastAsia" w:hAnsiTheme="minorHAnsi" w:cstheme="minorBidi"/>
            <w:b w:val="0"/>
            <w:noProof/>
            <w:sz w:val="22"/>
            <w:szCs w:val="22"/>
            <w:lang w:val="en-US"/>
          </w:rPr>
          <w:tab/>
        </w:r>
        <w:r w:rsidR="00F440E0" w:rsidRPr="00817A00">
          <w:rPr>
            <w:rStyle w:val="Hyperlink"/>
            <w:noProof/>
          </w:rPr>
          <w:t>Priority customers having difficulty paying bills</w:t>
        </w:r>
        <w:r w:rsidR="00F440E0">
          <w:rPr>
            <w:noProof/>
            <w:webHidden/>
          </w:rPr>
          <w:tab/>
        </w:r>
        <w:r w:rsidR="00F440E0">
          <w:rPr>
            <w:noProof/>
            <w:webHidden/>
          </w:rPr>
          <w:fldChar w:fldCharType="begin"/>
        </w:r>
        <w:r w:rsidR="00F440E0">
          <w:rPr>
            <w:noProof/>
            <w:webHidden/>
          </w:rPr>
          <w:instrText xml:space="preserve"> PAGEREF _Toc101969516 \h </w:instrText>
        </w:r>
        <w:r w:rsidR="00F440E0">
          <w:rPr>
            <w:noProof/>
            <w:webHidden/>
          </w:rPr>
        </w:r>
        <w:r w:rsidR="00F440E0">
          <w:rPr>
            <w:noProof/>
            <w:webHidden/>
          </w:rPr>
          <w:fldChar w:fldCharType="separate"/>
        </w:r>
        <w:r w:rsidR="00F440E0">
          <w:rPr>
            <w:noProof/>
            <w:webHidden/>
          </w:rPr>
          <w:t>4</w:t>
        </w:r>
        <w:r w:rsidR="00F440E0">
          <w:rPr>
            <w:noProof/>
            <w:webHidden/>
          </w:rPr>
          <w:fldChar w:fldCharType="end"/>
        </w:r>
      </w:hyperlink>
    </w:p>
    <w:p w14:paraId="30A0779A" w14:textId="77443B23" w:rsidR="00F440E0" w:rsidRDefault="009B0792">
      <w:pPr>
        <w:pStyle w:val="TOC1"/>
        <w:tabs>
          <w:tab w:val="left" w:pos="1474"/>
        </w:tabs>
        <w:rPr>
          <w:rFonts w:asciiTheme="minorHAnsi" w:eastAsiaTheme="minorEastAsia" w:hAnsiTheme="minorHAnsi" w:cstheme="minorBidi"/>
          <w:b w:val="0"/>
          <w:noProof/>
          <w:sz w:val="22"/>
          <w:szCs w:val="22"/>
          <w:lang w:val="en-US"/>
        </w:rPr>
      </w:pPr>
      <w:hyperlink w:anchor="_Toc101969517" w:history="1">
        <w:r w:rsidR="00F440E0" w:rsidRPr="00817A00">
          <w:rPr>
            <w:rStyle w:val="Hyperlink"/>
            <w:noProof/>
          </w:rPr>
          <w:t>6</w:t>
        </w:r>
        <w:r w:rsidR="00F440E0">
          <w:rPr>
            <w:rFonts w:asciiTheme="minorHAnsi" w:eastAsiaTheme="minorEastAsia" w:hAnsiTheme="minorHAnsi" w:cstheme="minorBidi"/>
            <w:b w:val="0"/>
            <w:noProof/>
            <w:sz w:val="22"/>
            <w:szCs w:val="22"/>
            <w:lang w:val="en-US"/>
          </w:rPr>
          <w:tab/>
        </w:r>
        <w:r w:rsidR="00F440E0" w:rsidRPr="00817A00">
          <w:rPr>
            <w:rStyle w:val="Hyperlink"/>
            <w:noProof/>
          </w:rPr>
          <w:t>Ineligible customers</w:t>
        </w:r>
        <w:r w:rsidR="00F440E0">
          <w:rPr>
            <w:noProof/>
            <w:webHidden/>
          </w:rPr>
          <w:tab/>
        </w:r>
        <w:r w:rsidR="00F440E0">
          <w:rPr>
            <w:noProof/>
            <w:webHidden/>
          </w:rPr>
          <w:fldChar w:fldCharType="begin"/>
        </w:r>
        <w:r w:rsidR="00F440E0">
          <w:rPr>
            <w:noProof/>
            <w:webHidden/>
          </w:rPr>
          <w:instrText xml:space="preserve"> PAGEREF _Toc101969517 \h </w:instrText>
        </w:r>
        <w:r w:rsidR="00F440E0">
          <w:rPr>
            <w:noProof/>
            <w:webHidden/>
          </w:rPr>
        </w:r>
        <w:r w:rsidR="00F440E0">
          <w:rPr>
            <w:noProof/>
            <w:webHidden/>
          </w:rPr>
          <w:fldChar w:fldCharType="separate"/>
        </w:r>
        <w:r w:rsidR="00F440E0">
          <w:rPr>
            <w:noProof/>
            <w:webHidden/>
          </w:rPr>
          <w:t>4</w:t>
        </w:r>
        <w:r w:rsidR="00F440E0">
          <w:rPr>
            <w:noProof/>
            <w:webHidden/>
          </w:rPr>
          <w:fldChar w:fldCharType="end"/>
        </w:r>
      </w:hyperlink>
    </w:p>
    <w:p w14:paraId="17191707" w14:textId="24B6E787" w:rsidR="00F440E0" w:rsidRDefault="009B0792">
      <w:pPr>
        <w:pStyle w:val="TOC1"/>
        <w:tabs>
          <w:tab w:val="left" w:pos="1474"/>
        </w:tabs>
        <w:rPr>
          <w:rFonts w:asciiTheme="minorHAnsi" w:eastAsiaTheme="minorEastAsia" w:hAnsiTheme="minorHAnsi" w:cstheme="minorBidi"/>
          <w:b w:val="0"/>
          <w:noProof/>
          <w:sz w:val="22"/>
          <w:szCs w:val="22"/>
          <w:lang w:val="en-US"/>
        </w:rPr>
      </w:pPr>
      <w:hyperlink w:anchor="_Toc101969518" w:history="1">
        <w:r w:rsidR="00F440E0" w:rsidRPr="00817A00">
          <w:rPr>
            <w:rStyle w:val="Hyperlink"/>
            <w:noProof/>
          </w:rPr>
          <w:t>7</w:t>
        </w:r>
        <w:r w:rsidR="00F440E0">
          <w:rPr>
            <w:rFonts w:asciiTheme="minorHAnsi" w:eastAsiaTheme="minorEastAsia" w:hAnsiTheme="minorHAnsi" w:cstheme="minorBidi"/>
            <w:b w:val="0"/>
            <w:noProof/>
            <w:sz w:val="22"/>
            <w:szCs w:val="22"/>
            <w:lang w:val="en-US"/>
          </w:rPr>
          <w:tab/>
        </w:r>
        <w:r w:rsidR="00F440E0" w:rsidRPr="00817A00">
          <w:rPr>
            <w:rStyle w:val="Hyperlink"/>
            <w:noProof/>
          </w:rPr>
          <w:t>Special meanings</w:t>
        </w:r>
        <w:r w:rsidR="00F440E0">
          <w:rPr>
            <w:noProof/>
            <w:webHidden/>
          </w:rPr>
          <w:tab/>
        </w:r>
        <w:r w:rsidR="00F440E0">
          <w:rPr>
            <w:noProof/>
            <w:webHidden/>
          </w:rPr>
          <w:fldChar w:fldCharType="begin"/>
        </w:r>
        <w:r w:rsidR="00F440E0">
          <w:rPr>
            <w:noProof/>
            <w:webHidden/>
          </w:rPr>
          <w:instrText xml:space="preserve"> PAGEREF _Toc101969518 \h </w:instrText>
        </w:r>
        <w:r w:rsidR="00F440E0">
          <w:rPr>
            <w:noProof/>
            <w:webHidden/>
          </w:rPr>
        </w:r>
        <w:r w:rsidR="00F440E0">
          <w:rPr>
            <w:noProof/>
            <w:webHidden/>
          </w:rPr>
          <w:fldChar w:fldCharType="separate"/>
        </w:r>
        <w:r w:rsidR="00F440E0">
          <w:rPr>
            <w:noProof/>
            <w:webHidden/>
          </w:rPr>
          <w:t>5</w:t>
        </w:r>
        <w:r w:rsidR="00F440E0">
          <w:rPr>
            <w:noProof/>
            <w:webHidden/>
          </w:rPr>
          <w:fldChar w:fldCharType="end"/>
        </w:r>
      </w:hyperlink>
    </w:p>
    <w:p w14:paraId="2103F13C" w14:textId="38953758" w:rsidR="004F654D" w:rsidRDefault="00F440E0">
      <w:pPr>
        <w:pStyle w:val="Details"/>
        <w:spacing w:before="0" w:after="0" w:line="240" w:lineRule="auto"/>
        <w:sectPr w:rsidR="004F654D">
          <w:headerReference w:type="default" r:id="rId11"/>
          <w:footerReference w:type="even" r:id="rId12"/>
          <w:footerReference w:type="default" r:id="rId13"/>
          <w:headerReference w:type="first" r:id="rId14"/>
          <w:pgSz w:w="11907" w:h="16840" w:code="9"/>
          <w:pgMar w:top="1134" w:right="1559" w:bottom="1418" w:left="1843" w:header="425" w:footer="567" w:gutter="0"/>
          <w:cols w:space="720"/>
        </w:sectPr>
      </w:pPr>
      <w:r>
        <w:rPr>
          <w:rFonts w:ascii="Arial" w:hAnsi="Arial"/>
          <w:b/>
          <w:sz w:val="21"/>
        </w:rPr>
        <w:fldChar w:fldCharType="end"/>
      </w:r>
    </w:p>
    <w:p w14:paraId="2F4A4C10" w14:textId="4766350F" w:rsidR="004F654D" w:rsidRDefault="004F654D">
      <w:pPr>
        <w:spacing w:after="240"/>
        <w:rPr>
          <w:rFonts w:ascii="Arial" w:hAnsi="Arial"/>
          <w:sz w:val="21"/>
        </w:rPr>
      </w:pPr>
      <w:r>
        <w:rPr>
          <w:rFonts w:ascii="Arial" w:hAnsi="Arial"/>
          <w:sz w:val="21"/>
        </w:rPr>
        <w:lastRenderedPageBreak/>
        <w:t xml:space="preserve">Certain words are used with the specific meanings set out </w:t>
      </w:r>
      <w:r>
        <w:rPr>
          <w:rFonts w:ascii="Arial" w:hAnsi="Arial"/>
          <w:sz w:val="21"/>
        </w:rPr>
        <w:fldChar w:fldCharType="begin"/>
      </w:r>
      <w:r>
        <w:rPr>
          <w:rFonts w:ascii="Arial" w:hAnsi="Arial"/>
          <w:sz w:val="21"/>
        </w:rPr>
        <w:instrText xml:space="preserve"> PAGEREF Specialmeanings \p \h </w:instrText>
      </w:r>
      <w:r>
        <w:rPr>
          <w:rFonts w:ascii="Arial" w:hAnsi="Arial"/>
          <w:sz w:val="21"/>
        </w:rPr>
      </w:r>
      <w:r>
        <w:rPr>
          <w:rFonts w:ascii="Arial" w:hAnsi="Arial"/>
          <w:sz w:val="21"/>
        </w:rPr>
        <w:fldChar w:fldCharType="separate"/>
      </w:r>
      <w:r w:rsidR="00B96AC2">
        <w:rPr>
          <w:rFonts w:ascii="Arial" w:hAnsi="Arial"/>
          <w:noProof/>
          <w:sz w:val="21"/>
        </w:rPr>
        <w:t>on page 5</w:t>
      </w:r>
      <w:r>
        <w:rPr>
          <w:rFonts w:ascii="Arial" w:hAnsi="Arial"/>
          <w:sz w:val="21"/>
        </w:rPr>
        <w:fldChar w:fldCharType="end"/>
      </w:r>
      <w:r>
        <w:rPr>
          <w:rFonts w:ascii="Arial" w:hAnsi="Arial"/>
          <w:sz w:val="21"/>
        </w:rPr>
        <w:t>.</w:t>
      </w:r>
    </w:p>
    <w:p w14:paraId="5054BD4E" w14:textId="77777777" w:rsidR="004F654D" w:rsidRDefault="004F654D" w:rsidP="00E83568">
      <w:pPr>
        <w:pStyle w:val="Heading2Modified"/>
      </w:pPr>
      <w:bookmarkStart w:id="0" w:name="_Toc101969502"/>
      <w:r>
        <w:t>When does this section apply?</w:t>
      </w:r>
      <w:bookmarkEnd w:id="0"/>
    </w:p>
    <w:p w14:paraId="5DEF3BB7" w14:textId="1BF86DDB" w:rsidR="004F654D" w:rsidRDefault="004F654D" w:rsidP="005413B3">
      <w:pPr>
        <w:pStyle w:val="ListParagraph1"/>
      </w:pPr>
      <w:r>
        <w:t>This is the Priority Assist section of Our Customer Terms.</w:t>
      </w:r>
    </w:p>
    <w:p w14:paraId="3DD2C847" w14:textId="119C3460" w:rsidR="004F654D" w:rsidRDefault="009B0792" w:rsidP="005413B3">
      <w:pPr>
        <w:pStyle w:val="ListParagraph1"/>
      </w:pPr>
      <w:hyperlink r:id="rId15" w:anchor="general8" w:history="1">
        <w:r w:rsidR="004F654D">
          <w:rPr>
            <w:rStyle w:val="Hyperlink"/>
          </w:rPr>
          <w:t>The General Terms of Our Customer Terms</w:t>
        </w:r>
      </w:hyperlink>
      <w:r w:rsidR="000730A0">
        <w:t xml:space="preserve"> </w:t>
      </w:r>
      <w:r w:rsidR="004F654D">
        <w:t>also apply to services described in this section.  To understand your rights and obligations you need to read both this section and the General Terms.</w:t>
      </w:r>
    </w:p>
    <w:p w14:paraId="5A5A1BBD" w14:textId="125B22DF" w:rsidR="004F654D" w:rsidRDefault="004F654D" w:rsidP="005413B3">
      <w:pPr>
        <w:pStyle w:val="ListParagraph1"/>
      </w:pPr>
      <w:r>
        <w:t xml:space="preserve">If anything in the General Terms is inconsistent with something in this Priority </w:t>
      </w:r>
      <w:r w:rsidR="0019693C">
        <w:t>Assist</w:t>
      </w:r>
      <w:r>
        <w:t xml:space="preserve"> section, then this section applies instead of the General Terms to the extent of the inconsistency.</w:t>
      </w:r>
    </w:p>
    <w:p w14:paraId="4DE71A98" w14:textId="249B314B" w:rsidR="004F654D" w:rsidRDefault="004F654D" w:rsidP="00E83568">
      <w:pPr>
        <w:pStyle w:val="Heading2Modified"/>
      </w:pPr>
      <w:bookmarkStart w:id="1" w:name="_Toc101969503"/>
      <w:r>
        <w:t>Priority Assist</w:t>
      </w:r>
      <w:bookmarkEnd w:id="1"/>
    </w:p>
    <w:p w14:paraId="35F41981" w14:textId="70BECFB4" w:rsidR="004F654D" w:rsidRPr="005413B3" w:rsidRDefault="004F654D" w:rsidP="005413B3">
      <w:pPr>
        <w:pStyle w:val="Heading3Modified"/>
      </w:pPr>
      <w:bookmarkStart w:id="2" w:name="_Toc101969504"/>
      <w:r>
        <w:t>What is Priority Assist?</w:t>
      </w:r>
      <w:bookmarkEnd w:id="2"/>
    </w:p>
    <w:p w14:paraId="70832CFF" w14:textId="633314D7" w:rsidR="004F654D" w:rsidRDefault="004F654D" w:rsidP="005413B3">
      <w:pPr>
        <w:pStyle w:val="ListParagraph1"/>
      </w:pPr>
      <w:r>
        <w:t>Priority Assist is a service designed to help our residential customers, or people living at their home, who have a diagnosed life-threatening medical condition and whose life may be at risk without access to a fully operational telephone service.</w:t>
      </w:r>
    </w:p>
    <w:p w14:paraId="7362293F" w14:textId="312B689F" w:rsidR="004F654D" w:rsidRDefault="004F654D" w:rsidP="005413B3">
      <w:pPr>
        <w:pStyle w:val="ListParagraph1"/>
      </w:pPr>
      <w:r>
        <w:t xml:space="preserve">Priority </w:t>
      </w:r>
      <w:r w:rsidR="0019693C">
        <w:t>Assist</w:t>
      </w:r>
      <w:r>
        <w:t xml:space="preserve"> is provided on the terms set out in our Policy Statement approved by the </w:t>
      </w:r>
      <w:r w:rsidR="0073712B">
        <w:t>Minister on 1 October 2014</w:t>
      </w:r>
      <w:r>
        <w:t>, including any approved variations or replacements of those documents.  If these documents are to be changed or replaced, and it has detrimental effects on you, we will provide notice of this 30 days before the changes or replacement takes effect.</w:t>
      </w:r>
    </w:p>
    <w:p w14:paraId="17D54469" w14:textId="77777777" w:rsidR="004F654D" w:rsidRDefault="004F654D" w:rsidP="005413B3">
      <w:pPr>
        <w:pStyle w:val="Heading3Modified"/>
      </w:pPr>
      <w:bookmarkStart w:id="3" w:name="_Toc101969505"/>
      <w:r>
        <w:t>Are you eligible?</w:t>
      </w:r>
      <w:bookmarkEnd w:id="3"/>
    </w:p>
    <w:p w14:paraId="6BAE209F" w14:textId="247ACF3A" w:rsidR="0073712B" w:rsidRPr="000730A0" w:rsidRDefault="004F654D" w:rsidP="005413B3">
      <w:pPr>
        <w:pStyle w:val="ListParagraph1"/>
      </w:pPr>
      <w:r>
        <w:t xml:space="preserve">You are eligible to apply for Priority </w:t>
      </w:r>
      <w:r w:rsidR="0019693C">
        <w:t>Assist</w:t>
      </w:r>
      <w:r>
        <w:t xml:space="preserve"> if you, or someone living at your home, has a diagnosed life-threatening medical condition </w:t>
      </w:r>
      <w:r w:rsidR="0073712B" w:rsidRPr="000730A0">
        <w:t>and that due to the medical condition, the individual concerned has:</w:t>
      </w:r>
    </w:p>
    <w:p w14:paraId="1226619C" w14:textId="77777777" w:rsidR="0073712B" w:rsidRPr="000730A0" w:rsidRDefault="0073712B" w:rsidP="00702AE8">
      <w:pPr>
        <w:pStyle w:val="ListParagraph2"/>
        <w:spacing w:after="300"/>
        <w:ind w:left="1468" w:hanging="734"/>
      </w:pPr>
      <w:r w:rsidRPr="000730A0">
        <w:t>a significantly increased possibility of a rapid deterioration in their condition to the point that they may die; and</w:t>
      </w:r>
    </w:p>
    <w:p w14:paraId="657B5C3C" w14:textId="4D827381" w:rsidR="004F654D" w:rsidRDefault="0073712B" w:rsidP="005413B3">
      <w:pPr>
        <w:pStyle w:val="ListParagraph2"/>
      </w:pPr>
      <w:r w:rsidRPr="000730A0">
        <w:t>where prompt attendance by an ambulance, or prompt provision of telephone advice by a doctor or health professional could avert the individual’s death.</w:t>
      </w:r>
    </w:p>
    <w:p w14:paraId="488E5D56" w14:textId="632077F0" w:rsidR="004F654D" w:rsidRDefault="004F654D" w:rsidP="005413B3">
      <w:pPr>
        <w:pStyle w:val="ListParagraph1"/>
      </w:pPr>
      <w:r>
        <w:t xml:space="preserve">You are not eligible to receive Priority </w:t>
      </w:r>
      <w:r w:rsidR="0019693C">
        <w:t>Assist</w:t>
      </w:r>
      <w:r>
        <w:t xml:space="preserve"> from us under this section of Our Customer Terms if you are:</w:t>
      </w:r>
    </w:p>
    <w:p w14:paraId="189F8988" w14:textId="77777777" w:rsidR="004F654D" w:rsidRDefault="004F654D" w:rsidP="005413B3">
      <w:pPr>
        <w:pStyle w:val="ListParagraph2"/>
      </w:pPr>
      <w:r>
        <w:t>a customer of Telstra Wholesale (such as a carrier or carriage service provider); or</w:t>
      </w:r>
    </w:p>
    <w:p w14:paraId="3B6BDF5A" w14:textId="77777777" w:rsidR="004F654D" w:rsidRDefault="004F654D" w:rsidP="005413B3">
      <w:pPr>
        <w:pStyle w:val="ListParagraph2"/>
      </w:pPr>
      <w:r>
        <w:lastRenderedPageBreak/>
        <w:t>the end-user of such a customer.</w:t>
      </w:r>
    </w:p>
    <w:p w14:paraId="34645B55" w14:textId="52C8DBF4" w:rsidR="004F654D" w:rsidRDefault="004F654D" w:rsidP="00FF08BF">
      <w:pPr>
        <w:pStyle w:val="ListParagraph1"/>
      </w:pPr>
      <w:r>
        <w:t xml:space="preserve">If you are not our customer, you are not eligible to receive Priority </w:t>
      </w:r>
      <w:r w:rsidR="0019693C">
        <w:t>Assist</w:t>
      </w:r>
      <w:r>
        <w:t xml:space="preserve"> from us.  You will need to speak to your service provider to see if they offer a similar service.</w:t>
      </w:r>
    </w:p>
    <w:p w14:paraId="0910AB57" w14:textId="77777777" w:rsidR="004F654D" w:rsidRDefault="004F654D" w:rsidP="005413B3">
      <w:pPr>
        <w:pStyle w:val="Heading3Modified"/>
      </w:pPr>
      <w:bookmarkStart w:id="4" w:name="_Toc101969506"/>
      <w:r>
        <w:t>Charges</w:t>
      </w:r>
      <w:bookmarkEnd w:id="4"/>
    </w:p>
    <w:p w14:paraId="5F89EBD1" w14:textId="7F573F2E" w:rsidR="004F654D" w:rsidRDefault="004F654D" w:rsidP="00FF08BF">
      <w:pPr>
        <w:pStyle w:val="ListParagraph1"/>
      </w:pPr>
      <w:r>
        <w:t xml:space="preserve">We do not charge </w:t>
      </w:r>
      <w:r w:rsidR="0073712B">
        <w:t xml:space="preserve">registered </w:t>
      </w:r>
      <w:r>
        <w:t xml:space="preserve">customers for Priority </w:t>
      </w:r>
      <w:r w:rsidR="0019693C">
        <w:t>Assist</w:t>
      </w:r>
      <w:r>
        <w:t>.</w:t>
      </w:r>
    </w:p>
    <w:p w14:paraId="49288824" w14:textId="3091F9C1" w:rsidR="004F654D" w:rsidRDefault="004F654D" w:rsidP="00FF08BF">
      <w:pPr>
        <w:pStyle w:val="ListParagraph1"/>
      </w:pPr>
      <w:r>
        <w:t xml:space="preserve">Priority customers must still pay our standard fees for connecting a new service, as set out under </w:t>
      </w:r>
      <w:hyperlink r:id="rId16" w:anchor="home-phone" w:history="1">
        <w:r>
          <w:rPr>
            <w:rStyle w:val="Hyperlink"/>
          </w:rPr>
          <w:t>Part A — General of the Basic Telephone Service Section of Our Customer Terms</w:t>
        </w:r>
      </w:hyperlink>
    </w:p>
    <w:p w14:paraId="32FBB767" w14:textId="4C2B2368" w:rsidR="004F654D" w:rsidRDefault="004F654D" w:rsidP="00E83568">
      <w:pPr>
        <w:pStyle w:val="Heading2Modified"/>
      </w:pPr>
      <w:bookmarkStart w:id="5" w:name="_Toc101969507"/>
      <w:r>
        <w:t xml:space="preserve">Priority </w:t>
      </w:r>
      <w:r w:rsidR="0019693C">
        <w:t>Assist</w:t>
      </w:r>
      <w:r>
        <w:t xml:space="preserve"> service levels</w:t>
      </w:r>
      <w:bookmarkEnd w:id="5"/>
    </w:p>
    <w:p w14:paraId="7DB7BA96" w14:textId="2F37939B" w:rsidR="004F654D" w:rsidRDefault="004F654D" w:rsidP="00FF08BF">
      <w:pPr>
        <w:pStyle w:val="ListParagraph1"/>
      </w:pPr>
      <w:r>
        <w:t xml:space="preserve">Priority </w:t>
      </w:r>
      <w:r w:rsidR="0019693C">
        <w:t>Assist</w:t>
      </w:r>
      <w:r>
        <w:t xml:space="preserve"> offers </w:t>
      </w:r>
      <w:r w:rsidR="0073712B">
        <w:t xml:space="preserve">registered </w:t>
      </w:r>
      <w:r>
        <w:t>customers the highest level of service practicably available at the time for connection and fault repair of the</w:t>
      </w:r>
      <w:r w:rsidR="0073712B">
        <w:t>ir</w:t>
      </w:r>
      <w:r>
        <w:t xml:space="preserve"> </w:t>
      </w:r>
      <w:r w:rsidR="0073712B">
        <w:t>fixed voice service</w:t>
      </w:r>
      <w:r>
        <w:t>.</w:t>
      </w:r>
    </w:p>
    <w:p w14:paraId="5CC502DF" w14:textId="77777777" w:rsidR="004F654D" w:rsidRDefault="004F654D" w:rsidP="00FF08BF">
      <w:pPr>
        <w:pStyle w:val="ListParagraph1"/>
      </w:pPr>
      <w:r>
        <w:t>We do not promise to meet these service levels, or to provide priority customers continuous, fault-free services.  We do not have to compensate you for failing to meet these service levels.</w:t>
      </w:r>
    </w:p>
    <w:p w14:paraId="0D0C169B" w14:textId="77777777" w:rsidR="004F654D" w:rsidRDefault="004F654D" w:rsidP="00FF08BF">
      <w:pPr>
        <w:pStyle w:val="Heading3Modified"/>
      </w:pPr>
      <w:bookmarkStart w:id="6" w:name="_Toc101969508"/>
      <w:r>
        <w:t>Connection</w:t>
      </w:r>
      <w:bookmarkEnd w:id="6"/>
    </w:p>
    <w:p w14:paraId="23CBF9DF" w14:textId="4CF2708C" w:rsidR="004F654D" w:rsidRDefault="004F654D" w:rsidP="00060063">
      <w:pPr>
        <w:pStyle w:val="ListParagraph1"/>
      </w:pPr>
      <w:r>
        <w:t xml:space="preserve">For priority customers who do not have a </w:t>
      </w:r>
      <w:r w:rsidR="0073712B">
        <w:t>fixed voice service</w:t>
      </w:r>
      <w:r>
        <w:t xml:space="preserve"> at their residence, we aim to connect the first </w:t>
      </w:r>
      <w:r w:rsidR="0073712B">
        <w:t>fixed voice service</w:t>
      </w:r>
      <w:r>
        <w:t xml:space="preserve"> within 24 hours of </w:t>
      </w:r>
      <w:r w:rsidR="00786470">
        <w:t>receiving the request to connect</w:t>
      </w:r>
      <w:r>
        <w:t xml:space="preserve"> in urban &amp; rural areas, and within 48 hours in remote areas (if that is reasonable in the circumstances).</w:t>
      </w:r>
    </w:p>
    <w:p w14:paraId="51B0D622" w14:textId="77777777" w:rsidR="004F654D" w:rsidRDefault="004F654D" w:rsidP="00060063">
      <w:pPr>
        <w:pStyle w:val="Heading3Modified"/>
      </w:pPr>
      <w:bookmarkStart w:id="7" w:name="_Toc101969509"/>
      <w:r>
        <w:t>Fault repair</w:t>
      </w:r>
      <w:bookmarkEnd w:id="7"/>
    </w:p>
    <w:p w14:paraId="0813C4A6" w14:textId="0C082E83" w:rsidR="004F654D" w:rsidRDefault="004F654D" w:rsidP="00060063">
      <w:pPr>
        <w:pStyle w:val="ListParagraph1"/>
      </w:pPr>
      <w:r>
        <w:t xml:space="preserve">Priority customers must nominate one of their services for which they want priority fault repair.  Where a priority customer has no operative </w:t>
      </w:r>
      <w:r w:rsidR="0073712B">
        <w:t>fixed voice service</w:t>
      </w:r>
      <w:r>
        <w:t xml:space="preserve">s at their residence (including a </w:t>
      </w:r>
      <w:r w:rsidR="0073712B">
        <w:t>fixed voice service</w:t>
      </w:r>
      <w:r>
        <w:t xml:space="preserve"> supplied by someone other than us), we aim to repair faults on the nominated service within 24 hours of being notified of the fault in urban &amp; rural areas, and within 48 hours in remote areas (if that is reasonable in the circumstances).</w:t>
      </w:r>
    </w:p>
    <w:p w14:paraId="3903FC80" w14:textId="77777777" w:rsidR="004F654D" w:rsidRDefault="004F654D" w:rsidP="00060063">
      <w:pPr>
        <w:pStyle w:val="Heading3Modified"/>
      </w:pPr>
      <w:bookmarkStart w:id="8" w:name="_Toc101969510"/>
      <w:r>
        <w:t>Interim and alternative services</w:t>
      </w:r>
      <w:bookmarkEnd w:id="8"/>
    </w:p>
    <w:p w14:paraId="68FA7C0F" w14:textId="1373F74B" w:rsidR="004F654D" w:rsidRDefault="004F654D" w:rsidP="00060063">
      <w:pPr>
        <w:pStyle w:val="ListParagraph1"/>
      </w:pPr>
      <w:r>
        <w:t xml:space="preserve">If </w:t>
      </w:r>
      <w:r w:rsidR="00786470">
        <w:t>we determine that we cannot</w:t>
      </w:r>
      <w:r>
        <w:t xml:space="preserve"> meet the timeframes in 3.3 to 3.</w:t>
      </w:r>
      <w:r w:rsidR="00786470">
        <w:t>4</w:t>
      </w:r>
      <w:r>
        <w:t xml:space="preserve">, we will offer you an interim priority service or an alternative service (where applicable), unless circumstances </w:t>
      </w:r>
      <w:r w:rsidR="00786470">
        <w:t>beyond our control prevent it</w:t>
      </w:r>
      <w:r>
        <w:t>.</w:t>
      </w:r>
    </w:p>
    <w:p w14:paraId="6C76492D" w14:textId="5D4891BD" w:rsidR="004F654D" w:rsidRPr="00060063" w:rsidRDefault="004F654D" w:rsidP="00060063">
      <w:pPr>
        <w:pStyle w:val="ListParagraph1"/>
        <w:numPr>
          <w:ilvl w:val="0"/>
          <w:numId w:val="0"/>
        </w:numPr>
        <w:ind w:left="737"/>
        <w:rPr>
          <w:rFonts w:ascii="Arial" w:hAnsi="Arial" w:cs="Arial"/>
          <w:sz w:val="18"/>
          <w:szCs w:val="18"/>
        </w:rPr>
      </w:pPr>
      <w:r w:rsidRPr="00060063">
        <w:rPr>
          <w:rFonts w:ascii="Arial" w:hAnsi="Arial" w:cs="Arial"/>
          <w:sz w:val="18"/>
          <w:szCs w:val="18"/>
        </w:rPr>
        <w:t>An example of an alternat</w:t>
      </w:r>
      <w:r w:rsidR="00786470" w:rsidRPr="00060063">
        <w:rPr>
          <w:rFonts w:ascii="Arial" w:hAnsi="Arial" w:cs="Arial"/>
          <w:sz w:val="18"/>
          <w:szCs w:val="18"/>
        </w:rPr>
        <w:t>ive</w:t>
      </w:r>
      <w:r w:rsidRPr="00060063">
        <w:rPr>
          <w:rFonts w:ascii="Arial" w:hAnsi="Arial" w:cs="Arial"/>
          <w:sz w:val="18"/>
          <w:szCs w:val="18"/>
        </w:rPr>
        <w:t xml:space="preserve"> service is a service that diverts incoming calls to a mobile service or a second fixed service. An example of an interim priority service is a satellite mobile phone (charged at satellite mobile call rates) as a temporary substitute for the </w:t>
      </w:r>
      <w:r w:rsidR="0073712B" w:rsidRPr="00060063">
        <w:rPr>
          <w:rFonts w:ascii="Arial" w:hAnsi="Arial" w:cs="Arial"/>
          <w:sz w:val="18"/>
          <w:szCs w:val="18"/>
        </w:rPr>
        <w:t>fixed voice service</w:t>
      </w:r>
      <w:r w:rsidRPr="00060063">
        <w:rPr>
          <w:rFonts w:ascii="Arial" w:hAnsi="Arial" w:cs="Arial"/>
          <w:sz w:val="18"/>
          <w:szCs w:val="18"/>
        </w:rPr>
        <w:t>.</w:t>
      </w:r>
    </w:p>
    <w:p w14:paraId="10E23B9C" w14:textId="16F38DA3" w:rsidR="004F654D" w:rsidRDefault="004F654D" w:rsidP="00E83568">
      <w:pPr>
        <w:pStyle w:val="Heading2Modified"/>
      </w:pPr>
      <w:bookmarkStart w:id="9" w:name="_Toc101969511"/>
      <w:r>
        <w:lastRenderedPageBreak/>
        <w:t xml:space="preserve">Applying for Priority </w:t>
      </w:r>
      <w:r w:rsidR="0019693C">
        <w:t>Assist</w:t>
      </w:r>
      <w:bookmarkEnd w:id="9"/>
    </w:p>
    <w:p w14:paraId="521597AD" w14:textId="77777777" w:rsidR="004F654D" w:rsidRDefault="004F654D" w:rsidP="00060063">
      <w:pPr>
        <w:pStyle w:val="Heading3Modified"/>
      </w:pPr>
      <w:bookmarkStart w:id="10" w:name="_Toc101969512"/>
      <w:r>
        <w:t>Application form and evidence of eligibility</w:t>
      </w:r>
      <w:bookmarkEnd w:id="10"/>
    </w:p>
    <w:p w14:paraId="2168B70B" w14:textId="640A0A17" w:rsidR="004F654D" w:rsidRDefault="004F654D" w:rsidP="00060063">
      <w:pPr>
        <w:pStyle w:val="ListParagraph1"/>
      </w:pPr>
      <w:r>
        <w:t xml:space="preserve">If you believe you are eligible for Priority </w:t>
      </w:r>
      <w:r w:rsidR="0019693C">
        <w:t>Assist</w:t>
      </w:r>
      <w:r>
        <w:t xml:space="preserve">, you must apply to us by </w:t>
      </w:r>
      <w:r w:rsidR="00786470">
        <w:t xml:space="preserve">submitting </w:t>
      </w:r>
      <w:r>
        <w:t>a</w:t>
      </w:r>
      <w:r w:rsidR="00786470">
        <w:t xml:space="preserve"> completed</w:t>
      </w:r>
      <w:r>
        <w:t xml:space="preserve"> Priority </w:t>
      </w:r>
      <w:r w:rsidR="0019693C">
        <w:t>Assist</w:t>
      </w:r>
      <w:r>
        <w:t xml:space="preserve"> application form</w:t>
      </w:r>
      <w:r w:rsidR="00786470">
        <w:t>, including the privacy consent,</w:t>
      </w:r>
      <w:r>
        <w:t xml:space="preserve"> and</w:t>
      </w:r>
      <w:r w:rsidR="00786470">
        <w:t xml:space="preserve"> </w:t>
      </w:r>
      <w:r w:rsidR="00786470" w:rsidRPr="000730A0">
        <w:t>obtain certification by a medical practitioner or other authorised person as specified by Telstra.</w:t>
      </w:r>
    </w:p>
    <w:p w14:paraId="4942E9C0" w14:textId="77777777" w:rsidR="004F654D" w:rsidRDefault="004F654D" w:rsidP="00060063">
      <w:pPr>
        <w:pStyle w:val="Heading3Modified"/>
      </w:pPr>
      <w:bookmarkStart w:id="11" w:name="_Toc101969513"/>
      <w:r>
        <w:t xml:space="preserve">You need to re-apply </w:t>
      </w:r>
      <w:r w:rsidR="00023266">
        <w:t xml:space="preserve">every three </w:t>
      </w:r>
      <w:r>
        <w:t>year</w:t>
      </w:r>
      <w:r w:rsidR="00023266">
        <w:t>s</w:t>
      </w:r>
      <w:bookmarkEnd w:id="11"/>
    </w:p>
    <w:p w14:paraId="270E52E7" w14:textId="77777777" w:rsidR="004F654D" w:rsidRDefault="004F654D" w:rsidP="00060063">
      <w:pPr>
        <w:pStyle w:val="ListParagraph1"/>
      </w:pPr>
      <w:r>
        <w:t xml:space="preserve">If we accept your application, you become a priority customer for up to </w:t>
      </w:r>
      <w:r w:rsidR="00B14854">
        <w:t>three years</w:t>
      </w:r>
      <w:r>
        <w:t xml:space="preserve">.  You need to re-apply </w:t>
      </w:r>
      <w:r w:rsidR="00B14854">
        <w:t xml:space="preserve">every three years </w:t>
      </w:r>
      <w:r>
        <w:t>to remain a priority customer.</w:t>
      </w:r>
    </w:p>
    <w:p w14:paraId="6B8F2DD3" w14:textId="77777777" w:rsidR="004F654D" w:rsidRDefault="004F654D" w:rsidP="00060063">
      <w:pPr>
        <w:pStyle w:val="Heading3Modified"/>
      </w:pPr>
      <w:bookmarkStart w:id="12" w:name="_Toc101969514"/>
      <w:r>
        <w:t>Tell us if things change</w:t>
      </w:r>
      <w:bookmarkEnd w:id="12"/>
    </w:p>
    <w:p w14:paraId="6EDDE38C" w14:textId="473DFDD1" w:rsidR="004F654D" w:rsidRDefault="004F654D" w:rsidP="00060063">
      <w:pPr>
        <w:pStyle w:val="ListParagraph1"/>
      </w:pPr>
      <w:r>
        <w:t xml:space="preserve">You must tell us if your circumstances change.  You may no longer be eligible for Priority </w:t>
      </w:r>
      <w:r w:rsidR="0019693C">
        <w:t>Assist</w:t>
      </w:r>
      <w:r>
        <w:t>.</w:t>
      </w:r>
    </w:p>
    <w:p w14:paraId="516F6147" w14:textId="77777777" w:rsidR="004F654D" w:rsidRDefault="004F654D" w:rsidP="00060063">
      <w:pPr>
        <w:pStyle w:val="Heading3Modified"/>
      </w:pPr>
      <w:bookmarkStart w:id="13" w:name="_Toc101969515"/>
      <w:r>
        <w:t>If we reject your application</w:t>
      </w:r>
      <w:bookmarkEnd w:id="13"/>
    </w:p>
    <w:p w14:paraId="38F3BE87" w14:textId="77777777" w:rsidR="004F654D" w:rsidRDefault="004F654D" w:rsidP="00060063">
      <w:pPr>
        <w:pStyle w:val="ListParagraph1"/>
      </w:pPr>
      <w:r>
        <w:t>We may reject your application.  If you are unhappy with that decision, you can ask us to review it.  If you are unhappy with our review, you can then ask the Telecommunications Industry Ombudsman to review the matter.</w:t>
      </w:r>
    </w:p>
    <w:p w14:paraId="79E123CC" w14:textId="77777777" w:rsidR="004F654D" w:rsidRDefault="004F654D" w:rsidP="00E83568">
      <w:pPr>
        <w:pStyle w:val="Heading2Modified"/>
      </w:pPr>
      <w:bookmarkStart w:id="14" w:name="_Toc101969516"/>
      <w:r>
        <w:t>Priority customers having difficulty paying bills</w:t>
      </w:r>
      <w:bookmarkEnd w:id="14"/>
    </w:p>
    <w:p w14:paraId="4D273262" w14:textId="6B272166" w:rsidR="004F654D" w:rsidRDefault="004F654D" w:rsidP="00060063">
      <w:pPr>
        <w:pStyle w:val="ListParagraph1"/>
      </w:pPr>
      <w:r>
        <w:t xml:space="preserve">If you are a priority customer repaying an overdue bill according to a payment arrangement agreed with us, we will not disconnect your service while you comply with the arrangement.  If you have an overdue bill, you will need to contact us and agree on a payment arrangement.  </w:t>
      </w:r>
      <w:proofErr w:type="gramStart"/>
      <w:r>
        <w:t>Otherwise</w:t>
      </w:r>
      <w:proofErr w:type="gramEnd"/>
      <w:r>
        <w:t xml:space="preserve"> we may disconnect your service under </w:t>
      </w:r>
      <w:hyperlink r:id="rId17" w:anchor="general8" w:history="1">
        <w:r>
          <w:rPr>
            <w:rStyle w:val="Hyperlink"/>
          </w:rPr>
          <w:t>the General Terms of Our Customer Terms</w:t>
        </w:r>
      </w:hyperlink>
      <w:r w:rsidR="000730A0">
        <w:t>.</w:t>
      </w:r>
      <w:r w:rsidR="00DF0715">
        <w:t xml:space="preserve"> </w:t>
      </w:r>
      <w:r w:rsidR="00786470">
        <w:t xml:space="preserve">Where your account is disconnected, Priority </w:t>
      </w:r>
      <w:r w:rsidR="0019693C">
        <w:t>Assist</w:t>
      </w:r>
      <w:r w:rsidR="00786470">
        <w:t xml:space="preserve"> will cease to apply form the date of disconnection.</w:t>
      </w:r>
    </w:p>
    <w:p w14:paraId="73C4BB61" w14:textId="59152B12" w:rsidR="004F654D" w:rsidRDefault="004F654D" w:rsidP="00060063">
      <w:pPr>
        <w:pStyle w:val="ListParagraph1"/>
      </w:pPr>
      <w:r>
        <w:t>While you remain a priority customer, if you do not make a payment according to the agreed payment arrangement</w:t>
      </w:r>
      <w:r w:rsidR="00786470">
        <w:t xml:space="preserve"> or your account is suspended</w:t>
      </w:r>
      <w:r>
        <w:t xml:space="preserve">, we will give you a “soft dial tone” </w:t>
      </w:r>
      <w:r w:rsidR="004B7558">
        <w:t xml:space="preserve">if your fixed voice service is </w:t>
      </w:r>
      <w:r w:rsidR="004B7558" w:rsidRPr="000730A0">
        <w:t>on a local access network that Telstra controls (</w:t>
      </w:r>
      <w:r>
        <w:t>unless you are experiencing a fault</w:t>
      </w:r>
      <w:r w:rsidR="004B7558">
        <w:t>)</w:t>
      </w:r>
      <w:r>
        <w:t>.</w:t>
      </w:r>
    </w:p>
    <w:p w14:paraId="5D557A03" w14:textId="59D91379" w:rsidR="004F654D" w:rsidRPr="00060063" w:rsidRDefault="004F654D" w:rsidP="00060063">
      <w:pPr>
        <w:pStyle w:val="ListParagraph1"/>
        <w:numPr>
          <w:ilvl w:val="0"/>
          <w:numId w:val="0"/>
        </w:numPr>
        <w:ind w:left="737"/>
        <w:rPr>
          <w:rFonts w:ascii="Arial" w:hAnsi="Arial"/>
          <w:sz w:val="18"/>
        </w:rPr>
      </w:pPr>
      <w:r w:rsidRPr="00060063">
        <w:rPr>
          <w:rFonts w:ascii="Arial" w:hAnsi="Arial"/>
          <w:sz w:val="18"/>
        </w:rPr>
        <w:t>A “soft dial tone” allows you to call our customer service and fault centre numbers and make emergency calls to 000. You will not be able to make other calls or receive calls.</w:t>
      </w:r>
    </w:p>
    <w:p w14:paraId="3336B602" w14:textId="77777777" w:rsidR="004F654D" w:rsidRDefault="004F654D" w:rsidP="00E83568">
      <w:pPr>
        <w:pStyle w:val="Heading2Modified"/>
      </w:pPr>
      <w:bookmarkStart w:id="15" w:name="_Toc101969517"/>
      <w:r>
        <w:t>Ineligible customers</w:t>
      </w:r>
      <w:bookmarkEnd w:id="15"/>
    </w:p>
    <w:p w14:paraId="54F13A4D" w14:textId="3B470F44" w:rsidR="004F654D" w:rsidRDefault="004F654D" w:rsidP="00060063">
      <w:pPr>
        <w:pStyle w:val="ListParagraph1"/>
      </w:pPr>
      <w:r>
        <w:t xml:space="preserve">If we accept your application to receive Priority </w:t>
      </w:r>
      <w:r w:rsidR="0019693C">
        <w:t>Assist</w:t>
      </w:r>
      <w:r>
        <w:t xml:space="preserve"> but later discover you were not eligible, we may charge you the amounts set out in the table below if we have incurred additional costs for the higher level of service provided to you. These charges are genuine pre-estimates of these additional costs.</w:t>
      </w:r>
    </w:p>
    <w:p w14:paraId="45567211" w14:textId="77777777" w:rsidR="004F654D" w:rsidRDefault="004F654D" w:rsidP="00060063">
      <w:pPr>
        <w:pStyle w:val="ListParagraph1"/>
      </w:pPr>
      <w:r>
        <w:lastRenderedPageBreak/>
        <w:t>We will only rely on our rights in 6.1 if:</w:t>
      </w:r>
    </w:p>
    <w:p w14:paraId="2062C4B4" w14:textId="77777777" w:rsidR="004F654D" w:rsidRDefault="004F654D" w:rsidP="00060063">
      <w:pPr>
        <w:pStyle w:val="ListParagraph2"/>
      </w:pPr>
      <w:r>
        <w:t xml:space="preserve">you have clearly misrepresented your </w:t>
      </w:r>
      <w:proofErr w:type="gramStart"/>
      <w:r>
        <w:t>status</w:t>
      </w:r>
      <w:proofErr w:type="gramEnd"/>
      <w:r>
        <w:t xml:space="preserve"> or you have clearly sought to abuse the policy; and</w:t>
      </w:r>
    </w:p>
    <w:p w14:paraId="0820EEA8" w14:textId="77777777" w:rsidR="004F654D" w:rsidRDefault="004F654D" w:rsidP="00060063">
      <w:pPr>
        <w:pStyle w:val="ListParagraph2"/>
      </w:pPr>
      <w:r>
        <w:t>you did not have reasonable grounds to expect that your diagnosed medical condition would have met the specified eligibility criteria; and</w:t>
      </w:r>
    </w:p>
    <w:p w14:paraId="72705E86" w14:textId="4110B2D3" w:rsidR="004F654D" w:rsidRPr="00953386" w:rsidRDefault="004F654D" w:rsidP="00060063">
      <w:pPr>
        <w:pStyle w:val="ListParagraph2"/>
        <w:rPr>
          <w:spacing w:val="-2"/>
        </w:rPr>
      </w:pPr>
      <w:r w:rsidRPr="00953386">
        <w:rPr>
          <w:spacing w:val="-2"/>
        </w:rPr>
        <w:t xml:space="preserve">our operational experience arising from the application of this Priority </w:t>
      </w:r>
      <w:r w:rsidR="0019693C" w:rsidRPr="00953386">
        <w:rPr>
          <w:spacing w:val="-2"/>
        </w:rPr>
        <w:t>Assist</w:t>
      </w:r>
      <w:r w:rsidRPr="00953386">
        <w:rPr>
          <w:spacing w:val="-2"/>
        </w:rPr>
        <w:t xml:space="preserve"> program results in 10% or more of the customers seeking to enjoy the benefits of the program falling within the circumstances described in (a).</w:t>
      </w:r>
    </w:p>
    <w:tbl>
      <w:tblPr>
        <w:tblStyle w:val="TableGrid"/>
        <w:tblW w:w="5954" w:type="dxa"/>
        <w:tblInd w:w="913" w:type="dxa"/>
        <w:tblLayout w:type="fixed"/>
        <w:tblLook w:val="01E0" w:firstRow="1" w:lastRow="1" w:firstColumn="1" w:lastColumn="1" w:noHBand="0" w:noVBand="0"/>
      </w:tblPr>
      <w:tblGrid>
        <w:gridCol w:w="4536"/>
        <w:gridCol w:w="1418"/>
      </w:tblGrid>
      <w:tr w:rsidR="004F654D" w14:paraId="3599AB34" w14:textId="77777777" w:rsidTr="00060063">
        <w:trPr>
          <w:cantSplit/>
          <w:tblHeader/>
        </w:trPr>
        <w:tc>
          <w:tcPr>
            <w:tcW w:w="4536" w:type="dxa"/>
          </w:tcPr>
          <w:p w14:paraId="4C52B552" w14:textId="77777777" w:rsidR="004F654D" w:rsidRDefault="004F654D">
            <w:pPr>
              <w:pStyle w:val="TableData"/>
            </w:pPr>
            <w:r>
              <w:rPr>
                <w:b/>
              </w:rPr>
              <w:t>Charges for ineligible customers</w:t>
            </w:r>
          </w:p>
        </w:tc>
        <w:tc>
          <w:tcPr>
            <w:tcW w:w="1418" w:type="dxa"/>
            <w:vAlign w:val="center"/>
          </w:tcPr>
          <w:p w14:paraId="1C02E1B5" w14:textId="77777777" w:rsidR="004F654D" w:rsidRDefault="004F654D">
            <w:pPr>
              <w:pStyle w:val="TableHead"/>
              <w:spacing w:before="0" w:after="0"/>
            </w:pPr>
            <w:r>
              <w:t>GST incl.</w:t>
            </w:r>
          </w:p>
        </w:tc>
      </w:tr>
      <w:tr w:rsidR="004F654D" w14:paraId="22CCEDC0" w14:textId="77777777">
        <w:tc>
          <w:tcPr>
            <w:tcW w:w="4536" w:type="dxa"/>
          </w:tcPr>
          <w:p w14:paraId="6349CA8C" w14:textId="4AB717CB" w:rsidR="004F654D" w:rsidRDefault="004F654D">
            <w:pPr>
              <w:pStyle w:val="TableData"/>
            </w:pPr>
            <w:r>
              <w:t xml:space="preserve">If an ineligible customer has had a </w:t>
            </w:r>
            <w:r w:rsidR="0073712B">
              <w:t>fixed voice service</w:t>
            </w:r>
            <w:r>
              <w:t xml:space="preserve"> or other service connected under the Priority </w:t>
            </w:r>
            <w:r w:rsidR="0019693C">
              <w:t>Assist</w:t>
            </w:r>
            <w:r>
              <w:t xml:space="preserve"> program</w:t>
            </w:r>
          </w:p>
        </w:tc>
        <w:tc>
          <w:tcPr>
            <w:tcW w:w="1418" w:type="dxa"/>
            <w:vAlign w:val="center"/>
          </w:tcPr>
          <w:p w14:paraId="20EC42D7" w14:textId="77777777" w:rsidR="004F654D" w:rsidRDefault="004F654D">
            <w:pPr>
              <w:jc w:val="right"/>
              <w:rPr>
                <w:rFonts w:ascii="Arial" w:hAnsi="Arial"/>
                <w:sz w:val="18"/>
              </w:rPr>
            </w:pPr>
            <w:r>
              <w:rPr>
                <w:rFonts w:ascii="Arial" w:hAnsi="Arial"/>
                <w:b/>
                <w:sz w:val="18"/>
              </w:rPr>
              <w:t>$108.90</w:t>
            </w:r>
          </w:p>
        </w:tc>
      </w:tr>
      <w:tr w:rsidR="004F654D" w14:paraId="34D7459D" w14:textId="77777777">
        <w:tc>
          <w:tcPr>
            <w:tcW w:w="4536" w:type="dxa"/>
          </w:tcPr>
          <w:p w14:paraId="2AC9A8B5" w14:textId="626E47D7" w:rsidR="004F654D" w:rsidRDefault="004F654D">
            <w:pPr>
              <w:spacing w:before="120" w:after="120"/>
              <w:rPr>
                <w:rFonts w:ascii="Arial" w:hAnsi="Arial"/>
                <w:sz w:val="18"/>
              </w:rPr>
            </w:pPr>
            <w:r>
              <w:rPr>
                <w:rFonts w:ascii="Arial" w:hAnsi="Arial"/>
                <w:sz w:val="18"/>
              </w:rPr>
              <w:t xml:space="preserve">If an ineligible customer has had a fault repaired on a nominated service under the Priority </w:t>
            </w:r>
            <w:r w:rsidR="0019693C">
              <w:rPr>
                <w:rFonts w:ascii="Arial" w:hAnsi="Arial"/>
                <w:sz w:val="18"/>
              </w:rPr>
              <w:t>Assist</w:t>
            </w:r>
            <w:r>
              <w:rPr>
                <w:rFonts w:ascii="Arial" w:hAnsi="Arial"/>
                <w:sz w:val="18"/>
              </w:rPr>
              <w:t xml:space="preserve"> program</w:t>
            </w:r>
          </w:p>
        </w:tc>
        <w:tc>
          <w:tcPr>
            <w:tcW w:w="1418" w:type="dxa"/>
            <w:vAlign w:val="center"/>
          </w:tcPr>
          <w:p w14:paraId="1559E5F3" w14:textId="77777777" w:rsidR="004F654D" w:rsidRDefault="004F654D">
            <w:pPr>
              <w:jc w:val="right"/>
              <w:rPr>
                <w:rFonts w:ascii="Arial" w:hAnsi="Arial"/>
                <w:sz w:val="18"/>
              </w:rPr>
            </w:pPr>
            <w:r>
              <w:rPr>
                <w:rFonts w:ascii="Arial" w:hAnsi="Arial"/>
                <w:b/>
                <w:sz w:val="18"/>
              </w:rPr>
              <w:t>$130.90</w:t>
            </w:r>
          </w:p>
        </w:tc>
      </w:tr>
    </w:tbl>
    <w:p w14:paraId="417668C0" w14:textId="77777777" w:rsidR="004F654D" w:rsidRDefault="004F654D" w:rsidP="00E83568">
      <w:pPr>
        <w:pStyle w:val="Heading2Modified"/>
      </w:pPr>
      <w:bookmarkStart w:id="16" w:name="_Toc80192539"/>
      <w:bookmarkStart w:id="17" w:name="_Toc101969518"/>
      <w:bookmarkEnd w:id="16"/>
      <w:r>
        <w:t>Speci</w:t>
      </w:r>
      <w:bookmarkStart w:id="18" w:name="Specialmeanings"/>
      <w:bookmarkEnd w:id="18"/>
      <w:r>
        <w:t>al meanings</w:t>
      </w:r>
      <w:bookmarkEnd w:id="17"/>
    </w:p>
    <w:p w14:paraId="769D54A1" w14:textId="77777777" w:rsidR="004F654D" w:rsidRDefault="004F654D" w:rsidP="00D552D7">
      <w:pPr>
        <w:pStyle w:val="ListParagraph1"/>
        <w:numPr>
          <w:ilvl w:val="0"/>
          <w:numId w:val="0"/>
        </w:numPr>
      </w:pPr>
      <w:r>
        <w:t>In this section:</w:t>
      </w:r>
    </w:p>
    <w:p w14:paraId="0CC49E40" w14:textId="1E1BDE42" w:rsidR="004F654D" w:rsidRDefault="004F654D" w:rsidP="00E470EE">
      <w:pPr>
        <w:spacing w:after="300"/>
      </w:pPr>
      <w:r w:rsidRPr="00E470EE">
        <w:rPr>
          <w:b/>
        </w:rPr>
        <w:t>alternative service</w:t>
      </w:r>
      <w:r>
        <w:t xml:space="preserve">, </w:t>
      </w:r>
      <w:r w:rsidRPr="00E470EE">
        <w:rPr>
          <w:b/>
        </w:rPr>
        <w:t>interim priority service</w:t>
      </w:r>
      <w:r>
        <w:t xml:space="preserve"> and </w:t>
      </w:r>
      <w:r w:rsidR="0073712B" w:rsidRPr="00E470EE">
        <w:rPr>
          <w:b/>
        </w:rPr>
        <w:t>fixed voice service</w:t>
      </w:r>
      <w:r w:rsidRPr="00E470EE">
        <w:rPr>
          <w:b/>
        </w:rPr>
        <w:t xml:space="preserve"> </w:t>
      </w:r>
      <w:r>
        <w:t xml:space="preserve">have the respective meanings given in our </w:t>
      </w:r>
      <w:r w:rsidR="00786470">
        <w:t>Policy Statement</w:t>
      </w:r>
      <w:r>
        <w:t>.</w:t>
      </w:r>
    </w:p>
    <w:p w14:paraId="6DF7B72B" w14:textId="57394069" w:rsidR="004F654D" w:rsidRDefault="004F654D" w:rsidP="00702AE8">
      <w:pPr>
        <w:pStyle w:val="ListParagraph1"/>
        <w:numPr>
          <w:ilvl w:val="0"/>
          <w:numId w:val="0"/>
        </w:numPr>
        <w:spacing w:after="300"/>
      </w:pPr>
      <w:r>
        <w:rPr>
          <w:b/>
        </w:rPr>
        <w:t>customer</w:t>
      </w:r>
      <w:r>
        <w:t xml:space="preserve"> is defined in </w:t>
      </w:r>
      <w:hyperlink r:id="rId18" w:anchor="general8" w:history="1">
        <w:r>
          <w:rPr>
            <w:rStyle w:val="Hyperlink"/>
          </w:rPr>
          <w:t>the General Terms of Our Customer Terms</w:t>
        </w:r>
      </w:hyperlink>
      <w:r>
        <w:t>.</w:t>
      </w:r>
    </w:p>
    <w:p w14:paraId="13353383" w14:textId="26B14543" w:rsidR="00786470" w:rsidRDefault="00786470" w:rsidP="00702AE8">
      <w:pPr>
        <w:pStyle w:val="Default"/>
        <w:spacing w:after="300"/>
        <w:ind w:right="585"/>
      </w:pPr>
      <w:r w:rsidRPr="00786470">
        <w:rPr>
          <w:b/>
          <w:color w:val="auto"/>
          <w:sz w:val="23"/>
          <w:szCs w:val="20"/>
          <w:lang w:eastAsia="en-US"/>
        </w:rPr>
        <w:t>Minister</w:t>
      </w:r>
      <w:r w:rsidR="00BF4F0F">
        <w:rPr>
          <w:color w:val="auto"/>
          <w:sz w:val="23"/>
          <w:szCs w:val="20"/>
          <w:lang w:eastAsia="en-US"/>
        </w:rPr>
        <w:t xml:space="preserve"> has the meaning</w:t>
      </w:r>
      <w:r w:rsidRPr="000730A0">
        <w:rPr>
          <w:color w:val="auto"/>
          <w:sz w:val="23"/>
          <w:szCs w:val="20"/>
          <w:lang w:eastAsia="en-US"/>
        </w:rPr>
        <w:t xml:space="preserve"> given in </w:t>
      </w:r>
      <w:r>
        <w:rPr>
          <w:color w:val="auto"/>
          <w:sz w:val="23"/>
          <w:szCs w:val="20"/>
          <w:lang w:eastAsia="en-US"/>
        </w:rPr>
        <w:t>the</w:t>
      </w:r>
      <w:r>
        <w:t xml:space="preserve"> </w:t>
      </w:r>
      <w:r w:rsidRPr="000730A0">
        <w:rPr>
          <w:sz w:val="23"/>
          <w:szCs w:val="20"/>
        </w:rPr>
        <w:t>Carr</w:t>
      </w:r>
      <w:r w:rsidRPr="00786470">
        <w:rPr>
          <w:sz w:val="23"/>
          <w:szCs w:val="20"/>
        </w:rPr>
        <w:t xml:space="preserve">ier Licence Conditions (Telstra </w:t>
      </w:r>
      <w:r w:rsidRPr="000730A0">
        <w:rPr>
          <w:sz w:val="23"/>
          <w:szCs w:val="20"/>
        </w:rPr>
        <w:t>Corporation Limited) Declaration 1997</w:t>
      </w:r>
      <w:r w:rsidR="00BF4F0F">
        <w:rPr>
          <w:sz w:val="23"/>
          <w:szCs w:val="20"/>
        </w:rPr>
        <w:t>.</w:t>
      </w:r>
    </w:p>
    <w:p w14:paraId="7B05F0AB" w14:textId="30823254" w:rsidR="004F654D" w:rsidRDefault="004F654D" w:rsidP="00702AE8">
      <w:pPr>
        <w:pStyle w:val="ListParagraph1"/>
        <w:numPr>
          <w:ilvl w:val="0"/>
          <w:numId w:val="0"/>
        </w:numPr>
        <w:spacing w:after="300"/>
        <w:ind w:right="765"/>
      </w:pPr>
      <w:r>
        <w:rPr>
          <w:b/>
          <w:bCs/>
        </w:rPr>
        <w:t>Policy Statement</w:t>
      </w:r>
      <w:r>
        <w:t xml:space="preserve"> means our Priority </w:t>
      </w:r>
      <w:r w:rsidR="0019693C">
        <w:t>Assist</w:t>
      </w:r>
      <w:r>
        <w:t xml:space="preserve"> for </w:t>
      </w:r>
      <w:r w:rsidR="00786470">
        <w:t xml:space="preserve">Life Threatening Medical Conditions </w:t>
      </w:r>
      <w:r>
        <w:t>Policy. A copy of our Poli</w:t>
      </w:r>
      <w:r w:rsidR="000730A0">
        <w:t xml:space="preserve">cy Statement can be found at </w:t>
      </w:r>
      <w:r w:rsidR="00786470" w:rsidRPr="000C09C5">
        <w:t>https://www.telstra.com.au/consumer-advice/customer-service/priority-</w:t>
      </w:r>
      <w:r w:rsidR="0019693C" w:rsidRPr="000C09C5">
        <w:t>Assist</w:t>
      </w:r>
      <w:r>
        <w:t>.</w:t>
      </w:r>
    </w:p>
    <w:p w14:paraId="0A37D791" w14:textId="59D23C9E" w:rsidR="004F654D" w:rsidRDefault="004F654D" w:rsidP="00702AE8">
      <w:pPr>
        <w:pStyle w:val="ListParagraph1"/>
        <w:numPr>
          <w:ilvl w:val="0"/>
          <w:numId w:val="0"/>
        </w:numPr>
        <w:spacing w:after="300"/>
        <w:ind w:right="675"/>
      </w:pPr>
      <w:r>
        <w:rPr>
          <w:b/>
          <w:bCs/>
        </w:rPr>
        <w:t>remote areas</w:t>
      </w:r>
      <w:r>
        <w:t xml:space="preserve">, </w:t>
      </w:r>
      <w:r>
        <w:rPr>
          <w:b/>
          <w:bCs/>
        </w:rPr>
        <w:t>rural areas</w:t>
      </w:r>
      <w:r>
        <w:t xml:space="preserve"> </w:t>
      </w:r>
      <w:r>
        <w:rPr>
          <w:bCs/>
        </w:rPr>
        <w:t>and</w:t>
      </w:r>
      <w:r>
        <w:rPr>
          <w:b/>
        </w:rPr>
        <w:t xml:space="preserve"> urban areas </w:t>
      </w:r>
      <w:r>
        <w:t>have the respective meanings given in of our Policy Statement.</w:t>
      </w:r>
    </w:p>
    <w:sectPr w:rsidR="004F654D">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021C9" w14:textId="77777777" w:rsidR="009B0792" w:rsidRDefault="009B0792">
      <w:r>
        <w:separator/>
      </w:r>
    </w:p>
  </w:endnote>
  <w:endnote w:type="continuationSeparator" w:id="0">
    <w:p w14:paraId="44B860E5" w14:textId="77777777" w:rsidR="009B0792" w:rsidRDefault="009B0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RULU Y+ Akkura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C51E2" w14:textId="77777777" w:rsidR="00786470" w:rsidRDefault="007864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2AE2D55" w14:textId="77777777" w:rsidR="00786470" w:rsidRDefault="007864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307C7" w14:textId="76BA0C22" w:rsidR="00786470" w:rsidRPr="00F440E0" w:rsidRDefault="00F440E0" w:rsidP="00702AE8">
    <w:pPr>
      <w:pStyle w:val="Footer"/>
      <w:tabs>
        <w:tab w:val="left" w:pos="7560"/>
      </w:tabs>
      <w:spacing w:after="120"/>
    </w:pPr>
    <w:r>
      <w:rPr>
        <w:szCs w:val="16"/>
      </w:rPr>
      <w:t xml:space="preserve">Priority Assist </w:t>
    </w:r>
    <w:r w:rsidRPr="002248DE">
      <w:rPr>
        <w:szCs w:val="16"/>
      </w:rPr>
      <w:t xml:space="preserve">was last changed </w:t>
    </w:r>
    <w:r>
      <w:rPr>
        <w:szCs w:val="16"/>
      </w:rPr>
      <w:t>on 01 September 2021</w:t>
    </w:r>
    <w:r>
      <w:rPr>
        <w:szCs w:val="16"/>
      </w:rPr>
      <w:tab/>
      <w:t xml:space="preserve"> Page </w:t>
    </w:r>
    <w:sdt>
      <w:sdtPr>
        <w:id w:val="177936413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w:t>
        </w:r>
      </w:sdtContent>
    </w:sdt>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30C71" w14:textId="77777777" w:rsidR="009B0792" w:rsidRDefault="009B0792">
      <w:r>
        <w:separator/>
      </w:r>
    </w:p>
  </w:footnote>
  <w:footnote w:type="continuationSeparator" w:id="0">
    <w:p w14:paraId="1CCB465C" w14:textId="77777777" w:rsidR="009B0792" w:rsidRDefault="009B0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C6016" w14:textId="0B074ACE" w:rsidR="00786470" w:rsidRDefault="00786470">
    <w:pPr>
      <w:pStyle w:val="Header"/>
      <w:tabs>
        <w:tab w:val="right" w:pos="8505"/>
      </w:tabs>
      <w:rPr>
        <w:rStyle w:val="PageNumber"/>
      </w:rPr>
    </w:pPr>
    <w:r>
      <w:rPr>
        <w:rStyle w:val="PageNumber"/>
      </w:rPr>
      <w:t>Our Customer Terms</w:t>
    </w:r>
    <w:r>
      <w:rPr>
        <w:rStyle w:val="PageNumber"/>
      </w:rPr>
      <w:tab/>
    </w:r>
    <w:r>
      <w:rPr>
        <w:rStyle w:val="PageNumber"/>
        <w:b w:val="0"/>
        <w:sz w:val="20"/>
      </w:rPr>
      <w:t xml:space="preserve">Page </w:t>
    </w:r>
    <w:r>
      <w:rPr>
        <w:rStyle w:val="PageNumber"/>
        <w:b w:val="0"/>
        <w:sz w:val="20"/>
      </w:rPr>
      <w:fldChar w:fldCharType="begin"/>
    </w:r>
    <w:r>
      <w:rPr>
        <w:rStyle w:val="PageNumber"/>
        <w:b w:val="0"/>
        <w:sz w:val="20"/>
      </w:rPr>
      <w:instrText xml:space="preserve"> PAGE </w:instrText>
    </w:r>
    <w:r>
      <w:rPr>
        <w:rStyle w:val="PageNumber"/>
        <w:b w:val="0"/>
        <w:sz w:val="20"/>
      </w:rPr>
      <w:fldChar w:fldCharType="separate"/>
    </w:r>
    <w:r w:rsidR="005D425C">
      <w:rPr>
        <w:rStyle w:val="PageNumber"/>
        <w:b w:val="0"/>
        <w:noProof/>
        <w:sz w:val="20"/>
      </w:rPr>
      <w:t>1</w:t>
    </w:r>
    <w:r>
      <w:rPr>
        <w:rStyle w:val="PageNumber"/>
        <w:b w:val="0"/>
        <w:sz w:val="20"/>
      </w:rPr>
      <w:fldChar w:fldCharType="end"/>
    </w:r>
    <w:r>
      <w:rPr>
        <w:rStyle w:val="PageNumber"/>
        <w:b w:val="0"/>
        <w:sz w:val="20"/>
      </w:rPr>
      <w:t xml:space="preserve"> of </w:t>
    </w:r>
    <w:r>
      <w:rPr>
        <w:rStyle w:val="PageNumber"/>
        <w:b w:val="0"/>
        <w:sz w:val="20"/>
      </w:rPr>
      <w:fldChar w:fldCharType="begin"/>
    </w:r>
    <w:r>
      <w:rPr>
        <w:rStyle w:val="PageNumber"/>
        <w:b w:val="0"/>
        <w:sz w:val="20"/>
      </w:rPr>
      <w:instrText xml:space="preserve"> NUMPAGES </w:instrText>
    </w:r>
    <w:r>
      <w:rPr>
        <w:rStyle w:val="PageNumber"/>
        <w:b w:val="0"/>
        <w:sz w:val="20"/>
      </w:rPr>
      <w:fldChar w:fldCharType="separate"/>
    </w:r>
    <w:r w:rsidR="005D425C">
      <w:rPr>
        <w:rStyle w:val="PageNumber"/>
        <w:b w:val="0"/>
        <w:noProof/>
        <w:sz w:val="20"/>
      </w:rPr>
      <w:t>6</w:t>
    </w:r>
    <w:r>
      <w:rPr>
        <w:rStyle w:val="PageNumber"/>
        <w:b w:val="0"/>
        <w:sz w:val="20"/>
      </w:rPr>
      <w:fldChar w:fldCharType="end"/>
    </w:r>
  </w:p>
  <w:p w14:paraId="289EF2CD" w14:textId="29F77874" w:rsidR="00786470" w:rsidRDefault="00786470">
    <w:pPr>
      <w:pStyle w:val="Headersub"/>
      <w:rPr>
        <w:rStyle w:val="PageNumber"/>
      </w:rPr>
    </w:pPr>
    <w:r>
      <w:rPr>
        <w:rStyle w:val="PageNumber"/>
      </w:rPr>
      <w:t>Priority Assist Section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DA9F" w14:textId="31CD7B5B" w:rsidR="00786470" w:rsidRDefault="00786470">
    <w:pPr>
      <w:pStyle w:val="Header"/>
      <w:pBdr>
        <w:bottom w:val="single" w:sz="8" w:space="1" w:color="auto"/>
      </w:pBdr>
      <w:tabs>
        <w:tab w:val="right" w:pos="8505"/>
      </w:tabs>
      <w:rPr>
        <w:rStyle w:val="PageNumber"/>
      </w:rPr>
    </w:pPr>
    <w:r>
      <w:rPr>
        <w:rStyle w:val="PageNumber"/>
      </w:rPr>
      <w:t>Our Customer Terms</w:t>
    </w:r>
  </w:p>
  <w:p w14:paraId="75D0DCD3" w14:textId="77777777" w:rsidR="00786470" w:rsidRDefault="00786470">
    <w:pPr>
      <w:pStyle w:val="Header"/>
      <w:pBdr>
        <w:bottom w:val="single" w:sz="8" w:space="1" w:color="auto"/>
      </w:pBdr>
      <w:tabs>
        <w:tab w:val="right" w:pos="8505"/>
      </w:tabs>
      <w:rPr>
        <w:rStyle w:val="PageNumber"/>
        <w:b w:val="0"/>
      </w:rPr>
    </w:pPr>
    <w:r>
      <w:rPr>
        <w:rStyle w:val="PageNumber"/>
        <w:b w:val="0"/>
      </w:rPr>
      <w:t>General Terms</w:t>
    </w:r>
  </w:p>
  <w:p w14:paraId="68B48D66" w14:textId="77777777" w:rsidR="00786470" w:rsidRDefault="00786470">
    <w:pPr>
      <w:pStyle w:val="Header"/>
      <w:pBdr>
        <w:bottom w:val="single" w:sz="8" w:space="1" w:color="auto"/>
      </w:pBdr>
      <w:tabs>
        <w:tab w:val="right" w:pos="8505"/>
      </w:tabs>
      <w:rPr>
        <w:rFonts w:ascii="Times New Roman" w:hAnsi="Times New Roman"/>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5094"/>
    <w:multiLevelType w:val="multilevel"/>
    <w:tmpl w:val="326EFE4C"/>
    <w:lvl w:ilvl="0">
      <w:start w:val="1"/>
      <w:numFmt w:val="decimal"/>
      <w:pStyle w:val="Heading2Modified"/>
      <w:lvlText w:val="%1"/>
      <w:lvlJc w:val="left"/>
      <w:pPr>
        <w:tabs>
          <w:tab w:val="num" w:pos="737"/>
        </w:tabs>
        <w:ind w:left="737" w:hanging="737"/>
      </w:pPr>
      <w:rPr>
        <w:rFonts w:hint="default"/>
      </w:rPr>
    </w:lvl>
    <w:lvl w:ilvl="1">
      <w:start w:val="1"/>
      <w:numFmt w:val="decimal"/>
      <w:pStyle w:val="ListParagraph1"/>
      <w:lvlText w:val="%1.%2"/>
      <w:lvlJc w:val="left"/>
      <w:pPr>
        <w:tabs>
          <w:tab w:val="num" w:pos="0"/>
        </w:tabs>
        <w:ind w:left="737" w:hanging="737"/>
      </w:pPr>
      <w:rPr>
        <w:rFonts w:hint="default"/>
      </w:rPr>
    </w:lvl>
    <w:lvl w:ilvl="2">
      <w:start w:val="1"/>
      <w:numFmt w:val="lowerLetter"/>
      <w:pStyle w:val="ListParagraph2"/>
      <w:lvlText w:val="(%3)"/>
      <w:lvlJc w:val="left"/>
      <w:pPr>
        <w:tabs>
          <w:tab w:val="num" w:pos="0"/>
        </w:tabs>
        <w:ind w:left="1474" w:hanging="737"/>
      </w:pPr>
      <w:rPr>
        <w:rFonts w:hint="default"/>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pStyle w:val="Heading7"/>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1"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2"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508368481">
    <w:abstractNumId w:val="2"/>
  </w:num>
  <w:num w:numId="2" w16cid:durableId="1873377245">
    <w:abstractNumId w:val="0"/>
  </w:num>
  <w:num w:numId="3" w16cid:durableId="1792548908">
    <w:abstractNumId w:val="1"/>
  </w:num>
  <w:num w:numId="4" w16cid:durableId="1480197182">
    <w:abstractNumId w:val="0"/>
  </w:num>
  <w:num w:numId="5" w16cid:durableId="169117477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4"/>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MSJAGMTN"/>
    <w:docVar w:name="DocID" w:val="6548599"/>
    <w:docVar w:name="FirstTime" w:val="No"/>
    <w:docVar w:name="M_BRAND" w:val="YES"/>
  </w:docVars>
  <w:rsids>
    <w:rsidRoot w:val="004F654D"/>
    <w:rsid w:val="00023266"/>
    <w:rsid w:val="00060063"/>
    <w:rsid w:val="000730A0"/>
    <w:rsid w:val="000C09C5"/>
    <w:rsid w:val="001148EF"/>
    <w:rsid w:val="00186F42"/>
    <w:rsid w:val="0019693C"/>
    <w:rsid w:val="00295916"/>
    <w:rsid w:val="002B1723"/>
    <w:rsid w:val="002F2B86"/>
    <w:rsid w:val="00310ED0"/>
    <w:rsid w:val="00364CFA"/>
    <w:rsid w:val="003669BC"/>
    <w:rsid w:val="00384F4F"/>
    <w:rsid w:val="003E6E9F"/>
    <w:rsid w:val="004B7558"/>
    <w:rsid w:val="004F654D"/>
    <w:rsid w:val="005413B3"/>
    <w:rsid w:val="005D425C"/>
    <w:rsid w:val="005F4370"/>
    <w:rsid w:val="00702AE8"/>
    <w:rsid w:val="0073712B"/>
    <w:rsid w:val="0074181C"/>
    <w:rsid w:val="00757C2E"/>
    <w:rsid w:val="00777A74"/>
    <w:rsid w:val="00786470"/>
    <w:rsid w:val="007A39B0"/>
    <w:rsid w:val="00862A8D"/>
    <w:rsid w:val="008A0845"/>
    <w:rsid w:val="009507E0"/>
    <w:rsid w:val="00953386"/>
    <w:rsid w:val="00973409"/>
    <w:rsid w:val="00994CC1"/>
    <w:rsid w:val="009A10B9"/>
    <w:rsid w:val="009B0792"/>
    <w:rsid w:val="009B148C"/>
    <w:rsid w:val="00AC6D06"/>
    <w:rsid w:val="00B14854"/>
    <w:rsid w:val="00B259EF"/>
    <w:rsid w:val="00B70A8C"/>
    <w:rsid w:val="00B72BBC"/>
    <w:rsid w:val="00B96AC2"/>
    <w:rsid w:val="00BF4F0F"/>
    <w:rsid w:val="00C1366E"/>
    <w:rsid w:val="00CB5A78"/>
    <w:rsid w:val="00D06D84"/>
    <w:rsid w:val="00D21A5A"/>
    <w:rsid w:val="00D552D7"/>
    <w:rsid w:val="00D8607C"/>
    <w:rsid w:val="00DA471D"/>
    <w:rsid w:val="00DA6046"/>
    <w:rsid w:val="00DD4B7D"/>
    <w:rsid w:val="00DE6220"/>
    <w:rsid w:val="00DE7DA1"/>
    <w:rsid w:val="00DF0715"/>
    <w:rsid w:val="00E470EE"/>
    <w:rsid w:val="00E83568"/>
    <w:rsid w:val="00E84C7E"/>
    <w:rsid w:val="00F255C3"/>
    <w:rsid w:val="00F440E0"/>
    <w:rsid w:val="00FC3F21"/>
    <w:rsid w:val="00FF08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B965C5"/>
  <w15:chartTrackingRefBased/>
  <w15:docId w15:val="{3DDBC8C5-835C-4D54-AAB7-73E5A404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3"/>
      <w:lang w:eastAsia="en-US"/>
    </w:rPr>
  </w:style>
  <w:style w:type="paragraph" w:styleId="Heading1">
    <w:name w:val="heading 1"/>
    <w:aliases w:val="Part,A MAJOR/BOLD,Para,No numbers,h1"/>
    <w:basedOn w:val="Normal"/>
    <w:next w:val="Heading2"/>
    <w:qFormat/>
    <w:pPr>
      <w:keepNext/>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qFormat/>
    <w:p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pPr>
      <w:spacing w:after="240"/>
      <w:outlineLvl w:val="2"/>
    </w:pPr>
  </w:style>
  <w:style w:type="paragraph" w:styleId="Heading4">
    <w:name w:val="heading 4"/>
    <w:aliases w:val="Map Title,h4 sub sub heading,h4,4,H4,Sub3Para"/>
    <w:basedOn w:val="Normal"/>
    <w:qFormat/>
    <w:pPr>
      <w:numPr>
        <w:ilvl w:val="3"/>
        <w:numId w:val="2"/>
      </w:numPr>
      <w:spacing w:after="240"/>
      <w:outlineLvl w:val="3"/>
    </w:pPr>
  </w:style>
  <w:style w:type="paragraph" w:styleId="Heading5">
    <w:name w:val="heading 5"/>
    <w:aliases w:val="Block Label,H5,Sub4Para"/>
    <w:basedOn w:val="Normal"/>
    <w:qFormat/>
    <w:pPr>
      <w:numPr>
        <w:ilvl w:val="4"/>
        <w:numId w:val="2"/>
      </w:numPr>
      <w:spacing w:after="240"/>
      <w:outlineLvl w:val="4"/>
    </w:pPr>
  </w:style>
  <w:style w:type="paragraph" w:styleId="Heading6">
    <w:name w:val="heading 6"/>
    <w:aliases w:val="Sub5Para,L1 PIP,a,b,H6"/>
    <w:basedOn w:val="Normal"/>
    <w:qFormat/>
    <w:pPr>
      <w:numPr>
        <w:ilvl w:val="5"/>
        <w:numId w:val="2"/>
      </w:numPr>
      <w:spacing w:after="240"/>
      <w:outlineLvl w:val="5"/>
    </w:pPr>
  </w:style>
  <w:style w:type="paragraph" w:styleId="Heading7">
    <w:name w:val="heading 7"/>
    <w:aliases w:val="L2 PIP,H7"/>
    <w:basedOn w:val="Normal"/>
    <w:qFormat/>
    <w:pPr>
      <w:numPr>
        <w:ilvl w:val="6"/>
        <w:numId w:val="2"/>
      </w:numPr>
      <w:spacing w:after="240"/>
      <w:outlineLvl w:val="6"/>
    </w:pPr>
  </w:style>
  <w:style w:type="paragraph" w:styleId="Heading8">
    <w:name w:val="heading 8"/>
    <w:aliases w:val="L3 PIP,H8"/>
    <w:basedOn w:val="Normal"/>
    <w:qFormat/>
    <w:pPr>
      <w:numPr>
        <w:ilvl w:val="7"/>
        <w:numId w:val="2"/>
      </w:numPr>
      <w:spacing w:after="240"/>
      <w:outlineLvl w:val="7"/>
    </w:pPr>
  </w:style>
  <w:style w:type="paragraph" w:styleId="Heading9">
    <w:name w:val="heading 9"/>
    <w:aliases w:val="H9"/>
    <w:basedOn w:val="Normal"/>
    <w:qFormat/>
    <w:pPr>
      <w:numPr>
        <w:ilvl w:val="8"/>
        <w:numId w:val="2"/>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link w:val="FooterChar"/>
    <w:uiPriority w:val="99"/>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3"/>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3"/>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3"/>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styleId="Revision">
    <w:name w:val="Revision"/>
    <w:hidden/>
    <w:uiPriority w:val="99"/>
    <w:semiHidden/>
    <w:rsid w:val="003669BC"/>
    <w:rPr>
      <w:rFonts w:ascii="Times New Roman" w:hAnsi="Times New Roman"/>
      <w:sz w:val="23"/>
      <w:lang w:eastAsia="en-US"/>
    </w:rPr>
  </w:style>
  <w:style w:type="paragraph" w:styleId="Caption">
    <w:name w:val="caption"/>
    <w:basedOn w:val="Normal"/>
    <w:next w:val="Normal"/>
    <w:qFormat/>
    <w:pPr>
      <w:spacing w:before="120" w:after="120"/>
    </w:pPr>
    <w:rPr>
      <w:b/>
      <w:bCs/>
      <w:sz w:val="20"/>
    </w:rPr>
  </w:style>
  <w:style w:type="paragraph" w:customStyle="1" w:styleId="Pa5">
    <w:name w:val="Pa5"/>
    <w:basedOn w:val="Normal"/>
    <w:next w:val="Normal"/>
    <w:uiPriority w:val="99"/>
    <w:rsid w:val="0073712B"/>
    <w:pPr>
      <w:autoSpaceDE w:val="0"/>
      <w:autoSpaceDN w:val="0"/>
      <w:adjustRightInd w:val="0"/>
      <w:spacing w:line="201" w:lineRule="atLeast"/>
    </w:pPr>
    <w:rPr>
      <w:rFonts w:ascii="ORULU Y+ Akkurat" w:hAnsi="ORULU Y+ Akkurat"/>
      <w:sz w:val="24"/>
      <w:szCs w:val="24"/>
      <w:lang w:eastAsia="en-AU"/>
    </w:rPr>
  </w:style>
  <w:style w:type="paragraph" w:customStyle="1" w:styleId="Pa6">
    <w:name w:val="Pa6"/>
    <w:basedOn w:val="Normal"/>
    <w:next w:val="Normal"/>
    <w:uiPriority w:val="99"/>
    <w:rsid w:val="0073712B"/>
    <w:pPr>
      <w:autoSpaceDE w:val="0"/>
      <w:autoSpaceDN w:val="0"/>
      <w:adjustRightInd w:val="0"/>
      <w:spacing w:line="201" w:lineRule="atLeast"/>
    </w:pPr>
    <w:rPr>
      <w:rFonts w:ascii="ORULU Y+ Akkurat" w:hAnsi="ORULU Y+ Akkurat"/>
      <w:sz w:val="24"/>
      <w:szCs w:val="24"/>
      <w:lang w:eastAsia="en-AU"/>
    </w:rPr>
  </w:style>
  <w:style w:type="paragraph" w:customStyle="1" w:styleId="Default">
    <w:name w:val="Default"/>
    <w:rsid w:val="00786470"/>
    <w:pPr>
      <w:autoSpaceDE w:val="0"/>
      <w:autoSpaceDN w:val="0"/>
      <w:adjustRightInd w:val="0"/>
    </w:pPr>
    <w:rPr>
      <w:rFonts w:ascii="Times New Roman" w:hAnsi="Times New Roman"/>
      <w:color w:val="000000"/>
      <w:sz w:val="24"/>
      <w:szCs w:val="24"/>
    </w:rPr>
  </w:style>
  <w:style w:type="character" w:customStyle="1" w:styleId="FooterChar">
    <w:name w:val="Footer Char"/>
    <w:basedOn w:val="DefaultParagraphFont"/>
    <w:link w:val="Footer"/>
    <w:uiPriority w:val="99"/>
    <w:rsid w:val="007A39B0"/>
    <w:rPr>
      <w:rFonts w:ascii="Arial" w:hAnsi="Arial"/>
      <w:sz w:val="16"/>
      <w:lang w:eastAsia="en-US"/>
    </w:rPr>
  </w:style>
  <w:style w:type="paragraph" w:customStyle="1" w:styleId="DocName">
    <w:name w:val="Doc Name"/>
    <w:basedOn w:val="Normal"/>
    <w:rsid w:val="007A39B0"/>
    <w:pPr>
      <w:widowControl w:val="0"/>
      <w:pBdr>
        <w:top w:val="single" w:sz="4" w:space="1" w:color="auto"/>
      </w:pBdr>
      <w:spacing w:after="60"/>
    </w:pPr>
    <w:rPr>
      <w:rFonts w:ascii="Verdana" w:hAnsi="Verdana" w:cs="Arial"/>
      <w:sz w:val="16"/>
      <w:szCs w:val="14"/>
    </w:rPr>
  </w:style>
  <w:style w:type="paragraph" w:customStyle="1" w:styleId="Heading1Modified">
    <w:name w:val="Heading 1 Modified"/>
    <w:basedOn w:val="Heading1"/>
    <w:qFormat/>
    <w:rsid w:val="00295916"/>
    <w:pPr>
      <w:pBdr>
        <w:top w:val="none" w:sz="0" w:space="0" w:color="auto"/>
      </w:pBdr>
      <w:tabs>
        <w:tab w:val="right" w:pos="8505"/>
      </w:tabs>
      <w:ind w:hanging="17"/>
    </w:pPr>
  </w:style>
  <w:style w:type="paragraph" w:customStyle="1" w:styleId="TOCHeadingModifed">
    <w:name w:val="TOC Heading Modifed"/>
    <w:basedOn w:val="Normal"/>
    <w:qFormat/>
    <w:rsid w:val="00757C2E"/>
    <w:pPr>
      <w:pBdr>
        <w:top w:val="single" w:sz="4" w:space="1" w:color="auto"/>
      </w:pBdr>
      <w:spacing w:after="240"/>
      <w:ind w:firstLine="720"/>
    </w:pPr>
    <w:rPr>
      <w:rFonts w:ascii="Arial" w:hAnsi="Arial"/>
      <w:b/>
      <w:sz w:val="28"/>
    </w:rPr>
  </w:style>
  <w:style w:type="paragraph" w:customStyle="1" w:styleId="Heading2Modified">
    <w:name w:val="Heading 2 Modified"/>
    <w:basedOn w:val="Heading2"/>
    <w:qFormat/>
    <w:rsid w:val="00E83568"/>
    <w:pPr>
      <w:numPr>
        <w:numId w:val="2"/>
      </w:numPr>
      <w:pBdr>
        <w:top w:val="single" w:sz="4" w:space="1" w:color="auto"/>
      </w:pBdr>
      <w:spacing w:before="240"/>
    </w:pPr>
    <w:rPr>
      <w:rFonts w:ascii="Arial" w:hAnsi="Arial"/>
      <w:b/>
      <w:sz w:val="28"/>
    </w:rPr>
  </w:style>
  <w:style w:type="paragraph" w:customStyle="1" w:styleId="ListParagraph1">
    <w:name w:val="List Paragraph 1"/>
    <w:basedOn w:val="Normal"/>
    <w:qFormat/>
    <w:rsid w:val="005413B3"/>
    <w:pPr>
      <w:numPr>
        <w:ilvl w:val="1"/>
        <w:numId w:val="2"/>
      </w:numPr>
      <w:spacing w:after="240"/>
    </w:pPr>
  </w:style>
  <w:style w:type="paragraph" w:customStyle="1" w:styleId="ListParagraph2">
    <w:name w:val="List Paragraph 2"/>
    <w:basedOn w:val="Normal"/>
    <w:qFormat/>
    <w:rsid w:val="005413B3"/>
    <w:pPr>
      <w:numPr>
        <w:ilvl w:val="2"/>
        <w:numId w:val="2"/>
      </w:numPr>
      <w:spacing w:after="240"/>
    </w:pPr>
  </w:style>
  <w:style w:type="paragraph" w:customStyle="1" w:styleId="Heading3Modified">
    <w:name w:val="Heading 3 Modified"/>
    <w:basedOn w:val="Heading3"/>
    <w:qFormat/>
    <w:rsid w:val="005413B3"/>
    <w:pPr>
      <w:ind w:left="720"/>
    </w:pPr>
    <w:rPr>
      <w:rFonts w:ascii="Arial" w:hAnsi="Arial"/>
      <w:b/>
      <w:sz w:val="21"/>
    </w:rPr>
  </w:style>
  <w:style w:type="table" w:styleId="TableGrid">
    <w:name w:val="Table Grid"/>
    <w:basedOn w:val="TableNormal"/>
    <w:rsid w:val="00060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7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telstra.com.au/customer-terms/home-family" TargetMode="Externa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telstra.com.au/customer-terms/home-family" TargetMode="External"/><Relationship Id="rId2" Type="http://schemas.openxmlformats.org/officeDocument/2006/relationships/customXml" Target="../customXml/item2.xml"/><Relationship Id="rId16" Type="http://schemas.openxmlformats.org/officeDocument/2006/relationships/hyperlink" Target="https://www.telstra.com.au/customer-terms/home-famil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telstra.com.au/customer-terms/home-famil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j\word\shared\fdeed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AATUC-1823800632-56504</_dlc_DocId>
    <_dlc_DocIdUrl xmlns="2a7a03ce-2042-4c5f-90e9-1f29c56988a9">
      <Url>https://teamtelstra.sharepoint.com/sites/DigitalSystems/_layouts/15/DocIdRedir.aspx?ID=AATUC-1823800632-56504</Url>
      <Description>AATUC-1823800632-56504</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F639AE-E912-4840-AAF4-9CFEE891A667}"/>
</file>

<file path=customXml/itemProps2.xml><?xml version="1.0" encoding="utf-8"?>
<ds:datastoreItem xmlns:ds="http://schemas.openxmlformats.org/officeDocument/2006/customXml" ds:itemID="{413ACC1B-6AAE-4CC9-BDFA-DD0EF7E45A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D9A994-1637-4FC7-8A11-F3E91FEC5A6D}">
  <ds:schemaRefs>
    <ds:schemaRef ds:uri="http://schemas.openxmlformats.org/officeDocument/2006/bibliography"/>
  </ds:schemaRefs>
</ds:datastoreItem>
</file>

<file path=customXml/itemProps4.xml><?xml version="1.0" encoding="utf-8"?>
<ds:datastoreItem xmlns:ds="http://schemas.openxmlformats.org/officeDocument/2006/customXml" ds:itemID="{453FCFF8-70C6-44A9-AAC1-391286F51D3F}">
  <ds:schemaRefs>
    <ds:schemaRef ds:uri="http://schemas.microsoft.com/sharepoint/v3/contenttype/forms"/>
  </ds:schemaRefs>
</ds:datastoreItem>
</file>

<file path=customXml/itemProps5.xml><?xml version="1.0" encoding="utf-8"?>
<ds:datastoreItem xmlns:ds="http://schemas.openxmlformats.org/officeDocument/2006/customXml" ds:itemID="{FACDBEA2-0A06-4266-930F-DCA6E7515BD8}"/>
</file>

<file path=docProps/app.xml><?xml version="1.0" encoding="utf-8"?>
<Properties xmlns="http://schemas.openxmlformats.org/officeDocument/2006/extended-properties" xmlns:vt="http://schemas.openxmlformats.org/officeDocument/2006/docPropsVTypes">
  <Template>fdeedn.dot</Template>
  <TotalTime>181</TotalTime>
  <Pages>5</Pages>
  <Words>1671</Words>
  <Characters>8123</Characters>
  <Application>Microsoft Office Word</Application>
  <DocSecurity>0</DocSecurity>
  <Lines>369</Lines>
  <Paragraphs>188</Paragraphs>
  <ScaleCrop>false</ScaleCrop>
  <HeadingPairs>
    <vt:vector size="2" baseType="variant">
      <vt:variant>
        <vt:lpstr>Title</vt:lpstr>
      </vt:variant>
      <vt:variant>
        <vt:i4>1</vt:i4>
      </vt:variant>
    </vt:vector>
  </HeadingPairs>
  <TitlesOfParts>
    <vt:vector size="1" baseType="lpstr">
      <vt:lpstr>Contents</vt:lpstr>
    </vt:vector>
  </TitlesOfParts>
  <Company>Telstra</Company>
  <LinksUpToDate>false</LinksUpToDate>
  <CharactersWithSpaces>9606</CharactersWithSpaces>
  <SharedDoc>false</SharedDoc>
  <HyperlinkBase/>
  <HLinks>
    <vt:vector size="138" baseType="variant">
      <vt:variant>
        <vt:i4>6160388</vt:i4>
      </vt:variant>
      <vt:variant>
        <vt:i4>123</vt:i4>
      </vt:variant>
      <vt:variant>
        <vt:i4>0</vt:i4>
      </vt:variant>
      <vt:variant>
        <vt:i4>5</vt:i4>
      </vt:variant>
      <vt:variant>
        <vt:lpwstr>http://www.acma.gov.au/acmainter</vt:lpwstr>
      </vt:variant>
      <vt:variant>
        <vt:lpwstr/>
      </vt:variant>
      <vt:variant>
        <vt:i4>3080293</vt:i4>
      </vt:variant>
      <vt:variant>
        <vt:i4>120</vt:i4>
      </vt:variant>
      <vt:variant>
        <vt:i4>0</vt:i4>
      </vt:variant>
      <vt:variant>
        <vt:i4>5</vt:i4>
      </vt:variant>
      <vt:variant>
        <vt:lpwstr>http://www.telstra.com.au/accessforeveryone/priorities.htm</vt:lpwstr>
      </vt:variant>
      <vt:variant>
        <vt:lpwstr/>
      </vt:variant>
      <vt:variant>
        <vt:i4>1179729</vt:i4>
      </vt:variant>
      <vt:variant>
        <vt:i4>117</vt:i4>
      </vt:variant>
      <vt:variant>
        <vt:i4>0</vt:i4>
      </vt:variant>
      <vt:variant>
        <vt:i4>5</vt:i4>
      </vt:variant>
      <vt:variant>
        <vt:lpwstr>https://www.telstra.com.au/customer-terms/home-family</vt:lpwstr>
      </vt:variant>
      <vt:variant>
        <vt:lpwstr>general8</vt:lpwstr>
      </vt:variant>
      <vt:variant>
        <vt:i4>1179729</vt:i4>
      </vt:variant>
      <vt:variant>
        <vt:i4>114</vt:i4>
      </vt:variant>
      <vt:variant>
        <vt:i4>0</vt:i4>
      </vt:variant>
      <vt:variant>
        <vt:i4>5</vt:i4>
      </vt:variant>
      <vt:variant>
        <vt:lpwstr>https://www.telstra.com.au/customer-terms/home-family</vt:lpwstr>
      </vt:variant>
      <vt:variant>
        <vt:lpwstr>general8</vt:lpwstr>
      </vt:variant>
      <vt:variant>
        <vt:i4>3866728</vt:i4>
      </vt:variant>
      <vt:variant>
        <vt:i4>111</vt:i4>
      </vt:variant>
      <vt:variant>
        <vt:i4>0</vt:i4>
      </vt:variant>
      <vt:variant>
        <vt:i4>5</vt:i4>
      </vt:variant>
      <vt:variant>
        <vt:lpwstr>https://www.telstra.com.au/customer-terms/home-family</vt:lpwstr>
      </vt:variant>
      <vt:variant>
        <vt:lpwstr>home-phone</vt:lpwstr>
      </vt:variant>
      <vt:variant>
        <vt:i4>1179729</vt:i4>
      </vt:variant>
      <vt:variant>
        <vt:i4>108</vt:i4>
      </vt:variant>
      <vt:variant>
        <vt:i4>0</vt:i4>
      </vt:variant>
      <vt:variant>
        <vt:i4>5</vt:i4>
      </vt:variant>
      <vt:variant>
        <vt:lpwstr>https://www.telstra.com.au/customer-terms/home-family</vt:lpwstr>
      </vt:variant>
      <vt:variant>
        <vt:lpwstr>general8</vt:lpwstr>
      </vt:variant>
      <vt:variant>
        <vt:i4>1507378</vt:i4>
      </vt:variant>
      <vt:variant>
        <vt:i4>98</vt:i4>
      </vt:variant>
      <vt:variant>
        <vt:i4>0</vt:i4>
      </vt:variant>
      <vt:variant>
        <vt:i4>5</vt:i4>
      </vt:variant>
      <vt:variant>
        <vt:lpwstr/>
      </vt:variant>
      <vt:variant>
        <vt:lpwstr>_Toc83802003</vt:lpwstr>
      </vt:variant>
      <vt:variant>
        <vt:i4>1441842</vt:i4>
      </vt:variant>
      <vt:variant>
        <vt:i4>92</vt:i4>
      </vt:variant>
      <vt:variant>
        <vt:i4>0</vt:i4>
      </vt:variant>
      <vt:variant>
        <vt:i4>5</vt:i4>
      </vt:variant>
      <vt:variant>
        <vt:lpwstr/>
      </vt:variant>
      <vt:variant>
        <vt:lpwstr>_Toc83802002</vt:lpwstr>
      </vt:variant>
      <vt:variant>
        <vt:i4>1376306</vt:i4>
      </vt:variant>
      <vt:variant>
        <vt:i4>86</vt:i4>
      </vt:variant>
      <vt:variant>
        <vt:i4>0</vt:i4>
      </vt:variant>
      <vt:variant>
        <vt:i4>5</vt:i4>
      </vt:variant>
      <vt:variant>
        <vt:lpwstr/>
      </vt:variant>
      <vt:variant>
        <vt:lpwstr>_Toc83802001</vt:lpwstr>
      </vt:variant>
      <vt:variant>
        <vt:i4>1310770</vt:i4>
      </vt:variant>
      <vt:variant>
        <vt:i4>80</vt:i4>
      </vt:variant>
      <vt:variant>
        <vt:i4>0</vt:i4>
      </vt:variant>
      <vt:variant>
        <vt:i4>5</vt:i4>
      </vt:variant>
      <vt:variant>
        <vt:lpwstr/>
      </vt:variant>
      <vt:variant>
        <vt:lpwstr>_Toc83802000</vt:lpwstr>
      </vt:variant>
      <vt:variant>
        <vt:i4>1310776</vt:i4>
      </vt:variant>
      <vt:variant>
        <vt:i4>74</vt:i4>
      </vt:variant>
      <vt:variant>
        <vt:i4>0</vt:i4>
      </vt:variant>
      <vt:variant>
        <vt:i4>5</vt:i4>
      </vt:variant>
      <vt:variant>
        <vt:lpwstr/>
      </vt:variant>
      <vt:variant>
        <vt:lpwstr>_Toc83801999</vt:lpwstr>
      </vt:variant>
      <vt:variant>
        <vt:i4>1376312</vt:i4>
      </vt:variant>
      <vt:variant>
        <vt:i4>68</vt:i4>
      </vt:variant>
      <vt:variant>
        <vt:i4>0</vt:i4>
      </vt:variant>
      <vt:variant>
        <vt:i4>5</vt:i4>
      </vt:variant>
      <vt:variant>
        <vt:lpwstr/>
      </vt:variant>
      <vt:variant>
        <vt:lpwstr>_Toc83801998</vt:lpwstr>
      </vt:variant>
      <vt:variant>
        <vt:i4>1703992</vt:i4>
      </vt:variant>
      <vt:variant>
        <vt:i4>62</vt:i4>
      </vt:variant>
      <vt:variant>
        <vt:i4>0</vt:i4>
      </vt:variant>
      <vt:variant>
        <vt:i4>5</vt:i4>
      </vt:variant>
      <vt:variant>
        <vt:lpwstr/>
      </vt:variant>
      <vt:variant>
        <vt:lpwstr>_Toc83801997</vt:lpwstr>
      </vt:variant>
      <vt:variant>
        <vt:i4>1769528</vt:i4>
      </vt:variant>
      <vt:variant>
        <vt:i4>56</vt:i4>
      </vt:variant>
      <vt:variant>
        <vt:i4>0</vt:i4>
      </vt:variant>
      <vt:variant>
        <vt:i4>5</vt:i4>
      </vt:variant>
      <vt:variant>
        <vt:lpwstr/>
      </vt:variant>
      <vt:variant>
        <vt:lpwstr>_Toc83801996</vt:lpwstr>
      </vt:variant>
      <vt:variant>
        <vt:i4>1572920</vt:i4>
      </vt:variant>
      <vt:variant>
        <vt:i4>50</vt:i4>
      </vt:variant>
      <vt:variant>
        <vt:i4>0</vt:i4>
      </vt:variant>
      <vt:variant>
        <vt:i4>5</vt:i4>
      </vt:variant>
      <vt:variant>
        <vt:lpwstr/>
      </vt:variant>
      <vt:variant>
        <vt:lpwstr>_Toc83801995</vt:lpwstr>
      </vt:variant>
      <vt:variant>
        <vt:i4>1638456</vt:i4>
      </vt:variant>
      <vt:variant>
        <vt:i4>44</vt:i4>
      </vt:variant>
      <vt:variant>
        <vt:i4>0</vt:i4>
      </vt:variant>
      <vt:variant>
        <vt:i4>5</vt:i4>
      </vt:variant>
      <vt:variant>
        <vt:lpwstr/>
      </vt:variant>
      <vt:variant>
        <vt:lpwstr>_Toc83801994</vt:lpwstr>
      </vt:variant>
      <vt:variant>
        <vt:i4>1966136</vt:i4>
      </vt:variant>
      <vt:variant>
        <vt:i4>38</vt:i4>
      </vt:variant>
      <vt:variant>
        <vt:i4>0</vt:i4>
      </vt:variant>
      <vt:variant>
        <vt:i4>5</vt:i4>
      </vt:variant>
      <vt:variant>
        <vt:lpwstr/>
      </vt:variant>
      <vt:variant>
        <vt:lpwstr>_Toc83801993</vt:lpwstr>
      </vt:variant>
      <vt:variant>
        <vt:i4>2031672</vt:i4>
      </vt:variant>
      <vt:variant>
        <vt:i4>32</vt:i4>
      </vt:variant>
      <vt:variant>
        <vt:i4>0</vt:i4>
      </vt:variant>
      <vt:variant>
        <vt:i4>5</vt:i4>
      </vt:variant>
      <vt:variant>
        <vt:lpwstr/>
      </vt:variant>
      <vt:variant>
        <vt:lpwstr>_Toc83801992</vt:lpwstr>
      </vt:variant>
      <vt:variant>
        <vt:i4>1835064</vt:i4>
      </vt:variant>
      <vt:variant>
        <vt:i4>26</vt:i4>
      </vt:variant>
      <vt:variant>
        <vt:i4>0</vt:i4>
      </vt:variant>
      <vt:variant>
        <vt:i4>5</vt:i4>
      </vt:variant>
      <vt:variant>
        <vt:lpwstr/>
      </vt:variant>
      <vt:variant>
        <vt:lpwstr>_Toc83801991</vt:lpwstr>
      </vt:variant>
      <vt:variant>
        <vt:i4>1900600</vt:i4>
      </vt:variant>
      <vt:variant>
        <vt:i4>20</vt:i4>
      </vt:variant>
      <vt:variant>
        <vt:i4>0</vt:i4>
      </vt:variant>
      <vt:variant>
        <vt:i4>5</vt:i4>
      </vt:variant>
      <vt:variant>
        <vt:lpwstr/>
      </vt:variant>
      <vt:variant>
        <vt:lpwstr>_Toc83801990</vt:lpwstr>
      </vt:variant>
      <vt:variant>
        <vt:i4>1310777</vt:i4>
      </vt:variant>
      <vt:variant>
        <vt:i4>14</vt:i4>
      </vt:variant>
      <vt:variant>
        <vt:i4>0</vt:i4>
      </vt:variant>
      <vt:variant>
        <vt:i4>5</vt:i4>
      </vt:variant>
      <vt:variant>
        <vt:lpwstr/>
      </vt:variant>
      <vt:variant>
        <vt:lpwstr>_Toc83801989</vt:lpwstr>
      </vt:variant>
      <vt:variant>
        <vt:i4>1376313</vt:i4>
      </vt:variant>
      <vt:variant>
        <vt:i4>8</vt:i4>
      </vt:variant>
      <vt:variant>
        <vt:i4>0</vt:i4>
      </vt:variant>
      <vt:variant>
        <vt:i4>5</vt:i4>
      </vt:variant>
      <vt:variant>
        <vt:lpwstr/>
      </vt:variant>
      <vt:variant>
        <vt:lpwstr>_Toc83801988</vt:lpwstr>
      </vt:variant>
      <vt:variant>
        <vt:i4>1703993</vt:i4>
      </vt:variant>
      <vt:variant>
        <vt:i4>2</vt:i4>
      </vt:variant>
      <vt:variant>
        <vt:i4>0</vt:i4>
      </vt:variant>
      <vt:variant>
        <vt:i4>5</vt:i4>
      </vt:variant>
      <vt:variant>
        <vt:lpwstr/>
      </vt:variant>
      <vt:variant>
        <vt:lpwstr>_Toc83801987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Customer Terms Priority Assist Section</dc:title>
  <dc:subject>Our Customer Terms Priority Assist Section</dc:subject>
  <dc:creator>Rod Brown;Telstra</dc:creator>
  <cp:keywords>Telstra; Our Customer Terms Priority Assist Section; When does this section apply?; Priority Assist; Priority Assist service levels; Applying for Priority Assist; Priority customers having difficulty paying bills; Ineligible customers; Special meanings;</cp:keywords>
  <cp:lastModifiedBy>CommonLook Remediation Team</cp:lastModifiedBy>
  <cp:revision>18</cp:revision>
  <cp:lastPrinted>2021-08-20T10:52:00Z</cp:lastPrinted>
  <dcterms:created xsi:type="dcterms:W3CDTF">2021-08-18T23:19:00Z</dcterms:created>
  <dcterms:modified xsi:type="dcterms:W3CDTF">2022-04-29T16:05:00Z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_dlc_DocIdItemGuid">
    <vt:lpwstr>d4046387-af65-4d10-901f-0fe77d368c7f</vt:lpwstr>
  </property>
</Properties>
</file>