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BDC" w14:textId="5584446D" w:rsidR="0019247C" w:rsidRPr="00426C8F" w:rsidRDefault="00DE06A4" w:rsidP="00ED5901">
      <w:pPr>
        <w:pStyle w:val="Title"/>
        <w:spacing w:before="120" w:after="120"/>
        <w:contextualSpacing w:val="0"/>
        <w:rPr>
          <w:iCs/>
        </w:rPr>
      </w:pPr>
      <w:r w:rsidRPr="00426C8F">
        <w:t>Service</w:t>
      </w:r>
      <w:r w:rsidR="00B71B2C" w:rsidRPr="00426C8F">
        <w:t xml:space="preserve"> Terms</w:t>
      </w:r>
      <w:r w:rsidR="00D81917" w:rsidRPr="00426C8F">
        <w:t xml:space="preserve"> </w:t>
      </w:r>
      <w:r w:rsidR="005E2B01" w:rsidRPr="00426C8F">
        <w:t xml:space="preserve">  </w:t>
      </w:r>
    </w:p>
    <w:p w14:paraId="3FA6B00C" w14:textId="125EC061" w:rsidR="000805A4" w:rsidRDefault="00BA1B77" w:rsidP="00ED5901">
      <w:pPr>
        <w:pStyle w:val="B2BDSubTitle"/>
        <w:spacing w:before="120" w:line="240" w:lineRule="auto"/>
        <w:rPr>
          <w:noProof w:val="0"/>
        </w:rPr>
      </w:pPr>
      <w:r>
        <w:rPr>
          <w:noProof w:val="0"/>
        </w:rPr>
        <w:t>Dynamic 5G</w:t>
      </w:r>
      <w:r w:rsidR="00483D73" w:rsidRPr="00426C8F">
        <w:rPr>
          <w:noProof w:val="0"/>
        </w:rPr>
        <w:t xml:space="preserve">  </w:t>
      </w:r>
    </w:p>
    <w:p w14:paraId="5C3A57A3" w14:textId="77777777" w:rsidR="00E46B7C" w:rsidRPr="00EB2BBC" w:rsidRDefault="00E46B7C" w:rsidP="00EB2BBC">
      <w:pPr>
        <w:pStyle w:val="B2BDSubTitle"/>
        <w:spacing w:before="240" w:line="240" w:lineRule="auto"/>
        <w:rPr>
          <w:noProof w:val="0"/>
          <w:sz w:val="18"/>
          <w:szCs w:val="18"/>
        </w:rPr>
      </w:pPr>
    </w:p>
    <w:p w14:paraId="7A5BBC08" w14:textId="5D1633DF" w:rsidR="00974BE3" w:rsidRPr="004633BE" w:rsidRDefault="00477A87" w:rsidP="00ED5901">
      <w:pPr>
        <w:pStyle w:val="Heading1"/>
        <w:spacing w:before="120"/>
        <w:rPr>
          <w:rFonts w:asciiTheme="minorHAnsi" w:hAnsiTheme="minorHAnsi" w:cstheme="minorHAnsi"/>
          <w:sz w:val="24"/>
          <w:szCs w:val="24"/>
        </w:rPr>
      </w:pPr>
      <w:bookmarkStart w:id="0" w:name="_About_this_document"/>
      <w:bookmarkEnd w:id="0"/>
      <w:r w:rsidRPr="004633BE">
        <w:rPr>
          <w:rFonts w:asciiTheme="minorHAnsi" w:hAnsiTheme="minorHAnsi" w:cstheme="minorHAnsi"/>
          <w:sz w:val="24"/>
          <w:szCs w:val="24"/>
        </w:rPr>
        <w:t>Ab</w:t>
      </w:r>
      <w:r w:rsidR="00603D7E" w:rsidRPr="004633BE">
        <w:rPr>
          <w:rFonts w:asciiTheme="minorHAnsi" w:hAnsiTheme="minorHAnsi" w:cstheme="minorHAnsi"/>
          <w:sz w:val="24"/>
          <w:szCs w:val="24"/>
        </w:rPr>
        <w:t>out this document</w:t>
      </w:r>
    </w:p>
    <w:tbl>
      <w:tblPr>
        <w:tblStyle w:val="TableGrid"/>
        <w:tblW w:w="1020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0206"/>
      </w:tblGrid>
      <w:tr w:rsidR="00387DF0" w:rsidRPr="004633BE" w14:paraId="0821A005" w14:textId="77777777" w:rsidTr="00EB2BBC">
        <w:trPr>
          <w:trHeight w:val="340"/>
        </w:trPr>
        <w:tc>
          <w:tcPr>
            <w:tcW w:w="10206" w:type="dxa"/>
            <w:tcBorders>
              <w:top w:val="single" w:sz="4" w:space="0" w:color="auto"/>
              <w:left w:val="single" w:sz="4" w:space="0" w:color="auto"/>
              <w:bottom w:val="single" w:sz="4" w:space="0" w:color="auto"/>
              <w:right w:val="single" w:sz="4" w:space="0" w:color="auto"/>
            </w:tcBorders>
            <w:vAlign w:val="center"/>
          </w:tcPr>
          <w:p w14:paraId="1B0ACB30" w14:textId="7D174B8F" w:rsidR="00387DF0" w:rsidRPr="004633BE" w:rsidRDefault="00A04029" w:rsidP="00ED5901">
            <w:pPr>
              <w:pStyle w:val="Heading2"/>
              <w:spacing w:before="120" w:after="120"/>
              <w:rPr>
                <w:rFonts w:cstheme="minorHAnsi"/>
                <w:sz w:val="20"/>
                <w:szCs w:val="20"/>
              </w:rPr>
            </w:pPr>
            <w:bookmarkStart w:id="1" w:name="_Ref36752324"/>
            <w:r w:rsidRPr="004633BE">
              <w:rPr>
                <w:rFonts w:cstheme="minorHAnsi"/>
                <w:color w:val="auto"/>
                <w:sz w:val="20"/>
                <w:szCs w:val="20"/>
              </w:rPr>
              <w:t xml:space="preserve">Where this document fits into our </w:t>
            </w:r>
            <w:r w:rsidR="00A55D51" w:rsidRPr="004633BE">
              <w:rPr>
                <w:rFonts w:cstheme="minorHAnsi"/>
                <w:color w:val="auto"/>
                <w:sz w:val="20"/>
                <w:szCs w:val="20"/>
              </w:rPr>
              <w:t xml:space="preserve">agreement with you </w:t>
            </w:r>
            <w:bookmarkEnd w:id="1"/>
          </w:p>
        </w:tc>
      </w:tr>
      <w:tr w:rsidR="00B72DEA" w:rsidRPr="004633BE" w14:paraId="1618B59A" w14:textId="14910D7A" w:rsidTr="00EB2BBC">
        <w:trPr>
          <w:trHeight w:val="1495"/>
        </w:trPr>
        <w:tc>
          <w:tcPr>
            <w:tcW w:w="10206" w:type="dxa"/>
            <w:tcBorders>
              <w:top w:val="single" w:sz="4" w:space="0" w:color="auto"/>
            </w:tcBorders>
            <w:shd w:val="clear" w:color="auto" w:fill="FFFFFF" w:themeFill="background1"/>
          </w:tcPr>
          <w:p w14:paraId="739B9877" w14:textId="32B76E29" w:rsidR="00925649" w:rsidRPr="004633BE" w:rsidRDefault="00925649" w:rsidP="00ED5901">
            <w:pPr>
              <w:pStyle w:val="B2BDTableHeading"/>
              <w:spacing w:before="120" w:after="120"/>
            </w:pPr>
            <w:bookmarkStart w:id="2" w:name="_Ref36746735"/>
            <w:r w:rsidRPr="004633BE">
              <w:t>Agreement overview</w:t>
            </w:r>
          </w:p>
          <w:p w14:paraId="62791C36" w14:textId="1C07D5A3" w:rsidR="00B72DEA" w:rsidRPr="004633BE" w:rsidRDefault="00A55D51" w:rsidP="00ED5901">
            <w:pPr>
              <w:pStyle w:val="B2BDaSubpara"/>
              <w:spacing w:before="120" w:after="120"/>
              <w:rPr>
                <w:rFonts w:asciiTheme="minorHAnsi" w:hAnsiTheme="minorHAnsi" w:cstheme="minorHAnsi"/>
              </w:rPr>
            </w:pPr>
            <w:r w:rsidRPr="004633BE">
              <w:rPr>
                <w:rFonts w:asciiTheme="minorHAnsi" w:hAnsiTheme="minorHAnsi" w:cstheme="minorHAnsi"/>
              </w:rPr>
              <w:t xml:space="preserve">Thank you for choosing Telstra. </w:t>
            </w:r>
            <w:r w:rsidR="00B96098" w:rsidRPr="004633BE">
              <w:rPr>
                <w:rFonts w:asciiTheme="minorHAnsi" w:hAnsiTheme="minorHAnsi" w:cstheme="minorHAnsi"/>
              </w:rPr>
              <w:t>Our</w:t>
            </w:r>
            <w:r w:rsidR="00BF6B7C" w:rsidRPr="004633BE">
              <w:rPr>
                <w:rFonts w:asciiTheme="minorHAnsi" w:hAnsiTheme="minorHAnsi" w:cstheme="minorHAnsi"/>
              </w:rPr>
              <w:t xml:space="preserve"> Agreement </w:t>
            </w:r>
            <w:r w:rsidR="00B96098" w:rsidRPr="004633BE">
              <w:rPr>
                <w:rFonts w:asciiTheme="minorHAnsi" w:hAnsiTheme="minorHAnsi" w:cstheme="minorHAnsi"/>
              </w:rPr>
              <w:t>with you is</w:t>
            </w:r>
            <w:r w:rsidR="00B72DEA" w:rsidRPr="004633BE">
              <w:rPr>
                <w:rFonts w:asciiTheme="minorHAnsi" w:hAnsiTheme="minorHAnsi" w:cstheme="minorHAnsi"/>
              </w:rPr>
              <w:t xml:space="preserve"> made up of </w:t>
            </w:r>
            <w:r w:rsidR="00BD7E23" w:rsidRPr="004633BE">
              <w:rPr>
                <w:rFonts w:asciiTheme="minorHAnsi" w:hAnsiTheme="minorHAnsi" w:cstheme="minorHAnsi"/>
              </w:rPr>
              <w:t>the following</w:t>
            </w:r>
            <w:r w:rsidR="00BF6B7C" w:rsidRPr="004633BE">
              <w:rPr>
                <w:rFonts w:asciiTheme="minorHAnsi" w:hAnsiTheme="minorHAnsi" w:cstheme="minorHAnsi"/>
              </w:rPr>
              <w:t xml:space="preserve"> </w:t>
            </w:r>
            <w:r w:rsidR="00B72DEA" w:rsidRPr="004633BE">
              <w:rPr>
                <w:rFonts w:asciiTheme="minorHAnsi" w:hAnsiTheme="minorHAnsi" w:cstheme="minorHAnsi"/>
              </w:rPr>
              <w:t>parts:</w:t>
            </w:r>
            <w:bookmarkEnd w:id="2"/>
          </w:p>
          <w:tbl>
            <w:tblPr>
              <w:tblW w:w="9584" w:type="dxa"/>
              <w:tblInd w:w="84" w:type="dxa"/>
              <w:tblLayout w:type="fixed"/>
              <w:tblCellMar>
                <w:top w:w="57" w:type="dxa"/>
                <w:left w:w="57" w:type="dxa"/>
                <w:bottom w:w="57" w:type="dxa"/>
                <w:right w:w="57" w:type="dxa"/>
              </w:tblCellMar>
              <w:tblLook w:val="04A0" w:firstRow="1" w:lastRow="0" w:firstColumn="1" w:lastColumn="0" w:noHBand="0" w:noVBand="1"/>
            </w:tblPr>
            <w:tblGrid>
              <w:gridCol w:w="512"/>
              <w:gridCol w:w="1843"/>
              <w:gridCol w:w="7229"/>
            </w:tblGrid>
            <w:tr w:rsidR="00216607" w:rsidRPr="004633BE" w14:paraId="7F4BFB72" w14:textId="25A5A14C" w:rsidTr="00EB2BBC">
              <w:trPr>
                <w:trHeight w:val="850"/>
              </w:trPr>
              <w:tc>
                <w:tcPr>
                  <w:tcW w:w="512" w:type="dxa"/>
                  <w:tcBorders>
                    <w:right w:val="single" w:sz="4" w:space="0" w:color="auto"/>
                  </w:tcBorders>
                  <w:shd w:val="clear" w:color="auto" w:fill="FFFFFF" w:themeFill="background1"/>
                  <w:vAlign w:val="center"/>
                </w:tcPr>
                <w:p w14:paraId="0971D238" w14:textId="77777777" w:rsidR="00216607" w:rsidRPr="004633BE" w:rsidRDefault="00216607" w:rsidP="00ED5901">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3262CC8" w14:textId="77777777" w:rsidR="00216607" w:rsidRPr="004633BE" w:rsidRDefault="00216607" w:rsidP="00ED5901">
                  <w:pPr>
                    <w:pStyle w:val="B2BDSummaryHeader"/>
                    <w:spacing w:before="60" w:after="60" w:line="240" w:lineRule="auto"/>
                    <w:rPr>
                      <w:rFonts w:cstheme="minorHAnsi"/>
                    </w:rPr>
                  </w:pPr>
                  <w:r w:rsidRPr="004633BE">
                    <w:rPr>
                      <w:rFonts w:cstheme="minorHAnsi"/>
                    </w:rPr>
                    <w:t>Overview</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DCE6F5A" w14:textId="4761205E" w:rsidR="00216607" w:rsidRPr="004633BE" w:rsidRDefault="00216607" w:rsidP="00ED5901">
                  <w:pPr>
                    <w:pStyle w:val="B2BDNormal"/>
                    <w:spacing w:before="60" w:line="240" w:lineRule="auto"/>
                    <w:rPr>
                      <w:rFonts w:cstheme="minorHAnsi"/>
                    </w:rPr>
                  </w:pPr>
                  <w:r w:rsidRPr="004633BE">
                    <w:rPr>
                      <w:rFonts w:cstheme="minorHAnsi"/>
                    </w:rPr>
                    <w:t>You sign this</w:t>
                  </w:r>
                  <w:r w:rsidR="00611A4E" w:rsidRPr="004633BE">
                    <w:rPr>
                      <w:rFonts w:cstheme="minorHAnsi"/>
                    </w:rPr>
                    <w:t xml:space="preserve"> part of the Agreement</w:t>
                  </w:r>
                  <w:r w:rsidRPr="004633BE">
                    <w:rPr>
                      <w:rFonts w:cstheme="minorHAnsi"/>
                    </w:rPr>
                    <w:t xml:space="preserve"> when you first agree to buy Services from us. It includes your key Agreement details. </w:t>
                  </w:r>
                </w:p>
                <w:p w14:paraId="5A90C7C0" w14:textId="72B63FBB" w:rsidR="00216607" w:rsidRPr="004633BE" w:rsidRDefault="00216607" w:rsidP="00ED5901">
                  <w:pPr>
                    <w:pStyle w:val="B2BDNormal"/>
                    <w:spacing w:before="60" w:line="240" w:lineRule="auto"/>
                    <w:rPr>
                      <w:rFonts w:cstheme="minorHAnsi"/>
                    </w:rPr>
                  </w:pPr>
                </w:p>
              </w:tc>
            </w:tr>
            <w:tr w:rsidR="00216607" w:rsidRPr="004633BE" w14:paraId="65BA2506" w14:textId="43D20F5E" w:rsidTr="00EB2BBC">
              <w:trPr>
                <w:trHeight w:val="850"/>
              </w:trPr>
              <w:tc>
                <w:tcPr>
                  <w:tcW w:w="512" w:type="dxa"/>
                  <w:tcBorders>
                    <w:right w:val="single" w:sz="4" w:space="0" w:color="auto"/>
                  </w:tcBorders>
                  <w:shd w:val="clear" w:color="auto" w:fill="FFFFFF" w:themeFill="background1"/>
                  <w:vAlign w:val="center"/>
                </w:tcPr>
                <w:p w14:paraId="20FA376E" w14:textId="77777777" w:rsidR="00216607" w:rsidRPr="004633BE" w:rsidRDefault="00216607" w:rsidP="00ED5901">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679260A" w14:textId="77777777" w:rsidR="00216607" w:rsidRPr="004633BE" w:rsidRDefault="00216607" w:rsidP="00ED5901">
                  <w:pPr>
                    <w:pStyle w:val="B2BDSummaryHeader"/>
                    <w:spacing w:before="60" w:after="60" w:line="240" w:lineRule="auto"/>
                    <w:rPr>
                      <w:rFonts w:cstheme="minorHAnsi"/>
                    </w:rPr>
                  </w:pPr>
                  <w:r w:rsidRPr="004633BE">
                    <w:rPr>
                      <w:rFonts w:cstheme="minorHAnsi"/>
                    </w:rPr>
                    <w:t>Price Schedule</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0B548E4" w14:textId="71E175EC" w:rsidR="00216607" w:rsidRPr="004633BE" w:rsidRDefault="004238DA" w:rsidP="00ED5901">
                  <w:pPr>
                    <w:pStyle w:val="B2BDNormal"/>
                    <w:spacing w:before="60" w:line="240" w:lineRule="auto"/>
                    <w:rPr>
                      <w:rFonts w:cstheme="minorHAnsi"/>
                    </w:rPr>
                  </w:pPr>
                  <w:r w:rsidRPr="004633BE">
                    <w:rPr>
                      <w:rFonts w:cstheme="minorHAnsi"/>
                    </w:rPr>
                    <w:t xml:space="preserve">This </w:t>
                  </w:r>
                  <w:r w:rsidR="00214AD5" w:rsidRPr="004633BE">
                    <w:rPr>
                      <w:rFonts w:cstheme="minorHAnsi"/>
                    </w:rPr>
                    <w:t xml:space="preserve">part of the Agreement </w:t>
                  </w:r>
                  <w:r w:rsidRPr="004633BE">
                    <w:rPr>
                      <w:rFonts w:cstheme="minorHAnsi"/>
                    </w:rPr>
                    <w:t>o</w:t>
                  </w:r>
                  <w:r w:rsidR="00216607" w:rsidRPr="004633BE">
                    <w:rPr>
                      <w:rFonts w:cstheme="minorHAnsi"/>
                    </w:rPr>
                    <w:t>utlines the prices and pricing conditions of the Services you buy from us. </w:t>
                  </w:r>
                </w:p>
              </w:tc>
            </w:tr>
            <w:tr w:rsidR="00216607" w:rsidRPr="004633BE" w14:paraId="32003ADC" w14:textId="7ACA9488" w:rsidTr="00EB2BBC">
              <w:trPr>
                <w:trHeight w:val="850"/>
              </w:trPr>
              <w:tc>
                <w:tcPr>
                  <w:tcW w:w="512" w:type="dxa"/>
                  <w:tcBorders>
                    <w:right w:val="single" w:sz="4" w:space="0" w:color="auto"/>
                  </w:tcBorders>
                  <w:shd w:val="clear" w:color="auto" w:fill="FFFFFF" w:themeFill="background1"/>
                  <w:vAlign w:val="center"/>
                </w:tcPr>
                <w:p w14:paraId="312B3AFC" w14:textId="77777777" w:rsidR="00216607" w:rsidRPr="004633BE" w:rsidRDefault="00216607" w:rsidP="00ED5901">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A3EBE42" w14:textId="0C5FDC15" w:rsidR="00216607" w:rsidRPr="004633BE" w:rsidRDefault="00164CC1" w:rsidP="00ED5901">
                  <w:pPr>
                    <w:pStyle w:val="B2BDSummaryHeader"/>
                    <w:spacing w:before="60" w:after="60" w:line="240" w:lineRule="auto"/>
                    <w:rPr>
                      <w:rFonts w:cstheme="minorHAnsi"/>
                    </w:rPr>
                  </w:pPr>
                  <w:r w:rsidRPr="004633BE">
                    <w:rPr>
                      <w:rFonts w:cstheme="minorHAnsi"/>
                    </w:rPr>
                    <w:t>Order</w:t>
                  </w:r>
                  <w:r w:rsidR="00216607" w:rsidRPr="004633BE">
                    <w:rPr>
                      <w:rFonts w:cstheme="minorHAnsi"/>
                    </w:rPr>
                    <w:t xml:space="preserve"> </w:t>
                  </w:r>
                  <w:r w:rsidR="00C92625" w:rsidRPr="004633BE">
                    <w:rPr>
                      <w:rFonts w:cstheme="minorHAnsi"/>
                    </w:rPr>
                    <w:t>Request</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415C3AA" w14:textId="0CB95BE3" w:rsidR="00216607" w:rsidRPr="004633BE" w:rsidRDefault="00214AD5" w:rsidP="00ED5901">
                  <w:pPr>
                    <w:pStyle w:val="B2BDNormal"/>
                    <w:spacing w:before="60" w:line="240" w:lineRule="auto"/>
                    <w:ind w:right="203"/>
                    <w:rPr>
                      <w:rFonts w:cstheme="minorHAnsi"/>
                    </w:rPr>
                  </w:pPr>
                  <w:r w:rsidRPr="004633BE">
                    <w:rPr>
                      <w:rFonts w:cstheme="minorHAnsi"/>
                    </w:rPr>
                    <w:t>This part of the Agreement is a</w:t>
                  </w:r>
                  <w:r w:rsidR="00216607" w:rsidRPr="004633BE">
                    <w:rPr>
                      <w:rFonts w:cstheme="minorHAnsi"/>
                    </w:rPr>
                    <w:t xml:space="preserve"> record of the orders you submit to us, including changes you request to your Services that incur a charge. </w:t>
                  </w:r>
                </w:p>
              </w:tc>
            </w:tr>
            <w:tr w:rsidR="004F2379" w:rsidRPr="004633BE" w14:paraId="2E97698D" w14:textId="77777777" w:rsidTr="00EB2BBC">
              <w:trPr>
                <w:trHeight w:val="850"/>
              </w:trPr>
              <w:tc>
                <w:tcPr>
                  <w:tcW w:w="512" w:type="dxa"/>
                  <w:tcBorders>
                    <w:right w:val="single" w:sz="4" w:space="0" w:color="auto"/>
                  </w:tcBorders>
                  <w:shd w:val="clear" w:color="auto" w:fill="FFFFFF" w:themeFill="background1"/>
                  <w:vAlign w:val="center"/>
                </w:tcPr>
                <w:p w14:paraId="45A5A680" w14:textId="77777777" w:rsidR="004F2379" w:rsidRPr="004633BE" w:rsidRDefault="004F2379" w:rsidP="004F2379">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7EF14FF7" w14:textId="48171DA9" w:rsidR="004F2379" w:rsidRPr="004633BE" w:rsidRDefault="004F2379" w:rsidP="004F2379">
                  <w:pPr>
                    <w:spacing w:before="60" w:after="60" w:line="240" w:lineRule="auto"/>
                    <w:jc w:val="center"/>
                    <w:textAlignment w:val="baseline"/>
                    <w:rPr>
                      <w:rFonts w:cstheme="minorHAnsi"/>
                      <w:noProof/>
                      <w:color w:val="000000" w:themeColor="text1"/>
                      <w:sz w:val="20"/>
                      <w:szCs w:val="20"/>
                    </w:rPr>
                  </w:pPr>
                  <w:r w:rsidRPr="004633BE">
                    <w:rPr>
                      <w:rFonts w:cstheme="minorHAnsi"/>
                      <w:b/>
                      <w:bCs/>
                      <w:noProof/>
                      <w:color w:val="000000" w:themeColor="text1"/>
                      <w:sz w:val="20"/>
                      <w:szCs w:val="20"/>
                    </w:rPr>
                    <w:t>Data Protection Addendum (DPA)</w:t>
                  </w:r>
                </w:p>
              </w:tc>
              <w:tc>
                <w:tcPr>
                  <w:tcW w:w="7229" w:type="dxa"/>
                  <w:tcBorders>
                    <w:top w:val="single" w:sz="4" w:space="0" w:color="auto"/>
                    <w:left w:val="single" w:sz="4" w:space="0" w:color="auto"/>
                    <w:bottom w:val="single" w:sz="4" w:space="0" w:color="auto"/>
                    <w:right w:val="single" w:sz="4" w:space="0" w:color="auto"/>
                  </w:tcBorders>
                  <w:vAlign w:val="center"/>
                </w:tcPr>
                <w:p w14:paraId="0A95C446" w14:textId="20C1E735" w:rsidR="004F2379" w:rsidRPr="004633BE" w:rsidRDefault="004F2379" w:rsidP="004F2379">
                  <w:pPr>
                    <w:pStyle w:val="B2BDNormal"/>
                    <w:spacing w:before="60" w:line="240" w:lineRule="auto"/>
                    <w:ind w:right="203"/>
                    <w:rPr>
                      <w:rFonts w:cstheme="minorHAnsi"/>
                    </w:rPr>
                  </w:pPr>
                  <w:r w:rsidRPr="004633BE">
                    <w:rPr>
                      <w:rFonts w:cstheme="minorHAnsi"/>
                      <w:iCs/>
                      <w:lang w:val="en-GB" w:eastAsia="en-US"/>
                    </w:rPr>
                    <w:t xml:space="preserve">For customers who sign up or renew their service from 23 December 2022, this part of the Agreement applies if the Services involve the processing of any personal data regulated by EU and/or UK data protection law or any other data protection law referenced in the DPA.  You give us the right to process such personal data in a manner consistent with the applicable DPA.  It supersedes any data processing addendum or agreement that you may have been previously executed with us.  You can find a copy of the DPA at </w:t>
                  </w:r>
                  <w:hyperlink r:id="rId13" w:history="1">
                    <w:r w:rsidRPr="004633BE">
                      <w:rPr>
                        <w:rStyle w:val="Hyperlink"/>
                        <w:rFonts w:cstheme="minorHAnsi"/>
                        <w:lang w:val="en-GB" w:eastAsia="en-US"/>
                      </w:rPr>
                      <w:t>www.telstra.com/DPA</w:t>
                    </w:r>
                  </w:hyperlink>
                  <w:r w:rsidRPr="004633BE">
                    <w:rPr>
                      <w:rFonts w:cstheme="minorHAnsi"/>
                      <w:lang w:val="en-GB" w:eastAsia="en-US"/>
                    </w:rPr>
                    <w:t xml:space="preserve"> </w:t>
                  </w:r>
                </w:p>
              </w:tc>
            </w:tr>
            <w:tr w:rsidR="00216607" w:rsidRPr="004633BE" w14:paraId="199133C2" w14:textId="457F6B5F" w:rsidTr="00EB2BBC">
              <w:trPr>
                <w:trHeight w:val="567"/>
              </w:trPr>
              <w:tc>
                <w:tcPr>
                  <w:tcW w:w="512" w:type="dxa"/>
                  <w:tcBorders>
                    <w:right w:val="single" w:sz="4" w:space="0" w:color="auto"/>
                  </w:tcBorders>
                  <w:shd w:val="clear" w:color="auto" w:fill="FFFFFF" w:themeFill="background1"/>
                  <w:vAlign w:val="center"/>
                </w:tcPr>
                <w:p w14:paraId="4DDEC531" w14:textId="77777777" w:rsidR="00216607" w:rsidRPr="004633BE" w:rsidRDefault="00216607" w:rsidP="00ED5901">
                  <w:pPr>
                    <w:pStyle w:val="B2BDNormal"/>
                    <w:spacing w:after="120" w:line="240" w:lineRule="auto"/>
                    <w:rPr>
                      <w:rFonts w:cstheme="minorHAnsi"/>
                    </w:rPr>
                  </w:pP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5409498" w14:textId="6B0BDD7C" w:rsidR="00216607" w:rsidRPr="004633BE" w:rsidRDefault="00216607" w:rsidP="00ED5901">
                  <w:pPr>
                    <w:pStyle w:val="B2BDTableText"/>
                    <w:spacing w:before="120" w:after="120"/>
                    <w:rPr>
                      <w:sz w:val="20"/>
                      <w:szCs w:val="20"/>
                    </w:rPr>
                  </w:pPr>
                  <w:r w:rsidRPr="004633BE">
                    <w:rPr>
                      <w:sz w:val="20"/>
                      <w:szCs w:val="20"/>
                    </w:rPr>
                    <w:t xml:space="preserve">The </w:t>
                  </w:r>
                  <w:r w:rsidR="00C84009" w:rsidRPr="004633BE">
                    <w:rPr>
                      <w:sz w:val="20"/>
                      <w:szCs w:val="20"/>
                    </w:rPr>
                    <w:t>two below</w:t>
                  </w:r>
                  <w:r w:rsidR="0038321E" w:rsidRPr="004633BE">
                    <w:rPr>
                      <w:sz w:val="20"/>
                      <w:szCs w:val="20"/>
                    </w:rPr>
                    <w:t xml:space="preserve"> </w:t>
                  </w:r>
                  <w:r w:rsidRPr="004633BE">
                    <w:rPr>
                      <w:sz w:val="20"/>
                      <w:szCs w:val="20"/>
                    </w:rPr>
                    <w:t xml:space="preserve">parts make up our standard form of </w:t>
                  </w:r>
                  <w:proofErr w:type="gramStart"/>
                  <w:r w:rsidRPr="004633BE">
                    <w:rPr>
                      <w:sz w:val="20"/>
                      <w:szCs w:val="20"/>
                    </w:rPr>
                    <w:t>agreement  with</w:t>
                  </w:r>
                  <w:proofErr w:type="gramEnd"/>
                  <w:r w:rsidRPr="004633BE">
                    <w:rPr>
                      <w:sz w:val="20"/>
                      <w:szCs w:val="20"/>
                    </w:rPr>
                    <w:t xml:space="preserve"> our customers for the purposes of </w:t>
                  </w:r>
                  <w:hyperlink r:id="rId14" w:history="1">
                    <w:r w:rsidRPr="004633BE">
                      <w:rPr>
                        <w:rStyle w:val="Hyperlink"/>
                        <w:b w:val="0"/>
                        <w:bCs w:val="0"/>
                        <w:color w:val="001E82"/>
                        <w:sz w:val="20"/>
                        <w:szCs w:val="20"/>
                      </w:rPr>
                      <w:t>Part 23 of the Telco Act</w:t>
                    </w:r>
                  </w:hyperlink>
                  <w:r w:rsidRPr="004633BE">
                    <w:rPr>
                      <w:sz w:val="20"/>
                      <w:szCs w:val="20"/>
                    </w:rPr>
                    <w:t>. We update these terms from time to time in line, with our Agreement with you. </w:t>
                  </w:r>
                </w:p>
              </w:tc>
            </w:tr>
            <w:tr w:rsidR="00216607" w:rsidRPr="004633BE" w14:paraId="25CE04E3" w14:textId="3DB9D0E3" w:rsidTr="00EB2BBC">
              <w:trPr>
                <w:trHeight w:val="850"/>
              </w:trPr>
              <w:tc>
                <w:tcPr>
                  <w:tcW w:w="512" w:type="dxa"/>
                  <w:tcBorders>
                    <w:right w:val="single" w:sz="4" w:space="0" w:color="auto"/>
                  </w:tcBorders>
                  <w:shd w:val="clear" w:color="auto" w:fill="FFFFFF" w:themeFill="background1"/>
                  <w:vAlign w:val="center"/>
                </w:tcPr>
                <w:p w14:paraId="727B5737" w14:textId="6524DBD9" w:rsidR="00216607" w:rsidRPr="004633BE" w:rsidRDefault="00216607" w:rsidP="00ED5901">
                  <w:pPr>
                    <w:spacing w:before="120" w:after="120" w:line="240" w:lineRule="auto"/>
                    <w:jc w:val="right"/>
                    <w:textAlignment w:val="baseline"/>
                    <w:rPr>
                      <w:rFonts w:cstheme="minorHAnsi"/>
                      <w:b/>
                      <w:bCs/>
                      <w:noProof/>
                      <w:color w:val="000000" w:themeColor="text1"/>
                      <w:sz w:val="20"/>
                      <w:szCs w:val="20"/>
                      <w:lang w:val="en-AU"/>
                    </w:rPr>
                  </w:pPr>
                  <w:r w:rsidRPr="004633BE">
                    <w:rPr>
                      <w:rFonts w:cstheme="minorHAnsi"/>
                      <w:noProof/>
                      <w:color w:val="000000" w:themeColor="text1"/>
                      <w:sz w:val="20"/>
                      <w:szCs w:val="20"/>
                    </w:rPr>
                    <w:drawing>
                      <wp:inline distT="0" distB="0" distL="0" distR="0" wp14:anchorId="5212FCCE" wp14:editId="0D8BFC3C">
                        <wp:extent cx="288000" cy="288000"/>
                        <wp:effectExtent l="0" t="0" r="0" b="0"/>
                        <wp:docPr id="144" name="Picture 14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4"/>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vAlign w:val="center"/>
                </w:tcPr>
                <w:p w14:paraId="722EC78C" w14:textId="77777777" w:rsidR="00216607" w:rsidRPr="004633BE" w:rsidRDefault="00216607" w:rsidP="00ED5901">
                  <w:pPr>
                    <w:pStyle w:val="B2BDSummaryHeader"/>
                    <w:spacing w:after="120" w:line="240" w:lineRule="auto"/>
                    <w:rPr>
                      <w:rFonts w:cstheme="minorHAnsi"/>
                    </w:rPr>
                  </w:pPr>
                  <w:r w:rsidRPr="004633BE">
                    <w:rPr>
                      <w:rFonts w:cstheme="minorHAnsi"/>
                      <w:color w:val="auto"/>
                    </w:rPr>
                    <w:t>Service Terms</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A2805" w14:textId="5E4E77EE" w:rsidR="00216607" w:rsidRPr="004633BE" w:rsidRDefault="00214AD5" w:rsidP="00ED5901">
                  <w:pPr>
                    <w:pStyle w:val="B2BDNormal"/>
                    <w:spacing w:after="120" w:line="240" w:lineRule="auto"/>
                    <w:rPr>
                      <w:rFonts w:cstheme="minorHAnsi"/>
                      <w14:props3d w14:extrusionH="0" w14:contourW="0" w14:prstMaterial="matte"/>
                    </w:rPr>
                  </w:pPr>
                  <w:r w:rsidRPr="004633BE">
                    <w:rPr>
                      <w:rFonts w:cstheme="minorHAnsi"/>
                    </w:rPr>
                    <w:t>This part of the Agreement</w:t>
                  </w:r>
                  <w:r w:rsidR="00216607" w:rsidRPr="004633BE">
                    <w:rPr>
                      <w:rFonts w:cstheme="minorHAnsi"/>
                      <w14:props3d w14:extrusionH="0" w14:contourW="0" w14:prstMaterial="matte"/>
                    </w:rPr>
                    <w:t xml:space="preserve"> </w:t>
                  </w:r>
                  <w:r w:rsidR="00292862" w:rsidRPr="004633BE">
                    <w:rPr>
                      <w:rFonts w:cstheme="minorHAnsi"/>
                      <w14:props3d w14:extrusionH="0" w14:contourW="0" w14:prstMaterial="matte"/>
                    </w:rPr>
                    <w:t>contains</w:t>
                  </w:r>
                  <w:r w:rsidR="00216607" w:rsidRPr="004633BE">
                    <w:rPr>
                      <w:rFonts w:cstheme="minorHAnsi"/>
                      <w14:props3d w14:extrusionH="0" w14:contourW="0" w14:prstMaterial="matte"/>
                    </w:rPr>
                    <w:t xml:space="preserve"> the specific conditions for </w:t>
                  </w:r>
                  <w:r w:rsidR="008357CD" w:rsidRPr="004633BE">
                    <w:rPr>
                      <w:rFonts w:cstheme="minorHAnsi"/>
                      <w14:props3d w14:extrusionH="0" w14:contourW="0" w14:prstMaterial="matte"/>
                    </w:rPr>
                    <w:t xml:space="preserve">each </w:t>
                  </w:r>
                  <w:r w:rsidR="00B8084F" w:rsidRPr="004633BE">
                    <w:rPr>
                      <w:rFonts w:cstheme="minorHAnsi"/>
                      <w14:props3d w14:extrusionH="0" w14:contourW="0" w14:prstMaterial="matte"/>
                    </w:rPr>
                    <w:t>s</w:t>
                  </w:r>
                  <w:r w:rsidR="00216607" w:rsidRPr="004633BE">
                    <w:rPr>
                      <w:rFonts w:cstheme="minorHAnsi"/>
                      <w14:props3d w14:extrusionH="0" w14:contourW="0" w14:prstMaterial="matte"/>
                    </w:rPr>
                    <w:t>ervice you buy from us. </w:t>
                  </w:r>
                </w:p>
              </w:tc>
            </w:tr>
            <w:tr w:rsidR="00216607" w:rsidRPr="004633BE" w14:paraId="1AFA8B5B" w14:textId="4586EF75" w:rsidTr="00EB2BBC">
              <w:trPr>
                <w:trHeight w:val="850"/>
              </w:trPr>
              <w:tc>
                <w:tcPr>
                  <w:tcW w:w="512" w:type="dxa"/>
                  <w:tcBorders>
                    <w:right w:val="single" w:sz="4" w:space="0" w:color="auto"/>
                  </w:tcBorders>
                  <w:shd w:val="clear" w:color="auto" w:fill="FFFFFF" w:themeFill="background1"/>
                  <w:vAlign w:val="center"/>
                </w:tcPr>
                <w:p w14:paraId="6B9E2D5D" w14:textId="4B82F138" w:rsidR="00216607" w:rsidRPr="004633BE" w:rsidRDefault="00216607" w:rsidP="00ED5901">
                  <w:pPr>
                    <w:pStyle w:val="B2BDSummaryHeader"/>
                    <w:spacing w:after="120"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ED618" w14:textId="77777777" w:rsidR="00216607" w:rsidRPr="004633BE" w:rsidRDefault="00216607" w:rsidP="00ED5901">
                  <w:pPr>
                    <w:pStyle w:val="B2BDSummaryHeader"/>
                    <w:spacing w:after="120" w:line="240" w:lineRule="auto"/>
                    <w:rPr>
                      <w:rFonts w:cstheme="minorHAnsi"/>
                    </w:rPr>
                  </w:pPr>
                  <w:r w:rsidRPr="004633BE">
                    <w:rPr>
                      <w:rFonts w:cstheme="minorHAnsi"/>
                    </w:rPr>
                    <w:t>General Terms</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C6316" w14:textId="5DBE083A" w:rsidR="00675F19" w:rsidRPr="004633BE" w:rsidRDefault="00F83402" w:rsidP="00ED5901">
                  <w:pPr>
                    <w:pStyle w:val="B2BDNormal"/>
                    <w:spacing w:after="120" w:line="240" w:lineRule="auto"/>
                    <w:rPr>
                      <w:rFonts w:cstheme="minorHAnsi"/>
                      <w14:props3d w14:extrusionH="0" w14:contourW="0" w14:prstMaterial="matte"/>
                    </w:rPr>
                  </w:pPr>
                  <w:r w:rsidRPr="004633BE">
                    <w:rPr>
                      <w:rFonts w:cstheme="minorHAnsi"/>
                    </w:rPr>
                    <w:t xml:space="preserve">This part of the Agreement </w:t>
                  </w:r>
                  <w:r w:rsidR="001E04AD" w:rsidRPr="004633BE">
                    <w:rPr>
                      <w:rFonts w:cstheme="minorHAnsi"/>
                    </w:rPr>
                    <w:t>contains the</w:t>
                  </w:r>
                  <w:r w:rsidR="00216607" w:rsidRPr="004633BE">
                    <w:rPr>
                      <w:rFonts w:cstheme="minorHAnsi"/>
                      <w14:props3d w14:extrusionH="0" w14:contourW="0" w14:prstMaterial="matte"/>
                    </w:rPr>
                    <w:t xml:space="preserve"> conditions </w:t>
                  </w:r>
                  <w:r w:rsidR="001E04AD" w:rsidRPr="004633BE">
                    <w:rPr>
                      <w:rFonts w:cstheme="minorHAnsi"/>
                      <w14:props3d w14:extrusionH="0" w14:contourW="0" w14:prstMaterial="matte"/>
                    </w:rPr>
                    <w:t xml:space="preserve">that </w:t>
                  </w:r>
                  <w:r w:rsidR="00216607" w:rsidRPr="004633BE">
                    <w:rPr>
                      <w:rFonts w:cstheme="minorHAnsi"/>
                      <w14:props3d w14:extrusionH="0" w14:contourW="0" w14:prstMaterial="matte"/>
                    </w:rPr>
                    <w:t xml:space="preserve">apply to all our </w:t>
                  </w:r>
                  <w:r w:rsidR="00B8084F" w:rsidRPr="004633BE">
                    <w:rPr>
                      <w:rFonts w:cstheme="minorHAnsi"/>
                      <w14:props3d w14:extrusionH="0" w14:contourW="0" w14:prstMaterial="matte"/>
                    </w:rPr>
                    <w:t>s</w:t>
                  </w:r>
                  <w:r w:rsidR="00216607" w:rsidRPr="004633BE">
                    <w:rPr>
                      <w:rFonts w:cstheme="minorHAnsi"/>
                      <w14:props3d w14:extrusionH="0" w14:contourW="0" w14:prstMaterial="matte"/>
                    </w:rPr>
                    <w:t>ervices</w:t>
                  </w:r>
                  <w:r w:rsidRPr="004633BE">
                    <w:rPr>
                      <w:rFonts w:cstheme="minorHAnsi"/>
                      <w14:props3d w14:extrusionH="0" w14:contourW="0" w14:prstMaterial="matte"/>
                    </w:rPr>
                    <w:t>, unless we agree otherwise with you.</w:t>
                  </w:r>
                  <w:r w:rsidR="00737DF2" w:rsidRPr="004633BE">
                    <w:rPr>
                      <w:rFonts w:cstheme="minorHAnsi"/>
                      <w14:props3d w14:extrusionH="0" w14:contourW="0" w14:prstMaterial="matte"/>
                    </w:rPr>
                    <w:t xml:space="preserve"> </w:t>
                  </w:r>
                </w:p>
                <w:p w14:paraId="44E83308" w14:textId="413CD33C" w:rsidR="00216607" w:rsidRPr="004633BE" w:rsidRDefault="0083433A" w:rsidP="00ED5901">
                  <w:pPr>
                    <w:pStyle w:val="B2BDNormal"/>
                    <w:spacing w:after="120" w:line="240" w:lineRule="auto"/>
                    <w:rPr>
                      <w:rFonts w:cstheme="minorHAnsi"/>
                      <w14:props3d w14:extrusionH="0" w14:contourW="0" w14:prstMaterial="matte"/>
                    </w:rPr>
                  </w:pPr>
                  <w:r w:rsidRPr="004633BE">
                    <w:rPr>
                      <w:rFonts w:cstheme="minorHAnsi"/>
                      <w14:props3d w14:extrusionH="0" w14:contourW="0" w14:prstMaterial="matte"/>
                    </w:rPr>
                    <w:t>They are available online at</w:t>
                  </w:r>
                  <w:r w:rsidR="00317721" w:rsidRPr="004633BE">
                    <w:rPr>
                      <w:rFonts w:cstheme="minorHAnsi"/>
                    </w:rPr>
                    <w:t xml:space="preserve"> </w:t>
                  </w:r>
                  <w:hyperlink r:id="rId17" w:history="1">
                    <w:r w:rsidR="00317721" w:rsidRPr="004633BE">
                      <w:rPr>
                        <w:rStyle w:val="Hyperlink"/>
                        <w:rFonts w:cstheme="minorHAnsi"/>
                      </w:rPr>
                      <w:t>telstra.com/</w:t>
                    </w:r>
                    <w:proofErr w:type="spellStart"/>
                    <w:r w:rsidR="00317721" w:rsidRPr="004633BE">
                      <w:rPr>
                        <w:rStyle w:val="Hyperlink"/>
                        <w:rFonts w:cstheme="minorHAnsi"/>
                      </w:rPr>
                      <w:t>digitalterms</w:t>
                    </w:r>
                    <w:proofErr w:type="spellEnd"/>
                  </w:hyperlink>
                  <w:r w:rsidR="00317721" w:rsidRPr="004633BE">
                    <w:rPr>
                      <w:rFonts w:cstheme="minorHAnsi"/>
                    </w:rPr>
                    <w:t xml:space="preserve">. </w:t>
                  </w:r>
                </w:p>
              </w:tc>
            </w:tr>
          </w:tbl>
          <w:p w14:paraId="26AA536E" w14:textId="08D8900A" w:rsidR="008817E0" w:rsidRPr="004633BE" w:rsidRDefault="008817E0" w:rsidP="00ED5901">
            <w:pPr>
              <w:pStyle w:val="B2BDaSubpara"/>
              <w:spacing w:before="120" w:after="120"/>
              <w:rPr>
                <w:rFonts w:asciiTheme="minorHAnsi" w:hAnsiTheme="minorHAnsi" w:cstheme="minorHAnsi"/>
              </w:rPr>
            </w:pPr>
            <w:r w:rsidRPr="004633BE">
              <w:rPr>
                <w:rFonts w:asciiTheme="minorHAnsi" w:hAnsiTheme="minorHAnsi" w:cstheme="minorHAnsi"/>
              </w:rPr>
              <w:t>If different parts of this Agreement </w:t>
            </w:r>
            <w:r w:rsidR="00B8084F" w:rsidRPr="004633BE">
              <w:rPr>
                <w:rFonts w:asciiTheme="minorHAnsi" w:hAnsiTheme="minorHAnsi" w:cstheme="minorHAnsi"/>
              </w:rPr>
              <w:t>are inconsistent</w:t>
            </w:r>
            <w:r w:rsidRPr="004633BE">
              <w:rPr>
                <w:rFonts w:asciiTheme="minorHAnsi" w:hAnsiTheme="minorHAnsi" w:cstheme="minorHAnsi"/>
              </w:rPr>
              <w:t>, the part listed earlier in the table applies to the extent of the inconsistency.</w:t>
            </w:r>
          </w:p>
          <w:p w14:paraId="1BBEC210" w14:textId="59CD06CA" w:rsidR="00B47436" w:rsidRPr="004633BE" w:rsidRDefault="00B47436" w:rsidP="00ED5901">
            <w:pPr>
              <w:pStyle w:val="B2BDaSubpara"/>
              <w:numPr>
                <w:ilvl w:val="0"/>
                <w:numId w:val="0"/>
              </w:numPr>
              <w:spacing w:before="120" w:after="120"/>
              <w:rPr>
                <w:rFonts w:asciiTheme="minorHAnsi" w:hAnsiTheme="minorHAnsi" w:cstheme="minorHAnsi"/>
              </w:rPr>
            </w:pPr>
          </w:p>
        </w:tc>
      </w:tr>
    </w:tbl>
    <w:p w14:paraId="1DD45BF0" w14:textId="69843013" w:rsidR="00D41C8E" w:rsidRPr="004633BE" w:rsidRDefault="00D41C8E" w:rsidP="00ED5901">
      <w:pPr>
        <w:pStyle w:val="B2BDNormal"/>
        <w:spacing w:after="120" w:line="240" w:lineRule="auto"/>
        <w:rPr>
          <w:rFonts w:cstheme="minorHAnsi"/>
          <w:highlight w:val="yellow"/>
        </w:rPr>
      </w:pPr>
      <w:bookmarkStart w:id="3" w:name="_Service_summary"/>
      <w:bookmarkEnd w:id="3"/>
    </w:p>
    <w:p w14:paraId="0F353088" w14:textId="77777777" w:rsidR="00D41C8E" w:rsidRPr="004633BE" w:rsidRDefault="00D41C8E">
      <w:pPr>
        <w:rPr>
          <w:rFonts w:cstheme="minorHAnsi"/>
          <w:color w:val="000000" w:themeColor="text1"/>
          <w:sz w:val="20"/>
          <w:szCs w:val="20"/>
          <w:highlight w:val="yellow"/>
          <w:lang w:val="en-AU" w:eastAsia="en-AU"/>
        </w:rPr>
      </w:pPr>
      <w:r w:rsidRPr="004633BE">
        <w:rPr>
          <w:rFonts w:cstheme="minorHAnsi"/>
          <w:sz w:val="20"/>
          <w:szCs w:val="20"/>
          <w:highlight w:val="yellow"/>
        </w:rPr>
        <w:br w:type="page"/>
      </w:r>
    </w:p>
    <w:p w14:paraId="1B6414F1" w14:textId="77777777" w:rsidR="000E78C0" w:rsidRPr="004633BE" w:rsidRDefault="000E78C0" w:rsidP="00ED5901">
      <w:pPr>
        <w:pStyle w:val="B2BDNormal"/>
        <w:spacing w:after="120" w:line="240" w:lineRule="auto"/>
        <w:rPr>
          <w:rFonts w:cstheme="minorHAnsi"/>
          <w:highlight w:val="yellow"/>
        </w:rPr>
      </w:pPr>
    </w:p>
    <w:p w14:paraId="1A260E11" w14:textId="09EBAC82" w:rsidR="000D55A4" w:rsidRPr="004633BE" w:rsidRDefault="000C0C5E" w:rsidP="00EB2BBC">
      <w:pPr>
        <w:pStyle w:val="Heading1"/>
        <w:tabs>
          <w:tab w:val="clear" w:pos="737"/>
          <w:tab w:val="num" w:pos="567"/>
        </w:tabs>
        <w:spacing w:before="120"/>
        <w:ind w:left="567" w:hanging="567"/>
        <w:rPr>
          <w:rFonts w:asciiTheme="minorHAnsi" w:hAnsiTheme="minorHAnsi" w:cstheme="minorHAnsi"/>
          <w:sz w:val="24"/>
          <w:szCs w:val="24"/>
        </w:rPr>
      </w:pPr>
      <w:r w:rsidRPr="004633BE">
        <w:rPr>
          <w:rFonts w:asciiTheme="minorHAnsi" w:hAnsiTheme="minorHAnsi" w:cstheme="minorHAnsi"/>
          <w:sz w:val="24"/>
          <w:szCs w:val="24"/>
        </w:rPr>
        <w:t>Service summary</w:t>
      </w:r>
    </w:p>
    <w:tbl>
      <w:tblPr>
        <w:tblStyle w:val="TableGrid"/>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843"/>
        <w:gridCol w:w="8222"/>
      </w:tblGrid>
      <w:tr w:rsidR="00724150" w:rsidRPr="004633BE" w14:paraId="58096F87" w14:textId="77777777" w:rsidTr="00EB2BBC">
        <w:tc>
          <w:tcPr>
            <w:tcW w:w="10065" w:type="dxa"/>
            <w:gridSpan w:val="2"/>
            <w:tcBorders>
              <w:top w:val="single" w:sz="4" w:space="0" w:color="auto"/>
              <w:left w:val="single" w:sz="4" w:space="0" w:color="auto"/>
              <w:bottom w:val="single" w:sz="4" w:space="0" w:color="auto"/>
              <w:right w:val="single" w:sz="4" w:space="0" w:color="auto"/>
            </w:tcBorders>
            <w:vAlign w:val="center"/>
          </w:tcPr>
          <w:p w14:paraId="6D5B0631" w14:textId="2C471391" w:rsidR="00724150" w:rsidRPr="004633BE" w:rsidRDefault="000F02CA" w:rsidP="00EB2BBC">
            <w:pPr>
              <w:pStyle w:val="Heading2"/>
              <w:tabs>
                <w:tab w:val="clear" w:pos="879"/>
                <w:tab w:val="num" w:pos="937"/>
              </w:tabs>
              <w:spacing w:before="120" w:after="120"/>
              <w:ind w:left="652" w:hanging="652"/>
              <w:rPr>
                <w:rFonts w:cstheme="minorHAnsi"/>
                <w:sz w:val="20"/>
                <w:szCs w:val="20"/>
              </w:rPr>
            </w:pPr>
            <w:r w:rsidRPr="004633BE">
              <w:rPr>
                <w:rFonts w:cstheme="minorHAnsi"/>
                <w:color w:val="auto"/>
                <w:sz w:val="20"/>
                <w:szCs w:val="20"/>
              </w:rPr>
              <w:t xml:space="preserve">What is </w:t>
            </w:r>
            <w:r w:rsidR="00BA1B77">
              <w:rPr>
                <w:rFonts w:cstheme="minorHAnsi"/>
                <w:color w:val="auto"/>
                <w:sz w:val="20"/>
                <w:szCs w:val="20"/>
              </w:rPr>
              <w:t>Dynamic 5G</w:t>
            </w:r>
            <w:r w:rsidRPr="004633BE">
              <w:rPr>
                <w:rFonts w:cstheme="minorHAnsi"/>
                <w:color w:val="auto"/>
                <w:sz w:val="20"/>
                <w:szCs w:val="20"/>
              </w:rPr>
              <w:t>?</w:t>
            </w:r>
          </w:p>
        </w:tc>
      </w:tr>
      <w:tr w:rsidR="00724150" w:rsidRPr="004633BE" w14:paraId="501644F9" w14:textId="77777777" w:rsidTr="00E93924">
        <w:tc>
          <w:tcPr>
            <w:tcW w:w="1843" w:type="dxa"/>
            <w:tcBorders>
              <w:top w:val="single" w:sz="4" w:space="0" w:color="auto"/>
              <w:bottom w:val="single" w:sz="8" w:space="0" w:color="F2F2F2" w:themeColor="background1" w:themeShade="F2"/>
              <w:right w:val="single" w:sz="4" w:space="0" w:color="auto"/>
            </w:tcBorders>
          </w:tcPr>
          <w:p w14:paraId="45EAE1C2" w14:textId="5F58A155" w:rsidR="00724150" w:rsidRPr="004633BE" w:rsidRDefault="00277D15" w:rsidP="00E46B7C">
            <w:pPr>
              <w:pStyle w:val="B2BDSummaryHeader"/>
              <w:spacing w:after="120" w:line="240" w:lineRule="auto"/>
              <w:rPr>
                <w:rFonts w:cstheme="minorHAnsi"/>
                <w:i/>
                <w:iCs/>
              </w:rPr>
            </w:pPr>
            <w:r w:rsidRPr="004633BE">
              <w:rPr>
                <w:rFonts w:cstheme="minorHAnsi"/>
              </w:rPr>
              <w:t>About this Service</w:t>
            </w:r>
          </w:p>
        </w:tc>
        <w:tc>
          <w:tcPr>
            <w:tcW w:w="8222" w:type="dxa"/>
            <w:tcBorders>
              <w:top w:val="single" w:sz="4" w:space="0" w:color="auto"/>
              <w:left w:val="single" w:sz="4" w:space="0" w:color="auto"/>
              <w:bottom w:val="single" w:sz="8" w:space="0" w:color="F2F2F2" w:themeColor="background1" w:themeShade="F2"/>
            </w:tcBorders>
          </w:tcPr>
          <w:p w14:paraId="095EA416" w14:textId="60561EB2" w:rsidR="00037613" w:rsidRPr="004633BE" w:rsidRDefault="00037613" w:rsidP="00ED5901">
            <w:pPr>
              <w:pStyle w:val="B2BDTableHeading"/>
              <w:spacing w:before="120" w:after="120"/>
            </w:pPr>
            <w:r w:rsidRPr="004633BE">
              <w:t xml:space="preserve">Service </w:t>
            </w:r>
            <w:r w:rsidR="00846247" w:rsidRPr="004633BE">
              <w:t>d</w:t>
            </w:r>
            <w:r w:rsidRPr="004633BE">
              <w:t>escription</w:t>
            </w:r>
          </w:p>
          <w:p w14:paraId="0277FC4A" w14:textId="1F13ADB3" w:rsidR="00D41C8E" w:rsidRPr="00CF59AC" w:rsidRDefault="00C3643B" w:rsidP="00CF59AC">
            <w:pPr>
              <w:pStyle w:val="B2BDaSubpara"/>
              <w:spacing w:before="120" w:after="120"/>
              <w:rPr>
                <w:rFonts w:asciiTheme="minorHAnsi" w:hAnsiTheme="minorHAnsi" w:cstheme="minorHAnsi"/>
              </w:rPr>
            </w:pPr>
            <w:r>
              <w:rPr>
                <w:rFonts w:asciiTheme="minorHAnsi" w:hAnsiTheme="minorHAnsi" w:cstheme="minorHAnsi"/>
                <w:lang w:val="en-GB"/>
              </w:rPr>
              <w:t xml:space="preserve">The </w:t>
            </w:r>
            <w:r w:rsidRPr="00C3643B">
              <w:rPr>
                <w:rFonts w:asciiTheme="minorHAnsi" w:hAnsiTheme="minorHAnsi" w:cstheme="minorHAnsi"/>
                <w:lang w:val="en-GB"/>
              </w:rPr>
              <w:t xml:space="preserve">Dynamic 5G </w:t>
            </w:r>
            <w:r>
              <w:rPr>
                <w:rFonts w:asciiTheme="minorHAnsi" w:hAnsiTheme="minorHAnsi" w:cstheme="minorHAnsi"/>
                <w:lang w:val="en-GB"/>
              </w:rPr>
              <w:t xml:space="preserve">service </w:t>
            </w:r>
            <w:r w:rsidRPr="00C3643B">
              <w:rPr>
                <w:rFonts w:asciiTheme="minorHAnsi" w:hAnsiTheme="minorHAnsi" w:cstheme="minorHAnsi"/>
                <w:lang w:val="en-GB"/>
              </w:rPr>
              <w:t xml:space="preserve">uses network slicing technology to assign radio spectrum </w:t>
            </w:r>
            <w:r w:rsidR="008A18BC">
              <w:rPr>
                <w:rFonts w:asciiTheme="minorHAnsi" w:hAnsiTheme="minorHAnsi" w:cstheme="minorHAnsi"/>
                <w:lang w:val="en-GB"/>
              </w:rPr>
              <w:t>dedicated to you or your</w:t>
            </w:r>
            <w:r w:rsidRPr="00C3643B">
              <w:rPr>
                <w:rFonts w:asciiTheme="minorHAnsi" w:hAnsiTheme="minorHAnsi" w:cstheme="minorHAnsi"/>
                <w:lang w:val="en-GB"/>
              </w:rPr>
              <w:t xml:space="preserve"> applications </w:t>
            </w:r>
            <w:r w:rsidR="008A18BC">
              <w:rPr>
                <w:rFonts w:asciiTheme="minorHAnsi" w:hAnsiTheme="minorHAnsi" w:cstheme="minorHAnsi"/>
                <w:lang w:val="en-GB"/>
              </w:rPr>
              <w:t>or</w:t>
            </w:r>
            <w:r w:rsidRPr="00C3643B">
              <w:rPr>
                <w:rFonts w:asciiTheme="minorHAnsi" w:hAnsiTheme="minorHAnsi" w:cstheme="minorHAnsi"/>
                <w:lang w:val="en-GB"/>
              </w:rPr>
              <w:t xml:space="preserve"> use cases to deliver a minimum performance</w:t>
            </w:r>
            <w:r w:rsidR="0039543B">
              <w:rPr>
                <w:rFonts w:asciiTheme="minorHAnsi" w:hAnsiTheme="minorHAnsi" w:cstheme="minorHAnsi"/>
                <w:lang w:val="en-GB"/>
              </w:rPr>
              <w:t xml:space="preserve"> </w:t>
            </w:r>
            <w:r w:rsidR="0039543B">
              <w:rPr>
                <w:rFonts w:asciiTheme="minorHAnsi" w:hAnsiTheme="minorHAnsi" w:cstheme="minorHAnsi"/>
              </w:rPr>
              <w:t>(</w:t>
            </w:r>
            <w:r w:rsidR="0039543B">
              <w:rPr>
                <w:rFonts w:asciiTheme="minorHAnsi" w:hAnsiTheme="minorHAnsi" w:cstheme="minorHAnsi"/>
                <w:b/>
                <w:bCs/>
              </w:rPr>
              <w:t>Service</w:t>
            </w:r>
            <w:r w:rsidR="0039543B">
              <w:rPr>
                <w:rFonts w:asciiTheme="minorHAnsi" w:hAnsiTheme="minorHAnsi" w:cstheme="minorHAnsi"/>
              </w:rPr>
              <w:t>)</w:t>
            </w:r>
            <w:r w:rsidR="008238AA">
              <w:rPr>
                <w:rFonts w:asciiTheme="minorHAnsi" w:hAnsiTheme="minorHAnsi" w:cstheme="minorHAnsi"/>
              </w:rPr>
              <w:t>.</w:t>
            </w:r>
          </w:p>
        </w:tc>
      </w:tr>
      <w:tr w:rsidR="005736DE" w:rsidRPr="004633BE" w14:paraId="0837C55A" w14:textId="77777777" w:rsidTr="00E93924">
        <w:tc>
          <w:tcPr>
            <w:tcW w:w="1843" w:type="dxa"/>
            <w:tcBorders>
              <w:top w:val="single" w:sz="8" w:space="0" w:color="F2F2F2" w:themeColor="background1" w:themeShade="F2"/>
              <w:bottom w:val="single" w:sz="8" w:space="0" w:color="F2F2F2" w:themeColor="background1" w:themeShade="F2"/>
              <w:right w:val="single" w:sz="4" w:space="0" w:color="auto"/>
            </w:tcBorders>
          </w:tcPr>
          <w:p w14:paraId="0B21A465" w14:textId="6F44F297" w:rsidR="005736DE" w:rsidRPr="004633BE" w:rsidRDefault="008651E3" w:rsidP="00E46B7C">
            <w:pPr>
              <w:pStyle w:val="B2BDSummaryHeader"/>
              <w:spacing w:after="120" w:line="240" w:lineRule="auto"/>
              <w:rPr>
                <w:rFonts w:cstheme="minorHAnsi"/>
              </w:rPr>
            </w:pPr>
            <w:r>
              <w:rPr>
                <w:rFonts w:cstheme="minorHAnsi"/>
              </w:rPr>
              <w:t xml:space="preserve">Who can </w:t>
            </w:r>
            <w:r w:rsidR="00A50AE1">
              <w:rPr>
                <w:rFonts w:cstheme="minorHAnsi"/>
              </w:rPr>
              <w:t>order the Service</w:t>
            </w:r>
          </w:p>
        </w:tc>
        <w:tc>
          <w:tcPr>
            <w:tcW w:w="8222" w:type="dxa"/>
            <w:tcBorders>
              <w:top w:val="single" w:sz="8" w:space="0" w:color="F2F2F2" w:themeColor="background1" w:themeShade="F2"/>
              <w:left w:val="single" w:sz="4" w:space="0" w:color="auto"/>
              <w:bottom w:val="single" w:sz="8" w:space="0" w:color="F2F2F2" w:themeColor="background1" w:themeShade="F2"/>
            </w:tcBorders>
          </w:tcPr>
          <w:p w14:paraId="5141FC25" w14:textId="77777777" w:rsidR="005736DE" w:rsidRPr="004633BE" w:rsidRDefault="005736DE" w:rsidP="005736DE">
            <w:pPr>
              <w:pStyle w:val="B2BDTableHeading"/>
              <w:spacing w:before="120" w:after="120"/>
            </w:pPr>
            <w:r w:rsidRPr="004633BE">
              <w:t xml:space="preserve">Eligibility </w:t>
            </w:r>
          </w:p>
          <w:p w14:paraId="6B72FC38" w14:textId="2E767AD1" w:rsidR="005736DE" w:rsidRPr="005736DE" w:rsidRDefault="005736DE" w:rsidP="00851E15">
            <w:pPr>
              <w:pStyle w:val="B2BDaSubpara"/>
            </w:pPr>
            <w:r w:rsidRPr="005736DE">
              <w:t xml:space="preserve">You can apply for </w:t>
            </w:r>
            <w:r w:rsidR="00AE09C1">
              <w:t>the</w:t>
            </w:r>
            <w:r w:rsidRPr="005736DE">
              <w:t xml:space="preserve"> Service if you:</w:t>
            </w:r>
          </w:p>
          <w:p w14:paraId="3542D5F3" w14:textId="28C10D56" w:rsidR="005736DE" w:rsidRPr="004633BE" w:rsidRDefault="005736DE" w:rsidP="00CF767E">
            <w:pPr>
              <w:pStyle w:val="Heading4"/>
            </w:pPr>
            <w:r w:rsidRPr="004633BE">
              <w:t xml:space="preserve">have a valid ABN or ACN; </w:t>
            </w:r>
          </w:p>
          <w:p w14:paraId="60168A71" w14:textId="4B9676F7" w:rsidR="005736DE" w:rsidRPr="00BC56C2" w:rsidRDefault="00183E38" w:rsidP="00BC56C2">
            <w:pPr>
              <w:pStyle w:val="Heading4"/>
              <w:spacing w:before="120" w:after="120"/>
              <w:rPr>
                <w:rFonts w:asciiTheme="minorHAnsi" w:hAnsiTheme="minorHAnsi" w:cstheme="minorHAnsi"/>
              </w:rPr>
            </w:pPr>
            <w:r>
              <w:rPr>
                <w:rFonts w:asciiTheme="minorHAnsi" w:hAnsiTheme="minorHAnsi" w:cstheme="minorHAnsi"/>
              </w:rPr>
              <w:t>have a billing account starting with 7000</w:t>
            </w:r>
            <w:r w:rsidR="00BC56C2">
              <w:rPr>
                <w:rFonts w:asciiTheme="minorHAnsi" w:hAnsiTheme="minorHAnsi" w:cstheme="minorHAnsi"/>
              </w:rPr>
              <w:t>.</w:t>
            </w:r>
            <w:r w:rsidR="005736DE" w:rsidRPr="00BC56C2">
              <w:rPr>
                <w:rFonts w:asciiTheme="minorHAnsi" w:hAnsiTheme="minorHAnsi" w:cstheme="minorHAnsi"/>
              </w:rPr>
              <w:t xml:space="preserve"> </w:t>
            </w:r>
          </w:p>
          <w:p w14:paraId="24AC7CAD" w14:textId="1A804109" w:rsidR="005736DE" w:rsidRPr="004633BE" w:rsidRDefault="005736DE" w:rsidP="00851E15">
            <w:pPr>
              <w:pStyle w:val="B2BDaSubpara"/>
              <w:spacing w:before="120" w:after="120"/>
            </w:pPr>
            <w:r w:rsidRPr="004633BE">
              <w:rPr>
                <w:rFonts w:asciiTheme="minorHAnsi" w:hAnsiTheme="minorHAnsi" w:cstheme="minorHAnsi"/>
              </w:rPr>
              <w:t xml:space="preserve">The Service is not available to Telstra Wholesale customers or for resale. </w:t>
            </w:r>
            <w:r w:rsidR="00E00E63">
              <w:rPr>
                <w:rFonts w:asciiTheme="minorHAnsi" w:hAnsiTheme="minorHAnsi" w:cstheme="minorHAnsi"/>
              </w:rPr>
              <w:t xml:space="preserve">Unless </w:t>
            </w:r>
            <w:r w:rsidR="000D5BA1">
              <w:rPr>
                <w:rFonts w:asciiTheme="minorHAnsi" w:hAnsiTheme="minorHAnsi" w:cstheme="minorHAnsi"/>
              </w:rPr>
              <w:t>otherwise expressly agreed in writing, y</w:t>
            </w:r>
            <w:r w:rsidRPr="004633BE">
              <w:rPr>
                <w:rFonts w:asciiTheme="minorHAnsi" w:hAnsiTheme="minorHAnsi" w:cstheme="minorHAnsi"/>
              </w:rPr>
              <w:t>ou cannot re-supply the Service to a third party.</w:t>
            </w:r>
            <w:r w:rsidR="006246F1">
              <w:rPr>
                <w:rFonts w:asciiTheme="minorHAnsi" w:hAnsiTheme="minorHAnsi" w:cstheme="minorHAnsi"/>
              </w:rPr>
              <w:t xml:space="preserve"> </w:t>
            </w:r>
          </w:p>
        </w:tc>
      </w:tr>
      <w:tr w:rsidR="005736DE" w:rsidRPr="004633BE" w14:paraId="044E7C57" w14:textId="77777777" w:rsidTr="00E93924">
        <w:tc>
          <w:tcPr>
            <w:tcW w:w="1843" w:type="dxa"/>
            <w:tcBorders>
              <w:top w:val="single" w:sz="8" w:space="0" w:color="F2F2F2" w:themeColor="background1" w:themeShade="F2"/>
              <w:bottom w:val="single" w:sz="4" w:space="0" w:color="auto"/>
              <w:right w:val="single" w:sz="4" w:space="0" w:color="auto"/>
            </w:tcBorders>
          </w:tcPr>
          <w:p w14:paraId="37DE14F2" w14:textId="6B4BFD5B" w:rsidR="005736DE" w:rsidRPr="004633BE" w:rsidRDefault="00A50AE1" w:rsidP="00E46B7C">
            <w:pPr>
              <w:pStyle w:val="B2BDSummaryHeader"/>
              <w:spacing w:after="120" w:line="240" w:lineRule="auto"/>
              <w:rPr>
                <w:rFonts w:cstheme="minorHAnsi"/>
              </w:rPr>
            </w:pPr>
            <w:r>
              <w:rPr>
                <w:rFonts w:cstheme="minorHAnsi"/>
              </w:rPr>
              <w:t>Where the Service is available</w:t>
            </w:r>
          </w:p>
        </w:tc>
        <w:tc>
          <w:tcPr>
            <w:tcW w:w="8222" w:type="dxa"/>
            <w:tcBorders>
              <w:top w:val="single" w:sz="8" w:space="0" w:color="F2F2F2" w:themeColor="background1" w:themeShade="F2"/>
              <w:left w:val="single" w:sz="4" w:space="0" w:color="auto"/>
              <w:bottom w:val="single" w:sz="4" w:space="0" w:color="auto"/>
            </w:tcBorders>
          </w:tcPr>
          <w:p w14:paraId="08CCF4D2" w14:textId="77777777" w:rsidR="005736DE" w:rsidRDefault="00CF59AC" w:rsidP="00ED5901">
            <w:pPr>
              <w:pStyle w:val="B2BDTableHeading"/>
              <w:spacing w:before="120" w:after="120"/>
            </w:pPr>
            <w:r>
              <w:t>Availability</w:t>
            </w:r>
          </w:p>
          <w:p w14:paraId="5DD660DA" w14:textId="0D8CEE9B" w:rsidR="00CF59AC" w:rsidRPr="004633BE" w:rsidRDefault="007323E0" w:rsidP="007323E0">
            <w:pPr>
              <w:pStyle w:val="B2BDaSubpara"/>
              <w:spacing w:before="120" w:after="120"/>
            </w:pPr>
            <w:r>
              <w:rPr>
                <w:rFonts w:asciiTheme="minorHAnsi" w:hAnsiTheme="minorHAnsi" w:cstheme="minorHAnsi"/>
              </w:rPr>
              <w:t>The Service is a</w:t>
            </w:r>
            <w:r w:rsidRPr="007323E0">
              <w:rPr>
                <w:rFonts w:asciiTheme="minorHAnsi" w:hAnsiTheme="minorHAnsi" w:cstheme="minorHAnsi"/>
              </w:rPr>
              <w:t xml:space="preserve">vailable in 5G </w:t>
            </w:r>
            <w:r w:rsidR="00B55E99">
              <w:rPr>
                <w:rFonts w:asciiTheme="minorHAnsi" w:hAnsiTheme="minorHAnsi" w:cstheme="minorHAnsi"/>
              </w:rPr>
              <w:t xml:space="preserve">standalone </w:t>
            </w:r>
            <w:r w:rsidRPr="007323E0">
              <w:rPr>
                <w:rFonts w:asciiTheme="minorHAnsi" w:hAnsiTheme="minorHAnsi" w:cstheme="minorHAnsi"/>
              </w:rPr>
              <w:t xml:space="preserve">coverage areas </w:t>
            </w:r>
            <w:r w:rsidR="005700E4">
              <w:rPr>
                <w:rFonts w:asciiTheme="minorHAnsi" w:hAnsiTheme="minorHAnsi" w:cstheme="minorHAnsi"/>
              </w:rPr>
              <w:t xml:space="preserve">and is subject to </w:t>
            </w:r>
            <w:r w:rsidRPr="007323E0">
              <w:rPr>
                <w:rFonts w:asciiTheme="minorHAnsi" w:hAnsiTheme="minorHAnsi" w:cstheme="minorHAnsi"/>
              </w:rPr>
              <w:t xml:space="preserve">a service qualification check and </w:t>
            </w:r>
            <w:r w:rsidR="005700E4">
              <w:rPr>
                <w:rFonts w:asciiTheme="minorHAnsi" w:hAnsiTheme="minorHAnsi" w:cstheme="minorHAnsi"/>
              </w:rPr>
              <w:t>confirmation that we</w:t>
            </w:r>
            <w:r w:rsidRPr="007323E0">
              <w:rPr>
                <w:rFonts w:asciiTheme="minorHAnsi" w:hAnsiTheme="minorHAnsi" w:cstheme="minorHAnsi"/>
              </w:rPr>
              <w:t xml:space="preserve"> ha</w:t>
            </w:r>
            <w:r w:rsidR="005700E4">
              <w:rPr>
                <w:rFonts w:asciiTheme="minorHAnsi" w:hAnsiTheme="minorHAnsi" w:cstheme="minorHAnsi"/>
              </w:rPr>
              <w:t>ve</w:t>
            </w:r>
            <w:r w:rsidRPr="007323E0">
              <w:rPr>
                <w:rFonts w:asciiTheme="minorHAnsi" w:hAnsiTheme="minorHAnsi" w:cstheme="minorHAnsi"/>
              </w:rPr>
              <w:t xml:space="preserve"> capacity to deliver the </w:t>
            </w:r>
            <w:r w:rsidR="00D53CE9">
              <w:rPr>
                <w:rFonts w:asciiTheme="minorHAnsi" w:hAnsiTheme="minorHAnsi" w:cstheme="minorHAnsi"/>
              </w:rPr>
              <w:t>Service</w:t>
            </w:r>
            <w:r w:rsidRPr="007323E0">
              <w:rPr>
                <w:rFonts w:asciiTheme="minorHAnsi" w:hAnsiTheme="minorHAnsi" w:cstheme="minorHAnsi"/>
              </w:rPr>
              <w:t xml:space="preserve"> in the specific locations</w:t>
            </w:r>
            <w:r w:rsidR="005700E4">
              <w:rPr>
                <w:rFonts w:asciiTheme="minorHAnsi" w:hAnsiTheme="minorHAnsi" w:cstheme="minorHAnsi"/>
              </w:rPr>
              <w:t xml:space="preserve"> you have </w:t>
            </w:r>
            <w:r w:rsidR="00D343D3">
              <w:rPr>
                <w:rFonts w:asciiTheme="minorHAnsi" w:hAnsiTheme="minorHAnsi" w:cstheme="minorHAnsi"/>
              </w:rPr>
              <w:t>requested</w:t>
            </w:r>
            <w:r w:rsidRPr="007323E0">
              <w:rPr>
                <w:rFonts w:asciiTheme="minorHAnsi" w:hAnsiTheme="minorHAnsi" w:cstheme="minorHAnsi"/>
              </w:rPr>
              <w:t>.</w:t>
            </w:r>
          </w:p>
        </w:tc>
      </w:tr>
      <w:tr w:rsidR="00121128" w:rsidRPr="004633BE" w14:paraId="27F5C42A" w14:textId="77777777" w:rsidTr="00EB2BBC">
        <w:tc>
          <w:tcPr>
            <w:tcW w:w="10065" w:type="dxa"/>
            <w:gridSpan w:val="2"/>
            <w:tcBorders>
              <w:top w:val="single" w:sz="4" w:space="0" w:color="auto"/>
              <w:left w:val="single" w:sz="4" w:space="0" w:color="auto"/>
              <w:bottom w:val="single" w:sz="4" w:space="0" w:color="auto"/>
              <w:right w:val="single" w:sz="4" w:space="0" w:color="auto"/>
            </w:tcBorders>
            <w:vAlign w:val="center"/>
          </w:tcPr>
          <w:p w14:paraId="0854600F" w14:textId="1612E274" w:rsidR="00121128" w:rsidRPr="004633BE" w:rsidRDefault="0073294E" w:rsidP="00EB2BBC">
            <w:pPr>
              <w:pStyle w:val="Heading2"/>
              <w:tabs>
                <w:tab w:val="clear" w:pos="879"/>
                <w:tab w:val="num" w:pos="937"/>
              </w:tabs>
              <w:spacing w:before="120" w:after="120"/>
              <w:ind w:left="652" w:hanging="652"/>
              <w:rPr>
                <w:rFonts w:cstheme="minorHAnsi"/>
                <w:sz w:val="20"/>
                <w:szCs w:val="20"/>
              </w:rPr>
            </w:pPr>
            <w:bookmarkStart w:id="4" w:name="_OUR_RELATIONSHIP"/>
            <w:bookmarkEnd w:id="4"/>
            <w:r w:rsidRPr="004633BE">
              <w:rPr>
                <w:rFonts w:cstheme="minorHAnsi"/>
                <w:color w:val="auto"/>
                <w:sz w:val="20"/>
                <w:szCs w:val="20"/>
              </w:rPr>
              <w:t>Service i</w:t>
            </w:r>
            <w:r w:rsidR="00121128" w:rsidRPr="004633BE">
              <w:rPr>
                <w:rFonts w:cstheme="minorHAnsi"/>
                <w:color w:val="auto"/>
                <w:sz w:val="20"/>
                <w:szCs w:val="20"/>
              </w:rPr>
              <w:t>nclusions</w:t>
            </w:r>
            <w:r w:rsidR="00E10068" w:rsidRPr="004633BE">
              <w:rPr>
                <w:rFonts w:cstheme="minorHAnsi"/>
                <w:color w:val="auto"/>
                <w:sz w:val="20"/>
                <w:szCs w:val="20"/>
              </w:rPr>
              <w:t xml:space="preserve"> </w:t>
            </w:r>
          </w:p>
        </w:tc>
      </w:tr>
      <w:tr w:rsidR="00121128" w:rsidRPr="004633BE" w14:paraId="363AC9D9" w14:textId="77777777" w:rsidTr="00E93924">
        <w:tc>
          <w:tcPr>
            <w:tcW w:w="1843" w:type="dxa"/>
            <w:tcBorders>
              <w:top w:val="single" w:sz="4" w:space="0" w:color="auto"/>
              <w:bottom w:val="single" w:sz="8" w:space="0" w:color="F2F2F2" w:themeColor="background1" w:themeShade="F2"/>
              <w:right w:val="single" w:sz="4" w:space="0" w:color="auto"/>
            </w:tcBorders>
          </w:tcPr>
          <w:p w14:paraId="1A735940" w14:textId="65936854" w:rsidR="000733E4" w:rsidRPr="004633BE" w:rsidRDefault="000733E4" w:rsidP="00E46B7C">
            <w:pPr>
              <w:pStyle w:val="B2BDSummaryHeader"/>
              <w:spacing w:after="120" w:line="240" w:lineRule="auto"/>
              <w:rPr>
                <w:rFonts w:cstheme="minorHAnsi"/>
                <w:highlight w:val="yellow"/>
              </w:rPr>
            </w:pPr>
            <w:r w:rsidRPr="004633BE">
              <w:rPr>
                <w:rFonts w:cstheme="minorHAnsi"/>
              </w:rPr>
              <w:t>What</w:t>
            </w:r>
            <w:r w:rsidR="00CA12EE" w:rsidRPr="004633BE">
              <w:rPr>
                <w:rFonts w:cstheme="minorHAnsi"/>
              </w:rPr>
              <w:t>’</w:t>
            </w:r>
            <w:r w:rsidRPr="004633BE">
              <w:rPr>
                <w:rFonts w:cstheme="minorHAnsi"/>
              </w:rPr>
              <w:t xml:space="preserve">s included with </w:t>
            </w:r>
            <w:r w:rsidR="00CA12EE" w:rsidRPr="004633BE">
              <w:rPr>
                <w:rFonts w:cstheme="minorHAnsi"/>
              </w:rPr>
              <w:t>your</w:t>
            </w:r>
            <w:r w:rsidRPr="004633BE">
              <w:rPr>
                <w:rFonts w:cstheme="minorHAnsi"/>
              </w:rPr>
              <w:t xml:space="preserve"> Service</w:t>
            </w:r>
          </w:p>
        </w:tc>
        <w:tc>
          <w:tcPr>
            <w:tcW w:w="8222" w:type="dxa"/>
            <w:tcBorders>
              <w:top w:val="single" w:sz="4" w:space="0" w:color="auto"/>
              <w:left w:val="single" w:sz="4" w:space="0" w:color="auto"/>
              <w:bottom w:val="single" w:sz="8" w:space="0" w:color="F2F2F2" w:themeColor="background1" w:themeShade="F2"/>
            </w:tcBorders>
          </w:tcPr>
          <w:p w14:paraId="390B743F" w14:textId="72F4E212" w:rsidR="00037613" w:rsidRPr="00165BB6" w:rsidRDefault="00037613" w:rsidP="00ED5901">
            <w:pPr>
              <w:pStyle w:val="B2BDTableHeading"/>
              <w:spacing w:before="120" w:after="120"/>
              <w:rPr>
                <w:color w:val="auto"/>
              </w:rPr>
            </w:pPr>
            <w:r w:rsidRPr="00165BB6">
              <w:rPr>
                <w:color w:val="auto"/>
              </w:rPr>
              <w:t xml:space="preserve">Key </w:t>
            </w:r>
            <w:r w:rsidR="00846247" w:rsidRPr="00165BB6">
              <w:rPr>
                <w:color w:val="auto"/>
              </w:rPr>
              <w:t>d</w:t>
            </w:r>
            <w:r w:rsidRPr="00165BB6">
              <w:rPr>
                <w:color w:val="auto"/>
              </w:rPr>
              <w:t>etails</w:t>
            </w:r>
          </w:p>
          <w:p w14:paraId="1078EB72" w14:textId="786F0F50" w:rsidR="005C0415" w:rsidRPr="005C5307" w:rsidRDefault="005C0415" w:rsidP="00CF767E">
            <w:pPr>
              <w:pStyle w:val="B2BDaSubpara"/>
            </w:pPr>
            <w:r w:rsidRPr="005C5307">
              <w:t xml:space="preserve">The </w:t>
            </w:r>
            <w:r w:rsidR="00544D02" w:rsidRPr="005C5307">
              <w:t>S</w:t>
            </w:r>
            <w:r w:rsidR="00FB5538" w:rsidRPr="005C5307">
              <w:t>ervice</w:t>
            </w:r>
            <w:r w:rsidRPr="005C5307">
              <w:t xml:space="preserve"> </w:t>
            </w:r>
            <w:r w:rsidR="009E5F76" w:rsidRPr="005C5307">
              <w:t>comprises</w:t>
            </w:r>
            <w:r w:rsidRPr="005C5307">
              <w:t>:</w:t>
            </w:r>
          </w:p>
          <w:p w14:paraId="222A6698" w14:textId="3854B903" w:rsidR="004E59D1" w:rsidRDefault="004E59D1" w:rsidP="00CF767E">
            <w:pPr>
              <w:pStyle w:val="Heading4"/>
              <w:spacing w:before="120" w:after="120"/>
              <w:rPr>
                <w:rFonts w:asciiTheme="minorHAnsi" w:hAnsiTheme="minorHAnsi" w:cstheme="minorHAnsi"/>
                <w:color w:val="auto"/>
              </w:rPr>
            </w:pPr>
            <w:r>
              <w:rPr>
                <w:rFonts w:asciiTheme="minorHAnsi" w:hAnsiTheme="minorHAnsi" w:cstheme="minorHAnsi"/>
                <w:color w:val="auto"/>
              </w:rPr>
              <w:t>a Dynamic 5G plan;</w:t>
            </w:r>
          </w:p>
          <w:p w14:paraId="1A3D217F" w14:textId="7BA4D794" w:rsidR="005C5307" w:rsidRPr="00DD246F" w:rsidRDefault="00DE13F2" w:rsidP="00866A37">
            <w:pPr>
              <w:pStyle w:val="Heading4"/>
              <w:rPr>
                <w:sz w:val="16"/>
                <w:szCs w:val="16"/>
              </w:rPr>
            </w:pPr>
            <w:r>
              <w:t>a commitment</w:t>
            </w:r>
            <w:r w:rsidRPr="005C5307">
              <w:t xml:space="preserve"> to deliver a minimum network performance </w:t>
            </w:r>
            <w:r w:rsidR="00572A89">
              <w:t>in connection with the</w:t>
            </w:r>
            <w:r w:rsidRPr="005C5307">
              <w:t xml:space="preserve"> Dynamic 5G plan in specific pre-qualified areas with eligible devices</w:t>
            </w:r>
            <w:r>
              <w:t xml:space="preserve"> (</w:t>
            </w:r>
            <w:r>
              <w:rPr>
                <w:b/>
                <w:bCs/>
              </w:rPr>
              <w:t xml:space="preserve">Performance </w:t>
            </w:r>
            <w:r w:rsidR="00B72A37">
              <w:rPr>
                <w:b/>
              </w:rPr>
              <w:t>Level</w:t>
            </w:r>
            <w:r>
              <w:t>)</w:t>
            </w:r>
            <w:r w:rsidR="00B55D70">
              <w:t>;</w:t>
            </w:r>
          </w:p>
        </w:tc>
      </w:tr>
      <w:tr w:rsidR="00DA085F" w:rsidRPr="004633BE" w14:paraId="48C80B83" w14:textId="77777777" w:rsidTr="00E93924">
        <w:tc>
          <w:tcPr>
            <w:tcW w:w="1843" w:type="dxa"/>
            <w:tcBorders>
              <w:top w:val="single" w:sz="8" w:space="0" w:color="F2F2F2" w:themeColor="background1" w:themeShade="F2"/>
              <w:bottom w:val="single" w:sz="4" w:space="0" w:color="auto"/>
              <w:right w:val="single" w:sz="4" w:space="0" w:color="auto"/>
            </w:tcBorders>
          </w:tcPr>
          <w:p w14:paraId="1BC8BC4E" w14:textId="77777777" w:rsidR="00131338" w:rsidRPr="00165BB6" w:rsidRDefault="00131338" w:rsidP="00CF767E">
            <w:pPr>
              <w:pStyle w:val="B2BDTableHeading"/>
              <w:spacing w:before="120" w:after="120"/>
              <w:jc w:val="center"/>
              <w:rPr>
                <w:color w:val="auto"/>
              </w:rPr>
            </w:pPr>
            <w:r w:rsidRPr="00F26297">
              <w:rPr>
                <w:color w:val="auto"/>
              </w:rPr>
              <w:t>Devices</w:t>
            </w:r>
          </w:p>
          <w:p w14:paraId="730D4567" w14:textId="77777777" w:rsidR="00DA085F" w:rsidRPr="004633BE" w:rsidRDefault="00DA085F" w:rsidP="00E46B7C">
            <w:pPr>
              <w:pStyle w:val="B2BDSummaryHeader"/>
              <w:spacing w:after="120" w:line="240" w:lineRule="auto"/>
              <w:rPr>
                <w:rFonts w:cstheme="minorHAnsi"/>
              </w:rPr>
            </w:pPr>
          </w:p>
        </w:tc>
        <w:tc>
          <w:tcPr>
            <w:tcW w:w="8222" w:type="dxa"/>
            <w:tcBorders>
              <w:top w:val="single" w:sz="8" w:space="0" w:color="F2F2F2" w:themeColor="background1" w:themeShade="F2"/>
              <w:left w:val="single" w:sz="4" w:space="0" w:color="auto"/>
              <w:bottom w:val="single" w:sz="4" w:space="0" w:color="auto"/>
            </w:tcBorders>
          </w:tcPr>
          <w:p w14:paraId="2EDAE4DE" w14:textId="4921076F" w:rsidR="00131338" w:rsidRPr="00CF1718" w:rsidRDefault="00131338" w:rsidP="00131338">
            <w:pPr>
              <w:pStyle w:val="B2BDaSubpara"/>
              <w:spacing w:before="120" w:after="120"/>
              <w:rPr>
                <w:rFonts w:asciiTheme="minorHAnsi" w:hAnsiTheme="minorHAnsi" w:cstheme="minorHAnsi"/>
                <w:color w:val="auto"/>
              </w:rPr>
            </w:pPr>
            <w:r>
              <w:t xml:space="preserve">You must purchase from us </w:t>
            </w:r>
            <w:r w:rsidRPr="005B0142">
              <w:t xml:space="preserve">an eligible </w:t>
            </w:r>
            <w:r>
              <w:t xml:space="preserve">mobile </w:t>
            </w:r>
            <w:r w:rsidRPr="005B0142">
              <w:t xml:space="preserve">device with minimum specifications that supports the </w:t>
            </w:r>
            <w:r>
              <w:t>P</w:t>
            </w:r>
            <w:r w:rsidRPr="005B0142">
              <w:t xml:space="preserve">erformance </w:t>
            </w:r>
            <w:r>
              <w:t>Level (</w:t>
            </w:r>
            <w:r>
              <w:rPr>
                <w:b/>
                <w:bCs/>
              </w:rPr>
              <w:t>Dynamic 5G Device</w:t>
            </w:r>
            <w:r w:rsidRPr="00572A89">
              <w:t>)</w:t>
            </w:r>
            <w:r>
              <w:t>.</w:t>
            </w:r>
          </w:p>
          <w:p w14:paraId="1E8ADB0A" w14:textId="77777777" w:rsidR="00131338" w:rsidRPr="00CF1718" w:rsidRDefault="00131338" w:rsidP="00131338">
            <w:pPr>
              <w:pStyle w:val="B2BDaSubpara"/>
              <w:spacing w:before="120" w:after="120"/>
              <w:rPr>
                <w:rFonts w:asciiTheme="minorHAnsi" w:hAnsiTheme="minorHAnsi" w:cstheme="minorHAnsi"/>
                <w:color w:val="auto"/>
              </w:rPr>
            </w:pPr>
            <w:r>
              <w:t>You can select from a list of eligible Dynamic 5G Devices when placing your Service Order in the Telstra Connect portal.</w:t>
            </w:r>
          </w:p>
          <w:p w14:paraId="5001BF8F" w14:textId="77777777" w:rsidR="00131338" w:rsidRPr="00CF767E" w:rsidRDefault="00131338" w:rsidP="00131338">
            <w:pPr>
              <w:pStyle w:val="B2BDaSubpara"/>
              <w:spacing w:before="120" w:after="120"/>
              <w:rPr>
                <w:rFonts w:asciiTheme="minorHAnsi" w:hAnsiTheme="minorHAnsi" w:cstheme="minorHAnsi"/>
                <w:color w:val="auto"/>
              </w:rPr>
            </w:pPr>
            <w:r>
              <w:t xml:space="preserve">If you have previously purchased a fixed wireless device from us, we will advise you </w:t>
            </w:r>
            <w:proofErr w:type="gramStart"/>
            <w:r>
              <w:t>whether or not</w:t>
            </w:r>
            <w:proofErr w:type="gramEnd"/>
            <w:r>
              <w:t xml:space="preserve"> it is compatible with the Dynamic 5G plan.</w:t>
            </w:r>
          </w:p>
          <w:p w14:paraId="272DDADE" w14:textId="0F0F5111" w:rsidR="001B6D89" w:rsidRPr="00CF1718" w:rsidRDefault="007478FB" w:rsidP="00131338">
            <w:pPr>
              <w:pStyle w:val="B2BDaSubpara"/>
              <w:spacing w:before="120" w:after="120"/>
              <w:rPr>
                <w:rFonts w:asciiTheme="minorHAnsi" w:hAnsiTheme="minorHAnsi" w:cstheme="minorHAnsi"/>
                <w:color w:val="auto"/>
              </w:rPr>
            </w:pPr>
            <w:r>
              <w:t xml:space="preserve">The Dynamic 5G Device will come with </w:t>
            </w:r>
            <w:r w:rsidR="001F5CA9">
              <w:t xml:space="preserve">Ericsson </w:t>
            </w:r>
            <w:r>
              <w:t xml:space="preserve">device management software </w:t>
            </w:r>
            <w:r w:rsidR="00D05BD8">
              <w:t>installed (</w:t>
            </w:r>
            <w:r w:rsidR="00E14A43">
              <w:rPr>
                <w:b/>
              </w:rPr>
              <w:t>Device Software</w:t>
            </w:r>
            <w:r w:rsidR="00E14A43">
              <w:rPr>
                <w:bCs/>
              </w:rPr>
              <w:t>)</w:t>
            </w:r>
            <w:r w:rsidR="00D05BD8">
              <w:t>.</w:t>
            </w:r>
            <w:r>
              <w:t xml:space="preserve"> </w:t>
            </w:r>
            <w:r w:rsidR="00244CC0">
              <w:t xml:space="preserve"> Any </w:t>
            </w:r>
            <w:r w:rsidR="00244CC0" w:rsidRPr="00244CC0">
              <w:rPr>
                <w:lang w:val="en-GB"/>
              </w:rPr>
              <w:t xml:space="preserve">information entered into or gathered and/or stored in conjunction with the use of the </w:t>
            </w:r>
            <w:r w:rsidR="00244CC0">
              <w:rPr>
                <w:lang w:val="en-GB"/>
              </w:rPr>
              <w:t>Device Software</w:t>
            </w:r>
            <w:r w:rsidR="00244CC0" w:rsidRPr="00244CC0">
              <w:rPr>
                <w:lang w:val="en-GB"/>
              </w:rPr>
              <w:t xml:space="preserve"> shall be governed under the terms of the applicable end user terms and Ericsson’s Privacy Policy available at </w:t>
            </w:r>
            <w:hyperlink r:id="rId18" w:history="1">
              <w:r w:rsidR="00244CC0" w:rsidRPr="00852DB2">
                <w:rPr>
                  <w:rStyle w:val="Hyperlink"/>
                  <w:lang w:val="en-GB"/>
                </w:rPr>
                <w:t>https://cradlepoint.com/privacy-policy</w:t>
              </w:r>
            </w:hyperlink>
            <w:r w:rsidR="00244CC0">
              <w:rPr>
                <w:lang w:val="en-GB"/>
              </w:rPr>
              <w:t xml:space="preserve">. </w:t>
            </w:r>
          </w:p>
          <w:p w14:paraId="5F2C7D19" w14:textId="46FC6931" w:rsidR="00DD246F" w:rsidRPr="00C363F8" w:rsidRDefault="00DD246F" w:rsidP="00CF767E">
            <w:pPr>
              <w:pStyle w:val="B2BDaSubpara"/>
              <w:numPr>
                <w:ilvl w:val="0"/>
                <w:numId w:val="0"/>
              </w:numPr>
              <w:spacing w:before="120" w:after="120"/>
              <w:ind w:left="737"/>
              <w:rPr>
                <w:rFonts w:asciiTheme="minorHAnsi" w:hAnsiTheme="minorHAnsi" w:cstheme="minorHAnsi"/>
                <w:color w:val="auto"/>
              </w:rPr>
            </w:pPr>
          </w:p>
        </w:tc>
      </w:tr>
      <w:tr w:rsidR="00DA085F" w:rsidRPr="004633BE" w14:paraId="1A29917C" w14:textId="77777777" w:rsidTr="00E93924">
        <w:tc>
          <w:tcPr>
            <w:tcW w:w="1843" w:type="dxa"/>
            <w:tcBorders>
              <w:top w:val="single" w:sz="4" w:space="0" w:color="auto"/>
              <w:bottom w:val="single" w:sz="8" w:space="0" w:color="F2F2F2" w:themeColor="background1" w:themeShade="F2"/>
              <w:right w:val="single" w:sz="4" w:space="0" w:color="auto"/>
            </w:tcBorders>
          </w:tcPr>
          <w:p w14:paraId="728BA29D" w14:textId="13270F8F" w:rsidR="00C363F8" w:rsidRPr="00165BB6" w:rsidRDefault="00C363F8" w:rsidP="00CF767E">
            <w:pPr>
              <w:pStyle w:val="B2BDTableHeading"/>
              <w:keepNext/>
              <w:spacing w:before="120" w:after="120"/>
              <w:jc w:val="center"/>
              <w:rPr>
                <w:color w:val="auto"/>
              </w:rPr>
            </w:pPr>
            <w:r w:rsidRPr="00CF767E">
              <w:rPr>
                <w:color w:val="auto"/>
              </w:rPr>
              <w:lastRenderedPageBreak/>
              <w:t>Installation</w:t>
            </w:r>
          </w:p>
          <w:p w14:paraId="2280E6DB" w14:textId="77777777" w:rsidR="00DA085F" w:rsidRPr="004633BE" w:rsidRDefault="00DA085F" w:rsidP="00866A37">
            <w:pPr>
              <w:pStyle w:val="B2BDSummaryHeader"/>
              <w:spacing w:after="120" w:line="240" w:lineRule="auto"/>
              <w:rPr>
                <w:rFonts w:cstheme="minorHAnsi"/>
              </w:rPr>
            </w:pPr>
          </w:p>
        </w:tc>
        <w:tc>
          <w:tcPr>
            <w:tcW w:w="8222" w:type="dxa"/>
            <w:tcBorders>
              <w:top w:val="single" w:sz="4" w:space="0" w:color="auto"/>
              <w:left w:val="single" w:sz="4" w:space="0" w:color="auto"/>
              <w:bottom w:val="single" w:sz="8" w:space="0" w:color="F2F2F2" w:themeColor="background1" w:themeShade="F2"/>
            </w:tcBorders>
          </w:tcPr>
          <w:p w14:paraId="18B31180" w14:textId="77777777" w:rsidR="00DA2B37" w:rsidRDefault="00DA2B37" w:rsidP="00CF767E">
            <w:pPr>
              <w:pStyle w:val="B2BDaSubpara"/>
            </w:pPr>
            <w:r>
              <w:t>Once we have accepted your Service Order, we will agree with you a time to install the Dynamic 5G Device at the Agreed Location</w:t>
            </w:r>
            <w:r w:rsidRPr="005C5307">
              <w:t>.</w:t>
            </w:r>
          </w:p>
          <w:p w14:paraId="28B3139F" w14:textId="77777777" w:rsidR="00DA2B37" w:rsidRPr="008360DC" w:rsidRDefault="00DA2B37" w:rsidP="00DA2B37">
            <w:pPr>
              <w:pStyle w:val="B2BDaSubpara"/>
              <w:rPr>
                <w:rFonts w:asciiTheme="minorHAnsi" w:hAnsiTheme="minorHAnsi" w:cstheme="minorHAnsi"/>
                <w:color w:val="auto"/>
              </w:rPr>
            </w:pPr>
            <w:r w:rsidRPr="008360DC">
              <w:rPr>
                <w:rFonts w:asciiTheme="minorHAnsi" w:hAnsiTheme="minorHAnsi" w:cstheme="minorHAnsi"/>
                <w:color w:val="auto"/>
              </w:rPr>
              <w:t xml:space="preserve">You must give us access to your premises at reasonable times so that we can install (and, where required, remove) the </w:t>
            </w:r>
            <w:r>
              <w:rPr>
                <w:rFonts w:asciiTheme="minorHAnsi" w:hAnsiTheme="minorHAnsi" w:cstheme="minorHAnsi"/>
                <w:color w:val="auto"/>
              </w:rPr>
              <w:t>Dynamic 5G Device</w:t>
            </w:r>
            <w:r w:rsidRPr="008360DC">
              <w:rPr>
                <w:rFonts w:asciiTheme="minorHAnsi" w:hAnsiTheme="minorHAnsi" w:cstheme="minorHAnsi"/>
                <w:color w:val="auto"/>
              </w:rPr>
              <w:t xml:space="preserve">. </w:t>
            </w:r>
          </w:p>
          <w:p w14:paraId="462525D7" w14:textId="5C5C5C1C" w:rsidR="00DA085F" w:rsidRPr="00DA2B37" w:rsidRDefault="00DA2B37" w:rsidP="00DA2B37">
            <w:pPr>
              <w:pStyle w:val="B2BDaSubpara"/>
              <w:rPr>
                <w:rFonts w:asciiTheme="minorHAnsi" w:hAnsiTheme="minorHAnsi" w:cstheme="minorHAnsi"/>
                <w:color w:val="auto"/>
              </w:rPr>
            </w:pPr>
            <w:r w:rsidRPr="008360DC">
              <w:rPr>
                <w:rFonts w:asciiTheme="minorHAnsi" w:hAnsiTheme="minorHAnsi" w:cstheme="minorHAnsi"/>
                <w:color w:val="auto"/>
              </w:rPr>
              <w:t xml:space="preserve">You warrant that you have the right to have the </w:t>
            </w:r>
            <w:r>
              <w:rPr>
                <w:rFonts w:asciiTheme="minorHAnsi" w:hAnsiTheme="minorHAnsi" w:cstheme="minorHAnsi"/>
                <w:color w:val="auto"/>
              </w:rPr>
              <w:t>Dynamic 5G Device</w:t>
            </w:r>
            <w:r w:rsidRPr="008360DC">
              <w:rPr>
                <w:rFonts w:asciiTheme="minorHAnsi" w:hAnsiTheme="minorHAnsi" w:cstheme="minorHAnsi"/>
                <w:color w:val="auto"/>
              </w:rPr>
              <w:t xml:space="preserve"> installed on your premises</w:t>
            </w:r>
            <w:r>
              <w:rPr>
                <w:rFonts w:asciiTheme="minorHAnsi" w:hAnsiTheme="minorHAnsi" w:cstheme="minorHAnsi"/>
                <w:color w:val="auto"/>
              </w:rPr>
              <w:t xml:space="preserve"> and have obtained the necessary consents or approvals for the installation</w:t>
            </w:r>
            <w:r w:rsidRPr="008360DC">
              <w:rPr>
                <w:rFonts w:asciiTheme="minorHAnsi" w:hAnsiTheme="minorHAnsi" w:cstheme="minorHAnsi"/>
                <w:color w:val="auto"/>
              </w:rPr>
              <w:t>.</w:t>
            </w:r>
          </w:p>
        </w:tc>
      </w:tr>
      <w:tr w:rsidR="00131338" w:rsidRPr="004633BE" w14:paraId="0920C52A" w14:textId="77777777" w:rsidTr="00E93924">
        <w:tc>
          <w:tcPr>
            <w:tcW w:w="1843" w:type="dxa"/>
            <w:tcBorders>
              <w:top w:val="single" w:sz="8" w:space="0" w:color="F2F2F2" w:themeColor="background1" w:themeShade="F2"/>
              <w:bottom w:val="single" w:sz="4" w:space="0" w:color="auto"/>
              <w:right w:val="single" w:sz="4" w:space="0" w:color="auto"/>
            </w:tcBorders>
          </w:tcPr>
          <w:p w14:paraId="06456562" w14:textId="78E57F0B" w:rsidR="00131338" w:rsidRPr="00C363F8" w:rsidRDefault="00C363F8" w:rsidP="00CF767E">
            <w:pPr>
              <w:pStyle w:val="B2BDaSubpara"/>
              <w:keepNext/>
              <w:numPr>
                <w:ilvl w:val="0"/>
                <w:numId w:val="0"/>
              </w:numPr>
              <w:spacing w:before="120" w:after="120"/>
              <w:jc w:val="center"/>
              <w:rPr>
                <w:rFonts w:asciiTheme="minorHAnsi" w:hAnsiTheme="minorHAnsi" w:cstheme="minorHAnsi"/>
                <w:b/>
                <w:bCs/>
                <w:color w:val="auto"/>
              </w:rPr>
            </w:pPr>
            <w:r w:rsidRPr="00572A89">
              <w:rPr>
                <w:rFonts w:asciiTheme="minorHAnsi" w:hAnsiTheme="minorHAnsi" w:cstheme="minorHAnsi"/>
                <w:b/>
                <w:bCs/>
                <w:color w:val="auto"/>
              </w:rPr>
              <w:t xml:space="preserve">Performance </w:t>
            </w:r>
            <w:r>
              <w:rPr>
                <w:rFonts w:asciiTheme="minorHAnsi" w:hAnsiTheme="minorHAnsi" w:cstheme="minorHAnsi"/>
                <w:b/>
                <w:bCs/>
                <w:color w:val="auto"/>
              </w:rPr>
              <w:t>Level</w:t>
            </w:r>
          </w:p>
        </w:tc>
        <w:tc>
          <w:tcPr>
            <w:tcW w:w="8222" w:type="dxa"/>
            <w:tcBorders>
              <w:top w:val="single" w:sz="8" w:space="0" w:color="F2F2F2" w:themeColor="background1" w:themeShade="F2"/>
              <w:left w:val="single" w:sz="4" w:space="0" w:color="auto"/>
              <w:bottom w:val="single" w:sz="4" w:space="0" w:color="auto"/>
            </w:tcBorders>
          </w:tcPr>
          <w:p w14:paraId="63318B16" w14:textId="77777777" w:rsidR="00C363F8" w:rsidRDefault="00C363F8" w:rsidP="00CF767E">
            <w:pPr>
              <w:pStyle w:val="B2BDaSubpara"/>
              <w:spacing w:before="120" w:after="120"/>
              <w:rPr>
                <w:rFonts w:asciiTheme="minorHAnsi" w:hAnsiTheme="minorHAnsi" w:cstheme="minorHAnsi"/>
                <w:color w:val="auto"/>
              </w:rPr>
            </w:pPr>
            <w:r>
              <w:rPr>
                <w:rFonts w:asciiTheme="minorHAnsi" w:hAnsiTheme="minorHAnsi" w:cstheme="minorHAnsi"/>
                <w:color w:val="auto"/>
              </w:rPr>
              <w:t>The P</w:t>
            </w:r>
            <w:r w:rsidRPr="005C5307">
              <w:rPr>
                <w:rFonts w:asciiTheme="minorHAnsi" w:hAnsiTheme="minorHAnsi" w:cstheme="minorHAnsi"/>
                <w:color w:val="auto"/>
              </w:rPr>
              <w:t xml:space="preserve">erformance </w:t>
            </w:r>
            <w:r>
              <w:rPr>
                <w:rFonts w:asciiTheme="minorHAnsi" w:hAnsiTheme="minorHAnsi" w:cstheme="minorHAnsi"/>
                <w:color w:val="auto"/>
              </w:rPr>
              <w:t>Level</w:t>
            </w:r>
            <w:r w:rsidRPr="005C5307">
              <w:rPr>
                <w:rFonts w:asciiTheme="minorHAnsi" w:hAnsiTheme="minorHAnsi" w:cstheme="minorHAnsi"/>
                <w:color w:val="auto"/>
              </w:rPr>
              <w:t xml:space="preserve"> is specific to a particular location </w:t>
            </w:r>
            <w:r>
              <w:rPr>
                <w:rFonts w:asciiTheme="minorHAnsi" w:hAnsiTheme="minorHAnsi" w:cstheme="minorHAnsi"/>
                <w:color w:val="auto"/>
              </w:rPr>
              <w:t>(</w:t>
            </w:r>
            <w:r>
              <w:rPr>
                <w:rFonts w:asciiTheme="minorHAnsi" w:hAnsiTheme="minorHAnsi" w:cstheme="minorHAnsi"/>
                <w:b/>
                <w:bCs/>
                <w:color w:val="auto"/>
              </w:rPr>
              <w:t xml:space="preserve">Agreed </w:t>
            </w:r>
            <w:r w:rsidRPr="00D44B7A">
              <w:rPr>
                <w:rFonts w:asciiTheme="minorHAnsi" w:hAnsiTheme="minorHAnsi" w:cstheme="minorHAnsi"/>
                <w:b/>
                <w:bCs/>
                <w:color w:val="auto"/>
              </w:rPr>
              <w:t>Location</w:t>
            </w:r>
            <w:r>
              <w:rPr>
                <w:rFonts w:asciiTheme="minorHAnsi" w:hAnsiTheme="minorHAnsi" w:cstheme="minorHAnsi"/>
                <w:color w:val="auto"/>
              </w:rPr>
              <w:t xml:space="preserve">) </w:t>
            </w:r>
            <w:r w:rsidRPr="00D44B7A">
              <w:rPr>
                <w:rFonts w:asciiTheme="minorHAnsi" w:hAnsiTheme="minorHAnsi" w:cstheme="minorHAnsi"/>
                <w:color w:val="auto"/>
              </w:rPr>
              <w:t>and</w:t>
            </w:r>
            <w:r>
              <w:rPr>
                <w:rFonts w:asciiTheme="minorHAnsi" w:hAnsiTheme="minorHAnsi" w:cstheme="minorHAnsi"/>
                <w:color w:val="auto"/>
              </w:rPr>
              <w:t xml:space="preserve"> a</w:t>
            </w:r>
            <w:r w:rsidRPr="005C5307">
              <w:rPr>
                <w:rFonts w:asciiTheme="minorHAnsi" w:hAnsiTheme="minorHAnsi" w:cstheme="minorHAnsi"/>
                <w:color w:val="auto"/>
              </w:rPr>
              <w:t xml:space="preserve"> Dynamic 5G plan</w:t>
            </w:r>
            <w:r>
              <w:rPr>
                <w:rFonts w:asciiTheme="minorHAnsi" w:hAnsiTheme="minorHAnsi" w:cstheme="minorHAnsi"/>
                <w:color w:val="auto"/>
              </w:rPr>
              <w:t>.</w:t>
            </w:r>
            <w:r w:rsidRPr="005C5307">
              <w:rPr>
                <w:rFonts w:asciiTheme="minorHAnsi" w:hAnsiTheme="minorHAnsi" w:cstheme="minorHAnsi"/>
                <w:color w:val="auto"/>
              </w:rPr>
              <w:t xml:space="preserve"> </w:t>
            </w:r>
          </w:p>
          <w:p w14:paraId="7EB1C0DA" w14:textId="77777777" w:rsidR="00C363F8" w:rsidRDefault="00C363F8" w:rsidP="00CF767E">
            <w:pPr>
              <w:pStyle w:val="B2BDaSubpara"/>
              <w:spacing w:before="120" w:after="120"/>
              <w:rPr>
                <w:rFonts w:asciiTheme="minorHAnsi" w:hAnsiTheme="minorHAnsi" w:cstheme="minorHAnsi"/>
                <w:color w:val="auto"/>
              </w:rPr>
            </w:pPr>
            <w:r>
              <w:rPr>
                <w:rFonts w:asciiTheme="minorHAnsi" w:hAnsiTheme="minorHAnsi" w:cstheme="minorHAnsi"/>
                <w:color w:val="auto"/>
              </w:rPr>
              <w:t xml:space="preserve">You can elect for the Performance Level for a </w:t>
            </w:r>
            <w:r w:rsidRPr="005C5307">
              <w:rPr>
                <w:rFonts w:asciiTheme="minorHAnsi" w:hAnsiTheme="minorHAnsi" w:cstheme="minorHAnsi"/>
                <w:color w:val="auto"/>
              </w:rPr>
              <w:t>Dynamic 5G plan</w:t>
            </w:r>
            <w:r>
              <w:rPr>
                <w:rFonts w:asciiTheme="minorHAnsi" w:hAnsiTheme="minorHAnsi" w:cstheme="minorHAnsi"/>
                <w:color w:val="auto"/>
              </w:rPr>
              <w:t xml:space="preserve"> to cover:</w:t>
            </w:r>
          </w:p>
          <w:p w14:paraId="044060B0" w14:textId="77777777" w:rsidR="00C363F8" w:rsidRDefault="00C363F8" w:rsidP="00CF767E">
            <w:pPr>
              <w:pStyle w:val="Heading4"/>
              <w:spacing w:before="120" w:after="120"/>
              <w:rPr>
                <w:rFonts w:asciiTheme="minorHAnsi" w:hAnsiTheme="minorHAnsi" w:cstheme="minorHAnsi"/>
                <w:color w:val="auto"/>
              </w:rPr>
            </w:pPr>
            <w:r w:rsidRPr="00DD4A35">
              <w:rPr>
                <w:rFonts w:asciiTheme="minorHAnsi" w:hAnsiTheme="minorHAnsi" w:cstheme="minorHAnsi"/>
                <w:color w:val="auto"/>
              </w:rPr>
              <w:t xml:space="preserve">all </w:t>
            </w:r>
            <w:r>
              <w:rPr>
                <w:rFonts w:asciiTheme="minorHAnsi" w:hAnsiTheme="minorHAnsi" w:cstheme="minorHAnsi"/>
                <w:color w:val="auto"/>
              </w:rPr>
              <w:t>your</w:t>
            </w:r>
            <w:r w:rsidRPr="00DD4A35">
              <w:rPr>
                <w:rFonts w:asciiTheme="minorHAnsi" w:hAnsiTheme="minorHAnsi" w:cstheme="minorHAnsi"/>
                <w:color w:val="auto"/>
              </w:rPr>
              <w:t xml:space="preserve"> data traffic sent and received by the </w:t>
            </w:r>
            <w:r>
              <w:rPr>
                <w:rFonts w:asciiTheme="minorHAnsi" w:hAnsiTheme="minorHAnsi" w:cstheme="minorHAnsi"/>
                <w:color w:val="auto"/>
              </w:rPr>
              <w:t>Dynamic 5G Device;</w:t>
            </w:r>
            <w:r w:rsidRPr="00DD4A35">
              <w:rPr>
                <w:rFonts w:asciiTheme="minorHAnsi" w:hAnsiTheme="minorHAnsi" w:cstheme="minorHAnsi"/>
                <w:color w:val="auto"/>
              </w:rPr>
              <w:t xml:space="preserve"> or </w:t>
            </w:r>
          </w:p>
          <w:p w14:paraId="34C9EC39" w14:textId="77777777" w:rsidR="00C363F8" w:rsidRDefault="00C363F8" w:rsidP="00CF767E">
            <w:pPr>
              <w:pStyle w:val="Heading4"/>
              <w:spacing w:before="120" w:after="120"/>
              <w:rPr>
                <w:rFonts w:asciiTheme="minorHAnsi" w:hAnsiTheme="minorHAnsi" w:cstheme="minorHAnsi"/>
                <w:color w:val="auto"/>
              </w:rPr>
            </w:pPr>
            <w:r w:rsidRPr="00DD4A35">
              <w:rPr>
                <w:rFonts w:asciiTheme="minorHAnsi" w:hAnsiTheme="minorHAnsi" w:cstheme="minorHAnsi"/>
                <w:color w:val="auto"/>
              </w:rPr>
              <w:t xml:space="preserve">specific applications used by the </w:t>
            </w:r>
            <w:r>
              <w:rPr>
                <w:rFonts w:asciiTheme="minorHAnsi" w:hAnsiTheme="minorHAnsi" w:cstheme="minorHAnsi"/>
                <w:color w:val="auto"/>
              </w:rPr>
              <w:t>Dynamic 5G Device</w:t>
            </w:r>
            <w:r w:rsidRPr="00DD4A35">
              <w:rPr>
                <w:rFonts w:asciiTheme="minorHAnsi" w:hAnsiTheme="minorHAnsi" w:cstheme="minorHAnsi"/>
                <w:color w:val="auto"/>
              </w:rPr>
              <w:t xml:space="preserve">.  </w:t>
            </w:r>
          </w:p>
          <w:p w14:paraId="41780798" w14:textId="77777777" w:rsidR="00C363F8" w:rsidRPr="00BA14DD" w:rsidRDefault="00C363F8" w:rsidP="0060194A">
            <w:pPr>
              <w:pStyle w:val="Heading4"/>
              <w:numPr>
                <w:ilvl w:val="0"/>
                <w:numId w:val="0"/>
              </w:numPr>
              <w:spacing w:before="120" w:after="120"/>
              <w:ind w:left="1163"/>
              <w:rPr>
                <w:rFonts w:asciiTheme="minorHAnsi" w:hAnsiTheme="minorHAnsi" w:cstheme="minorHAnsi"/>
                <w:color w:val="auto"/>
                <w:sz w:val="16"/>
                <w:szCs w:val="16"/>
              </w:rPr>
            </w:pPr>
            <w:r w:rsidRPr="00EF1D82">
              <w:rPr>
                <w:rFonts w:ascii="MS Gothic" w:eastAsia="MS Gothic" w:hAnsi="MS Gothic" w:cs="MS Gothic" w:hint="eastAsia"/>
                <w:b/>
                <w:bCs/>
                <w:color w:val="001E82"/>
                <w:sz w:val="16"/>
                <w:szCs w:val="16"/>
              </w:rPr>
              <w:t>ⓘ</w:t>
            </w:r>
            <w:r w:rsidRPr="00EF1D82">
              <w:rPr>
                <w:rFonts w:asciiTheme="minorHAnsi" w:hAnsiTheme="minorHAnsi" w:cstheme="minorHAnsi"/>
                <w:color w:val="001E82"/>
                <w:sz w:val="16"/>
                <w:szCs w:val="16"/>
              </w:rPr>
              <w:t xml:space="preserve"> </w:t>
            </w:r>
            <w:r w:rsidRPr="00BA14DD">
              <w:rPr>
                <w:rFonts w:asciiTheme="minorHAnsi" w:hAnsiTheme="minorHAnsi" w:cstheme="minorHAnsi"/>
                <w:color w:val="auto"/>
                <w:sz w:val="16"/>
                <w:szCs w:val="16"/>
              </w:rPr>
              <w:t xml:space="preserve">For example, </w:t>
            </w:r>
            <w:r>
              <w:rPr>
                <w:rFonts w:asciiTheme="minorHAnsi" w:hAnsiTheme="minorHAnsi" w:cstheme="minorHAnsi"/>
                <w:color w:val="auto"/>
                <w:sz w:val="16"/>
                <w:szCs w:val="16"/>
              </w:rPr>
              <w:t>you</w:t>
            </w:r>
            <w:r w:rsidRPr="00BA14DD">
              <w:rPr>
                <w:rFonts w:asciiTheme="minorHAnsi" w:hAnsiTheme="minorHAnsi" w:cstheme="minorHAnsi"/>
                <w:color w:val="auto"/>
                <w:sz w:val="16"/>
                <w:szCs w:val="16"/>
              </w:rPr>
              <w:t xml:space="preserve"> may only </w:t>
            </w:r>
            <w:r>
              <w:rPr>
                <w:rFonts w:asciiTheme="minorHAnsi" w:hAnsiTheme="minorHAnsi" w:cstheme="minorHAnsi"/>
                <w:color w:val="auto"/>
                <w:sz w:val="16"/>
                <w:szCs w:val="16"/>
              </w:rPr>
              <w:t>need</w:t>
            </w:r>
            <w:r w:rsidRPr="00BA14DD">
              <w:rPr>
                <w:rFonts w:asciiTheme="minorHAnsi" w:hAnsiTheme="minorHAnsi" w:cstheme="minorHAnsi"/>
                <w:color w:val="auto"/>
                <w:sz w:val="16"/>
                <w:szCs w:val="16"/>
              </w:rPr>
              <w:t xml:space="preserve"> a </w:t>
            </w:r>
            <w:r>
              <w:rPr>
                <w:rFonts w:asciiTheme="minorHAnsi" w:hAnsiTheme="minorHAnsi" w:cstheme="minorHAnsi"/>
                <w:color w:val="auto"/>
                <w:sz w:val="16"/>
                <w:szCs w:val="16"/>
              </w:rPr>
              <w:t>P</w:t>
            </w:r>
            <w:r w:rsidRPr="00BA14DD">
              <w:rPr>
                <w:rFonts w:asciiTheme="minorHAnsi" w:hAnsiTheme="minorHAnsi" w:cstheme="minorHAnsi"/>
                <w:color w:val="auto"/>
                <w:sz w:val="16"/>
                <w:szCs w:val="16"/>
              </w:rPr>
              <w:t xml:space="preserve">erformance </w:t>
            </w:r>
            <w:r>
              <w:rPr>
                <w:rFonts w:asciiTheme="minorHAnsi" w:hAnsiTheme="minorHAnsi" w:cstheme="minorHAnsi"/>
                <w:color w:val="auto"/>
                <w:sz w:val="16"/>
                <w:szCs w:val="16"/>
              </w:rPr>
              <w:t>Level</w:t>
            </w:r>
            <w:r w:rsidRPr="00BA14DD">
              <w:rPr>
                <w:rFonts w:asciiTheme="minorHAnsi" w:hAnsiTheme="minorHAnsi" w:cstheme="minorHAnsi"/>
                <w:color w:val="auto"/>
                <w:sz w:val="16"/>
                <w:szCs w:val="16"/>
              </w:rPr>
              <w:t xml:space="preserve"> for specific critical applications and all other types of traffic will be routed outside of a network slice and get best efforts performance.</w:t>
            </w:r>
          </w:p>
          <w:p w14:paraId="34C83799" w14:textId="5C8C9972" w:rsidR="00C363F8" w:rsidRPr="00DD4A35" w:rsidRDefault="00C363F8" w:rsidP="00CF767E">
            <w:pPr>
              <w:pStyle w:val="B2BDaSubpara"/>
              <w:spacing w:before="120" w:after="120"/>
              <w:rPr>
                <w:rFonts w:asciiTheme="minorHAnsi" w:hAnsiTheme="minorHAnsi" w:cstheme="minorHAnsi"/>
                <w:color w:val="auto"/>
              </w:rPr>
            </w:pPr>
            <w:r>
              <w:rPr>
                <w:rFonts w:asciiTheme="minorHAnsi" w:hAnsiTheme="minorHAnsi" w:cstheme="minorHAnsi"/>
                <w:color w:val="auto"/>
              </w:rPr>
              <w:t>The P</w:t>
            </w:r>
            <w:r w:rsidRPr="00DD4A35">
              <w:rPr>
                <w:rFonts w:asciiTheme="minorHAnsi" w:hAnsiTheme="minorHAnsi" w:cstheme="minorHAnsi"/>
                <w:color w:val="auto"/>
              </w:rPr>
              <w:t xml:space="preserve">erformance </w:t>
            </w:r>
            <w:r>
              <w:rPr>
                <w:rFonts w:asciiTheme="minorHAnsi" w:hAnsiTheme="minorHAnsi" w:cstheme="minorHAnsi"/>
                <w:color w:val="auto"/>
              </w:rPr>
              <w:t>Level for each Dynamic 5G plan</w:t>
            </w:r>
            <w:r w:rsidRPr="00DD4A35">
              <w:rPr>
                <w:rFonts w:asciiTheme="minorHAnsi" w:hAnsiTheme="minorHAnsi" w:cstheme="minorHAnsi"/>
                <w:color w:val="auto"/>
              </w:rPr>
              <w:t xml:space="preserve">, and the type of traffic we </w:t>
            </w:r>
            <w:r>
              <w:rPr>
                <w:rFonts w:asciiTheme="minorHAnsi" w:hAnsiTheme="minorHAnsi" w:cstheme="minorHAnsi"/>
                <w:color w:val="auto"/>
              </w:rPr>
              <w:t xml:space="preserve">agree to </w:t>
            </w:r>
            <w:r w:rsidRPr="00DD4A35">
              <w:rPr>
                <w:rFonts w:asciiTheme="minorHAnsi" w:hAnsiTheme="minorHAnsi" w:cstheme="minorHAnsi"/>
                <w:color w:val="auto"/>
              </w:rPr>
              <w:t>make th</w:t>
            </w:r>
            <w:r>
              <w:rPr>
                <w:rFonts w:asciiTheme="minorHAnsi" w:hAnsiTheme="minorHAnsi" w:cstheme="minorHAnsi"/>
                <w:color w:val="auto"/>
              </w:rPr>
              <w:t>e</w:t>
            </w:r>
            <w:r w:rsidRPr="00DD4A35">
              <w:rPr>
                <w:rFonts w:asciiTheme="minorHAnsi" w:hAnsiTheme="minorHAnsi" w:cstheme="minorHAnsi"/>
                <w:color w:val="auto"/>
              </w:rPr>
              <w:t xml:space="preserve"> </w:t>
            </w:r>
            <w:r>
              <w:rPr>
                <w:rFonts w:asciiTheme="minorHAnsi" w:hAnsiTheme="minorHAnsi" w:cstheme="minorHAnsi"/>
                <w:color w:val="auto"/>
              </w:rPr>
              <w:t>Performance Level</w:t>
            </w:r>
            <w:r w:rsidRPr="00DD4A35">
              <w:rPr>
                <w:rFonts w:asciiTheme="minorHAnsi" w:hAnsiTheme="minorHAnsi" w:cstheme="minorHAnsi"/>
                <w:color w:val="auto"/>
              </w:rPr>
              <w:t xml:space="preserve"> for, is </w:t>
            </w:r>
            <w:r>
              <w:rPr>
                <w:rFonts w:asciiTheme="minorHAnsi" w:hAnsiTheme="minorHAnsi" w:cstheme="minorHAnsi"/>
                <w:color w:val="auto"/>
              </w:rPr>
              <w:t>agreed</w:t>
            </w:r>
            <w:r w:rsidRPr="00DD4A35">
              <w:rPr>
                <w:rFonts w:asciiTheme="minorHAnsi" w:hAnsiTheme="minorHAnsi" w:cstheme="minorHAnsi"/>
                <w:color w:val="auto"/>
              </w:rPr>
              <w:t xml:space="preserve"> </w:t>
            </w:r>
            <w:r>
              <w:rPr>
                <w:rFonts w:asciiTheme="minorHAnsi" w:hAnsiTheme="minorHAnsi" w:cstheme="minorHAnsi"/>
                <w:color w:val="auto"/>
              </w:rPr>
              <w:t>at the time of purchase and is reflected in your</w:t>
            </w:r>
            <w:r w:rsidRPr="00DD4A35">
              <w:rPr>
                <w:rFonts w:asciiTheme="minorHAnsi" w:hAnsiTheme="minorHAnsi" w:cstheme="minorHAnsi"/>
                <w:color w:val="auto"/>
              </w:rPr>
              <w:t xml:space="preserve"> </w:t>
            </w:r>
            <w:r>
              <w:rPr>
                <w:rFonts w:asciiTheme="minorHAnsi" w:hAnsiTheme="minorHAnsi" w:cstheme="minorHAnsi"/>
                <w:color w:val="auto"/>
              </w:rPr>
              <w:t>Service Order in the Telstra Connect portal</w:t>
            </w:r>
            <w:r w:rsidRPr="00DD4A35">
              <w:rPr>
                <w:rFonts w:asciiTheme="minorHAnsi" w:hAnsiTheme="minorHAnsi" w:cstheme="minorHAnsi"/>
                <w:color w:val="auto"/>
              </w:rPr>
              <w:t xml:space="preserve">. </w:t>
            </w:r>
          </w:p>
          <w:p w14:paraId="0009B936" w14:textId="5E4679CF" w:rsidR="00C363F8" w:rsidRPr="00572A89" w:rsidRDefault="00C363F8" w:rsidP="00CF767E">
            <w:pPr>
              <w:pStyle w:val="B2BDaSubpara"/>
              <w:spacing w:before="120" w:after="120"/>
              <w:rPr>
                <w:rFonts w:asciiTheme="minorHAnsi" w:hAnsiTheme="minorHAnsi" w:cstheme="minorHAnsi"/>
                <w:color w:val="auto"/>
              </w:rPr>
            </w:pPr>
            <w:r w:rsidRPr="005C5307">
              <w:rPr>
                <w:rFonts w:asciiTheme="minorHAnsi" w:hAnsiTheme="minorHAnsi" w:cstheme="minorHAnsi"/>
                <w:color w:val="auto"/>
              </w:rPr>
              <w:t xml:space="preserve">If </w:t>
            </w:r>
            <w:r>
              <w:rPr>
                <w:rFonts w:asciiTheme="minorHAnsi" w:hAnsiTheme="minorHAnsi" w:cstheme="minorHAnsi"/>
                <w:color w:val="auto"/>
              </w:rPr>
              <w:t>we</w:t>
            </w:r>
            <w:r w:rsidRPr="005C5307">
              <w:rPr>
                <w:rFonts w:asciiTheme="minorHAnsi" w:hAnsiTheme="minorHAnsi" w:cstheme="minorHAnsi"/>
                <w:color w:val="auto"/>
              </w:rPr>
              <w:t xml:space="preserve"> do not meet th</w:t>
            </w:r>
            <w:r>
              <w:rPr>
                <w:rFonts w:asciiTheme="minorHAnsi" w:hAnsiTheme="minorHAnsi" w:cstheme="minorHAnsi"/>
                <w:color w:val="auto"/>
              </w:rPr>
              <w:t>e</w:t>
            </w:r>
            <w:r w:rsidRPr="005C5307">
              <w:rPr>
                <w:rFonts w:asciiTheme="minorHAnsi" w:hAnsiTheme="minorHAnsi" w:cstheme="minorHAnsi"/>
                <w:color w:val="auto"/>
              </w:rPr>
              <w:t xml:space="preserve"> </w:t>
            </w:r>
            <w:r>
              <w:rPr>
                <w:rFonts w:asciiTheme="minorHAnsi" w:hAnsiTheme="minorHAnsi" w:cstheme="minorHAnsi"/>
                <w:color w:val="auto"/>
              </w:rPr>
              <w:t>P</w:t>
            </w:r>
            <w:r w:rsidRPr="005C5307">
              <w:rPr>
                <w:rFonts w:asciiTheme="minorHAnsi" w:hAnsiTheme="minorHAnsi" w:cstheme="minorHAnsi"/>
                <w:color w:val="auto"/>
              </w:rPr>
              <w:t xml:space="preserve">erformance </w:t>
            </w:r>
            <w:r>
              <w:rPr>
                <w:rFonts w:asciiTheme="minorHAnsi" w:hAnsiTheme="minorHAnsi" w:cstheme="minorHAnsi"/>
                <w:color w:val="auto"/>
              </w:rPr>
              <w:t>Level</w:t>
            </w:r>
            <w:r w:rsidRPr="005C5307">
              <w:rPr>
                <w:rFonts w:asciiTheme="minorHAnsi" w:hAnsiTheme="minorHAnsi" w:cstheme="minorHAnsi"/>
                <w:color w:val="auto"/>
              </w:rPr>
              <w:t xml:space="preserve">, </w:t>
            </w:r>
            <w:r>
              <w:rPr>
                <w:rFonts w:asciiTheme="minorHAnsi" w:hAnsiTheme="minorHAnsi" w:cstheme="minorHAnsi"/>
                <w:color w:val="auto"/>
              </w:rPr>
              <w:t>you will</w:t>
            </w:r>
            <w:r w:rsidRPr="005C5307">
              <w:rPr>
                <w:rFonts w:asciiTheme="minorHAnsi" w:hAnsiTheme="minorHAnsi" w:cstheme="minorHAnsi"/>
                <w:color w:val="auto"/>
              </w:rPr>
              <w:t xml:space="preserve"> not</w:t>
            </w:r>
            <w:r>
              <w:rPr>
                <w:rFonts w:asciiTheme="minorHAnsi" w:hAnsiTheme="minorHAnsi" w:cstheme="minorHAnsi"/>
                <w:color w:val="auto"/>
              </w:rPr>
              <w:t xml:space="preserve"> be</w:t>
            </w:r>
            <w:r w:rsidRPr="005C5307">
              <w:rPr>
                <w:rFonts w:asciiTheme="minorHAnsi" w:hAnsiTheme="minorHAnsi" w:cstheme="minorHAnsi"/>
                <w:color w:val="auto"/>
              </w:rPr>
              <w:t xml:space="preserve"> charged </w:t>
            </w:r>
            <w:r>
              <w:rPr>
                <w:rFonts w:asciiTheme="minorHAnsi" w:hAnsiTheme="minorHAnsi" w:cstheme="minorHAnsi"/>
                <w:color w:val="auto"/>
              </w:rPr>
              <w:t xml:space="preserve">the Performance Charge </w:t>
            </w:r>
            <w:r w:rsidRPr="005C5307">
              <w:rPr>
                <w:rFonts w:asciiTheme="minorHAnsi" w:hAnsiTheme="minorHAnsi" w:cstheme="minorHAnsi"/>
                <w:color w:val="auto"/>
              </w:rPr>
              <w:t xml:space="preserve">for that period of usage.  </w:t>
            </w:r>
            <w:r>
              <w:rPr>
                <w:rFonts w:asciiTheme="minorHAnsi" w:hAnsiTheme="minorHAnsi" w:cstheme="minorHAnsi"/>
                <w:color w:val="auto"/>
              </w:rPr>
              <w:t xml:space="preserve">The Performance Level </w:t>
            </w:r>
            <w:r w:rsidRPr="005C5307">
              <w:rPr>
                <w:rFonts w:asciiTheme="minorHAnsi" w:hAnsiTheme="minorHAnsi" w:cstheme="minorHAnsi"/>
                <w:color w:val="auto"/>
              </w:rPr>
              <w:t>excludes planned network maintenance and force majeure events</w:t>
            </w:r>
            <w:r>
              <w:rPr>
                <w:rFonts w:asciiTheme="minorHAnsi" w:hAnsiTheme="minorHAnsi" w:cstheme="minorHAnsi"/>
                <w:color w:val="auto"/>
              </w:rPr>
              <w:t xml:space="preserve">.  </w:t>
            </w:r>
          </w:p>
          <w:p w14:paraId="1012EAD1" w14:textId="77777777" w:rsidR="00C363F8" w:rsidRPr="005C5307" w:rsidRDefault="00C363F8" w:rsidP="00CF767E">
            <w:pPr>
              <w:pStyle w:val="B2BDaSubpara"/>
              <w:spacing w:before="120" w:after="120"/>
              <w:rPr>
                <w:rFonts w:asciiTheme="minorHAnsi" w:hAnsiTheme="minorHAnsi" w:cstheme="minorHAnsi"/>
                <w:color w:val="auto"/>
              </w:rPr>
            </w:pPr>
            <w:r w:rsidRPr="005C5307">
              <w:rPr>
                <w:rFonts w:asciiTheme="minorHAnsi" w:hAnsiTheme="minorHAnsi" w:cstheme="minorHAnsi"/>
                <w:color w:val="auto"/>
              </w:rPr>
              <w:t xml:space="preserve">If the </w:t>
            </w:r>
            <w:r w:rsidRPr="00572A89">
              <w:t>Dynamic 5G Device</w:t>
            </w:r>
            <w:r w:rsidRPr="005C5307">
              <w:rPr>
                <w:rFonts w:asciiTheme="minorHAnsi" w:hAnsiTheme="minorHAnsi" w:cstheme="minorHAnsi"/>
                <w:color w:val="auto"/>
              </w:rPr>
              <w:t xml:space="preserve"> is moved from th</w:t>
            </w:r>
            <w:r>
              <w:rPr>
                <w:rFonts w:asciiTheme="minorHAnsi" w:hAnsiTheme="minorHAnsi" w:cstheme="minorHAnsi"/>
                <w:color w:val="auto"/>
              </w:rPr>
              <w:t>e</w:t>
            </w:r>
            <w:r w:rsidRPr="005C5307">
              <w:rPr>
                <w:rFonts w:asciiTheme="minorHAnsi" w:hAnsiTheme="minorHAnsi" w:cstheme="minorHAnsi"/>
                <w:color w:val="auto"/>
              </w:rPr>
              <w:t xml:space="preserve"> </w:t>
            </w:r>
            <w:r>
              <w:rPr>
                <w:rFonts w:asciiTheme="minorHAnsi" w:hAnsiTheme="minorHAnsi" w:cstheme="minorHAnsi"/>
                <w:color w:val="auto"/>
              </w:rPr>
              <w:t>A</w:t>
            </w:r>
            <w:r w:rsidRPr="005C5307">
              <w:rPr>
                <w:rFonts w:asciiTheme="minorHAnsi" w:hAnsiTheme="minorHAnsi" w:cstheme="minorHAnsi"/>
                <w:color w:val="auto"/>
              </w:rPr>
              <w:t xml:space="preserve">greed </w:t>
            </w:r>
            <w:r>
              <w:rPr>
                <w:rFonts w:asciiTheme="minorHAnsi" w:hAnsiTheme="minorHAnsi" w:cstheme="minorHAnsi"/>
                <w:color w:val="auto"/>
              </w:rPr>
              <w:t>L</w:t>
            </w:r>
            <w:r w:rsidRPr="005C5307">
              <w:rPr>
                <w:rFonts w:asciiTheme="minorHAnsi" w:hAnsiTheme="minorHAnsi" w:cstheme="minorHAnsi"/>
                <w:color w:val="auto"/>
              </w:rPr>
              <w:t xml:space="preserve">ocation, or the Dynamic 5G plan is disconnected, the </w:t>
            </w:r>
            <w:r>
              <w:rPr>
                <w:rFonts w:asciiTheme="minorHAnsi" w:hAnsiTheme="minorHAnsi" w:cstheme="minorHAnsi"/>
                <w:color w:val="auto"/>
              </w:rPr>
              <w:t>Performance</w:t>
            </w:r>
            <w:r w:rsidRPr="005C5307">
              <w:rPr>
                <w:rFonts w:asciiTheme="minorHAnsi" w:hAnsiTheme="minorHAnsi" w:cstheme="minorHAnsi"/>
                <w:color w:val="auto"/>
              </w:rPr>
              <w:t xml:space="preserve"> </w:t>
            </w:r>
            <w:r>
              <w:rPr>
                <w:rFonts w:asciiTheme="minorHAnsi" w:hAnsiTheme="minorHAnsi" w:cstheme="minorHAnsi"/>
                <w:color w:val="auto"/>
              </w:rPr>
              <w:t>Level</w:t>
            </w:r>
            <w:r w:rsidRPr="005C5307">
              <w:rPr>
                <w:rFonts w:asciiTheme="minorHAnsi" w:hAnsiTheme="minorHAnsi" w:cstheme="minorHAnsi"/>
                <w:color w:val="auto"/>
              </w:rPr>
              <w:t xml:space="preserve"> </w:t>
            </w:r>
            <w:r>
              <w:rPr>
                <w:rFonts w:asciiTheme="minorHAnsi" w:hAnsiTheme="minorHAnsi" w:cstheme="minorHAnsi"/>
                <w:color w:val="auto"/>
              </w:rPr>
              <w:t>does</w:t>
            </w:r>
            <w:r w:rsidRPr="005C5307">
              <w:rPr>
                <w:rFonts w:asciiTheme="minorHAnsi" w:hAnsiTheme="minorHAnsi" w:cstheme="minorHAnsi"/>
                <w:color w:val="auto"/>
              </w:rPr>
              <w:t xml:space="preserve"> not </w:t>
            </w:r>
            <w:r>
              <w:rPr>
                <w:rFonts w:asciiTheme="minorHAnsi" w:hAnsiTheme="minorHAnsi" w:cstheme="minorHAnsi"/>
                <w:color w:val="auto"/>
              </w:rPr>
              <w:t>apply</w:t>
            </w:r>
            <w:r w:rsidRPr="005C5307">
              <w:rPr>
                <w:rFonts w:asciiTheme="minorHAnsi" w:hAnsiTheme="minorHAnsi" w:cstheme="minorHAnsi"/>
                <w:color w:val="auto"/>
              </w:rPr>
              <w:t xml:space="preserve">, and </w:t>
            </w:r>
            <w:r>
              <w:rPr>
                <w:rFonts w:asciiTheme="minorHAnsi" w:hAnsiTheme="minorHAnsi" w:cstheme="minorHAnsi"/>
                <w:color w:val="auto"/>
              </w:rPr>
              <w:t>your Service</w:t>
            </w:r>
            <w:r w:rsidRPr="005C5307">
              <w:rPr>
                <w:rFonts w:asciiTheme="minorHAnsi" w:hAnsiTheme="minorHAnsi" w:cstheme="minorHAnsi"/>
                <w:color w:val="auto"/>
              </w:rPr>
              <w:t xml:space="preserve"> will revert to best efforts performance like </w:t>
            </w:r>
            <w:r>
              <w:rPr>
                <w:rFonts w:asciiTheme="minorHAnsi" w:hAnsiTheme="minorHAnsi" w:cstheme="minorHAnsi"/>
                <w:color w:val="auto"/>
              </w:rPr>
              <w:t>standard mobile services</w:t>
            </w:r>
            <w:r w:rsidRPr="005C5307">
              <w:rPr>
                <w:rFonts w:asciiTheme="minorHAnsi" w:hAnsiTheme="minorHAnsi" w:cstheme="minorHAnsi"/>
                <w:color w:val="auto"/>
              </w:rPr>
              <w:t>.</w:t>
            </w:r>
          </w:p>
          <w:p w14:paraId="40C70F1F" w14:textId="18E7829B" w:rsidR="00C363F8" w:rsidRPr="005C5307" w:rsidRDefault="00C363F8" w:rsidP="00CF767E">
            <w:pPr>
              <w:pStyle w:val="B2BDaSubpara"/>
              <w:spacing w:before="120" w:after="120"/>
              <w:rPr>
                <w:rFonts w:asciiTheme="minorHAnsi" w:hAnsiTheme="minorHAnsi" w:cstheme="minorHAnsi"/>
                <w:color w:val="auto"/>
              </w:rPr>
            </w:pPr>
            <w:r>
              <w:rPr>
                <w:rFonts w:asciiTheme="minorHAnsi" w:hAnsiTheme="minorHAnsi" w:cstheme="minorHAnsi"/>
                <w:color w:val="auto"/>
              </w:rPr>
              <w:t>We</w:t>
            </w:r>
            <w:r w:rsidRPr="005C5307">
              <w:rPr>
                <w:rFonts w:asciiTheme="minorHAnsi" w:hAnsiTheme="minorHAnsi" w:cstheme="minorHAnsi"/>
                <w:color w:val="auto"/>
              </w:rPr>
              <w:t xml:space="preserve"> will </w:t>
            </w:r>
            <w:r w:rsidRPr="009C4875">
              <w:rPr>
                <w:rFonts w:asciiTheme="minorHAnsi" w:hAnsiTheme="minorHAnsi" w:cstheme="minorHAnsi"/>
                <w:color w:val="auto"/>
              </w:rPr>
              <w:t xml:space="preserve">measure the performance the 5G mobile network </w:t>
            </w:r>
            <w:r w:rsidRPr="00CF767E">
              <w:rPr>
                <w:rFonts w:asciiTheme="minorHAnsi" w:hAnsiTheme="minorHAnsi" w:cstheme="minorHAnsi"/>
                <w:color w:val="auto"/>
              </w:rPr>
              <w:t>at the Agreed Location</w:t>
            </w:r>
            <w:r w:rsidRPr="009C4875">
              <w:rPr>
                <w:rFonts w:asciiTheme="minorHAnsi" w:hAnsiTheme="minorHAnsi" w:cstheme="minorHAnsi"/>
                <w:color w:val="auto"/>
              </w:rPr>
              <w:t xml:space="preserve"> and</w:t>
            </w:r>
            <w:r w:rsidRPr="005C5307">
              <w:rPr>
                <w:rFonts w:asciiTheme="minorHAnsi" w:hAnsiTheme="minorHAnsi" w:cstheme="minorHAnsi"/>
                <w:color w:val="auto"/>
              </w:rPr>
              <w:t xml:space="preserve"> make this information available </w:t>
            </w:r>
            <w:r>
              <w:rPr>
                <w:rFonts w:asciiTheme="minorHAnsi" w:hAnsiTheme="minorHAnsi" w:cstheme="minorHAnsi"/>
                <w:color w:val="auto"/>
              </w:rPr>
              <w:t>to you in the Telstra Connect portal</w:t>
            </w:r>
            <w:r w:rsidRPr="005C5307">
              <w:rPr>
                <w:rFonts w:asciiTheme="minorHAnsi" w:hAnsiTheme="minorHAnsi" w:cstheme="minorHAnsi"/>
                <w:color w:val="auto"/>
              </w:rPr>
              <w:t xml:space="preserve">.  </w:t>
            </w:r>
          </w:p>
          <w:p w14:paraId="2F9BEC6D" w14:textId="77777777" w:rsidR="00C363F8" w:rsidRDefault="00C363F8" w:rsidP="00CF767E">
            <w:pPr>
              <w:pStyle w:val="B2BDaSubpara"/>
              <w:spacing w:before="120" w:after="120"/>
              <w:rPr>
                <w:rFonts w:asciiTheme="minorHAnsi" w:hAnsiTheme="minorHAnsi" w:cstheme="minorHAnsi"/>
                <w:color w:val="auto"/>
              </w:rPr>
            </w:pPr>
            <w:r w:rsidRPr="005C5307">
              <w:rPr>
                <w:rFonts w:asciiTheme="minorHAnsi" w:hAnsiTheme="minorHAnsi" w:cstheme="minorHAnsi"/>
                <w:color w:val="auto"/>
              </w:rPr>
              <w:t xml:space="preserve">The actual performance </w:t>
            </w:r>
            <w:r>
              <w:rPr>
                <w:rFonts w:asciiTheme="minorHAnsi" w:hAnsiTheme="minorHAnsi" w:cstheme="minorHAnsi"/>
                <w:color w:val="auto"/>
              </w:rPr>
              <w:t>you</w:t>
            </w:r>
            <w:r w:rsidRPr="005C5307">
              <w:rPr>
                <w:rFonts w:asciiTheme="minorHAnsi" w:hAnsiTheme="minorHAnsi" w:cstheme="minorHAnsi"/>
                <w:color w:val="auto"/>
              </w:rPr>
              <w:t xml:space="preserve"> request may be lower than the performance the network </w:t>
            </w:r>
            <w:r>
              <w:rPr>
                <w:rFonts w:asciiTheme="minorHAnsi" w:hAnsiTheme="minorHAnsi" w:cstheme="minorHAnsi"/>
                <w:color w:val="auto"/>
              </w:rPr>
              <w:t>can</w:t>
            </w:r>
            <w:r w:rsidRPr="005C5307">
              <w:rPr>
                <w:rFonts w:asciiTheme="minorHAnsi" w:hAnsiTheme="minorHAnsi" w:cstheme="minorHAnsi"/>
                <w:color w:val="auto"/>
              </w:rPr>
              <w:t xml:space="preserve"> deliver at any point in time</w:t>
            </w:r>
            <w:r>
              <w:rPr>
                <w:rFonts w:asciiTheme="minorHAnsi" w:hAnsiTheme="minorHAnsi" w:cstheme="minorHAnsi"/>
                <w:color w:val="auto"/>
              </w:rPr>
              <w:t>.</w:t>
            </w:r>
            <w:r w:rsidRPr="005C5307">
              <w:rPr>
                <w:rFonts w:asciiTheme="minorHAnsi" w:hAnsiTheme="minorHAnsi" w:cstheme="minorHAnsi"/>
                <w:color w:val="auto"/>
              </w:rPr>
              <w:t xml:space="preserve"> </w:t>
            </w:r>
            <w:r>
              <w:rPr>
                <w:rFonts w:asciiTheme="minorHAnsi" w:hAnsiTheme="minorHAnsi" w:cstheme="minorHAnsi"/>
                <w:color w:val="auto"/>
              </w:rPr>
              <w:t xml:space="preserve">As part of the Performance </w:t>
            </w:r>
            <w:proofErr w:type="gramStart"/>
            <w:r>
              <w:rPr>
                <w:rFonts w:asciiTheme="minorHAnsi" w:hAnsiTheme="minorHAnsi" w:cstheme="minorHAnsi"/>
                <w:color w:val="auto"/>
              </w:rPr>
              <w:t>Level</w:t>
            </w:r>
            <w:proofErr w:type="gramEnd"/>
            <w:r>
              <w:rPr>
                <w:rFonts w:asciiTheme="minorHAnsi" w:hAnsiTheme="minorHAnsi" w:cstheme="minorHAnsi"/>
                <w:color w:val="auto"/>
              </w:rPr>
              <w:t xml:space="preserve"> w</w:t>
            </w:r>
            <w:r w:rsidRPr="005C5307">
              <w:rPr>
                <w:rFonts w:asciiTheme="minorHAnsi" w:hAnsiTheme="minorHAnsi" w:cstheme="minorHAnsi"/>
                <w:color w:val="auto"/>
              </w:rPr>
              <w:t xml:space="preserve">e will </w:t>
            </w:r>
            <w:r>
              <w:rPr>
                <w:rFonts w:asciiTheme="minorHAnsi" w:hAnsiTheme="minorHAnsi" w:cstheme="minorHAnsi"/>
                <w:color w:val="auto"/>
              </w:rPr>
              <w:t>monitor</w:t>
            </w:r>
            <w:r w:rsidRPr="005C5307">
              <w:rPr>
                <w:rFonts w:asciiTheme="minorHAnsi" w:hAnsiTheme="minorHAnsi" w:cstheme="minorHAnsi"/>
                <w:color w:val="auto"/>
              </w:rPr>
              <w:t xml:space="preserve"> the network </w:t>
            </w:r>
            <w:r>
              <w:rPr>
                <w:rFonts w:asciiTheme="minorHAnsi" w:hAnsiTheme="minorHAnsi" w:cstheme="minorHAnsi"/>
                <w:color w:val="auto"/>
              </w:rPr>
              <w:t xml:space="preserve">has </w:t>
            </w:r>
            <w:r w:rsidRPr="005C5307">
              <w:rPr>
                <w:rFonts w:asciiTheme="minorHAnsi" w:hAnsiTheme="minorHAnsi" w:cstheme="minorHAnsi"/>
                <w:color w:val="auto"/>
              </w:rPr>
              <w:t xml:space="preserve">delivered </w:t>
            </w:r>
            <w:r>
              <w:rPr>
                <w:rFonts w:asciiTheme="minorHAnsi" w:hAnsiTheme="minorHAnsi" w:cstheme="minorHAnsi"/>
                <w:color w:val="auto"/>
              </w:rPr>
              <w:t>the</w:t>
            </w:r>
            <w:r w:rsidRPr="005C5307">
              <w:rPr>
                <w:rFonts w:asciiTheme="minorHAnsi" w:hAnsiTheme="minorHAnsi" w:cstheme="minorHAnsi"/>
                <w:color w:val="auto"/>
              </w:rPr>
              <w:t xml:space="preserve"> minimum </w:t>
            </w:r>
            <w:r>
              <w:rPr>
                <w:rFonts w:asciiTheme="minorHAnsi" w:hAnsiTheme="minorHAnsi" w:cstheme="minorHAnsi"/>
                <w:color w:val="auto"/>
              </w:rPr>
              <w:t>P</w:t>
            </w:r>
            <w:r w:rsidRPr="005C5307">
              <w:rPr>
                <w:rFonts w:asciiTheme="minorHAnsi" w:hAnsiTheme="minorHAnsi" w:cstheme="minorHAnsi"/>
                <w:color w:val="auto"/>
              </w:rPr>
              <w:t xml:space="preserve">erformance </w:t>
            </w:r>
            <w:r>
              <w:rPr>
                <w:rFonts w:asciiTheme="minorHAnsi" w:hAnsiTheme="minorHAnsi" w:cstheme="minorHAnsi"/>
                <w:color w:val="auto"/>
              </w:rPr>
              <w:t xml:space="preserve">Level. </w:t>
            </w:r>
          </w:p>
          <w:p w14:paraId="2F4F1D38" w14:textId="0BC9E2E6" w:rsidR="00131338" w:rsidRPr="00165BB6" w:rsidRDefault="00C363F8" w:rsidP="0060194A">
            <w:pPr>
              <w:pStyle w:val="B2BDTableHeading"/>
              <w:spacing w:before="120" w:after="120"/>
              <w:ind w:left="1163"/>
              <w:rPr>
                <w:color w:val="auto"/>
              </w:rPr>
            </w:pPr>
            <w:r w:rsidRPr="0025725D">
              <w:rPr>
                <w:rFonts w:ascii="MS Gothic" w:eastAsia="MS Gothic" w:hAnsi="MS Gothic" w:cs="MS Gothic" w:hint="eastAsia"/>
                <w:color w:val="001E82"/>
                <w:sz w:val="16"/>
                <w:szCs w:val="16"/>
              </w:rPr>
              <w:t>ⓘ</w:t>
            </w:r>
            <w:r w:rsidRPr="0025725D">
              <w:rPr>
                <w:rFonts w:ascii="MS Gothic" w:eastAsia="MS Gothic" w:hAnsi="MS Gothic" w:cs="MS Gothic"/>
                <w:color w:val="001E82"/>
                <w:sz w:val="16"/>
                <w:szCs w:val="16"/>
              </w:rPr>
              <w:t xml:space="preserve"> </w:t>
            </w:r>
            <w:r w:rsidRPr="0060194A">
              <w:rPr>
                <w:b w:val="0"/>
                <w:bCs w:val="0"/>
                <w:color w:val="auto"/>
                <w:sz w:val="16"/>
                <w:szCs w:val="16"/>
              </w:rPr>
              <w:t>Sending an email requests very different amounts of mobile network performance compared to attending a video call.</w:t>
            </w:r>
          </w:p>
        </w:tc>
      </w:tr>
      <w:tr w:rsidR="00121128" w:rsidRPr="004633BE" w14:paraId="5F0C87C8" w14:textId="77777777" w:rsidTr="00387A45">
        <w:tc>
          <w:tcPr>
            <w:tcW w:w="10065" w:type="dxa"/>
            <w:gridSpan w:val="2"/>
            <w:tcBorders>
              <w:top w:val="single" w:sz="4" w:space="0" w:color="auto"/>
              <w:left w:val="single" w:sz="4" w:space="0" w:color="auto"/>
              <w:bottom w:val="single" w:sz="4" w:space="0" w:color="auto"/>
              <w:right w:val="single" w:sz="4" w:space="0" w:color="auto"/>
            </w:tcBorders>
            <w:vAlign w:val="center"/>
          </w:tcPr>
          <w:p w14:paraId="05D1DCB4" w14:textId="1B4D5B35" w:rsidR="00121128" w:rsidRPr="00165BB6" w:rsidRDefault="00223053" w:rsidP="00EB2BBC">
            <w:pPr>
              <w:pStyle w:val="Heading2"/>
              <w:tabs>
                <w:tab w:val="clear" w:pos="879"/>
                <w:tab w:val="num" w:pos="937"/>
              </w:tabs>
              <w:spacing w:before="120" w:after="120"/>
              <w:ind w:left="652" w:hanging="652"/>
              <w:rPr>
                <w:rFonts w:cstheme="minorHAnsi"/>
                <w:color w:val="auto"/>
                <w:sz w:val="20"/>
                <w:szCs w:val="20"/>
              </w:rPr>
            </w:pPr>
            <w:r w:rsidRPr="00165BB6">
              <w:rPr>
                <w:rFonts w:cstheme="minorHAnsi"/>
                <w:color w:val="auto"/>
                <w:sz w:val="20"/>
                <w:szCs w:val="20"/>
              </w:rPr>
              <w:t>Compa</w:t>
            </w:r>
            <w:r w:rsidR="00165BB6" w:rsidRPr="00165BB6">
              <w:rPr>
                <w:rFonts w:cstheme="minorHAnsi"/>
                <w:color w:val="auto"/>
                <w:sz w:val="20"/>
                <w:szCs w:val="20"/>
              </w:rPr>
              <w:t>tibility and Dependencies</w:t>
            </w:r>
          </w:p>
        </w:tc>
      </w:tr>
      <w:tr w:rsidR="00121128" w:rsidRPr="004633BE" w14:paraId="546235B2" w14:textId="77777777" w:rsidTr="00EB2BBC">
        <w:tc>
          <w:tcPr>
            <w:tcW w:w="1843" w:type="dxa"/>
            <w:tcBorders>
              <w:top w:val="single" w:sz="4" w:space="0" w:color="auto"/>
              <w:bottom w:val="single" w:sz="4" w:space="0" w:color="auto"/>
              <w:right w:val="single" w:sz="4" w:space="0" w:color="auto"/>
            </w:tcBorders>
          </w:tcPr>
          <w:p w14:paraId="7EC1EBCE" w14:textId="39CE6725" w:rsidR="00121128" w:rsidRPr="004633BE" w:rsidRDefault="00165BB6" w:rsidP="00A1512E">
            <w:pPr>
              <w:pStyle w:val="B2BDSummaryHeader"/>
              <w:spacing w:after="120" w:line="240" w:lineRule="auto"/>
              <w:rPr>
                <w:rFonts w:cstheme="minorHAnsi"/>
              </w:rPr>
            </w:pPr>
            <w:r>
              <w:rPr>
                <w:rFonts w:cstheme="minorHAnsi"/>
              </w:rPr>
              <w:t>What you need to be able to use your Service</w:t>
            </w:r>
          </w:p>
        </w:tc>
        <w:tc>
          <w:tcPr>
            <w:tcW w:w="8222" w:type="dxa"/>
            <w:tcBorders>
              <w:top w:val="single" w:sz="4" w:space="0" w:color="auto"/>
              <w:left w:val="single" w:sz="4" w:space="0" w:color="auto"/>
              <w:bottom w:val="single" w:sz="4" w:space="0" w:color="auto"/>
            </w:tcBorders>
          </w:tcPr>
          <w:p w14:paraId="15F1064D" w14:textId="77777777" w:rsidR="00336C33" w:rsidRDefault="009F63AD" w:rsidP="000B461C">
            <w:pPr>
              <w:pStyle w:val="B2BDaSubpara"/>
              <w:numPr>
                <w:ilvl w:val="2"/>
                <w:numId w:val="22"/>
              </w:numPr>
              <w:spacing w:before="120" w:after="120"/>
            </w:pPr>
            <w:r>
              <w:t>You must</w:t>
            </w:r>
            <w:r w:rsidR="008867B4" w:rsidRPr="005B0142">
              <w:t xml:space="preserve"> purchase</w:t>
            </w:r>
            <w:r w:rsidR="008A1935">
              <w:t xml:space="preserve"> and maintain</w:t>
            </w:r>
            <w:r w:rsidR="00336C33">
              <w:t>:</w:t>
            </w:r>
            <w:r w:rsidR="003A06F9">
              <w:t xml:space="preserve"> </w:t>
            </w:r>
          </w:p>
          <w:p w14:paraId="24D525A9" w14:textId="7A1EE1D4" w:rsidR="00EE656D" w:rsidRDefault="00FB4F21" w:rsidP="00336C33">
            <w:pPr>
              <w:pStyle w:val="Heading4"/>
              <w:numPr>
                <w:ilvl w:val="3"/>
                <w:numId w:val="22"/>
              </w:numPr>
              <w:spacing w:before="120" w:after="120"/>
            </w:pPr>
            <w:r>
              <w:t xml:space="preserve">a </w:t>
            </w:r>
            <w:r w:rsidR="00085C17">
              <w:t>Dy</w:t>
            </w:r>
            <w:r w:rsidR="00B93A44">
              <w:t>namic 5G plan; and</w:t>
            </w:r>
            <w:r w:rsidR="000B461C">
              <w:t xml:space="preserve"> </w:t>
            </w:r>
          </w:p>
          <w:p w14:paraId="467C4916" w14:textId="0DCA89CA" w:rsidR="00EE656D" w:rsidRDefault="00EE656D" w:rsidP="00336C33">
            <w:pPr>
              <w:pStyle w:val="Heading4"/>
              <w:numPr>
                <w:ilvl w:val="3"/>
                <w:numId w:val="22"/>
              </w:numPr>
              <w:spacing w:before="120" w:after="120"/>
            </w:pPr>
            <w:r>
              <w:t>An Enterprise Wireless plan</w:t>
            </w:r>
          </w:p>
          <w:p w14:paraId="41C54D47" w14:textId="7BF02304" w:rsidR="005F06CF" w:rsidRDefault="005F06CF" w:rsidP="00EE656D">
            <w:pPr>
              <w:pStyle w:val="B2BDaSubpara"/>
              <w:numPr>
                <w:ilvl w:val="2"/>
                <w:numId w:val="22"/>
              </w:numPr>
              <w:spacing w:before="120" w:after="120"/>
            </w:pPr>
            <w:r>
              <w:t xml:space="preserve">If the mobile service is suspended, all data traffic will be </w:t>
            </w:r>
            <w:r w:rsidR="000E55FC">
              <w:t>suspended,</w:t>
            </w:r>
            <w:r>
              <w:t xml:space="preserve"> and the Performance Reservation Charge will apply.</w:t>
            </w:r>
          </w:p>
          <w:p w14:paraId="03093DA0" w14:textId="1D821EC3" w:rsidR="0090318F" w:rsidRDefault="00797718" w:rsidP="00F15B22">
            <w:pPr>
              <w:pStyle w:val="B2BDaSubpara"/>
              <w:numPr>
                <w:ilvl w:val="2"/>
                <w:numId w:val="22"/>
              </w:numPr>
              <w:spacing w:before="120" w:after="120"/>
            </w:pPr>
            <w:r>
              <w:t>For the</w:t>
            </w:r>
            <w:r w:rsidR="00222BE0">
              <w:t xml:space="preserve"> </w:t>
            </w:r>
            <w:r w:rsidR="004C4B42">
              <w:t>Dy</w:t>
            </w:r>
            <w:r w:rsidR="003F3CD4">
              <w:t>na</w:t>
            </w:r>
            <w:r w:rsidR="00085C17">
              <w:t>mic 5G</w:t>
            </w:r>
            <w:r w:rsidR="008867B4" w:rsidRPr="008867B4">
              <w:t xml:space="preserve"> </w:t>
            </w:r>
            <w:r w:rsidR="00B10AB2">
              <w:t>plan</w:t>
            </w:r>
            <w:r w:rsidR="008867B4" w:rsidRPr="008867B4">
              <w:t xml:space="preserve">, </w:t>
            </w:r>
            <w:r w:rsidR="0090318F">
              <w:t>you</w:t>
            </w:r>
            <w:r w:rsidR="008867B4" w:rsidRPr="008867B4">
              <w:t xml:space="preserve"> must</w:t>
            </w:r>
            <w:r w:rsidR="0090318F">
              <w:t>:</w:t>
            </w:r>
          </w:p>
          <w:p w14:paraId="77F0CDA1" w14:textId="70514F05" w:rsidR="008867B4" w:rsidRPr="008867B4" w:rsidRDefault="008867B4" w:rsidP="00F15B22">
            <w:pPr>
              <w:pStyle w:val="Heading4"/>
              <w:numPr>
                <w:ilvl w:val="3"/>
                <w:numId w:val="22"/>
              </w:numPr>
              <w:spacing w:before="120" w:after="120"/>
            </w:pPr>
            <w:r w:rsidRPr="008867B4">
              <w:t xml:space="preserve">allow </w:t>
            </w:r>
            <w:r w:rsidR="0090318F">
              <w:t>us</w:t>
            </w:r>
            <w:r w:rsidRPr="008867B4">
              <w:t xml:space="preserve"> to remotely connect to the </w:t>
            </w:r>
            <w:r w:rsidR="0029700B">
              <w:t>Dynamic 5G D</w:t>
            </w:r>
            <w:r w:rsidRPr="008867B4">
              <w:t>evice to provide assurance and check minimum performance requirements are being met.</w:t>
            </w:r>
          </w:p>
          <w:p w14:paraId="3EA17DC1" w14:textId="26B04F6A" w:rsidR="005463EA" w:rsidRPr="00B17793" w:rsidRDefault="00752A8C" w:rsidP="000E55FC">
            <w:pPr>
              <w:pStyle w:val="Heading4"/>
              <w:numPr>
                <w:ilvl w:val="3"/>
                <w:numId w:val="22"/>
              </w:numPr>
              <w:spacing w:before="120" w:after="120"/>
            </w:pPr>
            <w:r>
              <w:t>have</w:t>
            </w:r>
            <w:r w:rsidR="008867B4" w:rsidRPr="008867B4">
              <w:t xml:space="preserve"> the </w:t>
            </w:r>
            <w:r w:rsidR="0011415D">
              <w:t>Dynamic 5G</w:t>
            </w:r>
            <w:r w:rsidR="0011415D" w:rsidRPr="008867B4">
              <w:t xml:space="preserve"> </w:t>
            </w:r>
            <w:r w:rsidR="008867B4" w:rsidRPr="008867B4">
              <w:t xml:space="preserve">device installed by </w:t>
            </w:r>
            <w:r>
              <w:t>us</w:t>
            </w:r>
            <w:r w:rsidR="008867B4" w:rsidRPr="008867B4">
              <w:t xml:space="preserve"> or the device installation approved by </w:t>
            </w:r>
            <w:r>
              <w:t>us</w:t>
            </w:r>
            <w:r w:rsidR="008867B4" w:rsidRPr="008867B4">
              <w:t xml:space="preserve"> as part of a site survey.</w:t>
            </w:r>
          </w:p>
        </w:tc>
      </w:tr>
      <w:tr w:rsidR="00121128" w:rsidRPr="004633BE" w14:paraId="13A1E02B" w14:textId="77777777" w:rsidTr="00EB2BBC">
        <w:tc>
          <w:tcPr>
            <w:tcW w:w="10065" w:type="dxa"/>
            <w:gridSpan w:val="2"/>
            <w:tcBorders>
              <w:top w:val="single" w:sz="4" w:space="0" w:color="auto"/>
              <w:left w:val="single" w:sz="4" w:space="0" w:color="auto"/>
              <w:bottom w:val="single" w:sz="4" w:space="0" w:color="auto"/>
              <w:right w:val="single" w:sz="4" w:space="0" w:color="auto"/>
            </w:tcBorders>
            <w:vAlign w:val="center"/>
          </w:tcPr>
          <w:p w14:paraId="113AB0EB" w14:textId="08811670" w:rsidR="00121128" w:rsidRPr="004633BE" w:rsidRDefault="00223053" w:rsidP="00EB2BBC">
            <w:pPr>
              <w:pStyle w:val="Heading2"/>
              <w:tabs>
                <w:tab w:val="clear" w:pos="879"/>
                <w:tab w:val="num" w:pos="937"/>
              </w:tabs>
              <w:spacing w:before="120" w:after="120"/>
              <w:ind w:left="652" w:hanging="652"/>
              <w:rPr>
                <w:rFonts w:cstheme="minorHAnsi"/>
                <w:sz w:val="20"/>
                <w:szCs w:val="20"/>
              </w:rPr>
            </w:pPr>
            <w:r w:rsidRPr="004633BE">
              <w:rPr>
                <w:rFonts w:cstheme="minorHAnsi"/>
                <w:color w:val="auto"/>
                <w:sz w:val="20"/>
                <w:szCs w:val="20"/>
              </w:rPr>
              <w:t>Exclusions</w:t>
            </w:r>
            <w:r w:rsidR="007958D8">
              <w:rPr>
                <w:rFonts w:cstheme="minorHAnsi"/>
                <w:color w:val="auto"/>
                <w:sz w:val="20"/>
                <w:szCs w:val="20"/>
              </w:rPr>
              <w:t xml:space="preserve"> and </w:t>
            </w:r>
            <w:r w:rsidR="002466C4">
              <w:rPr>
                <w:rFonts w:cstheme="minorHAnsi"/>
                <w:color w:val="auto"/>
                <w:sz w:val="20"/>
                <w:szCs w:val="20"/>
              </w:rPr>
              <w:t>Limitations</w:t>
            </w:r>
          </w:p>
        </w:tc>
      </w:tr>
      <w:tr w:rsidR="002466C4" w:rsidRPr="004633BE" w14:paraId="28631A5C" w14:textId="77777777" w:rsidTr="00B15B9A">
        <w:tc>
          <w:tcPr>
            <w:tcW w:w="1843" w:type="dxa"/>
            <w:tcBorders>
              <w:top w:val="nil"/>
              <w:bottom w:val="single" w:sz="4" w:space="0" w:color="auto"/>
              <w:right w:val="single" w:sz="4" w:space="0" w:color="auto"/>
            </w:tcBorders>
          </w:tcPr>
          <w:p w14:paraId="7B673D4B" w14:textId="6F276C65" w:rsidR="002466C4" w:rsidRPr="004633BE" w:rsidRDefault="006A6EA6" w:rsidP="00223053">
            <w:pPr>
              <w:pStyle w:val="B2BDSummaryHeader"/>
              <w:spacing w:after="120" w:line="240" w:lineRule="auto"/>
              <w:rPr>
                <w:rFonts w:cstheme="minorHAnsi"/>
              </w:rPr>
            </w:pPr>
            <w:r>
              <w:rPr>
                <w:rFonts w:cstheme="minorHAnsi"/>
              </w:rPr>
              <w:t>Limitations of your Service</w:t>
            </w:r>
          </w:p>
        </w:tc>
        <w:tc>
          <w:tcPr>
            <w:tcW w:w="8222" w:type="dxa"/>
            <w:tcBorders>
              <w:top w:val="nil"/>
              <w:left w:val="single" w:sz="4" w:space="0" w:color="auto"/>
              <w:bottom w:val="single" w:sz="4" w:space="0" w:color="auto"/>
            </w:tcBorders>
          </w:tcPr>
          <w:p w14:paraId="0178BFFA" w14:textId="79BA72A1" w:rsidR="00B7216E" w:rsidRDefault="001F284C" w:rsidP="001F284C">
            <w:pPr>
              <w:pStyle w:val="B2BDaSubpara"/>
            </w:pPr>
            <w:r>
              <w:t>The Performance Level</w:t>
            </w:r>
            <w:r w:rsidRPr="005C5307">
              <w:t xml:space="preserve"> is measured between the </w:t>
            </w:r>
            <w:r w:rsidRPr="00572A89">
              <w:t>Dynamic 5G Device</w:t>
            </w:r>
            <w:r w:rsidRPr="005C5307">
              <w:t xml:space="preserve"> and edge of </w:t>
            </w:r>
            <w:r>
              <w:t>our</w:t>
            </w:r>
            <w:r w:rsidRPr="005C5307">
              <w:t xml:space="preserve"> mobile network where it connects to the internet.</w:t>
            </w:r>
            <w:r>
              <w:t xml:space="preserve"> </w:t>
            </w:r>
            <w:r w:rsidR="00B7216E">
              <w:t>A</w:t>
            </w:r>
            <w:r w:rsidR="0088293B" w:rsidRPr="005C5307">
              <w:t>ctual performance</w:t>
            </w:r>
            <w:r w:rsidR="00B7216E">
              <w:t xml:space="preserve"> </w:t>
            </w:r>
            <w:r w:rsidR="0088293B" w:rsidRPr="005C5307">
              <w:t xml:space="preserve">can be impacted by </w:t>
            </w:r>
            <w:r w:rsidR="00B7216E">
              <w:t>your</w:t>
            </w:r>
            <w:r w:rsidR="0088293B" w:rsidRPr="005C5307">
              <w:t xml:space="preserve"> private company network (</w:t>
            </w:r>
            <w:r w:rsidR="00FE21B9" w:rsidRPr="005C5307">
              <w:t>e.g.</w:t>
            </w:r>
            <w:r w:rsidR="0088293B" w:rsidRPr="005C5307">
              <w:t xml:space="preserve"> Wi-Fi) or the internet and these are not part of </w:t>
            </w:r>
            <w:r w:rsidR="00B7216E">
              <w:t>the</w:t>
            </w:r>
            <w:r w:rsidR="0088293B" w:rsidRPr="005C5307">
              <w:t xml:space="preserve"> </w:t>
            </w:r>
            <w:r w:rsidR="00B7216E">
              <w:t>P</w:t>
            </w:r>
            <w:r w:rsidR="0088293B" w:rsidRPr="005C5307">
              <w:t xml:space="preserve">erformance </w:t>
            </w:r>
            <w:r w:rsidR="00B72A37">
              <w:t>Level</w:t>
            </w:r>
            <w:r w:rsidR="0088293B" w:rsidRPr="005C5307">
              <w:t xml:space="preserve">.  </w:t>
            </w:r>
          </w:p>
          <w:p w14:paraId="63A297B2" w14:textId="1CF37351" w:rsidR="0088293B" w:rsidRPr="00E92867" w:rsidRDefault="00E92867" w:rsidP="00B7216E">
            <w:pPr>
              <w:pStyle w:val="B2BDaSubpara"/>
              <w:numPr>
                <w:ilvl w:val="0"/>
                <w:numId w:val="0"/>
              </w:numPr>
              <w:ind w:left="1474"/>
              <w:rPr>
                <w:sz w:val="16"/>
                <w:szCs w:val="16"/>
              </w:rPr>
            </w:pPr>
            <w:r w:rsidRPr="0025725D">
              <w:rPr>
                <w:rFonts w:ascii="MS Gothic" w:eastAsia="MS Gothic" w:hAnsi="MS Gothic" w:cs="MS Gothic" w:hint="eastAsia"/>
                <w:b/>
                <w:bCs/>
                <w:color w:val="001E82"/>
                <w:sz w:val="16"/>
                <w:szCs w:val="16"/>
              </w:rPr>
              <w:lastRenderedPageBreak/>
              <w:t>ⓘ</w:t>
            </w:r>
            <w:r w:rsidRPr="0025725D">
              <w:rPr>
                <w:rFonts w:ascii="MS Gothic" w:eastAsia="MS Gothic" w:hAnsi="MS Gothic" w:cs="MS Gothic"/>
                <w:b/>
                <w:bCs/>
                <w:color w:val="001E82"/>
                <w:sz w:val="16"/>
                <w:szCs w:val="16"/>
              </w:rPr>
              <w:t xml:space="preserve"> </w:t>
            </w:r>
            <w:r>
              <w:rPr>
                <w:sz w:val="16"/>
                <w:szCs w:val="16"/>
              </w:rPr>
              <w:t xml:space="preserve">Your </w:t>
            </w:r>
            <w:r w:rsidR="0088293B" w:rsidRPr="00E92867">
              <w:rPr>
                <w:sz w:val="16"/>
                <w:szCs w:val="16"/>
              </w:rPr>
              <w:t xml:space="preserve">employees may connect to </w:t>
            </w:r>
            <w:r>
              <w:rPr>
                <w:sz w:val="16"/>
                <w:szCs w:val="16"/>
              </w:rPr>
              <w:t>our</w:t>
            </w:r>
            <w:r w:rsidR="0088293B" w:rsidRPr="00E92867">
              <w:rPr>
                <w:sz w:val="16"/>
                <w:szCs w:val="16"/>
              </w:rPr>
              <w:t xml:space="preserve"> mobile network via </w:t>
            </w:r>
            <w:r>
              <w:rPr>
                <w:sz w:val="16"/>
                <w:szCs w:val="16"/>
              </w:rPr>
              <w:t>your</w:t>
            </w:r>
            <w:r w:rsidR="0088293B" w:rsidRPr="00E92867">
              <w:rPr>
                <w:sz w:val="16"/>
                <w:szCs w:val="16"/>
              </w:rPr>
              <w:t xml:space="preserve"> corporate Wi-Fi network and </w:t>
            </w:r>
            <w:r>
              <w:rPr>
                <w:sz w:val="16"/>
                <w:szCs w:val="16"/>
              </w:rPr>
              <w:t>the</w:t>
            </w:r>
            <w:r w:rsidR="0088293B" w:rsidRPr="00E92867">
              <w:rPr>
                <w:sz w:val="16"/>
                <w:szCs w:val="16"/>
              </w:rPr>
              <w:t xml:space="preserve"> </w:t>
            </w:r>
            <w:r>
              <w:rPr>
                <w:sz w:val="16"/>
                <w:szCs w:val="16"/>
              </w:rPr>
              <w:t>P</w:t>
            </w:r>
            <w:r w:rsidR="0088293B" w:rsidRPr="00E92867">
              <w:rPr>
                <w:sz w:val="16"/>
                <w:szCs w:val="16"/>
              </w:rPr>
              <w:t xml:space="preserve">erformance </w:t>
            </w:r>
            <w:r w:rsidR="00B72A37">
              <w:rPr>
                <w:sz w:val="16"/>
                <w:szCs w:val="16"/>
              </w:rPr>
              <w:t>Level</w:t>
            </w:r>
            <w:r w:rsidR="0088293B" w:rsidRPr="00E92867">
              <w:rPr>
                <w:sz w:val="16"/>
                <w:szCs w:val="16"/>
              </w:rPr>
              <w:t xml:space="preserve"> does not apply to any bottlenecks </w:t>
            </w:r>
            <w:r>
              <w:rPr>
                <w:sz w:val="16"/>
                <w:szCs w:val="16"/>
              </w:rPr>
              <w:t>your</w:t>
            </w:r>
            <w:r w:rsidR="0088293B" w:rsidRPr="00E92867">
              <w:rPr>
                <w:sz w:val="16"/>
                <w:szCs w:val="16"/>
              </w:rPr>
              <w:t xml:space="preserve"> Wi-Fi network may introduce for users.</w:t>
            </w:r>
          </w:p>
          <w:p w14:paraId="5D1E0535" w14:textId="30A16421" w:rsidR="00001F78" w:rsidRDefault="00001F78" w:rsidP="001F284C">
            <w:pPr>
              <w:pStyle w:val="B2BDaSubpara"/>
            </w:pPr>
            <w:r>
              <w:t>We</w:t>
            </w:r>
            <w:r w:rsidR="00F46573" w:rsidRPr="005C5307">
              <w:t xml:space="preserve"> do not </w:t>
            </w:r>
            <w:r w:rsidR="0083063C">
              <w:t>prom</w:t>
            </w:r>
            <w:r w:rsidR="005B012B">
              <w:t xml:space="preserve">ise </w:t>
            </w:r>
            <w:r w:rsidR="00F46573" w:rsidRPr="005C5307">
              <w:t xml:space="preserve">that the 5G network will be fault free and </w:t>
            </w:r>
            <w:r>
              <w:t xml:space="preserve">the Service </w:t>
            </w:r>
            <w:r w:rsidR="00F46573" w:rsidRPr="005C5307">
              <w:t xml:space="preserve">should not be relied on for life saving applications.  </w:t>
            </w:r>
          </w:p>
          <w:p w14:paraId="7BCEF632" w14:textId="77777777" w:rsidR="00255A23" w:rsidRDefault="00255A23" w:rsidP="001F284C">
            <w:pPr>
              <w:pStyle w:val="B2BDaSubpara"/>
            </w:pPr>
            <w:r>
              <w:t>You</w:t>
            </w:r>
            <w:r w:rsidR="00F46573" w:rsidRPr="005C5307">
              <w:t xml:space="preserve"> will not incur </w:t>
            </w:r>
            <w:r>
              <w:t>P</w:t>
            </w:r>
            <w:r w:rsidR="00F46573" w:rsidRPr="005C5307">
              <w:t xml:space="preserve">erformance </w:t>
            </w:r>
            <w:r>
              <w:t>C</w:t>
            </w:r>
            <w:r w:rsidR="00F46573" w:rsidRPr="005C5307">
              <w:t xml:space="preserve">harges during unplanned network outages however the </w:t>
            </w:r>
            <w:r>
              <w:t>Dynamic 5G D</w:t>
            </w:r>
            <w:r w:rsidR="00F46573" w:rsidRPr="005C5307">
              <w:t xml:space="preserve">evice may not have connectivity, or connectivity performance may be reduced during network events.  </w:t>
            </w:r>
          </w:p>
          <w:p w14:paraId="743B29F3" w14:textId="43B8E8A3" w:rsidR="002466C4" w:rsidRDefault="00255A23" w:rsidP="00255A23">
            <w:pPr>
              <w:pStyle w:val="B2BDaSubpara"/>
              <w:numPr>
                <w:ilvl w:val="0"/>
                <w:numId w:val="0"/>
              </w:numPr>
              <w:ind w:left="1474"/>
            </w:pPr>
            <w:r w:rsidRPr="0025725D">
              <w:rPr>
                <w:rFonts w:ascii="MS Gothic" w:eastAsia="MS Gothic" w:hAnsi="MS Gothic" w:cs="MS Gothic" w:hint="eastAsia"/>
                <w:b/>
                <w:bCs/>
                <w:color w:val="001E82"/>
                <w:sz w:val="16"/>
                <w:szCs w:val="16"/>
              </w:rPr>
              <w:t>ⓘ</w:t>
            </w:r>
            <w:r>
              <w:rPr>
                <w:rFonts w:ascii="MS Gothic" w:eastAsia="MS Gothic" w:hAnsi="MS Gothic" w:cs="MS Gothic"/>
                <w:b/>
                <w:bCs/>
                <w:color w:val="001E82"/>
                <w:sz w:val="16"/>
                <w:szCs w:val="16"/>
              </w:rPr>
              <w:t xml:space="preserve"> </w:t>
            </w:r>
            <w:r w:rsidRPr="00255A23">
              <w:rPr>
                <w:sz w:val="16"/>
                <w:szCs w:val="16"/>
              </w:rPr>
              <w:t>D</w:t>
            </w:r>
            <w:r w:rsidR="00F46573" w:rsidRPr="00255A23">
              <w:rPr>
                <w:sz w:val="16"/>
                <w:szCs w:val="16"/>
              </w:rPr>
              <w:t xml:space="preserve">uring an unplanned event a device may fall back to </w:t>
            </w:r>
            <w:r w:rsidR="0083428B">
              <w:rPr>
                <w:sz w:val="16"/>
                <w:szCs w:val="16"/>
              </w:rPr>
              <w:t xml:space="preserve">the </w:t>
            </w:r>
            <w:r w:rsidR="00F46573" w:rsidRPr="00255A23">
              <w:rPr>
                <w:sz w:val="16"/>
                <w:szCs w:val="16"/>
              </w:rPr>
              <w:t xml:space="preserve">4G </w:t>
            </w:r>
            <w:r w:rsidR="0083428B">
              <w:rPr>
                <w:sz w:val="16"/>
                <w:szCs w:val="16"/>
              </w:rPr>
              <w:t xml:space="preserve">network </w:t>
            </w:r>
            <w:r w:rsidR="00F46573" w:rsidRPr="00255A23">
              <w:rPr>
                <w:sz w:val="16"/>
                <w:szCs w:val="16"/>
              </w:rPr>
              <w:t xml:space="preserve">and the </w:t>
            </w:r>
            <w:r w:rsidRPr="00255A23">
              <w:rPr>
                <w:sz w:val="16"/>
                <w:szCs w:val="16"/>
              </w:rPr>
              <w:t>P</w:t>
            </w:r>
            <w:r w:rsidR="00F46573" w:rsidRPr="00255A23">
              <w:rPr>
                <w:sz w:val="16"/>
                <w:szCs w:val="16"/>
              </w:rPr>
              <w:t xml:space="preserve">erformance </w:t>
            </w:r>
            <w:r w:rsidR="00B72A37">
              <w:rPr>
                <w:sz w:val="16"/>
                <w:szCs w:val="16"/>
              </w:rPr>
              <w:t>Level</w:t>
            </w:r>
            <w:r w:rsidR="00F46573" w:rsidRPr="00255A23">
              <w:rPr>
                <w:sz w:val="16"/>
                <w:szCs w:val="16"/>
              </w:rPr>
              <w:t xml:space="preserve"> may not be achieved.</w:t>
            </w:r>
          </w:p>
          <w:p w14:paraId="761718C4" w14:textId="77777777" w:rsidR="00F83C1C" w:rsidRDefault="00F83C1C" w:rsidP="001F284C">
            <w:pPr>
              <w:pStyle w:val="B2BDaSubpara"/>
            </w:pPr>
            <w:r>
              <w:t>We</w:t>
            </w:r>
            <w:r w:rsidRPr="005C5307">
              <w:t xml:space="preserve"> </w:t>
            </w:r>
            <w:r>
              <w:t>are</w:t>
            </w:r>
            <w:r w:rsidRPr="005C5307">
              <w:t xml:space="preserve"> not liable for consequential impacts for not meeting the </w:t>
            </w:r>
            <w:r>
              <w:t>P</w:t>
            </w:r>
            <w:r w:rsidRPr="005C5307">
              <w:t xml:space="preserve">erformance </w:t>
            </w:r>
            <w:r w:rsidR="00B72A37">
              <w:t>Level</w:t>
            </w:r>
            <w:r w:rsidRPr="005C5307">
              <w:t xml:space="preserve">.  </w:t>
            </w:r>
            <w:r>
              <w:t>Save where we accept liability in the General Terms, your</w:t>
            </w:r>
            <w:r w:rsidRPr="005C5307">
              <w:t xml:space="preserve"> sole remedy</w:t>
            </w:r>
            <w:r>
              <w:t xml:space="preserve"> for our failure to meet the Performance </w:t>
            </w:r>
            <w:r w:rsidR="00B72A37">
              <w:t>Level</w:t>
            </w:r>
            <w:r w:rsidRPr="005C5307">
              <w:t xml:space="preserve"> is </w:t>
            </w:r>
            <w:r>
              <w:t xml:space="preserve">the </w:t>
            </w:r>
            <w:r w:rsidRPr="005C5307">
              <w:t>waiv</w:t>
            </w:r>
            <w:r>
              <w:t>er</w:t>
            </w:r>
            <w:r w:rsidRPr="005C5307">
              <w:t xml:space="preserve"> of the </w:t>
            </w:r>
            <w:r>
              <w:t>P</w:t>
            </w:r>
            <w:r w:rsidRPr="005C5307">
              <w:t xml:space="preserve">erformance </w:t>
            </w:r>
            <w:r>
              <w:t>C</w:t>
            </w:r>
            <w:r w:rsidRPr="005C5307">
              <w:t>harge</w:t>
            </w:r>
            <w:r>
              <w:t>.</w:t>
            </w:r>
          </w:p>
          <w:p w14:paraId="42A7548A" w14:textId="6BA32259" w:rsidR="005D48F4" w:rsidRPr="004633BE" w:rsidRDefault="005D48F4" w:rsidP="001F284C">
            <w:pPr>
              <w:pStyle w:val="B2BDaSubpara"/>
            </w:pPr>
            <w:r>
              <w:rPr>
                <w:lang w:val="en-GB"/>
              </w:rPr>
              <w:t xml:space="preserve">We are not able to support a </w:t>
            </w:r>
            <w:r w:rsidRPr="005D48F4">
              <w:rPr>
                <w:lang w:val="en-GB"/>
              </w:rPr>
              <w:t>change</w:t>
            </w:r>
            <w:r>
              <w:rPr>
                <w:lang w:val="en-GB"/>
              </w:rPr>
              <w:t xml:space="preserve"> of</w:t>
            </w:r>
            <w:r w:rsidRPr="005D48F4">
              <w:rPr>
                <w:lang w:val="en-GB"/>
              </w:rPr>
              <w:t xml:space="preserve"> ownership </w:t>
            </w:r>
            <w:r w:rsidR="004A6569">
              <w:rPr>
                <w:lang w:val="en-GB"/>
              </w:rPr>
              <w:t>for the Dynamic 5G Service.  In the event of a change of ownership,</w:t>
            </w:r>
            <w:r w:rsidRPr="005D48F4">
              <w:rPr>
                <w:lang w:val="en-GB"/>
              </w:rPr>
              <w:t xml:space="preserve"> </w:t>
            </w:r>
            <w:r w:rsidR="004A6569">
              <w:rPr>
                <w:lang w:val="en-GB"/>
              </w:rPr>
              <w:t>you will need to cancel the Dynamic 5G</w:t>
            </w:r>
            <w:r w:rsidRPr="005D48F4">
              <w:rPr>
                <w:lang w:val="en-GB"/>
              </w:rPr>
              <w:t xml:space="preserve"> </w:t>
            </w:r>
            <w:r w:rsidR="004A6569">
              <w:rPr>
                <w:lang w:val="en-GB"/>
              </w:rPr>
              <w:t>S</w:t>
            </w:r>
            <w:r w:rsidRPr="005D48F4">
              <w:rPr>
                <w:lang w:val="en-GB"/>
              </w:rPr>
              <w:t xml:space="preserve">ervice and the </w:t>
            </w:r>
            <w:r w:rsidR="004A6569">
              <w:rPr>
                <w:lang w:val="en-GB"/>
              </w:rPr>
              <w:t>owner</w:t>
            </w:r>
            <w:r w:rsidRPr="005D48F4">
              <w:rPr>
                <w:lang w:val="en-GB"/>
              </w:rPr>
              <w:t xml:space="preserve"> will need to order a new </w:t>
            </w:r>
            <w:r w:rsidR="004A6569">
              <w:rPr>
                <w:lang w:val="en-GB"/>
              </w:rPr>
              <w:t xml:space="preserve">Dynamic 5G </w:t>
            </w:r>
            <w:r w:rsidRPr="005D48F4">
              <w:rPr>
                <w:lang w:val="en-GB"/>
              </w:rPr>
              <w:t xml:space="preserve">service </w:t>
            </w:r>
            <w:r w:rsidR="003A4C13">
              <w:rPr>
                <w:lang w:val="en-GB"/>
              </w:rPr>
              <w:t>at the then current pricing</w:t>
            </w:r>
            <w:r w:rsidRPr="005D48F4">
              <w:rPr>
                <w:lang w:val="en-GB"/>
              </w:rPr>
              <w:t>.</w:t>
            </w:r>
          </w:p>
        </w:tc>
      </w:tr>
    </w:tbl>
    <w:p w14:paraId="185E0D7A" w14:textId="2499899F" w:rsidR="000B4189" w:rsidRPr="004633BE" w:rsidRDefault="000B4189" w:rsidP="00EB2BBC">
      <w:pPr>
        <w:pStyle w:val="Heading1"/>
        <w:tabs>
          <w:tab w:val="clear" w:pos="737"/>
          <w:tab w:val="num" w:pos="567"/>
        </w:tabs>
        <w:spacing w:before="120"/>
        <w:ind w:left="567" w:hanging="567"/>
        <w:rPr>
          <w:rFonts w:asciiTheme="minorHAnsi" w:hAnsiTheme="minorHAnsi" w:cstheme="minorHAnsi"/>
          <w:sz w:val="24"/>
          <w:szCs w:val="24"/>
        </w:rPr>
      </w:pPr>
      <w:r w:rsidRPr="004633BE">
        <w:rPr>
          <w:rFonts w:asciiTheme="minorHAnsi" w:hAnsiTheme="minorHAnsi" w:cstheme="minorHAnsi"/>
          <w:sz w:val="24"/>
          <w:szCs w:val="24"/>
        </w:rPr>
        <w:lastRenderedPageBreak/>
        <w:t>Your Obligations</w:t>
      </w:r>
    </w:p>
    <w:tbl>
      <w:tblPr>
        <w:tblStyle w:val="TableGrid"/>
        <w:tblW w:w="10049"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833"/>
        <w:gridCol w:w="8216"/>
      </w:tblGrid>
      <w:tr w:rsidR="000B4189" w:rsidRPr="004633BE" w14:paraId="572C9733" w14:textId="2A5F2AC9" w:rsidTr="00EF7E57">
        <w:trPr>
          <w:trHeight w:val="340"/>
        </w:trPr>
        <w:tc>
          <w:tcPr>
            <w:tcW w:w="10049" w:type="dxa"/>
            <w:gridSpan w:val="2"/>
            <w:tcBorders>
              <w:top w:val="single" w:sz="4" w:space="0" w:color="auto"/>
              <w:left w:val="single" w:sz="4" w:space="0" w:color="auto"/>
              <w:bottom w:val="single" w:sz="4" w:space="0" w:color="auto"/>
              <w:right w:val="single" w:sz="4" w:space="0" w:color="auto"/>
            </w:tcBorders>
          </w:tcPr>
          <w:p w14:paraId="66AEB397" w14:textId="313070AB" w:rsidR="000B4189" w:rsidRPr="004633BE" w:rsidRDefault="000B4189" w:rsidP="001917B9">
            <w:pPr>
              <w:pStyle w:val="Heading2"/>
              <w:tabs>
                <w:tab w:val="clear" w:pos="879"/>
                <w:tab w:val="num" w:pos="937"/>
              </w:tabs>
              <w:spacing w:before="120" w:after="120"/>
              <w:ind w:left="652" w:hanging="652"/>
              <w:rPr>
                <w:rFonts w:cstheme="minorHAnsi"/>
                <w:sz w:val="20"/>
                <w:szCs w:val="20"/>
              </w:rPr>
            </w:pPr>
            <w:r w:rsidRPr="004633BE">
              <w:rPr>
                <w:rFonts w:cstheme="minorHAnsi"/>
                <w:color w:val="auto"/>
                <w:sz w:val="20"/>
                <w:szCs w:val="20"/>
              </w:rPr>
              <w:t>Your Responsibilities</w:t>
            </w:r>
          </w:p>
        </w:tc>
      </w:tr>
      <w:tr w:rsidR="000B4189" w:rsidRPr="004633BE" w14:paraId="0AF5CB84" w14:textId="05C4D5CE" w:rsidTr="00EF7E57">
        <w:trPr>
          <w:trHeight w:val="399"/>
        </w:trPr>
        <w:tc>
          <w:tcPr>
            <w:tcW w:w="1833" w:type="dxa"/>
            <w:tcBorders>
              <w:top w:val="single" w:sz="4" w:space="0" w:color="auto"/>
              <w:bottom w:val="single" w:sz="4" w:space="0" w:color="auto"/>
              <w:right w:val="single" w:sz="4" w:space="0" w:color="auto"/>
            </w:tcBorders>
          </w:tcPr>
          <w:p w14:paraId="64B15638" w14:textId="3617A9D2" w:rsidR="000B4189" w:rsidRPr="004633BE" w:rsidRDefault="000B4189" w:rsidP="001917B9">
            <w:pPr>
              <w:pStyle w:val="B2BDSummaryHeader"/>
              <w:spacing w:after="120" w:line="240" w:lineRule="auto"/>
              <w:rPr>
                <w:rFonts w:cstheme="minorHAnsi"/>
              </w:rPr>
            </w:pPr>
            <w:r w:rsidRPr="004633BE">
              <w:rPr>
                <w:rFonts w:cstheme="minorHAnsi"/>
              </w:rPr>
              <w:t>What you need to do</w:t>
            </w:r>
          </w:p>
        </w:tc>
        <w:tc>
          <w:tcPr>
            <w:tcW w:w="8216" w:type="dxa"/>
            <w:tcBorders>
              <w:top w:val="single" w:sz="4" w:space="0" w:color="auto"/>
              <w:left w:val="single" w:sz="4" w:space="0" w:color="auto"/>
              <w:bottom w:val="single" w:sz="4" w:space="0" w:color="auto"/>
            </w:tcBorders>
          </w:tcPr>
          <w:p w14:paraId="5F33A063" w14:textId="77777777" w:rsidR="005F1BFF" w:rsidRPr="004633BE" w:rsidRDefault="005F1BFF" w:rsidP="005F1BFF">
            <w:pPr>
              <w:pStyle w:val="B2BDaSubpara"/>
              <w:spacing w:before="120" w:after="120"/>
              <w:rPr>
                <w:rFonts w:asciiTheme="minorHAnsi" w:hAnsiTheme="minorHAnsi" w:cstheme="minorHAnsi"/>
              </w:rPr>
            </w:pPr>
            <w:r w:rsidRPr="004633BE">
              <w:rPr>
                <w:rFonts w:asciiTheme="minorHAnsi" w:hAnsiTheme="minorHAnsi" w:cstheme="minorHAnsi"/>
              </w:rPr>
              <w:t xml:space="preserve">You </w:t>
            </w:r>
            <w:r>
              <w:rPr>
                <w:rFonts w:asciiTheme="minorHAnsi" w:hAnsiTheme="minorHAnsi" w:cstheme="minorHAnsi"/>
              </w:rPr>
              <w:t>must</w:t>
            </w:r>
            <w:r w:rsidRPr="00A076A3">
              <w:rPr>
                <w:rFonts w:asciiTheme="minorHAnsi" w:hAnsiTheme="minorHAnsi" w:cstheme="minorHAnsi"/>
              </w:rPr>
              <w:t xml:space="preserve"> ensure our personnel are in a safe working environment when on your premises</w:t>
            </w:r>
            <w:r>
              <w:rPr>
                <w:rFonts w:asciiTheme="minorHAnsi" w:hAnsiTheme="minorHAnsi" w:cstheme="minorHAnsi"/>
              </w:rPr>
              <w:t>.</w:t>
            </w:r>
          </w:p>
          <w:p w14:paraId="163EDA95" w14:textId="308D016F" w:rsidR="006F1DFD" w:rsidRDefault="005F1BFF" w:rsidP="000B4189">
            <w:pPr>
              <w:pStyle w:val="B2BDaSubpara"/>
              <w:spacing w:before="120" w:after="120"/>
              <w:rPr>
                <w:rFonts w:asciiTheme="minorHAnsi" w:hAnsiTheme="minorHAnsi" w:cstheme="minorHAnsi"/>
              </w:rPr>
            </w:pPr>
            <w:r>
              <w:rPr>
                <w:rFonts w:asciiTheme="minorHAnsi" w:hAnsiTheme="minorHAnsi" w:cstheme="minorHAnsi"/>
              </w:rPr>
              <w:t xml:space="preserve">You must only use the Dynamic 5G Device at the Agreed Location </w:t>
            </w:r>
            <w:r w:rsidR="007A789E">
              <w:rPr>
                <w:rFonts w:asciiTheme="minorHAnsi" w:hAnsiTheme="minorHAnsi" w:cstheme="minorHAnsi"/>
              </w:rPr>
              <w:t xml:space="preserve">in connection with the Service.  </w:t>
            </w:r>
          </w:p>
          <w:p w14:paraId="0B65A6C4" w14:textId="77777777" w:rsidR="007A789E" w:rsidRDefault="007A789E" w:rsidP="007A789E">
            <w:pPr>
              <w:pStyle w:val="B2BDaSubpara"/>
              <w:spacing w:before="120" w:after="120"/>
              <w:rPr>
                <w:rFonts w:asciiTheme="minorHAnsi" w:hAnsiTheme="minorHAnsi" w:cstheme="minorHAnsi"/>
                <w:color w:val="auto"/>
              </w:rPr>
            </w:pPr>
            <w:r>
              <w:t xml:space="preserve">If we detect that you have changed the Dynamic 5G Device so it’s no longer compatible or swapped it for another device that is not compatible, we may disconnect your Dynamic 5G plan which means </w:t>
            </w:r>
            <w:r w:rsidRPr="005C5307">
              <w:rPr>
                <w:rFonts w:asciiTheme="minorHAnsi" w:hAnsiTheme="minorHAnsi" w:cstheme="minorHAnsi"/>
                <w:color w:val="auto"/>
              </w:rPr>
              <w:t xml:space="preserve">the </w:t>
            </w:r>
            <w:r>
              <w:rPr>
                <w:rFonts w:asciiTheme="minorHAnsi" w:hAnsiTheme="minorHAnsi" w:cstheme="minorHAnsi"/>
                <w:color w:val="auto"/>
              </w:rPr>
              <w:t>Performance</w:t>
            </w:r>
            <w:r w:rsidRPr="005C5307">
              <w:rPr>
                <w:rFonts w:asciiTheme="minorHAnsi" w:hAnsiTheme="minorHAnsi" w:cstheme="minorHAnsi"/>
                <w:color w:val="auto"/>
              </w:rPr>
              <w:t xml:space="preserve"> </w:t>
            </w:r>
            <w:r>
              <w:rPr>
                <w:rFonts w:asciiTheme="minorHAnsi" w:hAnsiTheme="minorHAnsi" w:cstheme="minorHAnsi"/>
                <w:color w:val="auto"/>
              </w:rPr>
              <w:t>Level</w:t>
            </w:r>
            <w:r w:rsidRPr="005C5307">
              <w:rPr>
                <w:rFonts w:asciiTheme="minorHAnsi" w:hAnsiTheme="minorHAnsi" w:cstheme="minorHAnsi"/>
                <w:color w:val="auto"/>
              </w:rPr>
              <w:t xml:space="preserve"> </w:t>
            </w:r>
            <w:r>
              <w:rPr>
                <w:rFonts w:asciiTheme="minorHAnsi" w:hAnsiTheme="minorHAnsi" w:cstheme="minorHAnsi"/>
                <w:color w:val="auto"/>
              </w:rPr>
              <w:t>will</w:t>
            </w:r>
            <w:r w:rsidRPr="005C5307">
              <w:rPr>
                <w:rFonts w:asciiTheme="minorHAnsi" w:hAnsiTheme="minorHAnsi" w:cstheme="minorHAnsi"/>
                <w:color w:val="auto"/>
              </w:rPr>
              <w:t xml:space="preserve"> not </w:t>
            </w:r>
            <w:r>
              <w:rPr>
                <w:rFonts w:asciiTheme="minorHAnsi" w:hAnsiTheme="minorHAnsi" w:cstheme="minorHAnsi"/>
                <w:color w:val="auto"/>
              </w:rPr>
              <w:t>apply</w:t>
            </w:r>
            <w:r w:rsidRPr="005C5307">
              <w:rPr>
                <w:rFonts w:asciiTheme="minorHAnsi" w:hAnsiTheme="minorHAnsi" w:cstheme="minorHAnsi"/>
                <w:color w:val="auto"/>
              </w:rPr>
              <w:t xml:space="preserve">, and </w:t>
            </w:r>
            <w:r>
              <w:rPr>
                <w:rFonts w:asciiTheme="minorHAnsi" w:hAnsiTheme="minorHAnsi" w:cstheme="minorHAnsi"/>
                <w:color w:val="auto"/>
              </w:rPr>
              <w:t>your Service</w:t>
            </w:r>
            <w:r w:rsidRPr="005C5307">
              <w:rPr>
                <w:rFonts w:asciiTheme="minorHAnsi" w:hAnsiTheme="minorHAnsi" w:cstheme="minorHAnsi"/>
                <w:color w:val="auto"/>
              </w:rPr>
              <w:t xml:space="preserve"> will revert to best efforts performance like </w:t>
            </w:r>
            <w:r>
              <w:rPr>
                <w:rFonts w:asciiTheme="minorHAnsi" w:hAnsiTheme="minorHAnsi" w:cstheme="minorHAnsi"/>
                <w:color w:val="auto"/>
              </w:rPr>
              <w:t>standard mobile services</w:t>
            </w:r>
            <w:r w:rsidRPr="005C5307">
              <w:rPr>
                <w:rFonts w:asciiTheme="minorHAnsi" w:hAnsiTheme="minorHAnsi" w:cstheme="minorHAnsi"/>
                <w:color w:val="auto"/>
              </w:rPr>
              <w:t>.</w:t>
            </w:r>
          </w:p>
          <w:p w14:paraId="0E4EB05A" w14:textId="7B312483" w:rsidR="007751A8" w:rsidRPr="00CF767E" w:rsidRDefault="007751A8" w:rsidP="00911B89">
            <w:pPr>
              <w:pStyle w:val="B2BDaSubpara"/>
              <w:spacing w:before="120" w:after="120"/>
              <w:rPr>
                <w:rFonts w:asciiTheme="minorHAnsi" w:hAnsiTheme="minorHAnsi" w:cstheme="minorHAnsi"/>
              </w:rPr>
            </w:pPr>
            <w:r w:rsidRPr="007751A8">
              <w:rPr>
                <w:rFonts w:asciiTheme="minorHAnsi" w:hAnsiTheme="minorHAnsi" w:cstheme="minorHAnsi"/>
              </w:rPr>
              <w:t xml:space="preserve">You must take proper care of </w:t>
            </w:r>
            <w:r w:rsidR="00FE56DB">
              <w:rPr>
                <w:rFonts w:asciiTheme="minorHAnsi" w:hAnsiTheme="minorHAnsi" w:cstheme="minorHAnsi"/>
              </w:rPr>
              <w:t>the Dyn</w:t>
            </w:r>
            <w:r w:rsidR="0052749C">
              <w:rPr>
                <w:rFonts w:asciiTheme="minorHAnsi" w:hAnsiTheme="minorHAnsi" w:cstheme="minorHAnsi"/>
              </w:rPr>
              <w:t>amic 5G Device</w:t>
            </w:r>
            <w:r w:rsidRPr="007751A8">
              <w:rPr>
                <w:rFonts w:asciiTheme="minorHAnsi" w:hAnsiTheme="minorHAnsi" w:cstheme="minorHAnsi"/>
              </w:rPr>
              <w:t xml:space="preserve"> and ensure</w:t>
            </w:r>
            <w:r w:rsidR="00367832">
              <w:rPr>
                <w:rFonts w:asciiTheme="minorHAnsi" w:hAnsiTheme="minorHAnsi" w:cstheme="minorHAnsi"/>
              </w:rPr>
              <w:t xml:space="preserve"> </w:t>
            </w:r>
            <w:r w:rsidRPr="007751A8">
              <w:t>it's not damaged, destroyed, lost or stolen, or modified (except by us</w:t>
            </w:r>
            <w:r w:rsidR="00911B89">
              <w:t>)</w:t>
            </w:r>
            <w:r w:rsidR="005B0266">
              <w:t>.</w:t>
            </w:r>
          </w:p>
          <w:p w14:paraId="15D82A7E" w14:textId="3CD38BF4" w:rsidR="000B4189" w:rsidRDefault="00EC4187" w:rsidP="00C15850">
            <w:pPr>
              <w:pStyle w:val="B2BDaSubpara"/>
            </w:pPr>
            <w:r>
              <w:t>Y</w:t>
            </w:r>
            <w:r w:rsidR="00690CED">
              <w:t>ou must not, and will not permit your end users or any third party to:</w:t>
            </w:r>
          </w:p>
          <w:p w14:paraId="48AC9F67" w14:textId="386D9C58" w:rsidR="00EC4187" w:rsidRDefault="00690CED" w:rsidP="00EC4187">
            <w:pPr>
              <w:pStyle w:val="Heading4"/>
            </w:pPr>
            <w:r w:rsidRPr="00690CED">
              <w:t xml:space="preserve">use the Service in connection with any </w:t>
            </w:r>
            <w:r w:rsidR="00C8032B">
              <w:t>a</w:t>
            </w:r>
            <w:r w:rsidRPr="00690CED">
              <w:t>pplication</w:t>
            </w:r>
            <w:r w:rsidR="00C8032B">
              <w:t xml:space="preserve"> </w:t>
            </w:r>
            <w:r w:rsidR="005C6257" w:rsidRPr="005C6257">
              <w:rPr>
                <w:lang w:val="en-GB"/>
              </w:rPr>
              <w:t>that could lead to death, personal injury, or serious physical or environmental damage, including without limitation use in consumer automobiles or uses requiring fail-safe performance such as in the operation of nuclear facilities, aircraft navigation or communication systems, air traffic control, direct life support machines, or weapon systems</w:t>
            </w:r>
            <w:r w:rsidR="005C6257">
              <w:rPr>
                <w:lang w:val="en-GB"/>
              </w:rPr>
              <w:t>;</w:t>
            </w:r>
          </w:p>
          <w:p w14:paraId="71D5FFF4" w14:textId="78453D9F" w:rsidR="004D0413" w:rsidRDefault="00690CED" w:rsidP="00EC4187">
            <w:pPr>
              <w:pStyle w:val="Heading4"/>
            </w:pPr>
            <w:r w:rsidRPr="00690CED">
              <w:t xml:space="preserve">reverse engineer, decompile, disassemble or otherwise attempt to discover the source code, object code or underlying structure, ideas or algorithms of any portion of the </w:t>
            </w:r>
            <w:r w:rsidR="005C6257">
              <w:t xml:space="preserve">Device </w:t>
            </w:r>
            <w:r w:rsidRPr="00690CED">
              <w:t>S</w:t>
            </w:r>
            <w:r w:rsidR="005C6257">
              <w:t>oftware</w:t>
            </w:r>
            <w:r w:rsidRPr="00690CED">
              <w:t xml:space="preserve">, documentation or data related to the </w:t>
            </w:r>
            <w:r w:rsidR="008D55E4">
              <w:t>Device Software</w:t>
            </w:r>
            <w:r w:rsidRPr="00690CED">
              <w:t xml:space="preserve"> (provided that reverse engineering is prohibited only to the extent such prohibition is not contrary to applicable law); </w:t>
            </w:r>
          </w:p>
          <w:p w14:paraId="20BDC2FC" w14:textId="5C9D3C72" w:rsidR="004D0413" w:rsidRDefault="00690CED" w:rsidP="00EC4187">
            <w:pPr>
              <w:pStyle w:val="Heading4"/>
            </w:pPr>
            <w:r w:rsidRPr="00690CED">
              <w:t xml:space="preserve">modify, translate, or create derivative works based on the </w:t>
            </w:r>
            <w:r w:rsidR="008D55E4">
              <w:t>Device Software</w:t>
            </w:r>
            <w:r w:rsidRPr="00690CED">
              <w:t xml:space="preserve">; </w:t>
            </w:r>
          </w:p>
          <w:p w14:paraId="2FDEB44F" w14:textId="3F7AC07D" w:rsidR="004D0413" w:rsidRDefault="00690CED" w:rsidP="00EC4187">
            <w:pPr>
              <w:pStyle w:val="Heading4"/>
            </w:pPr>
            <w:r w:rsidRPr="00690CED">
              <w:t xml:space="preserve">run or use any processes that run or are activated while </w:t>
            </w:r>
            <w:r w:rsidR="004D0413">
              <w:t>you are</w:t>
            </w:r>
            <w:r w:rsidRPr="00690CED">
              <w:t xml:space="preserve"> not logged on to the Service or that “crawl,” “scrape,” or “spider” the </w:t>
            </w:r>
            <w:r w:rsidR="008D55E4">
              <w:t>Device Software</w:t>
            </w:r>
            <w:r w:rsidRPr="00690CED">
              <w:t>;</w:t>
            </w:r>
          </w:p>
          <w:p w14:paraId="68885BB3" w14:textId="46442177" w:rsidR="009F354C" w:rsidRDefault="00690CED" w:rsidP="00EC4187">
            <w:pPr>
              <w:pStyle w:val="Heading4"/>
            </w:pPr>
            <w:r w:rsidRPr="00690CED">
              <w:t xml:space="preserve">facilitate any disruption, threat, or attack on the </w:t>
            </w:r>
            <w:r w:rsidR="00126DE3">
              <w:t>Device Software</w:t>
            </w:r>
            <w:r w:rsidRPr="00690CED">
              <w:t xml:space="preserve"> such as through the distribution of </w:t>
            </w:r>
            <w:r w:rsidR="008D55E4">
              <w:t>m</w:t>
            </w:r>
            <w:r w:rsidRPr="00690CED">
              <w:t xml:space="preserve">alicious </w:t>
            </w:r>
            <w:r w:rsidR="008D55E4">
              <w:t>c</w:t>
            </w:r>
            <w:r w:rsidRPr="00690CED">
              <w:t>ode, denial-of-service attack, unauthorized penetration testing, or other action that poses a security risk to the Service</w:t>
            </w:r>
            <w:r w:rsidR="00AF372B">
              <w:t>, our or Ericsson’s systems</w:t>
            </w:r>
            <w:r w:rsidRPr="00690CED">
              <w:t xml:space="preserve"> or other users of the Service; </w:t>
            </w:r>
          </w:p>
          <w:p w14:paraId="042E99F3" w14:textId="51582D4E" w:rsidR="005E0CFF" w:rsidRDefault="00690CED" w:rsidP="00EC4187">
            <w:pPr>
              <w:pStyle w:val="Heading4"/>
            </w:pPr>
            <w:r w:rsidRPr="00690CED">
              <w:t>use the Service in any manner that</w:t>
            </w:r>
            <w:r w:rsidR="00FF5CE0">
              <w:t>:</w:t>
            </w:r>
            <w:r w:rsidRPr="00690CED">
              <w:t xml:space="preserve"> </w:t>
            </w:r>
          </w:p>
          <w:p w14:paraId="3195AD13" w14:textId="77777777" w:rsidR="00B26EF5" w:rsidRDefault="00690CED" w:rsidP="005E0CFF">
            <w:pPr>
              <w:pStyle w:val="Heading4"/>
              <w:numPr>
                <w:ilvl w:val="4"/>
                <w:numId w:val="5"/>
              </w:numPr>
            </w:pPr>
            <w:r w:rsidRPr="00690CED">
              <w:lastRenderedPageBreak/>
              <w:t xml:space="preserve">is illegal, harmful, fraudulent, deceptive, threatening, abusive, harassing, tortious, defamatory, vulgar, obscene, libellous, or otherwise objectionable (including without limitation, accessing any computer, computer system, network, software, or data without authorization, breaching the security of another user or system, and/or attempting to circumvent any user authentication or security process), </w:t>
            </w:r>
          </w:p>
          <w:p w14:paraId="3DE66E8E" w14:textId="51A11B3C" w:rsidR="00FD3933" w:rsidRDefault="00690CED" w:rsidP="005E0CFF">
            <w:pPr>
              <w:pStyle w:val="Heading4"/>
              <w:numPr>
                <w:ilvl w:val="4"/>
                <w:numId w:val="5"/>
              </w:numPr>
            </w:pPr>
            <w:r w:rsidRPr="00690CED">
              <w:t xml:space="preserve">impersonates any person or entity, including without limitation any employee or representative of </w:t>
            </w:r>
            <w:r w:rsidR="00FF5CE0">
              <w:t xml:space="preserve">Telstra or </w:t>
            </w:r>
            <w:r w:rsidRPr="00690CED">
              <w:t xml:space="preserve">Ericsson, </w:t>
            </w:r>
          </w:p>
          <w:p w14:paraId="47030C92" w14:textId="25A92314" w:rsidR="00FD3933" w:rsidRDefault="00690CED" w:rsidP="005E0CFF">
            <w:pPr>
              <w:pStyle w:val="Heading4"/>
              <w:numPr>
                <w:ilvl w:val="4"/>
                <w:numId w:val="5"/>
              </w:numPr>
            </w:pPr>
            <w:r w:rsidRPr="00690CED">
              <w:t xml:space="preserve">is unwanted such as sending unsolicited bulk, commercial, or spam messages in violation of law; </w:t>
            </w:r>
          </w:p>
          <w:p w14:paraId="21C9DB56" w14:textId="234EE5DC" w:rsidR="00FD3933" w:rsidRDefault="00690CED" w:rsidP="005E0CFF">
            <w:pPr>
              <w:pStyle w:val="Heading4"/>
              <w:numPr>
                <w:ilvl w:val="4"/>
                <w:numId w:val="5"/>
              </w:numPr>
            </w:pPr>
            <w:r w:rsidRPr="00690CED">
              <w:t xml:space="preserve">places an unreasonable or unexpected load on the Service; or </w:t>
            </w:r>
          </w:p>
          <w:p w14:paraId="3F751D67" w14:textId="20012E6E" w:rsidR="00690CED" w:rsidRPr="004633BE" w:rsidRDefault="00690CED" w:rsidP="00CF767E">
            <w:pPr>
              <w:pStyle w:val="Heading4"/>
              <w:numPr>
                <w:ilvl w:val="4"/>
                <w:numId w:val="5"/>
              </w:numPr>
            </w:pPr>
            <w:r w:rsidRPr="00690CED">
              <w:t>may subject</w:t>
            </w:r>
            <w:r w:rsidR="00FF5CE0">
              <w:t xml:space="preserve"> us or</w:t>
            </w:r>
            <w:r w:rsidRPr="00690CED">
              <w:t xml:space="preserve"> Ericsson to liability. </w:t>
            </w:r>
          </w:p>
        </w:tc>
      </w:tr>
    </w:tbl>
    <w:p w14:paraId="05F6F086" w14:textId="6B4B0465" w:rsidR="000B4189" w:rsidRPr="004633BE" w:rsidRDefault="000B4189" w:rsidP="000B4189">
      <w:pPr>
        <w:pStyle w:val="Heading1"/>
        <w:numPr>
          <w:ilvl w:val="0"/>
          <w:numId w:val="0"/>
        </w:numPr>
        <w:spacing w:before="120"/>
        <w:ind w:left="567"/>
        <w:rPr>
          <w:rFonts w:asciiTheme="minorHAnsi" w:hAnsiTheme="minorHAnsi" w:cstheme="minorHAnsi"/>
          <w:sz w:val="20"/>
          <w:szCs w:val="20"/>
        </w:rPr>
      </w:pPr>
    </w:p>
    <w:p w14:paraId="36A9B28E" w14:textId="55DF34FD" w:rsidR="000D55A4" w:rsidRPr="004633BE" w:rsidRDefault="000B4189" w:rsidP="00EB2BBC">
      <w:pPr>
        <w:pStyle w:val="Heading1"/>
        <w:tabs>
          <w:tab w:val="clear" w:pos="737"/>
          <w:tab w:val="num" w:pos="567"/>
        </w:tabs>
        <w:spacing w:before="120"/>
        <w:ind w:left="567" w:hanging="567"/>
        <w:rPr>
          <w:rFonts w:asciiTheme="minorHAnsi" w:hAnsiTheme="minorHAnsi" w:cstheme="minorHAnsi"/>
          <w:sz w:val="24"/>
          <w:szCs w:val="24"/>
        </w:rPr>
      </w:pPr>
      <w:r w:rsidRPr="004633BE">
        <w:rPr>
          <w:rFonts w:asciiTheme="minorHAnsi" w:hAnsiTheme="minorHAnsi" w:cstheme="minorHAnsi"/>
          <w:sz w:val="24"/>
          <w:szCs w:val="24"/>
        </w:rPr>
        <w:t>Charges</w:t>
      </w:r>
      <w:r w:rsidR="000C0C5E" w:rsidRPr="004633BE">
        <w:rPr>
          <w:rFonts w:asciiTheme="minorHAnsi" w:hAnsiTheme="minorHAnsi" w:cstheme="minorHAnsi"/>
          <w:sz w:val="24"/>
          <w:szCs w:val="24"/>
        </w:rPr>
        <w:t xml:space="preserve"> </w:t>
      </w:r>
      <w:r w:rsidR="00483D73" w:rsidRPr="004633BE">
        <w:rPr>
          <w:rFonts w:asciiTheme="minorHAnsi" w:hAnsiTheme="minorHAnsi" w:cstheme="minorHAnsi"/>
          <w:sz w:val="24"/>
          <w:szCs w:val="24"/>
        </w:rPr>
        <w:t xml:space="preserve">   </w:t>
      </w:r>
    </w:p>
    <w:tbl>
      <w:tblPr>
        <w:tblStyle w:val="TableGrid"/>
        <w:tblW w:w="0" w:type="auto"/>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848"/>
        <w:gridCol w:w="8080"/>
      </w:tblGrid>
      <w:tr w:rsidR="00B30633" w:rsidRPr="00330C68" w14:paraId="157C3DEA" w14:textId="77777777" w:rsidTr="008642CC">
        <w:trPr>
          <w:trHeight w:val="340"/>
        </w:trPr>
        <w:tc>
          <w:tcPr>
            <w:tcW w:w="9928" w:type="dxa"/>
            <w:gridSpan w:val="2"/>
            <w:tcBorders>
              <w:top w:val="single" w:sz="4" w:space="0" w:color="auto"/>
              <w:left w:val="single" w:sz="4" w:space="0" w:color="auto"/>
              <w:bottom w:val="single" w:sz="4" w:space="0" w:color="auto"/>
              <w:right w:val="single" w:sz="4" w:space="0" w:color="auto"/>
            </w:tcBorders>
          </w:tcPr>
          <w:p w14:paraId="04F7120D" w14:textId="75D8AEDD" w:rsidR="00A92D5E" w:rsidRPr="00330C68" w:rsidRDefault="00F25D21" w:rsidP="00EB2BBC">
            <w:pPr>
              <w:pStyle w:val="Heading2"/>
              <w:tabs>
                <w:tab w:val="clear" w:pos="879"/>
                <w:tab w:val="num" w:pos="937"/>
              </w:tabs>
              <w:spacing w:before="120" w:after="120"/>
              <w:ind w:left="652" w:hanging="652"/>
              <w:rPr>
                <w:rFonts w:cstheme="minorHAnsi"/>
                <w:color w:val="auto"/>
                <w:sz w:val="20"/>
                <w:szCs w:val="20"/>
              </w:rPr>
            </w:pPr>
            <w:r>
              <w:rPr>
                <w:rFonts w:cstheme="minorHAnsi"/>
                <w:color w:val="auto"/>
                <w:sz w:val="20"/>
                <w:szCs w:val="20"/>
              </w:rPr>
              <w:t>Service</w:t>
            </w:r>
            <w:r w:rsidR="0092611B">
              <w:rPr>
                <w:rFonts w:cstheme="minorHAnsi"/>
                <w:color w:val="auto"/>
                <w:sz w:val="20"/>
                <w:szCs w:val="20"/>
              </w:rPr>
              <w:t xml:space="preserve"> Charges</w:t>
            </w:r>
          </w:p>
        </w:tc>
      </w:tr>
      <w:tr w:rsidR="00A04469" w:rsidRPr="004633BE" w14:paraId="13AAF620" w14:textId="77777777" w:rsidTr="008525B5">
        <w:trPr>
          <w:trHeight w:val="399"/>
        </w:trPr>
        <w:tc>
          <w:tcPr>
            <w:tcW w:w="1848" w:type="dxa"/>
            <w:tcBorders>
              <w:top w:val="single" w:sz="4" w:space="0" w:color="auto"/>
              <w:bottom w:val="single" w:sz="4" w:space="0" w:color="auto"/>
              <w:right w:val="single" w:sz="4" w:space="0" w:color="auto"/>
            </w:tcBorders>
          </w:tcPr>
          <w:p w14:paraId="561915DC" w14:textId="3EF16565" w:rsidR="007A6C11" w:rsidRPr="004633BE" w:rsidRDefault="00A961CA" w:rsidP="00A1512E">
            <w:pPr>
              <w:pStyle w:val="B2BDSummaryHeader"/>
              <w:spacing w:after="120" w:line="240" w:lineRule="auto"/>
              <w:rPr>
                <w:rFonts w:cstheme="minorHAnsi"/>
              </w:rPr>
            </w:pPr>
            <w:r>
              <w:rPr>
                <w:rFonts w:cstheme="minorHAnsi"/>
              </w:rPr>
              <w:t xml:space="preserve">How </w:t>
            </w:r>
            <w:r w:rsidR="00D42C4B">
              <w:rPr>
                <w:rFonts w:cstheme="minorHAnsi"/>
              </w:rPr>
              <w:t xml:space="preserve">much </w:t>
            </w:r>
            <w:r w:rsidR="009B694E">
              <w:rPr>
                <w:rFonts w:cstheme="minorHAnsi"/>
              </w:rPr>
              <w:t>the Service costs</w:t>
            </w:r>
          </w:p>
        </w:tc>
        <w:tc>
          <w:tcPr>
            <w:tcW w:w="8080" w:type="dxa"/>
            <w:tcBorders>
              <w:top w:val="single" w:sz="4" w:space="0" w:color="auto"/>
              <w:left w:val="single" w:sz="4" w:space="0" w:color="auto"/>
              <w:bottom w:val="single" w:sz="4" w:space="0" w:color="auto"/>
            </w:tcBorders>
          </w:tcPr>
          <w:p w14:paraId="196D7EE2" w14:textId="77777777" w:rsidR="008F0922" w:rsidRDefault="000166DB" w:rsidP="007E5250">
            <w:pPr>
              <w:pStyle w:val="B2BDaSubpara"/>
              <w:spacing w:before="120" w:after="120"/>
              <w:rPr>
                <w:color w:val="auto"/>
              </w:rPr>
            </w:pPr>
            <w:r>
              <w:rPr>
                <w:color w:val="auto"/>
              </w:rPr>
              <w:t>Pricing is calculated</w:t>
            </w:r>
            <w:r w:rsidR="002B6239">
              <w:rPr>
                <w:color w:val="auto"/>
              </w:rPr>
              <w:t xml:space="preserve"> and quoted</w:t>
            </w:r>
            <w:r w:rsidR="0019785F">
              <w:rPr>
                <w:color w:val="auto"/>
              </w:rPr>
              <w:t xml:space="preserve"> based </w:t>
            </w:r>
            <w:r w:rsidR="00A9205A">
              <w:rPr>
                <w:color w:val="auto"/>
              </w:rPr>
              <w:t xml:space="preserve">on </w:t>
            </w:r>
            <w:r w:rsidR="0019785F">
              <w:rPr>
                <w:color w:val="auto"/>
              </w:rPr>
              <w:t>a point in time assessment of network capacity at a specific location</w:t>
            </w:r>
            <w:r w:rsidR="00FA7C69">
              <w:rPr>
                <w:color w:val="auto"/>
              </w:rPr>
              <w:t xml:space="preserve"> </w:t>
            </w:r>
            <w:r w:rsidR="00FA7C69" w:rsidRPr="00EE7047">
              <w:rPr>
                <w:color w:val="auto"/>
              </w:rPr>
              <w:t>after performing a location service qualification and collecting the necessary information</w:t>
            </w:r>
            <w:r w:rsidR="0019785F">
              <w:rPr>
                <w:color w:val="auto"/>
              </w:rPr>
              <w:t xml:space="preserve">. </w:t>
            </w:r>
            <w:r w:rsidR="002B6239">
              <w:rPr>
                <w:color w:val="auto"/>
              </w:rPr>
              <w:t xml:space="preserve"> </w:t>
            </w:r>
          </w:p>
          <w:p w14:paraId="305FFFBE" w14:textId="167976AE" w:rsidR="007E5250" w:rsidRPr="005D1260" w:rsidRDefault="005D1260" w:rsidP="008F0922">
            <w:pPr>
              <w:pStyle w:val="B2BDaSubpara"/>
              <w:numPr>
                <w:ilvl w:val="0"/>
                <w:numId w:val="0"/>
              </w:numPr>
              <w:spacing w:before="120" w:after="120"/>
              <w:ind w:left="1474"/>
              <w:rPr>
                <w:color w:val="auto"/>
                <w:sz w:val="16"/>
                <w:szCs w:val="16"/>
              </w:rPr>
            </w:pPr>
            <w:r w:rsidRPr="0025725D">
              <w:rPr>
                <w:rFonts w:ascii="MS Gothic" w:eastAsia="MS Gothic" w:hAnsi="MS Gothic" w:cs="MS Gothic" w:hint="eastAsia"/>
                <w:b/>
                <w:bCs/>
                <w:color w:val="001E82"/>
                <w:sz w:val="16"/>
                <w:szCs w:val="16"/>
              </w:rPr>
              <w:t>ⓘ</w:t>
            </w:r>
            <w:r>
              <w:rPr>
                <w:rFonts w:ascii="MS Gothic" w:eastAsia="MS Gothic" w:hAnsi="MS Gothic" w:cs="MS Gothic"/>
                <w:b/>
                <w:bCs/>
                <w:color w:val="001E82"/>
                <w:sz w:val="16"/>
                <w:szCs w:val="16"/>
              </w:rPr>
              <w:t xml:space="preserve"> </w:t>
            </w:r>
            <w:r w:rsidR="007E5250" w:rsidRPr="005D1260">
              <w:rPr>
                <w:color w:val="auto"/>
                <w:sz w:val="16"/>
                <w:szCs w:val="16"/>
              </w:rPr>
              <w:t xml:space="preserve">The quote is valid for </w:t>
            </w:r>
            <w:r w:rsidR="000C2F2E" w:rsidRPr="005D1260">
              <w:rPr>
                <w:color w:val="auto"/>
                <w:sz w:val="16"/>
                <w:szCs w:val="16"/>
              </w:rPr>
              <w:t>five</w:t>
            </w:r>
            <w:r w:rsidR="007E5250" w:rsidRPr="005D1260">
              <w:rPr>
                <w:color w:val="auto"/>
                <w:sz w:val="16"/>
                <w:szCs w:val="16"/>
              </w:rPr>
              <w:t xml:space="preserve"> business days, or until network conditions change</w:t>
            </w:r>
            <w:r w:rsidR="008F0922" w:rsidRPr="005D1260">
              <w:rPr>
                <w:color w:val="auto"/>
                <w:sz w:val="16"/>
                <w:szCs w:val="16"/>
              </w:rPr>
              <w:t xml:space="preserve"> </w:t>
            </w:r>
            <w:r w:rsidR="007E5250" w:rsidRPr="005D1260">
              <w:rPr>
                <w:color w:val="auto"/>
                <w:sz w:val="16"/>
                <w:szCs w:val="16"/>
              </w:rPr>
              <w:t>(whichever comes earliest)</w:t>
            </w:r>
            <w:r>
              <w:rPr>
                <w:color w:val="auto"/>
                <w:sz w:val="16"/>
                <w:szCs w:val="16"/>
              </w:rPr>
              <w:t>.</w:t>
            </w:r>
            <w:r w:rsidR="007E5250" w:rsidRPr="005D1260">
              <w:rPr>
                <w:color w:val="auto"/>
                <w:sz w:val="16"/>
                <w:szCs w:val="16"/>
              </w:rPr>
              <w:t xml:space="preserve"> </w:t>
            </w:r>
            <w:r>
              <w:rPr>
                <w:color w:val="auto"/>
                <w:sz w:val="16"/>
                <w:szCs w:val="16"/>
              </w:rPr>
              <w:t>O</w:t>
            </w:r>
            <w:r w:rsidR="007E5250" w:rsidRPr="005D1260">
              <w:rPr>
                <w:color w:val="auto"/>
                <w:sz w:val="16"/>
                <w:szCs w:val="16"/>
              </w:rPr>
              <w:t xml:space="preserve">ur quoted price may change the next time </w:t>
            </w:r>
            <w:r>
              <w:rPr>
                <w:color w:val="auto"/>
                <w:sz w:val="16"/>
                <w:szCs w:val="16"/>
              </w:rPr>
              <w:t>you</w:t>
            </w:r>
            <w:r w:rsidR="007E5250" w:rsidRPr="005D1260">
              <w:rPr>
                <w:color w:val="auto"/>
                <w:sz w:val="16"/>
                <w:szCs w:val="16"/>
              </w:rPr>
              <w:t xml:space="preserve"> request a price</w:t>
            </w:r>
            <w:r w:rsidR="00E1610C">
              <w:rPr>
                <w:color w:val="auto"/>
                <w:sz w:val="16"/>
                <w:szCs w:val="16"/>
              </w:rPr>
              <w:t xml:space="preserve"> for a particular location.  For example, </w:t>
            </w:r>
            <w:r w:rsidR="007E5250" w:rsidRPr="005D1260">
              <w:rPr>
                <w:color w:val="auto"/>
                <w:sz w:val="16"/>
                <w:szCs w:val="16"/>
              </w:rPr>
              <w:t xml:space="preserve">another customer may have purchased </w:t>
            </w:r>
            <w:r w:rsidR="00E1610C">
              <w:rPr>
                <w:color w:val="auto"/>
                <w:sz w:val="16"/>
                <w:szCs w:val="16"/>
              </w:rPr>
              <w:t xml:space="preserve">the Service </w:t>
            </w:r>
            <w:r w:rsidR="007E5250" w:rsidRPr="005D1260">
              <w:rPr>
                <w:color w:val="auto"/>
                <w:sz w:val="16"/>
                <w:szCs w:val="16"/>
              </w:rPr>
              <w:t xml:space="preserve">in the same location and therefore the network can no longer deliver the same performance at the same price. </w:t>
            </w:r>
          </w:p>
          <w:p w14:paraId="36FC1116" w14:textId="435536E3" w:rsidR="007E5250" w:rsidRPr="00751BFB" w:rsidRDefault="007E5250" w:rsidP="00751BFB">
            <w:pPr>
              <w:pStyle w:val="B2BDaSubpara"/>
              <w:spacing w:before="120" w:after="120"/>
              <w:rPr>
                <w:color w:val="auto"/>
              </w:rPr>
            </w:pPr>
            <w:r w:rsidRPr="00EE7047">
              <w:rPr>
                <w:color w:val="auto"/>
              </w:rPr>
              <w:t>A Dynamic 5G plan consist of two performance usage charges</w:t>
            </w:r>
            <w:r w:rsidR="00751BFB">
              <w:rPr>
                <w:color w:val="auto"/>
              </w:rPr>
              <w:t>:</w:t>
            </w:r>
          </w:p>
          <w:tbl>
            <w:tblPr>
              <w:tblStyle w:val="TableGrid"/>
              <w:tblW w:w="7968" w:type="dxa"/>
              <w:tblLayout w:type="fixed"/>
              <w:tblLook w:val="04A0" w:firstRow="1" w:lastRow="0" w:firstColumn="1" w:lastColumn="0" w:noHBand="0" w:noVBand="1"/>
            </w:tblPr>
            <w:tblGrid>
              <w:gridCol w:w="2541"/>
              <w:gridCol w:w="3442"/>
              <w:gridCol w:w="1985"/>
            </w:tblGrid>
            <w:tr w:rsidR="006B0AB1" w:rsidRPr="00EE7047" w14:paraId="6A96BAE9" w14:textId="77777777" w:rsidTr="00CF767E">
              <w:tc>
                <w:tcPr>
                  <w:tcW w:w="2541" w:type="dxa"/>
                </w:tcPr>
                <w:p w14:paraId="38C9F515" w14:textId="4C2929F9" w:rsidR="006B0AB1" w:rsidRPr="006B0AB1" w:rsidRDefault="006B0AB1" w:rsidP="007E5250">
                  <w:pPr>
                    <w:rPr>
                      <w:rFonts w:ascii="Arial" w:hAnsi="Arial" w:cs="Arial"/>
                      <w:b/>
                      <w:bCs/>
                      <w:color w:val="auto"/>
                      <w:sz w:val="20"/>
                      <w:szCs w:val="20"/>
                    </w:rPr>
                  </w:pPr>
                  <w:r>
                    <w:rPr>
                      <w:rFonts w:ascii="Arial" w:hAnsi="Arial" w:cs="Arial"/>
                      <w:b/>
                      <w:bCs/>
                      <w:color w:val="auto"/>
                      <w:sz w:val="20"/>
                      <w:szCs w:val="20"/>
                    </w:rPr>
                    <w:t>Charge</w:t>
                  </w:r>
                </w:p>
              </w:tc>
              <w:tc>
                <w:tcPr>
                  <w:tcW w:w="3442" w:type="dxa"/>
                </w:tcPr>
                <w:p w14:paraId="36CC0B8F" w14:textId="4623B5A7" w:rsidR="006B0AB1" w:rsidRPr="006B0AB1" w:rsidRDefault="006B0AB1" w:rsidP="007E5250">
                  <w:pPr>
                    <w:rPr>
                      <w:rFonts w:ascii="Arial" w:hAnsi="Arial" w:cs="Arial"/>
                      <w:b/>
                      <w:bCs/>
                      <w:color w:val="auto"/>
                      <w:sz w:val="20"/>
                      <w:szCs w:val="20"/>
                    </w:rPr>
                  </w:pPr>
                  <w:r w:rsidRPr="006B0AB1">
                    <w:rPr>
                      <w:rFonts w:ascii="Arial" w:hAnsi="Arial" w:cs="Arial"/>
                      <w:b/>
                      <w:bCs/>
                      <w:color w:val="auto"/>
                      <w:sz w:val="20"/>
                      <w:szCs w:val="20"/>
                    </w:rPr>
                    <w:t>Description</w:t>
                  </w:r>
                </w:p>
              </w:tc>
              <w:tc>
                <w:tcPr>
                  <w:tcW w:w="1985" w:type="dxa"/>
                </w:tcPr>
                <w:p w14:paraId="4CE43A20" w14:textId="0E902B4A" w:rsidR="006B0AB1" w:rsidRPr="006B0AB1" w:rsidRDefault="006B0AB1" w:rsidP="007E5250">
                  <w:pPr>
                    <w:rPr>
                      <w:rFonts w:ascii="Arial" w:hAnsi="Arial" w:cs="Arial"/>
                      <w:b/>
                      <w:bCs/>
                      <w:color w:val="auto"/>
                      <w:sz w:val="20"/>
                      <w:szCs w:val="20"/>
                    </w:rPr>
                  </w:pPr>
                  <w:r w:rsidRPr="006B0AB1">
                    <w:rPr>
                      <w:rFonts w:ascii="Arial" w:hAnsi="Arial" w:cs="Arial"/>
                      <w:b/>
                      <w:bCs/>
                      <w:color w:val="auto"/>
                      <w:sz w:val="20"/>
                      <w:szCs w:val="20"/>
                    </w:rPr>
                    <w:t>Frequency</w:t>
                  </w:r>
                </w:p>
              </w:tc>
            </w:tr>
            <w:tr w:rsidR="00EE7047" w:rsidRPr="00EE7047" w14:paraId="3923EBE6" w14:textId="77777777" w:rsidTr="00CF767E">
              <w:tc>
                <w:tcPr>
                  <w:tcW w:w="2541" w:type="dxa"/>
                </w:tcPr>
                <w:p w14:paraId="7F285693" w14:textId="069CAA54" w:rsidR="007E5250" w:rsidRPr="006B0AB1" w:rsidRDefault="007E5250" w:rsidP="007E5250">
                  <w:pPr>
                    <w:rPr>
                      <w:rFonts w:ascii="Arial" w:hAnsi="Arial" w:cs="Arial"/>
                      <w:b/>
                      <w:bCs/>
                      <w:color w:val="auto"/>
                      <w:sz w:val="20"/>
                      <w:szCs w:val="20"/>
                    </w:rPr>
                  </w:pPr>
                  <w:r w:rsidRPr="006B0AB1">
                    <w:rPr>
                      <w:rFonts w:ascii="Arial" w:hAnsi="Arial" w:cs="Arial"/>
                      <w:b/>
                      <w:bCs/>
                      <w:color w:val="auto"/>
                      <w:sz w:val="20"/>
                      <w:szCs w:val="20"/>
                    </w:rPr>
                    <w:t xml:space="preserve">Performance </w:t>
                  </w:r>
                  <w:r w:rsidR="006B0AB1" w:rsidRPr="006B0AB1">
                    <w:rPr>
                      <w:rFonts w:ascii="Arial" w:hAnsi="Arial" w:cs="Arial"/>
                      <w:b/>
                      <w:bCs/>
                      <w:color w:val="auto"/>
                      <w:sz w:val="20"/>
                      <w:szCs w:val="20"/>
                    </w:rPr>
                    <w:t>C</w:t>
                  </w:r>
                  <w:r w:rsidRPr="006B0AB1">
                    <w:rPr>
                      <w:rFonts w:ascii="Arial" w:hAnsi="Arial" w:cs="Arial"/>
                      <w:b/>
                      <w:bCs/>
                      <w:color w:val="auto"/>
                      <w:sz w:val="20"/>
                      <w:szCs w:val="20"/>
                    </w:rPr>
                    <w:t>harge</w:t>
                  </w:r>
                </w:p>
              </w:tc>
              <w:tc>
                <w:tcPr>
                  <w:tcW w:w="3442" w:type="dxa"/>
                </w:tcPr>
                <w:p w14:paraId="498E4096" w14:textId="663A4195" w:rsidR="007E5250" w:rsidRPr="00EE7047" w:rsidRDefault="007E5250" w:rsidP="007E5250">
                  <w:pPr>
                    <w:rPr>
                      <w:rFonts w:ascii="Arial" w:hAnsi="Arial" w:cs="Arial"/>
                      <w:color w:val="auto"/>
                      <w:sz w:val="20"/>
                      <w:szCs w:val="20"/>
                    </w:rPr>
                  </w:pPr>
                  <w:r w:rsidRPr="00EE7047">
                    <w:rPr>
                      <w:rFonts w:ascii="Arial" w:hAnsi="Arial" w:cs="Arial"/>
                      <w:color w:val="auto"/>
                      <w:sz w:val="20"/>
                      <w:szCs w:val="20"/>
                    </w:rPr>
                    <w:t xml:space="preserve">The charge for using the 5G mobile network slice where </w:t>
                  </w:r>
                  <w:r w:rsidR="00751BFB">
                    <w:rPr>
                      <w:rFonts w:ascii="Arial" w:hAnsi="Arial" w:cs="Arial"/>
                      <w:color w:val="auto"/>
                      <w:sz w:val="20"/>
                      <w:szCs w:val="20"/>
                    </w:rPr>
                    <w:t>we</w:t>
                  </w:r>
                  <w:r w:rsidRPr="00EE7047">
                    <w:rPr>
                      <w:rFonts w:ascii="Arial" w:hAnsi="Arial" w:cs="Arial"/>
                      <w:color w:val="auto"/>
                      <w:sz w:val="20"/>
                      <w:szCs w:val="20"/>
                    </w:rPr>
                    <w:t xml:space="preserve"> meet the </w:t>
                  </w:r>
                  <w:r w:rsidR="00751BFB">
                    <w:rPr>
                      <w:rFonts w:ascii="Arial" w:hAnsi="Arial" w:cs="Arial"/>
                      <w:color w:val="auto"/>
                      <w:sz w:val="20"/>
                      <w:szCs w:val="20"/>
                    </w:rPr>
                    <w:t>P</w:t>
                  </w:r>
                  <w:r w:rsidRPr="00EE7047">
                    <w:rPr>
                      <w:rFonts w:ascii="Arial" w:hAnsi="Arial" w:cs="Arial"/>
                      <w:color w:val="auto"/>
                      <w:sz w:val="20"/>
                      <w:szCs w:val="20"/>
                    </w:rPr>
                    <w:t xml:space="preserve">erformance </w:t>
                  </w:r>
                  <w:r w:rsidR="00B72A37">
                    <w:rPr>
                      <w:rFonts w:ascii="Arial" w:hAnsi="Arial" w:cs="Arial"/>
                      <w:color w:val="auto"/>
                      <w:sz w:val="20"/>
                      <w:szCs w:val="20"/>
                    </w:rPr>
                    <w:t>Level</w:t>
                  </w:r>
                  <w:r w:rsidR="00966365">
                    <w:rPr>
                      <w:rFonts w:ascii="Arial" w:hAnsi="Arial" w:cs="Arial"/>
                      <w:color w:val="auto"/>
                      <w:sz w:val="20"/>
                      <w:szCs w:val="20"/>
                    </w:rPr>
                    <w:t>.</w:t>
                  </w:r>
                </w:p>
              </w:tc>
              <w:tc>
                <w:tcPr>
                  <w:tcW w:w="1985" w:type="dxa"/>
                </w:tcPr>
                <w:p w14:paraId="715085A5" w14:textId="77777777" w:rsidR="007E5250" w:rsidRPr="00EE7047" w:rsidRDefault="007E5250" w:rsidP="007E5250">
                  <w:pPr>
                    <w:rPr>
                      <w:rFonts w:ascii="Arial" w:hAnsi="Arial" w:cs="Arial"/>
                      <w:color w:val="auto"/>
                      <w:sz w:val="20"/>
                      <w:szCs w:val="20"/>
                    </w:rPr>
                  </w:pPr>
                  <w:r w:rsidRPr="00EE7047">
                    <w:rPr>
                      <w:rFonts w:ascii="Arial" w:hAnsi="Arial" w:cs="Arial"/>
                      <w:color w:val="auto"/>
                      <w:sz w:val="20"/>
                      <w:szCs w:val="20"/>
                    </w:rPr>
                    <w:t>Charged per hour</w:t>
                  </w:r>
                </w:p>
              </w:tc>
            </w:tr>
            <w:tr w:rsidR="00EE7047" w:rsidRPr="00EE7047" w14:paraId="70F71A70" w14:textId="77777777" w:rsidTr="00CF767E">
              <w:tc>
                <w:tcPr>
                  <w:tcW w:w="2541" w:type="dxa"/>
                </w:tcPr>
                <w:p w14:paraId="321DB231" w14:textId="60788310" w:rsidR="007E5250" w:rsidRPr="006B0AB1" w:rsidRDefault="007E5250" w:rsidP="007E5250">
                  <w:pPr>
                    <w:rPr>
                      <w:rFonts w:ascii="Arial" w:hAnsi="Arial" w:cs="Arial"/>
                      <w:b/>
                      <w:bCs/>
                      <w:color w:val="auto"/>
                      <w:sz w:val="20"/>
                      <w:szCs w:val="20"/>
                    </w:rPr>
                  </w:pPr>
                  <w:r w:rsidRPr="006B0AB1">
                    <w:rPr>
                      <w:rFonts w:ascii="Arial" w:hAnsi="Arial" w:cs="Arial"/>
                      <w:b/>
                      <w:bCs/>
                      <w:color w:val="auto"/>
                      <w:sz w:val="20"/>
                      <w:szCs w:val="20"/>
                    </w:rPr>
                    <w:t xml:space="preserve">Performance </w:t>
                  </w:r>
                  <w:r w:rsidR="006B0AB1" w:rsidRPr="006B0AB1">
                    <w:rPr>
                      <w:rFonts w:ascii="Arial" w:hAnsi="Arial" w:cs="Arial"/>
                      <w:b/>
                      <w:bCs/>
                      <w:color w:val="auto"/>
                      <w:sz w:val="20"/>
                      <w:szCs w:val="20"/>
                    </w:rPr>
                    <w:t>R</w:t>
                  </w:r>
                  <w:r w:rsidRPr="006B0AB1">
                    <w:rPr>
                      <w:rFonts w:ascii="Arial" w:hAnsi="Arial" w:cs="Arial"/>
                      <w:b/>
                      <w:bCs/>
                      <w:color w:val="auto"/>
                      <w:sz w:val="20"/>
                      <w:szCs w:val="20"/>
                    </w:rPr>
                    <w:t xml:space="preserve">eservation </w:t>
                  </w:r>
                  <w:r w:rsidR="006B0AB1" w:rsidRPr="006B0AB1">
                    <w:rPr>
                      <w:rFonts w:ascii="Arial" w:hAnsi="Arial" w:cs="Arial"/>
                      <w:b/>
                      <w:bCs/>
                      <w:color w:val="auto"/>
                      <w:sz w:val="20"/>
                      <w:szCs w:val="20"/>
                    </w:rPr>
                    <w:t>C</w:t>
                  </w:r>
                  <w:r w:rsidRPr="006B0AB1">
                    <w:rPr>
                      <w:rFonts w:ascii="Arial" w:hAnsi="Arial" w:cs="Arial"/>
                      <w:b/>
                      <w:bCs/>
                      <w:color w:val="auto"/>
                      <w:sz w:val="20"/>
                      <w:szCs w:val="20"/>
                    </w:rPr>
                    <w:t>harge</w:t>
                  </w:r>
                </w:p>
              </w:tc>
              <w:tc>
                <w:tcPr>
                  <w:tcW w:w="3442" w:type="dxa"/>
                </w:tcPr>
                <w:p w14:paraId="3849E143" w14:textId="22F1E073" w:rsidR="007E5250" w:rsidRPr="00EE7047" w:rsidRDefault="007E5250" w:rsidP="007E5250">
                  <w:pPr>
                    <w:rPr>
                      <w:rFonts w:ascii="Arial" w:hAnsi="Arial" w:cs="Arial"/>
                      <w:color w:val="auto"/>
                      <w:sz w:val="20"/>
                      <w:szCs w:val="20"/>
                    </w:rPr>
                  </w:pPr>
                  <w:r w:rsidRPr="00EE7047">
                    <w:rPr>
                      <w:rFonts w:ascii="Arial" w:hAnsi="Arial" w:cs="Arial"/>
                      <w:color w:val="auto"/>
                      <w:sz w:val="20"/>
                      <w:szCs w:val="20"/>
                    </w:rPr>
                    <w:t xml:space="preserve">The charge for </w:t>
                  </w:r>
                  <w:r w:rsidR="00751BFB">
                    <w:rPr>
                      <w:rFonts w:ascii="Arial" w:hAnsi="Arial" w:cs="Arial"/>
                      <w:color w:val="auto"/>
                      <w:sz w:val="20"/>
                      <w:szCs w:val="20"/>
                    </w:rPr>
                    <w:t>us</w:t>
                  </w:r>
                  <w:r w:rsidRPr="00EE7047">
                    <w:rPr>
                      <w:rFonts w:ascii="Arial" w:hAnsi="Arial" w:cs="Arial"/>
                      <w:color w:val="auto"/>
                      <w:sz w:val="20"/>
                      <w:szCs w:val="20"/>
                    </w:rPr>
                    <w:t xml:space="preserve"> to </w:t>
                  </w:r>
                  <w:r w:rsidR="00751BFB">
                    <w:rPr>
                      <w:rFonts w:ascii="Arial" w:hAnsi="Arial" w:cs="Arial"/>
                      <w:color w:val="auto"/>
                      <w:sz w:val="20"/>
                      <w:szCs w:val="20"/>
                    </w:rPr>
                    <w:t>reserve the</w:t>
                  </w:r>
                  <w:r w:rsidRPr="00EE7047">
                    <w:rPr>
                      <w:rFonts w:ascii="Arial" w:hAnsi="Arial" w:cs="Arial"/>
                      <w:color w:val="auto"/>
                      <w:sz w:val="20"/>
                      <w:szCs w:val="20"/>
                    </w:rPr>
                    <w:t xml:space="preserve"> network radio </w:t>
                  </w:r>
                  <w:r w:rsidR="00751BFB">
                    <w:rPr>
                      <w:rFonts w:ascii="Arial" w:hAnsi="Arial" w:cs="Arial"/>
                      <w:color w:val="auto"/>
                      <w:sz w:val="20"/>
                      <w:szCs w:val="20"/>
                    </w:rPr>
                    <w:t>slice</w:t>
                  </w:r>
                  <w:r w:rsidRPr="00EE7047">
                    <w:rPr>
                      <w:rFonts w:ascii="Arial" w:hAnsi="Arial" w:cs="Arial"/>
                      <w:color w:val="auto"/>
                      <w:sz w:val="20"/>
                      <w:szCs w:val="20"/>
                    </w:rPr>
                    <w:t xml:space="preserve"> when </w:t>
                  </w:r>
                  <w:r w:rsidR="00751BFB">
                    <w:rPr>
                      <w:rFonts w:ascii="Arial" w:hAnsi="Arial" w:cs="Arial"/>
                      <w:color w:val="auto"/>
                      <w:sz w:val="20"/>
                      <w:szCs w:val="20"/>
                    </w:rPr>
                    <w:t>it</w:t>
                  </w:r>
                  <w:r w:rsidRPr="00EE7047">
                    <w:rPr>
                      <w:rFonts w:ascii="Arial" w:hAnsi="Arial" w:cs="Arial"/>
                      <w:color w:val="auto"/>
                      <w:sz w:val="20"/>
                      <w:szCs w:val="20"/>
                    </w:rPr>
                    <w:t xml:space="preserve"> is not being used</w:t>
                  </w:r>
                  <w:r w:rsidR="00751BFB">
                    <w:rPr>
                      <w:rFonts w:ascii="Arial" w:hAnsi="Arial" w:cs="Arial"/>
                      <w:color w:val="auto"/>
                      <w:sz w:val="20"/>
                      <w:szCs w:val="20"/>
                    </w:rPr>
                    <w:t xml:space="preserve"> b</w:t>
                  </w:r>
                  <w:r w:rsidR="00966365">
                    <w:rPr>
                      <w:rFonts w:ascii="Arial" w:hAnsi="Arial" w:cs="Arial"/>
                      <w:color w:val="auto"/>
                      <w:sz w:val="20"/>
                      <w:szCs w:val="20"/>
                    </w:rPr>
                    <w:t>y you</w:t>
                  </w:r>
                  <w:r w:rsidRPr="00EE7047">
                    <w:rPr>
                      <w:rFonts w:ascii="Arial" w:hAnsi="Arial" w:cs="Arial"/>
                      <w:color w:val="auto"/>
                      <w:sz w:val="20"/>
                      <w:szCs w:val="20"/>
                    </w:rPr>
                    <w:t>.</w:t>
                  </w:r>
                </w:p>
              </w:tc>
              <w:tc>
                <w:tcPr>
                  <w:tcW w:w="1985" w:type="dxa"/>
                </w:tcPr>
                <w:p w14:paraId="05538A8E" w14:textId="77777777" w:rsidR="007E5250" w:rsidRPr="00EE7047" w:rsidRDefault="007E5250" w:rsidP="007E5250">
                  <w:pPr>
                    <w:rPr>
                      <w:rFonts w:ascii="Arial" w:hAnsi="Arial" w:cs="Arial"/>
                      <w:color w:val="auto"/>
                      <w:sz w:val="20"/>
                      <w:szCs w:val="20"/>
                    </w:rPr>
                  </w:pPr>
                  <w:r w:rsidRPr="00EE7047">
                    <w:rPr>
                      <w:rFonts w:ascii="Arial" w:hAnsi="Arial" w:cs="Arial"/>
                      <w:color w:val="auto"/>
                      <w:sz w:val="20"/>
                      <w:szCs w:val="20"/>
                    </w:rPr>
                    <w:t>Charged per hour</w:t>
                  </w:r>
                </w:p>
              </w:tc>
            </w:tr>
          </w:tbl>
          <w:p w14:paraId="52BE2503" w14:textId="6FD8BFC7" w:rsidR="007E5250" w:rsidRPr="00EE7047" w:rsidRDefault="007E5250" w:rsidP="007E5250">
            <w:pPr>
              <w:pStyle w:val="B2BDaSubpara"/>
              <w:spacing w:before="120" w:after="120"/>
              <w:rPr>
                <w:color w:val="auto"/>
              </w:rPr>
            </w:pPr>
            <w:r w:rsidRPr="00EE7047">
              <w:rPr>
                <w:color w:val="auto"/>
              </w:rPr>
              <w:t>Charges apply in addition to the standard mobile access plan</w:t>
            </w:r>
            <w:r w:rsidR="00966365">
              <w:rPr>
                <w:color w:val="auto"/>
              </w:rPr>
              <w:t>.</w:t>
            </w:r>
          </w:p>
          <w:p w14:paraId="639EB456" w14:textId="4A61C059" w:rsidR="007E5250" w:rsidRPr="00EE7047" w:rsidRDefault="007E5250" w:rsidP="007E5250">
            <w:pPr>
              <w:pStyle w:val="B2BDaSubpara"/>
              <w:spacing w:before="120" w:after="120"/>
              <w:rPr>
                <w:color w:val="auto"/>
              </w:rPr>
            </w:pPr>
            <w:r w:rsidRPr="00EE7047">
              <w:rPr>
                <w:color w:val="auto"/>
              </w:rPr>
              <w:t xml:space="preserve">Domestic data through a network slice is unmetered when using a Dynamic 5G plan in pre-qualified locations with </w:t>
            </w:r>
            <w:r w:rsidR="006B08D0">
              <w:rPr>
                <w:color w:val="auto"/>
              </w:rPr>
              <w:t>a Dynamic 5G</w:t>
            </w:r>
            <w:r w:rsidRPr="00EE7047">
              <w:rPr>
                <w:color w:val="auto"/>
              </w:rPr>
              <w:t xml:space="preserve"> </w:t>
            </w:r>
            <w:r w:rsidR="006B08D0">
              <w:rPr>
                <w:color w:val="auto"/>
              </w:rPr>
              <w:t>D</w:t>
            </w:r>
            <w:r w:rsidRPr="00EE7047">
              <w:rPr>
                <w:color w:val="auto"/>
              </w:rPr>
              <w:t>evice.  Domestic data that does not go through a network slice is metered by the standard mobile access plan.</w:t>
            </w:r>
          </w:p>
          <w:p w14:paraId="5A7935AF" w14:textId="2DE14725" w:rsidR="007E5250" w:rsidRPr="007916D8" w:rsidRDefault="0044214C" w:rsidP="007916D8">
            <w:pPr>
              <w:pStyle w:val="B2BDaSubpara"/>
              <w:spacing w:before="120" w:after="120"/>
              <w:rPr>
                <w:color w:val="auto"/>
              </w:rPr>
            </w:pPr>
            <w:r w:rsidRPr="007916D8">
              <w:rPr>
                <w:color w:val="auto"/>
              </w:rPr>
              <w:t>When you</w:t>
            </w:r>
            <w:r w:rsidR="007E5250" w:rsidRPr="007916D8">
              <w:rPr>
                <w:color w:val="auto"/>
              </w:rPr>
              <w:t xml:space="preserve"> </w:t>
            </w:r>
            <w:r w:rsidRPr="007916D8">
              <w:rPr>
                <w:color w:val="auto"/>
              </w:rPr>
              <w:t>are</w:t>
            </w:r>
            <w:r w:rsidR="007E5250" w:rsidRPr="007916D8">
              <w:rPr>
                <w:color w:val="auto"/>
              </w:rPr>
              <w:t xml:space="preserve"> using the network slice, </w:t>
            </w:r>
            <w:r w:rsidRPr="007916D8">
              <w:rPr>
                <w:color w:val="auto"/>
              </w:rPr>
              <w:t>the</w:t>
            </w:r>
            <w:r w:rsidR="007E5250" w:rsidRPr="007916D8">
              <w:rPr>
                <w:color w:val="auto"/>
              </w:rPr>
              <w:t xml:space="preserve"> </w:t>
            </w:r>
            <w:r w:rsidRPr="007916D8">
              <w:rPr>
                <w:color w:val="auto"/>
              </w:rPr>
              <w:t>P</w:t>
            </w:r>
            <w:r w:rsidR="007E5250" w:rsidRPr="007916D8">
              <w:rPr>
                <w:color w:val="auto"/>
              </w:rPr>
              <w:t xml:space="preserve">erformance </w:t>
            </w:r>
            <w:r w:rsidRPr="007916D8">
              <w:rPr>
                <w:color w:val="auto"/>
              </w:rPr>
              <w:t>C</w:t>
            </w:r>
            <w:r w:rsidR="007E5250" w:rsidRPr="007916D8">
              <w:rPr>
                <w:color w:val="auto"/>
              </w:rPr>
              <w:t>harge applies</w:t>
            </w:r>
            <w:r w:rsidRPr="007916D8">
              <w:rPr>
                <w:color w:val="auto"/>
              </w:rPr>
              <w:t xml:space="preserve"> but when you are </w:t>
            </w:r>
            <w:r w:rsidR="007E5250" w:rsidRPr="007916D8">
              <w:rPr>
                <w:color w:val="auto"/>
              </w:rPr>
              <w:t xml:space="preserve">not using the network, </w:t>
            </w:r>
            <w:r w:rsidRPr="007916D8">
              <w:rPr>
                <w:color w:val="auto"/>
              </w:rPr>
              <w:t>the</w:t>
            </w:r>
            <w:r w:rsidR="007E5250" w:rsidRPr="007916D8">
              <w:rPr>
                <w:color w:val="auto"/>
              </w:rPr>
              <w:t xml:space="preserve"> </w:t>
            </w:r>
            <w:r w:rsidRPr="007916D8">
              <w:rPr>
                <w:color w:val="auto"/>
              </w:rPr>
              <w:t>P</w:t>
            </w:r>
            <w:r w:rsidR="007E5250" w:rsidRPr="007916D8">
              <w:rPr>
                <w:color w:val="auto"/>
              </w:rPr>
              <w:t xml:space="preserve">erformance </w:t>
            </w:r>
            <w:r w:rsidRPr="007916D8">
              <w:rPr>
                <w:color w:val="auto"/>
              </w:rPr>
              <w:t>R</w:t>
            </w:r>
            <w:r w:rsidR="007E5250" w:rsidRPr="007916D8">
              <w:rPr>
                <w:color w:val="auto"/>
              </w:rPr>
              <w:t xml:space="preserve">eservation </w:t>
            </w:r>
            <w:r w:rsidRPr="007916D8">
              <w:rPr>
                <w:color w:val="auto"/>
              </w:rPr>
              <w:t>C</w:t>
            </w:r>
            <w:r w:rsidR="007E5250" w:rsidRPr="007916D8">
              <w:rPr>
                <w:color w:val="auto"/>
              </w:rPr>
              <w:t>harge applies.</w:t>
            </w:r>
          </w:p>
          <w:p w14:paraId="770D70BC" w14:textId="5C192877" w:rsidR="007E5250" w:rsidRPr="00EE7047" w:rsidRDefault="007E5250" w:rsidP="007E5250">
            <w:pPr>
              <w:pStyle w:val="B2BDaSubpara"/>
              <w:spacing w:before="120" w:after="120"/>
              <w:rPr>
                <w:color w:val="auto"/>
              </w:rPr>
            </w:pPr>
            <w:r w:rsidRPr="00EE7047">
              <w:rPr>
                <w:color w:val="auto"/>
              </w:rPr>
              <w:t xml:space="preserve">An hourly performance period is triggered when </w:t>
            </w:r>
            <w:r w:rsidR="00E93274">
              <w:rPr>
                <w:color w:val="auto"/>
              </w:rPr>
              <w:t>you</w:t>
            </w:r>
            <w:r w:rsidRPr="00EE7047">
              <w:rPr>
                <w:color w:val="auto"/>
              </w:rPr>
              <w:t xml:space="preserve"> start using the network slice and the performance of the network is measured during that hourly period before the charge is invoice</w:t>
            </w:r>
            <w:r w:rsidR="001A65E4">
              <w:rPr>
                <w:color w:val="auto"/>
              </w:rPr>
              <w:t>d</w:t>
            </w:r>
            <w:r w:rsidRPr="00EE7047">
              <w:rPr>
                <w:color w:val="auto"/>
              </w:rPr>
              <w:t>.</w:t>
            </w:r>
          </w:p>
          <w:p w14:paraId="67AE6344" w14:textId="698A1EF3" w:rsidR="00403595" w:rsidRDefault="007E5250" w:rsidP="007E5250">
            <w:pPr>
              <w:pStyle w:val="B2BDaSubpara"/>
              <w:spacing w:before="120" w:after="120"/>
              <w:rPr>
                <w:color w:val="auto"/>
              </w:rPr>
            </w:pPr>
            <w:r w:rsidRPr="00EE7047">
              <w:rPr>
                <w:color w:val="auto"/>
              </w:rPr>
              <w:t xml:space="preserve">To avoid triggering a performance fee during periods where the </w:t>
            </w:r>
            <w:r w:rsidR="00B54DA0" w:rsidRPr="00EE7047">
              <w:rPr>
                <w:color w:val="auto"/>
              </w:rPr>
              <w:t xml:space="preserve">Dynamic 5G </w:t>
            </w:r>
            <w:r w:rsidR="00B54DA0">
              <w:rPr>
                <w:color w:val="auto"/>
              </w:rPr>
              <w:t>D</w:t>
            </w:r>
            <w:r w:rsidRPr="00EE7047">
              <w:rPr>
                <w:color w:val="auto"/>
              </w:rPr>
              <w:t xml:space="preserve">evice is communicating with the network but </w:t>
            </w:r>
            <w:r w:rsidR="00B54DA0">
              <w:rPr>
                <w:color w:val="auto"/>
              </w:rPr>
              <w:t>you are</w:t>
            </w:r>
            <w:r w:rsidRPr="00EE7047">
              <w:rPr>
                <w:color w:val="auto"/>
              </w:rPr>
              <w:t xml:space="preserve"> not using the</w:t>
            </w:r>
            <w:r w:rsidR="00B54DA0">
              <w:rPr>
                <w:color w:val="auto"/>
              </w:rPr>
              <w:t xml:space="preserve"> network</w:t>
            </w:r>
            <w:r w:rsidRPr="00EE7047">
              <w:rPr>
                <w:color w:val="auto"/>
              </w:rPr>
              <w:t xml:space="preserve"> slice, a data threshold may apply with the Dynamic 5G plan.  In this case the hourly performance charge is not triggered until this data threshold is exceeded.  </w:t>
            </w:r>
          </w:p>
          <w:p w14:paraId="59AAC74B" w14:textId="35656ED9" w:rsidR="007E5250" w:rsidRPr="00403595" w:rsidRDefault="00403595" w:rsidP="00403595">
            <w:pPr>
              <w:pStyle w:val="B2BDaSubpara"/>
              <w:numPr>
                <w:ilvl w:val="0"/>
                <w:numId w:val="0"/>
              </w:numPr>
              <w:spacing w:before="120" w:after="120"/>
              <w:ind w:left="1474"/>
              <w:rPr>
                <w:color w:val="auto"/>
                <w:sz w:val="16"/>
                <w:szCs w:val="16"/>
              </w:rPr>
            </w:pPr>
            <w:r w:rsidRPr="0025725D">
              <w:rPr>
                <w:rFonts w:ascii="MS Gothic" w:eastAsia="MS Gothic" w:hAnsi="MS Gothic" w:cs="MS Gothic" w:hint="eastAsia"/>
                <w:b/>
                <w:bCs/>
                <w:color w:val="001E82"/>
                <w:sz w:val="16"/>
                <w:szCs w:val="16"/>
              </w:rPr>
              <w:t>ⓘ</w:t>
            </w:r>
            <w:r>
              <w:rPr>
                <w:rFonts w:ascii="MS Gothic" w:eastAsia="MS Gothic" w:hAnsi="MS Gothic" w:cs="MS Gothic"/>
                <w:b/>
                <w:bCs/>
                <w:color w:val="001E82"/>
                <w:sz w:val="16"/>
                <w:szCs w:val="16"/>
              </w:rPr>
              <w:t xml:space="preserve"> </w:t>
            </w:r>
            <w:r>
              <w:rPr>
                <w:color w:val="auto"/>
                <w:sz w:val="16"/>
                <w:szCs w:val="16"/>
              </w:rPr>
              <w:t>D</w:t>
            </w:r>
            <w:r w:rsidR="007E5250" w:rsidRPr="00403595">
              <w:rPr>
                <w:color w:val="auto"/>
                <w:sz w:val="16"/>
                <w:szCs w:val="16"/>
              </w:rPr>
              <w:t xml:space="preserve">evices may ping the network and send keep alive packets even when </w:t>
            </w:r>
            <w:r>
              <w:rPr>
                <w:color w:val="auto"/>
                <w:sz w:val="16"/>
                <w:szCs w:val="16"/>
              </w:rPr>
              <w:t>you are</w:t>
            </w:r>
            <w:r w:rsidR="007E5250" w:rsidRPr="00403595">
              <w:rPr>
                <w:color w:val="auto"/>
                <w:sz w:val="16"/>
                <w:szCs w:val="16"/>
              </w:rPr>
              <w:t xml:space="preserve"> not using the slice and a data threshold </w:t>
            </w:r>
            <w:r>
              <w:rPr>
                <w:color w:val="auto"/>
                <w:sz w:val="16"/>
                <w:szCs w:val="16"/>
              </w:rPr>
              <w:t>means</w:t>
            </w:r>
            <w:r w:rsidR="007E5250" w:rsidRPr="00403595">
              <w:rPr>
                <w:color w:val="auto"/>
                <w:sz w:val="16"/>
                <w:szCs w:val="16"/>
              </w:rPr>
              <w:t xml:space="preserve"> that this background traffic does not trigger an hourly </w:t>
            </w:r>
            <w:r>
              <w:rPr>
                <w:color w:val="auto"/>
                <w:sz w:val="16"/>
                <w:szCs w:val="16"/>
              </w:rPr>
              <w:t>P</w:t>
            </w:r>
            <w:r w:rsidR="007E5250" w:rsidRPr="00403595">
              <w:rPr>
                <w:color w:val="auto"/>
                <w:sz w:val="16"/>
                <w:szCs w:val="16"/>
              </w:rPr>
              <w:t xml:space="preserve">erformance </w:t>
            </w:r>
            <w:r>
              <w:rPr>
                <w:color w:val="auto"/>
                <w:sz w:val="16"/>
                <w:szCs w:val="16"/>
              </w:rPr>
              <w:t>C</w:t>
            </w:r>
            <w:r w:rsidR="007E5250" w:rsidRPr="00403595">
              <w:rPr>
                <w:color w:val="auto"/>
                <w:sz w:val="16"/>
                <w:szCs w:val="16"/>
              </w:rPr>
              <w:t>harge.</w:t>
            </w:r>
          </w:p>
          <w:p w14:paraId="07AC70C6" w14:textId="10670DC7" w:rsidR="007E5250" w:rsidRPr="00EE7047" w:rsidRDefault="00B54DA0" w:rsidP="007E5250">
            <w:pPr>
              <w:pStyle w:val="B2BDaSubpara"/>
              <w:spacing w:before="120" w:after="120"/>
              <w:rPr>
                <w:color w:val="auto"/>
              </w:rPr>
            </w:pPr>
            <w:r>
              <w:rPr>
                <w:color w:val="auto"/>
              </w:rPr>
              <w:t>You</w:t>
            </w:r>
            <w:r w:rsidR="007E5250" w:rsidRPr="00EE7047">
              <w:rPr>
                <w:color w:val="auto"/>
              </w:rPr>
              <w:t xml:space="preserve"> will not incur </w:t>
            </w:r>
            <w:r>
              <w:rPr>
                <w:color w:val="auto"/>
              </w:rPr>
              <w:t>P</w:t>
            </w:r>
            <w:r w:rsidR="007E5250" w:rsidRPr="00EE7047">
              <w:rPr>
                <w:color w:val="auto"/>
              </w:rPr>
              <w:t xml:space="preserve">erformance </w:t>
            </w:r>
            <w:r>
              <w:rPr>
                <w:color w:val="auto"/>
              </w:rPr>
              <w:t>C</w:t>
            </w:r>
            <w:r w:rsidR="007E5250" w:rsidRPr="00EE7047">
              <w:rPr>
                <w:color w:val="auto"/>
              </w:rPr>
              <w:t xml:space="preserve">harges during unplanned network outages however the </w:t>
            </w:r>
            <w:r w:rsidRPr="00EE7047">
              <w:rPr>
                <w:color w:val="auto"/>
              </w:rPr>
              <w:t xml:space="preserve">Dynamic 5G </w:t>
            </w:r>
            <w:r>
              <w:rPr>
                <w:color w:val="auto"/>
              </w:rPr>
              <w:t>D</w:t>
            </w:r>
            <w:r w:rsidR="007E5250" w:rsidRPr="00EE7047">
              <w:rPr>
                <w:color w:val="auto"/>
              </w:rPr>
              <w:t>evice may not have connectivity, or connectivity performance may be reduced during network events.</w:t>
            </w:r>
          </w:p>
          <w:p w14:paraId="7D6F1E50" w14:textId="4A00BB3F" w:rsidR="007E5250" w:rsidRPr="00EE7047" w:rsidRDefault="007E5250" w:rsidP="007E5250">
            <w:pPr>
              <w:pStyle w:val="B2BDaSubpara"/>
              <w:spacing w:before="120" w:after="120"/>
              <w:rPr>
                <w:color w:val="auto"/>
              </w:rPr>
            </w:pPr>
            <w:r w:rsidRPr="00EE7047">
              <w:rPr>
                <w:color w:val="auto"/>
              </w:rPr>
              <w:lastRenderedPageBreak/>
              <w:t xml:space="preserve">All </w:t>
            </w:r>
            <w:r w:rsidR="002422C7">
              <w:rPr>
                <w:color w:val="auto"/>
              </w:rPr>
              <w:t>P</w:t>
            </w:r>
            <w:r w:rsidRPr="00EE7047">
              <w:rPr>
                <w:color w:val="auto"/>
              </w:rPr>
              <w:t xml:space="preserve">erformance </w:t>
            </w:r>
            <w:r w:rsidR="002422C7">
              <w:rPr>
                <w:color w:val="auto"/>
              </w:rPr>
              <w:t>C</w:t>
            </w:r>
            <w:r w:rsidRPr="00EE7047">
              <w:rPr>
                <w:color w:val="auto"/>
              </w:rPr>
              <w:t xml:space="preserve">harges </w:t>
            </w:r>
            <w:r w:rsidR="002422C7">
              <w:rPr>
                <w:color w:val="auto"/>
              </w:rPr>
              <w:t>will be</w:t>
            </w:r>
            <w:r w:rsidRPr="00EE7047">
              <w:rPr>
                <w:color w:val="auto"/>
              </w:rPr>
              <w:t xml:space="preserve"> itemised on </w:t>
            </w:r>
            <w:r w:rsidR="002422C7">
              <w:rPr>
                <w:color w:val="auto"/>
              </w:rPr>
              <w:t>your</w:t>
            </w:r>
            <w:r w:rsidRPr="00EE7047">
              <w:rPr>
                <w:color w:val="auto"/>
              </w:rPr>
              <w:t xml:space="preserve"> invoice, and in addition, </w:t>
            </w:r>
            <w:r w:rsidR="002422C7">
              <w:rPr>
                <w:color w:val="auto"/>
              </w:rPr>
              <w:t>you</w:t>
            </w:r>
            <w:r w:rsidRPr="00EE7047">
              <w:rPr>
                <w:color w:val="auto"/>
              </w:rPr>
              <w:t xml:space="preserve"> can view the network performance delivered during every hour that incurred the </w:t>
            </w:r>
            <w:r w:rsidR="002422C7">
              <w:rPr>
                <w:color w:val="auto"/>
              </w:rPr>
              <w:t>P</w:t>
            </w:r>
            <w:r w:rsidRPr="00EE7047">
              <w:rPr>
                <w:color w:val="auto"/>
              </w:rPr>
              <w:t xml:space="preserve">erformance </w:t>
            </w:r>
            <w:r w:rsidR="002422C7">
              <w:rPr>
                <w:color w:val="auto"/>
              </w:rPr>
              <w:t>C</w:t>
            </w:r>
            <w:r w:rsidRPr="00EE7047">
              <w:rPr>
                <w:color w:val="auto"/>
              </w:rPr>
              <w:t xml:space="preserve">harge </w:t>
            </w:r>
            <w:r w:rsidR="002422C7">
              <w:rPr>
                <w:color w:val="auto"/>
              </w:rPr>
              <w:t>in the</w:t>
            </w:r>
            <w:r w:rsidRPr="00EE7047">
              <w:rPr>
                <w:color w:val="auto"/>
              </w:rPr>
              <w:t xml:space="preserve"> </w:t>
            </w:r>
            <w:r w:rsidR="001C7A0F">
              <w:rPr>
                <w:color w:val="auto"/>
              </w:rPr>
              <w:t>Dynamic 5G</w:t>
            </w:r>
            <w:r w:rsidRPr="00EE7047">
              <w:rPr>
                <w:color w:val="auto"/>
              </w:rPr>
              <w:t xml:space="preserve"> dashboard</w:t>
            </w:r>
            <w:r w:rsidR="0073785A">
              <w:rPr>
                <w:color w:val="auto"/>
              </w:rPr>
              <w:t xml:space="preserve"> in the Telstra Connect portal</w:t>
            </w:r>
            <w:r w:rsidRPr="00EE7047">
              <w:rPr>
                <w:color w:val="auto"/>
              </w:rPr>
              <w:t>.</w:t>
            </w:r>
          </w:p>
          <w:p w14:paraId="2AEAE0B8" w14:textId="7234A340" w:rsidR="007E5250" w:rsidRPr="00EE7047" w:rsidRDefault="007E5250" w:rsidP="007E5250">
            <w:pPr>
              <w:pStyle w:val="B2BDaSubpara"/>
              <w:spacing w:before="120" w:after="120"/>
              <w:rPr>
                <w:color w:val="auto"/>
              </w:rPr>
            </w:pPr>
            <w:r w:rsidRPr="00EE7047">
              <w:rPr>
                <w:color w:val="auto"/>
              </w:rPr>
              <w:t xml:space="preserve">The </w:t>
            </w:r>
            <w:r w:rsidR="00C168A9">
              <w:rPr>
                <w:color w:val="auto"/>
              </w:rPr>
              <w:t>P</w:t>
            </w:r>
            <w:r w:rsidRPr="00EE7047">
              <w:rPr>
                <w:color w:val="auto"/>
              </w:rPr>
              <w:t xml:space="preserve">erformance </w:t>
            </w:r>
            <w:r w:rsidR="00C168A9">
              <w:rPr>
                <w:color w:val="auto"/>
              </w:rPr>
              <w:t>R</w:t>
            </w:r>
            <w:r w:rsidRPr="00EE7047">
              <w:rPr>
                <w:color w:val="auto"/>
              </w:rPr>
              <w:t xml:space="preserve">eservation </w:t>
            </w:r>
            <w:r w:rsidR="00C168A9">
              <w:rPr>
                <w:color w:val="auto"/>
              </w:rPr>
              <w:t>C</w:t>
            </w:r>
            <w:r w:rsidRPr="00EE7047">
              <w:rPr>
                <w:color w:val="auto"/>
              </w:rPr>
              <w:t>harge still applies</w:t>
            </w:r>
            <w:r w:rsidR="00C168A9">
              <w:rPr>
                <w:color w:val="auto"/>
              </w:rPr>
              <w:t>:</w:t>
            </w:r>
            <w:r w:rsidRPr="00EE7047">
              <w:rPr>
                <w:color w:val="auto"/>
              </w:rPr>
              <w:t xml:space="preserve"> </w:t>
            </w:r>
          </w:p>
          <w:p w14:paraId="0FBBBDDA" w14:textId="0DC90B4A" w:rsidR="007E5250" w:rsidRPr="00EE7047" w:rsidRDefault="00F25D21" w:rsidP="00DB5336">
            <w:pPr>
              <w:pStyle w:val="Heading4"/>
              <w:rPr>
                <w:color w:val="auto"/>
              </w:rPr>
            </w:pPr>
            <w:r>
              <w:rPr>
                <w:color w:val="auto"/>
              </w:rPr>
              <w:t xml:space="preserve">during </w:t>
            </w:r>
            <w:r w:rsidR="007E5250" w:rsidRPr="00EE7047">
              <w:rPr>
                <w:color w:val="auto"/>
              </w:rPr>
              <w:t xml:space="preserve">planned network maintenance or </w:t>
            </w:r>
            <w:r w:rsidR="00C168A9">
              <w:rPr>
                <w:color w:val="auto"/>
              </w:rPr>
              <w:t>F</w:t>
            </w:r>
            <w:r w:rsidR="007E5250" w:rsidRPr="00EE7047">
              <w:rPr>
                <w:color w:val="auto"/>
              </w:rPr>
              <w:t xml:space="preserve">orce </w:t>
            </w:r>
            <w:r w:rsidR="00C168A9">
              <w:rPr>
                <w:color w:val="auto"/>
              </w:rPr>
              <w:t>M</w:t>
            </w:r>
            <w:r w:rsidR="007E5250" w:rsidRPr="00EE7047">
              <w:rPr>
                <w:color w:val="auto"/>
              </w:rPr>
              <w:t xml:space="preserve">ajeure events outside of </w:t>
            </w:r>
            <w:r w:rsidR="00C168A9">
              <w:rPr>
                <w:color w:val="auto"/>
              </w:rPr>
              <w:t>our</w:t>
            </w:r>
            <w:r w:rsidR="007E5250" w:rsidRPr="00EE7047">
              <w:rPr>
                <w:color w:val="auto"/>
              </w:rPr>
              <w:t xml:space="preserve"> control</w:t>
            </w:r>
            <w:r>
              <w:rPr>
                <w:color w:val="auto"/>
              </w:rPr>
              <w:t>; and</w:t>
            </w:r>
          </w:p>
          <w:p w14:paraId="70633283" w14:textId="77777777" w:rsidR="00821757" w:rsidRDefault="007E5250" w:rsidP="00DB5336">
            <w:pPr>
              <w:pStyle w:val="Heading4"/>
              <w:rPr>
                <w:color w:val="auto"/>
              </w:rPr>
            </w:pPr>
            <w:r w:rsidRPr="00EE7047">
              <w:rPr>
                <w:color w:val="auto"/>
              </w:rPr>
              <w:t>if the service has been suspended</w:t>
            </w:r>
            <w:r w:rsidR="00F25D21">
              <w:rPr>
                <w:color w:val="auto"/>
              </w:rPr>
              <w:t>.</w:t>
            </w:r>
          </w:p>
          <w:p w14:paraId="1B68845F" w14:textId="36B638F3" w:rsidR="00A932B8" w:rsidRPr="00EE7047" w:rsidRDefault="00A932B8" w:rsidP="00CF767E">
            <w:pPr>
              <w:pStyle w:val="B2BDaSubpara"/>
            </w:pPr>
            <w:r w:rsidRPr="002912B9">
              <w:t xml:space="preserve">Any existing Enterprise Wireless discounts </w:t>
            </w:r>
            <w:r>
              <w:t xml:space="preserve">you may have </w:t>
            </w:r>
            <w:r w:rsidRPr="002912B9">
              <w:t>on accounts not starting with 7000 will not apply to the Enterprise Wireless Telstra Dynamic 5G plan.</w:t>
            </w:r>
          </w:p>
        </w:tc>
      </w:tr>
      <w:tr w:rsidR="008525B5" w:rsidRPr="004633BE" w14:paraId="0489A129" w14:textId="77777777" w:rsidTr="008525B5">
        <w:trPr>
          <w:trHeight w:val="399"/>
        </w:trPr>
        <w:tc>
          <w:tcPr>
            <w:tcW w:w="9928" w:type="dxa"/>
            <w:gridSpan w:val="2"/>
            <w:tcBorders>
              <w:top w:val="single" w:sz="4" w:space="0" w:color="auto"/>
              <w:left w:val="single" w:sz="4" w:space="0" w:color="auto"/>
              <w:bottom w:val="single" w:sz="4" w:space="0" w:color="auto"/>
              <w:right w:val="single" w:sz="4" w:space="0" w:color="auto"/>
            </w:tcBorders>
          </w:tcPr>
          <w:p w14:paraId="31041440" w14:textId="10A91847" w:rsidR="008525B5" w:rsidRDefault="008525B5" w:rsidP="008525B5">
            <w:pPr>
              <w:pStyle w:val="Heading2"/>
              <w:tabs>
                <w:tab w:val="clear" w:pos="879"/>
                <w:tab w:val="num" w:pos="937"/>
              </w:tabs>
              <w:spacing w:before="120" w:after="120"/>
              <w:ind w:left="652" w:hanging="652"/>
              <w:rPr>
                <w:color w:val="auto"/>
              </w:rPr>
            </w:pPr>
            <w:bookmarkStart w:id="5" w:name="_Ref201144579"/>
            <w:r w:rsidRPr="008525B5">
              <w:rPr>
                <w:rFonts w:cstheme="minorHAnsi"/>
                <w:color w:val="auto"/>
                <w:sz w:val="20"/>
                <w:szCs w:val="20"/>
              </w:rPr>
              <w:lastRenderedPageBreak/>
              <w:t>Adjustments</w:t>
            </w:r>
            <w:bookmarkEnd w:id="5"/>
          </w:p>
        </w:tc>
      </w:tr>
      <w:tr w:rsidR="008525B5" w:rsidRPr="004633BE" w14:paraId="6435FA42" w14:textId="77777777" w:rsidTr="008642CC">
        <w:trPr>
          <w:trHeight w:val="399"/>
        </w:trPr>
        <w:tc>
          <w:tcPr>
            <w:tcW w:w="1848" w:type="dxa"/>
            <w:tcBorders>
              <w:top w:val="single" w:sz="4" w:space="0" w:color="auto"/>
              <w:bottom w:val="single" w:sz="4" w:space="0" w:color="auto"/>
              <w:right w:val="single" w:sz="4" w:space="0" w:color="auto"/>
            </w:tcBorders>
          </w:tcPr>
          <w:p w14:paraId="6B01671C" w14:textId="77777777" w:rsidR="008525B5" w:rsidRDefault="008525B5" w:rsidP="00A1512E">
            <w:pPr>
              <w:pStyle w:val="B2BDSummaryHeader"/>
              <w:spacing w:after="120" w:line="240" w:lineRule="auto"/>
              <w:rPr>
                <w:rFonts w:cstheme="minorHAnsi"/>
              </w:rPr>
            </w:pPr>
          </w:p>
        </w:tc>
        <w:tc>
          <w:tcPr>
            <w:tcW w:w="8080" w:type="dxa"/>
            <w:tcBorders>
              <w:top w:val="single" w:sz="4" w:space="0" w:color="auto"/>
              <w:left w:val="single" w:sz="4" w:space="0" w:color="auto"/>
              <w:bottom w:val="single" w:sz="4" w:space="0" w:color="auto"/>
            </w:tcBorders>
          </w:tcPr>
          <w:p w14:paraId="09D2AF02" w14:textId="77777777" w:rsidR="008525B5" w:rsidRDefault="008525B5" w:rsidP="008525B5">
            <w:pPr>
              <w:pStyle w:val="B2BDaSubpara"/>
              <w:numPr>
                <w:ilvl w:val="2"/>
                <w:numId w:val="37"/>
              </w:numPr>
            </w:pPr>
            <w:r>
              <w:t xml:space="preserve">If: </w:t>
            </w:r>
          </w:p>
          <w:p w14:paraId="72908839" w14:textId="77777777" w:rsidR="008525B5" w:rsidRDefault="008525B5" w:rsidP="008525B5">
            <w:pPr>
              <w:pStyle w:val="Heading4"/>
            </w:pPr>
            <w:r>
              <w:t xml:space="preserve">you are reserving capacity without using it; </w:t>
            </w:r>
          </w:p>
          <w:p w14:paraId="2DC6E683" w14:textId="77777777" w:rsidR="008525B5" w:rsidRDefault="008525B5" w:rsidP="008525B5">
            <w:pPr>
              <w:pStyle w:val="Heading4"/>
            </w:pPr>
            <w:r w:rsidRPr="00B66D76">
              <w:t xml:space="preserve">network conditions change and </w:t>
            </w:r>
            <w:r>
              <w:t>we are</w:t>
            </w:r>
            <w:r w:rsidRPr="00B66D76">
              <w:t xml:space="preserve"> no longer able to consistently meet the </w:t>
            </w:r>
            <w:r>
              <w:t>P</w:t>
            </w:r>
            <w:r w:rsidRPr="00B66D76">
              <w:t xml:space="preserve">erformance </w:t>
            </w:r>
            <w:r>
              <w:t>Level,</w:t>
            </w:r>
            <w:r w:rsidRPr="00B66D76">
              <w:t xml:space="preserve"> </w:t>
            </w:r>
            <w:r>
              <w:t>or</w:t>
            </w:r>
            <w:r w:rsidRPr="00B66D76">
              <w:t xml:space="preserve"> </w:t>
            </w:r>
          </w:p>
          <w:p w14:paraId="4285EBC2" w14:textId="77777777" w:rsidR="008525B5" w:rsidRPr="00CF767E" w:rsidRDefault="008525B5" w:rsidP="008525B5">
            <w:pPr>
              <w:pStyle w:val="Heading4"/>
              <w:numPr>
                <w:ilvl w:val="0"/>
                <w:numId w:val="0"/>
              </w:numPr>
              <w:ind w:left="1440"/>
            </w:pPr>
            <w:r w:rsidRPr="00CF767E">
              <w:rPr>
                <w:rFonts w:ascii="MS Gothic" w:eastAsia="MS Gothic" w:hAnsi="MS Gothic" w:cs="MS Gothic" w:hint="eastAsia"/>
                <w:sz w:val="16"/>
                <w:szCs w:val="16"/>
              </w:rPr>
              <w:t>ⓘ</w:t>
            </w:r>
            <w:r w:rsidRPr="00CF767E">
              <w:t xml:space="preserve"> </w:t>
            </w:r>
            <w:r w:rsidRPr="00CF767E">
              <w:rPr>
                <w:color w:val="auto"/>
                <w:sz w:val="16"/>
                <w:szCs w:val="16"/>
              </w:rPr>
              <w:t>There is a large population increase in a particular area that means we no longer have the network capacity to deliver the performance Level,</w:t>
            </w:r>
            <w:r w:rsidRPr="00CF767E">
              <w:t xml:space="preserve"> </w:t>
            </w:r>
          </w:p>
          <w:p w14:paraId="26B245D9" w14:textId="77777777" w:rsidR="008525B5" w:rsidRDefault="008525B5" w:rsidP="008525B5">
            <w:pPr>
              <w:pStyle w:val="Heading4"/>
            </w:pPr>
            <w:r>
              <w:t>commercial or market conditions change,</w:t>
            </w:r>
          </w:p>
          <w:p w14:paraId="202E5D8A" w14:textId="77777777" w:rsidR="008525B5" w:rsidRPr="00CF767E" w:rsidRDefault="008525B5" w:rsidP="008525B5">
            <w:pPr>
              <w:pStyle w:val="Heading4"/>
              <w:numPr>
                <w:ilvl w:val="0"/>
                <w:numId w:val="0"/>
              </w:numPr>
              <w:ind w:left="737"/>
            </w:pPr>
            <w:r>
              <w:t>we may seek to vary the Performance Level and/or Service Charges</w:t>
            </w:r>
            <w:r w:rsidRPr="00CF767E">
              <w:t xml:space="preserve">. </w:t>
            </w:r>
          </w:p>
          <w:p w14:paraId="2FDD9F53" w14:textId="2DC74A74" w:rsidR="008525B5" w:rsidRDefault="008525B5" w:rsidP="008525B5">
            <w:pPr>
              <w:pStyle w:val="B2BDaSubpara"/>
              <w:spacing w:before="120" w:after="120"/>
              <w:rPr>
                <w:color w:val="auto"/>
              </w:rPr>
            </w:pPr>
            <w:r w:rsidRPr="00CF767E">
              <w:t>We will agree any changes to your Dynamic 5G plan with the primary account holder.</w:t>
            </w:r>
          </w:p>
        </w:tc>
      </w:tr>
      <w:tr w:rsidR="00B30633" w:rsidRPr="004633BE" w14:paraId="29CD30D4" w14:textId="77777777" w:rsidTr="008642CC">
        <w:trPr>
          <w:trHeight w:val="340"/>
        </w:trPr>
        <w:tc>
          <w:tcPr>
            <w:tcW w:w="9928" w:type="dxa"/>
            <w:gridSpan w:val="2"/>
            <w:tcBorders>
              <w:top w:val="single" w:sz="4" w:space="0" w:color="auto"/>
              <w:left w:val="single" w:sz="4" w:space="0" w:color="auto"/>
              <w:bottom w:val="single" w:sz="4" w:space="0" w:color="auto"/>
              <w:right w:val="single" w:sz="4" w:space="0" w:color="auto"/>
            </w:tcBorders>
          </w:tcPr>
          <w:p w14:paraId="3981209E" w14:textId="733652B9" w:rsidR="00956188" w:rsidRPr="004633BE" w:rsidRDefault="009B694E" w:rsidP="00EB2BBC">
            <w:pPr>
              <w:pStyle w:val="Heading2"/>
              <w:tabs>
                <w:tab w:val="clear" w:pos="879"/>
                <w:tab w:val="num" w:pos="937"/>
              </w:tabs>
              <w:spacing w:before="120" w:after="120"/>
              <w:ind w:left="652" w:hanging="652"/>
              <w:rPr>
                <w:rFonts w:cstheme="minorHAnsi"/>
                <w:sz w:val="20"/>
                <w:szCs w:val="20"/>
              </w:rPr>
            </w:pPr>
            <w:r>
              <w:rPr>
                <w:rFonts w:cstheme="minorHAnsi"/>
                <w:color w:val="auto"/>
                <w:sz w:val="20"/>
                <w:szCs w:val="20"/>
              </w:rPr>
              <w:t>Billing</w:t>
            </w:r>
          </w:p>
        </w:tc>
      </w:tr>
      <w:tr w:rsidR="00A04469" w:rsidRPr="004633BE" w14:paraId="06D3CFEA" w14:textId="77777777" w:rsidTr="008642CC">
        <w:trPr>
          <w:trHeight w:val="399"/>
        </w:trPr>
        <w:tc>
          <w:tcPr>
            <w:tcW w:w="1848" w:type="dxa"/>
            <w:tcBorders>
              <w:top w:val="single" w:sz="4" w:space="0" w:color="auto"/>
              <w:bottom w:val="single" w:sz="4" w:space="0" w:color="auto"/>
              <w:right w:val="single" w:sz="4" w:space="0" w:color="auto"/>
            </w:tcBorders>
          </w:tcPr>
          <w:p w14:paraId="389856C6" w14:textId="2F8EB8EF" w:rsidR="00956188" w:rsidRPr="00915E0E" w:rsidRDefault="00956188" w:rsidP="00A1512E">
            <w:pPr>
              <w:pStyle w:val="B2BDSummaryHeader"/>
              <w:spacing w:after="120" w:line="240" w:lineRule="auto"/>
              <w:rPr>
                <w:rFonts w:cstheme="minorHAnsi"/>
                <w:color w:val="auto"/>
              </w:rPr>
            </w:pPr>
            <w:r w:rsidRPr="00915E0E">
              <w:rPr>
                <w:rFonts w:cstheme="minorHAnsi"/>
                <w:color w:val="auto"/>
              </w:rPr>
              <w:t>How you</w:t>
            </w:r>
            <w:r w:rsidR="002233E5" w:rsidRPr="00915E0E">
              <w:rPr>
                <w:rFonts w:cstheme="minorHAnsi"/>
                <w:color w:val="auto"/>
              </w:rPr>
              <w:t xml:space="preserve"> </w:t>
            </w:r>
            <w:r w:rsidR="009B694E" w:rsidRPr="00915E0E">
              <w:rPr>
                <w:rFonts w:cstheme="minorHAnsi"/>
                <w:color w:val="auto"/>
              </w:rPr>
              <w:t>pay for your Service</w:t>
            </w:r>
          </w:p>
        </w:tc>
        <w:tc>
          <w:tcPr>
            <w:tcW w:w="8080" w:type="dxa"/>
            <w:tcBorders>
              <w:top w:val="single" w:sz="4" w:space="0" w:color="auto"/>
              <w:left w:val="single" w:sz="4" w:space="0" w:color="auto"/>
              <w:bottom w:val="single" w:sz="4" w:space="0" w:color="auto"/>
            </w:tcBorders>
          </w:tcPr>
          <w:p w14:paraId="0236AE92" w14:textId="5B367224" w:rsidR="00D87BD8" w:rsidRPr="00915E0E" w:rsidRDefault="00472E1A" w:rsidP="00ED5901">
            <w:pPr>
              <w:pStyle w:val="B2BDaSubpara"/>
              <w:spacing w:before="120" w:after="120"/>
              <w:rPr>
                <w:rFonts w:asciiTheme="minorHAnsi" w:hAnsiTheme="minorHAnsi" w:cstheme="minorHAnsi"/>
                <w:color w:val="auto"/>
              </w:rPr>
            </w:pPr>
            <w:r>
              <w:rPr>
                <w:rFonts w:asciiTheme="minorHAnsi" w:hAnsiTheme="minorHAnsi" w:cstheme="minorHAnsi"/>
                <w:color w:val="auto"/>
              </w:rPr>
              <w:t>Charges</w:t>
            </w:r>
            <w:r w:rsidR="00246854" w:rsidRPr="00915E0E">
              <w:rPr>
                <w:rFonts w:asciiTheme="minorHAnsi" w:hAnsiTheme="minorHAnsi" w:cstheme="minorHAnsi"/>
                <w:color w:val="auto"/>
              </w:rPr>
              <w:t xml:space="preserve"> will be applied </w:t>
            </w:r>
            <w:r w:rsidR="00246854" w:rsidRPr="008906B6">
              <w:rPr>
                <w:rFonts w:asciiTheme="minorHAnsi" w:hAnsiTheme="minorHAnsi" w:cstheme="minorHAnsi"/>
                <w:color w:val="auto"/>
              </w:rPr>
              <w:t>monthly</w:t>
            </w:r>
            <w:r w:rsidR="00246854" w:rsidRPr="00915E0E">
              <w:rPr>
                <w:rFonts w:asciiTheme="minorHAnsi" w:hAnsiTheme="minorHAnsi" w:cstheme="minorHAnsi"/>
                <w:color w:val="auto"/>
              </w:rPr>
              <w:t xml:space="preserve"> on to your Telstra bill in </w:t>
            </w:r>
            <w:r w:rsidR="00246854" w:rsidRPr="008906B6">
              <w:rPr>
                <w:rFonts w:asciiTheme="minorHAnsi" w:hAnsiTheme="minorHAnsi" w:cstheme="minorHAnsi"/>
                <w:color w:val="auto"/>
              </w:rPr>
              <w:t>arrears</w:t>
            </w:r>
            <w:r w:rsidR="00246854" w:rsidRPr="00915E0E">
              <w:rPr>
                <w:rFonts w:asciiTheme="minorHAnsi" w:hAnsiTheme="minorHAnsi" w:cstheme="minorHAnsi"/>
                <w:color w:val="auto"/>
              </w:rPr>
              <w:t xml:space="preserve"> on and from </w:t>
            </w:r>
            <w:r w:rsidR="00A14F25" w:rsidRPr="00915E0E">
              <w:rPr>
                <w:rFonts w:asciiTheme="minorHAnsi" w:hAnsiTheme="minorHAnsi" w:cstheme="minorHAnsi"/>
                <w:color w:val="auto"/>
              </w:rPr>
              <w:t xml:space="preserve">the Start Date </w:t>
            </w:r>
            <w:r w:rsidR="00246854" w:rsidRPr="00915E0E">
              <w:rPr>
                <w:rFonts w:asciiTheme="minorHAnsi" w:hAnsiTheme="minorHAnsi" w:cstheme="minorHAnsi"/>
                <w:color w:val="auto"/>
              </w:rPr>
              <w:t xml:space="preserve">of your </w:t>
            </w:r>
            <w:r w:rsidR="000C1C9F" w:rsidRPr="00915E0E">
              <w:rPr>
                <w:rFonts w:asciiTheme="minorHAnsi" w:hAnsiTheme="minorHAnsi" w:cstheme="minorHAnsi"/>
                <w:color w:val="auto"/>
              </w:rPr>
              <w:t>Service</w:t>
            </w:r>
            <w:r w:rsidR="00246854" w:rsidRPr="00915E0E">
              <w:rPr>
                <w:rFonts w:asciiTheme="minorHAnsi" w:hAnsiTheme="minorHAnsi" w:cstheme="minorHAnsi"/>
                <w:color w:val="auto"/>
              </w:rPr>
              <w:t>.</w:t>
            </w:r>
          </w:p>
        </w:tc>
      </w:tr>
      <w:tr w:rsidR="00040331" w:rsidRPr="00915E0E" w14:paraId="795CE155" w14:textId="77777777" w:rsidTr="00CF767E">
        <w:trPr>
          <w:trHeight w:val="340"/>
        </w:trPr>
        <w:tc>
          <w:tcPr>
            <w:tcW w:w="9928" w:type="dxa"/>
            <w:gridSpan w:val="2"/>
            <w:tcBorders>
              <w:top w:val="single" w:sz="4" w:space="0" w:color="auto"/>
              <w:left w:val="single" w:sz="4" w:space="0" w:color="auto"/>
              <w:bottom w:val="single" w:sz="4" w:space="0" w:color="auto"/>
              <w:right w:val="single" w:sz="4" w:space="0" w:color="auto"/>
            </w:tcBorders>
            <w:vAlign w:val="center"/>
          </w:tcPr>
          <w:p w14:paraId="021BA385" w14:textId="136650C4" w:rsidR="00DF5450" w:rsidRPr="00915E0E" w:rsidRDefault="004329AE" w:rsidP="00915E0E">
            <w:pPr>
              <w:pStyle w:val="Heading2"/>
              <w:tabs>
                <w:tab w:val="clear" w:pos="879"/>
                <w:tab w:val="num" w:pos="937"/>
              </w:tabs>
              <w:spacing w:before="120" w:after="120"/>
              <w:ind w:left="652" w:hanging="652"/>
              <w:rPr>
                <w:rFonts w:cstheme="minorHAnsi"/>
                <w:bCs/>
                <w:color w:val="auto"/>
                <w:sz w:val="20"/>
                <w:szCs w:val="20"/>
              </w:rPr>
            </w:pPr>
            <w:bookmarkStart w:id="6" w:name="_PAYMENT_AND_BILLING"/>
            <w:bookmarkEnd w:id="6"/>
            <w:r w:rsidRPr="00915E0E">
              <w:rPr>
                <w:rFonts w:cstheme="minorHAnsi"/>
                <w:bCs/>
                <w:color w:val="auto"/>
                <w:sz w:val="20"/>
                <w:szCs w:val="20"/>
              </w:rPr>
              <w:t xml:space="preserve">Additional </w:t>
            </w:r>
            <w:r w:rsidR="009825BA">
              <w:rPr>
                <w:rFonts w:cstheme="minorHAnsi"/>
                <w:bCs/>
                <w:color w:val="auto"/>
                <w:sz w:val="20"/>
                <w:szCs w:val="20"/>
              </w:rPr>
              <w:t>Charges</w:t>
            </w:r>
          </w:p>
        </w:tc>
      </w:tr>
      <w:tr w:rsidR="00A04469" w:rsidRPr="004633BE" w14:paraId="15D66D4C" w14:textId="77777777" w:rsidTr="00CF767E">
        <w:tc>
          <w:tcPr>
            <w:tcW w:w="1848" w:type="dxa"/>
            <w:tcBorders>
              <w:top w:val="single" w:sz="4" w:space="0" w:color="auto"/>
              <w:bottom w:val="single" w:sz="4" w:space="0" w:color="auto"/>
              <w:right w:val="single" w:sz="4" w:space="0" w:color="auto"/>
            </w:tcBorders>
          </w:tcPr>
          <w:p w14:paraId="7D98E1DF" w14:textId="55DDFC41" w:rsidR="00DF5450" w:rsidRPr="004633BE" w:rsidRDefault="004329AE" w:rsidP="00A1512E">
            <w:pPr>
              <w:pStyle w:val="B2BDSummaryHeader"/>
              <w:spacing w:after="120" w:line="240" w:lineRule="auto"/>
              <w:rPr>
                <w:rFonts w:cstheme="minorHAnsi"/>
              </w:rPr>
            </w:pPr>
            <w:r w:rsidRPr="004633BE">
              <w:rPr>
                <w:rFonts w:cstheme="minorHAnsi"/>
                <w:color w:val="auto"/>
              </w:rPr>
              <w:t xml:space="preserve">Other charges </w:t>
            </w:r>
          </w:p>
        </w:tc>
        <w:tc>
          <w:tcPr>
            <w:tcW w:w="8080" w:type="dxa"/>
            <w:tcBorders>
              <w:top w:val="single" w:sz="4" w:space="0" w:color="auto"/>
              <w:left w:val="single" w:sz="4" w:space="0" w:color="auto"/>
              <w:bottom w:val="single" w:sz="4" w:space="0" w:color="auto"/>
            </w:tcBorders>
            <w:vAlign w:val="center"/>
          </w:tcPr>
          <w:p w14:paraId="1EDA6D67" w14:textId="43316F11" w:rsidR="00F80557" w:rsidRDefault="00F80557" w:rsidP="00F80557">
            <w:pPr>
              <w:pStyle w:val="B2BDaSubpara"/>
            </w:pPr>
            <w:r w:rsidRPr="005B0142">
              <w:t xml:space="preserve">In addition to </w:t>
            </w:r>
            <w:r>
              <w:t>the P</w:t>
            </w:r>
            <w:r w:rsidRPr="005B0142">
              <w:t xml:space="preserve">erformance </w:t>
            </w:r>
            <w:r w:rsidR="00BA00C4">
              <w:t xml:space="preserve">and Performance Reservation </w:t>
            </w:r>
            <w:r>
              <w:t>C</w:t>
            </w:r>
            <w:r w:rsidRPr="005B0142">
              <w:t xml:space="preserve">harges, </w:t>
            </w:r>
            <w:r>
              <w:t>you</w:t>
            </w:r>
            <w:r w:rsidRPr="005B0142">
              <w:t xml:space="preserve"> may also incur charges for </w:t>
            </w:r>
            <w:r>
              <w:t>the following dependencies:</w:t>
            </w:r>
            <w:r w:rsidRPr="005B0142">
              <w:t xml:space="preserve">  </w:t>
            </w:r>
          </w:p>
          <w:p w14:paraId="3CA3C124" w14:textId="4B42840C" w:rsidR="00F80557" w:rsidRDefault="00F80557" w:rsidP="00F80557">
            <w:pPr>
              <w:pStyle w:val="Heading4"/>
            </w:pPr>
            <w:r>
              <w:t>a m</w:t>
            </w:r>
            <w:r w:rsidRPr="005B0142">
              <w:t>obile access plan and any excess data usage charges where traffic does not go through a network slice</w:t>
            </w:r>
            <w:r w:rsidR="00BA00C4">
              <w:t>;</w:t>
            </w:r>
          </w:p>
          <w:p w14:paraId="713548CF" w14:textId="08D0A609" w:rsidR="00F80557" w:rsidRDefault="00BA00C4" w:rsidP="00F80557">
            <w:pPr>
              <w:pStyle w:val="Heading4"/>
            </w:pPr>
            <w:r>
              <w:t xml:space="preserve">the </w:t>
            </w:r>
            <w:r w:rsidR="00F80557">
              <w:t>Dynamic</w:t>
            </w:r>
            <w:r w:rsidR="00F80557" w:rsidRPr="005B0142">
              <w:t xml:space="preserve"> 5G </w:t>
            </w:r>
            <w:r w:rsidR="00F80557">
              <w:t>D</w:t>
            </w:r>
            <w:r w:rsidR="00F80557" w:rsidRPr="005B0142">
              <w:t>evice</w:t>
            </w:r>
            <w:r w:rsidR="00F80557">
              <w:t>;</w:t>
            </w:r>
          </w:p>
          <w:p w14:paraId="6660D295" w14:textId="46DD2E5F" w:rsidR="00B17B44" w:rsidRDefault="00B17B44" w:rsidP="00F80557">
            <w:pPr>
              <w:pStyle w:val="Heading4"/>
            </w:pPr>
            <w:r>
              <w:t xml:space="preserve">for </w:t>
            </w:r>
            <w:r w:rsidR="00255491">
              <w:t xml:space="preserve">Enterprise </w:t>
            </w:r>
            <w:r>
              <w:t>Wireless deployments:</w:t>
            </w:r>
          </w:p>
          <w:p w14:paraId="70C7BD57" w14:textId="5A7EBFE8" w:rsidR="00F80557" w:rsidRPr="005B0142" w:rsidRDefault="00F80557" w:rsidP="00736E7F">
            <w:pPr>
              <w:pStyle w:val="SchedH5"/>
              <w:spacing w:after="0" w:line="240" w:lineRule="auto"/>
            </w:pPr>
            <w:r>
              <w:t xml:space="preserve">a </w:t>
            </w:r>
            <w:r w:rsidR="00736E7F">
              <w:t>s</w:t>
            </w:r>
            <w:r w:rsidRPr="005B0142">
              <w:t xml:space="preserve">ite survey </w:t>
            </w:r>
          </w:p>
          <w:p w14:paraId="56C68FD3" w14:textId="3135D2F5" w:rsidR="00DF5450" w:rsidRPr="007E2201" w:rsidRDefault="00F80557" w:rsidP="00736E7F">
            <w:pPr>
              <w:pStyle w:val="SchedH5"/>
              <w:spacing w:after="0" w:line="240" w:lineRule="auto"/>
              <w:rPr>
                <w:rFonts w:asciiTheme="minorHAnsi" w:hAnsiTheme="minorHAnsi" w:cstheme="minorHAnsi"/>
              </w:rPr>
            </w:pPr>
            <w:r w:rsidRPr="005B0142">
              <w:t>installation</w:t>
            </w:r>
          </w:p>
          <w:p w14:paraId="01393024" w14:textId="77777777" w:rsidR="007E2201" w:rsidRDefault="007E2201" w:rsidP="007E2201">
            <w:pPr>
              <w:pStyle w:val="B2BDaSubpara"/>
            </w:pPr>
            <w:r>
              <w:t>We</w:t>
            </w:r>
            <w:r w:rsidRPr="005B0142">
              <w:t xml:space="preserve"> will </w:t>
            </w:r>
            <w:r>
              <w:t>provide you with a quote for these other charges</w:t>
            </w:r>
            <w:r w:rsidRPr="005B0142">
              <w:t xml:space="preserve"> before </w:t>
            </w:r>
            <w:r>
              <w:t>you</w:t>
            </w:r>
            <w:r w:rsidRPr="005B0142">
              <w:t xml:space="preserve"> </w:t>
            </w:r>
            <w:r>
              <w:t>proceed with the purchase of your Service.</w:t>
            </w:r>
          </w:p>
          <w:p w14:paraId="0F396B1C" w14:textId="70E68E18" w:rsidR="000A1D99" w:rsidRDefault="006B0285" w:rsidP="000A1D99">
            <w:pPr>
              <w:pStyle w:val="B2BDaSubpara"/>
            </w:pPr>
            <w:r>
              <w:t>An</w:t>
            </w:r>
            <w:r w:rsidR="009771CF">
              <w:t xml:space="preserve"> initial</w:t>
            </w:r>
            <w:r w:rsidR="00AF64F2">
              <w:t xml:space="preserve"> </w:t>
            </w:r>
            <w:r>
              <w:t xml:space="preserve">3 year </w:t>
            </w:r>
            <w:r w:rsidR="00AF64F2">
              <w:t>licence</w:t>
            </w:r>
            <w:r w:rsidR="009771CF">
              <w:t xml:space="preserve"> </w:t>
            </w:r>
            <w:r w:rsidR="00D6787D">
              <w:t xml:space="preserve">for the Device Software is </w:t>
            </w:r>
            <w:r w:rsidR="009771CF">
              <w:t xml:space="preserve">included in the Dynamic 5G Device cost.  Subsequent </w:t>
            </w:r>
            <w:r w:rsidR="001F0972">
              <w:t xml:space="preserve">Device Software </w:t>
            </w:r>
            <w:r w:rsidR="009771CF">
              <w:t>licence renewals will be charge</w:t>
            </w:r>
            <w:r w:rsidR="00C67093">
              <w:t>d separately.</w:t>
            </w:r>
            <w:r w:rsidR="009771CF">
              <w:t xml:space="preserve"> </w:t>
            </w:r>
          </w:p>
          <w:p w14:paraId="7023508F" w14:textId="5D8F9375" w:rsidR="00CC1A9D" w:rsidRPr="007E2201" w:rsidRDefault="000A1D99" w:rsidP="000A1D99">
            <w:pPr>
              <w:pStyle w:val="B2BDaSubpara"/>
            </w:pPr>
            <w:r w:rsidRPr="00566094">
              <w:t>If you are not available at the agreed installation time</w:t>
            </w:r>
            <w:r>
              <w:t xml:space="preserve"> of your Dynamic 5G Device</w:t>
            </w:r>
            <w:r w:rsidRPr="00566094">
              <w:t>, we may charge you a fee of for the missed appointment.</w:t>
            </w:r>
            <w:r>
              <w:t xml:space="preserve">  The missed appointment fees are set out in your quote.</w:t>
            </w:r>
            <w:r w:rsidR="00AF64F2">
              <w:t xml:space="preserve"> </w:t>
            </w:r>
          </w:p>
        </w:tc>
      </w:tr>
    </w:tbl>
    <w:p w14:paraId="216B3B99" w14:textId="77777777" w:rsidR="00B241EA" w:rsidRPr="004633BE" w:rsidRDefault="00B241EA" w:rsidP="00662851">
      <w:pPr>
        <w:pStyle w:val="Heading1"/>
        <w:numPr>
          <w:ilvl w:val="0"/>
          <w:numId w:val="0"/>
        </w:numPr>
        <w:spacing w:before="120"/>
        <w:ind w:left="567"/>
        <w:rPr>
          <w:rFonts w:asciiTheme="minorHAnsi" w:hAnsiTheme="minorHAnsi" w:cstheme="minorHAnsi"/>
          <w:sz w:val="20"/>
          <w:szCs w:val="20"/>
        </w:rPr>
      </w:pPr>
    </w:p>
    <w:p w14:paraId="579BB23E" w14:textId="2F0BA3EC" w:rsidR="008A214B" w:rsidRPr="004633BE" w:rsidRDefault="00CA73D6" w:rsidP="00EB2BBC">
      <w:pPr>
        <w:pStyle w:val="Heading1"/>
        <w:tabs>
          <w:tab w:val="clear" w:pos="737"/>
          <w:tab w:val="num" w:pos="567"/>
        </w:tabs>
        <w:spacing w:before="120"/>
        <w:ind w:left="567" w:hanging="567"/>
        <w:rPr>
          <w:rFonts w:asciiTheme="minorHAnsi" w:hAnsiTheme="minorHAnsi" w:cstheme="minorHAnsi"/>
          <w:sz w:val="24"/>
          <w:szCs w:val="24"/>
        </w:rPr>
      </w:pPr>
      <w:r w:rsidRPr="004633BE">
        <w:rPr>
          <w:rFonts w:asciiTheme="minorHAnsi" w:hAnsiTheme="minorHAnsi" w:cstheme="minorHAnsi"/>
          <w:sz w:val="24"/>
          <w:szCs w:val="24"/>
        </w:rPr>
        <w:t>Term and Termination</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843"/>
        <w:gridCol w:w="8623"/>
      </w:tblGrid>
      <w:tr w:rsidR="008A214B" w:rsidRPr="004633BE" w14:paraId="480F15F6" w14:textId="77777777" w:rsidTr="00EB2BBC">
        <w:trPr>
          <w:trHeight w:val="340"/>
        </w:trPr>
        <w:tc>
          <w:tcPr>
            <w:tcW w:w="10466" w:type="dxa"/>
            <w:gridSpan w:val="2"/>
            <w:tcBorders>
              <w:top w:val="single" w:sz="4" w:space="0" w:color="auto"/>
              <w:left w:val="single" w:sz="4" w:space="0" w:color="auto"/>
              <w:bottom w:val="single" w:sz="4" w:space="0" w:color="auto"/>
              <w:right w:val="single" w:sz="4" w:space="0" w:color="auto"/>
            </w:tcBorders>
            <w:vAlign w:val="center"/>
          </w:tcPr>
          <w:p w14:paraId="0B11E1C6" w14:textId="0CD209FD" w:rsidR="008A214B" w:rsidRPr="004633BE" w:rsidRDefault="00CA73D6" w:rsidP="00EB2BBC">
            <w:pPr>
              <w:pStyle w:val="Heading2"/>
              <w:tabs>
                <w:tab w:val="clear" w:pos="879"/>
                <w:tab w:val="num" w:pos="937"/>
              </w:tabs>
              <w:spacing w:before="120" w:after="120"/>
              <w:ind w:left="652" w:hanging="652"/>
              <w:rPr>
                <w:rFonts w:cstheme="minorHAnsi"/>
                <w:sz w:val="20"/>
                <w:szCs w:val="20"/>
              </w:rPr>
            </w:pPr>
            <w:r w:rsidRPr="004633BE">
              <w:rPr>
                <w:rFonts w:cstheme="minorHAnsi"/>
                <w:color w:val="auto"/>
                <w:sz w:val="20"/>
                <w:szCs w:val="20"/>
              </w:rPr>
              <w:t>Term</w:t>
            </w:r>
            <w:r w:rsidR="00067537" w:rsidRPr="004633BE">
              <w:rPr>
                <w:rFonts w:cstheme="minorHAnsi"/>
                <w:sz w:val="20"/>
                <w:szCs w:val="20"/>
              </w:rPr>
              <w:t xml:space="preserve"> </w:t>
            </w:r>
          </w:p>
        </w:tc>
      </w:tr>
      <w:tr w:rsidR="00A53179" w:rsidRPr="004633BE" w14:paraId="4570C11E" w14:textId="77777777" w:rsidTr="001C0F0F">
        <w:tc>
          <w:tcPr>
            <w:tcW w:w="1843" w:type="dxa"/>
            <w:tcBorders>
              <w:top w:val="single" w:sz="4" w:space="0" w:color="auto"/>
              <w:bottom w:val="single" w:sz="4" w:space="0" w:color="auto"/>
              <w:right w:val="single" w:sz="4" w:space="0" w:color="auto"/>
            </w:tcBorders>
          </w:tcPr>
          <w:p w14:paraId="05CA5E94" w14:textId="12FF182D" w:rsidR="00654DAB" w:rsidRPr="0079588E" w:rsidRDefault="0079588E" w:rsidP="00A1512E">
            <w:pPr>
              <w:pStyle w:val="B2BDSummaryHeader"/>
              <w:spacing w:after="120" w:line="240" w:lineRule="auto"/>
              <w:rPr>
                <w:rFonts w:cstheme="minorHAnsi"/>
              </w:rPr>
            </w:pPr>
            <w:r w:rsidRPr="0079588E">
              <w:rPr>
                <w:rFonts w:cstheme="minorHAnsi"/>
              </w:rPr>
              <w:t>The m</w:t>
            </w:r>
            <w:r w:rsidR="00471688" w:rsidRPr="0079588E">
              <w:rPr>
                <w:rFonts w:cstheme="minorHAnsi"/>
              </w:rPr>
              <w:t xml:space="preserve">inimum </w:t>
            </w:r>
            <w:r w:rsidRPr="0079588E">
              <w:rPr>
                <w:rFonts w:cstheme="minorHAnsi"/>
              </w:rPr>
              <w:t>term for your Service</w:t>
            </w:r>
          </w:p>
        </w:tc>
        <w:tc>
          <w:tcPr>
            <w:tcW w:w="8623" w:type="dxa"/>
            <w:tcBorders>
              <w:top w:val="single" w:sz="4" w:space="0" w:color="auto"/>
              <w:left w:val="single" w:sz="4" w:space="0" w:color="auto"/>
              <w:bottom w:val="single" w:sz="4" w:space="0" w:color="auto"/>
            </w:tcBorders>
          </w:tcPr>
          <w:p w14:paraId="67733339" w14:textId="1A53AF41" w:rsidR="00E972FB" w:rsidRDefault="00B4546D" w:rsidP="00B4546D">
            <w:pPr>
              <w:pStyle w:val="B2BDaSubpara"/>
              <w:spacing w:before="120" w:after="120"/>
              <w:rPr>
                <w:rFonts w:asciiTheme="minorHAnsi" w:hAnsiTheme="minorHAnsi" w:cstheme="minorHAnsi"/>
              </w:rPr>
            </w:pPr>
            <w:r w:rsidRPr="00B55321">
              <w:rPr>
                <w:rFonts w:asciiTheme="minorHAnsi" w:hAnsiTheme="minorHAnsi" w:cstheme="minorHAnsi"/>
              </w:rPr>
              <w:t xml:space="preserve">The Service is available on a </w:t>
            </w:r>
            <w:r w:rsidR="00BE77A7" w:rsidRPr="00B55321">
              <w:rPr>
                <w:rFonts w:asciiTheme="minorHAnsi" w:hAnsiTheme="minorHAnsi" w:cstheme="minorHAnsi"/>
              </w:rPr>
              <w:t>month-to-month</w:t>
            </w:r>
            <w:r w:rsidRPr="00B55321">
              <w:rPr>
                <w:rFonts w:asciiTheme="minorHAnsi" w:hAnsiTheme="minorHAnsi" w:cstheme="minorHAnsi"/>
              </w:rPr>
              <w:t xml:space="preserve"> basis</w:t>
            </w:r>
            <w:r w:rsidR="007468D9">
              <w:rPr>
                <w:rFonts w:asciiTheme="minorHAnsi" w:hAnsiTheme="minorHAnsi" w:cstheme="minorHAnsi"/>
              </w:rPr>
              <w:t>.</w:t>
            </w:r>
            <w:r w:rsidR="008429B0" w:rsidRPr="00B55321">
              <w:rPr>
                <w:rFonts w:asciiTheme="minorHAnsi" w:hAnsiTheme="minorHAnsi" w:cstheme="minorHAnsi"/>
              </w:rPr>
              <w:t xml:space="preserve"> </w:t>
            </w:r>
          </w:p>
          <w:p w14:paraId="108B2756" w14:textId="3E9CEF8C" w:rsidR="00E972FB" w:rsidRPr="004633BE" w:rsidRDefault="00C06EE8" w:rsidP="00B4546D">
            <w:pPr>
              <w:pStyle w:val="B2BDaSubpara"/>
              <w:spacing w:before="120" w:after="120"/>
              <w:rPr>
                <w:rFonts w:asciiTheme="minorHAnsi" w:hAnsiTheme="minorHAnsi" w:cstheme="minorHAnsi"/>
              </w:rPr>
            </w:pPr>
            <w:r w:rsidRPr="00C06EE8">
              <w:rPr>
                <w:rFonts w:asciiTheme="minorHAnsi" w:hAnsiTheme="minorHAnsi" w:cstheme="minorHAnsi"/>
              </w:rPr>
              <w:t xml:space="preserve">You may terminate your Service at any time by </w:t>
            </w:r>
            <w:r w:rsidR="00A4215D">
              <w:rPr>
                <w:rFonts w:asciiTheme="minorHAnsi" w:hAnsiTheme="minorHAnsi" w:cstheme="minorHAnsi"/>
              </w:rPr>
              <w:t>logging into the Telstra Connect portal</w:t>
            </w:r>
            <w:r w:rsidR="00A66835">
              <w:rPr>
                <w:rFonts w:asciiTheme="minorHAnsi" w:hAnsiTheme="minorHAnsi" w:cstheme="minorHAnsi"/>
              </w:rPr>
              <w:t xml:space="preserve"> or </w:t>
            </w:r>
            <w:r w:rsidR="00D35AB3">
              <w:rPr>
                <w:rFonts w:asciiTheme="minorHAnsi" w:hAnsiTheme="minorHAnsi" w:cstheme="minorHAnsi"/>
              </w:rPr>
              <w:t xml:space="preserve">via your Telstra partner or Telstra </w:t>
            </w:r>
            <w:r w:rsidR="00341387">
              <w:rPr>
                <w:rFonts w:asciiTheme="minorHAnsi" w:hAnsiTheme="minorHAnsi" w:cstheme="minorHAnsi"/>
              </w:rPr>
              <w:t>representative</w:t>
            </w:r>
            <w:r w:rsidRPr="00C06EE8">
              <w:rPr>
                <w:rFonts w:asciiTheme="minorHAnsi" w:hAnsiTheme="minorHAnsi" w:cstheme="minorHAnsi"/>
              </w:rPr>
              <w:t>.</w:t>
            </w:r>
          </w:p>
        </w:tc>
      </w:tr>
      <w:tr w:rsidR="001C0F0F" w:rsidRPr="004633BE" w14:paraId="59364F84" w14:textId="77777777" w:rsidTr="001C0F0F">
        <w:tc>
          <w:tcPr>
            <w:tcW w:w="10466" w:type="dxa"/>
            <w:gridSpan w:val="2"/>
            <w:tcBorders>
              <w:top w:val="single" w:sz="4" w:space="0" w:color="auto"/>
              <w:left w:val="single" w:sz="4" w:space="0" w:color="auto"/>
              <w:bottom w:val="single" w:sz="4" w:space="0" w:color="auto"/>
              <w:right w:val="single" w:sz="4" w:space="0" w:color="auto"/>
            </w:tcBorders>
          </w:tcPr>
          <w:p w14:paraId="12DD91FD" w14:textId="6E866B41" w:rsidR="001C0F0F" w:rsidRPr="00916606" w:rsidRDefault="00916606" w:rsidP="001C0F0F">
            <w:pPr>
              <w:pStyle w:val="Heading2"/>
              <w:tabs>
                <w:tab w:val="clear" w:pos="879"/>
                <w:tab w:val="num" w:pos="937"/>
              </w:tabs>
              <w:spacing w:before="120" w:after="120"/>
              <w:ind w:left="652" w:hanging="652"/>
              <w:rPr>
                <w:rFonts w:cstheme="minorHAnsi"/>
                <w:color w:val="auto"/>
                <w:sz w:val="20"/>
                <w:szCs w:val="20"/>
              </w:rPr>
            </w:pPr>
            <w:bookmarkStart w:id="7" w:name="_MAKING_CHANGES"/>
            <w:bookmarkStart w:id="8" w:name="_Ref42180058"/>
            <w:bookmarkEnd w:id="7"/>
            <w:r w:rsidRPr="00916606">
              <w:rPr>
                <w:rFonts w:cstheme="minorHAnsi"/>
                <w:color w:val="auto"/>
                <w:sz w:val="20"/>
                <w:szCs w:val="20"/>
              </w:rPr>
              <w:t>Ear</w:t>
            </w:r>
            <w:r>
              <w:rPr>
                <w:rFonts w:cstheme="minorHAnsi"/>
                <w:color w:val="auto"/>
                <w:sz w:val="20"/>
                <w:szCs w:val="20"/>
              </w:rPr>
              <w:t>ly Termination Charges</w:t>
            </w:r>
          </w:p>
        </w:tc>
      </w:tr>
      <w:tr w:rsidR="00F92F21" w:rsidRPr="004633BE" w14:paraId="45AB75BC" w14:textId="77777777" w:rsidTr="008900D6">
        <w:trPr>
          <w:trHeight w:val="1439"/>
        </w:trPr>
        <w:tc>
          <w:tcPr>
            <w:tcW w:w="1843" w:type="dxa"/>
            <w:tcBorders>
              <w:top w:val="single" w:sz="4" w:space="0" w:color="auto"/>
              <w:bottom w:val="single" w:sz="4" w:space="0" w:color="auto"/>
              <w:right w:val="single" w:sz="4" w:space="0" w:color="auto"/>
            </w:tcBorders>
          </w:tcPr>
          <w:p w14:paraId="18CFFBCF" w14:textId="2447B8AD" w:rsidR="00F92F21" w:rsidRPr="00916606" w:rsidRDefault="00D159F1" w:rsidP="00A1512E">
            <w:pPr>
              <w:pStyle w:val="B2BDSummaryHeader"/>
              <w:spacing w:after="120" w:line="240" w:lineRule="auto"/>
              <w:rPr>
                <w:rFonts w:cstheme="minorHAnsi"/>
                <w:noProof/>
                <w:color w:val="auto"/>
              </w:rPr>
            </w:pPr>
            <w:r w:rsidRPr="00916606">
              <w:rPr>
                <w:rFonts w:cstheme="minorHAnsi"/>
                <w:noProof/>
                <w:color w:val="auto"/>
              </w:rPr>
              <w:t xml:space="preserve">Charges for terminating </w:t>
            </w:r>
            <w:r w:rsidR="00916606" w:rsidRPr="00916606">
              <w:rPr>
                <w:rFonts w:cstheme="minorHAnsi"/>
                <w:noProof/>
                <w:color w:val="auto"/>
              </w:rPr>
              <w:t>during the Minimum Service Period</w:t>
            </w:r>
          </w:p>
        </w:tc>
        <w:tc>
          <w:tcPr>
            <w:tcW w:w="8623" w:type="dxa"/>
            <w:tcBorders>
              <w:top w:val="single" w:sz="4" w:space="0" w:color="auto"/>
              <w:left w:val="single" w:sz="4" w:space="0" w:color="auto"/>
              <w:bottom w:val="single" w:sz="4" w:space="0" w:color="auto"/>
            </w:tcBorders>
          </w:tcPr>
          <w:p w14:paraId="7DFBF323" w14:textId="607A10E5" w:rsidR="008C43AD" w:rsidRPr="00916606" w:rsidRDefault="00F4327A" w:rsidP="00F4327A">
            <w:pPr>
              <w:pStyle w:val="B2BDaSubpara"/>
              <w:spacing w:before="120" w:after="120"/>
              <w:rPr>
                <w:rFonts w:asciiTheme="minorHAnsi" w:hAnsiTheme="minorHAnsi" w:cstheme="minorHAnsi"/>
                <w:color w:val="auto"/>
              </w:rPr>
            </w:pPr>
            <w:r>
              <w:rPr>
                <w:rFonts w:asciiTheme="minorHAnsi" w:hAnsiTheme="minorHAnsi" w:cstheme="minorHAnsi"/>
                <w:color w:val="auto"/>
              </w:rPr>
              <w:t>There are no early termination charges for the Service</w:t>
            </w:r>
            <w:r w:rsidR="00630D79">
              <w:rPr>
                <w:rFonts w:asciiTheme="minorHAnsi" w:hAnsiTheme="minorHAnsi" w:cstheme="minorHAnsi"/>
                <w:color w:val="auto"/>
              </w:rPr>
              <w:t>.</w:t>
            </w:r>
          </w:p>
        </w:tc>
      </w:tr>
      <w:tr w:rsidR="008900D6" w:rsidRPr="004633BE" w14:paraId="47460FE4" w14:textId="77777777" w:rsidTr="008900D6">
        <w:trPr>
          <w:trHeight w:val="349"/>
        </w:trPr>
        <w:tc>
          <w:tcPr>
            <w:tcW w:w="10466" w:type="dxa"/>
            <w:gridSpan w:val="2"/>
            <w:tcBorders>
              <w:top w:val="single" w:sz="4" w:space="0" w:color="auto"/>
              <w:left w:val="single" w:sz="4" w:space="0" w:color="auto"/>
              <w:bottom w:val="single" w:sz="4" w:space="0" w:color="auto"/>
              <w:right w:val="single" w:sz="4" w:space="0" w:color="auto"/>
            </w:tcBorders>
          </w:tcPr>
          <w:p w14:paraId="289A6CA0" w14:textId="21FB39D7" w:rsidR="008900D6" w:rsidRPr="00916606" w:rsidRDefault="00021BDA" w:rsidP="00021BDA">
            <w:pPr>
              <w:pStyle w:val="Heading2"/>
              <w:tabs>
                <w:tab w:val="clear" w:pos="879"/>
                <w:tab w:val="num" w:pos="937"/>
              </w:tabs>
              <w:spacing w:before="120" w:after="120"/>
              <w:ind w:left="652" w:hanging="652"/>
              <w:rPr>
                <w:rFonts w:cstheme="minorHAnsi"/>
                <w:color w:val="auto"/>
                <w:sz w:val="20"/>
                <w:szCs w:val="20"/>
              </w:rPr>
            </w:pPr>
            <w:r w:rsidRPr="00021BDA">
              <w:rPr>
                <w:rFonts w:cstheme="minorHAnsi"/>
                <w:color w:val="auto"/>
                <w:sz w:val="20"/>
                <w:szCs w:val="20"/>
              </w:rPr>
              <w:t>Additional rights to terminate</w:t>
            </w:r>
          </w:p>
        </w:tc>
      </w:tr>
      <w:tr w:rsidR="00843025" w:rsidRPr="004633BE" w14:paraId="620BD46C" w14:textId="77777777" w:rsidTr="00240633">
        <w:trPr>
          <w:trHeight w:val="490"/>
        </w:trPr>
        <w:tc>
          <w:tcPr>
            <w:tcW w:w="1843" w:type="dxa"/>
            <w:tcBorders>
              <w:top w:val="single" w:sz="4" w:space="0" w:color="auto"/>
              <w:bottom w:val="single" w:sz="4" w:space="0" w:color="auto"/>
              <w:right w:val="single" w:sz="4" w:space="0" w:color="auto"/>
            </w:tcBorders>
          </w:tcPr>
          <w:p w14:paraId="7ECCE97F" w14:textId="1AB1F6B2" w:rsidR="007F4113" w:rsidRPr="004633BE" w:rsidRDefault="00021BDA" w:rsidP="00A1512E">
            <w:pPr>
              <w:pStyle w:val="B2BDSummaryHeader"/>
              <w:spacing w:after="120" w:line="240" w:lineRule="auto"/>
              <w:rPr>
                <w:rFonts w:cstheme="minorHAnsi"/>
                <w:noProof/>
                <w:highlight w:val="yellow"/>
              </w:rPr>
            </w:pPr>
            <w:r w:rsidRPr="00767467">
              <w:rPr>
                <w:rFonts w:cstheme="minorHAnsi"/>
                <w:noProof/>
              </w:rPr>
              <w:t>When we can terminate your Service</w:t>
            </w:r>
          </w:p>
        </w:tc>
        <w:tc>
          <w:tcPr>
            <w:tcW w:w="8623" w:type="dxa"/>
            <w:tcBorders>
              <w:top w:val="single" w:sz="4" w:space="0" w:color="auto"/>
              <w:left w:val="single" w:sz="4" w:space="0" w:color="auto"/>
              <w:bottom w:val="single" w:sz="4" w:space="0" w:color="auto"/>
            </w:tcBorders>
          </w:tcPr>
          <w:p w14:paraId="2D4F3677" w14:textId="1C950629" w:rsidR="004E46DF" w:rsidRPr="00CF767E" w:rsidRDefault="00DB0A72" w:rsidP="00664DC1">
            <w:pPr>
              <w:pStyle w:val="B2BDaSubpara"/>
              <w:spacing w:before="120" w:after="120"/>
              <w:rPr>
                <w:rFonts w:asciiTheme="minorHAnsi" w:hAnsiTheme="minorHAnsi" w:cstheme="minorHAnsi"/>
              </w:rPr>
            </w:pPr>
            <w:r>
              <w:rPr>
                <w:rFonts w:asciiTheme="minorHAnsi" w:hAnsiTheme="minorHAnsi" w:cstheme="minorHAnsi"/>
              </w:rPr>
              <w:t>In addition to our rights set out in the General Terms, we may</w:t>
            </w:r>
            <w:r w:rsidR="004E46DF" w:rsidRPr="004E46DF">
              <w:rPr>
                <w:rFonts w:asciiTheme="minorHAnsi" w:hAnsiTheme="minorHAnsi" w:cstheme="minorHAnsi"/>
              </w:rPr>
              <w:t xml:space="preserve"> disconnect the Dynamic 5G plan and you will revert to best efforts performance if</w:t>
            </w:r>
            <w:r w:rsidR="004E46DF" w:rsidRPr="004E46DF">
              <w:t>:</w:t>
            </w:r>
          </w:p>
          <w:p w14:paraId="52E93A09" w14:textId="77777777" w:rsidR="004E46DF" w:rsidRDefault="004E46DF" w:rsidP="004E46DF">
            <w:pPr>
              <w:pStyle w:val="Heading4"/>
            </w:pPr>
            <w:r>
              <w:rPr>
                <w:rFonts w:asciiTheme="minorHAnsi" w:hAnsiTheme="minorHAnsi" w:cstheme="minorHAnsi"/>
              </w:rPr>
              <w:t>we</w:t>
            </w:r>
            <w:r w:rsidRPr="00B66D76">
              <w:rPr>
                <w:rFonts w:asciiTheme="minorHAnsi" w:hAnsiTheme="minorHAnsi" w:cstheme="minorHAnsi"/>
              </w:rPr>
              <w:t xml:space="preserve"> detect that </w:t>
            </w:r>
            <w:r>
              <w:rPr>
                <w:rFonts w:asciiTheme="minorHAnsi" w:hAnsiTheme="minorHAnsi" w:cstheme="minorHAnsi"/>
              </w:rPr>
              <w:t>your Dynamic 5G D</w:t>
            </w:r>
            <w:r w:rsidRPr="00B66D76">
              <w:rPr>
                <w:rFonts w:asciiTheme="minorHAnsi" w:hAnsiTheme="minorHAnsi" w:cstheme="minorHAnsi"/>
              </w:rPr>
              <w:t xml:space="preserve">evice is not meeting the minimum signal strength requirements, </w:t>
            </w:r>
            <w:r>
              <w:rPr>
                <w:rFonts w:asciiTheme="minorHAnsi" w:hAnsiTheme="minorHAnsi" w:cstheme="minorHAnsi"/>
              </w:rPr>
              <w:t xml:space="preserve">known as the </w:t>
            </w:r>
            <w:r w:rsidRPr="00B66D76">
              <w:rPr>
                <w:rFonts w:asciiTheme="minorHAnsi" w:hAnsiTheme="minorHAnsi" w:cstheme="minorHAnsi"/>
              </w:rPr>
              <w:t>Signal to Interference &amp; Noise Ratio</w:t>
            </w:r>
            <w:r>
              <w:rPr>
                <w:rFonts w:asciiTheme="minorHAnsi" w:hAnsiTheme="minorHAnsi" w:cstheme="minorHAnsi"/>
              </w:rPr>
              <w:t xml:space="preserve"> </w:t>
            </w:r>
            <w:r w:rsidRPr="00B66D76">
              <w:rPr>
                <w:rFonts w:asciiTheme="minorHAnsi" w:hAnsiTheme="minorHAnsi" w:cstheme="minorHAnsi"/>
              </w:rPr>
              <w:t>(SINR)</w:t>
            </w:r>
            <w:r>
              <w:rPr>
                <w:rFonts w:asciiTheme="minorHAnsi" w:hAnsiTheme="minorHAnsi" w:cstheme="minorHAnsi"/>
              </w:rPr>
              <w:t>; or</w:t>
            </w:r>
          </w:p>
          <w:p w14:paraId="58645E0F" w14:textId="16AFC68E" w:rsidR="004E46DF" w:rsidRDefault="004E46DF" w:rsidP="004E46DF">
            <w:pPr>
              <w:pStyle w:val="B2BDaSubpara"/>
              <w:numPr>
                <w:ilvl w:val="0"/>
                <w:numId w:val="0"/>
              </w:numPr>
              <w:spacing w:before="120" w:after="120"/>
              <w:ind w:left="1474"/>
              <w:rPr>
                <w:rFonts w:asciiTheme="minorHAnsi" w:hAnsiTheme="minorHAnsi" w:cstheme="minorHAnsi"/>
              </w:rPr>
            </w:pPr>
            <w:r w:rsidRPr="0025725D">
              <w:rPr>
                <w:rFonts w:ascii="MS Gothic" w:eastAsia="MS Gothic" w:hAnsi="MS Gothic" w:cs="MS Gothic" w:hint="eastAsia"/>
                <w:b/>
                <w:bCs/>
                <w:color w:val="001E82"/>
                <w:sz w:val="16"/>
                <w:szCs w:val="16"/>
              </w:rPr>
              <w:t>ⓘ</w:t>
            </w:r>
            <w:r>
              <w:rPr>
                <w:rFonts w:ascii="MS Gothic" w:eastAsia="MS Gothic" w:hAnsi="MS Gothic" w:cs="MS Gothic"/>
                <w:b/>
                <w:bCs/>
                <w:color w:val="001E82"/>
                <w:sz w:val="16"/>
                <w:szCs w:val="16"/>
              </w:rPr>
              <w:t xml:space="preserve"> </w:t>
            </w:r>
            <w:r w:rsidRPr="00F359E3">
              <w:rPr>
                <w:rFonts w:asciiTheme="minorHAnsi" w:hAnsiTheme="minorHAnsi" w:cstheme="minorHAnsi"/>
                <w:sz w:val="16"/>
                <w:szCs w:val="16"/>
              </w:rPr>
              <w:t xml:space="preserve">We may not be able to meet the Performance </w:t>
            </w:r>
            <w:r w:rsidR="00B72A37">
              <w:rPr>
                <w:rFonts w:asciiTheme="minorHAnsi" w:hAnsiTheme="minorHAnsi" w:cstheme="minorHAnsi"/>
                <w:sz w:val="16"/>
                <w:szCs w:val="16"/>
              </w:rPr>
              <w:t>Level</w:t>
            </w:r>
            <w:r w:rsidRPr="00F359E3">
              <w:rPr>
                <w:rFonts w:asciiTheme="minorHAnsi" w:hAnsiTheme="minorHAnsi" w:cstheme="minorHAnsi"/>
                <w:sz w:val="16"/>
                <w:szCs w:val="16"/>
              </w:rPr>
              <w:t xml:space="preserve"> if you have moved the Dynamic 5G Device away from the Agreed Location; the Dynamic 5G Device does not meet the minimum specifications; or a building or other object has been installed between </w:t>
            </w:r>
            <w:r>
              <w:rPr>
                <w:rFonts w:asciiTheme="minorHAnsi" w:hAnsiTheme="minorHAnsi" w:cstheme="minorHAnsi"/>
                <w:sz w:val="16"/>
                <w:szCs w:val="16"/>
              </w:rPr>
              <w:t>your</w:t>
            </w:r>
            <w:r w:rsidRPr="00F359E3">
              <w:rPr>
                <w:rFonts w:asciiTheme="minorHAnsi" w:hAnsiTheme="minorHAnsi" w:cstheme="minorHAnsi"/>
                <w:sz w:val="16"/>
                <w:szCs w:val="16"/>
              </w:rPr>
              <w:t xml:space="preserve"> Dynamic 5G Device and Telstra’s cell tower.</w:t>
            </w:r>
          </w:p>
          <w:p w14:paraId="7C692A26" w14:textId="7C13DA2C" w:rsidR="004D04C8" w:rsidRDefault="004D04C8" w:rsidP="004E46DF">
            <w:pPr>
              <w:pStyle w:val="Heading4"/>
              <w:rPr>
                <w:rFonts w:asciiTheme="minorHAnsi" w:hAnsiTheme="minorHAnsi" w:cstheme="minorHAnsi"/>
              </w:rPr>
            </w:pPr>
            <w:r>
              <w:rPr>
                <w:rFonts w:asciiTheme="minorHAnsi" w:hAnsiTheme="minorHAnsi" w:cstheme="minorHAnsi"/>
              </w:rPr>
              <w:t>we</w:t>
            </w:r>
            <w:r w:rsidR="004A2B0C">
              <w:rPr>
                <w:rFonts w:asciiTheme="minorHAnsi" w:hAnsiTheme="minorHAnsi" w:cstheme="minorHAnsi"/>
              </w:rPr>
              <w:t xml:space="preserve"> have been unable to agree a revised Performance Level and </w:t>
            </w:r>
            <w:r w:rsidR="0001474B">
              <w:rPr>
                <w:rFonts w:asciiTheme="minorHAnsi" w:hAnsiTheme="minorHAnsi" w:cstheme="minorHAnsi"/>
              </w:rPr>
              <w:t xml:space="preserve">Service Charges with you in accordance with clause </w:t>
            </w:r>
            <w:r w:rsidR="00984881">
              <w:rPr>
                <w:rFonts w:asciiTheme="minorHAnsi" w:hAnsiTheme="minorHAnsi" w:cstheme="minorHAnsi"/>
              </w:rPr>
              <w:fldChar w:fldCharType="begin"/>
            </w:r>
            <w:r w:rsidR="00984881">
              <w:rPr>
                <w:rFonts w:asciiTheme="minorHAnsi" w:hAnsiTheme="minorHAnsi" w:cstheme="minorHAnsi"/>
              </w:rPr>
              <w:instrText xml:space="preserve"> REF _Ref201144579 \r \h </w:instrText>
            </w:r>
            <w:r w:rsidR="00984881">
              <w:rPr>
                <w:rFonts w:asciiTheme="minorHAnsi" w:hAnsiTheme="minorHAnsi" w:cstheme="minorHAnsi"/>
              </w:rPr>
            </w:r>
            <w:r w:rsidR="00984881">
              <w:rPr>
                <w:rFonts w:asciiTheme="minorHAnsi" w:hAnsiTheme="minorHAnsi" w:cstheme="minorHAnsi"/>
              </w:rPr>
              <w:fldChar w:fldCharType="separate"/>
            </w:r>
            <w:r w:rsidR="00AB350A">
              <w:rPr>
                <w:rFonts w:asciiTheme="minorHAnsi" w:hAnsiTheme="minorHAnsi" w:cstheme="minorHAnsi"/>
              </w:rPr>
              <w:t>4.2</w:t>
            </w:r>
            <w:r w:rsidR="00984881">
              <w:rPr>
                <w:rFonts w:asciiTheme="minorHAnsi" w:hAnsiTheme="minorHAnsi" w:cstheme="minorHAnsi"/>
              </w:rPr>
              <w:fldChar w:fldCharType="end"/>
            </w:r>
            <w:r w:rsidR="0001474B">
              <w:rPr>
                <w:rFonts w:asciiTheme="minorHAnsi" w:hAnsiTheme="minorHAnsi" w:cstheme="minorHAnsi"/>
              </w:rPr>
              <w:t xml:space="preserve"> (</w:t>
            </w:r>
            <w:r w:rsidR="00984881">
              <w:rPr>
                <w:rFonts w:asciiTheme="minorHAnsi" w:hAnsiTheme="minorHAnsi" w:cstheme="minorHAnsi"/>
              </w:rPr>
              <w:t>Adjustments</w:t>
            </w:r>
            <w:r w:rsidR="0001474B">
              <w:rPr>
                <w:rFonts w:asciiTheme="minorHAnsi" w:hAnsiTheme="minorHAnsi" w:cstheme="minorHAnsi"/>
              </w:rPr>
              <w:t>).</w:t>
            </w:r>
          </w:p>
          <w:p w14:paraId="7678C8AA" w14:textId="41A54587" w:rsidR="004E46DF" w:rsidRDefault="004E46DF" w:rsidP="004E46DF">
            <w:pPr>
              <w:pStyle w:val="Heading4"/>
              <w:rPr>
                <w:rFonts w:asciiTheme="minorHAnsi" w:hAnsiTheme="minorHAnsi" w:cstheme="minorHAnsi"/>
              </w:rPr>
            </w:pPr>
            <w:r w:rsidRPr="00B66D76">
              <w:rPr>
                <w:rFonts w:asciiTheme="minorHAnsi" w:hAnsiTheme="minorHAnsi" w:cstheme="minorHAnsi"/>
              </w:rPr>
              <w:t xml:space="preserve">the </w:t>
            </w:r>
            <w:r w:rsidRPr="00E941B7">
              <w:t>device</w:t>
            </w:r>
            <w:r w:rsidRPr="00B66D76">
              <w:rPr>
                <w:rFonts w:asciiTheme="minorHAnsi" w:hAnsiTheme="minorHAnsi" w:cstheme="minorHAnsi"/>
              </w:rPr>
              <w:t xml:space="preserve"> management licence </w:t>
            </w:r>
            <w:r>
              <w:rPr>
                <w:rFonts w:asciiTheme="minorHAnsi" w:hAnsiTheme="minorHAnsi" w:cstheme="minorHAnsi"/>
              </w:rPr>
              <w:t xml:space="preserve">for your </w:t>
            </w:r>
            <w:r w:rsidRPr="00CF767E">
              <w:rPr>
                <w:rFonts w:asciiTheme="minorHAnsi" w:hAnsiTheme="minorHAnsi" w:cstheme="minorHAnsi"/>
              </w:rPr>
              <w:t>Dynamic 5G Device</w:t>
            </w:r>
            <w:r w:rsidRPr="009E6505">
              <w:rPr>
                <w:rFonts w:asciiTheme="minorHAnsi" w:hAnsiTheme="minorHAnsi" w:cstheme="minorHAnsi"/>
              </w:rPr>
              <w:t xml:space="preserve"> expires</w:t>
            </w:r>
            <w:r w:rsidRPr="00B66D76">
              <w:rPr>
                <w:rFonts w:asciiTheme="minorHAnsi" w:hAnsiTheme="minorHAnsi" w:cstheme="minorHAnsi"/>
              </w:rPr>
              <w:t xml:space="preserve"> and </w:t>
            </w:r>
            <w:r>
              <w:rPr>
                <w:rFonts w:asciiTheme="minorHAnsi" w:hAnsiTheme="minorHAnsi" w:cstheme="minorHAnsi"/>
              </w:rPr>
              <w:t>you</w:t>
            </w:r>
            <w:r w:rsidRPr="00B66D76">
              <w:rPr>
                <w:rFonts w:asciiTheme="minorHAnsi" w:hAnsiTheme="minorHAnsi" w:cstheme="minorHAnsi"/>
              </w:rPr>
              <w:t xml:space="preserve"> </w:t>
            </w:r>
            <w:r>
              <w:rPr>
                <w:rFonts w:asciiTheme="minorHAnsi" w:hAnsiTheme="minorHAnsi" w:cstheme="minorHAnsi"/>
              </w:rPr>
              <w:t>do</w:t>
            </w:r>
            <w:r w:rsidRPr="00B66D76">
              <w:rPr>
                <w:rFonts w:asciiTheme="minorHAnsi" w:hAnsiTheme="minorHAnsi" w:cstheme="minorHAnsi"/>
              </w:rPr>
              <w:t xml:space="preserve"> not renew</w:t>
            </w:r>
            <w:r>
              <w:rPr>
                <w:rFonts w:asciiTheme="minorHAnsi" w:hAnsiTheme="minorHAnsi" w:cstheme="minorHAnsi"/>
              </w:rPr>
              <w:t xml:space="preserve"> it</w:t>
            </w:r>
            <w:r w:rsidRPr="00B66D76">
              <w:rPr>
                <w:rFonts w:asciiTheme="minorHAnsi" w:hAnsiTheme="minorHAnsi" w:cstheme="minorHAnsi"/>
              </w:rPr>
              <w:t>,</w:t>
            </w:r>
          </w:p>
          <w:p w14:paraId="415B1AC6" w14:textId="77777777" w:rsidR="00EC5AC4" w:rsidRDefault="004E46DF" w:rsidP="004E46DF">
            <w:pPr>
              <w:pStyle w:val="B2BDaSubpara"/>
              <w:numPr>
                <w:ilvl w:val="0"/>
                <w:numId w:val="0"/>
              </w:numPr>
              <w:spacing w:before="120" w:after="120"/>
              <w:ind w:left="1474"/>
              <w:rPr>
                <w:rFonts w:asciiTheme="minorHAnsi" w:hAnsiTheme="minorHAnsi" w:cstheme="minorHAnsi"/>
              </w:rPr>
            </w:pPr>
            <w:r w:rsidRPr="00B66D76">
              <w:rPr>
                <w:rFonts w:asciiTheme="minorHAnsi" w:hAnsiTheme="minorHAnsi" w:cstheme="minorHAnsi"/>
              </w:rPr>
              <w:t xml:space="preserve">and this prevents </w:t>
            </w:r>
            <w:r>
              <w:rPr>
                <w:rFonts w:asciiTheme="minorHAnsi" w:hAnsiTheme="minorHAnsi" w:cstheme="minorHAnsi"/>
              </w:rPr>
              <w:t>us</w:t>
            </w:r>
            <w:r w:rsidRPr="00B66D76">
              <w:rPr>
                <w:rFonts w:asciiTheme="minorHAnsi" w:hAnsiTheme="minorHAnsi" w:cstheme="minorHAnsi"/>
              </w:rPr>
              <w:t xml:space="preserve"> from consistently meeting the </w:t>
            </w:r>
            <w:r>
              <w:rPr>
                <w:rFonts w:asciiTheme="minorHAnsi" w:hAnsiTheme="minorHAnsi" w:cstheme="minorHAnsi"/>
              </w:rPr>
              <w:t>P</w:t>
            </w:r>
            <w:r w:rsidRPr="00B66D76">
              <w:rPr>
                <w:rFonts w:asciiTheme="minorHAnsi" w:hAnsiTheme="minorHAnsi" w:cstheme="minorHAnsi"/>
              </w:rPr>
              <w:t xml:space="preserve">erformance </w:t>
            </w:r>
            <w:r w:rsidR="00B72A37">
              <w:rPr>
                <w:rFonts w:asciiTheme="minorHAnsi" w:hAnsiTheme="minorHAnsi" w:cstheme="minorHAnsi"/>
              </w:rPr>
              <w:t>Level</w:t>
            </w:r>
          </w:p>
          <w:p w14:paraId="12B72470" w14:textId="70A73DD6" w:rsidR="004E46DF" w:rsidRPr="00662157" w:rsidRDefault="00543D45" w:rsidP="00CF767E">
            <w:pPr>
              <w:pStyle w:val="Heading4"/>
              <w:rPr>
                <w:rFonts w:asciiTheme="minorHAnsi" w:hAnsiTheme="minorHAnsi" w:cstheme="minorHAnsi"/>
                <w:sz w:val="16"/>
                <w:szCs w:val="16"/>
              </w:rPr>
            </w:pPr>
            <w:r>
              <w:t xml:space="preserve">you are </w:t>
            </w:r>
            <w:r w:rsidRPr="00195B56">
              <w:t>using the</w:t>
            </w:r>
            <w:r w:rsidR="00EC5AC4" w:rsidRPr="00CF767E">
              <w:t xml:space="preserve"> </w:t>
            </w:r>
            <w:r w:rsidRPr="00CF767E">
              <w:t>S</w:t>
            </w:r>
            <w:r w:rsidR="00EC5AC4" w:rsidRPr="00CF767E">
              <w:t>ervice in a way which is causing or has the potential to cause detrimental effects to our other customers or services</w:t>
            </w:r>
            <w:r w:rsidR="004E46DF">
              <w:rPr>
                <w:rFonts w:asciiTheme="minorHAnsi" w:hAnsiTheme="minorHAnsi" w:cstheme="minorHAnsi"/>
              </w:rPr>
              <w:t>.</w:t>
            </w:r>
          </w:p>
          <w:p w14:paraId="16269AC2" w14:textId="55B266D6" w:rsidR="00DB0A72" w:rsidRPr="004633BE" w:rsidRDefault="004E46DF" w:rsidP="00195B56">
            <w:pPr>
              <w:pStyle w:val="B2BDaSubpara"/>
              <w:spacing w:before="120" w:after="120"/>
            </w:pPr>
            <w:r>
              <w:rPr>
                <w:rFonts w:asciiTheme="minorHAnsi" w:hAnsiTheme="minorHAnsi" w:cstheme="minorHAnsi"/>
              </w:rPr>
              <w:t>We</w:t>
            </w:r>
            <w:r w:rsidRPr="00B66D76">
              <w:rPr>
                <w:rFonts w:asciiTheme="minorHAnsi" w:hAnsiTheme="minorHAnsi" w:cstheme="minorHAnsi"/>
              </w:rPr>
              <w:t xml:space="preserve"> will communicate any changes we make to </w:t>
            </w:r>
            <w:r>
              <w:rPr>
                <w:rFonts w:asciiTheme="minorHAnsi" w:hAnsiTheme="minorHAnsi" w:cstheme="minorHAnsi"/>
              </w:rPr>
              <w:t>your</w:t>
            </w:r>
            <w:r w:rsidRPr="00B66D76">
              <w:rPr>
                <w:rFonts w:asciiTheme="minorHAnsi" w:hAnsiTheme="minorHAnsi" w:cstheme="minorHAnsi"/>
              </w:rPr>
              <w:t xml:space="preserve"> Dynamic 5G plan with the primary account holder.</w:t>
            </w:r>
          </w:p>
        </w:tc>
      </w:tr>
      <w:tr w:rsidR="00DB0A72" w:rsidRPr="004633BE" w14:paraId="3979019F" w14:textId="77777777" w:rsidTr="00CF767E">
        <w:trPr>
          <w:trHeight w:val="490"/>
        </w:trPr>
        <w:tc>
          <w:tcPr>
            <w:tcW w:w="10466" w:type="dxa"/>
            <w:gridSpan w:val="2"/>
            <w:tcBorders>
              <w:top w:val="single" w:sz="4" w:space="0" w:color="auto"/>
              <w:left w:val="single" w:sz="4" w:space="0" w:color="auto"/>
              <w:bottom w:val="single" w:sz="4" w:space="0" w:color="auto"/>
              <w:right w:val="single" w:sz="4" w:space="0" w:color="auto"/>
            </w:tcBorders>
          </w:tcPr>
          <w:p w14:paraId="2366CAA6" w14:textId="6929B605" w:rsidR="00DB0A72" w:rsidRPr="004633BE" w:rsidRDefault="00240633" w:rsidP="00240633">
            <w:pPr>
              <w:pStyle w:val="Heading2"/>
              <w:tabs>
                <w:tab w:val="clear" w:pos="879"/>
                <w:tab w:val="num" w:pos="937"/>
              </w:tabs>
              <w:spacing w:before="120" w:after="120"/>
              <w:ind w:left="652" w:hanging="652"/>
              <w:rPr>
                <w:rFonts w:cstheme="minorHAnsi"/>
              </w:rPr>
            </w:pPr>
            <w:r w:rsidRPr="00240633">
              <w:rPr>
                <w:rFonts w:cstheme="minorHAnsi"/>
                <w:color w:val="auto"/>
                <w:sz w:val="20"/>
                <w:szCs w:val="20"/>
              </w:rPr>
              <w:t>Consequences of termination</w:t>
            </w:r>
          </w:p>
        </w:tc>
      </w:tr>
      <w:tr w:rsidR="00AF35C4" w:rsidRPr="004633BE" w14:paraId="5A2A146B" w14:textId="77777777" w:rsidTr="00CF767E">
        <w:trPr>
          <w:trHeight w:val="490"/>
        </w:trPr>
        <w:tc>
          <w:tcPr>
            <w:tcW w:w="1843" w:type="dxa"/>
            <w:tcBorders>
              <w:top w:val="single" w:sz="4" w:space="0" w:color="auto"/>
              <w:bottom w:val="single" w:sz="4" w:space="0" w:color="auto"/>
              <w:right w:val="single" w:sz="4" w:space="0" w:color="auto"/>
            </w:tcBorders>
          </w:tcPr>
          <w:p w14:paraId="727FC89E" w14:textId="70CBE2B0" w:rsidR="00AF35C4" w:rsidRPr="004633BE" w:rsidRDefault="00240633" w:rsidP="00A1512E">
            <w:pPr>
              <w:pStyle w:val="B2BDSummaryHeader"/>
              <w:spacing w:after="120" w:line="240" w:lineRule="auto"/>
              <w:rPr>
                <w:rFonts w:cstheme="minorHAnsi"/>
                <w:noProof/>
                <w:highlight w:val="yellow"/>
              </w:rPr>
            </w:pPr>
            <w:r w:rsidRPr="00767467">
              <w:rPr>
                <w:rFonts w:cstheme="minorHAnsi"/>
                <w:noProof/>
              </w:rPr>
              <w:t>What happens if your Service is terminate</w:t>
            </w:r>
            <w:r w:rsidR="00767467" w:rsidRPr="00767467">
              <w:rPr>
                <w:rFonts w:cstheme="minorHAnsi"/>
                <w:noProof/>
              </w:rPr>
              <w:t>d</w:t>
            </w:r>
          </w:p>
        </w:tc>
        <w:tc>
          <w:tcPr>
            <w:tcW w:w="8623" w:type="dxa"/>
            <w:tcBorders>
              <w:top w:val="single" w:sz="4" w:space="0" w:color="auto"/>
              <w:left w:val="single" w:sz="4" w:space="0" w:color="auto"/>
              <w:bottom w:val="single" w:sz="4" w:space="0" w:color="auto"/>
            </w:tcBorders>
          </w:tcPr>
          <w:p w14:paraId="1142F86A" w14:textId="1AE3C5C0" w:rsidR="004A299C" w:rsidRDefault="00767467" w:rsidP="0019598D">
            <w:pPr>
              <w:pStyle w:val="B2BDaSubpara"/>
              <w:spacing w:before="120" w:after="120"/>
            </w:pPr>
            <w:r>
              <w:rPr>
                <w:rFonts w:asciiTheme="minorHAnsi" w:hAnsiTheme="minorHAnsi" w:cstheme="minorHAnsi"/>
              </w:rPr>
              <w:t>If your Service is terminated or cancelled for any reason</w:t>
            </w:r>
            <w:r w:rsidR="0019598D">
              <w:rPr>
                <w:rFonts w:asciiTheme="minorHAnsi" w:hAnsiTheme="minorHAnsi" w:cstheme="minorHAnsi"/>
              </w:rPr>
              <w:t xml:space="preserve"> </w:t>
            </w:r>
            <w:r w:rsidR="004A299C">
              <w:t xml:space="preserve">the </w:t>
            </w:r>
            <w:r w:rsidR="0019598D">
              <w:t>5G plan</w:t>
            </w:r>
            <w:r w:rsidR="004A299C">
              <w:t xml:space="preserve"> cannot be re</w:t>
            </w:r>
            <w:r w:rsidR="0019598D">
              <w:t>activated</w:t>
            </w:r>
            <w:r w:rsidR="008B2614">
              <w:t>, you must obtain a new quote</w:t>
            </w:r>
            <w:r w:rsidR="004A299C">
              <w:t xml:space="preserve"> including service qualification, site survey</w:t>
            </w:r>
            <w:r w:rsidR="00E91758">
              <w:t xml:space="preserve"> etc</w:t>
            </w:r>
            <w:r w:rsidR="008B2614">
              <w:t xml:space="preserve">.  </w:t>
            </w:r>
            <w:r w:rsidR="004A299C">
              <w:t xml:space="preserve">We may not be able to offer the same </w:t>
            </w:r>
            <w:r w:rsidR="00E91758">
              <w:t xml:space="preserve">Performance </w:t>
            </w:r>
            <w:r w:rsidR="00B72A37">
              <w:t>Level</w:t>
            </w:r>
            <w:r w:rsidR="004A299C">
              <w:t xml:space="preserve"> at the same price as network conditions may have changed.</w:t>
            </w:r>
          </w:p>
          <w:p w14:paraId="2B403B27" w14:textId="769D295A" w:rsidR="00D371AC" w:rsidRPr="004633BE" w:rsidRDefault="0098363E" w:rsidP="0019598D">
            <w:pPr>
              <w:pStyle w:val="B2BDaSubpara"/>
              <w:spacing w:before="120" w:after="120"/>
            </w:pPr>
            <w:r>
              <w:t xml:space="preserve">You will need to cancel any associated </w:t>
            </w:r>
            <w:r w:rsidR="005713B9">
              <w:t>Adaptive Mobil</w:t>
            </w:r>
            <w:r w:rsidR="00C17515">
              <w:t>i</w:t>
            </w:r>
            <w:r w:rsidR="005713B9">
              <w:t>ty Enterprise Wireless plans</w:t>
            </w:r>
            <w:r w:rsidR="00FE5452">
              <w:t xml:space="preserve"> otherwise they will revert to metered </w:t>
            </w:r>
            <w:proofErr w:type="gramStart"/>
            <w:r w:rsidR="00FE5452">
              <w:t>traffic</w:t>
            </w:r>
            <w:proofErr w:type="gramEnd"/>
            <w:r w:rsidR="00FE5452">
              <w:t xml:space="preserve"> and you will </w:t>
            </w:r>
            <w:proofErr w:type="gramStart"/>
            <w:r w:rsidR="00FE5452">
              <w:t>billed</w:t>
            </w:r>
            <w:proofErr w:type="gramEnd"/>
            <w:r w:rsidR="00FE5452">
              <w:t xml:space="preserve"> for any data usage in accordance with the terms of the plan.</w:t>
            </w:r>
            <w:r w:rsidR="00FE5452">
              <w:rPr>
                <w:rStyle w:val="CommentReference"/>
                <w:color w:val="auto"/>
              </w:rPr>
              <w:t xml:space="preserve"> </w:t>
            </w:r>
          </w:p>
        </w:tc>
      </w:tr>
      <w:bookmarkEnd w:id="8"/>
    </w:tbl>
    <w:p w14:paraId="73080370" w14:textId="77777777" w:rsidR="007753A5" w:rsidRPr="004633BE" w:rsidRDefault="007753A5" w:rsidP="00ED5901">
      <w:pPr>
        <w:pStyle w:val="B2BDNormal"/>
        <w:spacing w:after="120" w:line="240" w:lineRule="auto"/>
        <w:rPr>
          <w:rFonts w:cstheme="minorHAnsi"/>
          <w:highlight w:val="yellow"/>
        </w:rPr>
      </w:pPr>
    </w:p>
    <w:p w14:paraId="7083C132" w14:textId="2105B546" w:rsidR="00763AE0" w:rsidRPr="004633BE" w:rsidRDefault="00922D64" w:rsidP="00EB2BBC">
      <w:pPr>
        <w:pStyle w:val="Heading1"/>
        <w:tabs>
          <w:tab w:val="clear" w:pos="737"/>
          <w:tab w:val="num" w:pos="567"/>
        </w:tabs>
        <w:spacing w:before="120"/>
        <w:ind w:left="567" w:hanging="567"/>
        <w:rPr>
          <w:rFonts w:asciiTheme="minorHAnsi" w:hAnsiTheme="minorHAnsi" w:cstheme="minorHAnsi"/>
          <w:sz w:val="24"/>
          <w:szCs w:val="24"/>
        </w:rPr>
      </w:pPr>
      <w:r w:rsidRPr="004633BE">
        <w:rPr>
          <w:rFonts w:asciiTheme="minorHAnsi" w:hAnsiTheme="minorHAnsi" w:cstheme="minorHAnsi"/>
          <w:sz w:val="24"/>
          <w:szCs w:val="24"/>
        </w:rPr>
        <w:lastRenderedPageBreak/>
        <w:t>Service Management</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754"/>
        <w:gridCol w:w="8289"/>
      </w:tblGrid>
      <w:tr w:rsidR="003923FA" w:rsidRPr="004633BE" w14:paraId="4724779D" w14:textId="77777777" w:rsidTr="00EB2BBC">
        <w:trPr>
          <w:trHeight w:val="340"/>
        </w:trPr>
        <w:tc>
          <w:tcPr>
            <w:tcW w:w="10043" w:type="dxa"/>
            <w:gridSpan w:val="2"/>
            <w:tcBorders>
              <w:top w:val="single" w:sz="4" w:space="0" w:color="auto"/>
              <w:left w:val="single" w:sz="4" w:space="0" w:color="auto"/>
              <w:bottom w:val="single" w:sz="4" w:space="0" w:color="auto"/>
              <w:right w:val="single" w:sz="4" w:space="0" w:color="auto"/>
            </w:tcBorders>
            <w:vAlign w:val="center"/>
          </w:tcPr>
          <w:p w14:paraId="15E68261" w14:textId="43796F8A" w:rsidR="003923FA" w:rsidRPr="004633BE" w:rsidRDefault="006369E8" w:rsidP="00EB2BBC">
            <w:pPr>
              <w:pStyle w:val="Heading2"/>
              <w:tabs>
                <w:tab w:val="clear" w:pos="879"/>
                <w:tab w:val="num" w:pos="937"/>
              </w:tabs>
              <w:spacing w:before="120" w:after="120"/>
              <w:ind w:left="652" w:hanging="652"/>
              <w:rPr>
                <w:rFonts w:cstheme="minorHAnsi"/>
                <w:sz w:val="20"/>
                <w:szCs w:val="20"/>
              </w:rPr>
            </w:pPr>
            <w:bookmarkStart w:id="9" w:name="_RIGHTS_AND_REMEDIES"/>
            <w:bookmarkStart w:id="10" w:name="_DICTIONARY"/>
            <w:bookmarkEnd w:id="9"/>
            <w:bookmarkEnd w:id="10"/>
            <w:r w:rsidRPr="004633BE">
              <w:rPr>
                <w:rFonts w:cstheme="minorHAnsi"/>
                <w:color w:val="auto"/>
                <w:sz w:val="20"/>
                <w:szCs w:val="20"/>
              </w:rPr>
              <w:t>Help desk</w:t>
            </w:r>
          </w:p>
        </w:tc>
      </w:tr>
      <w:tr w:rsidR="00E63827" w:rsidRPr="004633BE" w14:paraId="342FF4F0" w14:textId="77777777" w:rsidTr="00CF767E">
        <w:trPr>
          <w:trHeight w:val="32"/>
        </w:trPr>
        <w:tc>
          <w:tcPr>
            <w:tcW w:w="1754" w:type="dxa"/>
            <w:tcBorders>
              <w:top w:val="single" w:sz="4" w:space="0" w:color="auto"/>
              <w:bottom w:val="single" w:sz="4" w:space="0" w:color="auto"/>
              <w:right w:val="single" w:sz="4" w:space="0" w:color="auto"/>
            </w:tcBorders>
          </w:tcPr>
          <w:p w14:paraId="2F260F88" w14:textId="19BFEEE7" w:rsidR="00E63827" w:rsidRPr="004633BE" w:rsidRDefault="006369E8" w:rsidP="00A1512E">
            <w:pPr>
              <w:pStyle w:val="B2BDSummaryHeader"/>
              <w:spacing w:after="120" w:line="240" w:lineRule="auto"/>
              <w:rPr>
                <w:rFonts w:cstheme="minorHAnsi"/>
                <w:noProof/>
              </w:rPr>
            </w:pPr>
            <w:r w:rsidRPr="004633BE">
              <w:rPr>
                <w:rFonts w:cstheme="minorHAnsi"/>
                <w:noProof/>
              </w:rPr>
              <w:t>How you contact us for support</w:t>
            </w:r>
          </w:p>
        </w:tc>
        <w:tc>
          <w:tcPr>
            <w:tcW w:w="8289" w:type="dxa"/>
            <w:tcBorders>
              <w:top w:val="single" w:sz="4" w:space="0" w:color="auto"/>
              <w:left w:val="single" w:sz="4" w:space="0" w:color="auto"/>
              <w:bottom w:val="single" w:sz="4" w:space="0" w:color="auto"/>
            </w:tcBorders>
            <w:vAlign w:val="center"/>
          </w:tcPr>
          <w:p w14:paraId="622EB057" w14:textId="2982696C" w:rsidR="00E63827" w:rsidRPr="004633BE" w:rsidRDefault="007468D9" w:rsidP="00ED5901">
            <w:pPr>
              <w:pStyle w:val="B2BDaSubpara"/>
              <w:spacing w:before="120" w:after="120"/>
              <w:rPr>
                <w:rFonts w:asciiTheme="minorHAnsi" w:hAnsiTheme="minorHAnsi" w:cstheme="minorHAnsi"/>
              </w:rPr>
            </w:pPr>
            <w:r>
              <w:rPr>
                <w:rFonts w:asciiTheme="minorHAnsi" w:hAnsiTheme="minorHAnsi" w:cstheme="minorHAnsi"/>
              </w:rPr>
              <w:t>You can raise support tickets for your Service within the Telstra Connect portal</w:t>
            </w:r>
            <w:r w:rsidR="00D812AD">
              <w:rPr>
                <w:rFonts w:asciiTheme="minorHAnsi" w:hAnsiTheme="minorHAnsi" w:cstheme="minorHAnsi"/>
              </w:rPr>
              <w:t xml:space="preserve"> at any </w:t>
            </w:r>
            <w:proofErr w:type="gramStart"/>
            <w:r w:rsidR="00D812AD">
              <w:rPr>
                <w:rFonts w:asciiTheme="minorHAnsi" w:hAnsiTheme="minorHAnsi" w:cstheme="minorHAnsi"/>
              </w:rPr>
              <w:t>time</w:t>
            </w:r>
            <w:proofErr w:type="gramEnd"/>
            <w:r w:rsidR="00D812AD">
              <w:rPr>
                <w:rFonts w:asciiTheme="minorHAnsi" w:hAnsiTheme="minorHAnsi" w:cstheme="minorHAnsi"/>
              </w:rPr>
              <w:t xml:space="preserve"> b</w:t>
            </w:r>
            <w:r w:rsidR="00161AA7">
              <w:rPr>
                <w:rFonts w:asciiTheme="minorHAnsi" w:hAnsiTheme="minorHAnsi" w:cstheme="minorHAnsi"/>
              </w:rPr>
              <w:t xml:space="preserve">ut support is provided </w:t>
            </w:r>
            <w:r w:rsidR="00351B93">
              <w:rPr>
                <w:rFonts w:asciiTheme="minorHAnsi" w:hAnsiTheme="minorHAnsi" w:cstheme="minorHAnsi"/>
              </w:rPr>
              <w:t>Monday to Friday (excluding public holidays) between 8am and 5pm</w:t>
            </w:r>
            <w:r w:rsidR="006369E8" w:rsidRPr="004633BE">
              <w:rPr>
                <w:rFonts w:asciiTheme="minorHAnsi" w:hAnsiTheme="minorHAnsi" w:cstheme="minorHAnsi"/>
              </w:rPr>
              <w:t>.</w:t>
            </w:r>
          </w:p>
        </w:tc>
      </w:tr>
    </w:tbl>
    <w:p w14:paraId="568EEB75" w14:textId="07314FA4" w:rsidR="008F3DBA" w:rsidRPr="004633BE" w:rsidRDefault="008F3DBA" w:rsidP="00ED5901">
      <w:pPr>
        <w:pStyle w:val="B2BDNormal"/>
        <w:spacing w:after="120" w:line="240" w:lineRule="auto"/>
        <w:rPr>
          <w:rFonts w:cstheme="minorHAnsi"/>
          <w:highlight w:val="yellow"/>
        </w:rPr>
      </w:pPr>
    </w:p>
    <w:p w14:paraId="07FBE5FA" w14:textId="69F30504" w:rsidR="00834CB6" w:rsidRPr="00426C8F" w:rsidRDefault="00834CB6" w:rsidP="00ED5901">
      <w:pPr>
        <w:spacing w:before="120" w:after="120" w:line="240" w:lineRule="auto"/>
        <w:rPr>
          <w:rFonts w:asciiTheme="majorHAnsi" w:hAnsiTheme="majorHAnsi" w:cstheme="majorHAnsi"/>
          <w:b/>
          <w:bCs/>
          <w:color w:val="001E82"/>
          <w:sz w:val="28"/>
          <w:szCs w:val="28"/>
          <w:highlight w:val="yellow"/>
          <w:lang w:val="en-AU"/>
        </w:rPr>
      </w:pPr>
    </w:p>
    <w:sectPr w:rsidR="00834CB6" w:rsidRPr="00426C8F" w:rsidSect="00662851">
      <w:footerReference w:type="even" r:id="rId19"/>
      <w:footerReference w:type="default" r:id="rId20"/>
      <w:footerReference w:type="first" r:id="rId21"/>
      <w:pgSz w:w="11906" w:h="16838"/>
      <w:pgMar w:top="993" w:right="566" w:bottom="992" w:left="964" w:header="426" w:footer="4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3514" w14:textId="77777777" w:rsidR="000B03D6" w:rsidRDefault="000B03D6" w:rsidP="00602169">
      <w:pPr>
        <w:spacing w:after="0" w:line="240" w:lineRule="auto"/>
      </w:pPr>
      <w:r>
        <w:separator/>
      </w:r>
    </w:p>
  </w:endnote>
  <w:endnote w:type="continuationSeparator" w:id="0">
    <w:p w14:paraId="113182FF" w14:textId="77777777" w:rsidR="000B03D6" w:rsidRDefault="000B03D6" w:rsidP="00602169">
      <w:pPr>
        <w:spacing w:after="0" w:line="240" w:lineRule="auto"/>
      </w:pPr>
      <w:r>
        <w:continuationSeparator/>
      </w:r>
    </w:p>
  </w:endnote>
  <w:endnote w:type="continuationNotice" w:id="1">
    <w:p w14:paraId="16298E04" w14:textId="77777777" w:rsidR="000B03D6" w:rsidRDefault="000B0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sig w:usb0="006E0069" w:usb1="00730067" w:usb2="00000000" w:usb3="00000000" w:csb0="00000000"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8B0D" w14:textId="25F4443A" w:rsidR="00D859C4" w:rsidRDefault="00D859C4">
    <w:pPr>
      <w:pStyle w:val="Footer"/>
    </w:pPr>
    <w:r>
      <w:rPr>
        <w:noProof/>
      </w:rPr>
      <mc:AlternateContent>
        <mc:Choice Requires="wps">
          <w:drawing>
            <wp:anchor distT="0" distB="0" distL="0" distR="0" simplePos="0" relativeHeight="251658241" behindDoc="0" locked="0" layoutInCell="1" allowOverlap="1" wp14:anchorId="26EA316D" wp14:editId="4BDD2833">
              <wp:simplePos x="635" y="635"/>
              <wp:positionH relativeFrom="column">
                <wp:align>center</wp:align>
              </wp:positionH>
              <wp:positionV relativeFrom="paragraph">
                <wp:posOffset>635</wp:posOffset>
              </wp:positionV>
              <wp:extent cx="443865" cy="443865"/>
              <wp:effectExtent l="0" t="0" r="11430" b="1841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919A8" w14:textId="256A06F8"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EA316D"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E4919A8" w14:textId="256A06F8"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0160" w14:textId="5798BF4D" w:rsidR="00C87F62" w:rsidRDefault="00C87F62" w:rsidP="00983B33">
    <w:pPr>
      <w:pStyle w:val="Footer"/>
      <w:pBdr>
        <w:bottom w:val="single" w:sz="6" w:space="1" w:color="1F3864" w:themeColor="accent1" w:themeShade="80"/>
      </w:pBdr>
      <w:rPr>
        <w:color w:val="808080" w:themeColor="background1" w:themeShade="80"/>
        <w:sz w:val="16"/>
        <w:szCs w:val="16"/>
        <w:lang w:val="en-AU"/>
      </w:rPr>
    </w:pPr>
  </w:p>
  <w:p w14:paraId="12FA6B86" w14:textId="4992CD63" w:rsidR="00C87F62" w:rsidRDefault="00C87F62" w:rsidP="00790702">
    <w:pPr>
      <w:pStyle w:val="B2BDTableText"/>
    </w:pPr>
    <w:r>
      <w:t xml:space="preserve">Telstra | </w:t>
    </w:r>
    <w:r w:rsidR="004B4D4D">
      <w:t>Dynamic 5G</w:t>
    </w:r>
    <w:r>
      <w:t xml:space="preserve"> Service Terms | This section was last changed on</w:t>
    </w:r>
    <w:r w:rsidR="0008407B">
      <w:t xml:space="preserve"> </w:t>
    </w:r>
    <w:r w:rsidR="004B4D4D">
      <w:t>27 June 2025</w:t>
    </w:r>
    <w:r>
      <w:tab/>
    </w:r>
    <w:r>
      <w:tab/>
    </w:r>
    <w:r>
      <w:tab/>
    </w:r>
    <w:r>
      <w:tab/>
    </w:r>
    <w:r w:rsidRPr="006D49DD">
      <w:t xml:space="preserve">Page </w:t>
    </w:r>
    <w:r w:rsidRPr="006D49DD">
      <w:fldChar w:fldCharType="begin"/>
    </w:r>
    <w:r w:rsidRPr="006D49DD">
      <w:instrText xml:space="preserve"> PAGE  \* Arabic  \* MERGEFORMAT </w:instrText>
    </w:r>
    <w:r w:rsidRPr="006D49DD">
      <w:fldChar w:fldCharType="separate"/>
    </w:r>
    <w:r>
      <w:t>3</w:t>
    </w:r>
    <w:r w:rsidRPr="006D49DD">
      <w:fldChar w:fldCharType="end"/>
    </w:r>
    <w:r w:rsidRPr="006D49DD">
      <w:t xml:space="preserve"> of </w:t>
    </w:r>
    <w:fldSimple w:instr=" NUMPAGES  \* Arabic  \* MERGEFORMAT ">
      <w: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79E9" w14:textId="5D6BB7E1" w:rsidR="00D859C4" w:rsidRDefault="00D859C4">
    <w:pPr>
      <w:pStyle w:val="Footer"/>
    </w:pPr>
    <w:r>
      <w:rPr>
        <w:noProof/>
      </w:rPr>
      <mc:AlternateContent>
        <mc:Choice Requires="wps">
          <w:drawing>
            <wp:anchor distT="0" distB="0" distL="0" distR="0" simplePos="0" relativeHeight="251658240" behindDoc="0" locked="0" layoutInCell="1" allowOverlap="1" wp14:anchorId="087A150C" wp14:editId="2A985F64">
              <wp:simplePos x="635" y="635"/>
              <wp:positionH relativeFrom="column">
                <wp:align>center</wp:align>
              </wp:positionH>
              <wp:positionV relativeFrom="paragraph">
                <wp:posOffset>635</wp:posOffset>
              </wp:positionV>
              <wp:extent cx="443865" cy="443865"/>
              <wp:effectExtent l="0" t="0" r="11430" b="18415"/>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E8168" w14:textId="50873039"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A150C"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0E8168" w14:textId="50873039"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0F41" w14:textId="77777777" w:rsidR="000B03D6" w:rsidRDefault="000B03D6" w:rsidP="00602169">
      <w:pPr>
        <w:spacing w:after="0" w:line="240" w:lineRule="auto"/>
      </w:pPr>
      <w:r>
        <w:separator/>
      </w:r>
    </w:p>
  </w:footnote>
  <w:footnote w:type="continuationSeparator" w:id="0">
    <w:p w14:paraId="1A211825" w14:textId="77777777" w:rsidR="000B03D6" w:rsidRDefault="000B03D6" w:rsidP="00602169">
      <w:pPr>
        <w:spacing w:after="0" w:line="240" w:lineRule="auto"/>
      </w:pPr>
      <w:r>
        <w:continuationSeparator/>
      </w:r>
    </w:p>
  </w:footnote>
  <w:footnote w:type="continuationNotice" w:id="1">
    <w:p w14:paraId="00456C38" w14:textId="77777777" w:rsidR="000B03D6" w:rsidRDefault="000B03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hybridMultilevel"/>
    <w:tmpl w:val="CFE884A4"/>
    <w:lvl w:ilvl="0" w:tplc="58AAD474">
      <w:start w:val="1"/>
      <w:numFmt w:val="decimal"/>
      <w:pStyle w:val="ListNumber2"/>
      <w:lvlText w:val="%1."/>
      <w:lvlJc w:val="left"/>
      <w:pPr>
        <w:tabs>
          <w:tab w:val="num" w:pos="643"/>
        </w:tabs>
        <w:ind w:left="643" w:hanging="360"/>
      </w:pPr>
    </w:lvl>
    <w:lvl w:ilvl="1" w:tplc="E9EEEFBA">
      <w:numFmt w:val="decimal"/>
      <w:lvlText w:val=""/>
      <w:lvlJc w:val="left"/>
    </w:lvl>
    <w:lvl w:ilvl="2" w:tplc="39640D8E">
      <w:numFmt w:val="decimal"/>
      <w:lvlText w:val=""/>
      <w:lvlJc w:val="left"/>
    </w:lvl>
    <w:lvl w:ilvl="3" w:tplc="5EB843BA">
      <w:numFmt w:val="decimal"/>
      <w:lvlText w:val=""/>
      <w:lvlJc w:val="left"/>
    </w:lvl>
    <w:lvl w:ilvl="4" w:tplc="993637DA">
      <w:numFmt w:val="decimal"/>
      <w:lvlText w:val=""/>
      <w:lvlJc w:val="left"/>
    </w:lvl>
    <w:lvl w:ilvl="5" w:tplc="FCC6DE20">
      <w:numFmt w:val="decimal"/>
      <w:lvlText w:val=""/>
      <w:lvlJc w:val="left"/>
    </w:lvl>
    <w:lvl w:ilvl="6" w:tplc="1B144C48">
      <w:numFmt w:val="decimal"/>
      <w:lvlText w:val=""/>
      <w:lvlJc w:val="left"/>
    </w:lvl>
    <w:lvl w:ilvl="7" w:tplc="D0001F3E">
      <w:numFmt w:val="decimal"/>
      <w:lvlText w:val=""/>
      <w:lvlJc w:val="left"/>
    </w:lvl>
    <w:lvl w:ilvl="8" w:tplc="E75673CE">
      <w:numFmt w:val="decimal"/>
      <w:lvlText w:val=""/>
      <w:lvlJc w:val="left"/>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5" w15:restartNumberingAfterBreak="0">
    <w:nsid w:val="23CE5AA5"/>
    <w:multiLevelType w:val="multi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8"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8E56D4B"/>
    <w:multiLevelType w:val="multilevel"/>
    <w:tmpl w:val="F5568602"/>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0"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60D24C2"/>
    <w:multiLevelType w:val="multilevel"/>
    <w:tmpl w:val="74DA3682"/>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 w15:restartNumberingAfterBreak="0">
    <w:nsid w:val="476E1A42"/>
    <w:multiLevelType w:val="multilevel"/>
    <w:tmpl w:val="63A05FBE"/>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3"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4" w15:restartNumberingAfterBreak="0">
    <w:nsid w:val="47FE13B0"/>
    <w:multiLevelType w:val="multilevel"/>
    <w:tmpl w:val="03E8249E"/>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211"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54883F64"/>
    <w:multiLevelType w:val="hybridMultilevel"/>
    <w:tmpl w:val="4CD639D6"/>
    <w:lvl w:ilvl="0" w:tplc="1E004918">
      <w:start w:val="1"/>
      <w:numFmt w:val="decimal"/>
      <w:lvlText w:val="%1."/>
      <w:lvlJc w:val="left"/>
      <w:pPr>
        <w:ind w:left="1020" w:hanging="360"/>
      </w:pPr>
    </w:lvl>
    <w:lvl w:ilvl="1" w:tplc="952639B6">
      <w:start w:val="1"/>
      <w:numFmt w:val="decimal"/>
      <w:lvlText w:val="%2."/>
      <w:lvlJc w:val="left"/>
      <w:pPr>
        <w:ind w:left="1020" w:hanging="360"/>
      </w:pPr>
    </w:lvl>
    <w:lvl w:ilvl="2" w:tplc="73BC7BC6">
      <w:start w:val="1"/>
      <w:numFmt w:val="decimal"/>
      <w:lvlText w:val="%3."/>
      <w:lvlJc w:val="left"/>
      <w:pPr>
        <w:ind w:left="1020" w:hanging="360"/>
      </w:pPr>
    </w:lvl>
    <w:lvl w:ilvl="3" w:tplc="B8341934">
      <w:start w:val="1"/>
      <w:numFmt w:val="decimal"/>
      <w:lvlText w:val="%4."/>
      <w:lvlJc w:val="left"/>
      <w:pPr>
        <w:ind w:left="1020" w:hanging="360"/>
      </w:pPr>
    </w:lvl>
    <w:lvl w:ilvl="4" w:tplc="481272E4">
      <w:start w:val="1"/>
      <w:numFmt w:val="decimal"/>
      <w:lvlText w:val="%5."/>
      <w:lvlJc w:val="left"/>
      <w:pPr>
        <w:ind w:left="1020" w:hanging="360"/>
      </w:pPr>
    </w:lvl>
    <w:lvl w:ilvl="5" w:tplc="22F80814">
      <w:start w:val="1"/>
      <w:numFmt w:val="decimal"/>
      <w:lvlText w:val="%6."/>
      <w:lvlJc w:val="left"/>
      <w:pPr>
        <w:ind w:left="1020" w:hanging="360"/>
      </w:pPr>
    </w:lvl>
    <w:lvl w:ilvl="6" w:tplc="567C5FE2">
      <w:start w:val="1"/>
      <w:numFmt w:val="decimal"/>
      <w:lvlText w:val="%7."/>
      <w:lvlJc w:val="left"/>
      <w:pPr>
        <w:ind w:left="1020" w:hanging="360"/>
      </w:pPr>
    </w:lvl>
    <w:lvl w:ilvl="7" w:tplc="D36A2024">
      <w:start w:val="1"/>
      <w:numFmt w:val="decimal"/>
      <w:lvlText w:val="%8."/>
      <w:lvlJc w:val="left"/>
      <w:pPr>
        <w:ind w:left="1020" w:hanging="360"/>
      </w:pPr>
    </w:lvl>
    <w:lvl w:ilvl="8" w:tplc="7A1E311C">
      <w:start w:val="1"/>
      <w:numFmt w:val="decimal"/>
      <w:lvlText w:val="%9."/>
      <w:lvlJc w:val="left"/>
      <w:pPr>
        <w:ind w:left="1020" w:hanging="360"/>
      </w:pPr>
    </w:lvl>
  </w:abstractNum>
  <w:abstractNum w:abstractNumId="16"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618B55E6"/>
    <w:multiLevelType w:val="hybridMultilevel"/>
    <w:tmpl w:val="26ACE13E"/>
    <w:lvl w:ilvl="0" w:tplc="991EC062">
      <w:start w:val="1"/>
      <w:numFmt w:val="bullet"/>
      <w:pStyle w:val="B2BDHelpfulinfo"/>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18"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0"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D51F0"/>
    <w:multiLevelType w:val="hybridMultilevel"/>
    <w:tmpl w:val="60B0B9C0"/>
    <w:lvl w:ilvl="0" w:tplc="ABC8AF42">
      <w:start w:val="1"/>
      <w:numFmt w:val="decimal"/>
      <w:lvlText w:val="%1."/>
      <w:lvlJc w:val="left"/>
      <w:pPr>
        <w:ind w:left="1020" w:hanging="360"/>
      </w:pPr>
    </w:lvl>
    <w:lvl w:ilvl="1" w:tplc="2A5EC79E">
      <w:start w:val="1"/>
      <w:numFmt w:val="decimal"/>
      <w:lvlText w:val="%2."/>
      <w:lvlJc w:val="left"/>
      <w:pPr>
        <w:ind w:left="1020" w:hanging="360"/>
      </w:pPr>
    </w:lvl>
    <w:lvl w:ilvl="2" w:tplc="7DEE93C6">
      <w:start w:val="1"/>
      <w:numFmt w:val="decimal"/>
      <w:lvlText w:val="%3."/>
      <w:lvlJc w:val="left"/>
      <w:pPr>
        <w:ind w:left="1020" w:hanging="360"/>
      </w:pPr>
    </w:lvl>
    <w:lvl w:ilvl="3" w:tplc="95AA4692">
      <w:start w:val="1"/>
      <w:numFmt w:val="decimal"/>
      <w:lvlText w:val="%4."/>
      <w:lvlJc w:val="left"/>
      <w:pPr>
        <w:ind w:left="1020" w:hanging="360"/>
      </w:pPr>
    </w:lvl>
    <w:lvl w:ilvl="4" w:tplc="B90EF724">
      <w:start w:val="1"/>
      <w:numFmt w:val="decimal"/>
      <w:lvlText w:val="%5."/>
      <w:lvlJc w:val="left"/>
      <w:pPr>
        <w:ind w:left="1020" w:hanging="360"/>
      </w:pPr>
    </w:lvl>
    <w:lvl w:ilvl="5" w:tplc="CC2AED08">
      <w:start w:val="1"/>
      <w:numFmt w:val="decimal"/>
      <w:lvlText w:val="%6."/>
      <w:lvlJc w:val="left"/>
      <w:pPr>
        <w:ind w:left="1020" w:hanging="360"/>
      </w:pPr>
    </w:lvl>
    <w:lvl w:ilvl="6" w:tplc="E8C45820">
      <w:start w:val="1"/>
      <w:numFmt w:val="decimal"/>
      <w:lvlText w:val="%7."/>
      <w:lvlJc w:val="left"/>
      <w:pPr>
        <w:ind w:left="1020" w:hanging="360"/>
      </w:pPr>
    </w:lvl>
    <w:lvl w:ilvl="7" w:tplc="1CF2EEC6">
      <w:start w:val="1"/>
      <w:numFmt w:val="decimal"/>
      <w:lvlText w:val="%8."/>
      <w:lvlJc w:val="left"/>
      <w:pPr>
        <w:ind w:left="1020" w:hanging="360"/>
      </w:pPr>
    </w:lvl>
    <w:lvl w:ilvl="8" w:tplc="B3426D1E">
      <w:start w:val="1"/>
      <w:numFmt w:val="decimal"/>
      <w:lvlText w:val="%9."/>
      <w:lvlJc w:val="left"/>
      <w:pPr>
        <w:ind w:left="1020" w:hanging="360"/>
      </w:pPr>
    </w:lvl>
  </w:abstractNum>
  <w:abstractNum w:abstractNumId="22" w15:restartNumberingAfterBreak="0">
    <w:nsid w:val="742B78F8"/>
    <w:multiLevelType w:val="hybridMultilevel"/>
    <w:tmpl w:val="0C09001D"/>
    <w:styleLink w:val="1ai"/>
    <w:lvl w:ilvl="0" w:tplc="88EAECAE">
      <w:start w:val="1"/>
      <w:numFmt w:val="decimal"/>
      <w:lvlText w:val="%1)"/>
      <w:lvlJc w:val="left"/>
      <w:pPr>
        <w:ind w:left="360" w:hanging="360"/>
      </w:pPr>
      <w:rPr>
        <w:rFonts w:ascii="Arial" w:hAnsi="Arial" w:cs="Arial"/>
      </w:rPr>
    </w:lvl>
    <w:lvl w:ilvl="1" w:tplc="4D88F3C8">
      <w:start w:val="1"/>
      <w:numFmt w:val="lowerLetter"/>
      <w:lvlText w:val="%2)"/>
      <w:lvlJc w:val="left"/>
      <w:pPr>
        <w:ind w:left="720" w:hanging="360"/>
      </w:pPr>
    </w:lvl>
    <w:lvl w:ilvl="2" w:tplc="D7E2B04E">
      <w:start w:val="1"/>
      <w:numFmt w:val="lowerRoman"/>
      <w:lvlText w:val="%3)"/>
      <w:lvlJc w:val="left"/>
      <w:pPr>
        <w:ind w:left="1080" w:hanging="360"/>
      </w:pPr>
    </w:lvl>
    <w:lvl w:ilvl="3" w:tplc="3CB40DE8">
      <w:start w:val="1"/>
      <w:numFmt w:val="decimal"/>
      <w:lvlText w:val="(%4)"/>
      <w:lvlJc w:val="left"/>
      <w:pPr>
        <w:ind w:left="1440" w:hanging="360"/>
      </w:pPr>
    </w:lvl>
    <w:lvl w:ilvl="4" w:tplc="D398E4EE">
      <w:start w:val="1"/>
      <w:numFmt w:val="lowerLetter"/>
      <w:lvlText w:val="(%5)"/>
      <w:lvlJc w:val="left"/>
      <w:pPr>
        <w:ind w:left="1800" w:hanging="360"/>
      </w:pPr>
    </w:lvl>
    <w:lvl w:ilvl="5" w:tplc="0B4E1008">
      <w:start w:val="1"/>
      <w:numFmt w:val="lowerRoman"/>
      <w:lvlText w:val="(%6)"/>
      <w:lvlJc w:val="left"/>
      <w:pPr>
        <w:ind w:left="2160" w:hanging="360"/>
      </w:pPr>
    </w:lvl>
    <w:lvl w:ilvl="6" w:tplc="804450EE">
      <w:start w:val="1"/>
      <w:numFmt w:val="decimal"/>
      <w:lvlText w:val="%7."/>
      <w:lvlJc w:val="left"/>
      <w:pPr>
        <w:ind w:left="2520" w:hanging="360"/>
      </w:pPr>
    </w:lvl>
    <w:lvl w:ilvl="7" w:tplc="1A8AA2CE">
      <w:start w:val="1"/>
      <w:numFmt w:val="lowerLetter"/>
      <w:lvlText w:val="%8."/>
      <w:lvlJc w:val="left"/>
      <w:pPr>
        <w:ind w:left="2880" w:hanging="360"/>
      </w:pPr>
    </w:lvl>
    <w:lvl w:ilvl="8" w:tplc="3B14C494">
      <w:start w:val="1"/>
      <w:numFmt w:val="lowerRoman"/>
      <w:lvlText w:val="%9."/>
      <w:lvlJc w:val="left"/>
      <w:pPr>
        <w:ind w:left="3240" w:hanging="360"/>
      </w:pPr>
    </w:lvl>
  </w:abstractNum>
  <w:abstractNum w:abstractNumId="23" w15:restartNumberingAfterBreak="0">
    <w:nsid w:val="74B46C82"/>
    <w:multiLevelType w:val="hybridMultilevel"/>
    <w:tmpl w:val="7BE0D784"/>
    <w:styleLink w:val="Style1"/>
    <w:lvl w:ilvl="0" w:tplc="4296F7B6">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83608DF0">
      <w:start w:val="1"/>
      <w:numFmt w:val="lowerLetter"/>
      <w:lvlText w:val="%2."/>
      <w:lvlJc w:val="left"/>
      <w:pPr>
        <w:tabs>
          <w:tab w:val="num" w:pos="1440"/>
        </w:tabs>
        <w:ind w:left="1440" w:hanging="360"/>
      </w:pPr>
      <w:rPr>
        <w:rFonts w:hint="default"/>
      </w:rPr>
    </w:lvl>
    <w:lvl w:ilvl="2" w:tplc="C5F4B11E">
      <w:start w:val="1"/>
      <w:numFmt w:val="lowerRoman"/>
      <w:lvlText w:val="%3."/>
      <w:lvlJc w:val="right"/>
      <w:pPr>
        <w:tabs>
          <w:tab w:val="num" w:pos="2160"/>
        </w:tabs>
        <w:ind w:left="2160" w:hanging="180"/>
      </w:pPr>
      <w:rPr>
        <w:rFonts w:hint="default"/>
      </w:rPr>
    </w:lvl>
    <w:lvl w:ilvl="3" w:tplc="81B227A0">
      <w:start w:val="1"/>
      <w:numFmt w:val="decimal"/>
      <w:lvlText w:val="%4."/>
      <w:lvlJc w:val="left"/>
      <w:pPr>
        <w:tabs>
          <w:tab w:val="num" w:pos="2880"/>
        </w:tabs>
        <w:ind w:left="2880" w:hanging="360"/>
      </w:pPr>
      <w:rPr>
        <w:rFonts w:hint="default"/>
      </w:rPr>
    </w:lvl>
    <w:lvl w:ilvl="4" w:tplc="823242FE">
      <w:start w:val="1"/>
      <w:numFmt w:val="lowerLetter"/>
      <w:lvlText w:val="%5."/>
      <w:lvlJc w:val="left"/>
      <w:pPr>
        <w:tabs>
          <w:tab w:val="num" w:pos="3600"/>
        </w:tabs>
        <w:ind w:left="3600" w:hanging="360"/>
      </w:pPr>
      <w:rPr>
        <w:rFonts w:hint="default"/>
      </w:rPr>
    </w:lvl>
    <w:lvl w:ilvl="5" w:tplc="7F102160">
      <w:start w:val="1"/>
      <w:numFmt w:val="lowerRoman"/>
      <w:lvlText w:val="%6."/>
      <w:lvlJc w:val="right"/>
      <w:pPr>
        <w:tabs>
          <w:tab w:val="num" w:pos="4320"/>
        </w:tabs>
        <w:ind w:left="4320" w:hanging="180"/>
      </w:pPr>
      <w:rPr>
        <w:rFonts w:hint="default"/>
      </w:rPr>
    </w:lvl>
    <w:lvl w:ilvl="6" w:tplc="A072B132">
      <w:start w:val="1"/>
      <w:numFmt w:val="decimal"/>
      <w:lvlText w:val="%7."/>
      <w:lvlJc w:val="left"/>
      <w:pPr>
        <w:tabs>
          <w:tab w:val="num" w:pos="5040"/>
        </w:tabs>
        <w:ind w:left="5040" w:hanging="360"/>
      </w:pPr>
      <w:rPr>
        <w:rFonts w:hint="default"/>
      </w:rPr>
    </w:lvl>
    <w:lvl w:ilvl="7" w:tplc="54A0E120">
      <w:start w:val="1"/>
      <w:numFmt w:val="lowerLetter"/>
      <w:lvlText w:val="%8."/>
      <w:lvlJc w:val="left"/>
      <w:pPr>
        <w:tabs>
          <w:tab w:val="num" w:pos="5760"/>
        </w:tabs>
        <w:ind w:left="5760" w:hanging="360"/>
      </w:pPr>
      <w:rPr>
        <w:rFonts w:hint="default"/>
      </w:rPr>
    </w:lvl>
    <w:lvl w:ilvl="8" w:tplc="4D3EBBBC">
      <w:start w:val="1"/>
      <w:numFmt w:val="lowerRoman"/>
      <w:lvlText w:val="%9."/>
      <w:lvlJc w:val="right"/>
      <w:pPr>
        <w:tabs>
          <w:tab w:val="num" w:pos="6480"/>
        </w:tabs>
        <w:ind w:left="6480" w:hanging="180"/>
      </w:pPr>
      <w:rPr>
        <w:rFonts w:hint="default"/>
      </w:rPr>
    </w:lvl>
  </w:abstractNum>
  <w:num w:numId="1" w16cid:durableId="1808935660">
    <w:abstractNumId w:val="4"/>
  </w:num>
  <w:num w:numId="2" w16cid:durableId="192109407">
    <w:abstractNumId w:val="3"/>
  </w:num>
  <w:num w:numId="3" w16cid:durableId="331415889">
    <w:abstractNumId w:val="22"/>
  </w:num>
  <w:num w:numId="4" w16cid:durableId="1869295454">
    <w:abstractNumId w:val="1"/>
  </w:num>
  <w:num w:numId="5" w16cid:durableId="790703687">
    <w:abstractNumId w:val="14"/>
  </w:num>
  <w:num w:numId="6" w16cid:durableId="1548562559">
    <w:abstractNumId w:val="2"/>
  </w:num>
  <w:num w:numId="7" w16cid:durableId="1099763625">
    <w:abstractNumId w:val="7"/>
  </w:num>
  <w:num w:numId="8" w16cid:durableId="1455372141">
    <w:abstractNumId w:val="9"/>
  </w:num>
  <w:num w:numId="9" w16cid:durableId="1642229724">
    <w:abstractNumId w:val="10"/>
  </w:num>
  <w:num w:numId="10" w16cid:durableId="1216239742">
    <w:abstractNumId w:val="16"/>
  </w:num>
  <w:num w:numId="11" w16cid:durableId="423769589">
    <w:abstractNumId w:val="8"/>
  </w:num>
  <w:num w:numId="12" w16cid:durableId="650988098">
    <w:abstractNumId w:val="20"/>
  </w:num>
  <w:num w:numId="13" w16cid:durableId="1323047056">
    <w:abstractNumId w:val="23"/>
  </w:num>
  <w:num w:numId="14" w16cid:durableId="1766876905">
    <w:abstractNumId w:val="19"/>
  </w:num>
  <w:num w:numId="15" w16cid:durableId="1185247133">
    <w:abstractNumId w:val="0"/>
  </w:num>
  <w:num w:numId="16" w16cid:durableId="1692032088">
    <w:abstractNumId w:val="13"/>
  </w:num>
  <w:num w:numId="17" w16cid:durableId="1935162123">
    <w:abstractNumId w:val="6"/>
  </w:num>
  <w:num w:numId="18" w16cid:durableId="987594244">
    <w:abstractNumId w:val="5"/>
    <w:lvlOverride w:ilvl="0">
      <w:startOverride w:val="1"/>
    </w:lvlOverride>
  </w:num>
  <w:num w:numId="19" w16cid:durableId="542668295">
    <w:abstractNumId w:val="11"/>
  </w:num>
  <w:num w:numId="20" w16cid:durableId="227420781">
    <w:abstractNumId w:val="18"/>
  </w:num>
  <w:num w:numId="21" w16cid:durableId="745691989">
    <w:abstractNumId w:val="17"/>
  </w:num>
  <w:num w:numId="22" w16cid:durableId="1156994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68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4217915">
    <w:abstractNumId w:val="14"/>
  </w:num>
  <w:num w:numId="25" w16cid:durableId="913200707">
    <w:abstractNumId w:val="14"/>
  </w:num>
  <w:num w:numId="26" w16cid:durableId="1446656024">
    <w:abstractNumId w:val="14"/>
  </w:num>
  <w:num w:numId="27" w16cid:durableId="698631596">
    <w:abstractNumId w:val="14"/>
  </w:num>
  <w:num w:numId="28" w16cid:durableId="1176772810">
    <w:abstractNumId w:val="14"/>
  </w:num>
  <w:num w:numId="29" w16cid:durableId="850486288">
    <w:abstractNumId w:val="14"/>
  </w:num>
  <w:num w:numId="30" w16cid:durableId="1921982723">
    <w:abstractNumId w:val="14"/>
  </w:num>
  <w:num w:numId="31" w16cid:durableId="1140879938">
    <w:abstractNumId w:val="14"/>
  </w:num>
  <w:num w:numId="32" w16cid:durableId="193739654">
    <w:abstractNumId w:val="14"/>
  </w:num>
  <w:num w:numId="33" w16cid:durableId="778454432">
    <w:abstractNumId w:val="14"/>
  </w:num>
  <w:num w:numId="34" w16cid:durableId="1433432488">
    <w:abstractNumId w:val="14"/>
  </w:num>
  <w:num w:numId="35" w16cid:durableId="718633246">
    <w:abstractNumId w:val="15"/>
  </w:num>
  <w:num w:numId="36" w16cid:durableId="1429957939">
    <w:abstractNumId w:val="21"/>
  </w:num>
  <w:num w:numId="37" w16cid:durableId="682362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934069">
    <w:abstractNumId w:val="14"/>
  </w:num>
  <w:num w:numId="39" w16cid:durableId="98758904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1721"/>
    <w:rsid w:val="00001F78"/>
    <w:rsid w:val="00002AE0"/>
    <w:rsid w:val="00003245"/>
    <w:rsid w:val="00004640"/>
    <w:rsid w:val="00004DAA"/>
    <w:rsid w:val="00004E8B"/>
    <w:rsid w:val="00005946"/>
    <w:rsid w:val="00005DE0"/>
    <w:rsid w:val="00006AFA"/>
    <w:rsid w:val="00006CC8"/>
    <w:rsid w:val="00006D47"/>
    <w:rsid w:val="000106A9"/>
    <w:rsid w:val="00010FBD"/>
    <w:rsid w:val="00011330"/>
    <w:rsid w:val="0001149B"/>
    <w:rsid w:val="00011C02"/>
    <w:rsid w:val="00013A9F"/>
    <w:rsid w:val="00014046"/>
    <w:rsid w:val="000143AC"/>
    <w:rsid w:val="0001474B"/>
    <w:rsid w:val="00014F66"/>
    <w:rsid w:val="00015E18"/>
    <w:rsid w:val="000166DB"/>
    <w:rsid w:val="00016F05"/>
    <w:rsid w:val="000201C4"/>
    <w:rsid w:val="0002080A"/>
    <w:rsid w:val="0002083C"/>
    <w:rsid w:val="00020C81"/>
    <w:rsid w:val="00021790"/>
    <w:rsid w:val="00021BDA"/>
    <w:rsid w:val="00021C8E"/>
    <w:rsid w:val="00021DA9"/>
    <w:rsid w:val="00022275"/>
    <w:rsid w:val="00022438"/>
    <w:rsid w:val="00022BFA"/>
    <w:rsid w:val="00023059"/>
    <w:rsid w:val="000233B6"/>
    <w:rsid w:val="00023D67"/>
    <w:rsid w:val="000243D9"/>
    <w:rsid w:val="0002494E"/>
    <w:rsid w:val="00024C02"/>
    <w:rsid w:val="00024FBE"/>
    <w:rsid w:val="00025C23"/>
    <w:rsid w:val="00025DC7"/>
    <w:rsid w:val="000273E8"/>
    <w:rsid w:val="00027C16"/>
    <w:rsid w:val="00030532"/>
    <w:rsid w:val="00030598"/>
    <w:rsid w:val="00031535"/>
    <w:rsid w:val="000327C1"/>
    <w:rsid w:val="0003295F"/>
    <w:rsid w:val="00032A47"/>
    <w:rsid w:val="0003341D"/>
    <w:rsid w:val="000334A1"/>
    <w:rsid w:val="00034251"/>
    <w:rsid w:val="0003489A"/>
    <w:rsid w:val="00035192"/>
    <w:rsid w:val="0003544A"/>
    <w:rsid w:val="0003550E"/>
    <w:rsid w:val="00035B4B"/>
    <w:rsid w:val="0003671B"/>
    <w:rsid w:val="00036ACD"/>
    <w:rsid w:val="00036F28"/>
    <w:rsid w:val="000371B3"/>
    <w:rsid w:val="00037613"/>
    <w:rsid w:val="00040331"/>
    <w:rsid w:val="0004083B"/>
    <w:rsid w:val="00040EA2"/>
    <w:rsid w:val="000413BD"/>
    <w:rsid w:val="00041A77"/>
    <w:rsid w:val="00043123"/>
    <w:rsid w:val="00043289"/>
    <w:rsid w:val="000438EC"/>
    <w:rsid w:val="000441EF"/>
    <w:rsid w:val="000454D4"/>
    <w:rsid w:val="00045569"/>
    <w:rsid w:val="00045926"/>
    <w:rsid w:val="00046876"/>
    <w:rsid w:val="00047BFC"/>
    <w:rsid w:val="00047E11"/>
    <w:rsid w:val="00050C37"/>
    <w:rsid w:val="000510E2"/>
    <w:rsid w:val="00052DA0"/>
    <w:rsid w:val="00052F87"/>
    <w:rsid w:val="000535A4"/>
    <w:rsid w:val="0005386A"/>
    <w:rsid w:val="00053980"/>
    <w:rsid w:val="00054570"/>
    <w:rsid w:val="00054DA1"/>
    <w:rsid w:val="00057299"/>
    <w:rsid w:val="000605D1"/>
    <w:rsid w:val="00060680"/>
    <w:rsid w:val="00060942"/>
    <w:rsid w:val="00060DC5"/>
    <w:rsid w:val="000612AE"/>
    <w:rsid w:val="000614E9"/>
    <w:rsid w:val="000618B6"/>
    <w:rsid w:val="000618D3"/>
    <w:rsid w:val="00061DB9"/>
    <w:rsid w:val="000623F6"/>
    <w:rsid w:val="00062F7D"/>
    <w:rsid w:val="000632DF"/>
    <w:rsid w:val="00063E05"/>
    <w:rsid w:val="00064067"/>
    <w:rsid w:val="0006497E"/>
    <w:rsid w:val="00064B88"/>
    <w:rsid w:val="0006558B"/>
    <w:rsid w:val="000656E0"/>
    <w:rsid w:val="00065EEF"/>
    <w:rsid w:val="00066122"/>
    <w:rsid w:val="00067537"/>
    <w:rsid w:val="00067F29"/>
    <w:rsid w:val="00070111"/>
    <w:rsid w:val="0007011E"/>
    <w:rsid w:val="0007055A"/>
    <w:rsid w:val="0007077F"/>
    <w:rsid w:val="00071FD8"/>
    <w:rsid w:val="000733E4"/>
    <w:rsid w:val="000736C2"/>
    <w:rsid w:val="00073746"/>
    <w:rsid w:val="00074933"/>
    <w:rsid w:val="00074FE7"/>
    <w:rsid w:val="00075454"/>
    <w:rsid w:val="00075749"/>
    <w:rsid w:val="000779EB"/>
    <w:rsid w:val="00077DC1"/>
    <w:rsid w:val="00077DD5"/>
    <w:rsid w:val="000800DC"/>
    <w:rsid w:val="00080379"/>
    <w:rsid w:val="000805A4"/>
    <w:rsid w:val="00080D34"/>
    <w:rsid w:val="00081287"/>
    <w:rsid w:val="0008181B"/>
    <w:rsid w:val="000825D8"/>
    <w:rsid w:val="0008263E"/>
    <w:rsid w:val="000829E3"/>
    <w:rsid w:val="00082D7D"/>
    <w:rsid w:val="00083A57"/>
    <w:rsid w:val="00083E28"/>
    <w:rsid w:val="0008407B"/>
    <w:rsid w:val="000846E4"/>
    <w:rsid w:val="00085978"/>
    <w:rsid w:val="00085B29"/>
    <w:rsid w:val="00085C17"/>
    <w:rsid w:val="000868F4"/>
    <w:rsid w:val="00087D65"/>
    <w:rsid w:val="00090522"/>
    <w:rsid w:val="000913B0"/>
    <w:rsid w:val="00092B59"/>
    <w:rsid w:val="00093F77"/>
    <w:rsid w:val="00094042"/>
    <w:rsid w:val="00094EF5"/>
    <w:rsid w:val="00095059"/>
    <w:rsid w:val="000959A8"/>
    <w:rsid w:val="00095E04"/>
    <w:rsid w:val="00095F8A"/>
    <w:rsid w:val="00096494"/>
    <w:rsid w:val="000976B8"/>
    <w:rsid w:val="000A03D2"/>
    <w:rsid w:val="000A12FE"/>
    <w:rsid w:val="000A153B"/>
    <w:rsid w:val="000A1D99"/>
    <w:rsid w:val="000A1F08"/>
    <w:rsid w:val="000A2B51"/>
    <w:rsid w:val="000A34CF"/>
    <w:rsid w:val="000A3FA9"/>
    <w:rsid w:val="000A47F2"/>
    <w:rsid w:val="000A4CF7"/>
    <w:rsid w:val="000A628C"/>
    <w:rsid w:val="000A6935"/>
    <w:rsid w:val="000A7039"/>
    <w:rsid w:val="000A721A"/>
    <w:rsid w:val="000A7AEB"/>
    <w:rsid w:val="000B03D6"/>
    <w:rsid w:val="000B05EB"/>
    <w:rsid w:val="000B094E"/>
    <w:rsid w:val="000B13A3"/>
    <w:rsid w:val="000B15FB"/>
    <w:rsid w:val="000B1822"/>
    <w:rsid w:val="000B2609"/>
    <w:rsid w:val="000B2FF8"/>
    <w:rsid w:val="000B35F2"/>
    <w:rsid w:val="000B3ED2"/>
    <w:rsid w:val="000B3F03"/>
    <w:rsid w:val="000B3F42"/>
    <w:rsid w:val="000B4050"/>
    <w:rsid w:val="000B4189"/>
    <w:rsid w:val="000B461C"/>
    <w:rsid w:val="000B4EDE"/>
    <w:rsid w:val="000B519F"/>
    <w:rsid w:val="000B529E"/>
    <w:rsid w:val="000B64CA"/>
    <w:rsid w:val="000B6860"/>
    <w:rsid w:val="000B698D"/>
    <w:rsid w:val="000B6BBD"/>
    <w:rsid w:val="000B7835"/>
    <w:rsid w:val="000B7A0C"/>
    <w:rsid w:val="000C0B9E"/>
    <w:rsid w:val="000C0C5E"/>
    <w:rsid w:val="000C150F"/>
    <w:rsid w:val="000C1C9F"/>
    <w:rsid w:val="000C2695"/>
    <w:rsid w:val="000C2E92"/>
    <w:rsid w:val="000C2F2E"/>
    <w:rsid w:val="000C3228"/>
    <w:rsid w:val="000C49C1"/>
    <w:rsid w:val="000C4C56"/>
    <w:rsid w:val="000C4D40"/>
    <w:rsid w:val="000C5B8B"/>
    <w:rsid w:val="000C5C24"/>
    <w:rsid w:val="000C6368"/>
    <w:rsid w:val="000C65A4"/>
    <w:rsid w:val="000C6958"/>
    <w:rsid w:val="000C706F"/>
    <w:rsid w:val="000C76FD"/>
    <w:rsid w:val="000C7F2D"/>
    <w:rsid w:val="000D07AD"/>
    <w:rsid w:val="000D0E7C"/>
    <w:rsid w:val="000D113D"/>
    <w:rsid w:val="000D1307"/>
    <w:rsid w:val="000D177F"/>
    <w:rsid w:val="000D19C6"/>
    <w:rsid w:val="000D2B84"/>
    <w:rsid w:val="000D2F97"/>
    <w:rsid w:val="000D32A8"/>
    <w:rsid w:val="000D3986"/>
    <w:rsid w:val="000D3DA4"/>
    <w:rsid w:val="000D49E5"/>
    <w:rsid w:val="000D4EC5"/>
    <w:rsid w:val="000D55A4"/>
    <w:rsid w:val="000D57BD"/>
    <w:rsid w:val="000D5BA1"/>
    <w:rsid w:val="000D5E9D"/>
    <w:rsid w:val="000D610B"/>
    <w:rsid w:val="000D6DBC"/>
    <w:rsid w:val="000D6FBB"/>
    <w:rsid w:val="000D7760"/>
    <w:rsid w:val="000D7A7E"/>
    <w:rsid w:val="000E0020"/>
    <w:rsid w:val="000E1E2D"/>
    <w:rsid w:val="000E2AA3"/>
    <w:rsid w:val="000E32C0"/>
    <w:rsid w:val="000E341D"/>
    <w:rsid w:val="000E3BF5"/>
    <w:rsid w:val="000E4962"/>
    <w:rsid w:val="000E4F20"/>
    <w:rsid w:val="000E55FC"/>
    <w:rsid w:val="000E72EF"/>
    <w:rsid w:val="000E78C0"/>
    <w:rsid w:val="000F019D"/>
    <w:rsid w:val="000F02CA"/>
    <w:rsid w:val="000F063C"/>
    <w:rsid w:val="000F0958"/>
    <w:rsid w:val="000F0A9C"/>
    <w:rsid w:val="000F28D0"/>
    <w:rsid w:val="000F3761"/>
    <w:rsid w:val="000F42B3"/>
    <w:rsid w:val="000F55C5"/>
    <w:rsid w:val="000F5FBD"/>
    <w:rsid w:val="000F6136"/>
    <w:rsid w:val="000F668B"/>
    <w:rsid w:val="001010AE"/>
    <w:rsid w:val="00101B3F"/>
    <w:rsid w:val="0010248E"/>
    <w:rsid w:val="001030F7"/>
    <w:rsid w:val="001035AA"/>
    <w:rsid w:val="00103708"/>
    <w:rsid w:val="00103E5F"/>
    <w:rsid w:val="00104822"/>
    <w:rsid w:val="00105D8E"/>
    <w:rsid w:val="00106E71"/>
    <w:rsid w:val="001076BA"/>
    <w:rsid w:val="00107951"/>
    <w:rsid w:val="00107EF2"/>
    <w:rsid w:val="001101C3"/>
    <w:rsid w:val="00110356"/>
    <w:rsid w:val="00110860"/>
    <w:rsid w:val="0011087A"/>
    <w:rsid w:val="00110A70"/>
    <w:rsid w:val="00110F53"/>
    <w:rsid w:val="0011241F"/>
    <w:rsid w:val="001129A9"/>
    <w:rsid w:val="00112C99"/>
    <w:rsid w:val="001139BA"/>
    <w:rsid w:val="0011415D"/>
    <w:rsid w:val="00115372"/>
    <w:rsid w:val="00115909"/>
    <w:rsid w:val="00117E5B"/>
    <w:rsid w:val="00120033"/>
    <w:rsid w:val="001209A4"/>
    <w:rsid w:val="00120CF2"/>
    <w:rsid w:val="00120F76"/>
    <w:rsid w:val="00121128"/>
    <w:rsid w:val="001212CA"/>
    <w:rsid w:val="00123137"/>
    <w:rsid w:val="00123288"/>
    <w:rsid w:val="0012337D"/>
    <w:rsid w:val="00123B35"/>
    <w:rsid w:val="00124324"/>
    <w:rsid w:val="001248C6"/>
    <w:rsid w:val="00126DE3"/>
    <w:rsid w:val="00126EDC"/>
    <w:rsid w:val="0012742C"/>
    <w:rsid w:val="0013002E"/>
    <w:rsid w:val="0013005B"/>
    <w:rsid w:val="0013032D"/>
    <w:rsid w:val="00131338"/>
    <w:rsid w:val="001313F3"/>
    <w:rsid w:val="00131E9C"/>
    <w:rsid w:val="00132743"/>
    <w:rsid w:val="00132AE4"/>
    <w:rsid w:val="00132FFC"/>
    <w:rsid w:val="0013317D"/>
    <w:rsid w:val="00133225"/>
    <w:rsid w:val="00133282"/>
    <w:rsid w:val="00133714"/>
    <w:rsid w:val="00133DC0"/>
    <w:rsid w:val="00134193"/>
    <w:rsid w:val="0013422F"/>
    <w:rsid w:val="00134404"/>
    <w:rsid w:val="00134901"/>
    <w:rsid w:val="00135728"/>
    <w:rsid w:val="001357E3"/>
    <w:rsid w:val="00135E6B"/>
    <w:rsid w:val="001360F2"/>
    <w:rsid w:val="0013681F"/>
    <w:rsid w:val="0013695B"/>
    <w:rsid w:val="00137196"/>
    <w:rsid w:val="0013720B"/>
    <w:rsid w:val="0014015F"/>
    <w:rsid w:val="00140270"/>
    <w:rsid w:val="00142279"/>
    <w:rsid w:val="001426CB"/>
    <w:rsid w:val="001427AF"/>
    <w:rsid w:val="00142FFB"/>
    <w:rsid w:val="0014364E"/>
    <w:rsid w:val="00144F91"/>
    <w:rsid w:val="001459A9"/>
    <w:rsid w:val="00145E95"/>
    <w:rsid w:val="001466D9"/>
    <w:rsid w:val="00150565"/>
    <w:rsid w:val="00150A41"/>
    <w:rsid w:val="00151558"/>
    <w:rsid w:val="00153541"/>
    <w:rsid w:val="001541AB"/>
    <w:rsid w:val="001543D7"/>
    <w:rsid w:val="00154E3C"/>
    <w:rsid w:val="00155E1F"/>
    <w:rsid w:val="00156743"/>
    <w:rsid w:val="0015712B"/>
    <w:rsid w:val="001573EB"/>
    <w:rsid w:val="00157665"/>
    <w:rsid w:val="00160623"/>
    <w:rsid w:val="00160CF3"/>
    <w:rsid w:val="00161AA7"/>
    <w:rsid w:val="00162A7D"/>
    <w:rsid w:val="00162F8B"/>
    <w:rsid w:val="00163486"/>
    <w:rsid w:val="00163928"/>
    <w:rsid w:val="0016398F"/>
    <w:rsid w:val="00163D98"/>
    <w:rsid w:val="0016439D"/>
    <w:rsid w:val="001647A6"/>
    <w:rsid w:val="00164CC1"/>
    <w:rsid w:val="00164E58"/>
    <w:rsid w:val="00165149"/>
    <w:rsid w:val="00165BB6"/>
    <w:rsid w:val="001662C9"/>
    <w:rsid w:val="00166458"/>
    <w:rsid w:val="00166C65"/>
    <w:rsid w:val="00167264"/>
    <w:rsid w:val="00167CA8"/>
    <w:rsid w:val="00167E49"/>
    <w:rsid w:val="00167F1D"/>
    <w:rsid w:val="00167FFA"/>
    <w:rsid w:val="00170641"/>
    <w:rsid w:val="00170AEB"/>
    <w:rsid w:val="001713EA"/>
    <w:rsid w:val="00171927"/>
    <w:rsid w:val="001724B9"/>
    <w:rsid w:val="00172730"/>
    <w:rsid w:val="00173073"/>
    <w:rsid w:val="001731F5"/>
    <w:rsid w:val="001734BA"/>
    <w:rsid w:val="001745EB"/>
    <w:rsid w:val="00174CE5"/>
    <w:rsid w:val="00174E59"/>
    <w:rsid w:val="001754DA"/>
    <w:rsid w:val="00175A7C"/>
    <w:rsid w:val="00176076"/>
    <w:rsid w:val="00176C15"/>
    <w:rsid w:val="001803D2"/>
    <w:rsid w:val="00180999"/>
    <w:rsid w:val="00181777"/>
    <w:rsid w:val="001823CF"/>
    <w:rsid w:val="00182B72"/>
    <w:rsid w:val="00182DFE"/>
    <w:rsid w:val="00183E38"/>
    <w:rsid w:val="00183EC4"/>
    <w:rsid w:val="001842BA"/>
    <w:rsid w:val="00184945"/>
    <w:rsid w:val="0018518C"/>
    <w:rsid w:val="001869DA"/>
    <w:rsid w:val="00186EAE"/>
    <w:rsid w:val="0018704B"/>
    <w:rsid w:val="00187607"/>
    <w:rsid w:val="00187C3A"/>
    <w:rsid w:val="00190287"/>
    <w:rsid w:val="00190594"/>
    <w:rsid w:val="00190AFF"/>
    <w:rsid w:val="00191077"/>
    <w:rsid w:val="0019114A"/>
    <w:rsid w:val="00191270"/>
    <w:rsid w:val="00191449"/>
    <w:rsid w:val="00191582"/>
    <w:rsid w:val="00191626"/>
    <w:rsid w:val="0019182B"/>
    <w:rsid w:val="0019247C"/>
    <w:rsid w:val="00192B27"/>
    <w:rsid w:val="00193329"/>
    <w:rsid w:val="001933D6"/>
    <w:rsid w:val="00193433"/>
    <w:rsid w:val="00193E29"/>
    <w:rsid w:val="00194181"/>
    <w:rsid w:val="0019464B"/>
    <w:rsid w:val="00194B33"/>
    <w:rsid w:val="0019598D"/>
    <w:rsid w:val="00195B56"/>
    <w:rsid w:val="00195F31"/>
    <w:rsid w:val="0019601B"/>
    <w:rsid w:val="001969E4"/>
    <w:rsid w:val="0019708F"/>
    <w:rsid w:val="00197111"/>
    <w:rsid w:val="001971F8"/>
    <w:rsid w:val="0019785F"/>
    <w:rsid w:val="001A0A86"/>
    <w:rsid w:val="001A0BE4"/>
    <w:rsid w:val="001A0D2F"/>
    <w:rsid w:val="001A1E61"/>
    <w:rsid w:val="001A1F52"/>
    <w:rsid w:val="001A214C"/>
    <w:rsid w:val="001A23E6"/>
    <w:rsid w:val="001A2D2C"/>
    <w:rsid w:val="001A39DF"/>
    <w:rsid w:val="001A3D18"/>
    <w:rsid w:val="001A408E"/>
    <w:rsid w:val="001A421A"/>
    <w:rsid w:val="001A48BE"/>
    <w:rsid w:val="001A4B03"/>
    <w:rsid w:val="001A4DC0"/>
    <w:rsid w:val="001A61CC"/>
    <w:rsid w:val="001A65E4"/>
    <w:rsid w:val="001A681D"/>
    <w:rsid w:val="001A692C"/>
    <w:rsid w:val="001A6F29"/>
    <w:rsid w:val="001B00C0"/>
    <w:rsid w:val="001B0C1F"/>
    <w:rsid w:val="001B0C5C"/>
    <w:rsid w:val="001B0CD3"/>
    <w:rsid w:val="001B0D83"/>
    <w:rsid w:val="001B25D4"/>
    <w:rsid w:val="001B2882"/>
    <w:rsid w:val="001B2B47"/>
    <w:rsid w:val="001B3D25"/>
    <w:rsid w:val="001B41A7"/>
    <w:rsid w:val="001B47B3"/>
    <w:rsid w:val="001B5DD1"/>
    <w:rsid w:val="001B5EBE"/>
    <w:rsid w:val="001B6331"/>
    <w:rsid w:val="001B6D89"/>
    <w:rsid w:val="001B78D5"/>
    <w:rsid w:val="001B79A3"/>
    <w:rsid w:val="001B7A9C"/>
    <w:rsid w:val="001C0325"/>
    <w:rsid w:val="001C0F0F"/>
    <w:rsid w:val="001C0F86"/>
    <w:rsid w:val="001C24E7"/>
    <w:rsid w:val="001C271F"/>
    <w:rsid w:val="001C2B98"/>
    <w:rsid w:val="001C2D10"/>
    <w:rsid w:val="001C3CA3"/>
    <w:rsid w:val="001C429A"/>
    <w:rsid w:val="001C4341"/>
    <w:rsid w:val="001C4AEE"/>
    <w:rsid w:val="001C4F4C"/>
    <w:rsid w:val="001C55E6"/>
    <w:rsid w:val="001C5618"/>
    <w:rsid w:val="001C5E9A"/>
    <w:rsid w:val="001C62D4"/>
    <w:rsid w:val="001C6482"/>
    <w:rsid w:val="001C780B"/>
    <w:rsid w:val="001C79E7"/>
    <w:rsid w:val="001C7A0F"/>
    <w:rsid w:val="001C7A4B"/>
    <w:rsid w:val="001D088E"/>
    <w:rsid w:val="001D08BB"/>
    <w:rsid w:val="001D0DE2"/>
    <w:rsid w:val="001D0E93"/>
    <w:rsid w:val="001D2422"/>
    <w:rsid w:val="001D26EC"/>
    <w:rsid w:val="001D3997"/>
    <w:rsid w:val="001D40D4"/>
    <w:rsid w:val="001D4342"/>
    <w:rsid w:val="001D4759"/>
    <w:rsid w:val="001D6CAD"/>
    <w:rsid w:val="001D6E5E"/>
    <w:rsid w:val="001E04AD"/>
    <w:rsid w:val="001E073E"/>
    <w:rsid w:val="001E0ECC"/>
    <w:rsid w:val="001E144F"/>
    <w:rsid w:val="001E1607"/>
    <w:rsid w:val="001E20C3"/>
    <w:rsid w:val="001E2739"/>
    <w:rsid w:val="001E276F"/>
    <w:rsid w:val="001E36DA"/>
    <w:rsid w:val="001E3E9A"/>
    <w:rsid w:val="001E4144"/>
    <w:rsid w:val="001E42EB"/>
    <w:rsid w:val="001E4A03"/>
    <w:rsid w:val="001E526F"/>
    <w:rsid w:val="001E55A4"/>
    <w:rsid w:val="001E5756"/>
    <w:rsid w:val="001E5E2B"/>
    <w:rsid w:val="001E638D"/>
    <w:rsid w:val="001E69E3"/>
    <w:rsid w:val="001E6E4F"/>
    <w:rsid w:val="001E7519"/>
    <w:rsid w:val="001E7A7A"/>
    <w:rsid w:val="001F0972"/>
    <w:rsid w:val="001F09D5"/>
    <w:rsid w:val="001F0B86"/>
    <w:rsid w:val="001F150D"/>
    <w:rsid w:val="001F1EF3"/>
    <w:rsid w:val="001F234B"/>
    <w:rsid w:val="001F24BC"/>
    <w:rsid w:val="001F284C"/>
    <w:rsid w:val="001F2CF0"/>
    <w:rsid w:val="001F337E"/>
    <w:rsid w:val="001F344A"/>
    <w:rsid w:val="001F3521"/>
    <w:rsid w:val="001F360B"/>
    <w:rsid w:val="001F379A"/>
    <w:rsid w:val="001F4717"/>
    <w:rsid w:val="001F4A20"/>
    <w:rsid w:val="001F5041"/>
    <w:rsid w:val="001F5BF7"/>
    <w:rsid w:val="001F5CA9"/>
    <w:rsid w:val="001F5CBB"/>
    <w:rsid w:val="001F5DCF"/>
    <w:rsid w:val="001F5FED"/>
    <w:rsid w:val="001F6668"/>
    <w:rsid w:val="001F670C"/>
    <w:rsid w:val="001F6805"/>
    <w:rsid w:val="001F68B0"/>
    <w:rsid w:val="001F68F7"/>
    <w:rsid w:val="001F6A0C"/>
    <w:rsid w:val="001F6B6B"/>
    <w:rsid w:val="001F7E8F"/>
    <w:rsid w:val="00200828"/>
    <w:rsid w:val="00200C3A"/>
    <w:rsid w:val="00202FA7"/>
    <w:rsid w:val="00203087"/>
    <w:rsid w:val="002031C5"/>
    <w:rsid w:val="00203B8B"/>
    <w:rsid w:val="002053D6"/>
    <w:rsid w:val="0020599D"/>
    <w:rsid w:val="002065AE"/>
    <w:rsid w:val="0020674D"/>
    <w:rsid w:val="00206970"/>
    <w:rsid w:val="00207686"/>
    <w:rsid w:val="00207893"/>
    <w:rsid w:val="00207EAA"/>
    <w:rsid w:val="00210641"/>
    <w:rsid w:val="00210B95"/>
    <w:rsid w:val="00210DCE"/>
    <w:rsid w:val="0021207A"/>
    <w:rsid w:val="002120A1"/>
    <w:rsid w:val="00212142"/>
    <w:rsid w:val="00212D32"/>
    <w:rsid w:val="00213DE1"/>
    <w:rsid w:val="00214409"/>
    <w:rsid w:val="00214538"/>
    <w:rsid w:val="00214795"/>
    <w:rsid w:val="00214AD5"/>
    <w:rsid w:val="0021612E"/>
    <w:rsid w:val="00216607"/>
    <w:rsid w:val="0021692F"/>
    <w:rsid w:val="00216C57"/>
    <w:rsid w:val="002171D5"/>
    <w:rsid w:val="0021765B"/>
    <w:rsid w:val="0022021A"/>
    <w:rsid w:val="0022045A"/>
    <w:rsid w:val="002212FF"/>
    <w:rsid w:val="0022163A"/>
    <w:rsid w:val="0022196E"/>
    <w:rsid w:val="002226C9"/>
    <w:rsid w:val="00222BE0"/>
    <w:rsid w:val="00223053"/>
    <w:rsid w:val="002233E5"/>
    <w:rsid w:val="00223640"/>
    <w:rsid w:val="0022432E"/>
    <w:rsid w:val="002253CF"/>
    <w:rsid w:val="00225727"/>
    <w:rsid w:val="0022602B"/>
    <w:rsid w:val="00226B1B"/>
    <w:rsid w:val="002278CB"/>
    <w:rsid w:val="0023027A"/>
    <w:rsid w:val="0023048F"/>
    <w:rsid w:val="00230BE6"/>
    <w:rsid w:val="0023112A"/>
    <w:rsid w:val="002323DC"/>
    <w:rsid w:val="00232532"/>
    <w:rsid w:val="002332EF"/>
    <w:rsid w:val="002333D0"/>
    <w:rsid w:val="00233F9C"/>
    <w:rsid w:val="0023402A"/>
    <w:rsid w:val="002343D6"/>
    <w:rsid w:val="00234730"/>
    <w:rsid w:val="002348E0"/>
    <w:rsid w:val="0023491B"/>
    <w:rsid w:val="00234A08"/>
    <w:rsid w:val="00234D6B"/>
    <w:rsid w:val="00235143"/>
    <w:rsid w:val="0023656B"/>
    <w:rsid w:val="00236611"/>
    <w:rsid w:val="00237380"/>
    <w:rsid w:val="00237A37"/>
    <w:rsid w:val="00240633"/>
    <w:rsid w:val="002422C7"/>
    <w:rsid w:val="002422D0"/>
    <w:rsid w:val="00242418"/>
    <w:rsid w:val="00242754"/>
    <w:rsid w:val="002432DE"/>
    <w:rsid w:val="00244BC9"/>
    <w:rsid w:val="00244CC0"/>
    <w:rsid w:val="0024507E"/>
    <w:rsid w:val="002466C4"/>
    <w:rsid w:val="00246854"/>
    <w:rsid w:val="00247093"/>
    <w:rsid w:val="0024736D"/>
    <w:rsid w:val="002506D7"/>
    <w:rsid w:val="00250805"/>
    <w:rsid w:val="00250F0E"/>
    <w:rsid w:val="00251A80"/>
    <w:rsid w:val="00251AC1"/>
    <w:rsid w:val="00251AC5"/>
    <w:rsid w:val="00251E53"/>
    <w:rsid w:val="00251EAF"/>
    <w:rsid w:val="002523AD"/>
    <w:rsid w:val="00252A20"/>
    <w:rsid w:val="00253285"/>
    <w:rsid w:val="002553BD"/>
    <w:rsid w:val="00255491"/>
    <w:rsid w:val="002554D0"/>
    <w:rsid w:val="00255A23"/>
    <w:rsid w:val="002565F7"/>
    <w:rsid w:val="00256DF3"/>
    <w:rsid w:val="0025725D"/>
    <w:rsid w:val="00257FEF"/>
    <w:rsid w:val="00260378"/>
    <w:rsid w:val="00260414"/>
    <w:rsid w:val="00260CF7"/>
    <w:rsid w:val="00261196"/>
    <w:rsid w:val="002618AA"/>
    <w:rsid w:val="00262565"/>
    <w:rsid w:val="00263508"/>
    <w:rsid w:val="00263931"/>
    <w:rsid w:val="0026404D"/>
    <w:rsid w:val="00264425"/>
    <w:rsid w:val="00264C89"/>
    <w:rsid w:val="00265096"/>
    <w:rsid w:val="00265424"/>
    <w:rsid w:val="00266385"/>
    <w:rsid w:val="00266E76"/>
    <w:rsid w:val="00267773"/>
    <w:rsid w:val="0026784C"/>
    <w:rsid w:val="00267B42"/>
    <w:rsid w:val="002708E1"/>
    <w:rsid w:val="00270B17"/>
    <w:rsid w:val="00270D55"/>
    <w:rsid w:val="00270F6C"/>
    <w:rsid w:val="002717FA"/>
    <w:rsid w:val="00272244"/>
    <w:rsid w:val="00272896"/>
    <w:rsid w:val="002729D2"/>
    <w:rsid w:val="002731FE"/>
    <w:rsid w:val="002732A9"/>
    <w:rsid w:val="002732F2"/>
    <w:rsid w:val="002733F2"/>
    <w:rsid w:val="00273439"/>
    <w:rsid w:val="00274373"/>
    <w:rsid w:val="00275BF6"/>
    <w:rsid w:val="00276C3B"/>
    <w:rsid w:val="0027772C"/>
    <w:rsid w:val="00277C91"/>
    <w:rsid w:val="00277D15"/>
    <w:rsid w:val="002804C7"/>
    <w:rsid w:val="0028057E"/>
    <w:rsid w:val="00280ADE"/>
    <w:rsid w:val="00281EE6"/>
    <w:rsid w:val="0028249B"/>
    <w:rsid w:val="00282E6B"/>
    <w:rsid w:val="002831BC"/>
    <w:rsid w:val="0028346D"/>
    <w:rsid w:val="00284707"/>
    <w:rsid w:val="00284F7C"/>
    <w:rsid w:val="0028519C"/>
    <w:rsid w:val="00285837"/>
    <w:rsid w:val="00285AA6"/>
    <w:rsid w:val="002869FE"/>
    <w:rsid w:val="00287CCF"/>
    <w:rsid w:val="00287E07"/>
    <w:rsid w:val="00287E8B"/>
    <w:rsid w:val="00290114"/>
    <w:rsid w:val="00291145"/>
    <w:rsid w:val="0029116E"/>
    <w:rsid w:val="00292862"/>
    <w:rsid w:val="00292E17"/>
    <w:rsid w:val="00293C9A"/>
    <w:rsid w:val="002954C5"/>
    <w:rsid w:val="00295513"/>
    <w:rsid w:val="00296953"/>
    <w:rsid w:val="0029700B"/>
    <w:rsid w:val="002A066A"/>
    <w:rsid w:val="002A0EF0"/>
    <w:rsid w:val="002A1416"/>
    <w:rsid w:val="002A14B7"/>
    <w:rsid w:val="002A1D72"/>
    <w:rsid w:val="002A1E38"/>
    <w:rsid w:val="002A5231"/>
    <w:rsid w:val="002A6466"/>
    <w:rsid w:val="002A7059"/>
    <w:rsid w:val="002A7662"/>
    <w:rsid w:val="002A77D1"/>
    <w:rsid w:val="002A7B04"/>
    <w:rsid w:val="002B014F"/>
    <w:rsid w:val="002B019C"/>
    <w:rsid w:val="002B0AC8"/>
    <w:rsid w:val="002B0B07"/>
    <w:rsid w:val="002B0B83"/>
    <w:rsid w:val="002B0DE5"/>
    <w:rsid w:val="002B1D70"/>
    <w:rsid w:val="002B2377"/>
    <w:rsid w:val="002B25A9"/>
    <w:rsid w:val="002B36DC"/>
    <w:rsid w:val="002B3E9C"/>
    <w:rsid w:val="002B3F09"/>
    <w:rsid w:val="002B42CB"/>
    <w:rsid w:val="002B4C9E"/>
    <w:rsid w:val="002B5CF3"/>
    <w:rsid w:val="002B5E54"/>
    <w:rsid w:val="002B5F60"/>
    <w:rsid w:val="002B6239"/>
    <w:rsid w:val="002B6FF6"/>
    <w:rsid w:val="002B7C5B"/>
    <w:rsid w:val="002C044B"/>
    <w:rsid w:val="002C140E"/>
    <w:rsid w:val="002C1554"/>
    <w:rsid w:val="002C2708"/>
    <w:rsid w:val="002C30DF"/>
    <w:rsid w:val="002C39E6"/>
    <w:rsid w:val="002C3C58"/>
    <w:rsid w:val="002C3FFB"/>
    <w:rsid w:val="002C5639"/>
    <w:rsid w:val="002C56E0"/>
    <w:rsid w:val="002C6DBE"/>
    <w:rsid w:val="002C7361"/>
    <w:rsid w:val="002C77AA"/>
    <w:rsid w:val="002C7D13"/>
    <w:rsid w:val="002C7E2E"/>
    <w:rsid w:val="002D019D"/>
    <w:rsid w:val="002D06B4"/>
    <w:rsid w:val="002D07ED"/>
    <w:rsid w:val="002D3E21"/>
    <w:rsid w:val="002D3F39"/>
    <w:rsid w:val="002D3FA0"/>
    <w:rsid w:val="002D4658"/>
    <w:rsid w:val="002D4679"/>
    <w:rsid w:val="002D49D5"/>
    <w:rsid w:val="002D6E2F"/>
    <w:rsid w:val="002E09E6"/>
    <w:rsid w:val="002E0DF4"/>
    <w:rsid w:val="002E1777"/>
    <w:rsid w:val="002E1C0D"/>
    <w:rsid w:val="002E1C41"/>
    <w:rsid w:val="002E1CF0"/>
    <w:rsid w:val="002E2134"/>
    <w:rsid w:val="002E221B"/>
    <w:rsid w:val="002E25DC"/>
    <w:rsid w:val="002E2745"/>
    <w:rsid w:val="002E2806"/>
    <w:rsid w:val="002E2A3E"/>
    <w:rsid w:val="002E2F85"/>
    <w:rsid w:val="002E31F0"/>
    <w:rsid w:val="002E3702"/>
    <w:rsid w:val="002E3C20"/>
    <w:rsid w:val="002E5290"/>
    <w:rsid w:val="002E5C41"/>
    <w:rsid w:val="002E6FDD"/>
    <w:rsid w:val="002F04BB"/>
    <w:rsid w:val="002F054B"/>
    <w:rsid w:val="002F0E14"/>
    <w:rsid w:val="002F1274"/>
    <w:rsid w:val="002F286C"/>
    <w:rsid w:val="002F28BC"/>
    <w:rsid w:val="002F29C0"/>
    <w:rsid w:val="002F4264"/>
    <w:rsid w:val="002F48D8"/>
    <w:rsid w:val="002F5532"/>
    <w:rsid w:val="002F5C0D"/>
    <w:rsid w:val="002F6A0F"/>
    <w:rsid w:val="002F6B13"/>
    <w:rsid w:val="002F6BC2"/>
    <w:rsid w:val="002F7E50"/>
    <w:rsid w:val="003028D3"/>
    <w:rsid w:val="00302FF0"/>
    <w:rsid w:val="00303155"/>
    <w:rsid w:val="00303920"/>
    <w:rsid w:val="00303DE4"/>
    <w:rsid w:val="00304181"/>
    <w:rsid w:val="003041B8"/>
    <w:rsid w:val="00304E30"/>
    <w:rsid w:val="003052B1"/>
    <w:rsid w:val="00305A12"/>
    <w:rsid w:val="00305A2F"/>
    <w:rsid w:val="00305BB6"/>
    <w:rsid w:val="00305DDE"/>
    <w:rsid w:val="00306573"/>
    <w:rsid w:val="0030659E"/>
    <w:rsid w:val="00306FD3"/>
    <w:rsid w:val="00310014"/>
    <w:rsid w:val="00312B1F"/>
    <w:rsid w:val="00313283"/>
    <w:rsid w:val="003132D0"/>
    <w:rsid w:val="003147E7"/>
    <w:rsid w:val="003151A7"/>
    <w:rsid w:val="003159A8"/>
    <w:rsid w:val="00315A56"/>
    <w:rsid w:val="00316A33"/>
    <w:rsid w:val="00317721"/>
    <w:rsid w:val="00317E48"/>
    <w:rsid w:val="0032032E"/>
    <w:rsid w:val="003204B4"/>
    <w:rsid w:val="0032059E"/>
    <w:rsid w:val="003206C9"/>
    <w:rsid w:val="00320A12"/>
    <w:rsid w:val="00320A26"/>
    <w:rsid w:val="00320A64"/>
    <w:rsid w:val="00320B1C"/>
    <w:rsid w:val="00321503"/>
    <w:rsid w:val="00321ABD"/>
    <w:rsid w:val="00321F5F"/>
    <w:rsid w:val="00323153"/>
    <w:rsid w:val="003231DD"/>
    <w:rsid w:val="00323A43"/>
    <w:rsid w:val="003244D0"/>
    <w:rsid w:val="00325A45"/>
    <w:rsid w:val="003265AC"/>
    <w:rsid w:val="003269BB"/>
    <w:rsid w:val="00326A63"/>
    <w:rsid w:val="00326D2E"/>
    <w:rsid w:val="00326D86"/>
    <w:rsid w:val="00326EAD"/>
    <w:rsid w:val="0032757A"/>
    <w:rsid w:val="0032797C"/>
    <w:rsid w:val="003302E9"/>
    <w:rsid w:val="0033039E"/>
    <w:rsid w:val="003307E6"/>
    <w:rsid w:val="00330995"/>
    <w:rsid w:val="00330C68"/>
    <w:rsid w:val="0033285C"/>
    <w:rsid w:val="00332E01"/>
    <w:rsid w:val="00333078"/>
    <w:rsid w:val="003337A7"/>
    <w:rsid w:val="00334702"/>
    <w:rsid w:val="00334864"/>
    <w:rsid w:val="00334899"/>
    <w:rsid w:val="003350FF"/>
    <w:rsid w:val="00335130"/>
    <w:rsid w:val="00335790"/>
    <w:rsid w:val="00335AAD"/>
    <w:rsid w:val="00335DCC"/>
    <w:rsid w:val="003360DB"/>
    <w:rsid w:val="00336343"/>
    <w:rsid w:val="00336A06"/>
    <w:rsid w:val="00336C33"/>
    <w:rsid w:val="00337699"/>
    <w:rsid w:val="00340464"/>
    <w:rsid w:val="00340AE2"/>
    <w:rsid w:val="00340AF6"/>
    <w:rsid w:val="00340BFA"/>
    <w:rsid w:val="00341387"/>
    <w:rsid w:val="0034244B"/>
    <w:rsid w:val="00342B63"/>
    <w:rsid w:val="00342F96"/>
    <w:rsid w:val="00343910"/>
    <w:rsid w:val="00344447"/>
    <w:rsid w:val="003446BA"/>
    <w:rsid w:val="00344896"/>
    <w:rsid w:val="003449AD"/>
    <w:rsid w:val="00344B0D"/>
    <w:rsid w:val="00344C97"/>
    <w:rsid w:val="0034537B"/>
    <w:rsid w:val="00345635"/>
    <w:rsid w:val="0034594B"/>
    <w:rsid w:val="00347D8B"/>
    <w:rsid w:val="00347F0E"/>
    <w:rsid w:val="00350B34"/>
    <w:rsid w:val="00350CCB"/>
    <w:rsid w:val="0035112E"/>
    <w:rsid w:val="0035153F"/>
    <w:rsid w:val="00351B93"/>
    <w:rsid w:val="00352235"/>
    <w:rsid w:val="00352BC6"/>
    <w:rsid w:val="003531AA"/>
    <w:rsid w:val="0035339A"/>
    <w:rsid w:val="0035575F"/>
    <w:rsid w:val="00355F20"/>
    <w:rsid w:val="00356C90"/>
    <w:rsid w:val="00360D89"/>
    <w:rsid w:val="00360EA4"/>
    <w:rsid w:val="00361262"/>
    <w:rsid w:val="003613D4"/>
    <w:rsid w:val="00361763"/>
    <w:rsid w:val="00362114"/>
    <w:rsid w:val="0036243E"/>
    <w:rsid w:val="00362E0A"/>
    <w:rsid w:val="003635A7"/>
    <w:rsid w:val="00363BEF"/>
    <w:rsid w:val="00363FF9"/>
    <w:rsid w:val="00364946"/>
    <w:rsid w:val="00364E8B"/>
    <w:rsid w:val="00365B9D"/>
    <w:rsid w:val="00367832"/>
    <w:rsid w:val="003705EA"/>
    <w:rsid w:val="003709FB"/>
    <w:rsid w:val="00370A4D"/>
    <w:rsid w:val="00370B82"/>
    <w:rsid w:val="00370E1A"/>
    <w:rsid w:val="00372609"/>
    <w:rsid w:val="003733AC"/>
    <w:rsid w:val="00373B7D"/>
    <w:rsid w:val="00373E60"/>
    <w:rsid w:val="003753F1"/>
    <w:rsid w:val="00376433"/>
    <w:rsid w:val="00376EBF"/>
    <w:rsid w:val="00377029"/>
    <w:rsid w:val="00377A31"/>
    <w:rsid w:val="00377BF1"/>
    <w:rsid w:val="00377E30"/>
    <w:rsid w:val="00380BE2"/>
    <w:rsid w:val="00380FC4"/>
    <w:rsid w:val="00381231"/>
    <w:rsid w:val="0038244D"/>
    <w:rsid w:val="00382E5C"/>
    <w:rsid w:val="0038321E"/>
    <w:rsid w:val="0038387F"/>
    <w:rsid w:val="003838E4"/>
    <w:rsid w:val="003848ED"/>
    <w:rsid w:val="00385D7C"/>
    <w:rsid w:val="00386464"/>
    <w:rsid w:val="0038684C"/>
    <w:rsid w:val="00386B42"/>
    <w:rsid w:val="003874BD"/>
    <w:rsid w:val="00387A45"/>
    <w:rsid w:val="00387DF0"/>
    <w:rsid w:val="003909F4"/>
    <w:rsid w:val="00390ACF"/>
    <w:rsid w:val="003910ED"/>
    <w:rsid w:val="00391166"/>
    <w:rsid w:val="00391361"/>
    <w:rsid w:val="00391A83"/>
    <w:rsid w:val="00391AD5"/>
    <w:rsid w:val="003923FA"/>
    <w:rsid w:val="003927CF"/>
    <w:rsid w:val="00392E16"/>
    <w:rsid w:val="003934B2"/>
    <w:rsid w:val="003938AC"/>
    <w:rsid w:val="00393DB6"/>
    <w:rsid w:val="00393F1C"/>
    <w:rsid w:val="00394027"/>
    <w:rsid w:val="003946D2"/>
    <w:rsid w:val="00394ACD"/>
    <w:rsid w:val="00394C21"/>
    <w:rsid w:val="0039543B"/>
    <w:rsid w:val="00395694"/>
    <w:rsid w:val="00395BC4"/>
    <w:rsid w:val="00395CEC"/>
    <w:rsid w:val="00396FEC"/>
    <w:rsid w:val="003971D0"/>
    <w:rsid w:val="003A0148"/>
    <w:rsid w:val="003A06F9"/>
    <w:rsid w:val="003A089C"/>
    <w:rsid w:val="003A09C3"/>
    <w:rsid w:val="003A0DA2"/>
    <w:rsid w:val="003A130F"/>
    <w:rsid w:val="003A1571"/>
    <w:rsid w:val="003A16EC"/>
    <w:rsid w:val="003A200C"/>
    <w:rsid w:val="003A2334"/>
    <w:rsid w:val="003A29A0"/>
    <w:rsid w:val="003A2C31"/>
    <w:rsid w:val="003A38EF"/>
    <w:rsid w:val="003A3A61"/>
    <w:rsid w:val="003A3F5B"/>
    <w:rsid w:val="003A40CA"/>
    <w:rsid w:val="003A4B4C"/>
    <w:rsid w:val="003A4C13"/>
    <w:rsid w:val="003A4C4C"/>
    <w:rsid w:val="003A6C14"/>
    <w:rsid w:val="003B08B7"/>
    <w:rsid w:val="003B0C0E"/>
    <w:rsid w:val="003B1D05"/>
    <w:rsid w:val="003B1F6B"/>
    <w:rsid w:val="003B2563"/>
    <w:rsid w:val="003B2EF0"/>
    <w:rsid w:val="003B33A4"/>
    <w:rsid w:val="003B3705"/>
    <w:rsid w:val="003B4156"/>
    <w:rsid w:val="003B658E"/>
    <w:rsid w:val="003B751C"/>
    <w:rsid w:val="003B79BE"/>
    <w:rsid w:val="003C067F"/>
    <w:rsid w:val="003C08BD"/>
    <w:rsid w:val="003C15C8"/>
    <w:rsid w:val="003C176B"/>
    <w:rsid w:val="003C2482"/>
    <w:rsid w:val="003C2709"/>
    <w:rsid w:val="003C29E2"/>
    <w:rsid w:val="003C2BA7"/>
    <w:rsid w:val="003C2D7F"/>
    <w:rsid w:val="003C3837"/>
    <w:rsid w:val="003C41B8"/>
    <w:rsid w:val="003C4968"/>
    <w:rsid w:val="003C4DE4"/>
    <w:rsid w:val="003C4EE8"/>
    <w:rsid w:val="003C4EFB"/>
    <w:rsid w:val="003C5BBC"/>
    <w:rsid w:val="003C6082"/>
    <w:rsid w:val="003C61BA"/>
    <w:rsid w:val="003C6B87"/>
    <w:rsid w:val="003C7A84"/>
    <w:rsid w:val="003C7ECB"/>
    <w:rsid w:val="003D0484"/>
    <w:rsid w:val="003D0525"/>
    <w:rsid w:val="003D0A5A"/>
    <w:rsid w:val="003D1759"/>
    <w:rsid w:val="003D23E6"/>
    <w:rsid w:val="003D24AC"/>
    <w:rsid w:val="003D2FBD"/>
    <w:rsid w:val="003D377F"/>
    <w:rsid w:val="003D3923"/>
    <w:rsid w:val="003D3D70"/>
    <w:rsid w:val="003D41CF"/>
    <w:rsid w:val="003D456C"/>
    <w:rsid w:val="003D4641"/>
    <w:rsid w:val="003D46F9"/>
    <w:rsid w:val="003D4C8E"/>
    <w:rsid w:val="003D4E67"/>
    <w:rsid w:val="003D56EF"/>
    <w:rsid w:val="003D5757"/>
    <w:rsid w:val="003D579E"/>
    <w:rsid w:val="003D5EA2"/>
    <w:rsid w:val="003D60DB"/>
    <w:rsid w:val="003D6691"/>
    <w:rsid w:val="003D6DF5"/>
    <w:rsid w:val="003D6E47"/>
    <w:rsid w:val="003D74A4"/>
    <w:rsid w:val="003D762F"/>
    <w:rsid w:val="003E063A"/>
    <w:rsid w:val="003E0B3D"/>
    <w:rsid w:val="003E1511"/>
    <w:rsid w:val="003E230E"/>
    <w:rsid w:val="003E27A6"/>
    <w:rsid w:val="003E2A63"/>
    <w:rsid w:val="003E2DE4"/>
    <w:rsid w:val="003E3D03"/>
    <w:rsid w:val="003E4417"/>
    <w:rsid w:val="003E52B2"/>
    <w:rsid w:val="003E547E"/>
    <w:rsid w:val="003E5E29"/>
    <w:rsid w:val="003E66A6"/>
    <w:rsid w:val="003E6CF5"/>
    <w:rsid w:val="003E6EE7"/>
    <w:rsid w:val="003E754B"/>
    <w:rsid w:val="003E77C9"/>
    <w:rsid w:val="003E797A"/>
    <w:rsid w:val="003E7C72"/>
    <w:rsid w:val="003F058F"/>
    <w:rsid w:val="003F1DF9"/>
    <w:rsid w:val="003F210A"/>
    <w:rsid w:val="003F22B3"/>
    <w:rsid w:val="003F2A48"/>
    <w:rsid w:val="003F36DA"/>
    <w:rsid w:val="003F377D"/>
    <w:rsid w:val="003F37E4"/>
    <w:rsid w:val="003F3C11"/>
    <w:rsid w:val="003F3CD4"/>
    <w:rsid w:val="003F3D28"/>
    <w:rsid w:val="003F4518"/>
    <w:rsid w:val="003F4C19"/>
    <w:rsid w:val="003F59DC"/>
    <w:rsid w:val="003F62E8"/>
    <w:rsid w:val="003F79C9"/>
    <w:rsid w:val="00400041"/>
    <w:rsid w:val="00400E77"/>
    <w:rsid w:val="00401059"/>
    <w:rsid w:val="00401719"/>
    <w:rsid w:val="00401D31"/>
    <w:rsid w:val="00403595"/>
    <w:rsid w:val="004045CF"/>
    <w:rsid w:val="004057F2"/>
    <w:rsid w:val="004069D4"/>
    <w:rsid w:val="00410D5D"/>
    <w:rsid w:val="004110A9"/>
    <w:rsid w:val="00411321"/>
    <w:rsid w:val="0041140B"/>
    <w:rsid w:val="0041197C"/>
    <w:rsid w:val="00411F2D"/>
    <w:rsid w:val="004126C1"/>
    <w:rsid w:val="004126D5"/>
    <w:rsid w:val="004133D8"/>
    <w:rsid w:val="00413B11"/>
    <w:rsid w:val="004141CE"/>
    <w:rsid w:val="00414EF1"/>
    <w:rsid w:val="00416104"/>
    <w:rsid w:val="004162A8"/>
    <w:rsid w:val="004167C8"/>
    <w:rsid w:val="0041686E"/>
    <w:rsid w:val="0041738E"/>
    <w:rsid w:val="004175E2"/>
    <w:rsid w:val="00417858"/>
    <w:rsid w:val="004211F9"/>
    <w:rsid w:val="00421494"/>
    <w:rsid w:val="00421DB7"/>
    <w:rsid w:val="004230F6"/>
    <w:rsid w:val="004238DA"/>
    <w:rsid w:val="00423A30"/>
    <w:rsid w:val="00423D91"/>
    <w:rsid w:val="00424940"/>
    <w:rsid w:val="00424C39"/>
    <w:rsid w:val="0042637D"/>
    <w:rsid w:val="00426C8F"/>
    <w:rsid w:val="004274AA"/>
    <w:rsid w:val="00427782"/>
    <w:rsid w:val="004300D2"/>
    <w:rsid w:val="00430660"/>
    <w:rsid w:val="00430901"/>
    <w:rsid w:val="00430ADB"/>
    <w:rsid w:val="00430B51"/>
    <w:rsid w:val="004310CB"/>
    <w:rsid w:val="00431399"/>
    <w:rsid w:val="00431923"/>
    <w:rsid w:val="00431ED7"/>
    <w:rsid w:val="004320B7"/>
    <w:rsid w:val="004329AE"/>
    <w:rsid w:val="00434352"/>
    <w:rsid w:val="00434866"/>
    <w:rsid w:val="004360FE"/>
    <w:rsid w:val="0043630D"/>
    <w:rsid w:val="00437C3A"/>
    <w:rsid w:val="00440316"/>
    <w:rsid w:val="00440E67"/>
    <w:rsid w:val="004410CC"/>
    <w:rsid w:val="0044143C"/>
    <w:rsid w:val="00441C94"/>
    <w:rsid w:val="00441E79"/>
    <w:rsid w:val="0044214C"/>
    <w:rsid w:val="00442367"/>
    <w:rsid w:val="004428EE"/>
    <w:rsid w:val="00442A1C"/>
    <w:rsid w:val="00442F06"/>
    <w:rsid w:val="0044362A"/>
    <w:rsid w:val="00446B01"/>
    <w:rsid w:val="004476F6"/>
    <w:rsid w:val="00451B59"/>
    <w:rsid w:val="00451E59"/>
    <w:rsid w:val="004522AC"/>
    <w:rsid w:val="00452ED3"/>
    <w:rsid w:val="00453A20"/>
    <w:rsid w:val="00454728"/>
    <w:rsid w:val="00455016"/>
    <w:rsid w:val="004563C3"/>
    <w:rsid w:val="00456473"/>
    <w:rsid w:val="00456AFE"/>
    <w:rsid w:val="00456B9B"/>
    <w:rsid w:val="00456E81"/>
    <w:rsid w:val="00457363"/>
    <w:rsid w:val="004574CF"/>
    <w:rsid w:val="00457FF5"/>
    <w:rsid w:val="00460406"/>
    <w:rsid w:val="00461D4C"/>
    <w:rsid w:val="00461E91"/>
    <w:rsid w:val="00462A62"/>
    <w:rsid w:val="004633BE"/>
    <w:rsid w:val="00463C00"/>
    <w:rsid w:val="0046469E"/>
    <w:rsid w:val="004646AA"/>
    <w:rsid w:val="0046477D"/>
    <w:rsid w:val="00464F5B"/>
    <w:rsid w:val="00465952"/>
    <w:rsid w:val="00465BA8"/>
    <w:rsid w:val="004661F4"/>
    <w:rsid w:val="00466889"/>
    <w:rsid w:val="0046694E"/>
    <w:rsid w:val="00466BF4"/>
    <w:rsid w:val="00467143"/>
    <w:rsid w:val="00467A5C"/>
    <w:rsid w:val="00467BF8"/>
    <w:rsid w:val="0047014B"/>
    <w:rsid w:val="004702C0"/>
    <w:rsid w:val="00470E18"/>
    <w:rsid w:val="00471688"/>
    <w:rsid w:val="00471D94"/>
    <w:rsid w:val="00472623"/>
    <w:rsid w:val="00472E1A"/>
    <w:rsid w:val="00472FDE"/>
    <w:rsid w:val="004737AD"/>
    <w:rsid w:val="00474349"/>
    <w:rsid w:val="00474C94"/>
    <w:rsid w:val="00474D0A"/>
    <w:rsid w:val="00474F28"/>
    <w:rsid w:val="0047578A"/>
    <w:rsid w:val="00475E8E"/>
    <w:rsid w:val="004762B8"/>
    <w:rsid w:val="004772B2"/>
    <w:rsid w:val="00477651"/>
    <w:rsid w:val="00477A87"/>
    <w:rsid w:val="00477B17"/>
    <w:rsid w:val="00480BD5"/>
    <w:rsid w:val="00480EF1"/>
    <w:rsid w:val="004810D5"/>
    <w:rsid w:val="004811A3"/>
    <w:rsid w:val="00481225"/>
    <w:rsid w:val="00481287"/>
    <w:rsid w:val="00481440"/>
    <w:rsid w:val="00481886"/>
    <w:rsid w:val="00481FEF"/>
    <w:rsid w:val="004822A0"/>
    <w:rsid w:val="00483C9E"/>
    <w:rsid w:val="00483D73"/>
    <w:rsid w:val="00483DF1"/>
    <w:rsid w:val="00483E85"/>
    <w:rsid w:val="00484B0C"/>
    <w:rsid w:val="00484BD7"/>
    <w:rsid w:val="00484D02"/>
    <w:rsid w:val="004867C5"/>
    <w:rsid w:val="00486BAA"/>
    <w:rsid w:val="00486DFF"/>
    <w:rsid w:val="00487703"/>
    <w:rsid w:val="00487FA2"/>
    <w:rsid w:val="0049018E"/>
    <w:rsid w:val="00490255"/>
    <w:rsid w:val="00490D60"/>
    <w:rsid w:val="00490E94"/>
    <w:rsid w:val="00491890"/>
    <w:rsid w:val="00491C4B"/>
    <w:rsid w:val="00492E00"/>
    <w:rsid w:val="00492FFB"/>
    <w:rsid w:val="00493584"/>
    <w:rsid w:val="00495EB7"/>
    <w:rsid w:val="00495FA4"/>
    <w:rsid w:val="0049616C"/>
    <w:rsid w:val="0049651B"/>
    <w:rsid w:val="004965D0"/>
    <w:rsid w:val="00496FE5"/>
    <w:rsid w:val="00497920"/>
    <w:rsid w:val="004A07E4"/>
    <w:rsid w:val="004A0C07"/>
    <w:rsid w:val="004A0E36"/>
    <w:rsid w:val="004A2154"/>
    <w:rsid w:val="004A2632"/>
    <w:rsid w:val="004A299C"/>
    <w:rsid w:val="004A2B0C"/>
    <w:rsid w:val="004A377B"/>
    <w:rsid w:val="004A38CD"/>
    <w:rsid w:val="004A42DC"/>
    <w:rsid w:val="004A4336"/>
    <w:rsid w:val="004A44AF"/>
    <w:rsid w:val="004A478C"/>
    <w:rsid w:val="004A56EA"/>
    <w:rsid w:val="004A5FCD"/>
    <w:rsid w:val="004A60B3"/>
    <w:rsid w:val="004A6314"/>
    <w:rsid w:val="004A6569"/>
    <w:rsid w:val="004B004B"/>
    <w:rsid w:val="004B0296"/>
    <w:rsid w:val="004B1204"/>
    <w:rsid w:val="004B19AE"/>
    <w:rsid w:val="004B1C7B"/>
    <w:rsid w:val="004B36AC"/>
    <w:rsid w:val="004B3F04"/>
    <w:rsid w:val="004B4367"/>
    <w:rsid w:val="004B4D4D"/>
    <w:rsid w:val="004B5547"/>
    <w:rsid w:val="004B5D98"/>
    <w:rsid w:val="004B61F9"/>
    <w:rsid w:val="004B67A5"/>
    <w:rsid w:val="004B790F"/>
    <w:rsid w:val="004C0994"/>
    <w:rsid w:val="004C15CE"/>
    <w:rsid w:val="004C186F"/>
    <w:rsid w:val="004C24C1"/>
    <w:rsid w:val="004C28E6"/>
    <w:rsid w:val="004C2992"/>
    <w:rsid w:val="004C2A00"/>
    <w:rsid w:val="004C2D44"/>
    <w:rsid w:val="004C38B4"/>
    <w:rsid w:val="004C3922"/>
    <w:rsid w:val="004C3BD9"/>
    <w:rsid w:val="004C3CE3"/>
    <w:rsid w:val="004C4198"/>
    <w:rsid w:val="004C45AF"/>
    <w:rsid w:val="004C4805"/>
    <w:rsid w:val="004C4A24"/>
    <w:rsid w:val="004C4A90"/>
    <w:rsid w:val="004C4B42"/>
    <w:rsid w:val="004C4C03"/>
    <w:rsid w:val="004C554D"/>
    <w:rsid w:val="004C6776"/>
    <w:rsid w:val="004C6AE6"/>
    <w:rsid w:val="004D0413"/>
    <w:rsid w:val="004D04C8"/>
    <w:rsid w:val="004D089B"/>
    <w:rsid w:val="004D1882"/>
    <w:rsid w:val="004D20B6"/>
    <w:rsid w:val="004D2CA3"/>
    <w:rsid w:val="004D3B08"/>
    <w:rsid w:val="004D66C7"/>
    <w:rsid w:val="004D68DD"/>
    <w:rsid w:val="004D6A8E"/>
    <w:rsid w:val="004D6EB5"/>
    <w:rsid w:val="004D7633"/>
    <w:rsid w:val="004D79F3"/>
    <w:rsid w:val="004D7B6A"/>
    <w:rsid w:val="004D7BCE"/>
    <w:rsid w:val="004D7FE9"/>
    <w:rsid w:val="004E0328"/>
    <w:rsid w:val="004E0786"/>
    <w:rsid w:val="004E2BD2"/>
    <w:rsid w:val="004E37A0"/>
    <w:rsid w:val="004E3DB9"/>
    <w:rsid w:val="004E3FAB"/>
    <w:rsid w:val="004E46DF"/>
    <w:rsid w:val="004E4A70"/>
    <w:rsid w:val="004E4E94"/>
    <w:rsid w:val="004E59D1"/>
    <w:rsid w:val="004E6D28"/>
    <w:rsid w:val="004E6DE8"/>
    <w:rsid w:val="004E71BF"/>
    <w:rsid w:val="004E7787"/>
    <w:rsid w:val="004E7B85"/>
    <w:rsid w:val="004F04E9"/>
    <w:rsid w:val="004F0858"/>
    <w:rsid w:val="004F1334"/>
    <w:rsid w:val="004F2379"/>
    <w:rsid w:val="004F2674"/>
    <w:rsid w:val="004F2BD6"/>
    <w:rsid w:val="004F2D35"/>
    <w:rsid w:val="004F316F"/>
    <w:rsid w:val="004F36E4"/>
    <w:rsid w:val="004F398B"/>
    <w:rsid w:val="004F39E7"/>
    <w:rsid w:val="004F42AC"/>
    <w:rsid w:val="004F4870"/>
    <w:rsid w:val="004F48E3"/>
    <w:rsid w:val="004F4AB0"/>
    <w:rsid w:val="004F4B5F"/>
    <w:rsid w:val="004F4D77"/>
    <w:rsid w:val="004F583A"/>
    <w:rsid w:val="004F5C2F"/>
    <w:rsid w:val="004F66D0"/>
    <w:rsid w:val="004F68F8"/>
    <w:rsid w:val="004F6991"/>
    <w:rsid w:val="004F7797"/>
    <w:rsid w:val="004F7D9D"/>
    <w:rsid w:val="005002F9"/>
    <w:rsid w:val="00502618"/>
    <w:rsid w:val="0050272A"/>
    <w:rsid w:val="0050283C"/>
    <w:rsid w:val="0050295F"/>
    <w:rsid w:val="00502AF8"/>
    <w:rsid w:val="0050335C"/>
    <w:rsid w:val="005035F4"/>
    <w:rsid w:val="005048E2"/>
    <w:rsid w:val="00505BC3"/>
    <w:rsid w:val="00505F5E"/>
    <w:rsid w:val="005071BC"/>
    <w:rsid w:val="0050754D"/>
    <w:rsid w:val="0051068E"/>
    <w:rsid w:val="005109CC"/>
    <w:rsid w:val="00510B74"/>
    <w:rsid w:val="005124C6"/>
    <w:rsid w:val="0051277B"/>
    <w:rsid w:val="00513698"/>
    <w:rsid w:val="00513ADD"/>
    <w:rsid w:val="005142A4"/>
    <w:rsid w:val="005143C7"/>
    <w:rsid w:val="00514B1A"/>
    <w:rsid w:val="005150B7"/>
    <w:rsid w:val="00516F3A"/>
    <w:rsid w:val="00517001"/>
    <w:rsid w:val="00517885"/>
    <w:rsid w:val="00517D02"/>
    <w:rsid w:val="00517FB3"/>
    <w:rsid w:val="005201EF"/>
    <w:rsid w:val="00520557"/>
    <w:rsid w:val="00521254"/>
    <w:rsid w:val="005222E2"/>
    <w:rsid w:val="005230A8"/>
    <w:rsid w:val="00523707"/>
    <w:rsid w:val="00523B54"/>
    <w:rsid w:val="00523EB7"/>
    <w:rsid w:val="005244C6"/>
    <w:rsid w:val="00524D07"/>
    <w:rsid w:val="0052555D"/>
    <w:rsid w:val="00525EAF"/>
    <w:rsid w:val="005265EC"/>
    <w:rsid w:val="00526FD0"/>
    <w:rsid w:val="0052749C"/>
    <w:rsid w:val="0052782A"/>
    <w:rsid w:val="00527DE2"/>
    <w:rsid w:val="0053039C"/>
    <w:rsid w:val="005308A1"/>
    <w:rsid w:val="00531519"/>
    <w:rsid w:val="00531614"/>
    <w:rsid w:val="00531950"/>
    <w:rsid w:val="005337F0"/>
    <w:rsid w:val="005345BA"/>
    <w:rsid w:val="00534A65"/>
    <w:rsid w:val="00535168"/>
    <w:rsid w:val="00535585"/>
    <w:rsid w:val="00535A2D"/>
    <w:rsid w:val="00535A4D"/>
    <w:rsid w:val="005362B2"/>
    <w:rsid w:val="00536328"/>
    <w:rsid w:val="00536BB4"/>
    <w:rsid w:val="00536EC9"/>
    <w:rsid w:val="00536F40"/>
    <w:rsid w:val="0053712E"/>
    <w:rsid w:val="005371AB"/>
    <w:rsid w:val="005371D9"/>
    <w:rsid w:val="00537431"/>
    <w:rsid w:val="0053778D"/>
    <w:rsid w:val="00537E77"/>
    <w:rsid w:val="00540A1B"/>
    <w:rsid w:val="005412FE"/>
    <w:rsid w:val="005424F4"/>
    <w:rsid w:val="00543420"/>
    <w:rsid w:val="00543D45"/>
    <w:rsid w:val="0054430C"/>
    <w:rsid w:val="00544681"/>
    <w:rsid w:val="005447C6"/>
    <w:rsid w:val="00544BC0"/>
    <w:rsid w:val="00544D02"/>
    <w:rsid w:val="005463EA"/>
    <w:rsid w:val="00546434"/>
    <w:rsid w:val="005477FA"/>
    <w:rsid w:val="005478FD"/>
    <w:rsid w:val="00550790"/>
    <w:rsid w:val="005507B0"/>
    <w:rsid w:val="00552012"/>
    <w:rsid w:val="00552CE3"/>
    <w:rsid w:val="00553F29"/>
    <w:rsid w:val="00554785"/>
    <w:rsid w:val="00554AD8"/>
    <w:rsid w:val="00555465"/>
    <w:rsid w:val="00555F4E"/>
    <w:rsid w:val="00556017"/>
    <w:rsid w:val="0055692E"/>
    <w:rsid w:val="005569B2"/>
    <w:rsid w:val="00556CC9"/>
    <w:rsid w:val="00557025"/>
    <w:rsid w:val="00557291"/>
    <w:rsid w:val="0055734D"/>
    <w:rsid w:val="005576B2"/>
    <w:rsid w:val="00557A0D"/>
    <w:rsid w:val="00557C11"/>
    <w:rsid w:val="00557E7F"/>
    <w:rsid w:val="00557ED1"/>
    <w:rsid w:val="0056013D"/>
    <w:rsid w:val="005604A7"/>
    <w:rsid w:val="005605A5"/>
    <w:rsid w:val="005605B6"/>
    <w:rsid w:val="00560EB3"/>
    <w:rsid w:val="005624F0"/>
    <w:rsid w:val="005627F7"/>
    <w:rsid w:val="00562D8F"/>
    <w:rsid w:val="005630DA"/>
    <w:rsid w:val="00564234"/>
    <w:rsid w:val="005648D0"/>
    <w:rsid w:val="00564A8A"/>
    <w:rsid w:val="005653BA"/>
    <w:rsid w:val="005658EF"/>
    <w:rsid w:val="00565B42"/>
    <w:rsid w:val="00566094"/>
    <w:rsid w:val="0057005E"/>
    <w:rsid w:val="005700E4"/>
    <w:rsid w:val="005701BC"/>
    <w:rsid w:val="00570437"/>
    <w:rsid w:val="005710C6"/>
    <w:rsid w:val="005713B9"/>
    <w:rsid w:val="00571579"/>
    <w:rsid w:val="00572007"/>
    <w:rsid w:val="0057270F"/>
    <w:rsid w:val="00572A89"/>
    <w:rsid w:val="005736DE"/>
    <w:rsid w:val="00573724"/>
    <w:rsid w:val="00574620"/>
    <w:rsid w:val="00574668"/>
    <w:rsid w:val="00576A9C"/>
    <w:rsid w:val="005773B4"/>
    <w:rsid w:val="005773F6"/>
    <w:rsid w:val="00577FD5"/>
    <w:rsid w:val="00580052"/>
    <w:rsid w:val="00580705"/>
    <w:rsid w:val="00580837"/>
    <w:rsid w:val="00581227"/>
    <w:rsid w:val="00581A9D"/>
    <w:rsid w:val="0058242C"/>
    <w:rsid w:val="00582F20"/>
    <w:rsid w:val="0058348A"/>
    <w:rsid w:val="0058427D"/>
    <w:rsid w:val="00584928"/>
    <w:rsid w:val="005865D9"/>
    <w:rsid w:val="005865FA"/>
    <w:rsid w:val="005868B7"/>
    <w:rsid w:val="00586BA6"/>
    <w:rsid w:val="00586BAA"/>
    <w:rsid w:val="00586C34"/>
    <w:rsid w:val="00586D71"/>
    <w:rsid w:val="00587D7C"/>
    <w:rsid w:val="00587DBD"/>
    <w:rsid w:val="00590A24"/>
    <w:rsid w:val="00590E35"/>
    <w:rsid w:val="00592161"/>
    <w:rsid w:val="0059252A"/>
    <w:rsid w:val="0059253C"/>
    <w:rsid w:val="00592593"/>
    <w:rsid w:val="00592C3C"/>
    <w:rsid w:val="00592C5B"/>
    <w:rsid w:val="00593664"/>
    <w:rsid w:val="00593682"/>
    <w:rsid w:val="005946BC"/>
    <w:rsid w:val="005946E1"/>
    <w:rsid w:val="00594EDA"/>
    <w:rsid w:val="00595786"/>
    <w:rsid w:val="00595ECF"/>
    <w:rsid w:val="005962F4"/>
    <w:rsid w:val="005966CD"/>
    <w:rsid w:val="00597895"/>
    <w:rsid w:val="00597E43"/>
    <w:rsid w:val="005A0ACB"/>
    <w:rsid w:val="005A0BA2"/>
    <w:rsid w:val="005A14ED"/>
    <w:rsid w:val="005A1FA5"/>
    <w:rsid w:val="005A20E2"/>
    <w:rsid w:val="005A36E2"/>
    <w:rsid w:val="005A4EE7"/>
    <w:rsid w:val="005A53A8"/>
    <w:rsid w:val="005A571F"/>
    <w:rsid w:val="005A5A6D"/>
    <w:rsid w:val="005A69CC"/>
    <w:rsid w:val="005A6CA4"/>
    <w:rsid w:val="005A6D2D"/>
    <w:rsid w:val="005A6FBF"/>
    <w:rsid w:val="005A70F5"/>
    <w:rsid w:val="005A7F78"/>
    <w:rsid w:val="005B012B"/>
    <w:rsid w:val="005B0266"/>
    <w:rsid w:val="005B1087"/>
    <w:rsid w:val="005B2159"/>
    <w:rsid w:val="005B21FB"/>
    <w:rsid w:val="005B2580"/>
    <w:rsid w:val="005B2AA5"/>
    <w:rsid w:val="005B2B23"/>
    <w:rsid w:val="005B2BD7"/>
    <w:rsid w:val="005B2BDE"/>
    <w:rsid w:val="005B44E6"/>
    <w:rsid w:val="005B4653"/>
    <w:rsid w:val="005B475D"/>
    <w:rsid w:val="005B5295"/>
    <w:rsid w:val="005B68E5"/>
    <w:rsid w:val="005B6D42"/>
    <w:rsid w:val="005B7393"/>
    <w:rsid w:val="005B7A58"/>
    <w:rsid w:val="005B7AE1"/>
    <w:rsid w:val="005C01ED"/>
    <w:rsid w:val="005C0415"/>
    <w:rsid w:val="005C04B4"/>
    <w:rsid w:val="005C0B62"/>
    <w:rsid w:val="005C0E27"/>
    <w:rsid w:val="005C0F64"/>
    <w:rsid w:val="005C1272"/>
    <w:rsid w:val="005C1289"/>
    <w:rsid w:val="005C1CBF"/>
    <w:rsid w:val="005C3854"/>
    <w:rsid w:val="005C3F6F"/>
    <w:rsid w:val="005C48A2"/>
    <w:rsid w:val="005C4CF4"/>
    <w:rsid w:val="005C5307"/>
    <w:rsid w:val="005C6110"/>
    <w:rsid w:val="005C6257"/>
    <w:rsid w:val="005C6CD7"/>
    <w:rsid w:val="005C719D"/>
    <w:rsid w:val="005C78E1"/>
    <w:rsid w:val="005D04BE"/>
    <w:rsid w:val="005D1260"/>
    <w:rsid w:val="005D126E"/>
    <w:rsid w:val="005D1550"/>
    <w:rsid w:val="005D24B8"/>
    <w:rsid w:val="005D261B"/>
    <w:rsid w:val="005D29D8"/>
    <w:rsid w:val="005D2C21"/>
    <w:rsid w:val="005D2E14"/>
    <w:rsid w:val="005D2E31"/>
    <w:rsid w:val="005D2FEE"/>
    <w:rsid w:val="005D35C8"/>
    <w:rsid w:val="005D48F4"/>
    <w:rsid w:val="005D6753"/>
    <w:rsid w:val="005D6A54"/>
    <w:rsid w:val="005D6B44"/>
    <w:rsid w:val="005D6CA7"/>
    <w:rsid w:val="005D7128"/>
    <w:rsid w:val="005D748C"/>
    <w:rsid w:val="005D7687"/>
    <w:rsid w:val="005D7BCF"/>
    <w:rsid w:val="005E000A"/>
    <w:rsid w:val="005E06A1"/>
    <w:rsid w:val="005E089B"/>
    <w:rsid w:val="005E0CFF"/>
    <w:rsid w:val="005E1FF0"/>
    <w:rsid w:val="005E2B01"/>
    <w:rsid w:val="005E2BD4"/>
    <w:rsid w:val="005E2E27"/>
    <w:rsid w:val="005E3650"/>
    <w:rsid w:val="005E37FF"/>
    <w:rsid w:val="005E3F57"/>
    <w:rsid w:val="005E46FA"/>
    <w:rsid w:val="005E482B"/>
    <w:rsid w:val="005E4CCB"/>
    <w:rsid w:val="005E502C"/>
    <w:rsid w:val="005E5541"/>
    <w:rsid w:val="005E55E5"/>
    <w:rsid w:val="005E5A31"/>
    <w:rsid w:val="005E5C7E"/>
    <w:rsid w:val="005E5EDB"/>
    <w:rsid w:val="005E6866"/>
    <w:rsid w:val="005E7C64"/>
    <w:rsid w:val="005E7E99"/>
    <w:rsid w:val="005F06CF"/>
    <w:rsid w:val="005F121A"/>
    <w:rsid w:val="005F14C3"/>
    <w:rsid w:val="005F154F"/>
    <w:rsid w:val="005F1AE1"/>
    <w:rsid w:val="005F1BFF"/>
    <w:rsid w:val="005F1D15"/>
    <w:rsid w:val="005F1D86"/>
    <w:rsid w:val="005F21C7"/>
    <w:rsid w:val="005F2F68"/>
    <w:rsid w:val="005F30D9"/>
    <w:rsid w:val="005F32DD"/>
    <w:rsid w:val="005F3828"/>
    <w:rsid w:val="005F3968"/>
    <w:rsid w:val="005F39FF"/>
    <w:rsid w:val="005F3DEC"/>
    <w:rsid w:val="005F43FB"/>
    <w:rsid w:val="005F4C2F"/>
    <w:rsid w:val="005F5E61"/>
    <w:rsid w:val="005F5EAD"/>
    <w:rsid w:val="005F68B9"/>
    <w:rsid w:val="005F6C93"/>
    <w:rsid w:val="005F6D1E"/>
    <w:rsid w:val="005F72C3"/>
    <w:rsid w:val="005F7AA9"/>
    <w:rsid w:val="005F7DE0"/>
    <w:rsid w:val="0060194A"/>
    <w:rsid w:val="00601C28"/>
    <w:rsid w:val="00602169"/>
    <w:rsid w:val="0060260A"/>
    <w:rsid w:val="00602AD9"/>
    <w:rsid w:val="006034EB"/>
    <w:rsid w:val="00603D0F"/>
    <w:rsid w:val="00603D7E"/>
    <w:rsid w:val="00603DEA"/>
    <w:rsid w:val="006045EF"/>
    <w:rsid w:val="006058FC"/>
    <w:rsid w:val="00605A90"/>
    <w:rsid w:val="00607FF1"/>
    <w:rsid w:val="006102B6"/>
    <w:rsid w:val="006102C1"/>
    <w:rsid w:val="0061046E"/>
    <w:rsid w:val="006114E9"/>
    <w:rsid w:val="00611940"/>
    <w:rsid w:val="00611A4E"/>
    <w:rsid w:val="00612757"/>
    <w:rsid w:val="0061300F"/>
    <w:rsid w:val="00613038"/>
    <w:rsid w:val="00614358"/>
    <w:rsid w:val="00614BDC"/>
    <w:rsid w:val="00616DBC"/>
    <w:rsid w:val="00616E38"/>
    <w:rsid w:val="00616F2E"/>
    <w:rsid w:val="00617AA1"/>
    <w:rsid w:val="00617BC8"/>
    <w:rsid w:val="006200B9"/>
    <w:rsid w:val="006204BC"/>
    <w:rsid w:val="0062068D"/>
    <w:rsid w:val="00620C00"/>
    <w:rsid w:val="00620CEA"/>
    <w:rsid w:val="00621A1E"/>
    <w:rsid w:val="00622096"/>
    <w:rsid w:val="0062234B"/>
    <w:rsid w:val="00622B18"/>
    <w:rsid w:val="00622C04"/>
    <w:rsid w:val="00623C5F"/>
    <w:rsid w:val="00623F82"/>
    <w:rsid w:val="006245C0"/>
    <w:rsid w:val="006245CD"/>
    <w:rsid w:val="006246F1"/>
    <w:rsid w:val="00624F08"/>
    <w:rsid w:val="006254BC"/>
    <w:rsid w:val="006264BD"/>
    <w:rsid w:val="00626FD4"/>
    <w:rsid w:val="00627857"/>
    <w:rsid w:val="00630379"/>
    <w:rsid w:val="00630740"/>
    <w:rsid w:val="00630D79"/>
    <w:rsid w:val="0063101B"/>
    <w:rsid w:val="00631533"/>
    <w:rsid w:val="00631682"/>
    <w:rsid w:val="006321B5"/>
    <w:rsid w:val="00632B74"/>
    <w:rsid w:val="00632D97"/>
    <w:rsid w:val="00633A54"/>
    <w:rsid w:val="00634009"/>
    <w:rsid w:val="006344AD"/>
    <w:rsid w:val="00634A16"/>
    <w:rsid w:val="0063553A"/>
    <w:rsid w:val="006369E8"/>
    <w:rsid w:val="00636C50"/>
    <w:rsid w:val="00637007"/>
    <w:rsid w:val="00637336"/>
    <w:rsid w:val="00637C05"/>
    <w:rsid w:val="00640070"/>
    <w:rsid w:val="00640327"/>
    <w:rsid w:val="00640582"/>
    <w:rsid w:val="006406AE"/>
    <w:rsid w:val="00640833"/>
    <w:rsid w:val="00640B8A"/>
    <w:rsid w:val="00640B9B"/>
    <w:rsid w:val="0064140A"/>
    <w:rsid w:val="006417BB"/>
    <w:rsid w:val="00642631"/>
    <w:rsid w:val="0064263A"/>
    <w:rsid w:val="00642773"/>
    <w:rsid w:val="00642E37"/>
    <w:rsid w:val="00643C8B"/>
    <w:rsid w:val="00643E6E"/>
    <w:rsid w:val="006444CB"/>
    <w:rsid w:val="006447A1"/>
    <w:rsid w:val="00645A2A"/>
    <w:rsid w:val="006466A7"/>
    <w:rsid w:val="00646F48"/>
    <w:rsid w:val="00647253"/>
    <w:rsid w:val="006479FB"/>
    <w:rsid w:val="006505E0"/>
    <w:rsid w:val="006509C2"/>
    <w:rsid w:val="00650A68"/>
    <w:rsid w:val="006511D7"/>
    <w:rsid w:val="00651C75"/>
    <w:rsid w:val="00652066"/>
    <w:rsid w:val="00652634"/>
    <w:rsid w:val="00653CA9"/>
    <w:rsid w:val="00653CF5"/>
    <w:rsid w:val="00654BB8"/>
    <w:rsid w:val="00654CED"/>
    <w:rsid w:val="00654DAB"/>
    <w:rsid w:val="00654E8C"/>
    <w:rsid w:val="00657571"/>
    <w:rsid w:val="00657EF5"/>
    <w:rsid w:val="00660527"/>
    <w:rsid w:val="006605EE"/>
    <w:rsid w:val="00660CA8"/>
    <w:rsid w:val="00660DE9"/>
    <w:rsid w:val="00660FAE"/>
    <w:rsid w:val="006612F5"/>
    <w:rsid w:val="00661711"/>
    <w:rsid w:val="00661E83"/>
    <w:rsid w:val="00662157"/>
    <w:rsid w:val="00662582"/>
    <w:rsid w:val="00662851"/>
    <w:rsid w:val="00662C0C"/>
    <w:rsid w:val="006646FC"/>
    <w:rsid w:val="00664970"/>
    <w:rsid w:val="00664DC1"/>
    <w:rsid w:val="0066635E"/>
    <w:rsid w:val="00666630"/>
    <w:rsid w:val="0066697E"/>
    <w:rsid w:val="00666A7A"/>
    <w:rsid w:val="00670454"/>
    <w:rsid w:val="00670D0B"/>
    <w:rsid w:val="0067208C"/>
    <w:rsid w:val="006724C5"/>
    <w:rsid w:val="00673797"/>
    <w:rsid w:val="00673D9A"/>
    <w:rsid w:val="006748C7"/>
    <w:rsid w:val="00675F19"/>
    <w:rsid w:val="00675FCE"/>
    <w:rsid w:val="00676397"/>
    <w:rsid w:val="006779CD"/>
    <w:rsid w:val="00677D4E"/>
    <w:rsid w:val="0068058A"/>
    <w:rsid w:val="00681C8E"/>
    <w:rsid w:val="00681CC8"/>
    <w:rsid w:val="0068262E"/>
    <w:rsid w:val="0068272D"/>
    <w:rsid w:val="00682ADE"/>
    <w:rsid w:val="006837D6"/>
    <w:rsid w:val="0068409B"/>
    <w:rsid w:val="00684FA7"/>
    <w:rsid w:val="006873F1"/>
    <w:rsid w:val="00687B25"/>
    <w:rsid w:val="00687FD4"/>
    <w:rsid w:val="006905E0"/>
    <w:rsid w:val="00690B4E"/>
    <w:rsid w:val="00690CED"/>
    <w:rsid w:val="00691972"/>
    <w:rsid w:val="006919B6"/>
    <w:rsid w:val="00691D6D"/>
    <w:rsid w:val="0069440E"/>
    <w:rsid w:val="00695AE8"/>
    <w:rsid w:val="00696C0D"/>
    <w:rsid w:val="006971E6"/>
    <w:rsid w:val="0069736E"/>
    <w:rsid w:val="006976BC"/>
    <w:rsid w:val="006A029C"/>
    <w:rsid w:val="006A0C67"/>
    <w:rsid w:val="006A23C4"/>
    <w:rsid w:val="006A2F4C"/>
    <w:rsid w:val="006A427C"/>
    <w:rsid w:val="006A594D"/>
    <w:rsid w:val="006A5A39"/>
    <w:rsid w:val="006A6180"/>
    <w:rsid w:val="006A6D28"/>
    <w:rsid w:val="006A6E4E"/>
    <w:rsid w:val="006A6E60"/>
    <w:rsid w:val="006A6EA6"/>
    <w:rsid w:val="006A7983"/>
    <w:rsid w:val="006B025E"/>
    <w:rsid w:val="006B0285"/>
    <w:rsid w:val="006B05C8"/>
    <w:rsid w:val="006B08D0"/>
    <w:rsid w:val="006B0AB1"/>
    <w:rsid w:val="006B0ADF"/>
    <w:rsid w:val="006B1394"/>
    <w:rsid w:val="006B186E"/>
    <w:rsid w:val="006B1CED"/>
    <w:rsid w:val="006B1FBA"/>
    <w:rsid w:val="006B2838"/>
    <w:rsid w:val="006B3339"/>
    <w:rsid w:val="006B3648"/>
    <w:rsid w:val="006B4C70"/>
    <w:rsid w:val="006B509D"/>
    <w:rsid w:val="006B5190"/>
    <w:rsid w:val="006B5274"/>
    <w:rsid w:val="006B55F7"/>
    <w:rsid w:val="006B5F80"/>
    <w:rsid w:val="006B6622"/>
    <w:rsid w:val="006B7341"/>
    <w:rsid w:val="006C01E7"/>
    <w:rsid w:val="006C0667"/>
    <w:rsid w:val="006C0BB5"/>
    <w:rsid w:val="006C176B"/>
    <w:rsid w:val="006C1AE6"/>
    <w:rsid w:val="006C2CE7"/>
    <w:rsid w:val="006C2D6D"/>
    <w:rsid w:val="006C330B"/>
    <w:rsid w:val="006C39FC"/>
    <w:rsid w:val="006C3AE9"/>
    <w:rsid w:val="006C437E"/>
    <w:rsid w:val="006C4532"/>
    <w:rsid w:val="006C46B0"/>
    <w:rsid w:val="006C4AF7"/>
    <w:rsid w:val="006C5E44"/>
    <w:rsid w:val="006C6A9E"/>
    <w:rsid w:val="006C6B91"/>
    <w:rsid w:val="006C7430"/>
    <w:rsid w:val="006C744C"/>
    <w:rsid w:val="006C7698"/>
    <w:rsid w:val="006C7D3F"/>
    <w:rsid w:val="006D0092"/>
    <w:rsid w:val="006D0F04"/>
    <w:rsid w:val="006D12ED"/>
    <w:rsid w:val="006D144A"/>
    <w:rsid w:val="006D1695"/>
    <w:rsid w:val="006D187E"/>
    <w:rsid w:val="006D21E8"/>
    <w:rsid w:val="006D49DD"/>
    <w:rsid w:val="006D6C48"/>
    <w:rsid w:val="006D6E46"/>
    <w:rsid w:val="006D77A3"/>
    <w:rsid w:val="006D7EDB"/>
    <w:rsid w:val="006E0E1E"/>
    <w:rsid w:val="006E189A"/>
    <w:rsid w:val="006E1B5C"/>
    <w:rsid w:val="006E21F1"/>
    <w:rsid w:val="006E2207"/>
    <w:rsid w:val="006E2276"/>
    <w:rsid w:val="006E26F1"/>
    <w:rsid w:val="006E2ED5"/>
    <w:rsid w:val="006E2EF4"/>
    <w:rsid w:val="006E3BB6"/>
    <w:rsid w:val="006E4ACC"/>
    <w:rsid w:val="006E4BC3"/>
    <w:rsid w:val="006E4EE1"/>
    <w:rsid w:val="006E4F32"/>
    <w:rsid w:val="006E5F5D"/>
    <w:rsid w:val="006E6961"/>
    <w:rsid w:val="006E6AF7"/>
    <w:rsid w:val="006E7694"/>
    <w:rsid w:val="006F04EA"/>
    <w:rsid w:val="006F06CB"/>
    <w:rsid w:val="006F0DFE"/>
    <w:rsid w:val="006F1DFD"/>
    <w:rsid w:val="006F1F39"/>
    <w:rsid w:val="006F2498"/>
    <w:rsid w:val="006F28BB"/>
    <w:rsid w:val="006F5294"/>
    <w:rsid w:val="006F5359"/>
    <w:rsid w:val="006F53A1"/>
    <w:rsid w:val="006F560C"/>
    <w:rsid w:val="006F5CB7"/>
    <w:rsid w:val="006F6F38"/>
    <w:rsid w:val="006F72A1"/>
    <w:rsid w:val="006F7E9D"/>
    <w:rsid w:val="006F7FE4"/>
    <w:rsid w:val="007002DD"/>
    <w:rsid w:val="0070118A"/>
    <w:rsid w:val="00701268"/>
    <w:rsid w:val="00701577"/>
    <w:rsid w:val="00701A9B"/>
    <w:rsid w:val="00701B86"/>
    <w:rsid w:val="00702ED9"/>
    <w:rsid w:val="00703D91"/>
    <w:rsid w:val="00703EB6"/>
    <w:rsid w:val="00704532"/>
    <w:rsid w:val="007052C6"/>
    <w:rsid w:val="00705432"/>
    <w:rsid w:val="00705BD6"/>
    <w:rsid w:val="0070624F"/>
    <w:rsid w:val="00706430"/>
    <w:rsid w:val="00706F18"/>
    <w:rsid w:val="00707A7A"/>
    <w:rsid w:val="00710E8D"/>
    <w:rsid w:val="00711E7C"/>
    <w:rsid w:val="00712529"/>
    <w:rsid w:val="007130B0"/>
    <w:rsid w:val="007130D4"/>
    <w:rsid w:val="0071315A"/>
    <w:rsid w:val="007138E5"/>
    <w:rsid w:val="00715DE1"/>
    <w:rsid w:val="00716090"/>
    <w:rsid w:val="00716281"/>
    <w:rsid w:val="0071663C"/>
    <w:rsid w:val="00716C7A"/>
    <w:rsid w:val="00716FE8"/>
    <w:rsid w:val="0071730B"/>
    <w:rsid w:val="00717DF9"/>
    <w:rsid w:val="007211BD"/>
    <w:rsid w:val="007215EA"/>
    <w:rsid w:val="00721702"/>
    <w:rsid w:val="00721FB6"/>
    <w:rsid w:val="00722B80"/>
    <w:rsid w:val="0072329D"/>
    <w:rsid w:val="00723B6F"/>
    <w:rsid w:val="00724048"/>
    <w:rsid w:val="00724150"/>
    <w:rsid w:val="007241FD"/>
    <w:rsid w:val="00724E39"/>
    <w:rsid w:val="007250DA"/>
    <w:rsid w:val="00725B93"/>
    <w:rsid w:val="00725EDC"/>
    <w:rsid w:val="00726080"/>
    <w:rsid w:val="00726219"/>
    <w:rsid w:val="00726536"/>
    <w:rsid w:val="00727250"/>
    <w:rsid w:val="00730A1C"/>
    <w:rsid w:val="00730C21"/>
    <w:rsid w:val="00730E78"/>
    <w:rsid w:val="00731202"/>
    <w:rsid w:val="0073147B"/>
    <w:rsid w:val="007316CF"/>
    <w:rsid w:val="00731C2D"/>
    <w:rsid w:val="00731F7C"/>
    <w:rsid w:val="007323E0"/>
    <w:rsid w:val="00732642"/>
    <w:rsid w:val="0073294E"/>
    <w:rsid w:val="00732BCE"/>
    <w:rsid w:val="00734450"/>
    <w:rsid w:val="00734F51"/>
    <w:rsid w:val="00735F6B"/>
    <w:rsid w:val="00736189"/>
    <w:rsid w:val="007361C1"/>
    <w:rsid w:val="0073636F"/>
    <w:rsid w:val="0073653E"/>
    <w:rsid w:val="00736E7F"/>
    <w:rsid w:val="007375B6"/>
    <w:rsid w:val="0073785A"/>
    <w:rsid w:val="00737DF2"/>
    <w:rsid w:val="007403B8"/>
    <w:rsid w:val="0074089D"/>
    <w:rsid w:val="00741144"/>
    <w:rsid w:val="007413F1"/>
    <w:rsid w:val="00741C37"/>
    <w:rsid w:val="00742590"/>
    <w:rsid w:val="007428E9"/>
    <w:rsid w:val="0074294C"/>
    <w:rsid w:val="00743DB8"/>
    <w:rsid w:val="00744699"/>
    <w:rsid w:val="00744749"/>
    <w:rsid w:val="00745E0C"/>
    <w:rsid w:val="0074601F"/>
    <w:rsid w:val="00746041"/>
    <w:rsid w:val="00746193"/>
    <w:rsid w:val="007468D9"/>
    <w:rsid w:val="00746EA3"/>
    <w:rsid w:val="0074736D"/>
    <w:rsid w:val="007473E7"/>
    <w:rsid w:val="00747490"/>
    <w:rsid w:val="007478FB"/>
    <w:rsid w:val="0075026D"/>
    <w:rsid w:val="007505EB"/>
    <w:rsid w:val="00750B3F"/>
    <w:rsid w:val="00751265"/>
    <w:rsid w:val="0075151A"/>
    <w:rsid w:val="00751BFB"/>
    <w:rsid w:val="00752411"/>
    <w:rsid w:val="00752A83"/>
    <w:rsid w:val="00752A8C"/>
    <w:rsid w:val="00753386"/>
    <w:rsid w:val="007539F7"/>
    <w:rsid w:val="00754399"/>
    <w:rsid w:val="007545F6"/>
    <w:rsid w:val="007549FE"/>
    <w:rsid w:val="007558B6"/>
    <w:rsid w:val="00755FAA"/>
    <w:rsid w:val="00756502"/>
    <w:rsid w:val="00757156"/>
    <w:rsid w:val="00760CC9"/>
    <w:rsid w:val="0076197A"/>
    <w:rsid w:val="0076220E"/>
    <w:rsid w:val="00762B8A"/>
    <w:rsid w:val="00762EE6"/>
    <w:rsid w:val="00763421"/>
    <w:rsid w:val="007637E5"/>
    <w:rsid w:val="00763AE0"/>
    <w:rsid w:val="00763B39"/>
    <w:rsid w:val="0076471D"/>
    <w:rsid w:val="00764763"/>
    <w:rsid w:val="00764D3D"/>
    <w:rsid w:val="00765628"/>
    <w:rsid w:val="007672B6"/>
    <w:rsid w:val="00767467"/>
    <w:rsid w:val="007679C9"/>
    <w:rsid w:val="00770359"/>
    <w:rsid w:val="00770609"/>
    <w:rsid w:val="00770845"/>
    <w:rsid w:val="00770997"/>
    <w:rsid w:val="007727E3"/>
    <w:rsid w:val="007729D1"/>
    <w:rsid w:val="00773687"/>
    <w:rsid w:val="00773C63"/>
    <w:rsid w:val="00773FD6"/>
    <w:rsid w:val="007751A8"/>
    <w:rsid w:val="007751E8"/>
    <w:rsid w:val="007753A5"/>
    <w:rsid w:val="00775F9B"/>
    <w:rsid w:val="00776107"/>
    <w:rsid w:val="00776C51"/>
    <w:rsid w:val="007774A0"/>
    <w:rsid w:val="00780641"/>
    <w:rsid w:val="00780B4E"/>
    <w:rsid w:val="007810B3"/>
    <w:rsid w:val="007817AA"/>
    <w:rsid w:val="00782BA1"/>
    <w:rsid w:val="00783327"/>
    <w:rsid w:val="007843AF"/>
    <w:rsid w:val="00784D1D"/>
    <w:rsid w:val="007855F3"/>
    <w:rsid w:val="00785798"/>
    <w:rsid w:val="0078579E"/>
    <w:rsid w:val="007869B2"/>
    <w:rsid w:val="00786C8A"/>
    <w:rsid w:val="00790702"/>
    <w:rsid w:val="007916D8"/>
    <w:rsid w:val="00791E29"/>
    <w:rsid w:val="00792083"/>
    <w:rsid w:val="007926B5"/>
    <w:rsid w:val="007931DB"/>
    <w:rsid w:val="00793A47"/>
    <w:rsid w:val="00793BA7"/>
    <w:rsid w:val="00793DE2"/>
    <w:rsid w:val="00793E66"/>
    <w:rsid w:val="00794603"/>
    <w:rsid w:val="00794785"/>
    <w:rsid w:val="00794DC2"/>
    <w:rsid w:val="00794E73"/>
    <w:rsid w:val="00794F78"/>
    <w:rsid w:val="00794F7B"/>
    <w:rsid w:val="00794FBF"/>
    <w:rsid w:val="0079588E"/>
    <w:rsid w:val="007958D8"/>
    <w:rsid w:val="00795CFF"/>
    <w:rsid w:val="0079643A"/>
    <w:rsid w:val="00796980"/>
    <w:rsid w:val="00796BEF"/>
    <w:rsid w:val="00797718"/>
    <w:rsid w:val="0079783E"/>
    <w:rsid w:val="007A0ECE"/>
    <w:rsid w:val="007A210C"/>
    <w:rsid w:val="007A2417"/>
    <w:rsid w:val="007A2769"/>
    <w:rsid w:val="007A2DB1"/>
    <w:rsid w:val="007A315D"/>
    <w:rsid w:val="007A35BE"/>
    <w:rsid w:val="007A368A"/>
    <w:rsid w:val="007A406C"/>
    <w:rsid w:val="007A5959"/>
    <w:rsid w:val="007A5A9E"/>
    <w:rsid w:val="007A5D55"/>
    <w:rsid w:val="007A5D73"/>
    <w:rsid w:val="007A6180"/>
    <w:rsid w:val="007A6B5E"/>
    <w:rsid w:val="007A6C11"/>
    <w:rsid w:val="007A7023"/>
    <w:rsid w:val="007A789E"/>
    <w:rsid w:val="007B008B"/>
    <w:rsid w:val="007B0975"/>
    <w:rsid w:val="007B09F4"/>
    <w:rsid w:val="007B3035"/>
    <w:rsid w:val="007B3155"/>
    <w:rsid w:val="007B4435"/>
    <w:rsid w:val="007B4EA5"/>
    <w:rsid w:val="007B6035"/>
    <w:rsid w:val="007B6175"/>
    <w:rsid w:val="007B61FE"/>
    <w:rsid w:val="007B6224"/>
    <w:rsid w:val="007B66F5"/>
    <w:rsid w:val="007B6EE2"/>
    <w:rsid w:val="007B774D"/>
    <w:rsid w:val="007B7756"/>
    <w:rsid w:val="007B7774"/>
    <w:rsid w:val="007B788A"/>
    <w:rsid w:val="007B796F"/>
    <w:rsid w:val="007B7D64"/>
    <w:rsid w:val="007C032D"/>
    <w:rsid w:val="007C0428"/>
    <w:rsid w:val="007C1682"/>
    <w:rsid w:val="007C1C66"/>
    <w:rsid w:val="007C2728"/>
    <w:rsid w:val="007C33D2"/>
    <w:rsid w:val="007C3746"/>
    <w:rsid w:val="007C4895"/>
    <w:rsid w:val="007C50DF"/>
    <w:rsid w:val="007C52ED"/>
    <w:rsid w:val="007C5329"/>
    <w:rsid w:val="007C58F5"/>
    <w:rsid w:val="007C5DC0"/>
    <w:rsid w:val="007C627A"/>
    <w:rsid w:val="007C667F"/>
    <w:rsid w:val="007C6D3A"/>
    <w:rsid w:val="007C6D7D"/>
    <w:rsid w:val="007C7FE3"/>
    <w:rsid w:val="007D02CB"/>
    <w:rsid w:val="007D14BD"/>
    <w:rsid w:val="007D16B2"/>
    <w:rsid w:val="007D27FD"/>
    <w:rsid w:val="007D315C"/>
    <w:rsid w:val="007D32F3"/>
    <w:rsid w:val="007D42C8"/>
    <w:rsid w:val="007D5047"/>
    <w:rsid w:val="007D6A5F"/>
    <w:rsid w:val="007D6ABF"/>
    <w:rsid w:val="007D6D6E"/>
    <w:rsid w:val="007D6E8C"/>
    <w:rsid w:val="007E0A48"/>
    <w:rsid w:val="007E10DA"/>
    <w:rsid w:val="007E15C5"/>
    <w:rsid w:val="007E1774"/>
    <w:rsid w:val="007E1962"/>
    <w:rsid w:val="007E1B8F"/>
    <w:rsid w:val="007E1DD3"/>
    <w:rsid w:val="007E2201"/>
    <w:rsid w:val="007E2481"/>
    <w:rsid w:val="007E2C3B"/>
    <w:rsid w:val="007E3323"/>
    <w:rsid w:val="007E3391"/>
    <w:rsid w:val="007E35DC"/>
    <w:rsid w:val="007E388A"/>
    <w:rsid w:val="007E3CD6"/>
    <w:rsid w:val="007E501A"/>
    <w:rsid w:val="007E5250"/>
    <w:rsid w:val="007E578C"/>
    <w:rsid w:val="007E70E2"/>
    <w:rsid w:val="007E796B"/>
    <w:rsid w:val="007E7BCF"/>
    <w:rsid w:val="007F02A3"/>
    <w:rsid w:val="007F04B8"/>
    <w:rsid w:val="007F06E4"/>
    <w:rsid w:val="007F0DB5"/>
    <w:rsid w:val="007F0DFE"/>
    <w:rsid w:val="007F2DC4"/>
    <w:rsid w:val="007F4113"/>
    <w:rsid w:val="007F4191"/>
    <w:rsid w:val="007F476C"/>
    <w:rsid w:val="007F587C"/>
    <w:rsid w:val="007F5D0D"/>
    <w:rsid w:val="007F61B3"/>
    <w:rsid w:val="007F6A86"/>
    <w:rsid w:val="007F6C84"/>
    <w:rsid w:val="007F6F2C"/>
    <w:rsid w:val="007F716F"/>
    <w:rsid w:val="007F73B7"/>
    <w:rsid w:val="00800C58"/>
    <w:rsid w:val="00800CBA"/>
    <w:rsid w:val="008013BC"/>
    <w:rsid w:val="008016F7"/>
    <w:rsid w:val="008020E4"/>
    <w:rsid w:val="0080251C"/>
    <w:rsid w:val="00802578"/>
    <w:rsid w:val="00802A4F"/>
    <w:rsid w:val="00803889"/>
    <w:rsid w:val="00803D1E"/>
    <w:rsid w:val="00803F16"/>
    <w:rsid w:val="0080429D"/>
    <w:rsid w:val="00804510"/>
    <w:rsid w:val="008055BC"/>
    <w:rsid w:val="008069F5"/>
    <w:rsid w:val="00807026"/>
    <w:rsid w:val="00807478"/>
    <w:rsid w:val="00811012"/>
    <w:rsid w:val="00811C62"/>
    <w:rsid w:val="00812422"/>
    <w:rsid w:val="00812B4C"/>
    <w:rsid w:val="008131FB"/>
    <w:rsid w:val="00813B17"/>
    <w:rsid w:val="00813BE4"/>
    <w:rsid w:val="008154C4"/>
    <w:rsid w:val="00816BEA"/>
    <w:rsid w:val="00817DF3"/>
    <w:rsid w:val="00820372"/>
    <w:rsid w:val="0082037A"/>
    <w:rsid w:val="0082044B"/>
    <w:rsid w:val="00820465"/>
    <w:rsid w:val="00821193"/>
    <w:rsid w:val="008213B7"/>
    <w:rsid w:val="00821757"/>
    <w:rsid w:val="00821E81"/>
    <w:rsid w:val="00821FFC"/>
    <w:rsid w:val="008229ED"/>
    <w:rsid w:val="00822A24"/>
    <w:rsid w:val="0082343A"/>
    <w:rsid w:val="008238AA"/>
    <w:rsid w:val="008239D2"/>
    <w:rsid w:val="00823C13"/>
    <w:rsid w:val="00823CBA"/>
    <w:rsid w:val="0082488E"/>
    <w:rsid w:val="00825302"/>
    <w:rsid w:val="008256CC"/>
    <w:rsid w:val="00825A1E"/>
    <w:rsid w:val="00826E53"/>
    <w:rsid w:val="00827027"/>
    <w:rsid w:val="008277CA"/>
    <w:rsid w:val="008279D0"/>
    <w:rsid w:val="00830613"/>
    <w:rsid w:val="0083063C"/>
    <w:rsid w:val="008307DD"/>
    <w:rsid w:val="00830D3D"/>
    <w:rsid w:val="00830F73"/>
    <w:rsid w:val="00831054"/>
    <w:rsid w:val="00831604"/>
    <w:rsid w:val="00831DA7"/>
    <w:rsid w:val="00831F2D"/>
    <w:rsid w:val="008333D8"/>
    <w:rsid w:val="00833E8A"/>
    <w:rsid w:val="00833F48"/>
    <w:rsid w:val="0083428B"/>
    <w:rsid w:val="0083433A"/>
    <w:rsid w:val="00834CB6"/>
    <w:rsid w:val="00834E29"/>
    <w:rsid w:val="00834E61"/>
    <w:rsid w:val="008350DE"/>
    <w:rsid w:val="00835163"/>
    <w:rsid w:val="008355A3"/>
    <w:rsid w:val="0083568A"/>
    <w:rsid w:val="008357C8"/>
    <w:rsid w:val="008357CD"/>
    <w:rsid w:val="008360DC"/>
    <w:rsid w:val="0083627F"/>
    <w:rsid w:val="008368DE"/>
    <w:rsid w:val="00836BD9"/>
    <w:rsid w:val="00837A32"/>
    <w:rsid w:val="00837CB8"/>
    <w:rsid w:val="008403E1"/>
    <w:rsid w:val="008410C3"/>
    <w:rsid w:val="008411D2"/>
    <w:rsid w:val="00841886"/>
    <w:rsid w:val="00841A21"/>
    <w:rsid w:val="00841ACA"/>
    <w:rsid w:val="00841CD2"/>
    <w:rsid w:val="0084260B"/>
    <w:rsid w:val="008429B0"/>
    <w:rsid w:val="00842B4D"/>
    <w:rsid w:val="00843025"/>
    <w:rsid w:val="00843275"/>
    <w:rsid w:val="00844750"/>
    <w:rsid w:val="00844843"/>
    <w:rsid w:val="0084565C"/>
    <w:rsid w:val="008456B5"/>
    <w:rsid w:val="00846247"/>
    <w:rsid w:val="00847924"/>
    <w:rsid w:val="0085070B"/>
    <w:rsid w:val="008517BF"/>
    <w:rsid w:val="00851E15"/>
    <w:rsid w:val="008525B5"/>
    <w:rsid w:val="00852EEF"/>
    <w:rsid w:val="008546CB"/>
    <w:rsid w:val="008548F9"/>
    <w:rsid w:val="00855892"/>
    <w:rsid w:val="00856505"/>
    <w:rsid w:val="00856C02"/>
    <w:rsid w:val="008574AD"/>
    <w:rsid w:val="008578EA"/>
    <w:rsid w:val="008602E8"/>
    <w:rsid w:val="00860B09"/>
    <w:rsid w:val="00860B4E"/>
    <w:rsid w:val="00860D5F"/>
    <w:rsid w:val="00860EEB"/>
    <w:rsid w:val="00861414"/>
    <w:rsid w:val="008628AC"/>
    <w:rsid w:val="00862B1F"/>
    <w:rsid w:val="00862C0A"/>
    <w:rsid w:val="00862F22"/>
    <w:rsid w:val="008642CC"/>
    <w:rsid w:val="008646F6"/>
    <w:rsid w:val="00864792"/>
    <w:rsid w:val="00864C7B"/>
    <w:rsid w:val="00864CB1"/>
    <w:rsid w:val="008651E3"/>
    <w:rsid w:val="00865419"/>
    <w:rsid w:val="00866A37"/>
    <w:rsid w:val="00866D97"/>
    <w:rsid w:val="008706B7"/>
    <w:rsid w:val="00871057"/>
    <w:rsid w:val="00871199"/>
    <w:rsid w:val="00871920"/>
    <w:rsid w:val="00871FD3"/>
    <w:rsid w:val="00872FCE"/>
    <w:rsid w:val="00873684"/>
    <w:rsid w:val="0087383C"/>
    <w:rsid w:val="00873A85"/>
    <w:rsid w:val="00874FF0"/>
    <w:rsid w:val="008753CF"/>
    <w:rsid w:val="00875706"/>
    <w:rsid w:val="008758B3"/>
    <w:rsid w:val="008758D1"/>
    <w:rsid w:val="0087623F"/>
    <w:rsid w:val="008770B3"/>
    <w:rsid w:val="008812D9"/>
    <w:rsid w:val="008813A2"/>
    <w:rsid w:val="008813EF"/>
    <w:rsid w:val="008817E0"/>
    <w:rsid w:val="0088244D"/>
    <w:rsid w:val="00882831"/>
    <w:rsid w:val="008828CA"/>
    <w:rsid w:val="0088293B"/>
    <w:rsid w:val="00882D36"/>
    <w:rsid w:val="008856EB"/>
    <w:rsid w:val="00885B17"/>
    <w:rsid w:val="00885F84"/>
    <w:rsid w:val="008867B4"/>
    <w:rsid w:val="008879E2"/>
    <w:rsid w:val="00887B91"/>
    <w:rsid w:val="00887CCE"/>
    <w:rsid w:val="00887CCF"/>
    <w:rsid w:val="008900D6"/>
    <w:rsid w:val="00890525"/>
    <w:rsid w:val="008906B6"/>
    <w:rsid w:val="00890A3F"/>
    <w:rsid w:val="0089289E"/>
    <w:rsid w:val="00892B5F"/>
    <w:rsid w:val="00893290"/>
    <w:rsid w:val="00893473"/>
    <w:rsid w:val="008937BB"/>
    <w:rsid w:val="00893A48"/>
    <w:rsid w:val="00893BE2"/>
    <w:rsid w:val="00894338"/>
    <w:rsid w:val="008943C9"/>
    <w:rsid w:val="00894783"/>
    <w:rsid w:val="00894A64"/>
    <w:rsid w:val="00896254"/>
    <w:rsid w:val="0089634C"/>
    <w:rsid w:val="00896856"/>
    <w:rsid w:val="00896E44"/>
    <w:rsid w:val="00897031"/>
    <w:rsid w:val="008A085D"/>
    <w:rsid w:val="008A0968"/>
    <w:rsid w:val="008A0FA3"/>
    <w:rsid w:val="008A1744"/>
    <w:rsid w:val="008A18BC"/>
    <w:rsid w:val="008A1935"/>
    <w:rsid w:val="008A1CDA"/>
    <w:rsid w:val="008A206A"/>
    <w:rsid w:val="008A214B"/>
    <w:rsid w:val="008A4133"/>
    <w:rsid w:val="008A4311"/>
    <w:rsid w:val="008A45DD"/>
    <w:rsid w:val="008A49FF"/>
    <w:rsid w:val="008A64C1"/>
    <w:rsid w:val="008A6A53"/>
    <w:rsid w:val="008A6D99"/>
    <w:rsid w:val="008A6DA6"/>
    <w:rsid w:val="008A70A7"/>
    <w:rsid w:val="008A74FD"/>
    <w:rsid w:val="008A7784"/>
    <w:rsid w:val="008B01DF"/>
    <w:rsid w:val="008B0D16"/>
    <w:rsid w:val="008B15D1"/>
    <w:rsid w:val="008B172E"/>
    <w:rsid w:val="008B1CC2"/>
    <w:rsid w:val="008B2486"/>
    <w:rsid w:val="008B2614"/>
    <w:rsid w:val="008B272F"/>
    <w:rsid w:val="008B2778"/>
    <w:rsid w:val="008B28A0"/>
    <w:rsid w:val="008B3321"/>
    <w:rsid w:val="008B3400"/>
    <w:rsid w:val="008B35E2"/>
    <w:rsid w:val="008B3A56"/>
    <w:rsid w:val="008B502A"/>
    <w:rsid w:val="008B54D7"/>
    <w:rsid w:val="008B5894"/>
    <w:rsid w:val="008B68D0"/>
    <w:rsid w:val="008B6EED"/>
    <w:rsid w:val="008C1C7A"/>
    <w:rsid w:val="008C1E56"/>
    <w:rsid w:val="008C1FDB"/>
    <w:rsid w:val="008C25CA"/>
    <w:rsid w:val="008C28DA"/>
    <w:rsid w:val="008C2BB1"/>
    <w:rsid w:val="008C3299"/>
    <w:rsid w:val="008C344E"/>
    <w:rsid w:val="008C43AD"/>
    <w:rsid w:val="008C5075"/>
    <w:rsid w:val="008C50E2"/>
    <w:rsid w:val="008C50E4"/>
    <w:rsid w:val="008C57AA"/>
    <w:rsid w:val="008C5B87"/>
    <w:rsid w:val="008C5DE1"/>
    <w:rsid w:val="008C5FCA"/>
    <w:rsid w:val="008C6369"/>
    <w:rsid w:val="008C7500"/>
    <w:rsid w:val="008C77FD"/>
    <w:rsid w:val="008D007A"/>
    <w:rsid w:val="008D0138"/>
    <w:rsid w:val="008D1D09"/>
    <w:rsid w:val="008D1E75"/>
    <w:rsid w:val="008D26A2"/>
    <w:rsid w:val="008D3AB7"/>
    <w:rsid w:val="008D40EC"/>
    <w:rsid w:val="008D41BE"/>
    <w:rsid w:val="008D451D"/>
    <w:rsid w:val="008D4CA2"/>
    <w:rsid w:val="008D5000"/>
    <w:rsid w:val="008D535C"/>
    <w:rsid w:val="008D55E4"/>
    <w:rsid w:val="008D578D"/>
    <w:rsid w:val="008D62A2"/>
    <w:rsid w:val="008D725C"/>
    <w:rsid w:val="008D78CE"/>
    <w:rsid w:val="008D7AF5"/>
    <w:rsid w:val="008D7C78"/>
    <w:rsid w:val="008E0F8C"/>
    <w:rsid w:val="008E106A"/>
    <w:rsid w:val="008E1BD2"/>
    <w:rsid w:val="008E2156"/>
    <w:rsid w:val="008E26F5"/>
    <w:rsid w:val="008E2A93"/>
    <w:rsid w:val="008E2F7D"/>
    <w:rsid w:val="008E3896"/>
    <w:rsid w:val="008E3CC9"/>
    <w:rsid w:val="008E4040"/>
    <w:rsid w:val="008E4ED8"/>
    <w:rsid w:val="008E5595"/>
    <w:rsid w:val="008E5BAE"/>
    <w:rsid w:val="008E7595"/>
    <w:rsid w:val="008E7691"/>
    <w:rsid w:val="008F0922"/>
    <w:rsid w:val="008F1B40"/>
    <w:rsid w:val="008F1C8E"/>
    <w:rsid w:val="008F1DCA"/>
    <w:rsid w:val="008F213F"/>
    <w:rsid w:val="008F36CF"/>
    <w:rsid w:val="008F3C94"/>
    <w:rsid w:val="008F3DBA"/>
    <w:rsid w:val="008F42D2"/>
    <w:rsid w:val="008F5209"/>
    <w:rsid w:val="008F5A75"/>
    <w:rsid w:val="008F5F1D"/>
    <w:rsid w:val="008F629A"/>
    <w:rsid w:val="008F6418"/>
    <w:rsid w:val="008F7266"/>
    <w:rsid w:val="008F7609"/>
    <w:rsid w:val="008F78D2"/>
    <w:rsid w:val="00900009"/>
    <w:rsid w:val="00901E0D"/>
    <w:rsid w:val="009028C3"/>
    <w:rsid w:val="00902B19"/>
    <w:rsid w:val="0090318F"/>
    <w:rsid w:val="0090330A"/>
    <w:rsid w:val="00904BE8"/>
    <w:rsid w:val="00905237"/>
    <w:rsid w:val="0090601F"/>
    <w:rsid w:val="009061D0"/>
    <w:rsid w:val="009075D0"/>
    <w:rsid w:val="00907789"/>
    <w:rsid w:val="00910B7F"/>
    <w:rsid w:val="0091140C"/>
    <w:rsid w:val="00911B89"/>
    <w:rsid w:val="009129B2"/>
    <w:rsid w:val="009134BD"/>
    <w:rsid w:val="009134BF"/>
    <w:rsid w:val="009136E6"/>
    <w:rsid w:val="009144AB"/>
    <w:rsid w:val="00914C8C"/>
    <w:rsid w:val="0091560B"/>
    <w:rsid w:val="00915C87"/>
    <w:rsid w:val="00915E0E"/>
    <w:rsid w:val="00916606"/>
    <w:rsid w:val="009166CF"/>
    <w:rsid w:val="0091769C"/>
    <w:rsid w:val="00917CCB"/>
    <w:rsid w:val="00917D96"/>
    <w:rsid w:val="0092025E"/>
    <w:rsid w:val="00920831"/>
    <w:rsid w:val="00920E4E"/>
    <w:rsid w:val="00920FFC"/>
    <w:rsid w:val="00921173"/>
    <w:rsid w:val="00921244"/>
    <w:rsid w:val="00921DF0"/>
    <w:rsid w:val="00922155"/>
    <w:rsid w:val="00922D64"/>
    <w:rsid w:val="00922FAB"/>
    <w:rsid w:val="00924F5C"/>
    <w:rsid w:val="009253EC"/>
    <w:rsid w:val="00925649"/>
    <w:rsid w:val="00925D98"/>
    <w:rsid w:val="00925F8E"/>
    <w:rsid w:val="0092611B"/>
    <w:rsid w:val="00926D96"/>
    <w:rsid w:val="00926F99"/>
    <w:rsid w:val="00927895"/>
    <w:rsid w:val="009303F1"/>
    <w:rsid w:val="0093168B"/>
    <w:rsid w:val="00931AAA"/>
    <w:rsid w:val="00931CFD"/>
    <w:rsid w:val="009321E6"/>
    <w:rsid w:val="0093272D"/>
    <w:rsid w:val="009327CB"/>
    <w:rsid w:val="00932B2F"/>
    <w:rsid w:val="00932BB1"/>
    <w:rsid w:val="009330D6"/>
    <w:rsid w:val="00933D69"/>
    <w:rsid w:val="00934139"/>
    <w:rsid w:val="00934FD0"/>
    <w:rsid w:val="009355AE"/>
    <w:rsid w:val="009358CC"/>
    <w:rsid w:val="00936641"/>
    <w:rsid w:val="0093745D"/>
    <w:rsid w:val="00937E2D"/>
    <w:rsid w:val="009416F9"/>
    <w:rsid w:val="00941F2E"/>
    <w:rsid w:val="00943319"/>
    <w:rsid w:val="00943787"/>
    <w:rsid w:val="0094378A"/>
    <w:rsid w:val="0094485D"/>
    <w:rsid w:val="00945880"/>
    <w:rsid w:val="0094610E"/>
    <w:rsid w:val="00947B0C"/>
    <w:rsid w:val="00947E9D"/>
    <w:rsid w:val="009505F3"/>
    <w:rsid w:val="00951830"/>
    <w:rsid w:val="00951862"/>
    <w:rsid w:val="009528B8"/>
    <w:rsid w:val="00952F14"/>
    <w:rsid w:val="00953CA5"/>
    <w:rsid w:val="00953CA9"/>
    <w:rsid w:val="00954FBC"/>
    <w:rsid w:val="00955039"/>
    <w:rsid w:val="009550CE"/>
    <w:rsid w:val="00956188"/>
    <w:rsid w:val="00956576"/>
    <w:rsid w:val="0095668D"/>
    <w:rsid w:val="009568D1"/>
    <w:rsid w:val="0095756F"/>
    <w:rsid w:val="00960302"/>
    <w:rsid w:val="0096033B"/>
    <w:rsid w:val="0096071D"/>
    <w:rsid w:val="00960802"/>
    <w:rsid w:val="009637B8"/>
    <w:rsid w:val="00963886"/>
    <w:rsid w:val="009640E3"/>
    <w:rsid w:val="00964451"/>
    <w:rsid w:val="00964499"/>
    <w:rsid w:val="009650DB"/>
    <w:rsid w:val="009652F3"/>
    <w:rsid w:val="00965D70"/>
    <w:rsid w:val="00966365"/>
    <w:rsid w:val="00966F22"/>
    <w:rsid w:val="00967AE9"/>
    <w:rsid w:val="00967DDC"/>
    <w:rsid w:val="00967F5A"/>
    <w:rsid w:val="009701EC"/>
    <w:rsid w:val="009709DB"/>
    <w:rsid w:val="00970A43"/>
    <w:rsid w:val="00970D3B"/>
    <w:rsid w:val="00970EBC"/>
    <w:rsid w:val="009711ED"/>
    <w:rsid w:val="00971496"/>
    <w:rsid w:val="0097156E"/>
    <w:rsid w:val="0097173C"/>
    <w:rsid w:val="00972AB3"/>
    <w:rsid w:val="00972CAD"/>
    <w:rsid w:val="00973DC2"/>
    <w:rsid w:val="0097459A"/>
    <w:rsid w:val="00974BE3"/>
    <w:rsid w:val="00974E61"/>
    <w:rsid w:val="009757EA"/>
    <w:rsid w:val="00975837"/>
    <w:rsid w:val="00975E1A"/>
    <w:rsid w:val="00975F6A"/>
    <w:rsid w:val="0097669F"/>
    <w:rsid w:val="00976806"/>
    <w:rsid w:val="00976CA0"/>
    <w:rsid w:val="0097711A"/>
    <w:rsid w:val="009771CF"/>
    <w:rsid w:val="0097726C"/>
    <w:rsid w:val="009774DC"/>
    <w:rsid w:val="0097756F"/>
    <w:rsid w:val="0098013F"/>
    <w:rsid w:val="00980DFF"/>
    <w:rsid w:val="009815D1"/>
    <w:rsid w:val="00982121"/>
    <w:rsid w:val="009825BA"/>
    <w:rsid w:val="0098293D"/>
    <w:rsid w:val="00982D17"/>
    <w:rsid w:val="00982E62"/>
    <w:rsid w:val="0098363E"/>
    <w:rsid w:val="00983B1B"/>
    <w:rsid w:val="00983B33"/>
    <w:rsid w:val="00984881"/>
    <w:rsid w:val="00984B0D"/>
    <w:rsid w:val="00984DCE"/>
    <w:rsid w:val="0098544D"/>
    <w:rsid w:val="00985A7D"/>
    <w:rsid w:val="00985B60"/>
    <w:rsid w:val="00985E18"/>
    <w:rsid w:val="00987722"/>
    <w:rsid w:val="00987A97"/>
    <w:rsid w:val="00987D01"/>
    <w:rsid w:val="00990453"/>
    <w:rsid w:val="009905E7"/>
    <w:rsid w:val="009919A3"/>
    <w:rsid w:val="00991EFD"/>
    <w:rsid w:val="00993D04"/>
    <w:rsid w:val="00994305"/>
    <w:rsid w:val="009958D7"/>
    <w:rsid w:val="00996036"/>
    <w:rsid w:val="00996063"/>
    <w:rsid w:val="009977ED"/>
    <w:rsid w:val="009A030C"/>
    <w:rsid w:val="009A1564"/>
    <w:rsid w:val="009A1D1D"/>
    <w:rsid w:val="009A3D0C"/>
    <w:rsid w:val="009A432F"/>
    <w:rsid w:val="009A45B4"/>
    <w:rsid w:val="009A4723"/>
    <w:rsid w:val="009A4D78"/>
    <w:rsid w:val="009A4EA9"/>
    <w:rsid w:val="009A584C"/>
    <w:rsid w:val="009A59FA"/>
    <w:rsid w:val="009A6ACC"/>
    <w:rsid w:val="009A6AF5"/>
    <w:rsid w:val="009A75CF"/>
    <w:rsid w:val="009B0586"/>
    <w:rsid w:val="009B06D3"/>
    <w:rsid w:val="009B0BA0"/>
    <w:rsid w:val="009B230C"/>
    <w:rsid w:val="009B2BF1"/>
    <w:rsid w:val="009B344E"/>
    <w:rsid w:val="009B34C0"/>
    <w:rsid w:val="009B3FCF"/>
    <w:rsid w:val="009B51FC"/>
    <w:rsid w:val="009B5616"/>
    <w:rsid w:val="009B600D"/>
    <w:rsid w:val="009B6162"/>
    <w:rsid w:val="009B65DB"/>
    <w:rsid w:val="009B6761"/>
    <w:rsid w:val="009B694E"/>
    <w:rsid w:val="009B6F99"/>
    <w:rsid w:val="009B7119"/>
    <w:rsid w:val="009B7808"/>
    <w:rsid w:val="009B7CF7"/>
    <w:rsid w:val="009B7F8E"/>
    <w:rsid w:val="009C01D1"/>
    <w:rsid w:val="009C0364"/>
    <w:rsid w:val="009C0727"/>
    <w:rsid w:val="009C088E"/>
    <w:rsid w:val="009C0EBB"/>
    <w:rsid w:val="009C107D"/>
    <w:rsid w:val="009C157F"/>
    <w:rsid w:val="009C16F7"/>
    <w:rsid w:val="009C26A4"/>
    <w:rsid w:val="009C30E0"/>
    <w:rsid w:val="009C3EFF"/>
    <w:rsid w:val="009C4875"/>
    <w:rsid w:val="009C4936"/>
    <w:rsid w:val="009C53EA"/>
    <w:rsid w:val="009C543B"/>
    <w:rsid w:val="009C5AFA"/>
    <w:rsid w:val="009C5B81"/>
    <w:rsid w:val="009C6074"/>
    <w:rsid w:val="009C675F"/>
    <w:rsid w:val="009C7623"/>
    <w:rsid w:val="009C7B64"/>
    <w:rsid w:val="009C7DE3"/>
    <w:rsid w:val="009D0AEF"/>
    <w:rsid w:val="009D0FE9"/>
    <w:rsid w:val="009D2C74"/>
    <w:rsid w:val="009D2E80"/>
    <w:rsid w:val="009D37C7"/>
    <w:rsid w:val="009D3A81"/>
    <w:rsid w:val="009D3E3E"/>
    <w:rsid w:val="009D4135"/>
    <w:rsid w:val="009D4831"/>
    <w:rsid w:val="009D7AD2"/>
    <w:rsid w:val="009E02F4"/>
    <w:rsid w:val="009E0D08"/>
    <w:rsid w:val="009E0ED4"/>
    <w:rsid w:val="009E1048"/>
    <w:rsid w:val="009E1FB2"/>
    <w:rsid w:val="009E1FDB"/>
    <w:rsid w:val="009E2427"/>
    <w:rsid w:val="009E2F8B"/>
    <w:rsid w:val="009E2F8E"/>
    <w:rsid w:val="009E3C7A"/>
    <w:rsid w:val="009E4086"/>
    <w:rsid w:val="009E41E8"/>
    <w:rsid w:val="009E4C34"/>
    <w:rsid w:val="009E5F2D"/>
    <w:rsid w:val="009E5F76"/>
    <w:rsid w:val="009E6505"/>
    <w:rsid w:val="009E67EA"/>
    <w:rsid w:val="009E6840"/>
    <w:rsid w:val="009E6860"/>
    <w:rsid w:val="009E759B"/>
    <w:rsid w:val="009F0B57"/>
    <w:rsid w:val="009F0C79"/>
    <w:rsid w:val="009F0DF1"/>
    <w:rsid w:val="009F18B3"/>
    <w:rsid w:val="009F1A0F"/>
    <w:rsid w:val="009F1F2C"/>
    <w:rsid w:val="009F34D5"/>
    <w:rsid w:val="009F354C"/>
    <w:rsid w:val="009F37F3"/>
    <w:rsid w:val="009F3846"/>
    <w:rsid w:val="009F3A98"/>
    <w:rsid w:val="009F46B6"/>
    <w:rsid w:val="009F55C9"/>
    <w:rsid w:val="009F5AB6"/>
    <w:rsid w:val="009F6299"/>
    <w:rsid w:val="009F6311"/>
    <w:rsid w:val="009F63AD"/>
    <w:rsid w:val="009F6855"/>
    <w:rsid w:val="009F70BC"/>
    <w:rsid w:val="009F7CF3"/>
    <w:rsid w:val="00A01253"/>
    <w:rsid w:val="00A017F6"/>
    <w:rsid w:val="00A01940"/>
    <w:rsid w:val="00A01BAA"/>
    <w:rsid w:val="00A01EAC"/>
    <w:rsid w:val="00A03A08"/>
    <w:rsid w:val="00A04029"/>
    <w:rsid w:val="00A04195"/>
    <w:rsid w:val="00A0445A"/>
    <w:rsid w:val="00A04469"/>
    <w:rsid w:val="00A0452C"/>
    <w:rsid w:val="00A04FCA"/>
    <w:rsid w:val="00A052EC"/>
    <w:rsid w:val="00A06337"/>
    <w:rsid w:val="00A063EE"/>
    <w:rsid w:val="00A06B67"/>
    <w:rsid w:val="00A070B5"/>
    <w:rsid w:val="00A07448"/>
    <w:rsid w:val="00A076A3"/>
    <w:rsid w:val="00A07E17"/>
    <w:rsid w:val="00A10F56"/>
    <w:rsid w:val="00A11081"/>
    <w:rsid w:val="00A113A8"/>
    <w:rsid w:val="00A11467"/>
    <w:rsid w:val="00A11699"/>
    <w:rsid w:val="00A12239"/>
    <w:rsid w:val="00A133B3"/>
    <w:rsid w:val="00A133FA"/>
    <w:rsid w:val="00A1348F"/>
    <w:rsid w:val="00A139FE"/>
    <w:rsid w:val="00A13AB1"/>
    <w:rsid w:val="00A13FF6"/>
    <w:rsid w:val="00A14F25"/>
    <w:rsid w:val="00A1512E"/>
    <w:rsid w:val="00A15349"/>
    <w:rsid w:val="00A1656E"/>
    <w:rsid w:val="00A1735F"/>
    <w:rsid w:val="00A1751E"/>
    <w:rsid w:val="00A17A7C"/>
    <w:rsid w:val="00A20B40"/>
    <w:rsid w:val="00A20D60"/>
    <w:rsid w:val="00A218E6"/>
    <w:rsid w:val="00A21BAD"/>
    <w:rsid w:val="00A23454"/>
    <w:rsid w:val="00A23630"/>
    <w:rsid w:val="00A236A9"/>
    <w:rsid w:val="00A2375D"/>
    <w:rsid w:val="00A2406E"/>
    <w:rsid w:val="00A25214"/>
    <w:rsid w:val="00A25F6A"/>
    <w:rsid w:val="00A26957"/>
    <w:rsid w:val="00A26975"/>
    <w:rsid w:val="00A30DCE"/>
    <w:rsid w:val="00A3253A"/>
    <w:rsid w:val="00A32F49"/>
    <w:rsid w:val="00A335F3"/>
    <w:rsid w:val="00A3521D"/>
    <w:rsid w:val="00A35417"/>
    <w:rsid w:val="00A35484"/>
    <w:rsid w:val="00A35D2B"/>
    <w:rsid w:val="00A40493"/>
    <w:rsid w:val="00A408CE"/>
    <w:rsid w:val="00A41987"/>
    <w:rsid w:val="00A41BD9"/>
    <w:rsid w:val="00A42077"/>
    <w:rsid w:val="00A4215D"/>
    <w:rsid w:val="00A422AA"/>
    <w:rsid w:val="00A42387"/>
    <w:rsid w:val="00A42E26"/>
    <w:rsid w:val="00A43A30"/>
    <w:rsid w:val="00A4455F"/>
    <w:rsid w:val="00A455D4"/>
    <w:rsid w:val="00A464EE"/>
    <w:rsid w:val="00A477BA"/>
    <w:rsid w:val="00A47897"/>
    <w:rsid w:val="00A47A82"/>
    <w:rsid w:val="00A50710"/>
    <w:rsid w:val="00A5083A"/>
    <w:rsid w:val="00A50AE1"/>
    <w:rsid w:val="00A50B55"/>
    <w:rsid w:val="00A51978"/>
    <w:rsid w:val="00A51BE4"/>
    <w:rsid w:val="00A526B0"/>
    <w:rsid w:val="00A52EC6"/>
    <w:rsid w:val="00A53179"/>
    <w:rsid w:val="00A535F7"/>
    <w:rsid w:val="00A53D9E"/>
    <w:rsid w:val="00A5493A"/>
    <w:rsid w:val="00A55836"/>
    <w:rsid w:val="00A55938"/>
    <w:rsid w:val="00A55D51"/>
    <w:rsid w:val="00A560EA"/>
    <w:rsid w:val="00A56AAB"/>
    <w:rsid w:val="00A570B8"/>
    <w:rsid w:val="00A572C2"/>
    <w:rsid w:val="00A574C9"/>
    <w:rsid w:val="00A577DD"/>
    <w:rsid w:val="00A60378"/>
    <w:rsid w:val="00A6051A"/>
    <w:rsid w:val="00A6124A"/>
    <w:rsid w:val="00A61352"/>
    <w:rsid w:val="00A61D85"/>
    <w:rsid w:val="00A62D1E"/>
    <w:rsid w:val="00A634F1"/>
    <w:rsid w:val="00A63C31"/>
    <w:rsid w:val="00A6506A"/>
    <w:rsid w:val="00A651A2"/>
    <w:rsid w:val="00A66002"/>
    <w:rsid w:val="00A66835"/>
    <w:rsid w:val="00A67159"/>
    <w:rsid w:val="00A67162"/>
    <w:rsid w:val="00A675DB"/>
    <w:rsid w:val="00A715AB"/>
    <w:rsid w:val="00A7167B"/>
    <w:rsid w:val="00A71E85"/>
    <w:rsid w:val="00A724F8"/>
    <w:rsid w:val="00A72DA3"/>
    <w:rsid w:val="00A730D3"/>
    <w:rsid w:val="00A7344B"/>
    <w:rsid w:val="00A73A39"/>
    <w:rsid w:val="00A73EAB"/>
    <w:rsid w:val="00A7429E"/>
    <w:rsid w:val="00A7520E"/>
    <w:rsid w:val="00A75753"/>
    <w:rsid w:val="00A75A36"/>
    <w:rsid w:val="00A77E40"/>
    <w:rsid w:val="00A807D1"/>
    <w:rsid w:val="00A8286D"/>
    <w:rsid w:val="00A83AF4"/>
    <w:rsid w:val="00A83DA1"/>
    <w:rsid w:val="00A83DF5"/>
    <w:rsid w:val="00A84710"/>
    <w:rsid w:val="00A84774"/>
    <w:rsid w:val="00A84DBA"/>
    <w:rsid w:val="00A8565A"/>
    <w:rsid w:val="00A85BA0"/>
    <w:rsid w:val="00A860E2"/>
    <w:rsid w:val="00A8614C"/>
    <w:rsid w:val="00A861DE"/>
    <w:rsid w:val="00A86B34"/>
    <w:rsid w:val="00A87FD5"/>
    <w:rsid w:val="00A90364"/>
    <w:rsid w:val="00A90668"/>
    <w:rsid w:val="00A906A0"/>
    <w:rsid w:val="00A909E7"/>
    <w:rsid w:val="00A90DDD"/>
    <w:rsid w:val="00A912FB"/>
    <w:rsid w:val="00A9171A"/>
    <w:rsid w:val="00A9205A"/>
    <w:rsid w:val="00A928B6"/>
    <w:rsid w:val="00A92D5E"/>
    <w:rsid w:val="00A92D7D"/>
    <w:rsid w:val="00A931F5"/>
    <w:rsid w:val="00A932B8"/>
    <w:rsid w:val="00A93A8A"/>
    <w:rsid w:val="00A943AF"/>
    <w:rsid w:val="00A94801"/>
    <w:rsid w:val="00A94EDC"/>
    <w:rsid w:val="00A961CA"/>
    <w:rsid w:val="00A964B3"/>
    <w:rsid w:val="00A96F65"/>
    <w:rsid w:val="00A97C32"/>
    <w:rsid w:val="00AA0DF2"/>
    <w:rsid w:val="00AA1569"/>
    <w:rsid w:val="00AA178A"/>
    <w:rsid w:val="00AA1D06"/>
    <w:rsid w:val="00AA230C"/>
    <w:rsid w:val="00AA3A18"/>
    <w:rsid w:val="00AA4953"/>
    <w:rsid w:val="00AA5FDC"/>
    <w:rsid w:val="00AA6B1A"/>
    <w:rsid w:val="00AA772B"/>
    <w:rsid w:val="00AB1009"/>
    <w:rsid w:val="00AB11EC"/>
    <w:rsid w:val="00AB1227"/>
    <w:rsid w:val="00AB2046"/>
    <w:rsid w:val="00AB20FB"/>
    <w:rsid w:val="00AB350A"/>
    <w:rsid w:val="00AB36E6"/>
    <w:rsid w:val="00AB375A"/>
    <w:rsid w:val="00AB4120"/>
    <w:rsid w:val="00AB4FA2"/>
    <w:rsid w:val="00AB59B8"/>
    <w:rsid w:val="00AB6620"/>
    <w:rsid w:val="00AB66B7"/>
    <w:rsid w:val="00AB6BEA"/>
    <w:rsid w:val="00AB7ABD"/>
    <w:rsid w:val="00AB7E2E"/>
    <w:rsid w:val="00AB7FE1"/>
    <w:rsid w:val="00AC03DB"/>
    <w:rsid w:val="00AC0700"/>
    <w:rsid w:val="00AC0860"/>
    <w:rsid w:val="00AC1EA1"/>
    <w:rsid w:val="00AC33C3"/>
    <w:rsid w:val="00AC33FB"/>
    <w:rsid w:val="00AC36AA"/>
    <w:rsid w:val="00AC3D80"/>
    <w:rsid w:val="00AC445E"/>
    <w:rsid w:val="00AC494B"/>
    <w:rsid w:val="00AC4C06"/>
    <w:rsid w:val="00AC52DB"/>
    <w:rsid w:val="00AC6A47"/>
    <w:rsid w:val="00AC6AFB"/>
    <w:rsid w:val="00AC7458"/>
    <w:rsid w:val="00AC7B3C"/>
    <w:rsid w:val="00AD1796"/>
    <w:rsid w:val="00AD1A74"/>
    <w:rsid w:val="00AD1BE1"/>
    <w:rsid w:val="00AD1D93"/>
    <w:rsid w:val="00AD2276"/>
    <w:rsid w:val="00AD2520"/>
    <w:rsid w:val="00AD3BC6"/>
    <w:rsid w:val="00AD3D23"/>
    <w:rsid w:val="00AD3D81"/>
    <w:rsid w:val="00AD5EE6"/>
    <w:rsid w:val="00AD60FF"/>
    <w:rsid w:val="00AD78D7"/>
    <w:rsid w:val="00AD7A3C"/>
    <w:rsid w:val="00AD7CA4"/>
    <w:rsid w:val="00AE017E"/>
    <w:rsid w:val="00AE09C1"/>
    <w:rsid w:val="00AE1339"/>
    <w:rsid w:val="00AE13D9"/>
    <w:rsid w:val="00AE1C7F"/>
    <w:rsid w:val="00AE1DC6"/>
    <w:rsid w:val="00AE2F95"/>
    <w:rsid w:val="00AE4248"/>
    <w:rsid w:val="00AE4256"/>
    <w:rsid w:val="00AE46AD"/>
    <w:rsid w:val="00AE481E"/>
    <w:rsid w:val="00AE4959"/>
    <w:rsid w:val="00AE4A12"/>
    <w:rsid w:val="00AE514F"/>
    <w:rsid w:val="00AE5E9E"/>
    <w:rsid w:val="00AE5F9F"/>
    <w:rsid w:val="00AE6C7E"/>
    <w:rsid w:val="00AE75D2"/>
    <w:rsid w:val="00AE7B8C"/>
    <w:rsid w:val="00AF0514"/>
    <w:rsid w:val="00AF0546"/>
    <w:rsid w:val="00AF255E"/>
    <w:rsid w:val="00AF2EBB"/>
    <w:rsid w:val="00AF35C4"/>
    <w:rsid w:val="00AF372B"/>
    <w:rsid w:val="00AF3EB0"/>
    <w:rsid w:val="00AF44AE"/>
    <w:rsid w:val="00AF5BD8"/>
    <w:rsid w:val="00AF5E49"/>
    <w:rsid w:val="00AF64F2"/>
    <w:rsid w:val="00AF65D9"/>
    <w:rsid w:val="00AF6837"/>
    <w:rsid w:val="00AF68B8"/>
    <w:rsid w:val="00AF6BCD"/>
    <w:rsid w:val="00AF7057"/>
    <w:rsid w:val="00AF762A"/>
    <w:rsid w:val="00B0082B"/>
    <w:rsid w:val="00B00F21"/>
    <w:rsid w:val="00B010FF"/>
    <w:rsid w:val="00B012E1"/>
    <w:rsid w:val="00B01876"/>
    <w:rsid w:val="00B0200A"/>
    <w:rsid w:val="00B02385"/>
    <w:rsid w:val="00B02514"/>
    <w:rsid w:val="00B02696"/>
    <w:rsid w:val="00B02D51"/>
    <w:rsid w:val="00B02EA1"/>
    <w:rsid w:val="00B0399C"/>
    <w:rsid w:val="00B04050"/>
    <w:rsid w:val="00B042D1"/>
    <w:rsid w:val="00B043C8"/>
    <w:rsid w:val="00B0518E"/>
    <w:rsid w:val="00B05D01"/>
    <w:rsid w:val="00B06051"/>
    <w:rsid w:val="00B06860"/>
    <w:rsid w:val="00B06AB1"/>
    <w:rsid w:val="00B070BD"/>
    <w:rsid w:val="00B073A5"/>
    <w:rsid w:val="00B07F40"/>
    <w:rsid w:val="00B10AB2"/>
    <w:rsid w:val="00B10EDD"/>
    <w:rsid w:val="00B11343"/>
    <w:rsid w:val="00B11C38"/>
    <w:rsid w:val="00B11E51"/>
    <w:rsid w:val="00B1385C"/>
    <w:rsid w:val="00B13A03"/>
    <w:rsid w:val="00B13A08"/>
    <w:rsid w:val="00B13C20"/>
    <w:rsid w:val="00B14A7C"/>
    <w:rsid w:val="00B14EF0"/>
    <w:rsid w:val="00B1579F"/>
    <w:rsid w:val="00B158B4"/>
    <w:rsid w:val="00B158C1"/>
    <w:rsid w:val="00B15B9A"/>
    <w:rsid w:val="00B16245"/>
    <w:rsid w:val="00B16933"/>
    <w:rsid w:val="00B16EE2"/>
    <w:rsid w:val="00B1736E"/>
    <w:rsid w:val="00B17793"/>
    <w:rsid w:val="00B17809"/>
    <w:rsid w:val="00B179E8"/>
    <w:rsid w:val="00B17B44"/>
    <w:rsid w:val="00B17C31"/>
    <w:rsid w:val="00B17F92"/>
    <w:rsid w:val="00B17FF0"/>
    <w:rsid w:val="00B2017C"/>
    <w:rsid w:val="00B20A58"/>
    <w:rsid w:val="00B2179F"/>
    <w:rsid w:val="00B21A9F"/>
    <w:rsid w:val="00B21B78"/>
    <w:rsid w:val="00B21ED5"/>
    <w:rsid w:val="00B225C0"/>
    <w:rsid w:val="00B23497"/>
    <w:rsid w:val="00B23BBE"/>
    <w:rsid w:val="00B241EA"/>
    <w:rsid w:val="00B24215"/>
    <w:rsid w:val="00B242A4"/>
    <w:rsid w:val="00B24E34"/>
    <w:rsid w:val="00B251A3"/>
    <w:rsid w:val="00B25303"/>
    <w:rsid w:val="00B256A6"/>
    <w:rsid w:val="00B25844"/>
    <w:rsid w:val="00B259CA"/>
    <w:rsid w:val="00B2634E"/>
    <w:rsid w:val="00B26D0B"/>
    <w:rsid w:val="00B26EF5"/>
    <w:rsid w:val="00B273A0"/>
    <w:rsid w:val="00B277A8"/>
    <w:rsid w:val="00B27E6F"/>
    <w:rsid w:val="00B303B6"/>
    <w:rsid w:val="00B30633"/>
    <w:rsid w:val="00B30733"/>
    <w:rsid w:val="00B311DB"/>
    <w:rsid w:val="00B3210A"/>
    <w:rsid w:val="00B32568"/>
    <w:rsid w:val="00B32D55"/>
    <w:rsid w:val="00B34081"/>
    <w:rsid w:val="00B34C0F"/>
    <w:rsid w:val="00B34CDC"/>
    <w:rsid w:val="00B351BA"/>
    <w:rsid w:val="00B35383"/>
    <w:rsid w:val="00B35A3F"/>
    <w:rsid w:val="00B3733C"/>
    <w:rsid w:val="00B37F89"/>
    <w:rsid w:val="00B40C84"/>
    <w:rsid w:val="00B415E5"/>
    <w:rsid w:val="00B415FC"/>
    <w:rsid w:val="00B41849"/>
    <w:rsid w:val="00B418D4"/>
    <w:rsid w:val="00B42C27"/>
    <w:rsid w:val="00B4346F"/>
    <w:rsid w:val="00B437B9"/>
    <w:rsid w:val="00B43966"/>
    <w:rsid w:val="00B439C4"/>
    <w:rsid w:val="00B442B0"/>
    <w:rsid w:val="00B44C75"/>
    <w:rsid w:val="00B4546D"/>
    <w:rsid w:val="00B4680D"/>
    <w:rsid w:val="00B46B5C"/>
    <w:rsid w:val="00B47088"/>
    <w:rsid w:val="00B47436"/>
    <w:rsid w:val="00B47638"/>
    <w:rsid w:val="00B47769"/>
    <w:rsid w:val="00B47D8E"/>
    <w:rsid w:val="00B50246"/>
    <w:rsid w:val="00B50602"/>
    <w:rsid w:val="00B50CC3"/>
    <w:rsid w:val="00B50EE2"/>
    <w:rsid w:val="00B5187E"/>
    <w:rsid w:val="00B51BD0"/>
    <w:rsid w:val="00B52D74"/>
    <w:rsid w:val="00B535CB"/>
    <w:rsid w:val="00B53AFF"/>
    <w:rsid w:val="00B54329"/>
    <w:rsid w:val="00B54990"/>
    <w:rsid w:val="00B54DA0"/>
    <w:rsid w:val="00B55321"/>
    <w:rsid w:val="00B55B95"/>
    <w:rsid w:val="00B55D70"/>
    <w:rsid w:val="00B55E99"/>
    <w:rsid w:val="00B55FF4"/>
    <w:rsid w:val="00B56A68"/>
    <w:rsid w:val="00B56B37"/>
    <w:rsid w:val="00B572BE"/>
    <w:rsid w:val="00B57B2E"/>
    <w:rsid w:val="00B57C1E"/>
    <w:rsid w:val="00B57FA6"/>
    <w:rsid w:val="00B600E6"/>
    <w:rsid w:val="00B61184"/>
    <w:rsid w:val="00B61AE7"/>
    <w:rsid w:val="00B61D5E"/>
    <w:rsid w:val="00B61E2A"/>
    <w:rsid w:val="00B61E2D"/>
    <w:rsid w:val="00B624A2"/>
    <w:rsid w:val="00B62A70"/>
    <w:rsid w:val="00B62FC9"/>
    <w:rsid w:val="00B63C24"/>
    <w:rsid w:val="00B64D18"/>
    <w:rsid w:val="00B66631"/>
    <w:rsid w:val="00B66A6D"/>
    <w:rsid w:val="00B66D76"/>
    <w:rsid w:val="00B677EF"/>
    <w:rsid w:val="00B67999"/>
    <w:rsid w:val="00B67FAE"/>
    <w:rsid w:val="00B7036C"/>
    <w:rsid w:val="00B70BBC"/>
    <w:rsid w:val="00B71153"/>
    <w:rsid w:val="00B71B2C"/>
    <w:rsid w:val="00B7216E"/>
    <w:rsid w:val="00B722CD"/>
    <w:rsid w:val="00B7247E"/>
    <w:rsid w:val="00B72655"/>
    <w:rsid w:val="00B72A37"/>
    <w:rsid w:val="00B72DEA"/>
    <w:rsid w:val="00B73552"/>
    <w:rsid w:val="00B73739"/>
    <w:rsid w:val="00B74030"/>
    <w:rsid w:val="00B74DBA"/>
    <w:rsid w:val="00B7525C"/>
    <w:rsid w:val="00B7682F"/>
    <w:rsid w:val="00B775C1"/>
    <w:rsid w:val="00B8084F"/>
    <w:rsid w:val="00B80A1E"/>
    <w:rsid w:val="00B814D3"/>
    <w:rsid w:val="00B81AD6"/>
    <w:rsid w:val="00B81C5A"/>
    <w:rsid w:val="00B82214"/>
    <w:rsid w:val="00B8270F"/>
    <w:rsid w:val="00B82A1C"/>
    <w:rsid w:val="00B82BC0"/>
    <w:rsid w:val="00B82F16"/>
    <w:rsid w:val="00B833BF"/>
    <w:rsid w:val="00B83712"/>
    <w:rsid w:val="00B83A01"/>
    <w:rsid w:val="00B8502A"/>
    <w:rsid w:val="00B851E5"/>
    <w:rsid w:val="00B85A61"/>
    <w:rsid w:val="00B86278"/>
    <w:rsid w:val="00B869A1"/>
    <w:rsid w:val="00B86A01"/>
    <w:rsid w:val="00B87111"/>
    <w:rsid w:val="00B87948"/>
    <w:rsid w:val="00B87997"/>
    <w:rsid w:val="00B87C69"/>
    <w:rsid w:val="00B9042B"/>
    <w:rsid w:val="00B908D2"/>
    <w:rsid w:val="00B91191"/>
    <w:rsid w:val="00B91F95"/>
    <w:rsid w:val="00B92492"/>
    <w:rsid w:val="00B92AF6"/>
    <w:rsid w:val="00B92D6E"/>
    <w:rsid w:val="00B93349"/>
    <w:rsid w:val="00B93A01"/>
    <w:rsid w:val="00B93A44"/>
    <w:rsid w:val="00B93D2E"/>
    <w:rsid w:val="00B93F83"/>
    <w:rsid w:val="00B941A2"/>
    <w:rsid w:val="00B941FE"/>
    <w:rsid w:val="00B94708"/>
    <w:rsid w:val="00B9531C"/>
    <w:rsid w:val="00B9553D"/>
    <w:rsid w:val="00B96098"/>
    <w:rsid w:val="00B961F6"/>
    <w:rsid w:val="00B9673C"/>
    <w:rsid w:val="00B96863"/>
    <w:rsid w:val="00B96B4F"/>
    <w:rsid w:val="00B9745E"/>
    <w:rsid w:val="00B97904"/>
    <w:rsid w:val="00B97C97"/>
    <w:rsid w:val="00B97CEF"/>
    <w:rsid w:val="00BA00C4"/>
    <w:rsid w:val="00BA07F3"/>
    <w:rsid w:val="00BA0899"/>
    <w:rsid w:val="00BA14DD"/>
    <w:rsid w:val="00BA14E7"/>
    <w:rsid w:val="00BA15AE"/>
    <w:rsid w:val="00BA1B77"/>
    <w:rsid w:val="00BA2239"/>
    <w:rsid w:val="00BA3394"/>
    <w:rsid w:val="00BA3557"/>
    <w:rsid w:val="00BA3E38"/>
    <w:rsid w:val="00BA4015"/>
    <w:rsid w:val="00BA6A46"/>
    <w:rsid w:val="00BA7756"/>
    <w:rsid w:val="00BB0AA2"/>
    <w:rsid w:val="00BB212E"/>
    <w:rsid w:val="00BB3047"/>
    <w:rsid w:val="00BB3162"/>
    <w:rsid w:val="00BB35E2"/>
    <w:rsid w:val="00BB3899"/>
    <w:rsid w:val="00BB3C31"/>
    <w:rsid w:val="00BB401E"/>
    <w:rsid w:val="00BB480D"/>
    <w:rsid w:val="00BB4F71"/>
    <w:rsid w:val="00BB6E80"/>
    <w:rsid w:val="00BB6EC9"/>
    <w:rsid w:val="00BB7462"/>
    <w:rsid w:val="00BB7AB9"/>
    <w:rsid w:val="00BC177C"/>
    <w:rsid w:val="00BC19D8"/>
    <w:rsid w:val="00BC1A87"/>
    <w:rsid w:val="00BC362D"/>
    <w:rsid w:val="00BC3C8B"/>
    <w:rsid w:val="00BC5418"/>
    <w:rsid w:val="00BC56C2"/>
    <w:rsid w:val="00BC6431"/>
    <w:rsid w:val="00BC7011"/>
    <w:rsid w:val="00BC7234"/>
    <w:rsid w:val="00BD0A79"/>
    <w:rsid w:val="00BD0D19"/>
    <w:rsid w:val="00BD2205"/>
    <w:rsid w:val="00BD240B"/>
    <w:rsid w:val="00BD3385"/>
    <w:rsid w:val="00BD3523"/>
    <w:rsid w:val="00BD4309"/>
    <w:rsid w:val="00BD454F"/>
    <w:rsid w:val="00BD4BC8"/>
    <w:rsid w:val="00BD6013"/>
    <w:rsid w:val="00BD61C1"/>
    <w:rsid w:val="00BD643A"/>
    <w:rsid w:val="00BD6550"/>
    <w:rsid w:val="00BD685B"/>
    <w:rsid w:val="00BD6D85"/>
    <w:rsid w:val="00BD7E23"/>
    <w:rsid w:val="00BE048C"/>
    <w:rsid w:val="00BE097E"/>
    <w:rsid w:val="00BE0A85"/>
    <w:rsid w:val="00BE24A4"/>
    <w:rsid w:val="00BE2696"/>
    <w:rsid w:val="00BE2C89"/>
    <w:rsid w:val="00BE325F"/>
    <w:rsid w:val="00BE3AAA"/>
    <w:rsid w:val="00BE3FE0"/>
    <w:rsid w:val="00BE5785"/>
    <w:rsid w:val="00BE5922"/>
    <w:rsid w:val="00BE5A56"/>
    <w:rsid w:val="00BE63FD"/>
    <w:rsid w:val="00BE75AD"/>
    <w:rsid w:val="00BE77A7"/>
    <w:rsid w:val="00BE7A52"/>
    <w:rsid w:val="00BE7FFC"/>
    <w:rsid w:val="00BF1231"/>
    <w:rsid w:val="00BF17EB"/>
    <w:rsid w:val="00BF1A81"/>
    <w:rsid w:val="00BF1B1B"/>
    <w:rsid w:val="00BF2BF0"/>
    <w:rsid w:val="00BF2F72"/>
    <w:rsid w:val="00BF31BC"/>
    <w:rsid w:val="00BF3364"/>
    <w:rsid w:val="00BF3E5F"/>
    <w:rsid w:val="00BF3F0A"/>
    <w:rsid w:val="00BF48AC"/>
    <w:rsid w:val="00BF4ECD"/>
    <w:rsid w:val="00BF5803"/>
    <w:rsid w:val="00BF5D6C"/>
    <w:rsid w:val="00BF635D"/>
    <w:rsid w:val="00BF64B3"/>
    <w:rsid w:val="00BF6B71"/>
    <w:rsid w:val="00BF6B7C"/>
    <w:rsid w:val="00BF742D"/>
    <w:rsid w:val="00C00081"/>
    <w:rsid w:val="00C0018E"/>
    <w:rsid w:val="00C003FF"/>
    <w:rsid w:val="00C00A4A"/>
    <w:rsid w:val="00C00D3F"/>
    <w:rsid w:val="00C00E7D"/>
    <w:rsid w:val="00C00FE1"/>
    <w:rsid w:val="00C0122E"/>
    <w:rsid w:val="00C01956"/>
    <w:rsid w:val="00C0198C"/>
    <w:rsid w:val="00C029AC"/>
    <w:rsid w:val="00C04702"/>
    <w:rsid w:val="00C04E70"/>
    <w:rsid w:val="00C05B5A"/>
    <w:rsid w:val="00C06840"/>
    <w:rsid w:val="00C06A12"/>
    <w:rsid w:val="00C06D35"/>
    <w:rsid w:val="00C06EE8"/>
    <w:rsid w:val="00C07561"/>
    <w:rsid w:val="00C07B95"/>
    <w:rsid w:val="00C07F23"/>
    <w:rsid w:val="00C10ABF"/>
    <w:rsid w:val="00C13852"/>
    <w:rsid w:val="00C13B75"/>
    <w:rsid w:val="00C146FB"/>
    <w:rsid w:val="00C14938"/>
    <w:rsid w:val="00C14C35"/>
    <w:rsid w:val="00C14C7F"/>
    <w:rsid w:val="00C15850"/>
    <w:rsid w:val="00C168A9"/>
    <w:rsid w:val="00C17515"/>
    <w:rsid w:val="00C17CDA"/>
    <w:rsid w:val="00C20E4B"/>
    <w:rsid w:val="00C20EBA"/>
    <w:rsid w:val="00C22AEF"/>
    <w:rsid w:val="00C23454"/>
    <w:rsid w:val="00C23BD7"/>
    <w:rsid w:val="00C245ED"/>
    <w:rsid w:val="00C24732"/>
    <w:rsid w:val="00C24AD9"/>
    <w:rsid w:val="00C25039"/>
    <w:rsid w:val="00C25096"/>
    <w:rsid w:val="00C272BE"/>
    <w:rsid w:val="00C27B98"/>
    <w:rsid w:val="00C27D57"/>
    <w:rsid w:val="00C302F0"/>
    <w:rsid w:val="00C30368"/>
    <w:rsid w:val="00C313C4"/>
    <w:rsid w:val="00C3193D"/>
    <w:rsid w:val="00C32493"/>
    <w:rsid w:val="00C326EF"/>
    <w:rsid w:val="00C32988"/>
    <w:rsid w:val="00C32A03"/>
    <w:rsid w:val="00C338D9"/>
    <w:rsid w:val="00C33900"/>
    <w:rsid w:val="00C33F77"/>
    <w:rsid w:val="00C34093"/>
    <w:rsid w:val="00C34504"/>
    <w:rsid w:val="00C3452B"/>
    <w:rsid w:val="00C349B9"/>
    <w:rsid w:val="00C34C27"/>
    <w:rsid w:val="00C34FB3"/>
    <w:rsid w:val="00C351BE"/>
    <w:rsid w:val="00C363F8"/>
    <w:rsid w:val="00C3643B"/>
    <w:rsid w:val="00C36B0A"/>
    <w:rsid w:val="00C36DFE"/>
    <w:rsid w:val="00C36FC7"/>
    <w:rsid w:val="00C374BC"/>
    <w:rsid w:val="00C37582"/>
    <w:rsid w:val="00C4021B"/>
    <w:rsid w:val="00C403C3"/>
    <w:rsid w:val="00C4158A"/>
    <w:rsid w:val="00C41D35"/>
    <w:rsid w:val="00C435F6"/>
    <w:rsid w:val="00C43796"/>
    <w:rsid w:val="00C43C0F"/>
    <w:rsid w:val="00C4487E"/>
    <w:rsid w:val="00C45658"/>
    <w:rsid w:val="00C45D2D"/>
    <w:rsid w:val="00C46822"/>
    <w:rsid w:val="00C46C1B"/>
    <w:rsid w:val="00C47F5B"/>
    <w:rsid w:val="00C502BA"/>
    <w:rsid w:val="00C51095"/>
    <w:rsid w:val="00C5167C"/>
    <w:rsid w:val="00C51E45"/>
    <w:rsid w:val="00C5204A"/>
    <w:rsid w:val="00C5218D"/>
    <w:rsid w:val="00C52663"/>
    <w:rsid w:val="00C5291F"/>
    <w:rsid w:val="00C52AD2"/>
    <w:rsid w:val="00C52CF6"/>
    <w:rsid w:val="00C533D4"/>
    <w:rsid w:val="00C53C3E"/>
    <w:rsid w:val="00C55000"/>
    <w:rsid w:val="00C563D2"/>
    <w:rsid w:val="00C570DA"/>
    <w:rsid w:val="00C57460"/>
    <w:rsid w:val="00C57735"/>
    <w:rsid w:val="00C57A83"/>
    <w:rsid w:val="00C57D23"/>
    <w:rsid w:val="00C60574"/>
    <w:rsid w:val="00C6090B"/>
    <w:rsid w:val="00C61DEB"/>
    <w:rsid w:val="00C632CF"/>
    <w:rsid w:val="00C64666"/>
    <w:rsid w:val="00C64E7D"/>
    <w:rsid w:val="00C656AF"/>
    <w:rsid w:val="00C65FB9"/>
    <w:rsid w:val="00C66768"/>
    <w:rsid w:val="00C67093"/>
    <w:rsid w:val="00C67A5D"/>
    <w:rsid w:val="00C7079A"/>
    <w:rsid w:val="00C7098F"/>
    <w:rsid w:val="00C70D61"/>
    <w:rsid w:val="00C71029"/>
    <w:rsid w:val="00C719A2"/>
    <w:rsid w:val="00C71EAB"/>
    <w:rsid w:val="00C72AFD"/>
    <w:rsid w:val="00C73708"/>
    <w:rsid w:val="00C73EB0"/>
    <w:rsid w:val="00C746A3"/>
    <w:rsid w:val="00C746D4"/>
    <w:rsid w:val="00C747E1"/>
    <w:rsid w:val="00C74A01"/>
    <w:rsid w:val="00C74F29"/>
    <w:rsid w:val="00C7573A"/>
    <w:rsid w:val="00C7609C"/>
    <w:rsid w:val="00C76BBE"/>
    <w:rsid w:val="00C7755A"/>
    <w:rsid w:val="00C8007A"/>
    <w:rsid w:val="00C8032B"/>
    <w:rsid w:val="00C808C5"/>
    <w:rsid w:val="00C808F7"/>
    <w:rsid w:val="00C80EBA"/>
    <w:rsid w:val="00C814E8"/>
    <w:rsid w:val="00C8184B"/>
    <w:rsid w:val="00C81E3D"/>
    <w:rsid w:val="00C83BC1"/>
    <w:rsid w:val="00C83F5E"/>
    <w:rsid w:val="00C84009"/>
    <w:rsid w:val="00C840CA"/>
    <w:rsid w:val="00C84AB9"/>
    <w:rsid w:val="00C84C92"/>
    <w:rsid w:val="00C85181"/>
    <w:rsid w:val="00C85AC9"/>
    <w:rsid w:val="00C863F6"/>
    <w:rsid w:val="00C87503"/>
    <w:rsid w:val="00C87ECA"/>
    <w:rsid w:val="00C87EE3"/>
    <w:rsid w:val="00C87F62"/>
    <w:rsid w:val="00C90B68"/>
    <w:rsid w:val="00C911AE"/>
    <w:rsid w:val="00C9127B"/>
    <w:rsid w:val="00C9149D"/>
    <w:rsid w:val="00C91CAB"/>
    <w:rsid w:val="00C92333"/>
    <w:rsid w:val="00C92625"/>
    <w:rsid w:val="00C933D4"/>
    <w:rsid w:val="00C93DAB"/>
    <w:rsid w:val="00C94F63"/>
    <w:rsid w:val="00C958F9"/>
    <w:rsid w:val="00C9590A"/>
    <w:rsid w:val="00C95A15"/>
    <w:rsid w:val="00C95AA0"/>
    <w:rsid w:val="00C963DA"/>
    <w:rsid w:val="00C96740"/>
    <w:rsid w:val="00C974D2"/>
    <w:rsid w:val="00C976AB"/>
    <w:rsid w:val="00CA12EE"/>
    <w:rsid w:val="00CA13D0"/>
    <w:rsid w:val="00CA1571"/>
    <w:rsid w:val="00CA1CBD"/>
    <w:rsid w:val="00CA1D13"/>
    <w:rsid w:val="00CA3653"/>
    <w:rsid w:val="00CA373B"/>
    <w:rsid w:val="00CA389A"/>
    <w:rsid w:val="00CA39D0"/>
    <w:rsid w:val="00CA605D"/>
    <w:rsid w:val="00CA622C"/>
    <w:rsid w:val="00CA73D6"/>
    <w:rsid w:val="00CA7E1B"/>
    <w:rsid w:val="00CB0556"/>
    <w:rsid w:val="00CB107B"/>
    <w:rsid w:val="00CB1151"/>
    <w:rsid w:val="00CB254A"/>
    <w:rsid w:val="00CB2A87"/>
    <w:rsid w:val="00CB305F"/>
    <w:rsid w:val="00CB36A4"/>
    <w:rsid w:val="00CB3BEC"/>
    <w:rsid w:val="00CB4E6C"/>
    <w:rsid w:val="00CB5443"/>
    <w:rsid w:val="00CB586D"/>
    <w:rsid w:val="00CB7149"/>
    <w:rsid w:val="00CB748F"/>
    <w:rsid w:val="00CB7F69"/>
    <w:rsid w:val="00CC05D3"/>
    <w:rsid w:val="00CC184C"/>
    <w:rsid w:val="00CC1A9D"/>
    <w:rsid w:val="00CC2191"/>
    <w:rsid w:val="00CC28EE"/>
    <w:rsid w:val="00CC38CE"/>
    <w:rsid w:val="00CC3E41"/>
    <w:rsid w:val="00CC4314"/>
    <w:rsid w:val="00CC43D1"/>
    <w:rsid w:val="00CC450C"/>
    <w:rsid w:val="00CC55BF"/>
    <w:rsid w:val="00CC6291"/>
    <w:rsid w:val="00CC6DA8"/>
    <w:rsid w:val="00CD03CA"/>
    <w:rsid w:val="00CD0575"/>
    <w:rsid w:val="00CD08C4"/>
    <w:rsid w:val="00CD1903"/>
    <w:rsid w:val="00CD1E9F"/>
    <w:rsid w:val="00CD22EF"/>
    <w:rsid w:val="00CD2588"/>
    <w:rsid w:val="00CD2D5A"/>
    <w:rsid w:val="00CD4DEB"/>
    <w:rsid w:val="00CD558D"/>
    <w:rsid w:val="00CD58FA"/>
    <w:rsid w:val="00CD5E1E"/>
    <w:rsid w:val="00CD6D0D"/>
    <w:rsid w:val="00CD6FF1"/>
    <w:rsid w:val="00CD78AD"/>
    <w:rsid w:val="00CD7EC8"/>
    <w:rsid w:val="00CE0BCF"/>
    <w:rsid w:val="00CE0F12"/>
    <w:rsid w:val="00CE0FA0"/>
    <w:rsid w:val="00CE1ACF"/>
    <w:rsid w:val="00CE2508"/>
    <w:rsid w:val="00CE27AF"/>
    <w:rsid w:val="00CE30DE"/>
    <w:rsid w:val="00CE389B"/>
    <w:rsid w:val="00CE3A2D"/>
    <w:rsid w:val="00CE42E2"/>
    <w:rsid w:val="00CE692C"/>
    <w:rsid w:val="00CE6AEF"/>
    <w:rsid w:val="00CE6C82"/>
    <w:rsid w:val="00CE7394"/>
    <w:rsid w:val="00CE756F"/>
    <w:rsid w:val="00CE7613"/>
    <w:rsid w:val="00CE7F48"/>
    <w:rsid w:val="00CF034E"/>
    <w:rsid w:val="00CF08A2"/>
    <w:rsid w:val="00CF0DAD"/>
    <w:rsid w:val="00CF1718"/>
    <w:rsid w:val="00CF1879"/>
    <w:rsid w:val="00CF2294"/>
    <w:rsid w:val="00CF240E"/>
    <w:rsid w:val="00CF28BE"/>
    <w:rsid w:val="00CF2C76"/>
    <w:rsid w:val="00CF2EA6"/>
    <w:rsid w:val="00CF30F0"/>
    <w:rsid w:val="00CF331F"/>
    <w:rsid w:val="00CF392C"/>
    <w:rsid w:val="00CF44FC"/>
    <w:rsid w:val="00CF47F9"/>
    <w:rsid w:val="00CF48B5"/>
    <w:rsid w:val="00CF4BE1"/>
    <w:rsid w:val="00CF5385"/>
    <w:rsid w:val="00CF5870"/>
    <w:rsid w:val="00CF59AC"/>
    <w:rsid w:val="00CF6B68"/>
    <w:rsid w:val="00CF767E"/>
    <w:rsid w:val="00CF77CD"/>
    <w:rsid w:val="00D001EE"/>
    <w:rsid w:val="00D012F0"/>
    <w:rsid w:val="00D01632"/>
    <w:rsid w:val="00D01A10"/>
    <w:rsid w:val="00D01D4B"/>
    <w:rsid w:val="00D01F9F"/>
    <w:rsid w:val="00D03452"/>
    <w:rsid w:val="00D03702"/>
    <w:rsid w:val="00D03D7D"/>
    <w:rsid w:val="00D03FA8"/>
    <w:rsid w:val="00D04589"/>
    <w:rsid w:val="00D04F60"/>
    <w:rsid w:val="00D05BD8"/>
    <w:rsid w:val="00D05BEA"/>
    <w:rsid w:val="00D06A20"/>
    <w:rsid w:val="00D06A61"/>
    <w:rsid w:val="00D075E3"/>
    <w:rsid w:val="00D07B00"/>
    <w:rsid w:val="00D07F72"/>
    <w:rsid w:val="00D1091C"/>
    <w:rsid w:val="00D11BE0"/>
    <w:rsid w:val="00D12319"/>
    <w:rsid w:val="00D131A8"/>
    <w:rsid w:val="00D13ABD"/>
    <w:rsid w:val="00D159E5"/>
    <w:rsid w:val="00D159F1"/>
    <w:rsid w:val="00D15BEF"/>
    <w:rsid w:val="00D16131"/>
    <w:rsid w:val="00D166D5"/>
    <w:rsid w:val="00D16EA0"/>
    <w:rsid w:val="00D20252"/>
    <w:rsid w:val="00D20C01"/>
    <w:rsid w:val="00D21737"/>
    <w:rsid w:val="00D224B5"/>
    <w:rsid w:val="00D225BB"/>
    <w:rsid w:val="00D22A0E"/>
    <w:rsid w:val="00D23466"/>
    <w:rsid w:val="00D23BA5"/>
    <w:rsid w:val="00D23BCC"/>
    <w:rsid w:val="00D2493B"/>
    <w:rsid w:val="00D24DB0"/>
    <w:rsid w:val="00D24F97"/>
    <w:rsid w:val="00D25374"/>
    <w:rsid w:val="00D25394"/>
    <w:rsid w:val="00D2566D"/>
    <w:rsid w:val="00D257E2"/>
    <w:rsid w:val="00D272A9"/>
    <w:rsid w:val="00D278A6"/>
    <w:rsid w:val="00D27AFA"/>
    <w:rsid w:val="00D30F08"/>
    <w:rsid w:val="00D31E37"/>
    <w:rsid w:val="00D323AE"/>
    <w:rsid w:val="00D32B38"/>
    <w:rsid w:val="00D334C3"/>
    <w:rsid w:val="00D3369E"/>
    <w:rsid w:val="00D340E2"/>
    <w:rsid w:val="00D343D3"/>
    <w:rsid w:val="00D3569C"/>
    <w:rsid w:val="00D35AB3"/>
    <w:rsid w:val="00D35C0D"/>
    <w:rsid w:val="00D35E4E"/>
    <w:rsid w:val="00D37106"/>
    <w:rsid w:val="00D371AC"/>
    <w:rsid w:val="00D37ACA"/>
    <w:rsid w:val="00D37E2B"/>
    <w:rsid w:val="00D40256"/>
    <w:rsid w:val="00D40370"/>
    <w:rsid w:val="00D40CBE"/>
    <w:rsid w:val="00D4105D"/>
    <w:rsid w:val="00D41C8E"/>
    <w:rsid w:val="00D423FA"/>
    <w:rsid w:val="00D427A3"/>
    <w:rsid w:val="00D42C4B"/>
    <w:rsid w:val="00D43E4C"/>
    <w:rsid w:val="00D44B12"/>
    <w:rsid w:val="00D44B7A"/>
    <w:rsid w:val="00D4507E"/>
    <w:rsid w:val="00D45291"/>
    <w:rsid w:val="00D45D5C"/>
    <w:rsid w:val="00D4636D"/>
    <w:rsid w:val="00D47994"/>
    <w:rsid w:val="00D47ABF"/>
    <w:rsid w:val="00D5008C"/>
    <w:rsid w:val="00D5035C"/>
    <w:rsid w:val="00D50A94"/>
    <w:rsid w:val="00D50C7F"/>
    <w:rsid w:val="00D5127E"/>
    <w:rsid w:val="00D52228"/>
    <w:rsid w:val="00D5232D"/>
    <w:rsid w:val="00D53CE9"/>
    <w:rsid w:val="00D53F57"/>
    <w:rsid w:val="00D54397"/>
    <w:rsid w:val="00D556C3"/>
    <w:rsid w:val="00D55829"/>
    <w:rsid w:val="00D56143"/>
    <w:rsid w:val="00D5767A"/>
    <w:rsid w:val="00D57C94"/>
    <w:rsid w:val="00D60667"/>
    <w:rsid w:val="00D61041"/>
    <w:rsid w:val="00D61446"/>
    <w:rsid w:val="00D619A6"/>
    <w:rsid w:val="00D628C1"/>
    <w:rsid w:val="00D64BA4"/>
    <w:rsid w:val="00D64E86"/>
    <w:rsid w:val="00D655FE"/>
    <w:rsid w:val="00D65F48"/>
    <w:rsid w:val="00D66DAB"/>
    <w:rsid w:val="00D6774E"/>
    <w:rsid w:val="00D677C0"/>
    <w:rsid w:val="00D6787D"/>
    <w:rsid w:val="00D679FF"/>
    <w:rsid w:val="00D67B83"/>
    <w:rsid w:val="00D708E2"/>
    <w:rsid w:val="00D70AFA"/>
    <w:rsid w:val="00D715C0"/>
    <w:rsid w:val="00D723F7"/>
    <w:rsid w:val="00D725E1"/>
    <w:rsid w:val="00D72E38"/>
    <w:rsid w:val="00D73539"/>
    <w:rsid w:val="00D73B8B"/>
    <w:rsid w:val="00D73E94"/>
    <w:rsid w:val="00D74D24"/>
    <w:rsid w:val="00D776BB"/>
    <w:rsid w:val="00D803AE"/>
    <w:rsid w:val="00D806E3"/>
    <w:rsid w:val="00D80A14"/>
    <w:rsid w:val="00D812AD"/>
    <w:rsid w:val="00D81917"/>
    <w:rsid w:val="00D823C4"/>
    <w:rsid w:val="00D829FF"/>
    <w:rsid w:val="00D8322B"/>
    <w:rsid w:val="00D841D3"/>
    <w:rsid w:val="00D84BD2"/>
    <w:rsid w:val="00D84E27"/>
    <w:rsid w:val="00D859C4"/>
    <w:rsid w:val="00D86939"/>
    <w:rsid w:val="00D86EE5"/>
    <w:rsid w:val="00D8729E"/>
    <w:rsid w:val="00D87BD8"/>
    <w:rsid w:val="00D90105"/>
    <w:rsid w:val="00D90881"/>
    <w:rsid w:val="00D913E3"/>
    <w:rsid w:val="00D918A1"/>
    <w:rsid w:val="00D91C6B"/>
    <w:rsid w:val="00D91CC5"/>
    <w:rsid w:val="00D920B3"/>
    <w:rsid w:val="00D92261"/>
    <w:rsid w:val="00D928AE"/>
    <w:rsid w:val="00D92E12"/>
    <w:rsid w:val="00D93348"/>
    <w:rsid w:val="00D94246"/>
    <w:rsid w:val="00D94409"/>
    <w:rsid w:val="00D948EE"/>
    <w:rsid w:val="00D96037"/>
    <w:rsid w:val="00D96855"/>
    <w:rsid w:val="00D97407"/>
    <w:rsid w:val="00DA05E9"/>
    <w:rsid w:val="00DA085F"/>
    <w:rsid w:val="00DA14D6"/>
    <w:rsid w:val="00DA1BE5"/>
    <w:rsid w:val="00DA1DC2"/>
    <w:rsid w:val="00DA1FB4"/>
    <w:rsid w:val="00DA2519"/>
    <w:rsid w:val="00DA2B34"/>
    <w:rsid w:val="00DA2B37"/>
    <w:rsid w:val="00DA2B48"/>
    <w:rsid w:val="00DA32E0"/>
    <w:rsid w:val="00DA3D2F"/>
    <w:rsid w:val="00DA4307"/>
    <w:rsid w:val="00DA4BB0"/>
    <w:rsid w:val="00DA4CD7"/>
    <w:rsid w:val="00DA4FED"/>
    <w:rsid w:val="00DA5EDE"/>
    <w:rsid w:val="00DA6201"/>
    <w:rsid w:val="00DA62B1"/>
    <w:rsid w:val="00DA6410"/>
    <w:rsid w:val="00DA6C8A"/>
    <w:rsid w:val="00DA7278"/>
    <w:rsid w:val="00DA7308"/>
    <w:rsid w:val="00DA75E3"/>
    <w:rsid w:val="00DA7B61"/>
    <w:rsid w:val="00DB02C8"/>
    <w:rsid w:val="00DB03E5"/>
    <w:rsid w:val="00DB042E"/>
    <w:rsid w:val="00DB0A72"/>
    <w:rsid w:val="00DB137A"/>
    <w:rsid w:val="00DB17D2"/>
    <w:rsid w:val="00DB3DE1"/>
    <w:rsid w:val="00DB3EA4"/>
    <w:rsid w:val="00DB42E5"/>
    <w:rsid w:val="00DB466A"/>
    <w:rsid w:val="00DB5336"/>
    <w:rsid w:val="00DB5B73"/>
    <w:rsid w:val="00DB69AB"/>
    <w:rsid w:val="00DC0A5F"/>
    <w:rsid w:val="00DC1153"/>
    <w:rsid w:val="00DC181A"/>
    <w:rsid w:val="00DC22E2"/>
    <w:rsid w:val="00DC34FC"/>
    <w:rsid w:val="00DC3E8C"/>
    <w:rsid w:val="00DC4325"/>
    <w:rsid w:val="00DC4636"/>
    <w:rsid w:val="00DC497D"/>
    <w:rsid w:val="00DC4EC8"/>
    <w:rsid w:val="00DC5A1C"/>
    <w:rsid w:val="00DC63DA"/>
    <w:rsid w:val="00DC6A26"/>
    <w:rsid w:val="00DC702C"/>
    <w:rsid w:val="00DC717A"/>
    <w:rsid w:val="00DC751E"/>
    <w:rsid w:val="00DC7EBD"/>
    <w:rsid w:val="00DD0847"/>
    <w:rsid w:val="00DD0CB0"/>
    <w:rsid w:val="00DD1416"/>
    <w:rsid w:val="00DD1B59"/>
    <w:rsid w:val="00DD1FED"/>
    <w:rsid w:val="00DD241A"/>
    <w:rsid w:val="00DD246F"/>
    <w:rsid w:val="00DD24F0"/>
    <w:rsid w:val="00DD2606"/>
    <w:rsid w:val="00DD2A58"/>
    <w:rsid w:val="00DD3393"/>
    <w:rsid w:val="00DD346E"/>
    <w:rsid w:val="00DD365F"/>
    <w:rsid w:val="00DD45A0"/>
    <w:rsid w:val="00DD487E"/>
    <w:rsid w:val="00DD4A35"/>
    <w:rsid w:val="00DD4A43"/>
    <w:rsid w:val="00DD5312"/>
    <w:rsid w:val="00DD5423"/>
    <w:rsid w:val="00DD5523"/>
    <w:rsid w:val="00DD5773"/>
    <w:rsid w:val="00DD5785"/>
    <w:rsid w:val="00DD696A"/>
    <w:rsid w:val="00DD70FB"/>
    <w:rsid w:val="00DD7263"/>
    <w:rsid w:val="00DD7527"/>
    <w:rsid w:val="00DD7E70"/>
    <w:rsid w:val="00DD7E79"/>
    <w:rsid w:val="00DE06A4"/>
    <w:rsid w:val="00DE06BC"/>
    <w:rsid w:val="00DE09B8"/>
    <w:rsid w:val="00DE1085"/>
    <w:rsid w:val="00DE13F2"/>
    <w:rsid w:val="00DE19E1"/>
    <w:rsid w:val="00DE1AFD"/>
    <w:rsid w:val="00DE29B2"/>
    <w:rsid w:val="00DE3D70"/>
    <w:rsid w:val="00DE42E2"/>
    <w:rsid w:val="00DE60FD"/>
    <w:rsid w:val="00DE62ED"/>
    <w:rsid w:val="00DE7283"/>
    <w:rsid w:val="00DE7291"/>
    <w:rsid w:val="00DF02A0"/>
    <w:rsid w:val="00DF07D2"/>
    <w:rsid w:val="00DF1394"/>
    <w:rsid w:val="00DF14F2"/>
    <w:rsid w:val="00DF276A"/>
    <w:rsid w:val="00DF2D2C"/>
    <w:rsid w:val="00DF3779"/>
    <w:rsid w:val="00DF3A44"/>
    <w:rsid w:val="00DF46A3"/>
    <w:rsid w:val="00DF4BAA"/>
    <w:rsid w:val="00DF5382"/>
    <w:rsid w:val="00DF5450"/>
    <w:rsid w:val="00DF566F"/>
    <w:rsid w:val="00DF5800"/>
    <w:rsid w:val="00DF594A"/>
    <w:rsid w:val="00DF5AAE"/>
    <w:rsid w:val="00DF606D"/>
    <w:rsid w:val="00DF66A6"/>
    <w:rsid w:val="00DF66B0"/>
    <w:rsid w:val="00DF6C12"/>
    <w:rsid w:val="00DF7941"/>
    <w:rsid w:val="00DF7A2C"/>
    <w:rsid w:val="00E0001D"/>
    <w:rsid w:val="00E000BE"/>
    <w:rsid w:val="00E006A5"/>
    <w:rsid w:val="00E00947"/>
    <w:rsid w:val="00E00E63"/>
    <w:rsid w:val="00E015FC"/>
    <w:rsid w:val="00E0199B"/>
    <w:rsid w:val="00E0278E"/>
    <w:rsid w:val="00E02F93"/>
    <w:rsid w:val="00E03042"/>
    <w:rsid w:val="00E03880"/>
    <w:rsid w:val="00E03CC0"/>
    <w:rsid w:val="00E04845"/>
    <w:rsid w:val="00E053E5"/>
    <w:rsid w:val="00E05449"/>
    <w:rsid w:val="00E0582C"/>
    <w:rsid w:val="00E05F04"/>
    <w:rsid w:val="00E07025"/>
    <w:rsid w:val="00E0772F"/>
    <w:rsid w:val="00E07797"/>
    <w:rsid w:val="00E078CE"/>
    <w:rsid w:val="00E07A09"/>
    <w:rsid w:val="00E10068"/>
    <w:rsid w:val="00E10965"/>
    <w:rsid w:val="00E10AA7"/>
    <w:rsid w:val="00E10E09"/>
    <w:rsid w:val="00E114F4"/>
    <w:rsid w:val="00E11BF1"/>
    <w:rsid w:val="00E11E3F"/>
    <w:rsid w:val="00E124AA"/>
    <w:rsid w:val="00E127CB"/>
    <w:rsid w:val="00E1298D"/>
    <w:rsid w:val="00E1349B"/>
    <w:rsid w:val="00E13A68"/>
    <w:rsid w:val="00E13AD0"/>
    <w:rsid w:val="00E14060"/>
    <w:rsid w:val="00E141F8"/>
    <w:rsid w:val="00E14A43"/>
    <w:rsid w:val="00E15925"/>
    <w:rsid w:val="00E1610C"/>
    <w:rsid w:val="00E1611B"/>
    <w:rsid w:val="00E16AF5"/>
    <w:rsid w:val="00E17071"/>
    <w:rsid w:val="00E17360"/>
    <w:rsid w:val="00E1737A"/>
    <w:rsid w:val="00E208C1"/>
    <w:rsid w:val="00E20D53"/>
    <w:rsid w:val="00E21234"/>
    <w:rsid w:val="00E21263"/>
    <w:rsid w:val="00E217C5"/>
    <w:rsid w:val="00E22440"/>
    <w:rsid w:val="00E230DB"/>
    <w:rsid w:val="00E23585"/>
    <w:rsid w:val="00E23FBE"/>
    <w:rsid w:val="00E243AE"/>
    <w:rsid w:val="00E243BF"/>
    <w:rsid w:val="00E24548"/>
    <w:rsid w:val="00E253B4"/>
    <w:rsid w:val="00E25958"/>
    <w:rsid w:val="00E267D1"/>
    <w:rsid w:val="00E26C02"/>
    <w:rsid w:val="00E2752A"/>
    <w:rsid w:val="00E276AE"/>
    <w:rsid w:val="00E27AC7"/>
    <w:rsid w:val="00E30022"/>
    <w:rsid w:val="00E304B9"/>
    <w:rsid w:val="00E31284"/>
    <w:rsid w:val="00E3164C"/>
    <w:rsid w:val="00E3173C"/>
    <w:rsid w:val="00E32520"/>
    <w:rsid w:val="00E3263A"/>
    <w:rsid w:val="00E3288E"/>
    <w:rsid w:val="00E32960"/>
    <w:rsid w:val="00E32DDF"/>
    <w:rsid w:val="00E32EF2"/>
    <w:rsid w:val="00E33EBB"/>
    <w:rsid w:val="00E3407F"/>
    <w:rsid w:val="00E34BD6"/>
    <w:rsid w:val="00E35032"/>
    <w:rsid w:val="00E35494"/>
    <w:rsid w:val="00E354BB"/>
    <w:rsid w:val="00E35F6D"/>
    <w:rsid w:val="00E36651"/>
    <w:rsid w:val="00E37790"/>
    <w:rsid w:val="00E3782C"/>
    <w:rsid w:val="00E4092F"/>
    <w:rsid w:val="00E40E24"/>
    <w:rsid w:val="00E40E8F"/>
    <w:rsid w:val="00E414DA"/>
    <w:rsid w:val="00E41AFB"/>
    <w:rsid w:val="00E425CD"/>
    <w:rsid w:val="00E43909"/>
    <w:rsid w:val="00E43E66"/>
    <w:rsid w:val="00E43E79"/>
    <w:rsid w:val="00E43F66"/>
    <w:rsid w:val="00E44107"/>
    <w:rsid w:val="00E44572"/>
    <w:rsid w:val="00E45AB6"/>
    <w:rsid w:val="00E45B55"/>
    <w:rsid w:val="00E45FAA"/>
    <w:rsid w:val="00E460F6"/>
    <w:rsid w:val="00E46B7C"/>
    <w:rsid w:val="00E473C4"/>
    <w:rsid w:val="00E476EB"/>
    <w:rsid w:val="00E47781"/>
    <w:rsid w:val="00E47AFD"/>
    <w:rsid w:val="00E50194"/>
    <w:rsid w:val="00E505A3"/>
    <w:rsid w:val="00E51008"/>
    <w:rsid w:val="00E5364F"/>
    <w:rsid w:val="00E53913"/>
    <w:rsid w:val="00E542D0"/>
    <w:rsid w:val="00E54443"/>
    <w:rsid w:val="00E54BF7"/>
    <w:rsid w:val="00E54D5B"/>
    <w:rsid w:val="00E550E8"/>
    <w:rsid w:val="00E55719"/>
    <w:rsid w:val="00E55A6C"/>
    <w:rsid w:val="00E57390"/>
    <w:rsid w:val="00E57685"/>
    <w:rsid w:val="00E57BA3"/>
    <w:rsid w:val="00E607BB"/>
    <w:rsid w:val="00E6085A"/>
    <w:rsid w:val="00E60BF9"/>
    <w:rsid w:val="00E6297C"/>
    <w:rsid w:val="00E62FB1"/>
    <w:rsid w:val="00E636A6"/>
    <w:rsid w:val="00E63827"/>
    <w:rsid w:val="00E64C15"/>
    <w:rsid w:val="00E64D22"/>
    <w:rsid w:val="00E6543F"/>
    <w:rsid w:val="00E66768"/>
    <w:rsid w:val="00E66D60"/>
    <w:rsid w:val="00E67D73"/>
    <w:rsid w:val="00E70A86"/>
    <w:rsid w:val="00E70D72"/>
    <w:rsid w:val="00E712C7"/>
    <w:rsid w:val="00E7241C"/>
    <w:rsid w:val="00E725DF"/>
    <w:rsid w:val="00E7293E"/>
    <w:rsid w:val="00E72E62"/>
    <w:rsid w:val="00E73871"/>
    <w:rsid w:val="00E73B28"/>
    <w:rsid w:val="00E73E07"/>
    <w:rsid w:val="00E7476D"/>
    <w:rsid w:val="00E74B7B"/>
    <w:rsid w:val="00E75231"/>
    <w:rsid w:val="00E75942"/>
    <w:rsid w:val="00E75CE2"/>
    <w:rsid w:val="00E75F93"/>
    <w:rsid w:val="00E76C59"/>
    <w:rsid w:val="00E80660"/>
    <w:rsid w:val="00E80F29"/>
    <w:rsid w:val="00E81256"/>
    <w:rsid w:val="00E8131A"/>
    <w:rsid w:val="00E81CB9"/>
    <w:rsid w:val="00E82096"/>
    <w:rsid w:val="00E828DE"/>
    <w:rsid w:val="00E82A5E"/>
    <w:rsid w:val="00E82CBA"/>
    <w:rsid w:val="00E830AE"/>
    <w:rsid w:val="00E832CF"/>
    <w:rsid w:val="00E8352C"/>
    <w:rsid w:val="00E845AB"/>
    <w:rsid w:val="00E84B9F"/>
    <w:rsid w:val="00E85D35"/>
    <w:rsid w:val="00E85DD9"/>
    <w:rsid w:val="00E87359"/>
    <w:rsid w:val="00E873F4"/>
    <w:rsid w:val="00E8761A"/>
    <w:rsid w:val="00E91050"/>
    <w:rsid w:val="00E911CF"/>
    <w:rsid w:val="00E91271"/>
    <w:rsid w:val="00E916AE"/>
    <w:rsid w:val="00E91758"/>
    <w:rsid w:val="00E92125"/>
    <w:rsid w:val="00E92867"/>
    <w:rsid w:val="00E93274"/>
    <w:rsid w:val="00E936FF"/>
    <w:rsid w:val="00E93924"/>
    <w:rsid w:val="00E941B7"/>
    <w:rsid w:val="00E9485A"/>
    <w:rsid w:val="00E95030"/>
    <w:rsid w:val="00E954D8"/>
    <w:rsid w:val="00E9575E"/>
    <w:rsid w:val="00E9596B"/>
    <w:rsid w:val="00E95E8E"/>
    <w:rsid w:val="00E95F95"/>
    <w:rsid w:val="00E96C1A"/>
    <w:rsid w:val="00E97292"/>
    <w:rsid w:val="00E972FB"/>
    <w:rsid w:val="00E973B8"/>
    <w:rsid w:val="00E978C6"/>
    <w:rsid w:val="00E97D7C"/>
    <w:rsid w:val="00EA0D98"/>
    <w:rsid w:val="00EA2C7B"/>
    <w:rsid w:val="00EA2FED"/>
    <w:rsid w:val="00EA3F39"/>
    <w:rsid w:val="00EA4005"/>
    <w:rsid w:val="00EA5751"/>
    <w:rsid w:val="00EA5839"/>
    <w:rsid w:val="00EA5A69"/>
    <w:rsid w:val="00EA7206"/>
    <w:rsid w:val="00EB004F"/>
    <w:rsid w:val="00EB10F6"/>
    <w:rsid w:val="00EB14C9"/>
    <w:rsid w:val="00EB1904"/>
    <w:rsid w:val="00EB1934"/>
    <w:rsid w:val="00EB2455"/>
    <w:rsid w:val="00EB29D4"/>
    <w:rsid w:val="00EB2BBC"/>
    <w:rsid w:val="00EB4611"/>
    <w:rsid w:val="00EB4F4C"/>
    <w:rsid w:val="00EB56AA"/>
    <w:rsid w:val="00EB5A51"/>
    <w:rsid w:val="00EB6970"/>
    <w:rsid w:val="00EB6DCA"/>
    <w:rsid w:val="00EB73A8"/>
    <w:rsid w:val="00EB77EB"/>
    <w:rsid w:val="00EB7E37"/>
    <w:rsid w:val="00EC0CAD"/>
    <w:rsid w:val="00EC12E6"/>
    <w:rsid w:val="00EC1895"/>
    <w:rsid w:val="00EC2D4A"/>
    <w:rsid w:val="00EC30C9"/>
    <w:rsid w:val="00EC3A53"/>
    <w:rsid w:val="00EC3D4D"/>
    <w:rsid w:val="00EC3F82"/>
    <w:rsid w:val="00EC3F8D"/>
    <w:rsid w:val="00EC4187"/>
    <w:rsid w:val="00EC51DC"/>
    <w:rsid w:val="00EC5228"/>
    <w:rsid w:val="00EC5AC4"/>
    <w:rsid w:val="00EC5C96"/>
    <w:rsid w:val="00EC6880"/>
    <w:rsid w:val="00EC692B"/>
    <w:rsid w:val="00EC7E24"/>
    <w:rsid w:val="00EC7ECF"/>
    <w:rsid w:val="00ED01FC"/>
    <w:rsid w:val="00ED06C6"/>
    <w:rsid w:val="00ED09E7"/>
    <w:rsid w:val="00ED146E"/>
    <w:rsid w:val="00ED1742"/>
    <w:rsid w:val="00ED2491"/>
    <w:rsid w:val="00ED3DB6"/>
    <w:rsid w:val="00ED4BF4"/>
    <w:rsid w:val="00ED5293"/>
    <w:rsid w:val="00ED5901"/>
    <w:rsid w:val="00ED649B"/>
    <w:rsid w:val="00ED6516"/>
    <w:rsid w:val="00ED6570"/>
    <w:rsid w:val="00EE15B5"/>
    <w:rsid w:val="00EE3D65"/>
    <w:rsid w:val="00EE5EA5"/>
    <w:rsid w:val="00EE656D"/>
    <w:rsid w:val="00EE7047"/>
    <w:rsid w:val="00EE7AC1"/>
    <w:rsid w:val="00EE7C92"/>
    <w:rsid w:val="00EF00F6"/>
    <w:rsid w:val="00EF0E8E"/>
    <w:rsid w:val="00EF15FD"/>
    <w:rsid w:val="00EF1D82"/>
    <w:rsid w:val="00EF2721"/>
    <w:rsid w:val="00EF30CA"/>
    <w:rsid w:val="00EF376F"/>
    <w:rsid w:val="00EF47EE"/>
    <w:rsid w:val="00EF48D7"/>
    <w:rsid w:val="00EF498E"/>
    <w:rsid w:val="00EF50AA"/>
    <w:rsid w:val="00EF5525"/>
    <w:rsid w:val="00EF5989"/>
    <w:rsid w:val="00EF6A14"/>
    <w:rsid w:val="00EF74C7"/>
    <w:rsid w:val="00EF777B"/>
    <w:rsid w:val="00EF7E57"/>
    <w:rsid w:val="00F00676"/>
    <w:rsid w:val="00F00C9B"/>
    <w:rsid w:val="00F01468"/>
    <w:rsid w:val="00F0189E"/>
    <w:rsid w:val="00F01939"/>
    <w:rsid w:val="00F01C9D"/>
    <w:rsid w:val="00F023F7"/>
    <w:rsid w:val="00F02A93"/>
    <w:rsid w:val="00F04C93"/>
    <w:rsid w:val="00F04D1B"/>
    <w:rsid w:val="00F0505B"/>
    <w:rsid w:val="00F05BD8"/>
    <w:rsid w:val="00F05FC2"/>
    <w:rsid w:val="00F06069"/>
    <w:rsid w:val="00F067B0"/>
    <w:rsid w:val="00F070FA"/>
    <w:rsid w:val="00F07528"/>
    <w:rsid w:val="00F078C6"/>
    <w:rsid w:val="00F07940"/>
    <w:rsid w:val="00F11D20"/>
    <w:rsid w:val="00F12688"/>
    <w:rsid w:val="00F12D38"/>
    <w:rsid w:val="00F14C49"/>
    <w:rsid w:val="00F151A2"/>
    <w:rsid w:val="00F15B22"/>
    <w:rsid w:val="00F15E75"/>
    <w:rsid w:val="00F16237"/>
    <w:rsid w:val="00F167D7"/>
    <w:rsid w:val="00F1690A"/>
    <w:rsid w:val="00F16AD1"/>
    <w:rsid w:val="00F17425"/>
    <w:rsid w:val="00F17581"/>
    <w:rsid w:val="00F17B7F"/>
    <w:rsid w:val="00F201E3"/>
    <w:rsid w:val="00F202EA"/>
    <w:rsid w:val="00F20638"/>
    <w:rsid w:val="00F206EF"/>
    <w:rsid w:val="00F2122E"/>
    <w:rsid w:val="00F21E12"/>
    <w:rsid w:val="00F229EB"/>
    <w:rsid w:val="00F22B3D"/>
    <w:rsid w:val="00F22F5E"/>
    <w:rsid w:val="00F232E3"/>
    <w:rsid w:val="00F23A90"/>
    <w:rsid w:val="00F2416F"/>
    <w:rsid w:val="00F242A6"/>
    <w:rsid w:val="00F24651"/>
    <w:rsid w:val="00F24CA0"/>
    <w:rsid w:val="00F25090"/>
    <w:rsid w:val="00F250CF"/>
    <w:rsid w:val="00F25495"/>
    <w:rsid w:val="00F25A0A"/>
    <w:rsid w:val="00F25D21"/>
    <w:rsid w:val="00F26B69"/>
    <w:rsid w:val="00F27642"/>
    <w:rsid w:val="00F277BE"/>
    <w:rsid w:val="00F27E24"/>
    <w:rsid w:val="00F30C90"/>
    <w:rsid w:val="00F30CB3"/>
    <w:rsid w:val="00F318EA"/>
    <w:rsid w:val="00F32766"/>
    <w:rsid w:val="00F32E5F"/>
    <w:rsid w:val="00F34F18"/>
    <w:rsid w:val="00F3505C"/>
    <w:rsid w:val="00F359E3"/>
    <w:rsid w:val="00F35CC3"/>
    <w:rsid w:val="00F36BC2"/>
    <w:rsid w:val="00F36F56"/>
    <w:rsid w:val="00F37437"/>
    <w:rsid w:val="00F3766C"/>
    <w:rsid w:val="00F37BF2"/>
    <w:rsid w:val="00F37C91"/>
    <w:rsid w:val="00F40549"/>
    <w:rsid w:val="00F406B9"/>
    <w:rsid w:val="00F42285"/>
    <w:rsid w:val="00F42478"/>
    <w:rsid w:val="00F42EB1"/>
    <w:rsid w:val="00F43032"/>
    <w:rsid w:val="00F4327A"/>
    <w:rsid w:val="00F43D2E"/>
    <w:rsid w:val="00F441BC"/>
    <w:rsid w:val="00F442E7"/>
    <w:rsid w:val="00F449E1"/>
    <w:rsid w:val="00F44E9C"/>
    <w:rsid w:val="00F4508B"/>
    <w:rsid w:val="00F46042"/>
    <w:rsid w:val="00F46384"/>
    <w:rsid w:val="00F46573"/>
    <w:rsid w:val="00F4739E"/>
    <w:rsid w:val="00F47853"/>
    <w:rsid w:val="00F478CE"/>
    <w:rsid w:val="00F47BD3"/>
    <w:rsid w:val="00F5088E"/>
    <w:rsid w:val="00F50F4A"/>
    <w:rsid w:val="00F5267E"/>
    <w:rsid w:val="00F5291D"/>
    <w:rsid w:val="00F52E9F"/>
    <w:rsid w:val="00F52F57"/>
    <w:rsid w:val="00F5365E"/>
    <w:rsid w:val="00F53F8E"/>
    <w:rsid w:val="00F5443E"/>
    <w:rsid w:val="00F5449A"/>
    <w:rsid w:val="00F5454A"/>
    <w:rsid w:val="00F548ED"/>
    <w:rsid w:val="00F54FEF"/>
    <w:rsid w:val="00F555D6"/>
    <w:rsid w:val="00F55607"/>
    <w:rsid w:val="00F56156"/>
    <w:rsid w:val="00F564BF"/>
    <w:rsid w:val="00F565D0"/>
    <w:rsid w:val="00F571C0"/>
    <w:rsid w:val="00F57831"/>
    <w:rsid w:val="00F57D1C"/>
    <w:rsid w:val="00F61396"/>
    <w:rsid w:val="00F61874"/>
    <w:rsid w:val="00F633C7"/>
    <w:rsid w:val="00F6343F"/>
    <w:rsid w:val="00F64B89"/>
    <w:rsid w:val="00F64EC9"/>
    <w:rsid w:val="00F6694A"/>
    <w:rsid w:val="00F67127"/>
    <w:rsid w:val="00F6752D"/>
    <w:rsid w:val="00F679CE"/>
    <w:rsid w:val="00F70969"/>
    <w:rsid w:val="00F71C78"/>
    <w:rsid w:val="00F71E0C"/>
    <w:rsid w:val="00F7217A"/>
    <w:rsid w:val="00F73465"/>
    <w:rsid w:val="00F74C86"/>
    <w:rsid w:val="00F75247"/>
    <w:rsid w:val="00F753FE"/>
    <w:rsid w:val="00F754F7"/>
    <w:rsid w:val="00F75BF8"/>
    <w:rsid w:val="00F75C09"/>
    <w:rsid w:val="00F76D42"/>
    <w:rsid w:val="00F76F84"/>
    <w:rsid w:val="00F776E0"/>
    <w:rsid w:val="00F7780C"/>
    <w:rsid w:val="00F77D0B"/>
    <w:rsid w:val="00F77D9C"/>
    <w:rsid w:val="00F77F7F"/>
    <w:rsid w:val="00F80347"/>
    <w:rsid w:val="00F80389"/>
    <w:rsid w:val="00F80557"/>
    <w:rsid w:val="00F827CF"/>
    <w:rsid w:val="00F82A9F"/>
    <w:rsid w:val="00F83109"/>
    <w:rsid w:val="00F83402"/>
    <w:rsid w:val="00F83C1C"/>
    <w:rsid w:val="00F840B2"/>
    <w:rsid w:val="00F8413E"/>
    <w:rsid w:val="00F8561F"/>
    <w:rsid w:val="00F8592A"/>
    <w:rsid w:val="00F863B4"/>
    <w:rsid w:val="00F8654A"/>
    <w:rsid w:val="00F8680A"/>
    <w:rsid w:val="00F86A9D"/>
    <w:rsid w:val="00F90C35"/>
    <w:rsid w:val="00F91192"/>
    <w:rsid w:val="00F91224"/>
    <w:rsid w:val="00F916C7"/>
    <w:rsid w:val="00F92590"/>
    <w:rsid w:val="00F92F21"/>
    <w:rsid w:val="00F93916"/>
    <w:rsid w:val="00F94582"/>
    <w:rsid w:val="00F94DD8"/>
    <w:rsid w:val="00F951F9"/>
    <w:rsid w:val="00F9522F"/>
    <w:rsid w:val="00F9555C"/>
    <w:rsid w:val="00F957EE"/>
    <w:rsid w:val="00F970FC"/>
    <w:rsid w:val="00F9744A"/>
    <w:rsid w:val="00FA059B"/>
    <w:rsid w:val="00FA05C0"/>
    <w:rsid w:val="00FA1F9E"/>
    <w:rsid w:val="00FA2D14"/>
    <w:rsid w:val="00FA3DDE"/>
    <w:rsid w:val="00FA3E14"/>
    <w:rsid w:val="00FA47D1"/>
    <w:rsid w:val="00FA4BB0"/>
    <w:rsid w:val="00FA4ECB"/>
    <w:rsid w:val="00FA625E"/>
    <w:rsid w:val="00FA68FB"/>
    <w:rsid w:val="00FA6EB7"/>
    <w:rsid w:val="00FA6FC7"/>
    <w:rsid w:val="00FA75F6"/>
    <w:rsid w:val="00FA7C69"/>
    <w:rsid w:val="00FB0572"/>
    <w:rsid w:val="00FB1461"/>
    <w:rsid w:val="00FB1E47"/>
    <w:rsid w:val="00FB1E5A"/>
    <w:rsid w:val="00FB2547"/>
    <w:rsid w:val="00FB25D0"/>
    <w:rsid w:val="00FB25E8"/>
    <w:rsid w:val="00FB381A"/>
    <w:rsid w:val="00FB4186"/>
    <w:rsid w:val="00FB486D"/>
    <w:rsid w:val="00FB4F21"/>
    <w:rsid w:val="00FB5538"/>
    <w:rsid w:val="00FB66E9"/>
    <w:rsid w:val="00FB6D33"/>
    <w:rsid w:val="00FB6D94"/>
    <w:rsid w:val="00FB77EC"/>
    <w:rsid w:val="00FC0212"/>
    <w:rsid w:val="00FC07E1"/>
    <w:rsid w:val="00FC09CE"/>
    <w:rsid w:val="00FC1D2F"/>
    <w:rsid w:val="00FC1F8B"/>
    <w:rsid w:val="00FC2AEF"/>
    <w:rsid w:val="00FC2F91"/>
    <w:rsid w:val="00FC3009"/>
    <w:rsid w:val="00FC37B1"/>
    <w:rsid w:val="00FC3805"/>
    <w:rsid w:val="00FC382B"/>
    <w:rsid w:val="00FC3B60"/>
    <w:rsid w:val="00FC3D85"/>
    <w:rsid w:val="00FC3F2A"/>
    <w:rsid w:val="00FC451D"/>
    <w:rsid w:val="00FC4C28"/>
    <w:rsid w:val="00FC4D78"/>
    <w:rsid w:val="00FC55AD"/>
    <w:rsid w:val="00FC6C79"/>
    <w:rsid w:val="00FC738C"/>
    <w:rsid w:val="00FD0351"/>
    <w:rsid w:val="00FD036D"/>
    <w:rsid w:val="00FD08F0"/>
    <w:rsid w:val="00FD0BBB"/>
    <w:rsid w:val="00FD152B"/>
    <w:rsid w:val="00FD15A3"/>
    <w:rsid w:val="00FD2073"/>
    <w:rsid w:val="00FD24B4"/>
    <w:rsid w:val="00FD2A73"/>
    <w:rsid w:val="00FD37DA"/>
    <w:rsid w:val="00FD3933"/>
    <w:rsid w:val="00FD4926"/>
    <w:rsid w:val="00FD49C2"/>
    <w:rsid w:val="00FD5CB4"/>
    <w:rsid w:val="00FD5DBA"/>
    <w:rsid w:val="00FD6BD0"/>
    <w:rsid w:val="00FD6D10"/>
    <w:rsid w:val="00FD7187"/>
    <w:rsid w:val="00FD7463"/>
    <w:rsid w:val="00FD7893"/>
    <w:rsid w:val="00FE0917"/>
    <w:rsid w:val="00FE0C54"/>
    <w:rsid w:val="00FE1275"/>
    <w:rsid w:val="00FE1658"/>
    <w:rsid w:val="00FE1833"/>
    <w:rsid w:val="00FE21B9"/>
    <w:rsid w:val="00FE2415"/>
    <w:rsid w:val="00FE2AA2"/>
    <w:rsid w:val="00FE3157"/>
    <w:rsid w:val="00FE35E1"/>
    <w:rsid w:val="00FE3B03"/>
    <w:rsid w:val="00FE3C4A"/>
    <w:rsid w:val="00FE5452"/>
    <w:rsid w:val="00FE56DB"/>
    <w:rsid w:val="00FE64A3"/>
    <w:rsid w:val="00FE6C85"/>
    <w:rsid w:val="00FF105B"/>
    <w:rsid w:val="00FF180F"/>
    <w:rsid w:val="00FF1B26"/>
    <w:rsid w:val="00FF1EE2"/>
    <w:rsid w:val="00FF201C"/>
    <w:rsid w:val="00FF20B0"/>
    <w:rsid w:val="00FF236B"/>
    <w:rsid w:val="00FF278F"/>
    <w:rsid w:val="00FF29DB"/>
    <w:rsid w:val="00FF3542"/>
    <w:rsid w:val="00FF4224"/>
    <w:rsid w:val="00FF4A71"/>
    <w:rsid w:val="00FF4DAE"/>
    <w:rsid w:val="00FF53DF"/>
    <w:rsid w:val="00FF5BFA"/>
    <w:rsid w:val="00FF5C38"/>
    <w:rsid w:val="00FF5CE0"/>
    <w:rsid w:val="00FF64C8"/>
    <w:rsid w:val="00FF6AFA"/>
    <w:rsid w:val="00FF787F"/>
    <w:rsid w:val="324AA83C"/>
    <w:rsid w:val="3492088A"/>
    <w:rsid w:val="39739EE7"/>
    <w:rsid w:val="469C0FE4"/>
    <w:rsid w:val="4CCBAD9F"/>
    <w:rsid w:val="59892B2C"/>
    <w:rsid w:val="64AEAF12"/>
    <w:rsid w:val="793736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4238C930-0EAF-480D-98C4-7E2FB0BE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3923FA"/>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22D64"/>
    <w:pPr>
      <w:keepNext/>
      <w:numPr>
        <w:numId w:val="5"/>
      </w:numPr>
      <w:spacing w:before="360" w:after="120" w:line="240" w:lineRule="auto"/>
      <w:outlineLvl w:val="0"/>
    </w:pPr>
    <w:rPr>
      <w:rFonts w:asciiTheme="majorHAnsi" w:hAnsiTheme="majorHAnsi" w:cstheme="majorHAnsi"/>
      <w:b/>
      <w:bCs/>
      <w:color w:val="001E82"/>
      <w:sz w:val="28"/>
      <w:szCs w:val="28"/>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377029"/>
    <w:pPr>
      <w:keepNext/>
      <w:numPr>
        <w:ilvl w:val="1"/>
        <w:numId w:val="5"/>
      </w:numPr>
      <w:spacing w:before="60" w:after="60" w:line="240" w:lineRule="auto"/>
      <w:outlineLvl w:val="1"/>
    </w:pPr>
    <w:rPr>
      <w:b/>
      <w:color w:val="FFFFFF" w:themeColor="background1"/>
      <w:sz w:val="22"/>
      <w:szCs w:val="22"/>
      <w:lang w:val="en-AU"/>
    </w:rPr>
  </w:style>
  <w:style w:type="paragraph" w:styleId="Heading3">
    <w:name w:val="heading 3"/>
    <w:aliases w:val="B2BD Table sub dot []"/>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ED06C6"/>
    <w:pPr>
      <w:numPr>
        <w:ilvl w:val="3"/>
        <w:numId w:val="5"/>
      </w:numPr>
      <w:spacing w:before="60" w:after="60" w:line="240" w:lineRule="auto"/>
      <w:outlineLvl w:val="3"/>
    </w:pPr>
    <w:rPr>
      <w:rFonts w:ascii="Arial" w:eastAsia="Times New Roman" w:hAnsi="Arial" w:cs="Arial"/>
      <w:color w:val="000000" w:themeColor="text1"/>
      <w:sz w:val="20"/>
      <w:szCs w:val="20"/>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22D64"/>
    <w:rPr>
      <w:rFonts w:asciiTheme="majorHAnsi" w:hAnsiTheme="majorHAnsi" w:cstheme="majorHAnsi"/>
      <w:b/>
      <w:bCs/>
      <w:color w:val="001E82"/>
      <w:sz w:val="28"/>
      <w:szCs w:val="28"/>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377029"/>
    <w:rPr>
      <w:b/>
      <w:color w:val="FFFFFF" w:themeColor="background1"/>
      <w:sz w:val="22"/>
      <w:szCs w:val="22"/>
      <w:lang w:val="en-AU"/>
    </w:rPr>
  </w:style>
  <w:style w:type="character" w:customStyle="1" w:styleId="Heading3Char">
    <w:name w:val="Heading 3 Char"/>
    <w:aliases w:val="B2BD Table sub dot []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ED06C6"/>
    <w:rPr>
      <w:rFonts w:ascii="Arial" w:eastAsia="Times New Roman" w:hAnsi="Arial" w:cs="Arial"/>
      <w:color w:val="000000" w:themeColor="text1"/>
      <w:sz w:val="20"/>
      <w:szCs w:val="20"/>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link w:val="ListParagraphChar"/>
    <w:uiPriority w:val="34"/>
    <w:qFormat/>
    <w:rsid w:val="00985E18"/>
    <w:pPr>
      <w:ind w:left="720"/>
      <w:contextualSpacing/>
    </w:pPr>
  </w:style>
  <w:style w:type="table" w:styleId="TableGrid">
    <w:name w:val="Table Grid"/>
    <w:basedOn w:val="TableNormal"/>
    <w:uiPriority w:val="39"/>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CD22EF"/>
    <w:pPr>
      <w:numPr>
        <w:ilvl w:val="0"/>
        <w:numId w:val="0"/>
      </w:numPr>
      <w:spacing w:before="120" w:after="60" w:line="276" w:lineRule="auto"/>
      <w:outlineLvl w:val="9"/>
    </w:pPr>
    <w:rPr>
      <w:sz w:val="20"/>
      <w:szCs w:val="20"/>
    </w:rPr>
  </w:style>
  <w:style w:type="character" w:customStyle="1" w:styleId="B2BDNormalChar">
    <w:name w:val="B2BD Normal Char"/>
    <w:basedOn w:val="DefaultParagraphFont"/>
    <w:link w:val="B2BDNormal"/>
    <w:rsid w:val="00CD22EF"/>
    <w:rPr>
      <w:color w:val="000000" w:themeColor="text1"/>
      <w:sz w:val="20"/>
      <w:szCs w:val="20"/>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uiPriority w:val="6"/>
    <w:qFormat/>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uiPriority w:val="6"/>
    <w:qFormat/>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uiPriority w:val="6"/>
    <w:qFormat/>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uiPriority w:val="6"/>
    <w:qFormat/>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uiPriority w:val="6"/>
    <w:qFormat/>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58427D"/>
    <w:rPr>
      <w:b/>
      <w:bCs/>
      <w:color w:val="000000" w:themeColor="text1"/>
      <w:sz w:val="20"/>
      <w:szCs w:val="20"/>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val="0"/>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color w:val="595959" w:themeColor="text1" w:themeTint="A6"/>
      <w:sz w:val="22"/>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ED06C6"/>
    <w:pPr>
      <w:numPr>
        <w:ilvl w:val="2"/>
      </w:numPr>
      <w:outlineLvl w:val="9"/>
    </w:pPr>
  </w:style>
  <w:style w:type="paragraph" w:customStyle="1" w:styleId="B2BDSummaryHeader">
    <w:name w:val="B2BD Summary Header"/>
    <w:basedOn w:val="B2BDNormal"/>
    <w:qFormat/>
    <w:rsid w:val="00DC3E8C"/>
    <w:pPr>
      <w:spacing w:after="0"/>
      <w:jc w:val="center"/>
    </w:pPr>
    <w:rPr>
      <w:b/>
      <w:bCs/>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687FD4"/>
    <w:pPr>
      <w:numPr>
        <w:numId w:val="21"/>
      </w:numPr>
    </w:pPr>
    <w:rPr>
      <w:color w:val="001E82"/>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character" w:styleId="Mention">
    <w:name w:val="Mention"/>
    <w:basedOn w:val="DefaultParagraphFont"/>
    <w:uiPriority w:val="99"/>
    <w:unhideWhenUsed/>
    <w:rsid w:val="00553F29"/>
    <w:rPr>
      <w:color w:val="2B579A"/>
      <w:shd w:val="clear" w:color="auto" w:fill="E1DFDD"/>
    </w:rPr>
  </w:style>
  <w:style w:type="paragraph" w:customStyle="1" w:styleId="11">
    <w:name w:val="1.1"/>
    <w:basedOn w:val="Normal"/>
    <w:next w:val="Heading1"/>
    <w:uiPriority w:val="99"/>
    <w:qFormat/>
    <w:rsid w:val="00491C4B"/>
    <w:pPr>
      <w:keepNext/>
      <w:tabs>
        <w:tab w:val="num" w:pos="737"/>
      </w:tabs>
      <w:spacing w:before="60" w:after="60"/>
      <w:ind w:left="737" w:hanging="737"/>
      <w:outlineLvl w:val="0"/>
    </w:pPr>
    <w:rPr>
      <w:rFonts w:ascii="Arial" w:hAnsi="Arial" w:cs="Arial"/>
      <w:b/>
      <w:bCs/>
      <w:color w:val="auto"/>
      <w:sz w:val="18"/>
      <w:szCs w:val="18"/>
      <w:lang w:val="en-AU"/>
    </w:rPr>
  </w:style>
  <w:style w:type="paragraph" w:customStyle="1" w:styleId="B2BDsuba1">
    <w:name w:val="B2BD sub (a)1"/>
    <w:basedOn w:val="Normal"/>
    <w:next w:val="Heading4"/>
    <w:qFormat/>
    <w:rsid w:val="00491C4B"/>
    <w:pPr>
      <w:spacing w:before="60" w:after="60" w:line="240" w:lineRule="auto"/>
      <w:ind w:left="1134" w:hanging="369"/>
      <w:outlineLvl w:val="3"/>
    </w:pPr>
    <w:rPr>
      <w:rFonts w:ascii="Arial" w:eastAsia="Times New Roman" w:hAnsi="Arial" w:cs="Arial"/>
      <w:color w:val="000000"/>
      <w:sz w:val="18"/>
      <w:szCs w:val="18"/>
      <w:lang w:val="en-AU"/>
    </w:rPr>
  </w:style>
  <w:style w:type="character" w:styleId="PlaceholderText">
    <w:name w:val="Placeholder Text"/>
    <w:basedOn w:val="DefaultParagraphFont"/>
    <w:uiPriority w:val="99"/>
    <w:semiHidden/>
    <w:rsid w:val="00082D7D"/>
    <w:rPr>
      <w:color w:val="808080"/>
    </w:rPr>
  </w:style>
  <w:style w:type="table" w:customStyle="1" w:styleId="TableGrid2">
    <w:name w:val="Table Grid2"/>
    <w:basedOn w:val="TableNormal"/>
    <w:next w:val="TableGrid"/>
    <w:rsid w:val="00B6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PageHeading">
    <w:name w:val="Schedule Page Heading"/>
    <w:basedOn w:val="Normal"/>
    <w:next w:val="SchedH1"/>
    <w:uiPriority w:val="2"/>
    <w:qFormat/>
    <w:rsid w:val="00135E6B"/>
    <w:pPr>
      <w:spacing w:before="240" w:after="0" w:line="240" w:lineRule="auto"/>
    </w:pPr>
    <w:rPr>
      <w:rFonts w:ascii="Arial" w:eastAsia="Times New Roman" w:hAnsi="Arial" w:cs="Arial"/>
      <w:b/>
      <w:color w:val="4472C4"/>
      <w:sz w:val="28"/>
      <w:szCs w:val="20"/>
      <w:lang w:val="en-AU"/>
    </w:rPr>
  </w:style>
  <w:style w:type="character" w:customStyle="1" w:styleId="ListParagraphChar">
    <w:name w:val="List Paragraph Char"/>
    <w:basedOn w:val="DefaultParagraphFont"/>
    <w:link w:val="ListParagraph"/>
    <w:uiPriority w:val="34"/>
    <w:rsid w:val="00C57A83"/>
    <w:rPr>
      <w:color w:val="00ACDD"/>
    </w:rPr>
  </w:style>
  <w:style w:type="paragraph" w:customStyle="1" w:styleId="Body1">
    <w:name w:val="Body 1"/>
    <w:basedOn w:val="BodyText"/>
    <w:link w:val="Body1Char"/>
    <w:qFormat/>
    <w:rsid w:val="00E63827"/>
    <w:pPr>
      <w:widowControl/>
      <w:spacing w:before="240" w:line="276" w:lineRule="auto"/>
    </w:pPr>
    <w:rPr>
      <w:rFonts w:ascii="Arial" w:eastAsiaTheme="minorEastAsia" w:hAnsi="Arial"/>
      <w:sz w:val="20"/>
      <w:szCs w:val="20"/>
      <w:lang w:val="en-US"/>
    </w:rPr>
  </w:style>
  <w:style w:type="character" w:customStyle="1" w:styleId="Body1Char">
    <w:name w:val="Body 1 Char"/>
    <w:basedOn w:val="DefaultParagraphFont"/>
    <w:link w:val="Body1"/>
    <w:rsid w:val="00E63827"/>
    <w:rPr>
      <w:rFonts w:ascii="Arial" w:eastAsiaTheme="minorEastAsia"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6745">
      <w:bodyDiv w:val="1"/>
      <w:marLeft w:val="0"/>
      <w:marRight w:val="0"/>
      <w:marTop w:val="0"/>
      <w:marBottom w:val="0"/>
      <w:divBdr>
        <w:top w:val="none" w:sz="0" w:space="0" w:color="auto"/>
        <w:left w:val="none" w:sz="0" w:space="0" w:color="auto"/>
        <w:bottom w:val="none" w:sz="0" w:space="0" w:color="auto"/>
        <w:right w:val="none" w:sz="0" w:space="0" w:color="auto"/>
      </w:divBdr>
    </w:div>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296036059">
      <w:bodyDiv w:val="1"/>
      <w:marLeft w:val="0"/>
      <w:marRight w:val="0"/>
      <w:marTop w:val="0"/>
      <w:marBottom w:val="0"/>
      <w:divBdr>
        <w:top w:val="none" w:sz="0" w:space="0" w:color="auto"/>
        <w:left w:val="none" w:sz="0" w:space="0" w:color="auto"/>
        <w:bottom w:val="none" w:sz="0" w:space="0" w:color="auto"/>
        <w:right w:val="none" w:sz="0" w:space="0" w:color="auto"/>
      </w:divBdr>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411437601">
      <w:bodyDiv w:val="1"/>
      <w:marLeft w:val="0"/>
      <w:marRight w:val="0"/>
      <w:marTop w:val="0"/>
      <w:marBottom w:val="0"/>
      <w:divBdr>
        <w:top w:val="none" w:sz="0" w:space="0" w:color="auto"/>
        <w:left w:val="none" w:sz="0" w:space="0" w:color="auto"/>
        <w:bottom w:val="none" w:sz="0" w:space="0" w:color="auto"/>
        <w:right w:val="none" w:sz="0" w:space="0" w:color="auto"/>
      </w:divBdr>
    </w:div>
    <w:div w:id="528180474">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46397406">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33820521">
      <w:bodyDiv w:val="1"/>
      <w:marLeft w:val="0"/>
      <w:marRight w:val="0"/>
      <w:marTop w:val="0"/>
      <w:marBottom w:val="0"/>
      <w:divBdr>
        <w:top w:val="none" w:sz="0" w:space="0" w:color="auto"/>
        <w:left w:val="none" w:sz="0" w:space="0" w:color="auto"/>
        <w:bottom w:val="none" w:sz="0" w:space="0" w:color="auto"/>
        <w:right w:val="none" w:sz="0" w:space="0" w:color="auto"/>
      </w:divBdr>
    </w:div>
    <w:div w:id="867567272">
      <w:bodyDiv w:val="1"/>
      <w:marLeft w:val="0"/>
      <w:marRight w:val="0"/>
      <w:marTop w:val="0"/>
      <w:marBottom w:val="0"/>
      <w:divBdr>
        <w:top w:val="none" w:sz="0" w:space="0" w:color="auto"/>
        <w:left w:val="none" w:sz="0" w:space="0" w:color="auto"/>
        <w:bottom w:val="none" w:sz="0" w:space="0" w:color="auto"/>
        <w:right w:val="none" w:sz="0" w:space="0" w:color="auto"/>
      </w:divBdr>
    </w:div>
    <w:div w:id="927426235">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57445576">
      <w:bodyDiv w:val="1"/>
      <w:marLeft w:val="0"/>
      <w:marRight w:val="0"/>
      <w:marTop w:val="0"/>
      <w:marBottom w:val="0"/>
      <w:divBdr>
        <w:top w:val="none" w:sz="0" w:space="0" w:color="auto"/>
        <w:left w:val="none" w:sz="0" w:space="0" w:color="auto"/>
        <w:bottom w:val="none" w:sz="0" w:space="0" w:color="auto"/>
        <w:right w:val="none" w:sz="0" w:space="0" w:color="auto"/>
      </w:divBdr>
    </w:div>
    <w:div w:id="1143233811">
      <w:bodyDiv w:val="1"/>
      <w:marLeft w:val="0"/>
      <w:marRight w:val="0"/>
      <w:marTop w:val="0"/>
      <w:marBottom w:val="0"/>
      <w:divBdr>
        <w:top w:val="none" w:sz="0" w:space="0" w:color="auto"/>
        <w:left w:val="none" w:sz="0" w:space="0" w:color="auto"/>
        <w:bottom w:val="none" w:sz="0" w:space="0" w:color="auto"/>
        <w:right w:val="none" w:sz="0" w:space="0" w:color="auto"/>
      </w:divBdr>
    </w:div>
    <w:div w:id="1180659750">
      <w:bodyDiv w:val="1"/>
      <w:marLeft w:val="0"/>
      <w:marRight w:val="0"/>
      <w:marTop w:val="0"/>
      <w:marBottom w:val="0"/>
      <w:divBdr>
        <w:top w:val="none" w:sz="0" w:space="0" w:color="auto"/>
        <w:left w:val="none" w:sz="0" w:space="0" w:color="auto"/>
        <w:bottom w:val="none" w:sz="0" w:space="0" w:color="auto"/>
        <w:right w:val="none" w:sz="0" w:space="0" w:color="auto"/>
      </w:divBdr>
      <w:divsChild>
        <w:div w:id="2034961671">
          <w:marLeft w:val="0"/>
          <w:marRight w:val="0"/>
          <w:marTop w:val="0"/>
          <w:marBottom w:val="0"/>
          <w:divBdr>
            <w:top w:val="none" w:sz="0" w:space="0" w:color="auto"/>
            <w:left w:val="none" w:sz="0" w:space="0" w:color="auto"/>
            <w:bottom w:val="none" w:sz="0" w:space="0" w:color="auto"/>
            <w:right w:val="none" w:sz="0" w:space="0" w:color="auto"/>
          </w:divBdr>
        </w:div>
      </w:divsChild>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0946241">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12062895">
      <w:bodyDiv w:val="1"/>
      <w:marLeft w:val="0"/>
      <w:marRight w:val="0"/>
      <w:marTop w:val="0"/>
      <w:marBottom w:val="0"/>
      <w:divBdr>
        <w:top w:val="none" w:sz="0" w:space="0" w:color="auto"/>
        <w:left w:val="none" w:sz="0" w:space="0" w:color="auto"/>
        <w:bottom w:val="none" w:sz="0" w:space="0" w:color="auto"/>
        <w:right w:val="none" w:sz="0" w:space="0" w:color="auto"/>
      </w:divBdr>
    </w:div>
    <w:div w:id="1514610291">
      <w:bodyDiv w:val="1"/>
      <w:marLeft w:val="0"/>
      <w:marRight w:val="0"/>
      <w:marTop w:val="0"/>
      <w:marBottom w:val="0"/>
      <w:divBdr>
        <w:top w:val="none" w:sz="0" w:space="0" w:color="auto"/>
        <w:left w:val="none" w:sz="0" w:space="0" w:color="auto"/>
        <w:bottom w:val="none" w:sz="0" w:space="0" w:color="auto"/>
        <w:right w:val="none" w:sz="0" w:space="0" w:color="auto"/>
      </w:divBdr>
      <w:divsChild>
        <w:div w:id="736443675">
          <w:marLeft w:val="0"/>
          <w:marRight w:val="0"/>
          <w:marTop w:val="0"/>
          <w:marBottom w:val="0"/>
          <w:divBdr>
            <w:top w:val="none" w:sz="0" w:space="0" w:color="auto"/>
            <w:left w:val="none" w:sz="0" w:space="0" w:color="auto"/>
            <w:bottom w:val="none" w:sz="0" w:space="0" w:color="auto"/>
            <w:right w:val="none" w:sz="0" w:space="0" w:color="auto"/>
          </w:divBdr>
        </w:div>
      </w:divsChild>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60384403">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792744278">
      <w:bodyDiv w:val="1"/>
      <w:marLeft w:val="0"/>
      <w:marRight w:val="0"/>
      <w:marTop w:val="0"/>
      <w:marBottom w:val="0"/>
      <w:divBdr>
        <w:top w:val="none" w:sz="0" w:space="0" w:color="auto"/>
        <w:left w:val="none" w:sz="0" w:space="0" w:color="auto"/>
        <w:bottom w:val="none" w:sz="0" w:space="0" w:color="auto"/>
        <w:right w:val="none" w:sz="0" w:space="0" w:color="auto"/>
      </w:divBdr>
    </w:div>
    <w:div w:id="1917547612">
      <w:bodyDiv w:val="1"/>
      <w:marLeft w:val="0"/>
      <w:marRight w:val="0"/>
      <w:marTop w:val="0"/>
      <w:marBottom w:val="0"/>
      <w:divBdr>
        <w:top w:val="none" w:sz="0" w:space="0" w:color="auto"/>
        <w:left w:val="none" w:sz="0" w:space="0" w:color="auto"/>
        <w:bottom w:val="none" w:sz="0" w:space="0" w:color="auto"/>
        <w:right w:val="none" w:sz="0" w:space="0" w:color="auto"/>
      </w:divBdr>
    </w:div>
    <w:div w:id="1991977798">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14022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uk/en/legal/data-protection-addendums" TargetMode="External"/><Relationship Id="rId18" Type="http://schemas.openxmlformats.org/officeDocument/2006/relationships/hyperlink" Target="https://cradlepoint.com/privacy-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ustomer-terms/digitalterms"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Details/C2020C000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 W O R K I N G ! 7 1 8 3 5 5 8 2 . 3 < / d o c u m e n t i d >  
     < s e n d e r i d > J P E R I E R < / s e n d e r i d >  
     < s e n d e r e m a i l > J P E R I E R @ M C C U L L O U G H . C O M . A U < / s e n d e r e m a i l >  
     < l a s t m o d i f i e d > 2 0 2 3 - 1 0 - 3 1 T 1 9 : 0 1 : 0 0 . 0 0 0 0 0 0 0 + 1 1 : 0 0 < / l a s t m o d i f i e d >  
     < d a t a b a s e > W O R K I N G < / 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AATUC-1823800632-73849</_dlc_DocId>
    <_dlc_DocIdUrl xmlns="2a7a03ce-2042-4c5f-90e9-1f29c56988a9">
      <Url>https://teamtelstra.sharepoint.com/sites/DigitalSystems/_layouts/15/DocIdRedir.aspx?ID=AATUC-1823800632-73849</Url>
      <Description>AATUC-1823800632-73849</Description>
    </_dlc_DocIdUrl>
  </documentManagement>
</p:properties>
</file>

<file path=customXml/itemProps1.xml><?xml version="1.0" encoding="utf-8"?>
<ds:datastoreItem xmlns:ds="http://schemas.openxmlformats.org/officeDocument/2006/customXml" ds:itemID="{C0B398BD-4A1F-443F-B395-8426D9CD14EE}">
  <ds:schemaRefs>
    <ds:schemaRef ds:uri="http://schemas.microsoft.com/sharepoint/events"/>
  </ds:schemaRefs>
</ds:datastoreItem>
</file>

<file path=customXml/itemProps2.xml><?xml version="1.0" encoding="utf-8"?>
<ds:datastoreItem xmlns:ds="http://schemas.openxmlformats.org/officeDocument/2006/customXml" ds:itemID="{81D5B285-8E01-4071-9596-9B14F58A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2F09D-F2BD-4BB2-9FC2-02F714F56BC3}">
  <ds:schemaRefs>
    <ds:schemaRef ds:uri="http://www.imanage.com/work/xmlschema"/>
  </ds:schemaRefs>
</ds:datastoreItem>
</file>

<file path=customXml/itemProps4.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5.xml><?xml version="1.0" encoding="utf-8"?>
<ds:datastoreItem xmlns:ds="http://schemas.openxmlformats.org/officeDocument/2006/customXml" ds:itemID="{875A69A5-3A5F-4D91-B003-E1965BD9C876}">
  <ds:schemaRefs>
    <ds:schemaRef ds:uri="http://schemas.openxmlformats.org/officeDocument/2006/bibliography"/>
  </ds:schemaRefs>
</ds:datastoreItem>
</file>

<file path=customXml/itemProps6.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Telstra General Terms Digital Services Agreement Dynamic 5G</vt:lpstr>
    </vt:vector>
  </TitlesOfParts>
  <Company/>
  <LinksUpToDate>false</LinksUpToDate>
  <CharactersWithSpaces>17717</CharactersWithSpaces>
  <SharedDoc>false</SharedDoc>
  <HLinks>
    <vt:vector size="36" baseType="variant">
      <vt:variant>
        <vt:i4>2490474</vt:i4>
      </vt:variant>
      <vt:variant>
        <vt:i4>12</vt:i4>
      </vt:variant>
      <vt:variant>
        <vt:i4>0</vt:i4>
      </vt:variant>
      <vt:variant>
        <vt:i4>5</vt:i4>
      </vt:variant>
      <vt:variant>
        <vt:lpwstr>https://resources.cradlepoint.com/end-user-agreement/end-user-agreement</vt:lpwstr>
      </vt:variant>
      <vt:variant>
        <vt:lpwstr/>
      </vt:variant>
      <vt:variant>
        <vt:i4>3670067</vt:i4>
      </vt:variant>
      <vt:variant>
        <vt:i4>9</vt:i4>
      </vt:variant>
      <vt:variant>
        <vt:i4>0</vt:i4>
      </vt:variant>
      <vt:variant>
        <vt:i4>5</vt:i4>
      </vt:variant>
      <vt:variant>
        <vt:lpwstr>https://cradlepoint.com/privacy-policy</vt:lpwstr>
      </vt:variant>
      <vt:variant>
        <vt:lpwstr/>
      </vt:variant>
      <vt:variant>
        <vt:i4>3276917</vt:i4>
      </vt:variant>
      <vt:variant>
        <vt:i4>6</vt:i4>
      </vt:variant>
      <vt:variant>
        <vt:i4>0</vt:i4>
      </vt:variant>
      <vt:variant>
        <vt:i4>5</vt:i4>
      </vt:variant>
      <vt:variant>
        <vt:lpwstr>https://www.telstra.com.au/customer-terms/digitalterms</vt:lpwstr>
      </vt:variant>
      <vt:variant>
        <vt:lpwstr/>
      </vt:variant>
      <vt:variant>
        <vt:i4>7798822</vt:i4>
      </vt:variant>
      <vt:variant>
        <vt:i4>3</vt:i4>
      </vt:variant>
      <vt:variant>
        <vt:i4>0</vt:i4>
      </vt:variant>
      <vt:variant>
        <vt:i4>5</vt:i4>
      </vt:variant>
      <vt:variant>
        <vt:lpwstr>https://www.legislation.gov.au/Details/C2020C00037</vt:lpwstr>
      </vt:variant>
      <vt:variant>
        <vt:lpwstr/>
      </vt:variant>
      <vt:variant>
        <vt:i4>786510</vt:i4>
      </vt:variant>
      <vt:variant>
        <vt:i4>0</vt:i4>
      </vt:variant>
      <vt:variant>
        <vt:i4>0</vt:i4>
      </vt:variant>
      <vt:variant>
        <vt:i4>5</vt:i4>
      </vt:variant>
      <vt:variant>
        <vt:lpwstr>https://www.telstra.co.uk/en/legal/data-protection-addendums</vt:lpwstr>
      </vt:variant>
      <vt:variant>
        <vt:lpwstr/>
      </vt:variant>
      <vt:variant>
        <vt:i4>524349</vt:i4>
      </vt:variant>
      <vt:variant>
        <vt:i4>0</vt:i4>
      </vt:variant>
      <vt:variant>
        <vt:i4>0</vt:i4>
      </vt:variant>
      <vt:variant>
        <vt:i4>5</vt:i4>
      </vt:variant>
      <vt:variant>
        <vt:lpwstr>mailto:Richard.Gooch@team.telstra.com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General Terms Digital Services Agreement Dynamic 5G</dc:title>
  <dc:subject/>
  <dc:creator>Telstra Limited</dc:creator>
  <cp:keywords>Telstra General Terms Digital Services Agreement, About This Document, Ordering &amp; Using Services, Payment &amp; Invoices, Our Relationship, Changes &amp; Termination, Rights &amp; Remedies, Dictionary, Telstra</cp:keywords>
  <dc:description/>
  <cp:lastModifiedBy>Greenaway, Liam</cp:lastModifiedBy>
  <cp:revision>4</cp:revision>
  <cp:lastPrinted>2025-06-18T23:33:00Z</cp:lastPrinted>
  <dcterms:created xsi:type="dcterms:W3CDTF">2025-06-19T01:13:00Z</dcterms:created>
  <dcterms:modified xsi:type="dcterms:W3CDTF">2025-06-19T23:32:00Z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1d4bd008-1d8b-4fe1-b032-fa9bf2dd9665</vt:lpwstr>
  </property>
  <property fmtid="{D5CDD505-2E9C-101B-9397-08002B2CF9AE}" pid="4" name="Typeofidea">
    <vt:lpwstr>Not sure</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y fmtid="{D5CDD505-2E9C-101B-9397-08002B2CF9AE}" pid="9" name="PCDocsNo">
    <vt:lpwstr>71835582v3</vt:lpwstr>
  </property>
</Properties>
</file>