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5FEC" w14:textId="77777777" w:rsidR="009E7425" w:rsidRDefault="009E7425" w:rsidP="00CC40F0">
      <w:pPr>
        <w:pStyle w:val="H1"/>
      </w:pPr>
      <w:r>
        <w:t>Our Customer Terms</w:t>
      </w:r>
      <w:r>
        <w:br/>
        <w:t>telstra connect service section</w:t>
      </w:r>
    </w:p>
    <w:p w14:paraId="38C4B867" w14:textId="77777777" w:rsidR="00382518" w:rsidRPr="00ED067F" w:rsidRDefault="00956BF1" w:rsidP="00ED067F">
      <w:pPr>
        <w:rPr>
          <w:szCs w:val="20"/>
        </w:rPr>
      </w:pPr>
      <w:r w:rsidRPr="009E7425">
        <w:rPr>
          <w:rFonts w:ascii="Arial" w:hAnsi="Arial"/>
          <w:b/>
          <w:bCs/>
          <w:sz w:val="24"/>
          <w:szCs w:val="24"/>
        </w:rPr>
        <w:t>Contents</w:t>
      </w:r>
    </w:p>
    <w:p w14:paraId="6DE30ED2" w14:textId="77777777" w:rsidR="00382518" w:rsidRPr="007C1020" w:rsidRDefault="00382518">
      <w:pPr>
        <w:pStyle w:val="TOC1"/>
        <w:rPr>
          <w:rFonts w:ascii="Calibri" w:eastAsia="DengXian" w:hAnsi="Calibri" w:cs="Times New Roman"/>
          <w:b w:val="0"/>
          <w:bCs w:val="0"/>
          <w:caps w:val="0"/>
          <w:sz w:val="22"/>
          <w:szCs w:val="22"/>
          <w:lang w:val="en-US" w:eastAsia="zh-CN"/>
        </w:rPr>
      </w:pPr>
      <w:r>
        <w:rPr>
          <w:szCs w:val="20"/>
        </w:rPr>
        <w:fldChar w:fldCharType="begin"/>
      </w:r>
      <w:r>
        <w:rPr>
          <w:szCs w:val="20"/>
        </w:rPr>
        <w:instrText xml:space="preserve"> TOC \h \z \t "H2 - numbered,1,H3,2" </w:instrText>
      </w:r>
      <w:r>
        <w:rPr>
          <w:szCs w:val="20"/>
        </w:rPr>
        <w:fldChar w:fldCharType="separate"/>
      </w:r>
      <w:hyperlink w:anchor="_Toc100746318" w:history="1">
        <w:r w:rsidRPr="00EF7181">
          <w:rPr>
            <w:rStyle w:val="Hyperlink"/>
          </w:rPr>
          <w:t>1</w:t>
        </w:r>
        <w:r w:rsidRPr="007C1020">
          <w:rPr>
            <w:rFonts w:ascii="Calibri" w:eastAsia="DengXian" w:hAnsi="Calibri" w:cs="Times New Roman"/>
            <w:b w:val="0"/>
            <w:bCs w:val="0"/>
            <w:caps w:val="0"/>
            <w:sz w:val="22"/>
            <w:szCs w:val="22"/>
            <w:lang w:val="en-US" w:eastAsia="zh-CN"/>
          </w:rPr>
          <w:tab/>
        </w:r>
        <w:r w:rsidRPr="00EF7181">
          <w:rPr>
            <w:rStyle w:val="Hyperlink"/>
          </w:rPr>
          <w:t>About the Telstra CONNeCT Service</w:t>
        </w:r>
        <w:r>
          <w:rPr>
            <w:webHidden/>
          </w:rPr>
          <w:tab/>
        </w:r>
        <w:r>
          <w:rPr>
            <w:webHidden/>
          </w:rPr>
          <w:fldChar w:fldCharType="begin"/>
        </w:r>
        <w:r>
          <w:rPr>
            <w:webHidden/>
          </w:rPr>
          <w:instrText xml:space="preserve"> PAGEREF _Toc100746318 \h </w:instrText>
        </w:r>
        <w:r>
          <w:rPr>
            <w:webHidden/>
          </w:rPr>
        </w:r>
        <w:r>
          <w:rPr>
            <w:webHidden/>
          </w:rPr>
          <w:fldChar w:fldCharType="separate"/>
        </w:r>
        <w:r w:rsidR="00853AD1">
          <w:rPr>
            <w:webHidden/>
          </w:rPr>
          <w:t>2</w:t>
        </w:r>
        <w:r>
          <w:rPr>
            <w:webHidden/>
          </w:rPr>
          <w:fldChar w:fldCharType="end"/>
        </w:r>
      </w:hyperlink>
    </w:p>
    <w:p w14:paraId="3ABC9277" w14:textId="77777777" w:rsidR="00382518" w:rsidRPr="007C1020" w:rsidRDefault="00206925">
      <w:pPr>
        <w:pStyle w:val="TOC2"/>
        <w:rPr>
          <w:rFonts w:ascii="Calibri" w:eastAsia="DengXian" w:hAnsi="Calibri" w:cs="Times New Roman"/>
          <w:bCs w:val="0"/>
          <w:sz w:val="22"/>
          <w:szCs w:val="22"/>
          <w:lang w:val="en-US" w:eastAsia="zh-CN"/>
        </w:rPr>
      </w:pPr>
      <w:hyperlink w:anchor="_Toc100746319" w:history="1">
        <w:r w:rsidR="00382518" w:rsidRPr="00EF7181">
          <w:rPr>
            <w:rStyle w:val="Hyperlink"/>
          </w:rPr>
          <w:t>Our Customer Terms</w:t>
        </w:r>
        <w:r w:rsidR="00382518">
          <w:rPr>
            <w:webHidden/>
          </w:rPr>
          <w:tab/>
        </w:r>
        <w:r w:rsidR="00382518">
          <w:rPr>
            <w:webHidden/>
          </w:rPr>
          <w:fldChar w:fldCharType="begin"/>
        </w:r>
        <w:r w:rsidR="00382518">
          <w:rPr>
            <w:webHidden/>
          </w:rPr>
          <w:instrText xml:space="preserve"> PAGEREF _Toc100746319 \h </w:instrText>
        </w:r>
        <w:r w:rsidR="00382518">
          <w:rPr>
            <w:webHidden/>
          </w:rPr>
        </w:r>
        <w:r w:rsidR="00382518">
          <w:rPr>
            <w:webHidden/>
          </w:rPr>
          <w:fldChar w:fldCharType="separate"/>
        </w:r>
        <w:r w:rsidR="00853AD1">
          <w:rPr>
            <w:webHidden/>
          </w:rPr>
          <w:t>2</w:t>
        </w:r>
        <w:r w:rsidR="00382518">
          <w:rPr>
            <w:webHidden/>
          </w:rPr>
          <w:fldChar w:fldCharType="end"/>
        </w:r>
      </w:hyperlink>
    </w:p>
    <w:p w14:paraId="6F4BA297" w14:textId="77777777" w:rsidR="00382518" w:rsidRPr="007C1020" w:rsidRDefault="00206925">
      <w:pPr>
        <w:pStyle w:val="TOC2"/>
        <w:rPr>
          <w:rFonts w:ascii="Calibri" w:eastAsia="DengXian" w:hAnsi="Calibri" w:cs="Times New Roman"/>
          <w:bCs w:val="0"/>
          <w:sz w:val="22"/>
          <w:szCs w:val="22"/>
          <w:lang w:val="en-US" w:eastAsia="zh-CN"/>
        </w:rPr>
      </w:pPr>
      <w:hyperlink w:anchor="_Toc100746320" w:history="1">
        <w:r w:rsidR="00382518" w:rsidRPr="00EF7181">
          <w:rPr>
            <w:rStyle w:val="Hyperlink"/>
          </w:rPr>
          <w:t>Inconsistencies</w:t>
        </w:r>
        <w:r w:rsidR="00382518">
          <w:rPr>
            <w:webHidden/>
          </w:rPr>
          <w:tab/>
        </w:r>
        <w:r w:rsidR="00382518">
          <w:rPr>
            <w:webHidden/>
          </w:rPr>
          <w:fldChar w:fldCharType="begin"/>
        </w:r>
        <w:r w:rsidR="00382518">
          <w:rPr>
            <w:webHidden/>
          </w:rPr>
          <w:instrText xml:space="preserve"> PAGEREF _Toc100746320 \h </w:instrText>
        </w:r>
        <w:r w:rsidR="00382518">
          <w:rPr>
            <w:webHidden/>
          </w:rPr>
        </w:r>
        <w:r w:rsidR="00382518">
          <w:rPr>
            <w:webHidden/>
          </w:rPr>
          <w:fldChar w:fldCharType="separate"/>
        </w:r>
        <w:r w:rsidR="00853AD1">
          <w:rPr>
            <w:webHidden/>
          </w:rPr>
          <w:t>2</w:t>
        </w:r>
        <w:r w:rsidR="00382518">
          <w:rPr>
            <w:webHidden/>
          </w:rPr>
          <w:fldChar w:fldCharType="end"/>
        </w:r>
      </w:hyperlink>
    </w:p>
    <w:p w14:paraId="43A96002" w14:textId="77777777" w:rsidR="00382518" w:rsidRPr="007C1020" w:rsidRDefault="00206925">
      <w:pPr>
        <w:pStyle w:val="TOC1"/>
        <w:rPr>
          <w:rFonts w:ascii="Calibri" w:eastAsia="DengXian" w:hAnsi="Calibri" w:cs="Times New Roman"/>
          <w:b w:val="0"/>
          <w:bCs w:val="0"/>
          <w:caps w:val="0"/>
          <w:sz w:val="22"/>
          <w:szCs w:val="22"/>
          <w:lang w:val="en-US" w:eastAsia="zh-CN"/>
        </w:rPr>
      </w:pPr>
      <w:hyperlink w:anchor="_Toc100746321" w:history="1">
        <w:r w:rsidR="00382518" w:rsidRPr="00EF7181">
          <w:rPr>
            <w:rStyle w:val="Hyperlink"/>
          </w:rPr>
          <w:t>2</w:t>
        </w:r>
        <w:r w:rsidR="00382518" w:rsidRPr="007C1020">
          <w:rPr>
            <w:rFonts w:ascii="Calibri" w:eastAsia="DengXian" w:hAnsi="Calibri" w:cs="Times New Roman"/>
            <w:b w:val="0"/>
            <w:bCs w:val="0"/>
            <w:caps w:val="0"/>
            <w:sz w:val="22"/>
            <w:szCs w:val="22"/>
            <w:lang w:val="en-US" w:eastAsia="zh-CN"/>
          </w:rPr>
          <w:tab/>
        </w:r>
        <w:r w:rsidR="00382518" w:rsidRPr="00EF7181">
          <w:rPr>
            <w:rStyle w:val="Hyperlink"/>
          </w:rPr>
          <w:t>Telstra CONNECT SErvice</w:t>
        </w:r>
        <w:r w:rsidR="00382518">
          <w:rPr>
            <w:webHidden/>
          </w:rPr>
          <w:tab/>
        </w:r>
        <w:r w:rsidR="00382518">
          <w:rPr>
            <w:webHidden/>
          </w:rPr>
          <w:fldChar w:fldCharType="begin"/>
        </w:r>
        <w:r w:rsidR="00382518">
          <w:rPr>
            <w:webHidden/>
          </w:rPr>
          <w:instrText xml:space="preserve"> PAGEREF _Toc100746321 \h </w:instrText>
        </w:r>
        <w:r w:rsidR="00382518">
          <w:rPr>
            <w:webHidden/>
          </w:rPr>
        </w:r>
        <w:r w:rsidR="00382518">
          <w:rPr>
            <w:webHidden/>
          </w:rPr>
          <w:fldChar w:fldCharType="separate"/>
        </w:r>
        <w:r w:rsidR="00853AD1">
          <w:rPr>
            <w:webHidden/>
          </w:rPr>
          <w:t>2</w:t>
        </w:r>
        <w:r w:rsidR="00382518">
          <w:rPr>
            <w:webHidden/>
          </w:rPr>
          <w:fldChar w:fldCharType="end"/>
        </w:r>
      </w:hyperlink>
    </w:p>
    <w:p w14:paraId="53D50EF5" w14:textId="77777777" w:rsidR="00382518" w:rsidRPr="007C1020" w:rsidRDefault="00206925">
      <w:pPr>
        <w:pStyle w:val="TOC2"/>
        <w:rPr>
          <w:rFonts w:ascii="Calibri" w:eastAsia="DengXian" w:hAnsi="Calibri" w:cs="Times New Roman"/>
          <w:bCs w:val="0"/>
          <w:sz w:val="22"/>
          <w:szCs w:val="22"/>
          <w:lang w:val="en-US" w:eastAsia="zh-CN"/>
        </w:rPr>
      </w:pPr>
      <w:hyperlink w:anchor="_Toc100746322" w:history="1">
        <w:r w:rsidR="00382518" w:rsidRPr="00EF7181">
          <w:rPr>
            <w:rStyle w:val="Hyperlink"/>
          </w:rPr>
          <w:t>What is the Telstra Connect Service?</w:t>
        </w:r>
        <w:r w:rsidR="00382518">
          <w:rPr>
            <w:webHidden/>
          </w:rPr>
          <w:tab/>
        </w:r>
        <w:r w:rsidR="00382518">
          <w:rPr>
            <w:webHidden/>
          </w:rPr>
          <w:fldChar w:fldCharType="begin"/>
        </w:r>
        <w:r w:rsidR="00382518">
          <w:rPr>
            <w:webHidden/>
          </w:rPr>
          <w:instrText xml:space="preserve"> PAGEREF _Toc100746322 \h </w:instrText>
        </w:r>
        <w:r w:rsidR="00382518">
          <w:rPr>
            <w:webHidden/>
          </w:rPr>
        </w:r>
        <w:r w:rsidR="00382518">
          <w:rPr>
            <w:webHidden/>
          </w:rPr>
          <w:fldChar w:fldCharType="separate"/>
        </w:r>
        <w:r w:rsidR="00853AD1">
          <w:rPr>
            <w:webHidden/>
          </w:rPr>
          <w:t>2</w:t>
        </w:r>
        <w:r w:rsidR="00382518">
          <w:rPr>
            <w:webHidden/>
          </w:rPr>
          <w:fldChar w:fldCharType="end"/>
        </w:r>
      </w:hyperlink>
    </w:p>
    <w:p w14:paraId="2FABABDD" w14:textId="77777777" w:rsidR="00382518" w:rsidRPr="007C1020" w:rsidRDefault="00206925">
      <w:pPr>
        <w:pStyle w:val="TOC2"/>
        <w:rPr>
          <w:rFonts w:ascii="Calibri" w:eastAsia="DengXian" w:hAnsi="Calibri" w:cs="Times New Roman"/>
          <w:bCs w:val="0"/>
          <w:sz w:val="22"/>
          <w:szCs w:val="22"/>
          <w:lang w:val="en-US" w:eastAsia="zh-CN"/>
        </w:rPr>
      </w:pPr>
      <w:hyperlink w:anchor="_Toc100746323" w:history="1">
        <w:r w:rsidR="00382518" w:rsidRPr="00EF7181">
          <w:rPr>
            <w:rStyle w:val="Hyperlink"/>
          </w:rPr>
          <w:t>Service Terms</w:t>
        </w:r>
        <w:r w:rsidR="00382518">
          <w:rPr>
            <w:webHidden/>
          </w:rPr>
          <w:tab/>
        </w:r>
        <w:r w:rsidR="00382518">
          <w:rPr>
            <w:webHidden/>
          </w:rPr>
          <w:fldChar w:fldCharType="begin"/>
        </w:r>
        <w:r w:rsidR="00382518">
          <w:rPr>
            <w:webHidden/>
          </w:rPr>
          <w:instrText xml:space="preserve"> PAGEREF _Toc100746323 \h </w:instrText>
        </w:r>
        <w:r w:rsidR="00382518">
          <w:rPr>
            <w:webHidden/>
          </w:rPr>
        </w:r>
        <w:r w:rsidR="00382518">
          <w:rPr>
            <w:webHidden/>
          </w:rPr>
          <w:fldChar w:fldCharType="separate"/>
        </w:r>
        <w:r w:rsidR="00853AD1">
          <w:rPr>
            <w:webHidden/>
          </w:rPr>
          <w:t>2</w:t>
        </w:r>
        <w:r w:rsidR="00382518">
          <w:rPr>
            <w:webHidden/>
          </w:rPr>
          <w:fldChar w:fldCharType="end"/>
        </w:r>
      </w:hyperlink>
    </w:p>
    <w:p w14:paraId="67ED1579" w14:textId="77777777" w:rsidR="00382518" w:rsidRPr="007C1020" w:rsidRDefault="00206925">
      <w:pPr>
        <w:pStyle w:val="TOC2"/>
        <w:rPr>
          <w:rFonts w:ascii="Calibri" w:eastAsia="DengXian" w:hAnsi="Calibri" w:cs="Times New Roman"/>
          <w:bCs w:val="0"/>
          <w:sz w:val="22"/>
          <w:szCs w:val="22"/>
          <w:lang w:val="en-US" w:eastAsia="zh-CN"/>
        </w:rPr>
      </w:pPr>
      <w:hyperlink w:anchor="_Toc100746324" w:history="1">
        <w:r w:rsidR="00382518" w:rsidRPr="00EF7181">
          <w:rPr>
            <w:rStyle w:val="Hyperlink"/>
          </w:rPr>
          <w:t>Use of Portal</w:t>
        </w:r>
        <w:r w:rsidR="00382518">
          <w:rPr>
            <w:webHidden/>
          </w:rPr>
          <w:tab/>
        </w:r>
        <w:r w:rsidR="00382518">
          <w:rPr>
            <w:webHidden/>
          </w:rPr>
          <w:fldChar w:fldCharType="begin"/>
        </w:r>
        <w:r w:rsidR="00382518">
          <w:rPr>
            <w:webHidden/>
          </w:rPr>
          <w:instrText xml:space="preserve"> PAGEREF _Toc100746324 \h </w:instrText>
        </w:r>
        <w:r w:rsidR="00382518">
          <w:rPr>
            <w:webHidden/>
          </w:rPr>
        </w:r>
        <w:r w:rsidR="00382518">
          <w:rPr>
            <w:webHidden/>
          </w:rPr>
          <w:fldChar w:fldCharType="separate"/>
        </w:r>
        <w:r w:rsidR="00853AD1">
          <w:rPr>
            <w:webHidden/>
          </w:rPr>
          <w:t>3</w:t>
        </w:r>
        <w:r w:rsidR="00382518">
          <w:rPr>
            <w:webHidden/>
          </w:rPr>
          <w:fldChar w:fldCharType="end"/>
        </w:r>
      </w:hyperlink>
    </w:p>
    <w:p w14:paraId="0D5DBB25" w14:textId="77777777" w:rsidR="00382518" w:rsidRPr="007C1020" w:rsidRDefault="00206925">
      <w:pPr>
        <w:pStyle w:val="TOC2"/>
        <w:rPr>
          <w:rFonts w:ascii="Calibri" w:eastAsia="DengXian" w:hAnsi="Calibri" w:cs="Times New Roman"/>
          <w:bCs w:val="0"/>
          <w:sz w:val="22"/>
          <w:szCs w:val="22"/>
          <w:lang w:val="en-US" w:eastAsia="zh-CN"/>
        </w:rPr>
      </w:pPr>
      <w:hyperlink w:anchor="_Toc100746325" w:history="1">
        <w:r w:rsidR="00382518" w:rsidRPr="00EF7181">
          <w:rPr>
            <w:rStyle w:val="Hyperlink"/>
          </w:rPr>
          <w:t>Changes to your Eligible Services</w:t>
        </w:r>
        <w:r w:rsidR="00382518">
          <w:rPr>
            <w:webHidden/>
          </w:rPr>
          <w:tab/>
        </w:r>
        <w:r w:rsidR="00382518">
          <w:rPr>
            <w:webHidden/>
          </w:rPr>
          <w:fldChar w:fldCharType="begin"/>
        </w:r>
        <w:r w:rsidR="00382518">
          <w:rPr>
            <w:webHidden/>
          </w:rPr>
          <w:instrText xml:space="preserve"> PAGEREF _Toc100746325 \h </w:instrText>
        </w:r>
        <w:r w:rsidR="00382518">
          <w:rPr>
            <w:webHidden/>
          </w:rPr>
        </w:r>
        <w:r w:rsidR="00382518">
          <w:rPr>
            <w:webHidden/>
          </w:rPr>
          <w:fldChar w:fldCharType="separate"/>
        </w:r>
        <w:r w:rsidR="00853AD1">
          <w:rPr>
            <w:webHidden/>
          </w:rPr>
          <w:t>3</w:t>
        </w:r>
        <w:r w:rsidR="00382518">
          <w:rPr>
            <w:webHidden/>
          </w:rPr>
          <w:fldChar w:fldCharType="end"/>
        </w:r>
      </w:hyperlink>
    </w:p>
    <w:p w14:paraId="5FE13B67" w14:textId="77777777" w:rsidR="00382518" w:rsidRPr="007C1020" w:rsidRDefault="00206925">
      <w:pPr>
        <w:pStyle w:val="TOC2"/>
        <w:rPr>
          <w:rFonts w:ascii="Calibri" w:eastAsia="DengXian" w:hAnsi="Calibri" w:cs="Times New Roman"/>
          <w:bCs w:val="0"/>
          <w:sz w:val="22"/>
          <w:szCs w:val="22"/>
          <w:lang w:val="en-US" w:eastAsia="zh-CN"/>
        </w:rPr>
      </w:pPr>
      <w:hyperlink w:anchor="_Toc100746326" w:history="1">
        <w:r w:rsidR="00382518" w:rsidRPr="00EF7181">
          <w:rPr>
            <w:rStyle w:val="Hyperlink"/>
          </w:rPr>
          <w:t>Term</w:t>
        </w:r>
        <w:r w:rsidR="00382518">
          <w:rPr>
            <w:webHidden/>
          </w:rPr>
          <w:tab/>
        </w:r>
        <w:r w:rsidR="00382518">
          <w:rPr>
            <w:webHidden/>
          </w:rPr>
          <w:fldChar w:fldCharType="begin"/>
        </w:r>
        <w:r w:rsidR="00382518">
          <w:rPr>
            <w:webHidden/>
          </w:rPr>
          <w:instrText xml:space="preserve"> PAGEREF _Toc100746326 \h </w:instrText>
        </w:r>
        <w:r w:rsidR="00382518">
          <w:rPr>
            <w:webHidden/>
          </w:rPr>
        </w:r>
        <w:r w:rsidR="00382518">
          <w:rPr>
            <w:webHidden/>
          </w:rPr>
          <w:fldChar w:fldCharType="separate"/>
        </w:r>
        <w:r w:rsidR="00853AD1">
          <w:rPr>
            <w:webHidden/>
          </w:rPr>
          <w:t>4</w:t>
        </w:r>
        <w:r w:rsidR="00382518">
          <w:rPr>
            <w:webHidden/>
          </w:rPr>
          <w:fldChar w:fldCharType="end"/>
        </w:r>
      </w:hyperlink>
    </w:p>
    <w:p w14:paraId="5EB0CAC3" w14:textId="77777777" w:rsidR="00382518" w:rsidRPr="007C1020" w:rsidRDefault="00206925">
      <w:pPr>
        <w:pStyle w:val="TOC2"/>
        <w:rPr>
          <w:rFonts w:ascii="Calibri" w:eastAsia="DengXian" w:hAnsi="Calibri" w:cs="Times New Roman"/>
          <w:bCs w:val="0"/>
          <w:sz w:val="22"/>
          <w:szCs w:val="22"/>
          <w:lang w:val="en-US" w:eastAsia="zh-CN"/>
        </w:rPr>
      </w:pPr>
      <w:hyperlink w:anchor="_Toc100746327" w:history="1">
        <w:r w:rsidR="00382518" w:rsidRPr="00EF7181">
          <w:rPr>
            <w:rStyle w:val="Hyperlink"/>
          </w:rPr>
          <w:t>Termination</w:t>
        </w:r>
        <w:r w:rsidR="00382518">
          <w:rPr>
            <w:webHidden/>
          </w:rPr>
          <w:tab/>
        </w:r>
        <w:r w:rsidR="00382518">
          <w:rPr>
            <w:webHidden/>
          </w:rPr>
          <w:fldChar w:fldCharType="begin"/>
        </w:r>
        <w:r w:rsidR="00382518">
          <w:rPr>
            <w:webHidden/>
          </w:rPr>
          <w:instrText xml:space="preserve"> PAGEREF _Toc100746327 \h </w:instrText>
        </w:r>
        <w:r w:rsidR="00382518">
          <w:rPr>
            <w:webHidden/>
          </w:rPr>
        </w:r>
        <w:r w:rsidR="00382518">
          <w:rPr>
            <w:webHidden/>
          </w:rPr>
          <w:fldChar w:fldCharType="separate"/>
        </w:r>
        <w:r w:rsidR="00853AD1">
          <w:rPr>
            <w:webHidden/>
          </w:rPr>
          <w:t>4</w:t>
        </w:r>
        <w:r w:rsidR="00382518">
          <w:rPr>
            <w:webHidden/>
          </w:rPr>
          <w:fldChar w:fldCharType="end"/>
        </w:r>
      </w:hyperlink>
    </w:p>
    <w:p w14:paraId="3F5F8DB5" w14:textId="77777777" w:rsidR="00382518" w:rsidRPr="007C1020" w:rsidRDefault="00206925">
      <w:pPr>
        <w:pStyle w:val="TOC2"/>
        <w:rPr>
          <w:rFonts w:ascii="Calibri" w:eastAsia="DengXian" w:hAnsi="Calibri" w:cs="Times New Roman"/>
          <w:bCs w:val="0"/>
          <w:sz w:val="22"/>
          <w:szCs w:val="22"/>
          <w:lang w:val="en-US" w:eastAsia="zh-CN"/>
        </w:rPr>
      </w:pPr>
      <w:hyperlink w:anchor="_Toc100746328" w:history="1">
        <w:r w:rsidR="00382518" w:rsidRPr="00EF7181">
          <w:rPr>
            <w:rStyle w:val="Hyperlink"/>
          </w:rPr>
          <w:t>Services and Equipment not supported</w:t>
        </w:r>
        <w:r w:rsidR="00382518">
          <w:rPr>
            <w:webHidden/>
          </w:rPr>
          <w:tab/>
        </w:r>
        <w:r w:rsidR="00382518">
          <w:rPr>
            <w:webHidden/>
          </w:rPr>
          <w:fldChar w:fldCharType="begin"/>
        </w:r>
        <w:r w:rsidR="00382518">
          <w:rPr>
            <w:webHidden/>
          </w:rPr>
          <w:instrText xml:space="preserve"> PAGEREF _Toc100746328 \h </w:instrText>
        </w:r>
        <w:r w:rsidR="00382518">
          <w:rPr>
            <w:webHidden/>
          </w:rPr>
        </w:r>
        <w:r w:rsidR="00382518">
          <w:rPr>
            <w:webHidden/>
          </w:rPr>
          <w:fldChar w:fldCharType="separate"/>
        </w:r>
        <w:r w:rsidR="00853AD1">
          <w:rPr>
            <w:webHidden/>
          </w:rPr>
          <w:t>4</w:t>
        </w:r>
        <w:r w:rsidR="00382518">
          <w:rPr>
            <w:webHidden/>
          </w:rPr>
          <w:fldChar w:fldCharType="end"/>
        </w:r>
      </w:hyperlink>
    </w:p>
    <w:p w14:paraId="4FCC1DB0" w14:textId="77777777" w:rsidR="00382518" w:rsidRPr="007C1020" w:rsidRDefault="00206925">
      <w:pPr>
        <w:pStyle w:val="TOC2"/>
        <w:rPr>
          <w:rFonts w:ascii="Calibri" w:eastAsia="DengXian" w:hAnsi="Calibri" w:cs="Times New Roman"/>
          <w:bCs w:val="0"/>
          <w:sz w:val="22"/>
          <w:szCs w:val="22"/>
          <w:lang w:val="en-US" w:eastAsia="zh-CN"/>
        </w:rPr>
      </w:pPr>
      <w:hyperlink w:anchor="_Toc100746329" w:history="1">
        <w:r w:rsidR="00382518" w:rsidRPr="00EF7181">
          <w:rPr>
            <w:rStyle w:val="Hyperlink"/>
          </w:rPr>
          <w:t>Agreement Terms</w:t>
        </w:r>
        <w:r w:rsidR="00382518">
          <w:rPr>
            <w:webHidden/>
          </w:rPr>
          <w:tab/>
        </w:r>
        <w:r w:rsidR="00382518">
          <w:rPr>
            <w:webHidden/>
          </w:rPr>
          <w:fldChar w:fldCharType="begin"/>
        </w:r>
        <w:r w:rsidR="00382518">
          <w:rPr>
            <w:webHidden/>
          </w:rPr>
          <w:instrText xml:space="preserve"> PAGEREF _Toc100746329 \h </w:instrText>
        </w:r>
        <w:r w:rsidR="00382518">
          <w:rPr>
            <w:webHidden/>
          </w:rPr>
        </w:r>
        <w:r w:rsidR="00382518">
          <w:rPr>
            <w:webHidden/>
          </w:rPr>
          <w:fldChar w:fldCharType="separate"/>
        </w:r>
        <w:r w:rsidR="00853AD1">
          <w:rPr>
            <w:webHidden/>
          </w:rPr>
          <w:t>4</w:t>
        </w:r>
        <w:r w:rsidR="00382518">
          <w:rPr>
            <w:webHidden/>
          </w:rPr>
          <w:fldChar w:fldCharType="end"/>
        </w:r>
      </w:hyperlink>
    </w:p>
    <w:p w14:paraId="649BC6F8" w14:textId="77777777" w:rsidR="00382518" w:rsidRPr="007C1020" w:rsidRDefault="00206925">
      <w:pPr>
        <w:pStyle w:val="TOC2"/>
        <w:rPr>
          <w:rFonts w:ascii="Calibri" w:eastAsia="DengXian" w:hAnsi="Calibri" w:cs="Times New Roman"/>
          <w:bCs w:val="0"/>
          <w:sz w:val="22"/>
          <w:szCs w:val="22"/>
          <w:lang w:val="en-US" w:eastAsia="zh-CN"/>
        </w:rPr>
      </w:pPr>
      <w:hyperlink w:anchor="_Toc100746330" w:history="1">
        <w:r w:rsidR="00382518" w:rsidRPr="00EF7181">
          <w:rPr>
            <w:rStyle w:val="Hyperlink"/>
          </w:rPr>
          <w:t>Services Targets</w:t>
        </w:r>
        <w:r w:rsidR="00382518">
          <w:rPr>
            <w:webHidden/>
          </w:rPr>
          <w:tab/>
        </w:r>
        <w:r w:rsidR="00382518">
          <w:rPr>
            <w:webHidden/>
          </w:rPr>
          <w:fldChar w:fldCharType="begin"/>
        </w:r>
        <w:r w:rsidR="00382518">
          <w:rPr>
            <w:webHidden/>
          </w:rPr>
          <w:instrText xml:space="preserve"> PAGEREF _Toc100746330 \h </w:instrText>
        </w:r>
        <w:r w:rsidR="00382518">
          <w:rPr>
            <w:webHidden/>
          </w:rPr>
        </w:r>
        <w:r w:rsidR="00382518">
          <w:rPr>
            <w:webHidden/>
          </w:rPr>
          <w:fldChar w:fldCharType="separate"/>
        </w:r>
        <w:r w:rsidR="00853AD1">
          <w:rPr>
            <w:webHidden/>
          </w:rPr>
          <w:t>4</w:t>
        </w:r>
        <w:r w:rsidR="00382518">
          <w:rPr>
            <w:webHidden/>
          </w:rPr>
          <w:fldChar w:fldCharType="end"/>
        </w:r>
      </w:hyperlink>
    </w:p>
    <w:p w14:paraId="472D16B9" w14:textId="77777777" w:rsidR="00382518" w:rsidRPr="007C1020" w:rsidRDefault="00206925">
      <w:pPr>
        <w:pStyle w:val="TOC1"/>
        <w:rPr>
          <w:rFonts w:ascii="Calibri" w:eastAsia="DengXian" w:hAnsi="Calibri" w:cs="Times New Roman"/>
          <w:b w:val="0"/>
          <w:bCs w:val="0"/>
          <w:caps w:val="0"/>
          <w:sz w:val="22"/>
          <w:szCs w:val="22"/>
          <w:lang w:val="en-US" w:eastAsia="zh-CN"/>
        </w:rPr>
      </w:pPr>
      <w:hyperlink w:anchor="_Toc100746331" w:history="1">
        <w:r w:rsidR="00382518" w:rsidRPr="00EF7181">
          <w:rPr>
            <w:rStyle w:val="Hyperlink"/>
          </w:rPr>
          <w:t>3</w:t>
        </w:r>
        <w:r w:rsidR="00382518" w:rsidRPr="007C1020">
          <w:rPr>
            <w:rFonts w:ascii="Calibri" w:eastAsia="DengXian" w:hAnsi="Calibri" w:cs="Times New Roman"/>
            <w:b w:val="0"/>
            <w:bCs w:val="0"/>
            <w:caps w:val="0"/>
            <w:sz w:val="22"/>
            <w:szCs w:val="22"/>
            <w:lang w:val="en-US" w:eastAsia="zh-CN"/>
          </w:rPr>
          <w:tab/>
        </w:r>
        <w:r w:rsidR="00382518" w:rsidRPr="00EF7181">
          <w:rPr>
            <w:rStyle w:val="Hyperlink"/>
          </w:rPr>
          <w:t>DEFINITIONS</w:t>
        </w:r>
        <w:r w:rsidR="00382518">
          <w:rPr>
            <w:webHidden/>
          </w:rPr>
          <w:tab/>
        </w:r>
        <w:r w:rsidR="00382518">
          <w:rPr>
            <w:webHidden/>
          </w:rPr>
          <w:fldChar w:fldCharType="begin"/>
        </w:r>
        <w:r w:rsidR="00382518">
          <w:rPr>
            <w:webHidden/>
          </w:rPr>
          <w:instrText xml:space="preserve"> PAGEREF _Toc100746331 \h </w:instrText>
        </w:r>
        <w:r w:rsidR="00382518">
          <w:rPr>
            <w:webHidden/>
          </w:rPr>
        </w:r>
        <w:r w:rsidR="00382518">
          <w:rPr>
            <w:webHidden/>
          </w:rPr>
          <w:fldChar w:fldCharType="separate"/>
        </w:r>
        <w:r w:rsidR="00853AD1">
          <w:rPr>
            <w:webHidden/>
          </w:rPr>
          <w:t>4</w:t>
        </w:r>
        <w:r w:rsidR="00382518">
          <w:rPr>
            <w:webHidden/>
          </w:rPr>
          <w:fldChar w:fldCharType="end"/>
        </w:r>
      </w:hyperlink>
    </w:p>
    <w:p w14:paraId="27CD9000" w14:textId="77777777" w:rsidR="009E7425" w:rsidRDefault="00382518" w:rsidP="009E7425">
      <w:pPr>
        <w:rPr>
          <w:rFonts w:ascii="Arial" w:hAnsi="Arial"/>
          <w:szCs w:val="20"/>
        </w:rPr>
      </w:pPr>
      <w:r>
        <w:rPr>
          <w:rFonts w:ascii="Arial" w:hAnsi="Arial"/>
          <w:szCs w:val="20"/>
        </w:rPr>
        <w:fldChar w:fldCharType="end"/>
      </w:r>
      <w:r w:rsidR="009E7425">
        <w:rPr>
          <w:rFonts w:ascii="Arial" w:hAnsi="Arial"/>
          <w:szCs w:val="20"/>
        </w:rPr>
        <w:br w:type="page"/>
      </w:r>
    </w:p>
    <w:p w14:paraId="141A0CD8" w14:textId="77777777" w:rsidR="00590696" w:rsidRPr="00590696" w:rsidRDefault="00590696" w:rsidP="00B752AA">
      <w:pPr>
        <w:rPr>
          <w:rFonts w:ascii="Arial" w:hAnsi="Arial" w:cs="Times New Roman"/>
          <w:szCs w:val="20"/>
        </w:rPr>
      </w:pPr>
      <w:r w:rsidRPr="00590696">
        <w:rPr>
          <w:rFonts w:ascii="Arial" w:hAnsi="Arial" w:cs="Times New Roman"/>
          <w:szCs w:val="20"/>
        </w:rPr>
        <w:lastRenderedPageBreak/>
        <w:t xml:space="preserve">Certain words are used with the specific meanings set out </w:t>
      </w:r>
      <w:r w:rsidRPr="00590696">
        <w:rPr>
          <w:rFonts w:ascii="Arial" w:hAnsi="Arial"/>
          <w:szCs w:val="20"/>
        </w:rPr>
        <w:t xml:space="preserve">in the </w:t>
      </w:r>
      <w:hyperlink r:id="rId13" w:history="1">
        <w:r w:rsidRPr="009560C6">
          <w:rPr>
            <w:rFonts w:ascii="Arial" w:hAnsi="Arial"/>
            <w:color w:val="0000FF"/>
            <w:szCs w:val="20"/>
            <w:u w:val="single"/>
          </w:rPr>
          <w:t>General Terms of Our Customer Terms</w:t>
        </w:r>
      </w:hyperlink>
      <w:r w:rsidRPr="00590696">
        <w:rPr>
          <w:rFonts w:ascii="Arial" w:hAnsi="Arial" w:cs="Times New Roman"/>
          <w:szCs w:val="20"/>
        </w:rPr>
        <w:t>.</w:t>
      </w:r>
    </w:p>
    <w:p w14:paraId="466B80D4" w14:textId="77777777" w:rsidR="00E0504F" w:rsidRPr="009560C6" w:rsidRDefault="00956BF1" w:rsidP="003A21FB">
      <w:pPr>
        <w:pStyle w:val="H2-numbered"/>
      </w:pPr>
      <w:bookmarkStart w:id="0" w:name="_Toc15309490"/>
      <w:bookmarkStart w:id="1" w:name="_Toc100746318"/>
      <w:r w:rsidRPr="009560C6">
        <w:t>About the Telstra</w:t>
      </w:r>
      <w:r w:rsidR="009F48E0" w:rsidRPr="009560C6">
        <w:t xml:space="preserve"> </w:t>
      </w:r>
      <w:proofErr w:type="spellStart"/>
      <w:r w:rsidR="009F48E0" w:rsidRPr="009560C6">
        <w:t>CONN</w:t>
      </w:r>
      <w:r w:rsidR="00804105">
        <w:t>e</w:t>
      </w:r>
      <w:r w:rsidR="009F48E0" w:rsidRPr="009560C6">
        <w:t>CT</w:t>
      </w:r>
      <w:proofErr w:type="spellEnd"/>
      <w:r w:rsidR="009F48E0" w:rsidRPr="009560C6">
        <w:t xml:space="preserve"> </w:t>
      </w:r>
      <w:r w:rsidRPr="009560C6">
        <w:t>Service</w:t>
      </w:r>
      <w:bookmarkEnd w:id="0"/>
      <w:bookmarkEnd w:id="1"/>
    </w:p>
    <w:p w14:paraId="253A0DFF" w14:textId="77777777" w:rsidR="00E0504F" w:rsidRPr="009560C6" w:rsidRDefault="00956BF1" w:rsidP="003A21FB">
      <w:pPr>
        <w:pStyle w:val="H3"/>
      </w:pPr>
      <w:bookmarkStart w:id="2" w:name="_Toc100746319"/>
      <w:r w:rsidRPr="009560C6">
        <w:t>Our Customer Terms</w:t>
      </w:r>
      <w:bookmarkEnd w:id="2"/>
    </w:p>
    <w:p w14:paraId="3F37C654" w14:textId="77777777" w:rsidR="001C3A20" w:rsidRPr="009560C6" w:rsidRDefault="001C3A20" w:rsidP="003B5F75">
      <w:pPr>
        <w:pStyle w:val="numbered-1"/>
      </w:pPr>
      <w:r w:rsidRPr="009560C6">
        <w:t>This is the Telstra Connect Service section of Our Customer Terms.</w:t>
      </w:r>
    </w:p>
    <w:p w14:paraId="59C0646C" w14:textId="77777777" w:rsidR="001C3A20" w:rsidRPr="009560C6" w:rsidRDefault="001C3A20" w:rsidP="003B5F75">
      <w:pPr>
        <w:pStyle w:val="numbered-1"/>
      </w:pPr>
      <w:r w:rsidRPr="009560C6">
        <w:t xml:space="preserve">The General Terms of Our Customer Terms at </w:t>
      </w:r>
      <w:hyperlink r:id="rId14" w:history="1">
        <w:r w:rsidRPr="009560C6">
          <w:rPr>
            <w:rStyle w:val="Hyperlink"/>
          </w:rPr>
          <w:t>https://www.telstra.com.au/customer-terms/business-government</w:t>
        </w:r>
      </w:hyperlink>
      <w:r w:rsidRPr="009560C6">
        <w:t xml:space="preserve"> apply unless you have entered into a separate agreement with us which excludes the General Terms of Our Customer Terms.</w:t>
      </w:r>
    </w:p>
    <w:p w14:paraId="44D97041" w14:textId="77777777" w:rsidR="00E0504F" w:rsidRPr="009560C6" w:rsidRDefault="00956BF1" w:rsidP="003A21FB">
      <w:pPr>
        <w:pStyle w:val="H3"/>
      </w:pPr>
      <w:bookmarkStart w:id="3" w:name="_Toc100746320"/>
      <w:r w:rsidRPr="009560C6">
        <w:t>Inconsistencies</w:t>
      </w:r>
      <w:bookmarkEnd w:id="3"/>
    </w:p>
    <w:p w14:paraId="64B45277" w14:textId="77777777" w:rsidR="001C3A20" w:rsidRPr="009560C6" w:rsidRDefault="001C3A20" w:rsidP="003B5F75">
      <w:pPr>
        <w:pStyle w:val="numbered-1"/>
      </w:pPr>
      <w:r w:rsidRPr="009560C6">
        <w:t>If the General Terms of Our Customer Terms are inconsistent with something in this Telstra Connect Services section, then this section applies instead of the General Terms to the extent of the inconsistency.</w:t>
      </w:r>
    </w:p>
    <w:p w14:paraId="74CC8BCC" w14:textId="77777777" w:rsidR="001C3A20" w:rsidRPr="009560C6" w:rsidRDefault="001C3A20" w:rsidP="003B5F75">
      <w:pPr>
        <w:pStyle w:val="numbered-1"/>
      </w:pPr>
      <w:r w:rsidRPr="009560C6">
        <w:t xml:space="preserve">If a provision of this section gives us the right to suspend or terminate your </w:t>
      </w:r>
      <w:r w:rsidR="009F48E0" w:rsidRPr="009560C6">
        <w:t>S</w:t>
      </w:r>
      <w:r w:rsidRPr="009560C6">
        <w:t xml:space="preserve">ervice, that right is in addition to our rights to suspend or terminate your </w:t>
      </w:r>
      <w:r w:rsidR="009F48E0" w:rsidRPr="009560C6">
        <w:t>S</w:t>
      </w:r>
      <w:r w:rsidRPr="009560C6">
        <w:t>ervice under the General Terms of Our Customer Terms.</w:t>
      </w:r>
    </w:p>
    <w:p w14:paraId="661C18E1" w14:textId="77777777" w:rsidR="00F718B1" w:rsidRPr="009560C6" w:rsidRDefault="00956BF1" w:rsidP="003A21FB">
      <w:pPr>
        <w:pStyle w:val="H2-numbered"/>
      </w:pPr>
      <w:bookmarkStart w:id="4" w:name="_Toc15309491"/>
      <w:bookmarkStart w:id="5" w:name="_Toc100746321"/>
      <w:r w:rsidRPr="009560C6">
        <w:t xml:space="preserve">Telstra </w:t>
      </w:r>
      <w:r w:rsidR="001C3A20" w:rsidRPr="009560C6">
        <w:t xml:space="preserve">CONNECT </w:t>
      </w:r>
      <w:proofErr w:type="spellStart"/>
      <w:r w:rsidR="001C3A20" w:rsidRPr="009560C6">
        <w:t>SE</w:t>
      </w:r>
      <w:r w:rsidRPr="009560C6">
        <w:t>rvice</w:t>
      </w:r>
      <w:bookmarkEnd w:id="4"/>
      <w:bookmarkEnd w:id="5"/>
      <w:proofErr w:type="spellEnd"/>
    </w:p>
    <w:p w14:paraId="5EF34EAC" w14:textId="77777777" w:rsidR="00F718B1" w:rsidRPr="009560C6" w:rsidRDefault="00956BF1" w:rsidP="003A21FB">
      <w:pPr>
        <w:pStyle w:val="H3"/>
      </w:pPr>
      <w:bookmarkStart w:id="6" w:name="_Toc15309492"/>
      <w:bookmarkStart w:id="7" w:name="_Toc100746322"/>
      <w:r w:rsidRPr="009560C6">
        <w:t xml:space="preserve">What is the Telstra </w:t>
      </w:r>
      <w:r w:rsidR="001C3A20" w:rsidRPr="009560C6">
        <w:t xml:space="preserve">Connect </w:t>
      </w:r>
      <w:r w:rsidRPr="009560C6">
        <w:t>Service</w:t>
      </w:r>
      <w:r w:rsidR="00DF6716" w:rsidRPr="009560C6">
        <w:t>?</w:t>
      </w:r>
      <w:bookmarkEnd w:id="6"/>
      <w:bookmarkEnd w:id="7"/>
    </w:p>
    <w:p w14:paraId="371DFBA5" w14:textId="77777777" w:rsidR="001C3A20" w:rsidRPr="009560C6" w:rsidRDefault="0026099F" w:rsidP="003633E9">
      <w:pPr>
        <w:pStyle w:val="numbered-2"/>
      </w:pPr>
      <w:r>
        <w:t xml:space="preserve">The </w:t>
      </w:r>
      <w:r w:rsidR="001C3A20" w:rsidRPr="0026099F">
        <w:t>Telstra Connect</w:t>
      </w:r>
      <w:r w:rsidR="001C3A20" w:rsidRPr="009560C6">
        <w:t xml:space="preserve"> Service </w:t>
      </w:r>
      <w:r>
        <w:t>gives</w:t>
      </w:r>
      <w:r w:rsidR="007A6C1D">
        <w:t xml:space="preserve"> </w:t>
      </w:r>
      <w:r w:rsidR="00BE41D2">
        <w:t xml:space="preserve">Eligible Customers </w:t>
      </w:r>
      <w:r w:rsidR="006217EC">
        <w:t xml:space="preserve">access to </w:t>
      </w:r>
      <w:r w:rsidR="00F43DB0">
        <w:t xml:space="preserve">a </w:t>
      </w:r>
      <w:r w:rsidR="00451C19">
        <w:t xml:space="preserve">self-serve </w:t>
      </w:r>
      <w:r w:rsidR="001C3A20" w:rsidRPr="009560C6">
        <w:t>Portal</w:t>
      </w:r>
      <w:r w:rsidR="008F2053">
        <w:t xml:space="preserve"> </w:t>
      </w:r>
      <w:r w:rsidR="00D927C1">
        <w:t>that provides</w:t>
      </w:r>
      <w:r w:rsidR="008F2053">
        <w:t xml:space="preserve"> </w:t>
      </w:r>
      <w:r w:rsidR="001C3A20" w:rsidRPr="009560C6">
        <w:t xml:space="preserve">service management and support for Eligible Services. </w:t>
      </w:r>
    </w:p>
    <w:p w14:paraId="144BB6A5" w14:textId="77777777" w:rsidR="00637440" w:rsidRPr="009560C6" w:rsidRDefault="0025589A" w:rsidP="003633E9">
      <w:pPr>
        <w:pStyle w:val="numbered-2"/>
      </w:pPr>
      <w:r w:rsidRPr="0026099F">
        <w:t>Telstra Connect</w:t>
      </w:r>
      <w:r w:rsidRPr="009560C6">
        <w:t xml:space="preserve"> Service </w:t>
      </w:r>
      <w:r w:rsidR="007A6C1D">
        <w:t xml:space="preserve">will </w:t>
      </w:r>
      <w:r w:rsidR="009F0894">
        <w:t>allow</w:t>
      </w:r>
      <w:r w:rsidR="007A6C1D">
        <w:t xml:space="preserve"> you </w:t>
      </w:r>
      <w:r w:rsidR="00C7048D">
        <w:t xml:space="preserve">to </w:t>
      </w:r>
      <w:r w:rsidR="00637440">
        <w:t>–</w:t>
      </w:r>
      <w:r w:rsidR="00FC585F">
        <w:t xml:space="preserve"> </w:t>
      </w:r>
    </w:p>
    <w:p w14:paraId="37AA9948" w14:textId="77777777" w:rsidR="001C3A20" w:rsidRPr="009560C6" w:rsidRDefault="001C3A20" w:rsidP="003633E9">
      <w:pPr>
        <w:pStyle w:val="a"/>
      </w:pPr>
      <w:r w:rsidRPr="009560C6">
        <w:t xml:space="preserve">manage service desk functions for Eligible </w:t>
      </w:r>
      <w:proofErr w:type="gramStart"/>
      <w:r w:rsidRPr="009560C6">
        <w:t>Services;</w:t>
      </w:r>
      <w:proofErr w:type="gramEnd"/>
      <w:r w:rsidRPr="009560C6">
        <w:t xml:space="preserve"> </w:t>
      </w:r>
    </w:p>
    <w:p w14:paraId="26C7219F" w14:textId="77777777" w:rsidR="001C3A20" w:rsidRPr="009560C6" w:rsidRDefault="001C3A20" w:rsidP="003633E9">
      <w:pPr>
        <w:pStyle w:val="a"/>
      </w:pPr>
      <w:r w:rsidRPr="009560C6">
        <w:t>lodge Requests, including Standard Request and Non</w:t>
      </w:r>
      <w:r w:rsidR="008A7344">
        <w:t>-</w:t>
      </w:r>
      <w:r w:rsidRPr="009560C6">
        <w:t xml:space="preserve">Standard Request for Eligible </w:t>
      </w:r>
      <w:proofErr w:type="gramStart"/>
      <w:r w:rsidRPr="009560C6">
        <w:t>Services;</w:t>
      </w:r>
      <w:proofErr w:type="gramEnd"/>
      <w:r w:rsidRPr="009560C6">
        <w:t xml:space="preserve"> </w:t>
      </w:r>
    </w:p>
    <w:p w14:paraId="406188A9" w14:textId="77777777" w:rsidR="001C3A20" w:rsidRPr="009560C6" w:rsidRDefault="001C3A20" w:rsidP="003633E9">
      <w:pPr>
        <w:pStyle w:val="a"/>
      </w:pPr>
      <w:r w:rsidRPr="009560C6">
        <w:t>notify us of Incidents in relation to your Eligible Services</w:t>
      </w:r>
      <w:r w:rsidR="00674294" w:rsidRPr="009560C6">
        <w:t>,</w:t>
      </w:r>
      <w:r w:rsidRPr="009560C6">
        <w:t xml:space="preserve"> and obtain a </w:t>
      </w:r>
      <w:r w:rsidRPr="009560C6">
        <w:rPr>
          <w:rFonts w:eastAsia="Calibri"/>
        </w:rPr>
        <w:t>Telstra Reference Number</w:t>
      </w:r>
      <w:r w:rsidRPr="009560C6">
        <w:t xml:space="preserve">; </w:t>
      </w:r>
    </w:p>
    <w:p w14:paraId="78C48233" w14:textId="77777777" w:rsidR="001C3A20" w:rsidRPr="009560C6" w:rsidRDefault="001C3A20" w:rsidP="003633E9">
      <w:pPr>
        <w:pStyle w:val="a"/>
      </w:pPr>
      <w:r w:rsidRPr="009560C6">
        <w:t xml:space="preserve">monitor and track status of Incidents notified by you or logged by us until </w:t>
      </w:r>
      <w:r w:rsidR="007035F0">
        <w:t>R</w:t>
      </w:r>
      <w:r w:rsidRPr="009560C6">
        <w:t xml:space="preserve">esolution; </w:t>
      </w:r>
    </w:p>
    <w:p w14:paraId="25C3D152" w14:textId="77777777" w:rsidR="008C1BF4" w:rsidRDefault="001C3A20" w:rsidP="003633E9">
      <w:pPr>
        <w:pStyle w:val="a"/>
      </w:pPr>
      <w:r w:rsidRPr="009560C6">
        <w:t>monitor and track Requests, Standard Requests and Non</w:t>
      </w:r>
      <w:r w:rsidR="008A7344">
        <w:t>-</w:t>
      </w:r>
      <w:r w:rsidRPr="009560C6">
        <w:t>Standard Requests; and</w:t>
      </w:r>
      <w:r w:rsidR="00637440">
        <w:t xml:space="preserve"> </w:t>
      </w:r>
    </w:p>
    <w:p w14:paraId="6441F4C1" w14:textId="77777777" w:rsidR="007035F0" w:rsidRDefault="001C3A20" w:rsidP="003633E9">
      <w:pPr>
        <w:pStyle w:val="a"/>
        <w:numPr>
          <w:ilvl w:val="0"/>
          <w:numId w:val="0"/>
        </w:numPr>
        <w:ind w:left="720"/>
      </w:pPr>
      <w:r w:rsidRPr="009560C6">
        <w:t xml:space="preserve">access to other features that we may add (and advise you) from time to time, under this Agreement or your separate agreement with us. </w:t>
      </w:r>
    </w:p>
    <w:p w14:paraId="51577245" w14:textId="77777777" w:rsidR="007035F0" w:rsidRPr="009560C6" w:rsidRDefault="007035F0" w:rsidP="003633E9">
      <w:pPr>
        <w:pStyle w:val="numbered-2"/>
      </w:pPr>
      <w:r w:rsidRPr="009560C6">
        <w:t>For Eligible Customers, the Portal will be your</w:t>
      </w:r>
      <w:r w:rsidR="009F0894">
        <w:t xml:space="preserve"> </w:t>
      </w:r>
      <w:r w:rsidRPr="009560C6">
        <w:t xml:space="preserve">- </w:t>
      </w:r>
    </w:p>
    <w:p w14:paraId="22C798F6" w14:textId="77777777" w:rsidR="007035F0" w:rsidRPr="009560C6" w:rsidRDefault="007035F0" w:rsidP="003633E9">
      <w:pPr>
        <w:pStyle w:val="a"/>
        <w:numPr>
          <w:ilvl w:val="0"/>
          <w:numId w:val="36"/>
        </w:numPr>
      </w:pPr>
      <w:r w:rsidRPr="009560C6">
        <w:t xml:space="preserve">first point of contact for reporting Incidents and making Request, including both Standard and Non-Standard Requests in relation to the Eligible Services; and </w:t>
      </w:r>
    </w:p>
    <w:p w14:paraId="5E43CB50" w14:textId="77777777" w:rsidR="007035F0" w:rsidRPr="009560C6" w:rsidRDefault="007035F0" w:rsidP="003633E9">
      <w:pPr>
        <w:pStyle w:val="a"/>
        <w:numPr>
          <w:ilvl w:val="0"/>
          <w:numId w:val="36"/>
        </w:numPr>
      </w:pPr>
      <w:r w:rsidRPr="009560C6">
        <w:t>single source of truth for service management and support for your Eligible Services.</w:t>
      </w:r>
    </w:p>
    <w:p w14:paraId="69DBB3DF" w14:textId="77777777" w:rsidR="00601AFA" w:rsidRPr="009560C6" w:rsidRDefault="00956BF1" w:rsidP="003A21FB">
      <w:pPr>
        <w:pStyle w:val="H3"/>
      </w:pPr>
      <w:bookmarkStart w:id="8" w:name="_Toc15309493"/>
      <w:bookmarkStart w:id="9" w:name="_Toc100746323"/>
      <w:r w:rsidRPr="009560C6">
        <w:t xml:space="preserve">Service </w:t>
      </w:r>
      <w:r w:rsidR="00A20A08" w:rsidRPr="009560C6">
        <w:t>Terms</w:t>
      </w:r>
      <w:bookmarkEnd w:id="8"/>
      <w:bookmarkEnd w:id="9"/>
    </w:p>
    <w:p w14:paraId="2C905CDC" w14:textId="77777777" w:rsidR="00A20A08" w:rsidRPr="009560C6" w:rsidRDefault="00A20A08" w:rsidP="003633E9">
      <w:pPr>
        <w:pStyle w:val="numbered-2"/>
      </w:pPr>
      <w:r w:rsidRPr="009560C6">
        <w:t xml:space="preserve">We will provide the Telstra Connect Services as set out in this section of Our Customer Terms and your agreement with us. </w:t>
      </w:r>
    </w:p>
    <w:p w14:paraId="39473E83" w14:textId="77777777" w:rsidR="00601AFA" w:rsidRPr="009560C6" w:rsidRDefault="00A20A08" w:rsidP="006E4E7B">
      <w:pPr>
        <w:pStyle w:val="H3"/>
        <w:keepNext/>
        <w:keepLines/>
      </w:pPr>
      <w:bookmarkStart w:id="10" w:name="_Toc15309494"/>
      <w:bookmarkStart w:id="11" w:name="_Toc100746324"/>
      <w:r w:rsidRPr="009560C6">
        <w:lastRenderedPageBreak/>
        <w:t>Use of Portal</w:t>
      </w:r>
      <w:bookmarkEnd w:id="10"/>
      <w:bookmarkEnd w:id="11"/>
    </w:p>
    <w:p w14:paraId="7D35F237" w14:textId="77777777" w:rsidR="00A20A08" w:rsidRPr="009560C6" w:rsidRDefault="00401808" w:rsidP="003633E9">
      <w:pPr>
        <w:pStyle w:val="numbered-2"/>
        <w:rPr>
          <w:rFonts w:eastAsia="Calibri"/>
        </w:rPr>
      </w:pPr>
      <w:r>
        <w:t>You</w:t>
      </w:r>
      <w:r w:rsidRPr="009560C6">
        <w:t xml:space="preserve"> </w:t>
      </w:r>
      <w:r w:rsidR="00AC52A7">
        <w:t xml:space="preserve">must appoint person(s) </w:t>
      </w:r>
      <w:r w:rsidR="001D69A7" w:rsidRPr="009560C6">
        <w:t xml:space="preserve">as Authorised Users </w:t>
      </w:r>
      <w:r w:rsidR="00A20A08" w:rsidRPr="009560C6">
        <w:t>to access the Portal on your behalf</w:t>
      </w:r>
      <w:r w:rsidR="00F77F95" w:rsidRPr="009560C6">
        <w:t xml:space="preserve">. </w:t>
      </w:r>
    </w:p>
    <w:p w14:paraId="199A24E3" w14:textId="77777777" w:rsidR="00A20A08" w:rsidRPr="009560C6" w:rsidRDefault="00A20A08" w:rsidP="003633E9">
      <w:pPr>
        <w:pStyle w:val="numbered-2"/>
      </w:pPr>
      <w:r w:rsidRPr="009560C6">
        <w:t xml:space="preserve">We will provide </w:t>
      </w:r>
      <w:r w:rsidR="00E900DA" w:rsidRPr="009560C6">
        <w:t xml:space="preserve">the </w:t>
      </w:r>
      <w:r w:rsidR="005C2392" w:rsidRPr="009560C6">
        <w:rPr>
          <w:rFonts w:eastAsia="Calibri"/>
        </w:rPr>
        <w:t xml:space="preserve">Authorised </w:t>
      </w:r>
      <w:r w:rsidRPr="009560C6">
        <w:t xml:space="preserve">Users with licences to access the Portal, subject to these terms. </w:t>
      </w:r>
    </w:p>
    <w:p w14:paraId="4985EA83" w14:textId="77777777" w:rsidR="00A20A08" w:rsidRPr="009560C6" w:rsidRDefault="00A20A08" w:rsidP="003633E9">
      <w:pPr>
        <w:pStyle w:val="numbered-2"/>
        <w:rPr>
          <w:rFonts w:eastAsia="Calibri"/>
        </w:rPr>
      </w:pPr>
      <w:r w:rsidRPr="009560C6">
        <w:rPr>
          <w:rFonts w:eastAsia="Calibri"/>
        </w:rPr>
        <w:t>You acknowledge and agree that:</w:t>
      </w:r>
    </w:p>
    <w:p w14:paraId="31827975" w14:textId="77777777" w:rsidR="00A20A08" w:rsidRPr="003633E9" w:rsidRDefault="00A20A08" w:rsidP="003633E9">
      <w:pPr>
        <w:pStyle w:val="a"/>
        <w:numPr>
          <w:ilvl w:val="0"/>
          <w:numId w:val="37"/>
        </w:numPr>
        <w:rPr>
          <w:rFonts w:eastAsia="Calibri"/>
        </w:rPr>
      </w:pPr>
      <w:r w:rsidRPr="003633E9">
        <w:rPr>
          <w:rFonts w:eastAsia="Calibri"/>
        </w:rPr>
        <w:t xml:space="preserve">you are responsible for the </w:t>
      </w:r>
      <w:r w:rsidR="005C2392" w:rsidRPr="003633E9">
        <w:rPr>
          <w:rFonts w:eastAsia="Calibri"/>
        </w:rPr>
        <w:t xml:space="preserve">Authorised </w:t>
      </w:r>
      <w:r w:rsidRPr="003633E9">
        <w:rPr>
          <w:rFonts w:eastAsia="Calibri"/>
        </w:rPr>
        <w:t xml:space="preserve">User’s use of the Portal </w:t>
      </w:r>
      <w:r w:rsidR="00E900DA" w:rsidRPr="003633E9">
        <w:rPr>
          <w:rFonts w:eastAsia="Calibri"/>
        </w:rPr>
        <w:t>an</w:t>
      </w:r>
      <w:r w:rsidRPr="003633E9">
        <w:rPr>
          <w:rFonts w:eastAsia="Calibri"/>
        </w:rPr>
        <w:t xml:space="preserve">d pay </w:t>
      </w:r>
      <w:r w:rsidR="007D5006" w:rsidRPr="003633E9">
        <w:rPr>
          <w:rFonts w:eastAsia="Calibri"/>
        </w:rPr>
        <w:t xml:space="preserve">us </w:t>
      </w:r>
      <w:r w:rsidRPr="003633E9">
        <w:rPr>
          <w:rFonts w:eastAsia="Calibri"/>
        </w:rPr>
        <w:t>for all orders placed on your account by the Authorised User;</w:t>
      </w:r>
    </w:p>
    <w:p w14:paraId="757A5D7C" w14:textId="77777777" w:rsidR="00F77F95" w:rsidRPr="003633E9" w:rsidRDefault="00F77F95" w:rsidP="003633E9">
      <w:pPr>
        <w:pStyle w:val="a"/>
        <w:numPr>
          <w:ilvl w:val="0"/>
          <w:numId w:val="37"/>
        </w:numPr>
        <w:rPr>
          <w:rFonts w:eastAsia="Calibri"/>
        </w:rPr>
      </w:pPr>
      <w:r w:rsidRPr="003633E9">
        <w:rPr>
          <w:rFonts w:eastAsia="Calibri"/>
        </w:rPr>
        <w:t xml:space="preserve">you must provide and keep </w:t>
      </w:r>
      <w:r w:rsidR="0098053D" w:rsidRPr="003633E9">
        <w:rPr>
          <w:rFonts w:eastAsia="Calibri"/>
        </w:rPr>
        <w:t xml:space="preserve">updated </w:t>
      </w:r>
      <w:r w:rsidR="00E900DA" w:rsidRPr="003633E9">
        <w:rPr>
          <w:rFonts w:eastAsia="Calibri"/>
        </w:rPr>
        <w:t xml:space="preserve">your </w:t>
      </w:r>
      <w:r w:rsidRPr="003633E9">
        <w:rPr>
          <w:rFonts w:eastAsia="Calibri"/>
        </w:rPr>
        <w:t>Authorised User</w:t>
      </w:r>
      <w:r w:rsidR="0098053D" w:rsidRPr="003633E9">
        <w:rPr>
          <w:rFonts w:eastAsia="Calibri"/>
        </w:rPr>
        <w:t>’s</w:t>
      </w:r>
      <w:r w:rsidRPr="003633E9">
        <w:rPr>
          <w:rFonts w:eastAsia="Calibri"/>
        </w:rPr>
        <w:t xml:space="preserve"> details on the Portal at all times</w:t>
      </w:r>
      <w:r w:rsidR="00854BA8" w:rsidRPr="003633E9">
        <w:rPr>
          <w:rFonts w:eastAsia="Calibri"/>
        </w:rPr>
        <w:t>;</w:t>
      </w:r>
      <w:r w:rsidRPr="003633E9">
        <w:rPr>
          <w:rFonts w:eastAsia="Calibri"/>
        </w:rPr>
        <w:t xml:space="preserve"> </w:t>
      </w:r>
    </w:p>
    <w:p w14:paraId="72615208" w14:textId="77777777" w:rsidR="00A20A08" w:rsidRPr="003633E9" w:rsidRDefault="00A20A08" w:rsidP="003633E9">
      <w:pPr>
        <w:pStyle w:val="a"/>
        <w:numPr>
          <w:ilvl w:val="0"/>
          <w:numId w:val="37"/>
        </w:numPr>
        <w:rPr>
          <w:rFonts w:eastAsia="Calibri"/>
        </w:rPr>
      </w:pPr>
      <w:r w:rsidRPr="003633E9">
        <w:rPr>
          <w:rFonts w:eastAsia="Calibri"/>
        </w:rPr>
        <w:t xml:space="preserve">you are responsible for the accuracy and completeness of your </w:t>
      </w:r>
      <w:r w:rsidRPr="009560C6">
        <w:t>Request</w:t>
      </w:r>
      <w:r w:rsidRPr="003633E9">
        <w:rPr>
          <w:rFonts w:eastAsia="Calibri"/>
        </w:rPr>
        <w:t>. We are not responsible for, or liable for any incorrect Requests placed by an Authorised User;</w:t>
      </w:r>
    </w:p>
    <w:p w14:paraId="1A950401" w14:textId="77777777" w:rsidR="00A20A08" w:rsidRPr="003633E9" w:rsidRDefault="00A20A08" w:rsidP="003633E9">
      <w:pPr>
        <w:pStyle w:val="a"/>
        <w:numPr>
          <w:ilvl w:val="0"/>
          <w:numId w:val="37"/>
        </w:numPr>
        <w:rPr>
          <w:rFonts w:eastAsia="Calibri"/>
        </w:rPr>
      </w:pPr>
      <w:r w:rsidRPr="003633E9">
        <w:rPr>
          <w:rFonts w:eastAsia="Calibri"/>
        </w:rPr>
        <w:t xml:space="preserve">when an Authorised User places a </w:t>
      </w:r>
      <w:r w:rsidRPr="009560C6">
        <w:t>Standard Request</w:t>
      </w:r>
      <w:r w:rsidRPr="003633E9">
        <w:rPr>
          <w:rFonts w:eastAsia="Calibri"/>
        </w:rPr>
        <w:t xml:space="preserve">, we will charge you the price set out for those services (a) in this Agreement; or (b) your separate agreement with us; or (c) if no prices are agreed in your agreement with us, then the prices we display on the Portal at the time of that </w:t>
      </w:r>
      <w:r w:rsidRPr="009560C6">
        <w:t>Standard Request;</w:t>
      </w:r>
    </w:p>
    <w:p w14:paraId="61C76105" w14:textId="77777777" w:rsidR="00A20A08" w:rsidRPr="003633E9" w:rsidRDefault="00A20A08" w:rsidP="003633E9">
      <w:pPr>
        <w:pStyle w:val="a"/>
        <w:numPr>
          <w:ilvl w:val="0"/>
          <w:numId w:val="37"/>
        </w:numPr>
        <w:rPr>
          <w:rFonts w:eastAsia="Calibri"/>
        </w:rPr>
      </w:pPr>
      <w:r w:rsidRPr="003633E9">
        <w:rPr>
          <w:rFonts w:eastAsia="Calibri"/>
        </w:rPr>
        <w:t xml:space="preserve">we do not guarantee that we will supply the products or services to you that are the subject of a </w:t>
      </w:r>
      <w:r w:rsidRPr="009560C6">
        <w:t>Request</w:t>
      </w:r>
      <w:r w:rsidRPr="003633E9">
        <w:rPr>
          <w:rFonts w:eastAsia="Calibri"/>
        </w:rPr>
        <w:t>.</w:t>
      </w:r>
      <w:r w:rsidRPr="009560C6">
        <w:t xml:space="preserve"> The provision of some products or services will be subject (amongst other things) to its availability</w:t>
      </w:r>
      <w:r w:rsidR="00645302">
        <w:t xml:space="preserve"> or </w:t>
      </w:r>
      <w:r w:rsidR="00F53EA6" w:rsidRPr="009560C6">
        <w:t>a separate agreement</w:t>
      </w:r>
      <w:r w:rsidR="00B36BBA">
        <w:t xml:space="preserve"> with us</w:t>
      </w:r>
      <w:r w:rsidRPr="003633E9">
        <w:rPr>
          <w:rFonts w:eastAsia="Calibri"/>
        </w:rPr>
        <w:t>;</w:t>
      </w:r>
    </w:p>
    <w:p w14:paraId="38E1E1AC" w14:textId="77777777" w:rsidR="00A20A08" w:rsidRPr="003633E9" w:rsidRDefault="00A20A08" w:rsidP="003633E9">
      <w:pPr>
        <w:pStyle w:val="a"/>
        <w:numPr>
          <w:ilvl w:val="0"/>
          <w:numId w:val="37"/>
        </w:numPr>
        <w:rPr>
          <w:rFonts w:eastAsia="Calibri"/>
        </w:rPr>
      </w:pPr>
      <w:r w:rsidRPr="003633E9">
        <w:rPr>
          <w:rFonts w:eastAsia="Calibri"/>
        </w:rPr>
        <w:t xml:space="preserve">you must keep a copy of the Telstra Reference Number generated by submitting your </w:t>
      </w:r>
      <w:r w:rsidRPr="009560C6">
        <w:t xml:space="preserve">Request </w:t>
      </w:r>
      <w:r w:rsidRPr="003633E9">
        <w:rPr>
          <w:rFonts w:eastAsia="Calibri"/>
        </w:rPr>
        <w:t>and you must quote the Telstra Reference Number to us if we ask you to do so (</w:t>
      </w:r>
      <w:r w:rsidRPr="003633E9">
        <w:rPr>
          <w:rFonts w:eastAsia="Calibri"/>
          <w:b/>
        </w:rPr>
        <w:t>Telstra Reference Number</w:t>
      </w:r>
      <w:r w:rsidRPr="003633E9">
        <w:rPr>
          <w:rFonts w:eastAsia="Calibri"/>
        </w:rPr>
        <w:t>);</w:t>
      </w:r>
    </w:p>
    <w:p w14:paraId="4C9B49B1" w14:textId="77777777" w:rsidR="00D5621F" w:rsidRPr="003633E9" w:rsidRDefault="00A20A08" w:rsidP="003633E9">
      <w:pPr>
        <w:pStyle w:val="a"/>
        <w:numPr>
          <w:ilvl w:val="0"/>
          <w:numId w:val="37"/>
        </w:numPr>
        <w:rPr>
          <w:rFonts w:eastAsia="Calibri"/>
        </w:rPr>
      </w:pPr>
      <w:r w:rsidRPr="003633E9">
        <w:rPr>
          <w:rFonts w:eastAsia="Calibri"/>
        </w:rPr>
        <w:t xml:space="preserve">you must notify us immediately if you wish to change any information provided to us in your </w:t>
      </w:r>
      <w:r w:rsidR="001C360C" w:rsidRPr="003633E9">
        <w:rPr>
          <w:rFonts w:eastAsia="Calibri"/>
        </w:rPr>
        <w:t>R</w:t>
      </w:r>
      <w:r w:rsidRPr="009560C6">
        <w:t>equest</w:t>
      </w:r>
      <w:r w:rsidRPr="003633E9">
        <w:rPr>
          <w:rFonts w:eastAsia="Calibri"/>
        </w:rPr>
        <w:t xml:space="preserve">. </w:t>
      </w:r>
      <w:r w:rsidR="00B36BBA" w:rsidRPr="003633E9">
        <w:rPr>
          <w:rFonts w:eastAsia="Calibri"/>
        </w:rPr>
        <w:t>Subject to clause 2.7(e)</w:t>
      </w:r>
      <w:r w:rsidR="00AD4CE5" w:rsidRPr="003633E9">
        <w:rPr>
          <w:rFonts w:eastAsia="Calibri"/>
        </w:rPr>
        <w:t>, w</w:t>
      </w:r>
      <w:r w:rsidRPr="003633E9">
        <w:rPr>
          <w:rFonts w:eastAsia="Calibri"/>
        </w:rPr>
        <w:t xml:space="preserve">e endeavour to supply </w:t>
      </w:r>
      <w:r w:rsidR="007D7BA2" w:rsidRPr="003633E9">
        <w:rPr>
          <w:rFonts w:eastAsia="Calibri"/>
        </w:rPr>
        <w:t>a s</w:t>
      </w:r>
      <w:r w:rsidRPr="003633E9">
        <w:rPr>
          <w:rFonts w:eastAsia="Calibri"/>
        </w:rPr>
        <w:t xml:space="preserve">ervice ordered by you in accordance with the </w:t>
      </w:r>
      <w:r w:rsidRPr="009560C6">
        <w:t>Request</w:t>
      </w:r>
      <w:r w:rsidR="00253FF1">
        <w:t xml:space="preserve"> (or update</w:t>
      </w:r>
      <w:r w:rsidR="00AD4CE5">
        <w:t>d</w:t>
      </w:r>
      <w:r w:rsidR="00253FF1">
        <w:t xml:space="preserve"> Request)</w:t>
      </w:r>
      <w:r w:rsidRPr="003633E9">
        <w:rPr>
          <w:rFonts w:eastAsia="Calibri"/>
        </w:rPr>
        <w:t xml:space="preserve">, where reasonably possible; </w:t>
      </w:r>
    </w:p>
    <w:p w14:paraId="7C66ECB4" w14:textId="77777777" w:rsidR="00BE1F78" w:rsidRPr="003633E9" w:rsidRDefault="00BE1F78" w:rsidP="003633E9">
      <w:pPr>
        <w:pStyle w:val="a"/>
        <w:numPr>
          <w:ilvl w:val="0"/>
          <w:numId w:val="37"/>
        </w:numPr>
        <w:rPr>
          <w:rFonts w:eastAsia="Calibri"/>
        </w:rPr>
      </w:pPr>
      <w:r w:rsidRPr="003633E9">
        <w:rPr>
          <w:rFonts w:eastAsia="Calibri"/>
        </w:rPr>
        <w:t xml:space="preserve">you may cancel your </w:t>
      </w:r>
      <w:r w:rsidRPr="009560C6">
        <w:t>Request</w:t>
      </w:r>
      <w:r w:rsidRPr="003633E9">
        <w:rPr>
          <w:rFonts w:eastAsia="Calibri"/>
        </w:rPr>
        <w:t xml:space="preserve">. If you do so, we may charge you our costs of your doing so; and </w:t>
      </w:r>
    </w:p>
    <w:p w14:paraId="1393BAB1" w14:textId="77777777" w:rsidR="00A20A08" w:rsidRPr="003633E9" w:rsidRDefault="00D5621F" w:rsidP="003633E9">
      <w:pPr>
        <w:pStyle w:val="a"/>
        <w:numPr>
          <w:ilvl w:val="0"/>
          <w:numId w:val="37"/>
        </w:numPr>
        <w:rPr>
          <w:rFonts w:eastAsia="Calibri"/>
        </w:rPr>
      </w:pPr>
      <w:r w:rsidRPr="003633E9">
        <w:rPr>
          <w:rFonts w:eastAsia="Calibri"/>
        </w:rPr>
        <w:t>Requests for new service</w:t>
      </w:r>
      <w:r w:rsidR="00C0692E" w:rsidRPr="003633E9">
        <w:rPr>
          <w:rFonts w:eastAsia="Calibri"/>
        </w:rPr>
        <w:t>s</w:t>
      </w:r>
      <w:r w:rsidRPr="003633E9">
        <w:rPr>
          <w:rFonts w:eastAsia="Calibri"/>
        </w:rPr>
        <w:t xml:space="preserve"> or a Non-Standard Request submitted through the Portal will be escalated and managed via </w:t>
      </w:r>
      <w:r w:rsidR="00AA2E04" w:rsidRPr="003633E9">
        <w:rPr>
          <w:rFonts w:eastAsia="Calibri"/>
        </w:rPr>
        <w:t>change process</w:t>
      </w:r>
      <w:r w:rsidR="007779C8" w:rsidRPr="003633E9">
        <w:rPr>
          <w:rFonts w:eastAsia="Calibri"/>
        </w:rPr>
        <w:t xml:space="preserve"> in accordance with </w:t>
      </w:r>
      <w:r w:rsidR="00AA2E04" w:rsidRPr="003633E9">
        <w:rPr>
          <w:rFonts w:eastAsia="Calibri"/>
        </w:rPr>
        <w:t xml:space="preserve">your agreement with us or a </w:t>
      </w:r>
      <w:r w:rsidR="0007724F" w:rsidRPr="003633E9">
        <w:rPr>
          <w:rFonts w:eastAsia="Calibri"/>
        </w:rPr>
        <w:t>separate agreement with us</w:t>
      </w:r>
      <w:r w:rsidR="00A76FB8" w:rsidRPr="003633E9">
        <w:rPr>
          <w:rFonts w:eastAsia="Calibri"/>
        </w:rPr>
        <w:t>.</w:t>
      </w:r>
      <w:r w:rsidR="00A20A08" w:rsidRPr="003633E9">
        <w:rPr>
          <w:rFonts w:eastAsia="Calibri"/>
        </w:rPr>
        <w:t xml:space="preserve"> </w:t>
      </w:r>
    </w:p>
    <w:p w14:paraId="256DD12C" w14:textId="77777777" w:rsidR="00A20A08" w:rsidRPr="009560C6" w:rsidRDefault="00A20A08" w:rsidP="003633E9">
      <w:pPr>
        <w:pStyle w:val="numbered-2"/>
      </w:pPr>
      <w:r w:rsidRPr="009560C6">
        <w:t xml:space="preserve">The Portal Guide will set out details for accessing the Portal. </w:t>
      </w:r>
    </w:p>
    <w:p w14:paraId="00FE59A8" w14:textId="77777777" w:rsidR="00A20A08" w:rsidRPr="009560C6" w:rsidRDefault="00FB2AE1" w:rsidP="003633E9">
      <w:pPr>
        <w:pStyle w:val="numbered-2"/>
      </w:pPr>
      <w:bookmarkStart w:id="12" w:name="_Hlk17989117"/>
      <w:r w:rsidRPr="00FB2AE1">
        <w:t>Subject to the Australian Consumer Law provisions in the General Terms of Our Customer Terms</w:t>
      </w:r>
      <w:r>
        <w:t>,</w:t>
      </w:r>
      <w:r w:rsidRPr="00FB2AE1">
        <w:t xml:space="preserve"> </w:t>
      </w:r>
      <w:r>
        <w:t>y</w:t>
      </w:r>
      <w:r w:rsidR="00A20A08" w:rsidRPr="009560C6">
        <w:t xml:space="preserve">ou acknowledge that due to the nature of the Portal, we cannot guarantee that access to the Portal will be continuous or fault-free. </w:t>
      </w:r>
      <w:bookmarkEnd w:id="12"/>
      <w:r w:rsidR="00A20A08" w:rsidRPr="009560C6">
        <w:t xml:space="preserve">If you have any technical or access issues with our Portal you can contact the Service Desk whose details (email address and number) will be provided to you.   </w:t>
      </w:r>
    </w:p>
    <w:p w14:paraId="38C23F40" w14:textId="77777777" w:rsidR="00A20A08" w:rsidRPr="009560C6" w:rsidRDefault="00A20A08" w:rsidP="003633E9">
      <w:pPr>
        <w:pStyle w:val="numbered-2"/>
      </w:pPr>
      <w:r w:rsidRPr="009560C6">
        <w:t>You agree to train your Authorised Users about the appropriate use of the Portal and when to approach the Service Desk.</w:t>
      </w:r>
    </w:p>
    <w:p w14:paraId="0F013D17" w14:textId="77777777" w:rsidR="00601AFA" w:rsidRPr="009560C6" w:rsidRDefault="00A20A08" w:rsidP="006E4E7B">
      <w:pPr>
        <w:pStyle w:val="H3"/>
      </w:pPr>
      <w:bookmarkStart w:id="13" w:name="_Toc15309495"/>
      <w:bookmarkStart w:id="14" w:name="_Toc100746325"/>
      <w:r w:rsidRPr="009560C6">
        <w:t>Changes to your Eligible Services</w:t>
      </w:r>
      <w:bookmarkEnd w:id="13"/>
      <w:bookmarkEnd w:id="14"/>
    </w:p>
    <w:p w14:paraId="3D915B32" w14:textId="77777777" w:rsidR="00A20A08" w:rsidRPr="009560C6" w:rsidRDefault="00A20A08" w:rsidP="003633E9">
      <w:pPr>
        <w:pStyle w:val="numbered-2"/>
      </w:pPr>
      <w:r w:rsidRPr="009560C6">
        <w:t>You may request a change to the Eligible Services supported by us as part of the Telstra Connect Service.</w:t>
      </w:r>
    </w:p>
    <w:p w14:paraId="0C645DB7" w14:textId="77777777" w:rsidR="00A20A08" w:rsidRPr="009560C6" w:rsidRDefault="00A20A08" w:rsidP="003633E9">
      <w:pPr>
        <w:pStyle w:val="numbered-2"/>
      </w:pPr>
      <w:r w:rsidRPr="009560C6">
        <w:t xml:space="preserve">We will liaise with you to determine if we can provide you the Telstra Connect Services for your Eligible Services based on your proposed changes. </w:t>
      </w:r>
    </w:p>
    <w:p w14:paraId="016BF313" w14:textId="77777777" w:rsidR="00A20A08" w:rsidRPr="009560C6" w:rsidRDefault="00A20A08" w:rsidP="003633E9">
      <w:pPr>
        <w:pStyle w:val="numbered-2"/>
      </w:pPr>
      <w:r w:rsidRPr="009560C6">
        <w:t xml:space="preserve">If you and we agree in principle to any changes to the Eligible Services based on your request to us, then </w:t>
      </w:r>
      <w:r w:rsidR="003E2111">
        <w:t xml:space="preserve">the </w:t>
      </w:r>
      <w:r w:rsidRPr="009560C6">
        <w:t xml:space="preserve">agreement between us will be amended in accordance with the change process set out in </w:t>
      </w:r>
      <w:r w:rsidR="003E2111">
        <w:t xml:space="preserve">your </w:t>
      </w:r>
      <w:r w:rsidRPr="009560C6">
        <w:t>agreement with us.</w:t>
      </w:r>
    </w:p>
    <w:p w14:paraId="2558DF38" w14:textId="77777777" w:rsidR="00601AFA" w:rsidRPr="009560C6" w:rsidRDefault="003A1A06" w:rsidP="00ED067F">
      <w:pPr>
        <w:pStyle w:val="H3"/>
        <w:keepNext/>
        <w:keepLines/>
      </w:pPr>
      <w:bookmarkStart w:id="15" w:name="_Toc15309496"/>
      <w:bookmarkStart w:id="16" w:name="_Toc100746326"/>
      <w:r w:rsidRPr="009560C6">
        <w:t>Term</w:t>
      </w:r>
      <w:bookmarkEnd w:id="15"/>
      <w:bookmarkEnd w:id="16"/>
    </w:p>
    <w:p w14:paraId="5D782D7A" w14:textId="77777777" w:rsidR="003A1A06" w:rsidRPr="009560C6" w:rsidRDefault="003A1A06" w:rsidP="003633E9">
      <w:pPr>
        <w:pStyle w:val="numbered-2"/>
      </w:pPr>
      <w:r w:rsidRPr="009560C6">
        <w:t xml:space="preserve">Telstra Connect Services will be provided </w:t>
      </w:r>
      <w:r w:rsidR="004723F7">
        <w:t xml:space="preserve">to you </w:t>
      </w:r>
      <w:r w:rsidRPr="009560C6">
        <w:t xml:space="preserve">for the contract term of </w:t>
      </w:r>
      <w:r w:rsidR="004723F7">
        <w:t xml:space="preserve">your </w:t>
      </w:r>
      <w:r w:rsidRPr="009560C6">
        <w:t xml:space="preserve">Eligible Services or as set out in your separate agreement with us. </w:t>
      </w:r>
    </w:p>
    <w:p w14:paraId="66758742" w14:textId="77777777" w:rsidR="00601AFA" w:rsidRPr="009560C6" w:rsidRDefault="003A1A06" w:rsidP="006E4E7B">
      <w:pPr>
        <w:pStyle w:val="H3"/>
      </w:pPr>
      <w:bookmarkStart w:id="17" w:name="_Toc15309497"/>
      <w:bookmarkStart w:id="18" w:name="_Toc100746327"/>
      <w:r w:rsidRPr="009560C6">
        <w:t>Termination</w:t>
      </w:r>
      <w:bookmarkEnd w:id="17"/>
      <w:bookmarkEnd w:id="18"/>
    </w:p>
    <w:p w14:paraId="45D2E0B8" w14:textId="77777777" w:rsidR="003A1A06" w:rsidRPr="009560C6" w:rsidRDefault="003A1A06" w:rsidP="003633E9">
      <w:pPr>
        <w:pStyle w:val="numbered-2"/>
        <w:rPr>
          <w:rFonts w:eastAsia="Calibri"/>
        </w:rPr>
      </w:pPr>
      <w:r w:rsidRPr="009560C6">
        <w:rPr>
          <w:rFonts w:eastAsia="Calibri"/>
        </w:rPr>
        <w:t xml:space="preserve">We will terminate the Telstra Connect Service and your </w:t>
      </w:r>
      <w:r w:rsidR="00943094">
        <w:rPr>
          <w:rFonts w:eastAsia="Calibri"/>
        </w:rPr>
        <w:t>(including your Authorised User</w:t>
      </w:r>
      <w:r w:rsidR="007A6C1D">
        <w:rPr>
          <w:rFonts w:eastAsia="Calibri"/>
        </w:rPr>
        <w:t>s</w:t>
      </w:r>
      <w:r w:rsidR="00943094">
        <w:rPr>
          <w:rFonts w:eastAsia="Calibri"/>
        </w:rPr>
        <w:t xml:space="preserve">) </w:t>
      </w:r>
      <w:r w:rsidRPr="009560C6">
        <w:rPr>
          <w:rFonts w:eastAsia="Calibri"/>
        </w:rPr>
        <w:t xml:space="preserve">access to the Portal if you </w:t>
      </w:r>
      <w:r w:rsidR="00943094">
        <w:rPr>
          <w:rFonts w:eastAsia="Calibri"/>
        </w:rPr>
        <w:t xml:space="preserve">are </w:t>
      </w:r>
      <w:r w:rsidRPr="009560C6">
        <w:rPr>
          <w:rFonts w:eastAsia="Calibri"/>
        </w:rPr>
        <w:t>no</w:t>
      </w:r>
      <w:r w:rsidR="00943094">
        <w:rPr>
          <w:rFonts w:eastAsia="Calibri"/>
        </w:rPr>
        <w:t xml:space="preserve"> longer an Eligible Customer.</w:t>
      </w:r>
    </w:p>
    <w:p w14:paraId="4603C258" w14:textId="77777777" w:rsidR="003A1A06" w:rsidRPr="009560C6" w:rsidRDefault="003A1A06" w:rsidP="003633E9">
      <w:pPr>
        <w:pStyle w:val="numbered-2"/>
        <w:rPr>
          <w:rFonts w:eastAsia="Calibri"/>
        </w:rPr>
      </w:pPr>
      <w:r w:rsidRPr="009560C6">
        <w:rPr>
          <w:rFonts w:eastAsia="Calibri"/>
        </w:rPr>
        <w:t>If we accept your Standard Request and this results in a change to your Eligible Services such that -</w:t>
      </w:r>
    </w:p>
    <w:p w14:paraId="19437919" w14:textId="77777777" w:rsidR="003A1A06" w:rsidRPr="009560C6" w:rsidRDefault="003A1A06" w:rsidP="003633E9">
      <w:pPr>
        <w:pStyle w:val="a"/>
        <w:numPr>
          <w:ilvl w:val="0"/>
          <w:numId w:val="38"/>
        </w:numPr>
      </w:pPr>
      <w:r w:rsidRPr="009560C6">
        <w:t>your Telstra service is no longer an Eligible Service</w:t>
      </w:r>
      <w:r w:rsidRPr="003633E9">
        <w:rPr>
          <w:rFonts w:eastAsia="Calibri"/>
        </w:rPr>
        <w:t xml:space="preserve">; and/or </w:t>
      </w:r>
      <w:r w:rsidRPr="009560C6">
        <w:t xml:space="preserve"> </w:t>
      </w:r>
    </w:p>
    <w:p w14:paraId="4C89605D" w14:textId="77777777" w:rsidR="00894F81" w:rsidRPr="009560C6" w:rsidRDefault="003A1A06" w:rsidP="003633E9">
      <w:pPr>
        <w:pStyle w:val="a"/>
        <w:numPr>
          <w:ilvl w:val="0"/>
          <w:numId w:val="38"/>
        </w:numPr>
      </w:pPr>
      <w:r w:rsidRPr="009560C6">
        <w:t xml:space="preserve">Telstra Connect Service cannot support your amended service, </w:t>
      </w:r>
      <w:proofErr w:type="gramStart"/>
      <w:r w:rsidRPr="009560C6">
        <w:t>then</w:t>
      </w:r>
      <w:proofErr w:type="gramEnd"/>
      <w:r w:rsidRPr="009560C6">
        <w:t xml:space="preserve"> </w:t>
      </w:r>
    </w:p>
    <w:p w14:paraId="4D42B709" w14:textId="77777777" w:rsidR="003A1A06" w:rsidRPr="009560C6" w:rsidRDefault="003A1A06" w:rsidP="003633E9">
      <w:pPr>
        <w:pStyle w:val="i"/>
      </w:pPr>
      <w:r w:rsidRPr="009560C6">
        <w:t xml:space="preserve">we may terminate the Telstra Connect Services and your access to the Portal; and </w:t>
      </w:r>
    </w:p>
    <w:p w14:paraId="1374B9A7" w14:textId="77777777" w:rsidR="003A1A06" w:rsidRPr="009560C6" w:rsidRDefault="003A1A06" w:rsidP="003633E9">
      <w:pPr>
        <w:pStyle w:val="i"/>
      </w:pPr>
      <w:r w:rsidRPr="009560C6">
        <w:t xml:space="preserve">we may ask you to contact the Telstra Service Desk whose details (email address and number) will be provided to you. </w:t>
      </w:r>
    </w:p>
    <w:p w14:paraId="0002E5EF" w14:textId="77777777" w:rsidR="003A1A06" w:rsidRPr="009560C6" w:rsidRDefault="003A1A06" w:rsidP="003633E9">
      <w:pPr>
        <w:pStyle w:val="a"/>
      </w:pPr>
      <w:r w:rsidRPr="009560C6">
        <w:t xml:space="preserve">if your Telstra service is no longer an Eligible Service, but </w:t>
      </w:r>
      <w:r w:rsidRPr="009560C6">
        <w:rPr>
          <w:rFonts w:eastAsia="Calibri"/>
        </w:rPr>
        <w:t xml:space="preserve">you wish to continue </w:t>
      </w:r>
      <w:r w:rsidR="000B7529">
        <w:rPr>
          <w:rFonts w:eastAsia="Calibri"/>
        </w:rPr>
        <w:t xml:space="preserve">the </w:t>
      </w:r>
      <w:r w:rsidRPr="009560C6">
        <w:rPr>
          <w:rFonts w:eastAsia="Calibri"/>
        </w:rPr>
        <w:t xml:space="preserve">use of </w:t>
      </w:r>
      <w:r w:rsidRPr="009560C6">
        <w:t>Telstra</w:t>
      </w:r>
      <w:r w:rsidRPr="009560C6">
        <w:rPr>
          <w:rFonts w:eastAsia="Calibri"/>
        </w:rPr>
        <w:t xml:space="preserve"> Connect </w:t>
      </w:r>
      <w:r w:rsidRPr="009560C6">
        <w:t>Service</w:t>
      </w:r>
      <w:r w:rsidRPr="009560C6">
        <w:rPr>
          <w:rFonts w:eastAsia="Calibri"/>
        </w:rPr>
        <w:t xml:space="preserve"> and Portal, then you must pay us Charges for the components that you continue to acquire from us as set out in your separate agreement with us.</w:t>
      </w:r>
    </w:p>
    <w:p w14:paraId="0A3BA006" w14:textId="77777777" w:rsidR="00601AFA" w:rsidRPr="009560C6" w:rsidRDefault="003A1A06" w:rsidP="006E4E7B">
      <w:pPr>
        <w:pStyle w:val="H3"/>
      </w:pPr>
      <w:bookmarkStart w:id="19" w:name="_Toc15309498"/>
      <w:bookmarkStart w:id="20" w:name="_Toc100746328"/>
      <w:r w:rsidRPr="009560C6">
        <w:t xml:space="preserve">Services and </w:t>
      </w:r>
      <w:r w:rsidR="00956BF1" w:rsidRPr="009560C6">
        <w:t xml:space="preserve">Equipment not </w:t>
      </w:r>
      <w:proofErr w:type="gramStart"/>
      <w:r w:rsidR="00956BF1" w:rsidRPr="009560C6">
        <w:t>supported</w:t>
      </w:r>
      <w:bookmarkEnd w:id="19"/>
      <w:bookmarkEnd w:id="20"/>
      <w:proofErr w:type="gramEnd"/>
    </w:p>
    <w:p w14:paraId="2C76C160" w14:textId="77777777" w:rsidR="003A1A06" w:rsidRPr="009560C6" w:rsidRDefault="003A1A06" w:rsidP="003633E9">
      <w:pPr>
        <w:pStyle w:val="numbered-2"/>
      </w:pPr>
      <w:r w:rsidRPr="009560C6">
        <w:t>The Telstra Connect Service excludes management and support for-</w:t>
      </w:r>
    </w:p>
    <w:p w14:paraId="62E55437" w14:textId="77777777" w:rsidR="003A1A06" w:rsidRPr="009560C6" w:rsidRDefault="003A1A06" w:rsidP="003633E9">
      <w:pPr>
        <w:pStyle w:val="a"/>
        <w:numPr>
          <w:ilvl w:val="0"/>
          <w:numId w:val="39"/>
        </w:numPr>
      </w:pPr>
      <w:r w:rsidRPr="009560C6">
        <w:t xml:space="preserve">services and products that are not Telstra services or products, unless we have agreed to manage third party services and products in your separate agreement with </w:t>
      </w:r>
      <w:proofErr w:type="gramStart"/>
      <w:r w:rsidRPr="009560C6">
        <w:t>us;</w:t>
      </w:r>
      <w:proofErr w:type="gramEnd"/>
      <w:r w:rsidRPr="009560C6">
        <w:t xml:space="preserve"> </w:t>
      </w:r>
    </w:p>
    <w:p w14:paraId="12DCA8A3" w14:textId="77777777" w:rsidR="003A1A06" w:rsidRPr="009560C6" w:rsidRDefault="003A1A06" w:rsidP="003633E9">
      <w:pPr>
        <w:pStyle w:val="a"/>
        <w:numPr>
          <w:ilvl w:val="0"/>
          <w:numId w:val="39"/>
        </w:numPr>
      </w:pPr>
      <w:r w:rsidRPr="009560C6">
        <w:t>services and products that are excluded from support as per your separate agreement with us; and/or</w:t>
      </w:r>
    </w:p>
    <w:p w14:paraId="363E22D9" w14:textId="77777777" w:rsidR="003A1A06" w:rsidRPr="009560C6" w:rsidRDefault="003A1A06" w:rsidP="003633E9">
      <w:pPr>
        <w:pStyle w:val="a"/>
        <w:numPr>
          <w:ilvl w:val="0"/>
          <w:numId w:val="39"/>
        </w:numPr>
      </w:pPr>
      <w:r w:rsidRPr="009560C6">
        <w:t xml:space="preserve">handsets or other equipment that </w:t>
      </w:r>
      <w:r w:rsidR="002739C4" w:rsidRPr="009560C6">
        <w:t xml:space="preserve">are </w:t>
      </w:r>
      <w:r w:rsidRPr="009560C6">
        <w:t xml:space="preserve">not managed or supported by us (either because it is at a </w:t>
      </w:r>
      <w:r w:rsidR="002739C4" w:rsidRPr="009560C6">
        <w:t xml:space="preserve">Premise or </w:t>
      </w:r>
      <w:r w:rsidRPr="009560C6">
        <w:t xml:space="preserve">site we do not support, or because the equipment is not listed in your separate agreement with us or supplied by us in association with your Eligible Services). </w:t>
      </w:r>
    </w:p>
    <w:p w14:paraId="08CBAA10" w14:textId="77777777" w:rsidR="003A1A06" w:rsidRPr="009560C6" w:rsidRDefault="003A1A06" w:rsidP="006E4E7B">
      <w:pPr>
        <w:pStyle w:val="H3"/>
      </w:pPr>
      <w:bookmarkStart w:id="21" w:name="_Toc15309499"/>
      <w:bookmarkStart w:id="22" w:name="_Toc100746329"/>
      <w:r w:rsidRPr="009560C6">
        <w:t>Agreement Terms</w:t>
      </w:r>
      <w:bookmarkEnd w:id="21"/>
      <w:bookmarkEnd w:id="22"/>
    </w:p>
    <w:p w14:paraId="0847E961" w14:textId="77777777" w:rsidR="003A1A06" w:rsidRPr="009560C6" w:rsidRDefault="003A1A06" w:rsidP="003633E9">
      <w:pPr>
        <w:pStyle w:val="numbered-2"/>
      </w:pPr>
      <w:r w:rsidRPr="009560C6">
        <w:t xml:space="preserve">The terms </w:t>
      </w:r>
      <w:r w:rsidR="00FF210F">
        <w:t xml:space="preserve">for the </w:t>
      </w:r>
      <w:r w:rsidRPr="009560C6">
        <w:t>Eligible Services and</w:t>
      </w:r>
      <w:r w:rsidR="00144AA1">
        <w:t>/</w:t>
      </w:r>
      <w:r w:rsidRPr="009560C6">
        <w:t xml:space="preserve">or </w:t>
      </w:r>
      <w:r w:rsidR="00144AA1">
        <w:t xml:space="preserve">the </w:t>
      </w:r>
      <w:r w:rsidRPr="009560C6">
        <w:t xml:space="preserve">terms of </w:t>
      </w:r>
      <w:r w:rsidR="00FF210F">
        <w:t xml:space="preserve">your </w:t>
      </w:r>
      <w:r w:rsidRPr="009560C6">
        <w:t xml:space="preserve">agreement </w:t>
      </w:r>
      <w:r w:rsidR="00FF210F">
        <w:t xml:space="preserve">with us </w:t>
      </w:r>
      <w:r w:rsidRPr="009560C6">
        <w:t>relating to purchases of an Eligible Service will apply to any purchases you or your Authorised Representative make using the Portal, except as modified by these terms or your separate agreement with us.</w:t>
      </w:r>
    </w:p>
    <w:p w14:paraId="49D0DF3E" w14:textId="77777777" w:rsidR="003A1A06" w:rsidRPr="009560C6" w:rsidRDefault="003A1A06" w:rsidP="006E4E7B">
      <w:pPr>
        <w:pStyle w:val="H3"/>
      </w:pPr>
      <w:bookmarkStart w:id="23" w:name="_Toc15309500"/>
      <w:bookmarkStart w:id="24" w:name="_Toc100746330"/>
      <w:r w:rsidRPr="009560C6">
        <w:t>Services Targets</w:t>
      </w:r>
      <w:bookmarkEnd w:id="23"/>
      <w:bookmarkEnd w:id="24"/>
    </w:p>
    <w:p w14:paraId="6D111F6B" w14:textId="77777777" w:rsidR="003A1A06" w:rsidRPr="009560C6" w:rsidRDefault="003A1A06" w:rsidP="003633E9">
      <w:pPr>
        <w:pStyle w:val="numbered-2"/>
      </w:pPr>
      <w:r w:rsidRPr="009560C6">
        <w:t xml:space="preserve">We will aim to meet the service level targets as per the SLAs agreed for your Eligible Services in your separate agreement with us. </w:t>
      </w:r>
    </w:p>
    <w:p w14:paraId="44EF3A2A" w14:textId="77777777" w:rsidR="00601AFA" w:rsidRPr="009560C6" w:rsidRDefault="006E4E7B" w:rsidP="008C1BF4">
      <w:pPr>
        <w:pStyle w:val="H2-numbered"/>
        <w:keepNext/>
        <w:keepLines/>
      </w:pPr>
      <w:bookmarkStart w:id="25" w:name="_Toc15309501"/>
      <w:bookmarkStart w:id="26" w:name="_Toc100746331"/>
      <w:r>
        <w:t>D</w:t>
      </w:r>
      <w:bookmarkEnd w:id="25"/>
      <w:r>
        <w:t>EFINITIONS</w:t>
      </w:r>
      <w:bookmarkEnd w:id="26"/>
    </w:p>
    <w:p w14:paraId="2897457C" w14:textId="77777777" w:rsidR="00E0504F" w:rsidRPr="009560C6" w:rsidRDefault="00EC77F1" w:rsidP="003633E9">
      <w:pPr>
        <w:pStyle w:val="numbered-3"/>
      </w:pPr>
      <w:r w:rsidRPr="009560C6">
        <w:t>In this section of Our Customer Terms</w:t>
      </w:r>
      <w:r w:rsidR="00601AFA" w:rsidRPr="009560C6">
        <w:t xml:space="preserve">, unless otherwise </w:t>
      </w:r>
      <w:r w:rsidR="00956BF1" w:rsidRPr="009560C6">
        <w:t>stated:</w:t>
      </w:r>
    </w:p>
    <w:p w14:paraId="4E5172EC" w14:textId="77777777" w:rsidR="000249CA" w:rsidRPr="009560C6" w:rsidRDefault="000249CA" w:rsidP="008C1BF4">
      <w:pPr>
        <w:pStyle w:val="ScheduleHeading3"/>
        <w:keepNext/>
        <w:keepLines/>
        <w:numPr>
          <w:ilvl w:val="0"/>
          <w:numId w:val="0"/>
        </w:numPr>
        <w:ind w:left="737"/>
        <w:rPr>
          <w:rFonts w:ascii="Arial" w:hAnsi="Arial"/>
          <w:szCs w:val="20"/>
        </w:rPr>
      </w:pPr>
      <w:r w:rsidRPr="009560C6">
        <w:rPr>
          <w:rFonts w:ascii="Arial" w:hAnsi="Arial"/>
          <w:b/>
          <w:szCs w:val="20"/>
        </w:rPr>
        <w:t>Authorised Representative(s)</w:t>
      </w:r>
      <w:r w:rsidRPr="009560C6">
        <w:rPr>
          <w:rFonts w:ascii="Arial" w:hAnsi="Arial"/>
          <w:szCs w:val="20"/>
        </w:rPr>
        <w:t xml:space="preserve"> means </w:t>
      </w:r>
      <w:r w:rsidR="00F979EC" w:rsidRPr="009560C6">
        <w:rPr>
          <w:rFonts w:ascii="Arial" w:hAnsi="Arial"/>
          <w:szCs w:val="20"/>
        </w:rPr>
        <w:t>a p</w:t>
      </w:r>
      <w:r w:rsidRPr="009560C6">
        <w:rPr>
          <w:rFonts w:ascii="Arial" w:hAnsi="Arial"/>
          <w:szCs w:val="20"/>
        </w:rPr>
        <w:t>erso</w:t>
      </w:r>
      <w:r w:rsidR="00F979EC" w:rsidRPr="009560C6">
        <w:rPr>
          <w:rFonts w:ascii="Arial" w:hAnsi="Arial"/>
          <w:szCs w:val="20"/>
        </w:rPr>
        <w:t>n</w:t>
      </w:r>
      <w:r w:rsidRPr="009560C6">
        <w:rPr>
          <w:rFonts w:ascii="Arial" w:hAnsi="Arial"/>
          <w:szCs w:val="20"/>
        </w:rPr>
        <w:t xml:space="preserve"> who </w:t>
      </w:r>
      <w:r w:rsidR="00512191">
        <w:rPr>
          <w:rFonts w:ascii="Arial" w:hAnsi="Arial"/>
          <w:szCs w:val="20"/>
        </w:rPr>
        <w:t xml:space="preserve">has been </w:t>
      </w:r>
      <w:r w:rsidRPr="009560C6">
        <w:rPr>
          <w:rFonts w:ascii="Arial" w:hAnsi="Arial"/>
          <w:szCs w:val="20"/>
        </w:rPr>
        <w:t>authori</w:t>
      </w:r>
      <w:r w:rsidR="00F979EC" w:rsidRPr="009560C6">
        <w:rPr>
          <w:rFonts w:ascii="Arial" w:hAnsi="Arial"/>
          <w:szCs w:val="20"/>
        </w:rPr>
        <w:t xml:space="preserve">sed by you to access the Portal </w:t>
      </w:r>
      <w:r w:rsidR="00AB1382" w:rsidRPr="009560C6">
        <w:rPr>
          <w:rFonts w:ascii="Arial" w:hAnsi="Arial"/>
          <w:szCs w:val="20"/>
        </w:rPr>
        <w:t xml:space="preserve">and carry out the activities listed in </w:t>
      </w:r>
      <w:r w:rsidR="00F44838">
        <w:rPr>
          <w:rFonts w:ascii="Arial" w:hAnsi="Arial"/>
          <w:szCs w:val="20"/>
        </w:rPr>
        <w:t xml:space="preserve">clause </w:t>
      </w:r>
      <w:r w:rsidR="00AB1382" w:rsidRPr="009560C6">
        <w:rPr>
          <w:rFonts w:ascii="Arial" w:hAnsi="Arial"/>
          <w:szCs w:val="20"/>
        </w:rPr>
        <w:t>2.2 of these terms</w:t>
      </w:r>
      <w:r w:rsidR="003615D4">
        <w:rPr>
          <w:rFonts w:ascii="Arial" w:hAnsi="Arial"/>
          <w:szCs w:val="20"/>
        </w:rPr>
        <w:t>,</w:t>
      </w:r>
      <w:r w:rsidR="00AB1382" w:rsidRPr="009560C6">
        <w:rPr>
          <w:rFonts w:ascii="Arial" w:hAnsi="Arial"/>
          <w:szCs w:val="20"/>
        </w:rPr>
        <w:t xml:space="preserve"> </w:t>
      </w:r>
      <w:r w:rsidR="00C20912" w:rsidRPr="009560C6">
        <w:rPr>
          <w:rFonts w:ascii="Arial" w:hAnsi="Arial"/>
          <w:szCs w:val="20"/>
        </w:rPr>
        <w:t>on your behalf</w:t>
      </w:r>
      <w:r w:rsidRPr="009560C6">
        <w:rPr>
          <w:rFonts w:ascii="Arial" w:hAnsi="Arial"/>
          <w:szCs w:val="20"/>
        </w:rPr>
        <w:t>.</w:t>
      </w:r>
    </w:p>
    <w:p w14:paraId="25B2AF83" w14:textId="77777777" w:rsidR="000249CA" w:rsidRPr="009560C6" w:rsidRDefault="000249CA" w:rsidP="008C1BF4">
      <w:pPr>
        <w:pStyle w:val="ScheduleHeading3"/>
        <w:keepNext/>
        <w:keepLines/>
        <w:numPr>
          <w:ilvl w:val="0"/>
          <w:numId w:val="0"/>
        </w:numPr>
        <w:ind w:left="737"/>
        <w:rPr>
          <w:rFonts w:ascii="Arial" w:hAnsi="Arial"/>
          <w:szCs w:val="20"/>
        </w:rPr>
      </w:pPr>
      <w:r w:rsidRPr="009560C6">
        <w:rPr>
          <w:rFonts w:ascii="Arial" w:hAnsi="Arial"/>
          <w:b/>
          <w:szCs w:val="20"/>
        </w:rPr>
        <w:t>Charge(s)</w:t>
      </w:r>
      <w:r w:rsidRPr="009560C6">
        <w:rPr>
          <w:rFonts w:ascii="Arial" w:hAnsi="Arial"/>
          <w:szCs w:val="20"/>
        </w:rPr>
        <w:t xml:space="preserve"> is the relevant amount that is otherwise owed and payable by you to us under your agreement with us.</w:t>
      </w:r>
    </w:p>
    <w:p w14:paraId="5303FE05"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Incident</w:t>
      </w:r>
      <w:r w:rsidRPr="009560C6">
        <w:rPr>
          <w:rFonts w:ascii="Arial" w:hAnsi="Arial"/>
          <w:szCs w:val="20"/>
        </w:rPr>
        <w:t xml:space="preserve"> means an event that is not part of the standard or expected operation of your Eligible Service. </w:t>
      </w:r>
    </w:p>
    <w:p w14:paraId="5B34DFF4"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Eligible Services</w:t>
      </w:r>
      <w:r w:rsidRPr="009560C6">
        <w:rPr>
          <w:rFonts w:ascii="Arial" w:hAnsi="Arial"/>
          <w:szCs w:val="20"/>
        </w:rPr>
        <w:t xml:space="preserve"> means those eligible telecommunications services and products </w:t>
      </w:r>
      <w:r w:rsidR="00C36D57" w:rsidRPr="009560C6">
        <w:rPr>
          <w:rFonts w:ascii="Arial" w:hAnsi="Arial"/>
          <w:szCs w:val="20"/>
        </w:rPr>
        <w:t xml:space="preserve">that are </w:t>
      </w:r>
      <w:r w:rsidRPr="009560C6">
        <w:rPr>
          <w:rFonts w:ascii="Arial" w:hAnsi="Arial"/>
          <w:szCs w:val="20"/>
        </w:rPr>
        <w:t>identified in your agreement with us, with which you can use the Telstra Connect Services.</w:t>
      </w:r>
    </w:p>
    <w:p w14:paraId="16808130"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Eligible Customer</w:t>
      </w:r>
      <w:r w:rsidRPr="009560C6">
        <w:rPr>
          <w:rFonts w:ascii="Arial" w:hAnsi="Arial"/>
          <w:szCs w:val="20"/>
        </w:rPr>
        <w:t xml:space="preserve"> </w:t>
      </w:r>
      <w:r w:rsidR="005A1249">
        <w:rPr>
          <w:rFonts w:ascii="Arial" w:hAnsi="Arial"/>
          <w:szCs w:val="20"/>
        </w:rPr>
        <w:t xml:space="preserve">or </w:t>
      </w:r>
      <w:r w:rsidR="005A1249" w:rsidRPr="005A1249">
        <w:rPr>
          <w:rFonts w:ascii="Arial" w:hAnsi="Arial"/>
          <w:b/>
          <w:szCs w:val="20"/>
        </w:rPr>
        <w:t>you</w:t>
      </w:r>
      <w:r w:rsidR="005A1249">
        <w:rPr>
          <w:rFonts w:ascii="Arial" w:hAnsi="Arial"/>
          <w:szCs w:val="20"/>
        </w:rPr>
        <w:t xml:space="preserve"> </w:t>
      </w:r>
      <w:r w:rsidRPr="009560C6">
        <w:rPr>
          <w:rFonts w:ascii="Arial" w:hAnsi="Arial"/>
          <w:szCs w:val="20"/>
        </w:rPr>
        <w:t>mean a Telstra customer who h</w:t>
      </w:r>
      <w:r w:rsidR="00E90402">
        <w:rPr>
          <w:rFonts w:ascii="Arial" w:hAnsi="Arial"/>
          <w:szCs w:val="20"/>
        </w:rPr>
        <w:t>a</w:t>
      </w:r>
      <w:r w:rsidR="00DE58E3">
        <w:rPr>
          <w:rFonts w:ascii="Arial" w:hAnsi="Arial"/>
          <w:szCs w:val="20"/>
        </w:rPr>
        <w:t>s</w:t>
      </w:r>
      <w:r w:rsidRPr="009560C6">
        <w:rPr>
          <w:rFonts w:ascii="Arial" w:hAnsi="Arial"/>
          <w:szCs w:val="20"/>
        </w:rPr>
        <w:t xml:space="preserve"> purchased Eligible Services and ha</w:t>
      </w:r>
      <w:r w:rsidR="00DE58E3">
        <w:rPr>
          <w:rFonts w:ascii="Arial" w:hAnsi="Arial"/>
          <w:szCs w:val="20"/>
        </w:rPr>
        <w:t>s</w:t>
      </w:r>
      <w:r w:rsidRPr="009560C6">
        <w:rPr>
          <w:rFonts w:ascii="Arial" w:hAnsi="Arial"/>
          <w:szCs w:val="20"/>
        </w:rPr>
        <w:t xml:space="preserve"> been provided access to the Portal.</w:t>
      </w:r>
    </w:p>
    <w:p w14:paraId="5AE8D757"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Non-Standard Requests</w:t>
      </w:r>
      <w:r w:rsidRPr="009560C6">
        <w:rPr>
          <w:rFonts w:ascii="Arial" w:hAnsi="Arial"/>
          <w:szCs w:val="20"/>
        </w:rPr>
        <w:t xml:space="preserve"> are any requests in relation to Eligible Services that are not contained in the Service Catalogue.</w:t>
      </w:r>
    </w:p>
    <w:p w14:paraId="319A1AB2" w14:textId="77777777" w:rsidR="008E2573" w:rsidRPr="009560C6" w:rsidRDefault="008E2573" w:rsidP="003F37DD">
      <w:pPr>
        <w:pStyle w:val="Indent2"/>
        <w:rPr>
          <w:rFonts w:ascii="Arial" w:hAnsi="Arial"/>
          <w:szCs w:val="20"/>
        </w:rPr>
      </w:pPr>
      <w:r w:rsidRPr="009560C6">
        <w:rPr>
          <w:rStyle w:val="Bold"/>
          <w:rFonts w:ascii="Arial" w:hAnsi="Arial"/>
          <w:szCs w:val="20"/>
        </w:rPr>
        <w:t>Personnel</w:t>
      </w:r>
      <w:r w:rsidRPr="009560C6">
        <w:rPr>
          <w:rFonts w:ascii="Arial" w:hAnsi="Arial"/>
          <w:szCs w:val="20"/>
        </w:rPr>
        <w:t xml:space="preserve"> means a person’s officers, employees, agents, </w:t>
      </w:r>
      <w:proofErr w:type="gramStart"/>
      <w:r w:rsidRPr="009560C6">
        <w:rPr>
          <w:rFonts w:ascii="Arial" w:hAnsi="Arial"/>
          <w:szCs w:val="20"/>
        </w:rPr>
        <w:t>contractors</w:t>
      </w:r>
      <w:proofErr w:type="gramEnd"/>
      <w:r w:rsidRPr="009560C6">
        <w:rPr>
          <w:rFonts w:ascii="Arial" w:hAnsi="Arial"/>
          <w:szCs w:val="20"/>
        </w:rPr>
        <w:t xml:space="preserve"> and sub-contractors and in our case includes our Related Bodies Corporate.</w:t>
      </w:r>
    </w:p>
    <w:p w14:paraId="7FFEDC54" w14:textId="77777777" w:rsidR="008E2573" w:rsidRPr="009560C6" w:rsidRDefault="008E2573" w:rsidP="003F37DD">
      <w:pPr>
        <w:pStyle w:val="ScheduleHeading3"/>
        <w:numPr>
          <w:ilvl w:val="0"/>
          <w:numId w:val="0"/>
        </w:numPr>
        <w:ind w:left="737"/>
        <w:rPr>
          <w:rFonts w:ascii="Arial" w:hAnsi="Arial"/>
          <w:szCs w:val="20"/>
        </w:rPr>
      </w:pPr>
      <w:r w:rsidRPr="009560C6">
        <w:rPr>
          <w:rStyle w:val="Bold"/>
          <w:rFonts w:ascii="Arial" w:hAnsi="Arial"/>
          <w:szCs w:val="20"/>
        </w:rPr>
        <w:t>Portal</w:t>
      </w:r>
      <w:r w:rsidRPr="009560C6">
        <w:rPr>
          <w:rFonts w:ascii="Arial" w:hAnsi="Arial"/>
          <w:szCs w:val="20"/>
        </w:rPr>
        <w:t xml:space="preserve"> means a secure browser</w:t>
      </w:r>
      <w:r w:rsidR="00B954D0">
        <w:rPr>
          <w:rFonts w:ascii="Arial" w:hAnsi="Arial"/>
          <w:szCs w:val="20"/>
        </w:rPr>
        <w:t xml:space="preserve"> on a Telstra hosted platform</w:t>
      </w:r>
      <w:r w:rsidRPr="009560C6">
        <w:rPr>
          <w:rFonts w:ascii="Arial" w:hAnsi="Arial"/>
          <w:szCs w:val="20"/>
        </w:rPr>
        <w:t xml:space="preserve">, </w:t>
      </w:r>
      <w:r w:rsidR="006217EC">
        <w:rPr>
          <w:rFonts w:ascii="Arial" w:hAnsi="Arial"/>
          <w:szCs w:val="20"/>
        </w:rPr>
        <w:t xml:space="preserve">providing </w:t>
      </w:r>
      <w:r w:rsidRPr="009560C6">
        <w:rPr>
          <w:rFonts w:ascii="Arial" w:hAnsi="Arial"/>
          <w:szCs w:val="20"/>
        </w:rPr>
        <w:t xml:space="preserve">Eligible Customers </w:t>
      </w:r>
      <w:r w:rsidR="00512191">
        <w:rPr>
          <w:rFonts w:ascii="Arial" w:hAnsi="Arial"/>
          <w:szCs w:val="20"/>
        </w:rPr>
        <w:t xml:space="preserve">and their Authorised Users </w:t>
      </w:r>
      <w:r w:rsidR="006217EC">
        <w:rPr>
          <w:rFonts w:ascii="Arial" w:hAnsi="Arial"/>
          <w:szCs w:val="20"/>
        </w:rPr>
        <w:t xml:space="preserve">a </w:t>
      </w:r>
      <w:r w:rsidR="002E2751">
        <w:rPr>
          <w:rFonts w:ascii="Arial" w:hAnsi="Arial"/>
          <w:szCs w:val="20"/>
        </w:rPr>
        <w:t xml:space="preserve">revocable, </w:t>
      </w:r>
      <w:proofErr w:type="gramStart"/>
      <w:r w:rsidR="002E2751">
        <w:rPr>
          <w:rFonts w:ascii="Arial" w:hAnsi="Arial"/>
          <w:szCs w:val="20"/>
        </w:rPr>
        <w:t>non-transferable</w:t>
      </w:r>
      <w:proofErr w:type="gramEnd"/>
      <w:r w:rsidR="002E2751">
        <w:rPr>
          <w:rFonts w:ascii="Arial" w:hAnsi="Arial"/>
          <w:szCs w:val="20"/>
        </w:rPr>
        <w:t xml:space="preserve"> and </w:t>
      </w:r>
      <w:r w:rsidR="006217EC">
        <w:rPr>
          <w:rFonts w:ascii="Arial" w:hAnsi="Arial"/>
          <w:szCs w:val="20"/>
        </w:rPr>
        <w:t xml:space="preserve">limited </w:t>
      </w:r>
      <w:r w:rsidR="002E2751">
        <w:rPr>
          <w:rFonts w:ascii="Arial" w:hAnsi="Arial"/>
          <w:szCs w:val="20"/>
        </w:rPr>
        <w:t xml:space="preserve">license to </w:t>
      </w:r>
      <w:r w:rsidRPr="009560C6">
        <w:rPr>
          <w:rFonts w:ascii="Arial" w:hAnsi="Arial"/>
          <w:szCs w:val="20"/>
        </w:rPr>
        <w:t>access a single comprehensive service management portal.</w:t>
      </w:r>
    </w:p>
    <w:p w14:paraId="6F576F29"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Request</w:t>
      </w:r>
      <w:r w:rsidRPr="009560C6">
        <w:rPr>
          <w:rFonts w:ascii="Arial" w:hAnsi="Arial"/>
          <w:szCs w:val="20"/>
        </w:rPr>
        <w:t xml:space="preserve"> means </w:t>
      </w:r>
      <w:r w:rsidR="0064138C" w:rsidRPr="009560C6">
        <w:rPr>
          <w:rFonts w:ascii="Arial" w:hAnsi="Arial"/>
          <w:szCs w:val="20"/>
        </w:rPr>
        <w:t>any request (</w:t>
      </w:r>
      <w:r w:rsidRPr="009560C6">
        <w:rPr>
          <w:rFonts w:ascii="Arial" w:hAnsi="Arial"/>
          <w:szCs w:val="20"/>
        </w:rPr>
        <w:t>S</w:t>
      </w:r>
      <w:r w:rsidR="00A4638B" w:rsidRPr="009560C6">
        <w:rPr>
          <w:rFonts w:ascii="Arial" w:hAnsi="Arial"/>
          <w:szCs w:val="20"/>
        </w:rPr>
        <w:t>tandard Request</w:t>
      </w:r>
      <w:r w:rsidR="0064138C" w:rsidRPr="009560C6">
        <w:rPr>
          <w:rFonts w:ascii="Arial" w:hAnsi="Arial"/>
          <w:szCs w:val="20"/>
        </w:rPr>
        <w:t xml:space="preserve"> or </w:t>
      </w:r>
      <w:r w:rsidRPr="009560C6">
        <w:rPr>
          <w:rFonts w:ascii="Arial" w:hAnsi="Arial"/>
          <w:szCs w:val="20"/>
        </w:rPr>
        <w:t>Non-standard Service Requests</w:t>
      </w:r>
      <w:r w:rsidR="0064138C" w:rsidRPr="009560C6">
        <w:rPr>
          <w:rFonts w:ascii="Arial" w:hAnsi="Arial"/>
          <w:szCs w:val="20"/>
        </w:rPr>
        <w:t>)</w:t>
      </w:r>
      <w:r w:rsidRPr="009560C6">
        <w:rPr>
          <w:rFonts w:ascii="Arial" w:hAnsi="Arial"/>
          <w:szCs w:val="20"/>
        </w:rPr>
        <w:t xml:space="preserve"> or </w:t>
      </w:r>
      <w:r w:rsidR="0064138C" w:rsidRPr="009560C6">
        <w:rPr>
          <w:rFonts w:ascii="Arial" w:hAnsi="Arial"/>
          <w:szCs w:val="20"/>
        </w:rPr>
        <w:t>‘how to’ enq</w:t>
      </w:r>
      <w:r w:rsidRPr="009560C6">
        <w:rPr>
          <w:rFonts w:ascii="Arial" w:hAnsi="Arial"/>
          <w:szCs w:val="20"/>
        </w:rPr>
        <w:t xml:space="preserve">uiries in relation to Eligible Services and managed equipment but does not include an enquiry in relation to an Incident </w:t>
      </w:r>
      <w:r w:rsidR="0064138C" w:rsidRPr="009560C6">
        <w:rPr>
          <w:rFonts w:ascii="Arial" w:hAnsi="Arial"/>
          <w:szCs w:val="20"/>
        </w:rPr>
        <w:t xml:space="preserve">and </w:t>
      </w:r>
      <w:r w:rsidRPr="009560C6">
        <w:rPr>
          <w:rFonts w:ascii="Arial" w:hAnsi="Arial"/>
          <w:szCs w:val="20"/>
        </w:rPr>
        <w:t>equipment or service not managed by us.</w:t>
      </w:r>
    </w:p>
    <w:p w14:paraId="0850606C" w14:textId="77777777" w:rsidR="000249CA" w:rsidRPr="009560C6" w:rsidRDefault="00BD2AA2" w:rsidP="003F37DD">
      <w:pPr>
        <w:pStyle w:val="ScheduleHeading3"/>
        <w:numPr>
          <w:ilvl w:val="0"/>
          <w:numId w:val="0"/>
        </w:numPr>
        <w:ind w:left="737"/>
        <w:rPr>
          <w:rFonts w:ascii="Arial" w:hAnsi="Arial"/>
          <w:szCs w:val="20"/>
        </w:rPr>
      </w:pPr>
      <w:r>
        <w:rPr>
          <w:rFonts w:ascii="Arial" w:hAnsi="Arial"/>
          <w:b/>
          <w:szCs w:val="20"/>
        </w:rPr>
        <w:t>S</w:t>
      </w:r>
      <w:r w:rsidR="000249CA" w:rsidRPr="009560C6">
        <w:rPr>
          <w:rFonts w:ascii="Arial" w:hAnsi="Arial"/>
          <w:b/>
          <w:szCs w:val="20"/>
        </w:rPr>
        <w:t>ervice Catalogue</w:t>
      </w:r>
      <w:r w:rsidR="000249CA" w:rsidRPr="009560C6">
        <w:rPr>
          <w:rFonts w:ascii="Arial" w:hAnsi="Arial"/>
          <w:szCs w:val="20"/>
        </w:rPr>
        <w:t xml:space="preserve"> </w:t>
      </w:r>
      <w:r w:rsidR="00825360">
        <w:rPr>
          <w:rFonts w:ascii="Arial" w:hAnsi="Arial"/>
          <w:szCs w:val="20"/>
        </w:rPr>
        <w:t xml:space="preserve">describes the </w:t>
      </w:r>
      <w:r w:rsidR="000249CA" w:rsidRPr="009560C6">
        <w:rPr>
          <w:rFonts w:ascii="Arial" w:hAnsi="Arial"/>
          <w:szCs w:val="20"/>
        </w:rPr>
        <w:t xml:space="preserve">eligible </w:t>
      </w:r>
      <w:r w:rsidR="00825360">
        <w:rPr>
          <w:rFonts w:ascii="Arial" w:hAnsi="Arial"/>
          <w:szCs w:val="20"/>
        </w:rPr>
        <w:t xml:space="preserve">Telstra </w:t>
      </w:r>
      <w:r w:rsidR="000249CA" w:rsidRPr="009560C6">
        <w:rPr>
          <w:rFonts w:ascii="Arial" w:hAnsi="Arial"/>
          <w:szCs w:val="20"/>
        </w:rPr>
        <w:t>products and services to complement your use of the</w:t>
      </w:r>
      <w:r w:rsidR="00B84EA1">
        <w:rPr>
          <w:rFonts w:ascii="Arial" w:hAnsi="Arial"/>
          <w:szCs w:val="20"/>
        </w:rPr>
        <w:t xml:space="preserve"> Eligible Services and the </w:t>
      </w:r>
      <w:r w:rsidR="000249CA" w:rsidRPr="009560C6">
        <w:rPr>
          <w:rFonts w:ascii="Arial" w:hAnsi="Arial"/>
          <w:szCs w:val="20"/>
        </w:rPr>
        <w:t>Portal</w:t>
      </w:r>
      <w:r w:rsidR="00825360">
        <w:rPr>
          <w:rFonts w:ascii="Arial" w:hAnsi="Arial"/>
          <w:szCs w:val="20"/>
        </w:rPr>
        <w:t>.</w:t>
      </w:r>
      <w:r>
        <w:rPr>
          <w:rFonts w:ascii="Arial" w:hAnsi="Arial"/>
          <w:szCs w:val="20"/>
        </w:rPr>
        <w:t xml:space="preserve"> </w:t>
      </w:r>
    </w:p>
    <w:p w14:paraId="0E8FD1B3"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Service Desk</w:t>
      </w:r>
      <w:r w:rsidRPr="009560C6">
        <w:rPr>
          <w:rFonts w:ascii="Arial" w:hAnsi="Arial"/>
          <w:szCs w:val="20"/>
        </w:rPr>
        <w:t xml:space="preserve"> is a </w:t>
      </w:r>
      <w:r w:rsidR="00F70BA3" w:rsidRPr="009560C6">
        <w:rPr>
          <w:rFonts w:ascii="Arial" w:hAnsi="Arial"/>
          <w:szCs w:val="20"/>
        </w:rPr>
        <w:t xml:space="preserve">Telstra </w:t>
      </w:r>
      <w:r w:rsidRPr="009560C6">
        <w:rPr>
          <w:rFonts w:ascii="Arial" w:hAnsi="Arial"/>
          <w:szCs w:val="20"/>
        </w:rPr>
        <w:t xml:space="preserve">facility that is a point of contact for you, which operates 24 hours a day, 365 days a year.  </w:t>
      </w:r>
    </w:p>
    <w:p w14:paraId="3E6C77ED"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 xml:space="preserve">SLA </w:t>
      </w:r>
      <w:r w:rsidRPr="009560C6">
        <w:rPr>
          <w:rFonts w:ascii="Arial" w:hAnsi="Arial"/>
          <w:szCs w:val="20"/>
        </w:rPr>
        <w:t xml:space="preserve">means the target service level agreements for </w:t>
      </w:r>
      <w:r w:rsidR="00246A09">
        <w:rPr>
          <w:rFonts w:ascii="Arial" w:hAnsi="Arial"/>
          <w:szCs w:val="20"/>
        </w:rPr>
        <w:t xml:space="preserve">Eligible </w:t>
      </w:r>
      <w:r w:rsidRPr="009560C6">
        <w:rPr>
          <w:rFonts w:ascii="Arial" w:hAnsi="Arial"/>
          <w:szCs w:val="20"/>
        </w:rPr>
        <w:t xml:space="preserve">Services agreed in your separate agreement with </w:t>
      </w:r>
      <w:proofErr w:type="gramStart"/>
      <w:r w:rsidRPr="009560C6">
        <w:rPr>
          <w:rFonts w:ascii="Arial" w:hAnsi="Arial"/>
          <w:szCs w:val="20"/>
        </w:rPr>
        <w:t>us</w:t>
      </w:r>
      <w:proofErr w:type="gramEnd"/>
    </w:p>
    <w:p w14:paraId="624185E7" w14:textId="77777777" w:rsidR="000249CA" w:rsidRPr="009560C6" w:rsidRDefault="000249CA" w:rsidP="003F37DD">
      <w:pPr>
        <w:pStyle w:val="ScheduleHeading3"/>
        <w:numPr>
          <w:ilvl w:val="0"/>
          <w:numId w:val="0"/>
        </w:numPr>
        <w:ind w:left="737"/>
        <w:rPr>
          <w:rFonts w:ascii="Arial" w:hAnsi="Arial"/>
          <w:szCs w:val="20"/>
        </w:rPr>
      </w:pPr>
      <w:r w:rsidRPr="009560C6">
        <w:rPr>
          <w:rFonts w:ascii="Arial" w:hAnsi="Arial"/>
          <w:b/>
          <w:szCs w:val="20"/>
        </w:rPr>
        <w:t xml:space="preserve">Standard Request </w:t>
      </w:r>
      <w:r w:rsidRPr="009560C6">
        <w:rPr>
          <w:rFonts w:ascii="Arial" w:hAnsi="Arial"/>
          <w:szCs w:val="20"/>
        </w:rPr>
        <w:t xml:space="preserve">is a request to add, move or change an Eligible Service that </w:t>
      </w:r>
      <w:r w:rsidR="00FD3A12">
        <w:rPr>
          <w:rFonts w:ascii="Arial" w:hAnsi="Arial"/>
          <w:szCs w:val="20"/>
        </w:rPr>
        <w:t xml:space="preserve">is </w:t>
      </w:r>
      <w:r w:rsidRPr="009560C6">
        <w:rPr>
          <w:rFonts w:ascii="Arial" w:hAnsi="Arial"/>
          <w:szCs w:val="20"/>
        </w:rPr>
        <w:t>contained in the Service Catalogue.</w:t>
      </w:r>
    </w:p>
    <w:sectPr w:rsidR="000249CA" w:rsidRPr="009560C6" w:rsidSect="0005469D">
      <w:headerReference w:type="default" r:id="rId15"/>
      <w:footerReference w:type="even" r:id="rId16"/>
      <w:footerReference w:type="default" r:id="rId17"/>
      <w:footerReference w:type="first" r:id="rId18"/>
      <w:pgSz w:w="11906" w:h="16838"/>
      <w:pgMar w:top="992" w:right="851" w:bottom="1418" w:left="851" w:header="737" w:footer="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9D87" w14:textId="77777777" w:rsidR="00E7449E" w:rsidRDefault="00E7449E">
      <w:r>
        <w:separator/>
      </w:r>
    </w:p>
    <w:p w14:paraId="7EE33901" w14:textId="77777777" w:rsidR="00E7449E" w:rsidRDefault="00E7449E"/>
  </w:endnote>
  <w:endnote w:type="continuationSeparator" w:id="0">
    <w:p w14:paraId="486699BD" w14:textId="77777777" w:rsidR="00E7449E" w:rsidRDefault="00E7449E">
      <w:r>
        <w:continuationSeparator/>
      </w:r>
    </w:p>
    <w:p w14:paraId="2324CA7E" w14:textId="77777777" w:rsidR="00E7449E" w:rsidRDefault="00E74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Times"/>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DE38" w14:textId="77777777" w:rsidR="00CC40F0" w:rsidRDefault="00CC40F0">
    <w:pPr>
      <w:pStyle w:val="Footer"/>
    </w:pPr>
    <w:r>
      <w:rPr>
        <w:noProof/>
      </w:rPr>
      <mc:AlternateContent>
        <mc:Choice Requires="wps">
          <w:drawing>
            <wp:anchor distT="0" distB="0" distL="0" distR="0" simplePos="0" relativeHeight="251659264" behindDoc="0" locked="0" layoutInCell="1" allowOverlap="1" wp14:anchorId="7274BD47" wp14:editId="159F0458">
              <wp:simplePos x="635" y="635"/>
              <wp:positionH relativeFrom="page">
                <wp:align>center</wp:align>
              </wp:positionH>
              <wp:positionV relativeFrom="page">
                <wp:align>bottom</wp:align>
              </wp:positionV>
              <wp:extent cx="443865" cy="443865"/>
              <wp:effectExtent l="0" t="0" r="11430" b="0"/>
              <wp:wrapNone/>
              <wp:docPr id="151213493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C40F6" w14:textId="77777777" w:rsidR="00CC40F0" w:rsidRPr="00CC40F0" w:rsidRDefault="00CC40F0" w:rsidP="00CC40F0">
                          <w:pPr>
                            <w:spacing w:after="0"/>
                            <w:rPr>
                              <w:rFonts w:ascii="Calibri" w:eastAsia="Calibri" w:hAnsi="Calibri" w:cs="Calibri"/>
                              <w:noProof/>
                              <w:color w:val="000000"/>
                              <w:szCs w:val="20"/>
                            </w:rPr>
                          </w:pPr>
                          <w:r w:rsidRPr="00CC40F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4BD47"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38C40F6" w14:textId="77777777" w:rsidR="00CC40F0" w:rsidRPr="00CC40F0" w:rsidRDefault="00CC40F0" w:rsidP="00CC40F0">
                    <w:pPr>
                      <w:spacing w:after="0"/>
                      <w:rPr>
                        <w:rFonts w:ascii="Calibri" w:eastAsia="Calibri" w:hAnsi="Calibri" w:cs="Calibri"/>
                        <w:noProof/>
                        <w:color w:val="000000"/>
                        <w:szCs w:val="20"/>
                      </w:rPr>
                    </w:pPr>
                    <w:r w:rsidRPr="00CC40F0">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6D4" w14:textId="77777777" w:rsidR="00382518" w:rsidRPr="00382518" w:rsidRDefault="00CC40F0" w:rsidP="00382518">
    <w:pPr>
      <w:pStyle w:val="Footer"/>
      <w:tabs>
        <w:tab w:val="left" w:pos="8730"/>
      </w:tabs>
      <w:ind w:right="280"/>
      <w:jc w:val="left"/>
      <w:rPr>
        <w:u w:val="single"/>
      </w:rPr>
    </w:pPr>
    <w:r>
      <w:rPr>
        <w:noProof/>
        <w:u w:val="single"/>
      </w:rPr>
      <mc:AlternateContent>
        <mc:Choice Requires="wps">
          <w:drawing>
            <wp:anchor distT="0" distB="0" distL="0" distR="0" simplePos="0" relativeHeight="251660288" behindDoc="0" locked="0" layoutInCell="1" allowOverlap="1" wp14:anchorId="06129A0B" wp14:editId="10765307">
              <wp:simplePos x="539750" y="10166350"/>
              <wp:positionH relativeFrom="page">
                <wp:align>center</wp:align>
              </wp:positionH>
              <wp:positionV relativeFrom="page">
                <wp:align>bottom</wp:align>
              </wp:positionV>
              <wp:extent cx="443865" cy="443865"/>
              <wp:effectExtent l="0" t="0" r="11430" b="0"/>
              <wp:wrapNone/>
              <wp:docPr id="1566068914"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9F953" w14:textId="77777777" w:rsidR="00CC40F0" w:rsidRPr="00CC40F0" w:rsidRDefault="00CC40F0" w:rsidP="00CC40F0">
                          <w:pPr>
                            <w:spacing w:after="0"/>
                            <w:rPr>
                              <w:rFonts w:ascii="Calibri" w:eastAsia="Calibri" w:hAnsi="Calibri" w:cs="Calibri"/>
                              <w:noProof/>
                              <w:color w:val="000000"/>
                              <w:szCs w:val="20"/>
                            </w:rPr>
                          </w:pPr>
                          <w:r w:rsidRPr="00CC40F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129A0B"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D9F953" w14:textId="77777777" w:rsidR="00CC40F0" w:rsidRPr="00CC40F0" w:rsidRDefault="00CC40F0" w:rsidP="00CC40F0">
                    <w:pPr>
                      <w:spacing w:after="0"/>
                      <w:rPr>
                        <w:rFonts w:ascii="Calibri" w:eastAsia="Calibri" w:hAnsi="Calibri" w:cs="Calibri"/>
                        <w:noProof/>
                        <w:color w:val="000000"/>
                        <w:szCs w:val="20"/>
                      </w:rPr>
                    </w:pPr>
                    <w:r w:rsidRPr="00CC40F0">
                      <w:rPr>
                        <w:rFonts w:ascii="Calibri" w:eastAsia="Calibri" w:hAnsi="Calibri" w:cs="Calibri"/>
                        <w:noProof/>
                        <w:color w:val="000000"/>
                        <w:szCs w:val="20"/>
                      </w:rPr>
                      <w:t>General</w:t>
                    </w:r>
                  </w:p>
                </w:txbxContent>
              </v:textbox>
              <w10:wrap anchorx="page" anchory="page"/>
            </v:shape>
          </w:pict>
        </mc:Fallback>
      </mc:AlternateContent>
    </w:r>
    <w:r w:rsidR="00382518">
      <w:rPr>
        <w:u w:val="single"/>
      </w:rPr>
      <w:tab/>
    </w:r>
  </w:p>
  <w:p w14:paraId="7E1E862F" w14:textId="51B9A2C7" w:rsidR="00E0504F" w:rsidRPr="00382518" w:rsidRDefault="0005469D" w:rsidP="00382518">
    <w:pPr>
      <w:pStyle w:val="Footer"/>
      <w:tabs>
        <w:tab w:val="left" w:pos="9000"/>
      </w:tabs>
      <w:spacing w:after="360"/>
      <w:ind w:right="274"/>
      <w:jc w:val="left"/>
      <w:rPr>
        <w:rFonts w:ascii="Arial" w:hAnsi="Arial"/>
        <w:sz w:val="16"/>
        <w:szCs w:val="16"/>
      </w:rPr>
    </w:pPr>
    <w:r>
      <w:rPr>
        <w:rFonts w:ascii="Arial" w:hAnsi="Arial"/>
      </w:rPr>
      <w:t xml:space="preserve">The Telstra Connect Service section was last amended on </w:t>
    </w:r>
    <w:r w:rsidR="003633E9">
      <w:rPr>
        <w:rFonts w:ascii="Arial" w:hAnsi="Arial"/>
      </w:rPr>
      <w:t>9 November</w:t>
    </w:r>
    <w:r w:rsidR="00CC40F0">
      <w:rPr>
        <w:rFonts w:ascii="Arial" w:hAnsi="Arial"/>
      </w:rPr>
      <w:t xml:space="preserve"> 2023</w:t>
    </w:r>
    <w:r>
      <w:rPr>
        <w:rFonts w:ascii="Arial" w:hAnsi="Arial"/>
      </w:rPr>
      <w:tab/>
      <w:t xml:space="preserve">PAGE </w:t>
    </w:r>
    <w:r w:rsidRPr="0005469D">
      <w:rPr>
        <w:rFonts w:ascii="Arial" w:hAnsi="Arial"/>
        <w:sz w:val="16"/>
        <w:szCs w:val="16"/>
      </w:rPr>
      <w:fldChar w:fldCharType="begin"/>
    </w:r>
    <w:r w:rsidRPr="0005469D">
      <w:rPr>
        <w:rFonts w:ascii="Arial" w:hAnsi="Arial"/>
        <w:sz w:val="16"/>
        <w:szCs w:val="16"/>
      </w:rPr>
      <w:instrText xml:space="preserve"> PAGE   \* MERGEFORMAT </w:instrText>
    </w:r>
    <w:r w:rsidRPr="0005469D">
      <w:rPr>
        <w:rFonts w:ascii="Arial" w:hAnsi="Arial"/>
        <w:sz w:val="16"/>
        <w:szCs w:val="16"/>
      </w:rPr>
      <w:fldChar w:fldCharType="separate"/>
    </w:r>
    <w:r w:rsidRPr="0005469D">
      <w:rPr>
        <w:rFonts w:ascii="Arial" w:hAnsi="Arial"/>
        <w:noProof/>
        <w:sz w:val="16"/>
        <w:szCs w:val="16"/>
      </w:rPr>
      <w:t>2</w:t>
    </w:r>
    <w:r w:rsidRPr="0005469D">
      <w:rPr>
        <w:rFonts w:ascii="Arial" w:hAnsi="Arial"/>
        <w:noProof/>
        <w:sz w:val="16"/>
        <w:szCs w:val="16"/>
      </w:rPr>
      <w:fldChar w:fldCharType="end"/>
    </w:r>
    <w:r>
      <w:rPr>
        <w:rFonts w:ascii="Arial" w:hAnsi="Arial"/>
        <w:noProof/>
        <w:sz w:val="16"/>
        <w:szCs w:val="16"/>
      </w:rPr>
      <w:t xml:space="preserve"> OF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D47D" w14:textId="77777777" w:rsidR="00CC40F0" w:rsidRDefault="00CC40F0">
    <w:pPr>
      <w:pStyle w:val="Footer"/>
    </w:pPr>
    <w:r>
      <w:rPr>
        <w:noProof/>
      </w:rPr>
      <mc:AlternateContent>
        <mc:Choice Requires="wps">
          <w:drawing>
            <wp:anchor distT="0" distB="0" distL="0" distR="0" simplePos="0" relativeHeight="251658240" behindDoc="0" locked="0" layoutInCell="1" allowOverlap="1" wp14:anchorId="74686EB1" wp14:editId="265BE9B8">
              <wp:simplePos x="635" y="635"/>
              <wp:positionH relativeFrom="page">
                <wp:align>center</wp:align>
              </wp:positionH>
              <wp:positionV relativeFrom="page">
                <wp:align>bottom</wp:align>
              </wp:positionV>
              <wp:extent cx="443865" cy="443865"/>
              <wp:effectExtent l="0" t="0" r="11430" b="0"/>
              <wp:wrapNone/>
              <wp:docPr id="1697071933"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32106" w14:textId="77777777" w:rsidR="00CC40F0" w:rsidRPr="00CC40F0" w:rsidRDefault="00CC40F0" w:rsidP="00CC40F0">
                          <w:pPr>
                            <w:spacing w:after="0"/>
                            <w:rPr>
                              <w:rFonts w:ascii="Calibri" w:eastAsia="Calibri" w:hAnsi="Calibri" w:cs="Calibri"/>
                              <w:noProof/>
                              <w:color w:val="000000"/>
                              <w:szCs w:val="20"/>
                            </w:rPr>
                          </w:pPr>
                          <w:r w:rsidRPr="00CC40F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86EB1"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A932106" w14:textId="77777777" w:rsidR="00CC40F0" w:rsidRPr="00CC40F0" w:rsidRDefault="00CC40F0" w:rsidP="00CC40F0">
                    <w:pPr>
                      <w:spacing w:after="0"/>
                      <w:rPr>
                        <w:rFonts w:ascii="Calibri" w:eastAsia="Calibri" w:hAnsi="Calibri" w:cs="Calibri"/>
                        <w:noProof/>
                        <w:color w:val="000000"/>
                        <w:szCs w:val="20"/>
                      </w:rPr>
                    </w:pPr>
                    <w:r w:rsidRPr="00CC40F0">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439B" w14:textId="77777777" w:rsidR="00E7449E" w:rsidRDefault="00E7449E">
      <w:r>
        <w:separator/>
      </w:r>
    </w:p>
    <w:p w14:paraId="70B64D66" w14:textId="77777777" w:rsidR="00E7449E" w:rsidRDefault="00E7449E"/>
  </w:footnote>
  <w:footnote w:type="continuationSeparator" w:id="0">
    <w:p w14:paraId="2E518531" w14:textId="77777777" w:rsidR="00E7449E" w:rsidRDefault="00E7449E">
      <w:r>
        <w:continuationSeparator/>
      </w:r>
    </w:p>
    <w:p w14:paraId="086F82B8" w14:textId="77777777" w:rsidR="00E7449E" w:rsidRDefault="00E74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D2BE" w14:textId="77777777" w:rsidR="00E0504F" w:rsidRDefault="00E0504F" w:rsidP="009E7425">
    <w:pPr>
      <w:pStyle w:val="Header"/>
      <w:tabs>
        <w:tab w:val="left" w:pos="9270"/>
      </w:tabs>
      <w:jc w:val="both"/>
    </w:pPr>
    <w:r>
      <w:t>Our Customer Terms</w:t>
    </w:r>
    <w:r w:rsidR="009E7425">
      <w:tab/>
    </w:r>
    <w:r w:rsidR="004F4005" w:rsidRPr="007C1020">
      <w:rPr>
        <w:rFonts w:ascii="Arial" w:hAnsi="Arial"/>
        <w:noProof/>
        <w:sz w:val="18"/>
        <w:szCs w:val="18"/>
        <w:lang w:eastAsia="en-AU"/>
      </w:rPr>
      <w:drawing>
        <wp:inline distT="0" distB="0" distL="0" distR="0" wp14:anchorId="5A499CB1" wp14:editId="550D1894">
          <wp:extent cx="450850" cy="501650"/>
          <wp:effectExtent l="0" t="0" r="0" b="0"/>
          <wp:docPr id="1" name="/files/styles/TelstraLegalContractTemplateOct2011/TelstraLegalContractTemplateOct2011_files/image002.jpg"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s/styles/TelstraLegalContractTemplateOct2011/TelstraLegalContractTemplateOct2011_files/image002.jpg" descr="Telst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501650"/>
                  </a:xfrm>
                  <a:prstGeom prst="rect">
                    <a:avLst/>
                  </a:prstGeom>
                  <a:noFill/>
                  <a:ln>
                    <a:noFill/>
                  </a:ln>
                </pic:spPr>
              </pic:pic>
            </a:graphicData>
          </a:graphic>
        </wp:inline>
      </w:drawing>
    </w:r>
  </w:p>
  <w:p w14:paraId="0EA59F0A" w14:textId="77777777" w:rsidR="00E0504F" w:rsidRDefault="00E0504F" w:rsidP="009E7425">
    <w:pPr>
      <w:pStyle w:val="Header"/>
      <w:spacing w:after="200"/>
    </w:pPr>
    <w:r>
      <w:t xml:space="preserve">telstra </w:t>
    </w:r>
    <w:r w:rsidR="00540A2A">
      <w:t xml:space="preserve">connect </w:t>
    </w:r>
    <w:r>
      <w:t>service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7.2pt;height:6.5pt" o:bullet="t">
        <v:imagedata r:id="rId1" o:title="bullet"/>
      </v:shape>
    </w:pict>
  </w:numPicBullet>
  <w:abstractNum w:abstractNumId="0" w15:restartNumberingAfterBreak="0">
    <w:nsid w:val="FFFFFF81"/>
    <w:multiLevelType w:val="singleLevel"/>
    <w:tmpl w:val="C6EA9D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267AD1"/>
    <w:multiLevelType w:val="multilevel"/>
    <w:tmpl w:val="7776564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021"/>
        </w:tabs>
        <w:ind w:left="1021" w:hanging="737"/>
      </w:pPr>
      <w:rPr>
        <w:rFonts w:hint="default"/>
      </w:rPr>
    </w:lvl>
    <w:lvl w:ilvl="3">
      <w:start w:val="1"/>
      <w:numFmt w:val="lowerRoman"/>
      <w:pStyle w:val="Heading4"/>
      <w:lvlText w:val="%4."/>
      <w:lvlJc w:val="righ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BCE0B9F"/>
    <w:multiLevelType w:val="hybridMultilevel"/>
    <w:tmpl w:val="EF345466"/>
    <w:lvl w:ilvl="0" w:tplc="0C09001B">
      <w:start w:val="1"/>
      <w:numFmt w:val="low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19D72A7"/>
    <w:multiLevelType w:val="hybridMultilevel"/>
    <w:tmpl w:val="98EAE972"/>
    <w:lvl w:ilvl="0" w:tplc="74FE9934">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7EA3"/>
    <w:multiLevelType w:val="hybridMultilevel"/>
    <w:tmpl w:val="1ACA0C4E"/>
    <w:lvl w:ilvl="0" w:tplc="477255B2">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B8B20B0"/>
    <w:multiLevelType w:val="hybridMultilevel"/>
    <w:tmpl w:val="1FAC6226"/>
    <w:lvl w:ilvl="0" w:tplc="C798C45A">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06886"/>
    <w:multiLevelType w:val="hybridMultilevel"/>
    <w:tmpl w:val="46521422"/>
    <w:name w:val="AgmtListNum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5770F8"/>
    <w:multiLevelType w:val="multilevel"/>
    <w:tmpl w:val="0C09001F"/>
    <w:name w:val="AgmtList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0A83AF0"/>
    <w:multiLevelType w:val="hybridMultilevel"/>
    <w:tmpl w:val="98F8FD62"/>
    <w:name w:val="AgmtListNum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1428E8"/>
    <w:multiLevelType w:val="hybridMultilevel"/>
    <w:tmpl w:val="F3A6E858"/>
    <w:lvl w:ilvl="0" w:tplc="2DAA607A">
      <w:start w:val="1"/>
      <w:numFmt w:val="lowerRoman"/>
      <w:pStyle w:val="i"/>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76E1A42"/>
    <w:multiLevelType w:val="multilevel"/>
    <w:tmpl w:val="7AD814D8"/>
    <w:name w:val="ScheduleListNum"/>
    <w:lvl w:ilvl="0">
      <w:start w:val="1"/>
      <w:numFmt w:val="decimal"/>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5" w15:restartNumberingAfterBreak="0">
    <w:nsid w:val="4C470FE4"/>
    <w:multiLevelType w:val="hybridMultilevel"/>
    <w:tmpl w:val="28D61576"/>
    <w:lvl w:ilvl="0" w:tplc="C13E1550">
      <w:start w:val="1"/>
      <w:numFmt w:val="lowerLetter"/>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024C8"/>
    <w:multiLevelType w:val="hybridMultilevel"/>
    <w:tmpl w:val="B36CBE0E"/>
    <w:lvl w:ilvl="0" w:tplc="9EC0A894">
      <w:start w:val="1"/>
      <w:numFmt w:val="decimal"/>
      <w:pStyle w:val="numbered-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D5611"/>
    <w:multiLevelType w:val="multilevel"/>
    <w:tmpl w:val="B7CA343C"/>
    <w:lvl w:ilvl="0">
      <w:start w:val="1"/>
      <w:numFmt w:val="decimal"/>
      <w:pStyle w:val="Schedule"/>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ScheduleHeading5"/>
      <w:lvlText w:val="%7"/>
      <w:lvlJc w:val="left"/>
      <w:pPr>
        <w:tabs>
          <w:tab w:val="num" w:pos="737"/>
        </w:tabs>
        <w:ind w:left="737" w:hanging="737"/>
      </w:pPr>
      <w:rPr>
        <w:rFonts w:ascii="Arial Bold" w:hAnsi="Arial Bold" w:hint="default"/>
        <w:b/>
        <w:i w:val="0"/>
        <w:sz w:val="21"/>
      </w:rPr>
    </w:lvl>
    <w:lvl w:ilvl="7">
      <w:start w:val="1"/>
      <w:numFmt w:val="decimal"/>
      <w:pStyle w:val="Headline"/>
      <w:lvlText w:val="%7.%8"/>
      <w:lvlJc w:val="left"/>
      <w:pPr>
        <w:tabs>
          <w:tab w:val="num" w:pos="737"/>
        </w:tabs>
        <w:ind w:left="737" w:hanging="737"/>
      </w:pPr>
      <w:rPr>
        <w:rFonts w:ascii="Arial" w:hAnsi="Arial" w:hint="default"/>
      </w:rPr>
    </w:lvl>
    <w:lvl w:ilvl="8">
      <w:start w:val="1"/>
      <w:numFmt w:val="lowerLetter"/>
      <w:pStyle w:val="GapBig"/>
      <w:lvlText w:val="(%9)"/>
      <w:lvlJc w:val="left"/>
      <w:pPr>
        <w:tabs>
          <w:tab w:val="num" w:pos="1474"/>
        </w:tabs>
        <w:ind w:left="1474" w:hanging="737"/>
      </w:pPr>
      <w:rPr>
        <w:rFonts w:ascii="Arial" w:hAnsi="Arial" w:hint="default"/>
      </w:rPr>
    </w:lvl>
  </w:abstractNum>
  <w:abstractNum w:abstractNumId="18" w15:restartNumberingAfterBreak="0">
    <w:nsid w:val="633A643B"/>
    <w:multiLevelType w:val="hybridMultilevel"/>
    <w:tmpl w:val="1332A93A"/>
    <w:name w:val="AgmtListNum22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3145878">
    <w:abstractNumId w:val="1"/>
  </w:num>
  <w:num w:numId="2" w16cid:durableId="1057166402">
    <w:abstractNumId w:val="10"/>
  </w:num>
  <w:num w:numId="3" w16cid:durableId="1730959630">
    <w:abstractNumId w:val="14"/>
  </w:num>
  <w:num w:numId="4" w16cid:durableId="92414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332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0353317">
    <w:abstractNumId w:val="1"/>
  </w:num>
  <w:num w:numId="7" w16cid:durableId="612710657">
    <w:abstractNumId w:val="17"/>
  </w:num>
  <w:num w:numId="8" w16cid:durableId="624895669">
    <w:abstractNumId w:val="1"/>
  </w:num>
  <w:num w:numId="9" w16cid:durableId="405612682">
    <w:abstractNumId w:val="1"/>
  </w:num>
  <w:num w:numId="10" w16cid:durableId="2105373239">
    <w:abstractNumId w:val="1"/>
  </w:num>
  <w:num w:numId="11" w16cid:durableId="1906790800">
    <w:abstractNumId w:val="1"/>
  </w:num>
  <w:num w:numId="12" w16cid:durableId="1145974003">
    <w:abstractNumId w:val="1"/>
  </w:num>
  <w:num w:numId="13" w16cid:durableId="672731513">
    <w:abstractNumId w:val="1"/>
  </w:num>
  <w:num w:numId="14" w16cid:durableId="2086995479">
    <w:abstractNumId w:val="1"/>
  </w:num>
  <w:num w:numId="15" w16cid:durableId="1567954174">
    <w:abstractNumId w:val="1"/>
  </w:num>
  <w:num w:numId="16" w16cid:durableId="2055807999">
    <w:abstractNumId w:val="1"/>
  </w:num>
  <w:num w:numId="17" w16cid:durableId="553589226">
    <w:abstractNumId w:val="1"/>
  </w:num>
  <w:num w:numId="18" w16cid:durableId="1370908822">
    <w:abstractNumId w:val="1"/>
  </w:num>
  <w:num w:numId="19" w16cid:durableId="552080501">
    <w:abstractNumId w:val="1"/>
  </w:num>
  <w:num w:numId="20" w16cid:durableId="151798129">
    <w:abstractNumId w:val="1"/>
  </w:num>
  <w:num w:numId="21" w16cid:durableId="1127549005">
    <w:abstractNumId w:val="1"/>
  </w:num>
  <w:num w:numId="22" w16cid:durableId="805396949">
    <w:abstractNumId w:val="0"/>
  </w:num>
  <w:num w:numId="23" w16cid:durableId="2029867357">
    <w:abstractNumId w:val="17"/>
  </w:num>
  <w:num w:numId="24" w16cid:durableId="592400699">
    <w:abstractNumId w:val="8"/>
  </w:num>
  <w:num w:numId="25" w16cid:durableId="20457840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794803">
    <w:abstractNumId w:val="1"/>
  </w:num>
  <w:num w:numId="27" w16cid:durableId="1726493141">
    <w:abstractNumId w:val="20"/>
  </w:num>
  <w:num w:numId="28" w16cid:durableId="56980097">
    <w:abstractNumId w:val="1"/>
  </w:num>
  <w:num w:numId="29" w16cid:durableId="183053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3424041">
    <w:abstractNumId w:val="2"/>
  </w:num>
  <w:num w:numId="31" w16cid:durableId="925191403">
    <w:abstractNumId w:val="7"/>
  </w:num>
  <w:num w:numId="32" w16cid:durableId="235285598">
    <w:abstractNumId w:val="16"/>
  </w:num>
  <w:num w:numId="33" w16cid:durableId="1552883716">
    <w:abstractNumId w:val="3"/>
  </w:num>
  <w:num w:numId="34" w16cid:durableId="1633514225">
    <w:abstractNumId w:val="4"/>
  </w:num>
  <w:num w:numId="35" w16cid:durableId="1270311228">
    <w:abstractNumId w:val="15"/>
  </w:num>
  <w:num w:numId="36" w16cid:durableId="1730299201">
    <w:abstractNumId w:val="15"/>
    <w:lvlOverride w:ilvl="0">
      <w:startOverride w:val="1"/>
    </w:lvlOverride>
  </w:num>
  <w:num w:numId="37" w16cid:durableId="555362413">
    <w:abstractNumId w:val="15"/>
    <w:lvlOverride w:ilvl="0">
      <w:startOverride w:val="1"/>
    </w:lvlOverride>
  </w:num>
  <w:num w:numId="38" w16cid:durableId="347021024">
    <w:abstractNumId w:val="15"/>
    <w:lvlOverride w:ilvl="0">
      <w:startOverride w:val="1"/>
    </w:lvlOverride>
  </w:num>
  <w:num w:numId="39" w16cid:durableId="945112472">
    <w:abstractNumId w:val="15"/>
    <w:lvlOverride w:ilvl="0">
      <w:startOverride w:val="1"/>
    </w:lvlOverride>
  </w:num>
  <w:num w:numId="40" w16cid:durableId="7224842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1szQ3tbSwsLA0MjRQ0lEKTi0uzszPAykwqwUALzv3dywAAAA="/>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130DB"/>
    <w:rsid w:val="00017314"/>
    <w:rsid w:val="000249CA"/>
    <w:rsid w:val="00024C02"/>
    <w:rsid w:val="0003087B"/>
    <w:rsid w:val="00035108"/>
    <w:rsid w:val="00046731"/>
    <w:rsid w:val="0005079F"/>
    <w:rsid w:val="0005469D"/>
    <w:rsid w:val="0005530A"/>
    <w:rsid w:val="00057AF2"/>
    <w:rsid w:val="0006065A"/>
    <w:rsid w:val="00061FF8"/>
    <w:rsid w:val="00065358"/>
    <w:rsid w:val="0006592A"/>
    <w:rsid w:val="00070434"/>
    <w:rsid w:val="000714F3"/>
    <w:rsid w:val="00075454"/>
    <w:rsid w:val="0007724F"/>
    <w:rsid w:val="0008511A"/>
    <w:rsid w:val="000927CB"/>
    <w:rsid w:val="0009453E"/>
    <w:rsid w:val="00097EA8"/>
    <w:rsid w:val="000A1AC8"/>
    <w:rsid w:val="000A68A6"/>
    <w:rsid w:val="000B2F61"/>
    <w:rsid w:val="000B31F8"/>
    <w:rsid w:val="000B5BD1"/>
    <w:rsid w:val="000B6BB2"/>
    <w:rsid w:val="000B7529"/>
    <w:rsid w:val="000C28AD"/>
    <w:rsid w:val="000C4CA6"/>
    <w:rsid w:val="000C7A99"/>
    <w:rsid w:val="000D177F"/>
    <w:rsid w:val="000D6DBC"/>
    <w:rsid w:val="000E58DF"/>
    <w:rsid w:val="00102589"/>
    <w:rsid w:val="0010644D"/>
    <w:rsid w:val="00116C91"/>
    <w:rsid w:val="001209A4"/>
    <w:rsid w:val="00122E45"/>
    <w:rsid w:val="001360F2"/>
    <w:rsid w:val="001422FC"/>
    <w:rsid w:val="00143543"/>
    <w:rsid w:val="00144AA1"/>
    <w:rsid w:val="00146288"/>
    <w:rsid w:val="001512E4"/>
    <w:rsid w:val="00153327"/>
    <w:rsid w:val="001626A3"/>
    <w:rsid w:val="001643AA"/>
    <w:rsid w:val="0016786E"/>
    <w:rsid w:val="00170AEB"/>
    <w:rsid w:val="001777D4"/>
    <w:rsid w:val="00182C16"/>
    <w:rsid w:val="00185D91"/>
    <w:rsid w:val="001944DC"/>
    <w:rsid w:val="001955B5"/>
    <w:rsid w:val="00195C22"/>
    <w:rsid w:val="00196EFE"/>
    <w:rsid w:val="001A45C7"/>
    <w:rsid w:val="001B1FB7"/>
    <w:rsid w:val="001B2729"/>
    <w:rsid w:val="001C360C"/>
    <w:rsid w:val="001C3A20"/>
    <w:rsid w:val="001C4F4C"/>
    <w:rsid w:val="001C5618"/>
    <w:rsid w:val="001D69A7"/>
    <w:rsid w:val="001D69C8"/>
    <w:rsid w:val="001F31ED"/>
    <w:rsid w:val="001F52B1"/>
    <w:rsid w:val="00206925"/>
    <w:rsid w:val="00210B95"/>
    <w:rsid w:val="00213D1C"/>
    <w:rsid w:val="00214EC7"/>
    <w:rsid w:val="002225D8"/>
    <w:rsid w:val="0022292D"/>
    <w:rsid w:val="00224DB6"/>
    <w:rsid w:val="00226AD1"/>
    <w:rsid w:val="00233C6D"/>
    <w:rsid w:val="00235FFF"/>
    <w:rsid w:val="00246A09"/>
    <w:rsid w:val="00253FF1"/>
    <w:rsid w:val="0025589A"/>
    <w:rsid w:val="0026099F"/>
    <w:rsid w:val="002618AA"/>
    <w:rsid w:val="00261F22"/>
    <w:rsid w:val="00263931"/>
    <w:rsid w:val="002739C4"/>
    <w:rsid w:val="00282102"/>
    <w:rsid w:val="00291323"/>
    <w:rsid w:val="00292281"/>
    <w:rsid w:val="002935DE"/>
    <w:rsid w:val="0029421D"/>
    <w:rsid w:val="00294B37"/>
    <w:rsid w:val="002A2408"/>
    <w:rsid w:val="002A71A2"/>
    <w:rsid w:val="002B1128"/>
    <w:rsid w:val="002B188F"/>
    <w:rsid w:val="002B3AD3"/>
    <w:rsid w:val="002C4BE6"/>
    <w:rsid w:val="002C6A88"/>
    <w:rsid w:val="002D49CF"/>
    <w:rsid w:val="002E09E7"/>
    <w:rsid w:val="002E2751"/>
    <w:rsid w:val="002E2C00"/>
    <w:rsid w:val="002F14BA"/>
    <w:rsid w:val="003028D3"/>
    <w:rsid w:val="0031046C"/>
    <w:rsid w:val="00311ABC"/>
    <w:rsid w:val="003132D0"/>
    <w:rsid w:val="003231DD"/>
    <w:rsid w:val="00323A5F"/>
    <w:rsid w:val="003252F8"/>
    <w:rsid w:val="00334702"/>
    <w:rsid w:val="00336A06"/>
    <w:rsid w:val="00350010"/>
    <w:rsid w:val="003503C8"/>
    <w:rsid w:val="003506FE"/>
    <w:rsid w:val="0035153F"/>
    <w:rsid w:val="00354207"/>
    <w:rsid w:val="003615D4"/>
    <w:rsid w:val="003633E9"/>
    <w:rsid w:val="00366101"/>
    <w:rsid w:val="0036610F"/>
    <w:rsid w:val="00382518"/>
    <w:rsid w:val="00386B42"/>
    <w:rsid w:val="00387769"/>
    <w:rsid w:val="00391A83"/>
    <w:rsid w:val="00392EB2"/>
    <w:rsid w:val="003A1A06"/>
    <w:rsid w:val="003A21FB"/>
    <w:rsid w:val="003A6A4E"/>
    <w:rsid w:val="003B094D"/>
    <w:rsid w:val="003B13B5"/>
    <w:rsid w:val="003B5F75"/>
    <w:rsid w:val="003C2482"/>
    <w:rsid w:val="003D6DF5"/>
    <w:rsid w:val="003D76A9"/>
    <w:rsid w:val="003E063A"/>
    <w:rsid w:val="003E2111"/>
    <w:rsid w:val="003E331D"/>
    <w:rsid w:val="003E3F61"/>
    <w:rsid w:val="003F25AB"/>
    <w:rsid w:val="003F27B1"/>
    <w:rsid w:val="003F3306"/>
    <w:rsid w:val="003F36DA"/>
    <w:rsid w:val="003F37DD"/>
    <w:rsid w:val="003F5C19"/>
    <w:rsid w:val="003F7C14"/>
    <w:rsid w:val="00401808"/>
    <w:rsid w:val="00412B4D"/>
    <w:rsid w:val="004157B5"/>
    <w:rsid w:val="00425D3F"/>
    <w:rsid w:val="00434645"/>
    <w:rsid w:val="00437FB8"/>
    <w:rsid w:val="004410CC"/>
    <w:rsid w:val="00441D09"/>
    <w:rsid w:val="0044274C"/>
    <w:rsid w:val="00444396"/>
    <w:rsid w:val="004445EB"/>
    <w:rsid w:val="004503C3"/>
    <w:rsid w:val="00451C19"/>
    <w:rsid w:val="004555F6"/>
    <w:rsid w:val="00457015"/>
    <w:rsid w:val="004723F7"/>
    <w:rsid w:val="004732C6"/>
    <w:rsid w:val="0047752A"/>
    <w:rsid w:val="004810D5"/>
    <w:rsid w:val="00481287"/>
    <w:rsid w:val="00481886"/>
    <w:rsid w:val="004906B7"/>
    <w:rsid w:val="00494A3E"/>
    <w:rsid w:val="004A5FCF"/>
    <w:rsid w:val="004B55DB"/>
    <w:rsid w:val="004B66A5"/>
    <w:rsid w:val="004C186F"/>
    <w:rsid w:val="004C52C3"/>
    <w:rsid w:val="004D00FF"/>
    <w:rsid w:val="004D3961"/>
    <w:rsid w:val="004E02E6"/>
    <w:rsid w:val="004F0101"/>
    <w:rsid w:val="004F179E"/>
    <w:rsid w:val="004F2139"/>
    <w:rsid w:val="004F4005"/>
    <w:rsid w:val="004F5EA7"/>
    <w:rsid w:val="005043A9"/>
    <w:rsid w:val="00504B4D"/>
    <w:rsid w:val="00510089"/>
    <w:rsid w:val="00510A9F"/>
    <w:rsid w:val="00512191"/>
    <w:rsid w:val="00523B0F"/>
    <w:rsid w:val="00524625"/>
    <w:rsid w:val="0053778D"/>
    <w:rsid w:val="00540A2A"/>
    <w:rsid w:val="0055111A"/>
    <w:rsid w:val="00553358"/>
    <w:rsid w:val="00554BC7"/>
    <w:rsid w:val="005622A3"/>
    <w:rsid w:val="005715D7"/>
    <w:rsid w:val="005753C2"/>
    <w:rsid w:val="00575417"/>
    <w:rsid w:val="00586FD9"/>
    <w:rsid w:val="00590696"/>
    <w:rsid w:val="00593C5D"/>
    <w:rsid w:val="00596FF8"/>
    <w:rsid w:val="005A1249"/>
    <w:rsid w:val="005A39EA"/>
    <w:rsid w:val="005A7249"/>
    <w:rsid w:val="005B2233"/>
    <w:rsid w:val="005B336F"/>
    <w:rsid w:val="005B6842"/>
    <w:rsid w:val="005B7375"/>
    <w:rsid w:val="005C2392"/>
    <w:rsid w:val="005D159C"/>
    <w:rsid w:val="005D45F8"/>
    <w:rsid w:val="005D4921"/>
    <w:rsid w:val="005E0499"/>
    <w:rsid w:val="005E25A0"/>
    <w:rsid w:val="005E7553"/>
    <w:rsid w:val="005F4BAF"/>
    <w:rsid w:val="005F7E19"/>
    <w:rsid w:val="00600972"/>
    <w:rsid w:val="00601AFA"/>
    <w:rsid w:val="00602D55"/>
    <w:rsid w:val="006075CA"/>
    <w:rsid w:val="006102B6"/>
    <w:rsid w:val="006151C2"/>
    <w:rsid w:val="00615D5F"/>
    <w:rsid w:val="006217EC"/>
    <w:rsid w:val="00632F09"/>
    <w:rsid w:val="00637440"/>
    <w:rsid w:val="0064138C"/>
    <w:rsid w:val="006452A8"/>
    <w:rsid w:val="00645302"/>
    <w:rsid w:val="00645DF3"/>
    <w:rsid w:val="00646865"/>
    <w:rsid w:val="006637D8"/>
    <w:rsid w:val="00664042"/>
    <w:rsid w:val="00665252"/>
    <w:rsid w:val="00667F1F"/>
    <w:rsid w:val="00670454"/>
    <w:rsid w:val="00674294"/>
    <w:rsid w:val="00675092"/>
    <w:rsid w:val="0067557D"/>
    <w:rsid w:val="00681F16"/>
    <w:rsid w:val="0068512B"/>
    <w:rsid w:val="00695E61"/>
    <w:rsid w:val="00696C0D"/>
    <w:rsid w:val="006A7983"/>
    <w:rsid w:val="006B105F"/>
    <w:rsid w:val="006B2116"/>
    <w:rsid w:val="006D05D8"/>
    <w:rsid w:val="006D35EA"/>
    <w:rsid w:val="006E468B"/>
    <w:rsid w:val="006E4E7B"/>
    <w:rsid w:val="006E6D2E"/>
    <w:rsid w:val="006F0DD8"/>
    <w:rsid w:val="0070118A"/>
    <w:rsid w:val="00701A9B"/>
    <w:rsid w:val="007035F0"/>
    <w:rsid w:val="0070384D"/>
    <w:rsid w:val="00705851"/>
    <w:rsid w:val="007074A8"/>
    <w:rsid w:val="00726536"/>
    <w:rsid w:val="00731029"/>
    <w:rsid w:val="00744EAC"/>
    <w:rsid w:val="00747EA0"/>
    <w:rsid w:val="007510AA"/>
    <w:rsid w:val="0075151A"/>
    <w:rsid w:val="00757B8F"/>
    <w:rsid w:val="00757FF3"/>
    <w:rsid w:val="00761BD3"/>
    <w:rsid w:val="00764C86"/>
    <w:rsid w:val="00770AC9"/>
    <w:rsid w:val="00771649"/>
    <w:rsid w:val="00776107"/>
    <w:rsid w:val="007779C8"/>
    <w:rsid w:val="007907A4"/>
    <w:rsid w:val="00792DBE"/>
    <w:rsid w:val="0079611E"/>
    <w:rsid w:val="007A6C1D"/>
    <w:rsid w:val="007A7E70"/>
    <w:rsid w:val="007B1563"/>
    <w:rsid w:val="007B367C"/>
    <w:rsid w:val="007B6D56"/>
    <w:rsid w:val="007C1020"/>
    <w:rsid w:val="007C2297"/>
    <w:rsid w:val="007C323C"/>
    <w:rsid w:val="007C3457"/>
    <w:rsid w:val="007C53AD"/>
    <w:rsid w:val="007D5006"/>
    <w:rsid w:val="007D68B8"/>
    <w:rsid w:val="007D7BA2"/>
    <w:rsid w:val="007E10DA"/>
    <w:rsid w:val="007E1570"/>
    <w:rsid w:val="007E1E43"/>
    <w:rsid w:val="007E3391"/>
    <w:rsid w:val="007E7BCF"/>
    <w:rsid w:val="007F05EC"/>
    <w:rsid w:val="007F5E1D"/>
    <w:rsid w:val="00804105"/>
    <w:rsid w:val="00804CE5"/>
    <w:rsid w:val="00806C2F"/>
    <w:rsid w:val="00813E3C"/>
    <w:rsid w:val="008235DE"/>
    <w:rsid w:val="00825360"/>
    <w:rsid w:val="008256CC"/>
    <w:rsid w:val="00826E53"/>
    <w:rsid w:val="00853AD1"/>
    <w:rsid w:val="00854BA8"/>
    <w:rsid w:val="00861118"/>
    <w:rsid w:val="00861306"/>
    <w:rsid w:val="008707D6"/>
    <w:rsid w:val="00873A2C"/>
    <w:rsid w:val="00875F0F"/>
    <w:rsid w:val="0088340F"/>
    <w:rsid w:val="00892B5F"/>
    <w:rsid w:val="00894F81"/>
    <w:rsid w:val="008964E2"/>
    <w:rsid w:val="008A0F4D"/>
    <w:rsid w:val="008A7344"/>
    <w:rsid w:val="008A7441"/>
    <w:rsid w:val="008B3C7E"/>
    <w:rsid w:val="008C1BF4"/>
    <w:rsid w:val="008C2AC3"/>
    <w:rsid w:val="008C3480"/>
    <w:rsid w:val="008C7497"/>
    <w:rsid w:val="008D5496"/>
    <w:rsid w:val="008E1054"/>
    <w:rsid w:val="008E1989"/>
    <w:rsid w:val="008E2573"/>
    <w:rsid w:val="008E5595"/>
    <w:rsid w:val="008E5BAE"/>
    <w:rsid w:val="008F2053"/>
    <w:rsid w:val="008F4B5B"/>
    <w:rsid w:val="008F5209"/>
    <w:rsid w:val="008F5F1D"/>
    <w:rsid w:val="00912420"/>
    <w:rsid w:val="009146B6"/>
    <w:rsid w:val="00921173"/>
    <w:rsid w:val="00924F5C"/>
    <w:rsid w:val="00934713"/>
    <w:rsid w:val="00943094"/>
    <w:rsid w:val="009560C6"/>
    <w:rsid w:val="00956BF1"/>
    <w:rsid w:val="009573DF"/>
    <w:rsid w:val="0096103C"/>
    <w:rsid w:val="009701EC"/>
    <w:rsid w:val="00970D03"/>
    <w:rsid w:val="0098053D"/>
    <w:rsid w:val="00991537"/>
    <w:rsid w:val="00992EB2"/>
    <w:rsid w:val="00996CCB"/>
    <w:rsid w:val="0099705D"/>
    <w:rsid w:val="009A3706"/>
    <w:rsid w:val="009C2EE2"/>
    <w:rsid w:val="009D55C6"/>
    <w:rsid w:val="009D5F35"/>
    <w:rsid w:val="009D768B"/>
    <w:rsid w:val="009D7A58"/>
    <w:rsid w:val="009E31B4"/>
    <w:rsid w:val="009E7425"/>
    <w:rsid w:val="009F057B"/>
    <w:rsid w:val="009F0894"/>
    <w:rsid w:val="009F0899"/>
    <w:rsid w:val="009F09D8"/>
    <w:rsid w:val="009F1BF6"/>
    <w:rsid w:val="009F4762"/>
    <w:rsid w:val="009F48E0"/>
    <w:rsid w:val="00A06974"/>
    <w:rsid w:val="00A20A08"/>
    <w:rsid w:val="00A23630"/>
    <w:rsid w:val="00A42C41"/>
    <w:rsid w:val="00A451D0"/>
    <w:rsid w:val="00A4638B"/>
    <w:rsid w:val="00A51CB3"/>
    <w:rsid w:val="00A5225A"/>
    <w:rsid w:val="00A52CD9"/>
    <w:rsid w:val="00A63F1A"/>
    <w:rsid w:val="00A70659"/>
    <w:rsid w:val="00A74595"/>
    <w:rsid w:val="00A7469B"/>
    <w:rsid w:val="00A76FB8"/>
    <w:rsid w:val="00A8509E"/>
    <w:rsid w:val="00A8565A"/>
    <w:rsid w:val="00A94A35"/>
    <w:rsid w:val="00A97416"/>
    <w:rsid w:val="00A9796F"/>
    <w:rsid w:val="00AA2E04"/>
    <w:rsid w:val="00AA55AE"/>
    <w:rsid w:val="00AB1382"/>
    <w:rsid w:val="00AB1D8B"/>
    <w:rsid w:val="00AB21F4"/>
    <w:rsid w:val="00AB36E6"/>
    <w:rsid w:val="00AC52A7"/>
    <w:rsid w:val="00AC79DD"/>
    <w:rsid w:val="00AD4CE5"/>
    <w:rsid w:val="00AE1C1C"/>
    <w:rsid w:val="00AF4A66"/>
    <w:rsid w:val="00B00BE4"/>
    <w:rsid w:val="00B03B21"/>
    <w:rsid w:val="00B042D1"/>
    <w:rsid w:val="00B10EDD"/>
    <w:rsid w:val="00B13A03"/>
    <w:rsid w:val="00B21133"/>
    <w:rsid w:val="00B22801"/>
    <w:rsid w:val="00B24767"/>
    <w:rsid w:val="00B26C2C"/>
    <w:rsid w:val="00B26D0B"/>
    <w:rsid w:val="00B27A9F"/>
    <w:rsid w:val="00B33BF7"/>
    <w:rsid w:val="00B36BBA"/>
    <w:rsid w:val="00B64A0D"/>
    <w:rsid w:val="00B702F3"/>
    <w:rsid w:val="00B71FA5"/>
    <w:rsid w:val="00B752AA"/>
    <w:rsid w:val="00B770EE"/>
    <w:rsid w:val="00B836C8"/>
    <w:rsid w:val="00B83712"/>
    <w:rsid w:val="00B84EA1"/>
    <w:rsid w:val="00B85873"/>
    <w:rsid w:val="00B90E43"/>
    <w:rsid w:val="00B954D0"/>
    <w:rsid w:val="00B9673C"/>
    <w:rsid w:val="00B97780"/>
    <w:rsid w:val="00BB03A6"/>
    <w:rsid w:val="00BB16FC"/>
    <w:rsid w:val="00BB2102"/>
    <w:rsid w:val="00BB5893"/>
    <w:rsid w:val="00BC6176"/>
    <w:rsid w:val="00BD2AA2"/>
    <w:rsid w:val="00BD643A"/>
    <w:rsid w:val="00BE1F78"/>
    <w:rsid w:val="00BE41D2"/>
    <w:rsid w:val="00BF242D"/>
    <w:rsid w:val="00BF4BB9"/>
    <w:rsid w:val="00BF71DF"/>
    <w:rsid w:val="00BF7888"/>
    <w:rsid w:val="00C0692E"/>
    <w:rsid w:val="00C073B6"/>
    <w:rsid w:val="00C10ABF"/>
    <w:rsid w:val="00C1547E"/>
    <w:rsid w:val="00C20912"/>
    <w:rsid w:val="00C21E4D"/>
    <w:rsid w:val="00C22EF7"/>
    <w:rsid w:val="00C24410"/>
    <w:rsid w:val="00C2449E"/>
    <w:rsid w:val="00C306D6"/>
    <w:rsid w:val="00C36D57"/>
    <w:rsid w:val="00C4021B"/>
    <w:rsid w:val="00C41581"/>
    <w:rsid w:val="00C42339"/>
    <w:rsid w:val="00C606DA"/>
    <w:rsid w:val="00C650DD"/>
    <w:rsid w:val="00C7048D"/>
    <w:rsid w:val="00C704AE"/>
    <w:rsid w:val="00C748D0"/>
    <w:rsid w:val="00C76BBE"/>
    <w:rsid w:val="00C8007A"/>
    <w:rsid w:val="00C82905"/>
    <w:rsid w:val="00C914ED"/>
    <w:rsid w:val="00C96235"/>
    <w:rsid w:val="00C96BFC"/>
    <w:rsid w:val="00C979DF"/>
    <w:rsid w:val="00C97A50"/>
    <w:rsid w:val="00CA6AE9"/>
    <w:rsid w:val="00CB6F31"/>
    <w:rsid w:val="00CC1350"/>
    <w:rsid w:val="00CC40F0"/>
    <w:rsid w:val="00CC415B"/>
    <w:rsid w:val="00CD16A9"/>
    <w:rsid w:val="00CD2371"/>
    <w:rsid w:val="00CD51A4"/>
    <w:rsid w:val="00CD68A0"/>
    <w:rsid w:val="00CD70E6"/>
    <w:rsid w:val="00CD7C7F"/>
    <w:rsid w:val="00CD7D6E"/>
    <w:rsid w:val="00CE1852"/>
    <w:rsid w:val="00CE1B7B"/>
    <w:rsid w:val="00CE37AC"/>
    <w:rsid w:val="00CF148B"/>
    <w:rsid w:val="00CF3818"/>
    <w:rsid w:val="00CF7229"/>
    <w:rsid w:val="00D02B80"/>
    <w:rsid w:val="00D079CC"/>
    <w:rsid w:val="00D1018B"/>
    <w:rsid w:val="00D14889"/>
    <w:rsid w:val="00D16D9B"/>
    <w:rsid w:val="00D264B9"/>
    <w:rsid w:val="00D26898"/>
    <w:rsid w:val="00D51CE2"/>
    <w:rsid w:val="00D5621F"/>
    <w:rsid w:val="00D64BA4"/>
    <w:rsid w:val="00D831E6"/>
    <w:rsid w:val="00D84E27"/>
    <w:rsid w:val="00D9152A"/>
    <w:rsid w:val="00D927C1"/>
    <w:rsid w:val="00D94DAA"/>
    <w:rsid w:val="00DA1E42"/>
    <w:rsid w:val="00DA5EDE"/>
    <w:rsid w:val="00DB137A"/>
    <w:rsid w:val="00DB2A37"/>
    <w:rsid w:val="00DB7B0C"/>
    <w:rsid w:val="00DC5391"/>
    <w:rsid w:val="00DC78E1"/>
    <w:rsid w:val="00DD37C6"/>
    <w:rsid w:val="00DD465C"/>
    <w:rsid w:val="00DD6C3F"/>
    <w:rsid w:val="00DE397E"/>
    <w:rsid w:val="00DE58E3"/>
    <w:rsid w:val="00DE5F3E"/>
    <w:rsid w:val="00DE7283"/>
    <w:rsid w:val="00DE74D0"/>
    <w:rsid w:val="00DF07D2"/>
    <w:rsid w:val="00DF6716"/>
    <w:rsid w:val="00E019E2"/>
    <w:rsid w:val="00E0301F"/>
    <w:rsid w:val="00E0504F"/>
    <w:rsid w:val="00E058D7"/>
    <w:rsid w:val="00E079CD"/>
    <w:rsid w:val="00E11AB4"/>
    <w:rsid w:val="00E1397E"/>
    <w:rsid w:val="00E253B4"/>
    <w:rsid w:val="00E257D1"/>
    <w:rsid w:val="00E25816"/>
    <w:rsid w:val="00E3156A"/>
    <w:rsid w:val="00E35032"/>
    <w:rsid w:val="00E354BB"/>
    <w:rsid w:val="00E42D6D"/>
    <w:rsid w:val="00E4397D"/>
    <w:rsid w:val="00E44A43"/>
    <w:rsid w:val="00E529D5"/>
    <w:rsid w:val="00E542FA"/>
    <w:rsid w:val="00E5711A"/>
    <w:rsid w:val="00E57939"/>
    <w:rsid w:val="00E607F0"/>
    <w:rsid w:val="00E7449E"/>
    <w:rsid w:val="00E80D3C"/>
    <w:rsid w:val="00E84785"/>
    <w:rsid w:val="00E853E4"/>
    <w:rsid w:val="00E900DA"/>
    <w:rsid w:val="00E90402"/>
    <w:rsid w:val="00E9219F"/>
    <w:rsid w:val="00E92417"/>
    <w:rsid w:val="00E97D7C"/>
    <w:rsid w:val="00EA10D6"/>
    <w:rsid w:val="00EA2001"/>
    <w:rsid w:val="00EB27AF"/>
    <w:rsid w:val="00EC3B68"/>
    <w:rsid w:val="00EC4F8B"/>
    <w:rsid w:val="00EC77F1"/>
    <w:rsid w:val="00ED0552"/>
    <w:rsid w:val="00ED067F"/>
    <w:rsid w:val="00F11721"/>
    <w:rsid w:val="00F13E3A"/>
    <w:rsid w:val="00F15A2B"/>
    <w:rsid w:val="00F1679E"/>
    <w:rsid w:val="00F209D5"/>
    <w:rsid w:val="00F26B69"/>
    <w:rsid w:val="00F31A3F"/>
    <w:rsid w:val="00F40D94"/>
    <w:rsid w:val="00F43508"/>
    <w:rsid w:val="00F43DB0"/>
    <w:rsid w:val="00F4445D"/>
    <w:rsid w:val="00F44838"/>
    <w:rsid w:val="00F469E9"/>
    <w:rsid w:val="00F53EA6"/>
    <w:rsid w:val="00F612EA"/>
    <w:rsid w:val="00F629C1"/>
    <w:rsid w:val="00F70BA3"/>
    <w:rsid w:val="00F718B1"/>
    <w:rsid w:val="00F77F95"/>
    <w:rsid w:val="00F834A9"/>
    <w:rsid w:val="00F8413E"/>
    <w:rsid w:val="00F8654A"/>
    <w:rsid w:val="00F869BE"/>
    <w:rsid w:val="00F87649"/>
    <w:rsid w:val="00F970B9"/>
    <w:rsid w:val="00F976AB"/>
    <w:rsid w:val="00F979EC"/>
    <w:rsid w:val="00FA1139"/>
    <w:rsid w:val="00FA3085"/>
    <w:rsid w:val="00FA740F"/>
    <w:rsid w:val="00FA7C3A"/>
    <w:rsid w:val="00FB231A"/>
    <w:rsid w:val="00FB2AE1"/>
    <w:rsid w:val="00FB57DC"/>
    <w:rsid w:val="00FB629F"/>
    <w:rsid w:val="00FC451D"/>
    <w:rsid w:val="00FC585F"/>
    <w:rsid w:val="00FD3A12"/>
    <w:rsid w:val="00FE4B83"/>
    <w:rsid w:val="00FE580E"/>
    <w:rsid w:val="00FF210F"/>
    <w:rsid w:val="00FF3542"/>
    <w:rsid w:val="00FF4B4C"/>
    <w:rsid w:val="00FF679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F95F8FE"/>
  <w15:chartTrackingRefBased/>
  <w15:docId w15:val="{3E45251A-B9A3-4C64-8113-467DDF14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basedOn w:val="Normal"/>
    <w:next w:val="Heading2"/>
    <w:qFormat/>
    <w:rsid w:val="005B7375"/>
    <w:pPr>
      <w:keepNext/>
      <w:widowControl w:val="0"/>
      <w:numPr>
        <w:numId w:val="1"/>
      </w:numPr>
      <w:outlineLvl w:val="0"/>
    </w:pPr>
    <w:rPr>
      <w:b/>
      <w:bCs/>
      <w:caps/>
      <w:sz w:val="22"/>
      <w:szCs w:val="21"/>
    </w:rPr>
  </w:style>
  <w:style w:type="paragraph" w:styleId="Heading2">
    <w:name w:val="heading 2"/>
    <w:basedOn w:val="Normal"/>
    <w:link w:val="Heading2Char"/>
    <w:qFormat/>
    <w:rsid w:val="004B66A5"/>
    <w:pPr>
      <w:widowControl w:val="0"/>
      <w:numPr>
        <w:ilvl w:val="1"/>
        <w:numId w:val="1"/>
      </w:numPr>
      <w:outlineLvl w:val="1"/>
    </w:pPr>
    <w:rPr>
      <w:rFonts w:ascii="Arial" w:hAnsi="Arial"/>
      <w:szCs w:val="20"/>
    </w:rPr>
  </w:style>
  <w:style w:type="paragraph" w:styleId="Heading3">
    <w:name w:val="heading 3"/>
    <w:basedOn w:val="Normal"/>
    <w:qFormat/>
    <w:rsid w:val="004B66A5"/>
    <w:pPr>
      <w:widowControl w:val="0"/>
      <w:numPr>
        <w:ilvl w:val="2"/>
        <w:numId w:val="1"/>
      </w:numPr>
      <w:outlineLvl w:val="2"/>
    </w:pPr>
    <w:rPr>
      <w:rFonts w:ascii="Arial" w:hAnsi="Arial"/>
      <w:szCs w:val="20"/>
    </w:rPr>
  </w:style>
  <w:style w:type="paragraph" w:styleId="Heading4">
    <w:name w:val="heading 4"/>
    <w:basedOn w:val="Normal"/>
    <w:qFormat/>
    <w:rsid w:val="00EC4F8B"/>
    <w:pPr>
      <w:widowControl w:val="0"/>
      <w:numPr>
        <w:ilvl w:val="3"/>
        <w:numId w:val="1"/>
      </w:numPr>
      <w:outlineLvl w:val="3"/>
    </w:pPr>
    <w:rPr>
      <w:rFonts w:ascii="Arial" w:hAnsi="Arial"/>
      <w:szCs w:val="20"/>
    </w:rPr>
  </w:style>
  <w:style w:type="paragraph" w:styleId="Heading5">
    <w:name w:val="heading 5"/>
    <w:basedOn w:val="Normal"/>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7"/>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7"/>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7"/>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CD51A4"/>
    <w:pPr>
      <w:tabs>
        <w:tab w:val="left" w:pos="567"/>
        <w:tab w:val="right" w:leader="dot" w:pos="10194"/>
      </w:tabs>
      <w:spacing w:after="120"/>
    </w:pPr>
    <w:rPr>
      <w:rFonts w:ascii="Arial" w:hAnsi="Arial"/>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qFormat/>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7"/>
      </w:numPr>
    </w:pPr>
  </w:style>
  <w:style w:type="paragraph" w:customStyle="1" w:styleId="ScheduleHeading4">
    <w:name w:val="Schedule Heading 4"/>
    <w:basedOn w:val="Normal"/>
    <w:rsid w:val="00E253B4"/>
    <w:pPr>
      <w:numPr>
        <w:ilvl w:val="4"/>
        <w:numId w:val="7"/>
      </w:numPr>
    </w:pPr>
  </w:style>
  <w:style w:type="paragraph" w:customStyle="1" w:styleId="ScheduleHeading5">
    <w:name w:val="Schedule Heading 5"/>
    <w:basedOn w:val="Normal"/>
    <w:rsid w:val="00E253B4"/>
    <w:pPr>
      <w:numPr>
        <w:ilvl w:val="6"/>
        <w:numId w:val="7"/>
      </w:numPr>
    </w:pPr>
  </w:style>
  <w:style w:type="paragraph" w:customStyle="1" w:styleId="ScheduleSubHead">
    <w:name w:val="Schedule SubHead"/>
    <w:basedOn w:val="Normal"/>
    <w:next w:val="ScheduleHeading2"/>
    <w:uiPriority w:val="99"/>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numPr>
        <w:ilvl w:val="7"/>
        <w:numId w:val="7"/>
      </w:numPr>
      <w:spacing w:after="0"/>
      <w:jc w:val="right"/>
    </w:pPr>
    <w:rPr>
      <w:color w:val="0065C6"/>
      <w:sz w:val="26"/>
    </w:rPr>
  </w:style>
  <w:style w:type="paragraph" w:customStyle="1" w:styleId="GapBig">
    <w:name w:val="Gap (Big)"/>
    <w:basedOn w:val="Gap"/>
    <w:rsid w:val="00726536"/>
    <w:pPr>
      <w:numPr>
        <w:ilvl w:val="8"/>
        <w:numId w:val="7"/>
      </w:num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val="0"/>
      <w:color w:val="FF0000"/>
    </w:rPr>
  </w:style>
  <w:style w:type="character" w:customStyle="1" w:styleId="or">
    <w:name w:val="&lt;or&gt;"/>
    <w:rsid w:val="003C2482"/>
    <w:rPr>
      <w:rFonts w:ascii="Verdana" w:hAnsi="Verdana"/>
      <w:b w:val="0"/>
      <w:color w:val="FF0000"/>
    </w:rPr>
  </w:style>
  <w:style w:type="character" w:customStyle="1" w:styleId="Endchoice">
    <w:name w:val="&lt;End choice&gt;"/>
    <w:rsid w:val="003C2482"/>
    <w:rPr>
      <w:rFonts w:ascii="Verdana" w:hAnsi="Verdana"/>
      <w:b w:val="0"/>
      <w:color w:val="FF0000"/>
    </w:rPr>
  </w:style>
  <w:style w:type="character" w:customStyle="1" w:styleId="Endsub-choice">
    <w:name w:val="&lt;End sub-choice&gt;"/>
    <w:rsid w:val="003C2482"/>
    <w:rPr>
      <w:rFonts w:ascii="Verdana" w:hAnsi="Verdana"/>
      <w:b w:val="0"/>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E542FA"/>
    <w:pPr>
      <w:spacing w:after="0"/>
    </w:pPr>
    <w:rPr>
      <w:rFonts w:ascii="Tahoma" w:hAnsi="Tahoma" w:cs="Tahoma"/>
      <w:sz w:val="16"/>
      <w:szCs w:val="16"/>
    </w:rPr>
  </w:style>
  <w:style w:type="character" w:customStyle="1" w:styleId="BalloonTextChar">
    <w:name w:val="Balloon Text Char"/>
    <w:link w:val="BalloonText"/>
    <w:rsid w:val="00E542FA"/>
    <w:rPr>
      <w:rFonts w:ascii="Tahoma" w:hAnsi="Tahoma" w:cs="Tahoma"/>
      <w:sz w:val="16"/>
      <w:szCs w:val="16"/>
      <w:lang w:eastAsia="en-US"/>
    </w:rPr>
  </w:style>
  <w:style w:type="paragraph" w:customStyle="1" w:styleId="TableData">
    <w:name w:val="TableData"/>
    <w:basedOn w:val="Normal"/>
    <w:rsid w:val="00E542FA"/>
    <w:pPr>
      <w:spacing w:before="120" w:after="120"/>
    </w:pPr>
    <w:rPr>
      <w:rFonts w:ascii="Arial" w:hAnsi="Arial" w:cs="Times New Roman"/>
      <w:sz w:val="18"/>
      <w:szCs w:val="20"/>
    </w:rPr>
  </w:style>
  <w:style w:type="character" w:customStyle="1" w:styleId="DeltaViewInsertion">
    <w:name w:val="DeltaView Insertion"/>
    <w:rsid w:val="00E542FA"/>
    <w:rPr>
      <w:color w:val="008000"/>
      <w:spacing w:val="0"/>
      <w:u w:val="single"/>
    </w:rPr>
  </w:style>
  <w:style w:type="character" w:styleId="CommentReference">
    <w:name w:val="annotation reference"/>
    <w:uiPriority w:val="99"/>
    <w:unhideWhenUsed/>
    <w:rsid w:val="00601AFA"/>
    <w:rPr>
      <w:sz w:val="16"/>
      <w:szCs w:val="16"/>
    </w:rPr>
  </w:style>
  <w:style w:type="paragraph" w:styleId="CommentText">
    <w:name w:val="annotation text"/>
    <w:basedOn w:val="Normal"/>
    <w:link w:val="CommentTextChar"/>
    <w:uiPriority w:val="99"/>
    <w:unhideWhenUsed/>
    <w:rsid w:val="00601AFA"/>
    <w:rPr>
      <w:rFonts w:ascii="Arial" w:hAnsi="Arial"/>
      <w:szCs w:val="20"/>
    </w:rPr>
  </w:style>
  <w:style w:type="character" w:customStyle="1" w:styleId="CommentTextChar">
    <w:name w:val="Comment Text Char"/>
    <w:link w:val="CommentText"/>
    <w:uiPriority w:val="99"/>
    <w:rsid w:val="00601AFA"/>
    <w:rPr>
      <w:rFonts w:ascii="Arial" w:hAnsi="Arial" w:cs="Arial"/>
      <w:lang w:eastAsia="en-US"/>
    </w:rPr>
  </w:style>
  <w:style w:type="paragraph" w:styleId="CommentSubject">
    <w:name w:val="annotation subject"/>
    <w:basedOn w:val="CommentText"/>
    <w:next w:val="CommentText"/>
    <w:link w:val="CommentSubjectChar"/>
    <w:rsid w:val="00CF3818"/>
    <w:rPr>
      <w:rFonts w:ascii="Verdana" w:hAnsi="Verdana"/>
      <w:b/>
      <w:bCs/>
    </w:rPr>
  </w:style>
  <w:style w:type="character" w:customStyle="1" w:styleId="CommentSubjectChar">
    <w:name w:val="Comment Subject Char"/>
    <w:link w:val="CommentSubject"/>
    <w:rsid w:val="00CF3818"/>
    <w:rPr>
      <w:rFonts w:ascii="Verdana" w:hAnsi="Verdana" w:cs="Arial"/>
      <w:b/>
      <w:bCs/>
      <w:lang w:eastAsia="en-US"/>
    </w:rPr>
  </w:style>
  <w:style w:type="paragraph" w:styleId="BodyText">
    <w:name w:val="Body Text"/>
    <w:basedOn w:val="Normal"/>
    <w:link w:val="BodyTextChar"/>
    <w:uiPriority w:val="99"/>
    <w:unhideWhenUsed/>
    <w:rsid w:val="00664042"/>
    <w:pPr>
      <w:spacing w:after="200" w:line="240" w:lineRule="atLeast"/>
    </w:pPr>
    <w:rPr>
      <w:rFonts w:ascii="Arial" w:eastAsia="Calibri" w:hAnsi="Arial"/>
      <w:color w:val="1C1C1C"/>
      <w:spacing w:val="-2"/>
      <w:szCs w:val="20"/>
    </w:rPr>
  </w:style>
  <w:style w:type="character" w:customStyle="1" w:styleId="BodyTextChar">
    <w:name w:val="Body Text Char"/>
    <w:link w:val="BodyText"/>
    <w:uiPriority w:val="99"/>
    <w:rsid w:val="00664042"/>
    <w:rPr>
      <w:rFonts w:ascii="Arial" w:eastAsia="Calibri" w:hAnsi="Arial" w:cs="Arial"/>
      <w:color w:val="1C1C1C"/>
      <w:spacing w:val="-2"/>
      <w:lang w:eastAsia="en-US"/>
    </w:rPr>
  </w:style>
  <w:style w:type="paragraph" w:customStyle="1" w:styleId="AttachmentHeading1">
    <w:name w:val="Attachment Heading 1"/>
    <w:basedOn w:val="Normal"/>
    <w:next w:val="AttachmentHeading2"/>
    <w:qFormat/>
    <w:rsid w:val="00C704AE"/>
    <w:pPr>
      <w:keepNext/>
      <w:pBdr>
        <w:bottom w:val="single" w:sz="4" w:space="1" w:color="auto"/>
      </w:pBdr>
      <w:tabs>
        <w:tab w:val="num" w:pos="737"/>
      </w:tabs>
      <w:ind w:left="737" w:hanging="737"/>
    </w:pPr>
    <w:rPr>
      <w:rFonts w:ascii="Arial" w:hAnsi="Arial"/>
      <w:b/>
      <w:caps/>
    </w:rPr>
  </w:style>
  <w:style w:type="paragraph" w:customStyle="1" w:styleId="AttachmentHeading2">
    <w:name w:val="Attachment Heading 2"/>
    <w:basedOn w:val="Normal"/>
    <w:qFormat/>
    <w:rsid w:val="00C704AE"/>
    <w:pPr>
      <w:widowControl w:val="0"/>
      <w:tabs>
        <w:tab w:val="num" w:pos="737"/>
      </w:tabs>
      <w:ind w:left="737" w:hanging="737"/>
    </w:pPr>
    <w:rPr>
      <w:rFonts w:ascii="Arial" w:hAnsi="Arial"/>
    </w:rPr>
  </w:style>
  <w:style w:type="paragraph" w:customStyle="1" w:styleId="AttachmentHeading3">
    <w:name w:val="Attachment Heading 3"/>
    <w:basedOn w:val="Normal"/>
    <w:qFormat/>
    <w:rsid w:val="00C704AE"/>
    <w:pPr>
      <w:tabs>
        <w:tab w:val="num" w:pos="1474"/>
      </w:tabs>
      <w:ind w:left="1474" w:hanging="737"/>
    </w:pPr>
    <w:rPr>
      <w:rFonts w:ascii="Arial" w:hAnsi="Arial"/>
    </w:rPr>
  </w:style>
  <w:style w:type="paragraph" w:styleId="ListParagraph">
    <w:name w:val="List Paragraph"/>
    <w:basedOn w:val="Normal"/>
    <w:uiPriority w:val="34"/>
    <w:qFormat/>
    <w:rsid w:val="00C704AE"/>
    <w:pPr>
      <w:ind w:left="720"/>
      <w:contextualSpacing/>
    </w:pPr>
    <w:rPr>
      <w:rFonts w:ascii="Arial" w:hAnsi="Arial"/>
    </w:rPr>
  </w:style>
  <w:style w:type="character" w:styleId="FollowedHyperlink">
    <w:name w:val="FollowedHyperlink"/>
    <w:rsid w:val="0036610F"/>
    <w:rPr>
      <w:color w:val="954F72"/>
      <w:u w:val="single"/>
    </w:rPr>
  </w:style>
  <w:style w:type="character" w:customStyle="1" w:styleId="DefinedTerm">
    <w:name w:val="Defined Term"/>
    <w:uiPriority w:val="99"/>
    <w:rsid w:val="008A0F4D"/>
    <w:rPr>
      <w:rFonts w:ascii="Arial" w:hAnsi="Arial"/>
      <w:b/>
      <w:bCs/>
    </w:rPr>
  </w:style>
  <w:style w:type="paragraph" w:styleId="ListBullet4">
    <w:name w:val="List Bullet 4"/>
    <w:basedOn w:val="Normal"/>
    <w:rsid w:val="001C3A20"/>
    <w:pPr>
      <w:numPr>
        <w:numId w:val="22"/>
      </w:numPr>
      <w:contextualSpacing/>
    </w:pPr>
    <w:rPr>
      <w:rFonts w:ascii="Arial" w:hAnsi="Arial"/>
    </w:rPr>
  </w:style>
  <w:style w:type="character" w:customStyle="1" w:styleId="Heading2Char">
    <w:name w:val="Heading 2 Char"/>
    <w:link w:val="Heading2"/>
    <w:rsid w:val="003A1A06"/>
    <w:rPr>
      <w:rFonts w:ascii="Arial" w:hAnsi="Arial" w:cs="Arial"/>
      <w:lang w:eastAsia="en-US"/>
    </w:rPr>
  </w:style>
  <w:style w:type="numbering" w:styleId="1ai">
    <w:name w:val="Outline List 1"/>
    <w:basedOn w:val="NoList"/>
    <w:rsid w:val="005D4921"/>
    <w:pPr>
      <w:numPr>
        <w:numId w:val="27"/>
      </w:numPr>
    </w:pPr>
  </w:style>
  <w:style w:type="paragraph" w:customStyle="1" w:styleId="H1">
    <w:name w:val="H1"/>
    <w:basedOn w:val="Heading1"/>
    <w:autoRedefine/>
    <w:qFormat/>
    <w:rsid w:val="00CC40F0"/>
    <w:pPr>
      <w:numPr>
        <w:numId w:val="0"/>
      </w:numPr>
      <w:tabs>
        <w:tab w:val="left" w:pos="9270"/>
      </w:tabs>
    </w:pPr>
  </w:style>
  <w:style w:type="paragraph" w:customStyle="1" w:styleId="H2-numbered">
    <w:name w:val="H2 - numbered"/>
    <w:basedOn w:val="Heading2"/>
    <w:autoRedefine/>
    <w:qFormat/>
    <w:rsid w:val="003A21FB"/>
    <w:pPr>
      <w:numPr>
        <w:ilvl w:val="0"/>
        <w:numId w:val="31"/>
      </w:numPr>
      <w:pBdr>
        <w:top w:val="single" w:sz="4" w:space="1" w:color="auto"/>
      </w:pBdr>
      <w:ind w:left="810" w:hanging="810"/>
    </w:pPr>
    <w:rPr>
      <w:b/>
    </w:rPr>
  </w:style>
  <w:style w:type="paragraph" w:customStyle="1" w:styleId="H3">
    <w:name w:val="H3"/>
    <w:basedOn w:val="Heading3"/>
    <w:autoRedefine/>
    <w:qFormat/>
    <w:rsid w:val="003A21FB"/>
    <w:pPr>
      <w:numPr>
        <w:ilvl w:val="0"/>
        <w:numId w:val="0"/>
      </w:numPr>
    </w:pPr>
    <w:rPr>
      <w:b/>
    </w:rPr>
  </w:style>
  <w:style w:type="paragraph" w:customStyle="1" w:styleId="numbered-1">
    <w:name w:val="numbered-1"/>
    <w:basedOn w:val="Normal"/>
    <w:autoRedefine/>
    <w:qFormat/>
    <w:rsid w:val="003B5F75"/>
    <w:pPr>
      <w:numPr>
        <w:numId w:val="32"/>
      </w:numPr>
      <w:ind w:hanging="720"/>
    </w:pPr>
    <w:rPr>
      <w:rFonts w:ascii="Arial" w:hAnsi="Arial"/>
    </w:rPr>
  </w:style>
  <w:style w:type="paragraph" w:customStyle="1" w:styleId="numbered-2">
    <w:name w:val="numbered-2"/>
    <w:basedOn w:val="numbered-1"/>
    <w:autoRedefine/>
    <w:qFormat/>
    <w:rsid w:val="003633E9"/>
    <w:pPr>
      <w:numPr>
        <w:numId w:val="33"/>
      </w:numPr>
      <w:ind w:hanging="720"/>
    </w:pPr>
  </w:style>
  <w:style w:type="paragraph" w:customStyle="1" w:styleId="numbered-3">
    <w:name w:val="numbered-3"/>
    <w:basedOn w:val="numbered-2"/>
    <w:autoRedefine/>
    <w:qFormat/>
    <w:rsid w:val="007C53AD"/>
    <w:pPr>
      <w:numPr>
        <w:numId w:val="34"/>
      </w:numPr>
      <w:ind w:hanging="720"/>
    </w:pPr>
  </w:style>
  <w:style w:type="paragraph" w:customStyle="1" w:styleId="a">
    <w:name w:val="(a)"/>
    <w:basedOn w:val="numbered-2"/>
    <w:autoRedefine/>
    <w:qFormat/>
    <w:rsid w:val="00CC40F0"/>
    <w:pPr>
      <w:numPr>
        <w:numId w:val="35"/>
      </w:numPr>
      <w:ind w:left="1530" w:hanging="810"/>
    </w:pPr>
  </w:style>
  <w:style w:type="paragraph" w:customStyle="1" w:styleId="i">
    <w:name w:val="i"/>
    <w:basedOn w:val="a"/>
    <w:autoRedefine/>
    <w:qFormat/>
    <w:rsid w:val="00894F81"/>
    <w:pPr>
      <w:numPr>
        <w:numId w:val="40"/>
      </w:numPr>
      <w:ind w:left="1710" w:hanging="450"/>
    </w:pPr>
  </w:style>
  <w:style w:type="character" w:customStyle="1" w:styleId="FooterChar">
    <w:name w:val="Footer Char"/>
    <w:link w:val="Footer"/>
    <w:uiPriority w:val="99"/>
    <w:rsid w:val="0005469D"/>
    <w:rPr>
      <w:rFonts w:ascii="Verdana" w:hAnsi="Verdana" w:cs="Arial"/>
      <w:bCs/>
      <w:caps/>
      <w:sz w:val="14"/>
      <w:szCs w:val="21"/>
      <w:lang w:val="en-AU" w:eastAsia="en-US"/>
    </w:rPr>
  </w:style>
  <w:style w:type="paragraph" w:styleId="Revision">
    <w:name w:val="Revision"/>
    <w:hidden/>
    <w:uiPriority w:val="99"/>
    <w:semiHidden/>
    <w:rsid w:val="00FB2AE1"/>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284986">
      <w:bodyDiv w:val="1"/>
      <w:marLeft w:val="0"/>
      <w:marRight w:val="0"/>
      <w:marTop w:val="0"/>
      <w:marBottom w:val="0"/>
      <w:divBdr>
        <w:top w:val="none" w:sz="0" w:space="0" w:color="auto"/>
        <w:left w:val="none" w:sz="0" w:space="0" w:color="auto"/>
        <w:bottom w:val="none" w:sz="0" w:space="0" w:color="auto"/>
        <w:right w:val="none" w:sz="0" w:space="0" w:color="auto"/>
      </w:divBdr>
    </w:div>
    <w:div w:id="1384597452">
      <w:bodyDiv w:val="1"/>
      <w:marLeft w:val="0"/>
      <w:marRight w:val="0"/>
      <w:marTop w:val="0"/>
      <w:marBottom w:val="0"/>
      <w:divBdr>
        <w:top w:val="none" w:sz="0" w:space="0" w:color="auto"/>
        <w:left w:val="none" w:sz="0" w:space="0" w:color="auto"/>
        <w:bottom w:val="none" w:sz="0" w:space="0" w:color="auto"/>
        <w:right w:val="none" w:sz="0" w:space="0" w:color="auto"/>
      </w:divBdr>
    </w:div>
    <w:div w:id="14856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_government.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ustomer-terms/business-govern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9BB6E8D8-28EC-4240-9217-830320261F6A}">
  <ds:schemaRefs>
    <ds:schemaRef ds:uri="http://schemas.microsoft.com/sharepoint/events"/>
  </ds:schemaRefs>
</ds:datastoreItem>
</file>

<file path=customXml/itemProps2.xml><?xml version="1.0" encoding="utf-8"?>
<ds:datastoreItem xmlns:ds="http://schemas.openxmlformats.org/officeDocument/2006/customXml" ds:itemID="{50EDA765-0955-4A2D-B416-724AFB4678AD}">
  <ds:schemaRefs>
    <ds:schemaRef ds:uri="http://schemas.openxmlformats.org/officeDocument/2006/bibliography"/>
  </ds:schemaRefs>
</ds:datastoreItem>
</file>

<file path=customXml/itemProps3.xml><?xml version="1.0" encoding="utf-8"?>
<ds:datastoreItem xmlns:ds="http://schemas.openxmlformats.org/officeDocument/2006/customXml" ds:itemID="{394C4C2E-1597-4607-8FD9-39784E33BD1F}">
  <ds:schemaRefs>
    <ds:schemaRef ds:uri="http://schemas.microsoft.com/sharepoint/v3/contenttype/forms"/>
  </ds:schemaRefs>
</ds:datastoreItem>
</file>

<file path=customXml/itemProps4.xml><?xml version="1.0" encoding="utf-8"?>
<ds:datastoreItem xmlns:ds="http://schemas.openxmlformats.org/officeDocument/2006/customXml" ds:itemID="{60F69274-75C5-4C9F-8811-0479FE6D4236}">
  <ds:schemaRefs>
    <ds:schemaRef ds:uri="http://schemas.microsoft.com/office/2006/metadata/longProperties"/>
  </ds:schemaRefs>
</ds:datastoreItem>
</file>

<file path=customXml/itemProps5.xml><?xml version="1.0" encoding="utf-8"?>
<ds:datastoreItem xmlns:ds="http://schemas.openxmlformats.org/officeDocument/2006/customXml" ds:itemID="{3FF9916B-4435-412B-B747-3BF8848D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1763AF-92B5-4B11-93CE-542303FB9C4A}">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Our Customer Terms Telstra Connect Service Section</vt:lpstr>
    </vt:vector>
  </TitlesOfParts>
  <Company>Telstra</Company>
  <LinksUpToDate>false</LinksUpToDate>
  <CharactersWithSpaces>10671</CharactersWithSpaces>
  <SharedDoc>false</SharedDoc>
  <HLinks>
    <vt:vector size="96" baseType="variant">
      <vt:variant>
        <vt:i4>4980806</vt:i4>
      </vt:variant>
      <vt:variant>
        <vt:i4>90</vt:i4>
      </vt:variant>
      <vt:variant>
        <vt:i4>0</vt:i4>
      </vt:variant>
      <vt:variant>
        <vt:i4>5</vt:i4>
      </vt:variant>
      <vt:variant>
        <vt:lpwstr>https://www.telstra.com.au/customer-terms/business-government</vt:lpwstr>
      </vt:variant>
      <vt:variant>
        <vt:lpwstr/>
      </vt:variant>
      <vt:variant>
        <vt:i4>327786</vt:i4>
      </vt:variant>
      <vt:variant>
        <vt:i4>87</vt:i4>
      </vt:variant>
      <vt:variant>
        <vt:i4>0</vt:i4>
      </vt:variant>
      <vt:variant>
        <vt:i4>5</vt:i4>
      </vt:variant>
      <vt:variant>
        <vt:lpwstr>http://www.telstra.com.au/customerterms/bus_government.htm</vt:lpwstr>
      </vt:variant>
      <vt:variant>
        <vt:lpwstr/>
      </vt:variant>
      <vt:variant>
        <vt:i4>1376310</vt:i4>
      </vt:variant>
      <vt:variant>
        <vt:i4>80</vt:i4>
      </vt:variant>
      <vt:variant>
        <vt:i4>0</vt:i4>
      </vt:variant>
      <vt:variant>
        <vt:i4>5</vt:i4>
      </vt:variant>
      <vt:variant>
        <vt:lpwstr/>
      </vt:variant>
      <vt:variant>
        <vt:lpwstr>_Toc100746331</vt:lpwstr>
      </vt:variant>
      <vt:variant>
        <vt:i4>1376310</vt:i4>
      </vt:variant>
      <vt:variant>
        <vt:i4>74</vt:i4>
      </vt:variant>
      <vt:variant>
        <vt:i4>0</vt:i4>
      </vt:variant>
      <vt:variant>
        <vt:i4>5</vt:i4>
      </vt:variant>
      <vt:variant>
        <vt:lpwstr/>
      </vt:variant>
      <vt:variant>
        <vt:lpwstr>_Toc100746330</vt:lpwstr>
      </vt:variant>
      <vt:variant>
        <vt:i4>1310774</vt:i4>
      </vt:variant>
      <vt:variant>
        <vt:i4>68</vt:i4>
      </vt:variant>
      <vt:variant>
        <vt:i4>0</vt:i4>
      </vt:variant>
      <vt:variant>
        <vt:i4>5</vt:i4>
      </vt:variant>
      <vt:variant>
        <vt:lpwstr/>
      </vt:variant>
      <vt:variant>
        <vt:lpwstr>_Toc100746329</vt:lpwstr>
      </vt:variant>
      <vt:variant>
        <vt:i4>1310774</vt:i4>
      </vt:variant>
      <vt:variant>
        <vt:i4>62</vt:i4>
      </vt:variant>
      <vt:variant>
        <vt:i4>0</vt:i4>
      </vt:variant>
      <vt:variant>
        <vt:i4>5</vt:i4>
      </vt:variant>
      <vt:variant>
        <vt:lpwstr/>
      </vt:variant>
      <vt:variant>
        <vt:lpwstr>_Toc100746328</vt:lpwstr>
      </vt:variant>
      <vt:variant>
        <vt:i4>1310774</vt:i4>
      </vt:variant>
      <vt:variant>
        <vt:i4>56</vt:i4>
      </vt:variant>
      <vt:variant>
        <vt:i4>0</vt:i4>
      </vt:variant>
      <vt:variant>
        <vt:i4>5</vt:i4>
      </vt:variant>
      <vt:variant>
        <vt:lpwstr/>
      </vt:variant>
      <vt:variant>
        <vt:lpwstr>_Toc100746327</vt:lpwstr>
      </vt:variant>
      <vt:variant>
        <vt:i4>1310774</vt:i4>
      </vt:variant>
      <vt:variant>
        <vt:i4>50</vt:i4>
      </vt:variant>
      <vt:variant>
        <vt:i4>0</vt:i4>
      </vt:variant>
      <vt:variant>
        <vt:i4>5</vt:i4>
      </vt:variant>
      <vt:variant>
        <vt:lpwstr/>
      </vt:variant>
      <vt:variant>
        <vt:lpwstr>_Toc100746326</vt:lpwstr>
      </vt:variant>
      <vt:variant>
        <vt:i4>1310774</vt:i4>
      </vt:variant>
      <vt:variant>
        <vt:i4>44</vt:i4>
      </vt:variant>
      <vt:variant>
        <vt:i4>0</vt:i4>
      </vt:variant>
      <vt:variant>
        <vt:i4>5</vt:i4>
      </vt:variant>
      <vt:variant>
        <vt:lpwstr/>
      </vt:variant>
      <vt:variant>
        <vt:lpwstr>_Toc100746325</vt:lpwstr>
      </vt:variant>
      <vt:variant>
        <vt:i4>1310774</vt:i4>
      </vt:variant>
      <vt:variant>
        <vt:i4>38</vt:i4>
      </vt:variant>
      <vt:variant>
        <vt:i4>0</vt:i4>
      </vt:variant>
      <vt:variant>
        <vt:i4>5</vt:i4>
      </vt:variant>
      <vt:variant>
        <vt:lpwstr/>
      </vt:variant>
      <vt:variant>
        <vt:lpwstr>_Toc100746324</vt:lpwstr>
      </vt:variant>
      <vt:variant>
        <vt:i4>1310774</vt:i4>
      </vt:variant>
      <vt:variant>
        <vt:i4>32</vt:i4>
      </vt:variant>
      <vt:variant>
        <vt:i4>0</vt:i4>
      </vt:variant>
      <vt:variant>
        <vt:i4>5</vt:i4>
      </vt:variant>
      <vt:variant>
        <vt:lpwstr/>
      </vt:variant>
      <vt:variant>
        <vt:lpwstr>_Toc100746323</vt:lpwstr>
      </vt:variant>
      <vt:variant>
        <vt:i4>1310774</vt:i4>
      </vt:variant>
      <vt:variant>
        <vt:i4>26</vt:i4>
      </vt:variant>
      <vt:variant>
        <vt:i4>0</vt:i4>
      </vt:variant>
      <vt:variant>
        <vt:i4>5</vt:i4>
      </vt:variant>
      <vt:variant>
        <vt:lpwstr/>
      </vt:variant>
      <vt:variant>
        <vt:lpwstr>_Toc100746322</vt:lpwstr>
      </vt:variant>
      <vt:variant>
        <vt:i4>1310774</vt:i4>
      </vt:variant>
      <vt:variant>
        <vt:i4>20</vt:i4>
      </vt:variant>
      <vt:variant>
        <vt:i4>0</vt:i4>
      </vt:variant>
      <vt:variant>
        <vt:i4>5</vt:i4>
      </vt:variant>
      <vt:variant>
        <vt:lpwstr/>
      </vt:variant>
      <vt:variant>
        <vt:lpwstr>_Toc100746321</vt:lpwstr>
      </vt:variant>
      <vt:variant>
        <vt:i4>1310774</vt:i4>
      </vt:variant>
      <vt:variant>
        <vt:i4>14</vt:i4>
      </vt:variant>
      <vt:variant>
        <vt:i4>0</vt:i4>
      </vt:variant>
      <vt:variant>
        <vt:i4>5</vt:i4>
      </vt:variant>
      <vt:variant>
        <vt:lpwstr/>
      </vt:variant>
      <vt:variant>
        <vt:lpwstr>_Toc100746320</vt:lpwstr>
      </vt:variant>
      <vt:variant>
        <vt:i4>1507382</vt:i4>
      </vt:variant>
      <vt:variant>
        <vt:i4>8</vt:i4>
      </vt:variant>
      <vt:variant>
        <vt:i4>0</vt:i4>
      </vt:variant>
      <vt:variant>
        <vt:i4>5</vt:i4>
      </vt:variant>
      <vt:variant>
        <vt:lpwstr/>
      </vt:variant>
      <vt:variant>
        <vt:lpwstr>_Toc100746319</vt:lpwstr>
      </vt:variant>
      <vt:variant>
        <vt:i4>1507382</vt:i4>
      </vt:variant>
      <vt:variant>
        <vt:i4>2</vt:i4>
      </vt:variant>
      <vt:variant>
        <vt:i4>0</vt:i4>
      </vt:variant>
      <vt:variant>
        <vt:i4>5</vt:i4>
      </vt:variant>
      <vt:variant>
        <vt:lpwstr/>
      </vt:variant>
      <vt:variant>
        <vt:lpwstr>_Toc100746318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Connect Service Section</dc:title>
  <dc:subject>Our Customer Terms Telstra Connect Service Section</dc:subject>
  <dc:creator>Telstra Limited</dc:creator>
  <cp:keywords>Our Customer Terms Telstra Connect Service Section; About The Telstra Connect Service; Our Customer Terms; Inconsistencies; Telstra Connect Service; What Is The Telstra Connect Service?; Service Terms; Use Of Portal; Changes To Your Eligible Services; Term; Termination; Services And Equipment Not Supported; Agreement Terms; Services Targets; Definitions</cp:keywords>
  <dc:description>This is the Telstra Connect Service section of Our Customer Terms.</dc:description>
  <cp:lastModifiedBy>Morgan, Alyssa</cp:lastModifiedBy>
  <cp:revision>2</cp:revision>
  <cp:lastPrinted>2021-08-21T01:23:00Z</cp:lastPrinted>
  <dcterms:created xsi:type="dcterms:W3CDTF">2023-11-03T04:12:00Z</dcterms:created>
  <dcterms:modified xsi:type="dcterms:W3CDTF">2023-11-03T04:12:00Z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0x0101005356DB0CD322FC4E911D1F64801B616D</vt:lpwstr>
  </property>
  <property fmtid="{D5CDD505-2E9C-101B-9397-08002B2CF9AE}" pid="3" name="_dlc_DocId">
    <vt:lpwstr>AATUC-1823800632-58640</vt:lpwstr>
  </property>
  <property fmtid="{D5CDD505-2E9C-101B-9397-08002B2CF9AE}" pid="4" name="_dlc_DocIdItemGuid">
    <vt:lpwstr>21742741-4a66-43da-92fb-198d1af6fdd7</vt:lpwstr>
  </property>
  <property fmtid="{D5CDD505-2E9C-101B-9397-08002B2CF9AE}" pid="5" name="_dlc_DocIdUrl">
    <vt:lpwstr>https://teamtelstra.sharepoint.com/sites/DigitalSystems/_layouts/15/DocIdRedir.aspx?ID=AATUC-1823800632-58640, AATUC-1823800632-58640</vt:lpwstr>
  </property>
  <property fmtid="{D5CDD505-2E9C-101B-9397-08002B2CF9AE}" pid="6" name="PCDocsNo">
    <vt:lpwstr>71593904v2</vt:lpwstr>
  </property>
  <property fmtid="{D5CDD505-2E9C-101B-9397-08002B2CF9AE}" pid="7" name="ClassificationContentMarkingFooterShapeIds">
    <vt:lpwstr>6527433d,5a215918,5d5850b2</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ies>
</file>