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9FF4" w14:textId="77777777" w:rsidR="0036492B" w:rsidRDefault="0036492B" w:rsidP="00563F02">
      <w:pPr>
        <w:pStyle w:val="H-1"/>
      </w:pPr>
      <w:r>
        <w:t>OUR CUSTOMER TERMS</w:t>
      </w:r>
      <w:r>
        <w:br/>
        <w:t>CLOUD SERVICES – IBM CLOUD</w:t>
      </w:r>
    </w:p>
    <w:p w14:paraId="00E903C1" w14:textId="1EBC8AC8" w:rsidR="001B74F4" w:rsidRDefault="0036492B" w:rsidP="001B74F4">
      <w:pPr>
        <w:rPr>
          <w:rFonts w:ascii="Verdana" w:hAnsi="Verdana"/>
          <w:b/>
          <w:bCs/>
          <w:sz w:val="28"/>
          <w:szCs w:val="28"/>
        </w:rPr>
      </w:pPr>
      <w:r w:rsidRPr="0036492B">
        <w:rPr>
          <w:rFonts w:ascii="Verdana" w:hAnsi="Verdana"/>
          <w:b/>
          <w:bCs/>
          <w:sz w:val="28"/>
          <w:szCs w:val="28"/>
        </w:rPr>
        <w:t>CONTENTS</w:t>
      </w:r>
    </w:p>
    <w:p w14:paraId="48E21865" w14:textId="2DFEF31E" w:rsidR="00AE6A35" w:rsidRDefault="00AE6A35">
      <w:pPr>
        <w:pStyle w:val="TOC1"/>
        <w:rPr>
          <w:rFonts w:asciiTheme="minorHAnsi" w:eastAsiaTheme="minorEastAsia" w:hAnsiTheme="minorHAnsi" w:cstheme="minorBidi"/>
          <w:b w:val="0"/>
          <w:bCs w:val="0"/>
          <w:caps w:val="0"/>
          <w:sz w:val="22"/>
          <w:szCs w:val="22"/>
          <w:lang w:val="en-US" w:eastAsia="zh-CN"/>
        </w:rPr>
      </w:pPr>
      <w:r>
        <w:fldChar w:fldCharType="begin"/>
      </w:r>
      <w:r>
        <w:instrText xml:space="preserve"> TOC \h \z \t "H-2,1" </w:instrText>
      </w:r>
      <w:r>
        <w:fldChar w:fldCharType="separate"/>
      </w:r>
      <w:hyperlink w:anchor="_Toc102112942" w:history="1">
        <w:r w:rsidRPr="00894417">
          <w:rPr>
            <w:rStyle w:val="Hyperlink"/>
          </w:rPr>
          <w:t>1</w:t>
        </w:r>
        <w:r>
          <w:rPr>
            <w:rFonts w:asciiTheme="minorHAnsi" w:eastAsiaTheme="minorEastAsia" w:hAnsiTheme="minorHAnsi" w:cstheme="minorBidi"/>
            <w:b w:val="0"/>
            <w:bCs w:val="0"/>
            <w:caps w:val="0"/>
            <w:sz w:val="22"/>
            <w:szCs w:val="22"/>
            <w:lang w:val="en-US" w:eastAsia="zh-CN"/>
          </w:rPr>
          <w:tab/>
        </w:r>
        <w:r w:rsidRPr="00894417">
          <w:rPr>
            <w:rStyle w:val="Hyperlink"/>
          </w:rPr>
          <w:t>ABOUT THIS PART</w:t>
        </w:r>
        <w:r>
          <w:rPr>
            <w:webHidden/>
          </w:rPr>
          <w:tab/>
        </w:r>
        <w:r>
          <w:rPr>
            <w:webHidden/>
          </w:rPr>
          <w:fldChar w:fldCharType="begin"/>
        </w:r>
        <w:r>
          <w:rPr>
            <w:webHidden/>
          </w:rPr>
          <w:instrText xml:space="preserve"> PAGEREF _Toc102112942 \h </w:instrText>
        </w:r>
        <w:r>
          <w:rPr>
            <w:webHidden/>
          </w:rPr>
        </w:r>
        <w:r>
          <w:rPr>
            <w:webHidden/>
          </w:rPr>
          <w:fldChar w:fldCharType="separate"/>
        </w:r>
        <w:r>
          <w:rPr>
            <w:webHidden/>
          </w:rPr>
          <w:t>2</w:t>
        </w:r>
        <w:r>
          <w:rPr>
            <w:webHidden/>
          </w:rPr>
          <w:fldChar w:fldCharType="end"/>
        </w:r>
      </w:hyperlink>
    </w:p>
    <w:p w14:paraId="24CEBE6C" w14:textId="3F396189" w:rsidR="00AE6A35" w:rsidRDefault="00382D09">
      <w:pPr>
        <w:pStyle w:val="TOC1"/>
        <w:rPr>
          <w:rFonts w:asciiTheme="minorHAnsi" w:eastAsiaTheme="minorEastAsia" w:hAnsiTheme="minorHAnsi" w:cstheme="minorBidi"/>
          <w:b w:val="0"/>
          <w:bCs w:val="0"/>
          <w:caps w:val="0"/>
          <w:sz w:val="22"/>
          <w:szCs w:val="22"/>
          <w:lang w:val="en-US" w:eastAsia="zh-CN"/>
        </w:rPr>
      </w:pPr>
      <w:hyperlink w:anchor="_Toc102112943" w:history="1">
        <w:r w:rsidR="00AE6A35" w:rsidRPr="00894417">
          <w:rPr>
            <w:rStyle w:val="Hyperlink"/>
          </w:rPr>
          <w:t>2</w:t>
        </w:r>
        <w:r w:rsidR="00AE6A35">
          <w:rPr>
            <w:rFonts w:asciiTheme="minorHAnsi" w:eastAsiaTheme="minorEastAsia" w:hAnsiTheme="minorHAnsi" w:cstheme="minorBidi"/>
            <w:b w:val="0"/>
            <w:bCs w:val="0"/>
            <w:caps w:val="0"/>
            <w:sz w:val="22"/>
            <w:szCs w:val="22"/>
            <w:lang w:val="en-US" w:eastAsia="zh-CN"/>
          </w:rPr>
          <w:tab/>
        </w:r>
        <w:r w:rsidR="00AE6A35" w:rsidRPr="00894417">
          <w:rPr>
            <w:rStyle w:val="Hyperlink"/>
          </w:rPr>
          <w:t>GENERAL</w:t>
        </w:r>
        <w:r w:rsidR="00AE6A35">
          <w:rPr>
            <w:webHidden/>
          </w:rPr>
          <w:tab/>
        </w:r>
        <w:r w:rsidR="00AE6A35">
          <w:rPr>
            <w:webHidden/>
          </w:rPr>
          <w:fldChar w:fldCharType="begin"/>
        </w:r>
        <w:r w:rsidR="00AE6A35">
          <w:rPr>
            <w:webHidden/>
          </w:rPr>
          <w:instrText xml:space="preserve"> PAGEREF _Toc102112943 \h </w:instrText>
        </w:r>
        <w:r w:rsidR="00AE6A35">
          <w:rPr>
            <w:webHidden/>
          </w:rPr>
        </w:r>
        <w:r w:rsidR="00AE6A35">
          <w:rPr>
            <w:webHidden/>
          </w:rPr>
          <w:fldChar w:fldCharType="separate"/>
        </w:r>
        <w:r w:rsidR="00AE6A35">
          <w:rPr>
            <w:webHidden/>
          </w:rPr>
          <w:t>2</w:t>
        </w:r>
        <w:r w:rsidR="00AE6A35">
          <w:rPr>
            <w:webHidden/>
          </w:rPr>
          <w:fldChar w:fldCharType="end"/>
        </w:r>
      </w:hyperlink>
    </w:p>
    <w:p w14:paraId="2A6C0602" w14:textId="6541873D" w:rsidR="00AE6A35" w:rsidRDefault="00382D09">
      <w:pPr>
        <w:pStyle w:val="TOC1"/>
        <w:rPr>
          <w:rFonts w:asciiTheme="minorHAnsi" w:eastAsiaTheme="minorEastAsia" w:hAnsiTheme="minorHAnsi" w:cstheme="minorBidi"/>
          <w:b w:val="0"/>
          <w:bCs w:val="0"/>
          <w:caps w:val="0"/>
          <w:sz w:val="22"/>
          <w:szCs w:val="22"/>
          <w:lang w:val="en-US" w:eastAsia="zh-CN"/>
        </w:rPr>
      </w:pPr>
      <w:hyperlink w:anchor="_Toc102112944" w:history="1">
        <w:r w:rsidR="00AE6A35" w:rsidRPr="00894417">
          <w:rPr>
            <w:rStyle w:val="Hyperlink"/>
          </w:rPr>
          <w:t>3</w:t>
        </w:r>
        <w:r w:rsidR="00AE6A35">
          <w:rPr>
            <w:rFonts w:asciiTheme="minorHAnsi" w:eastAsiaTheme="minorEastAsia" w:hAnsiTheme="minorHAnsi" w:cstheme="minorBidi"/>
            <w:b w:val="0"/>
            <w:bCs w:val="0"/>
            <w:caps w:val="0"/>
            <w:sz w:val="22"/>
            <w:szCs w:val="22"/>
            <w:lang w:val="en-US" w:eastAsia="zh-CN"/>
          </w:rPr>
          <w:tab/>
        </w:r>
        <w:r w:rsidR="00AE6A35" w:rsidRPr="00894417">
          <w:rPr>
            <w:rStyle w:val="Hyperlink"/>
          </w:rPr>
          <w:t>Ordering AND CANCELLING IBM Cloud Services</w:t>
        </w:r>
        <w:r w:rsidR="00AE6A35">
          <w:rPr>
            <w:webHidden/>
          </w:rPr>
          <w:tab/>
        </w:r>
        <w:r w:rsidR="00AE6A35">
          <w:rPr>
            <w:webHidden/>
          </w:rPr>
          <w:fldChar w:fldCharType="begin"/>
        </w:r>
        <w:r w:rsidR="00AE6A35">
          <w:rPr>
            <w:webHidden/>
          </w:rPr>
          <w:instrText xml:space="preserve"> PAGEREF _Toc102112944 \h </w:instrText>
        </w:r>
        <w:r w:rsidR="00AE6A35">
          <w:rPr>
            <w:webHidden/>
          </w:rPr>
        </w:r>
        <w:r w:rsidR="00AE6A35">
          <w:rPr>
            <w:webHidden/>
          </w:rPr>
          <w:fldChar w:fldCharType="separate"/>
        </w:r>
        <w:r w:rsidR="00AE6A35">
          <w:rPr>
            <w:webHidden/>
          </w:rPr>
          <w:t>3</w:t>
        </w:r>
        <w:r w:rsidR="00AE6A35">
          <w:rPr>
            <w:webHidden/>
          </w:rPr>
          <w:fldChar w:fldCharType="end"/>
        </w:r>
      </w:hyperlink>
    </w:p>
    <w:p w14:paraId="0D2F4D3A" w14:textId="76BEFEEB" w:rsidR="00AE6A35" w:rsidRDefault="00382D09">
      <w:pPr>
        <w:pStyle w:val="TOC1"/>
        <w:rPr>
          <w:rFonts w:asciiTheme="minorHAnsi" w:eastAsiaTheme="minorEastAsia" w:hAnsiTheme="minorHAnsi" w:cstheme="minorBidi"/>
          <w:b w:val="0"/>
          <w:bCs w:val="0"/>
          <w:caps w:val="0"/>
          <w:sz w:val="22"/>
          <w:szCs w:val="22"/>
          <w:lang w:val="en-US" w:eastAsia="zh-CN"/>
        </w:rPr>
      </w:pPr>
      <w:hyperlink w:anchor="_Toc102112945" w:history="1">
        <w:r w:rsidR="00AE6A35" w:rsidRPr="00894417">
          <w:rPr>
            <w:rStyle w:val="Hyperlink"/>
          </w:rPr>
          <w:t>4</w:t>
        </w:r>
        <w:r w:rsidR="00AE6A35">
          <w:rPr>
            <w:rFonts w:asciiTheme="minorHAnsi" w:eastAsiaTheme="minorEastAsia" w:hAnsiTheme="minorHAnsi" w:cstheme="minorBidi"/>
            <w:b w:val="0"/>
            <w:bCs w:val="0"/>
            <w:caps w:val="0"/>
            <w:sz w:val="22"/>
            <w:szCs w:val="22"/>
            <w:lang w:val="en-US" w:eastAsia="zh-CN"/>
          </w:rPr>
          <w:tab/>
        </w:r>
        <w:r w:rsidR="00AE6A35" w:rsidRPr="00894417">
          <w:rPr>
            <w:rStyle w:val="Hyperlink"/>
          </w:rPr>
          <w:t>Use of IBM Cloud Services</w:t>
        </w:r>
        <w:r w:rsidR="00AE6A35">
          <w:rPr>
            <w:webHidden/>
          </w:rPr>
          <w:tab/>
        </w:r>
        <w:r w:rsidR="00AE6A35">
          <w:rPr>
            <w:webHidden/>
          </w:rPr>
          <w:fldChar w:fldCharType="begin"/>
        </w:r>
        <w:r w:rsidR="00AE6A35">
          <w:rPr>
            <w:webHidden/>
          </w:rPr>
          <w:instrText xml:space="preserve"> PAGEREF _Toc102112945 \h </w:instrText>
        </w:r>
        <w:r w:rsidR="00AE6A35">
          <w:rPr>
            <w:webHidden/>
          </w:rPr>
        </w:r>
        <w:r w:rsidR="00AE6A35">
          <w:rPr>
            <w:webHidden/>
          </w:rPr>
          <w:fldChar w:fldCharType="separate"/>
        </w:r>
        <w:r w:rsidR="00AE6A35">
          <w:rPr>
            <w:webHidden/>
          </w:rPr>
          <w:t>4</w:t>
        </w:r>
        <w:r w:rsidR="00AE6A35">
          <w:rPr>
            <w:webHidden/>
          </w:rPr>
          <w:fldChar w:fldCharType="end"/>
        </w:r>
      </w:hyperlink>
    </w:p>
    <w:p w14:paraId="6AB25D05" w14:textId="6EAFD380" w:rsidR="00AE6A35" w:rsidRDefault="00382D09">
      <w:pPr>
        <w:pStyle w:val="TOC1"/>
        <w:rPr>
          <w:rFonts w:asciiTheme="minorHAnsi" w:eastAsiaTheme="minorEastAsia" w:hAnsiTheme="minorHAnsi" w:cstheme="minorBidi"/>
          <w:b w:val="0"/>
          <w:bCs w:val="0"/>
          <w:caps w:val="0"/>
          <w:sz w:val="22"/>
          <w:szCs w:val="22"/>
          <w:lang w:val="en-US" w:eastAsia="zh-CN"/>
        </w:rPr>
      </w:pPr>
      <w:hyperlink w:anchor="_Toc102112946" w:history="1">
        <w:r w:rsidR="00AE6A35" w:rsidRPr="00894417">
          <w:rPr>
            <w:rStyle w:val="Hyperlink"/>
          </w:rPr>
          <w:t>5</w:t>
        </w:r>
        <w:r w:rsidR="00AE6A35">
          <w:rPr>
            <w:rFonts w:asciiTheme="minorHAnsi" w:eastAsiaTheme="minorEastAsia" w:hAnsiTheme="minorHAnsi" w:cstheme="minorBidi"/>
            <w:b w:val="0"/>
            <w:bCs w:val="0"/>
            <w:caps w:val="0"/>
            <w:sz w:val="22"/>
            <w:szCs w:val="22"/>
            <w:lang w:val="en-US" w:eastAsia="zh-CN"/>
          </w:rPr>
          <w:tab/>
        </w:r>
        <w:r w:rsidR="00AE6A35" w:rsidRPr="00894417">
          <w:rPr>
            <w:rStyle w:val="Hyperlink"/>
          </w:rPr>
          <w:t>Service Levels</w:t>
        </w:r>
        <w:r w:rsidR="00AE6A35">
          <w:rPr>
            <w:webHidden/>
          </w:rPr>
          <w:tab/>
        </w:r>
        <w:r w:rsidR="00AE6A35">
          <w:rPr>
            <w:webHidden/>
          </w:rPr>
          <w:fldChar w:fldCharType="begin"/>
        </w:r>
        <w:r w:rsidR="00AE6A35">
          <w:rPr>
            <w:webHidden/>
          </w:rPr>
          <w:instrText xml:space="preserve"> PAGEREF _Toc102112946 \h </w:instrText>
        </w:r>
        <w:r w:rsidR="00AE6A35">
          <w:rPr>
            <w:webHidden/>
          </w:rPr>
        </w:r>
        <w:r w:rsidR="00AE6A35">
          <w:rPr>
            <w:webHidden/>
          </w:rPr>
          <w:fldChar w:fldCharType="separate"/>
        </w:r>
        <w:r w:rsidR="00AE6A35">
          <w:rPr>
            <w:webHidden/>
          </w:rPr>
          <w:t>6</w:t>
        </w:r>
        <w:r w:rsidR="00AE6A35">
          <w:rPr>
            <w:webHidden/>
          </w:rPr>
          <w:fldChar w:fldCharType="end"/>
        </w:r>
      </w:hyperlink>
    </w:p>
    <w:p w14:paraId="57A7766F" w14:textId="35C4FFC0" w:rsidR="00AE6A35" w:rsidRDefault="00382D09">
      <w:pPr>
        <w:pStyle w:val="TOC1"/>
        <w:rPr>
          <w:rFonts w:asciiTheme="minorHAnsi" w:eastAsiaTheme="minorEastAsia" w:hAnsiTheme="minorHAnsi" w:cstheme="minorBidi"/>
          <w:b w:val="0"/>
          <w:bCs w:val="0"/>
          <w:caps w:val="0"/>
          <w:sz w:val="22"/>
          <w:szCs w:val="22"/>
          <w:lang w:val="en-US" w:eastAsia="zh-CN"/>
        </w:rPr>
      </w:pPr>
      <w:hyperlink w:anchor="_Toc102112947" w:history="1">
        <w:r w:rsidR="00AE6A35" w:rsidRPr="00894417">
          <w:rPr>
            <w:rStyle w:val="Hyperlink"/>
          </w:rPr>
          <w:t>6</w:t>
        </w:r>
        <w:r w:rsidR="00AE6A35">
          <w:rPr>
            <w:rFonts w:asciiTheme="minorHAnsi" w:eastAsiaTheme="minorEastAsia" w:hAnsiTheme="minorHAnsi" w:cstheme="minorBidi"/>
            <w:b w:val="0"/>
            <w:bCs w:val="0"/>
            <w:caps w:val="0"/>
            <w:sz w:val="22"/>
            <w:szCs w:val="22"/>
            <w:lang w:val="en-US" w:eastAsia="zh-CN"/>
          </w:rPr>
          <w:tab/>
        </w:r>
        <w:r w:rsidR="00AE6A35" w:rsidRPr="00894417">
          <w:rPr>
            <w:rStyle w:val="Hyperlink"/>
          </w:rPr>
          <w:t>Special Meanings</w:t>
        </w:r>
        <w:r w:rsidR="00AE6A35">
          <w:rPr>
            <w:webHidden/>
          </w:rPr>
          <w:tab/>
        </w:r>
        <w:r w:rsidR="00AE6A35">
          <w:rPr>
            <w:webHidden/>
          </w:rPr>
          <w:fldChar w:fldCharType="begin"/>
        </w:r>
        <w:r w:rsidR="00AE6A35">
          <w:rPr>
            <w:webHidden/>
          </w:rPr>
          <w:instrText xml:space="preserve"> PAGEREF _Toc102112947 \h </w:instrText>
        </w:r>
        <w:r w:rsidR="00AE6A35">
          <w:rPr>
            <w:webHidden/>
          </w:rPr>
        </w:r>
        <w:r w:rsidR="00AE6A35">
          <w:rPr>
            <w:webHidden/>
          </w:rPr>
          <w:fldChar w:fldCharType="separate"/>
        </w:r>
        <w:r w:rsidR="00AE6A35">
          <w:rPr>
            <w:webHidden/>
          </w:rPr>
          <w:t>9</w:t>
        </w:r>
        <w:r w:rsidR="00AE6A35">
          <w:rPr>
            <w:webHidden/>
          </w:rPr>
          <w:fldChar w:fldCharType="end"/>
        </w:r>
      </w:hyperlink>
    </w:p>
    <w:p w14:paraId="00E903C9" w14:textId="4E77768F" w:rsidR="001B74F4" w:rsidRDefault="00AE6A35">
      <w:r>
        <w:rPr>
          <w:rFonts w:ascii="Verdana" w:eastAsia="Times New Roman" w:hAnsi="Verdana" w:cs="Arial"/>
          <w:noProof/>
          <w:sz w:val="20"/>
          <w:szCs w:val="21"/>
        </w:rPr>
        <w:fldChar w:fldCharType="end"/>
      </w:r>
      <w:r w:rsidR="001B74F4">
        <w:br w:type="page"/>
      </w:r>
    </w:p>
    <w:p w14:paraId="00E903CA" w14:textId="2F4AB7B1" w:rsidR="001B74F4" w:rsidRPr="001B74F4" w:rsidRDefault="00956DAF" w:rsidP="001B74F4">
      <w:pPr>
        <w:rPr>
          <w:rFonts w:ascii="Verdana" w:hAnsi="Verdana"/>
          <w:sz w:val="20"/>
          <w:szCs w:val="20"/>
        </w:rPr>
      </w:pPr>
      <w:r w:rsidRPr="00956DAF">
        <w:rPr>
          <w:rFonts w:ascii="Verdana" w:hAnsi="Verdana"/>
          <w:sz w:val="20"/>
          <w:szCs w:val="20"/>
        </w:rPr>
        <w:lastRenderedPageBreak/>
        <w:t xml:space="preserve">Certain words are used with the specific meanings set out in </w:t>
      </w:r>
      <w:r w:rsidR="001B74F4">
        <w:rPr>
          <w:rFonts w:ascii="Verdana" w:hAnsi="Verdana"/>
          <w:sz w:val="20"/>
          <w:szCs w:val="20"/>
        </w:rPr>
        <w:t xml:space="preserve">the </w:t>
      </w:r>
      <w:r w:rsidRPr="00956DAF">
        <w:rPr>
          <w:rFonts w:ascii="Verdana" w:hAnsi="Verdana"/>
          <w:sz w:val="20"/>
          <w:szCs w:val="20"/>
        </w:rPr>
        <w:t>General</w:t>
      </w:r>
      <w:r w:rsidR="001B74F4">
        <w:rPr>
          <w:rFonts w:ascii="Verdana" w:hAnsi="Verdana"/>
          <w:sz w:val="20"/>
          <w:szCs w:val="20"/>
        </w:rPr>
        <w:t xml:space="preserve"> Terms</w:t>
      </w:r>
      <w:r w:rsidR="00EC60BA">
        <w:rPr>
          <w:rFonts w:ascii="Verdana" w:hAnsi="Verdana"/>
          <w:sz w:val="20"/>
          <w:szCs w:val="20"/>
        </w:rPr>
        <w:t xml:space="preserve"> part</w:t>
      </w:r>
      <w:r w:rsidRPr="00956DAF">
        <w:rPr>
          <w:rFonts w:ascii="Verdana" w:hAnsi="Verdana"/>
          <w:sz w:val="20"/>
          <w:szCs w:val="20"/>
        </w:rPr>
        <w:t xml:space="preserve"> of </w:t>
      </w:r>
      <w:r w:rsidR="00EC60BA">
        <w:rPr>
          <w:rFonts w:ascii="Verdana" w:hAnsi="Verdana"/>
          <w:sz w:val="20"/>
          <w:szCs w:val="20"/>
        </w:rPr>
        <w:t xml:space="preserve">the Cloud Services section </w:t>
      </w:r>
      <w:hyperlink r:id="rId11" w:history="1">
        <w:r w:rsidR="0053735D">
          <w:rPr>
            <w:rStyle w:val="Hyperlink"/>
            <w:rFonts w:ascii="Verdana" w:hAnsi="Verdana"/>
            <w:sz w:val="20"/>
            <w:szCs w:val="20"/>
          </w:rPr>
          <w:t>http://www.telstr</w:t>
        </w:r>
        <w:r w:rsidR="0053735D">
          <w:rPr>
            <w:rStyle w:val="Hyperlink"/>
            <w:rFonts w:ascii="Verdana" w:hAnsi="Verdana"/>
            <w:sz w:val="20"/>
            <w:szCs w:val="20"/>
          </w:rPr>
          <w:t>a</w:t>
        </w:r>
        <w:r w:rsidR="0053735D">
          <w:rPr>
            <w:rStyle w:val="Hyperlink"/>
            <w:rFonts w:ascii="Verdana" w:hAnsi="Verdana"/>
            <w:sz w:val="20"/>
            <w:szCs w:val="20"/>
          </w:rPr>
          <w:t>.com.au/customer-terms/business-government/cloud-services/</w:t>
        </w:r>
      </w:hyperlink>
      <w:r w:rsidRPr="00956DAF">
        <w:rPr>
          <w:rFonts w:ascii="Verdana" w:hAnsi="Verdana"/>
          <w:sz w:val="20"/>
          <w:szCs w:val="20"/>
        </w:rPr>
        <w:t xml:space="preserve">, or in </w:t>
      </w:r>
      <w:hyperlink r:id="rId12" w:history="1">
        <w:r w:rsidRPr="00956DAF">
          <w:rPr>
            <w:rFonts w:ascii="Verdana" w:hAnsi="Verdana"/>
            <w:sz w:val="20"/>
            <w:szCs w:val="20"/>
          </w:rPr>
          <w:t>the General Terms of Our Customer Terms</w:t>
        </w:r>
      </w:hyperlink>
      <w:r w:rsidRPr="00956DAF">
        <w:rPr>
          <w:rFonts w:ascii="Verdana" w:hAnsi="Verdana"/>
          <w:sz w:val="20"/>
          <w:szCs w:val="20"/>
        </w:rPr>
        <w:t xml:space="preserve"> at </w:t>
      </w:r>
      <w:hyperlink r:id="rId13" w:history="1">
        <w:r w:rsidRPr="00956DAF">
          <w:rPr>
            <w:rStyle w:val="Hyperlink"/>
            <w:rFonts w:ascii="Verdana" w:hAnsi="Verdana"/>
            <w:sz w:val="20"/>
            <w:szCs w:val="20"/>
          </w:rPr>
          <w:t>http://www.telstra.com.au/customer-terms/business-governmen</w:t>
        </w:r>
        <w:r w:rsidRPr="00956DAF">
          <w:rPr>
            <w:rStyle w:val="Hyperlink"/>
            <w:rFonts w:ascii="Verdana" w:hAnsi="Verdana"/>
            <w:sz w:val="20"/>
            <w:szCs w:val="20"/>
          </w:rPr>
          <w:t>t</w:t>
        </w:r>
        <w:r w:rsidRPr="00956DAF">
          <w:rPr>
            <w:rStyle w:val="Hyperlink"/>
            <w:rFonts w:ascii="Verdana" w:hAnsi="Verdana"/>
            <w:sz w:val="20"/>
            <w:szCs w:val="20"/>
          </w:rPr>
          <w:t>/index.htm</w:t>
        </w:r>
      </w:hyperlink>
    </w:p>
    <w:p w14:paraId="00E903CC" w14:textId="7E16675B" w:rsidR="007A14EC" w:rsidRDefault="00956DAF" w:rsidP="002820B9">
      <w:pPr>
        <w:pStyle w:val="H-2"/>
        <w:spacing w:after="200"/>
        <w:ind w:left="734" w:hanging="734"/>
      </w:pPr>
      <w:bookmarkStart w:id="0" w:name="_Toc404522469"/>
      <w:bookmarkStart w:id="1" w:name="_Toc102112942"/>
      <w:r w:rsidRPr="00956DAF">
        <w:t>ABOUT THIS PART</w:t>
      </w:r>
      <w:bookmarkEnd w:id="0"/>
      <w:bookmarkEnd w:id="1"/>
    </w:p>
    <w:p w14:paraId="00E903CD" w14:textId="66F14C46" w:rsidR="008416B7" w:rsidRDefault="00956DAF" w:rsidP="00E21844">
      <w:pPr>
        <w:pStyle w:val="N-1"/>
        <w:rPr>
          <w:b/>
        </w:rPr>
      </w:pPr>
      <w:bookmarkStart w:id="2" w:name="_Toc52674845"/>
      <w:r w:rsidRPr="00956DAF">
        <w:t xml:space="preserve">This is </w:t>
      </w:r>
      <w:r w:rsidR="00EC60BA">
        <w:t xml:space="preserve">the </w:t>
      </w:r>
      <w:r w:rsidR="00807F90">
        <w:t>IBM Cloud</w:t>
      </w:r>
      <w:r w:rsidR="00EC60BA">
        <w:t xml:space="preserve"> </w:t>
      </w:r>
      <w:r w:rsidR="00807F90">
        <w:t xml:space="preserve">(formerly SoftLayer) </w:t>
      </w:r>
      <w:r w:rsidR="00EC60BA">
        <w:t xml:space="preserve">part </w:t>
      </w:r>
      <w:r w:rsidRPr="00956DAF">
        <w:t xml:space="preserve">of the Cloud Services section of Our Customer Terms. Depending on the nature of the products and services you are receiving under this Cloud Services section, provisions in other parts of the Cloud Services section, as well as in </w:t>
      </w:r>
      <w:hyperlink r:id="rId14" w:history="1">
        <w:r w:rsidRPr="00956DAF">
          <w:t>the General Terms of Our Customer Terms</w:t>
        </w:r>
      </w:hyperlink>
      <w:r w:rsidRPr="00956DAF">
        <w:t xml:space="preserve"> at</w:t>
      </w:r>
      <w:r w:rsidR="00EC60BA">
        <w:t xml:space="preserve"> </w:t>
      </w:r>
      <w:hyperlink r:id="rId15" w:history="1">
        <w:r w:rsidRPr="00956DAF">
          <w:rPr>
            <w:rStyle w:val="Hyperlink"/>
          </w:rPr>
          <w:t>http://www.telstra.com.au/customer-terms/b</w:t>
        </w:r>
        <w:r w:rsidRPr="00956DAF">
          <w:rPr>
            <w:rStyle w:val="Hyperlink"/>
          </w:rPr>
          <w:t>u</w:t>
        </w:r>
        <w:r w:rsidRPr="00956DAF">
          <w:rPr>
            <w:rStyle w:val="Hyperlink"/>
          </w:rPr>
          <w:t>siness-government/index.htm</w:t>
        </w:r>
      </w:hyperlink>
      <w:r w:rsidR="00C8780D" w:rsidRPr="00C8780D">
        <w:t>, may apply.</w:t>
      </w:r>
      <w:bookmarkEnd w:id="2"/>
    </w:p>
    <w:p w14:paraId="00E903CE" w14:textId="735DC781" w:rsidR="008416B7" w:rsidRDefault="00C8780D" w:rsidP="00E21844">
      <w:pPr>
        <w:pStyle w:val="N-1"/>
        <w:rPr>
          <w:b/>
        </w:rPr>
      </w:pPr>
      <w:r w:rsidRPr="00C8780D">
        <w:t xml:space="preserve">See section one of the General Terms of Our Customer Terms at </w:t>
      </w:r>
      <w:hyperlink r:id="rId16" w:history="1">
        <w:r w:rsidR="00956DAF" w:rsidRPr="00956DAF">
          <w:rPr>
            <w:rStyle w:val="Hyperlink"/>
          </w:rPr>
          <w:t>http://www.telstra.com.au/customer-terms/business-g</w:t>
        </w:r>
        <w:r w:rsidR="00956DAF" w:rsidRPr="00956DAF">
          <w:rPr>
            <w:rStyle w:val="Hyperlink"/>
          </w:rPr>
          <w:t>o</w:t>
        </w:r>
        <w:r w:rsidR="00956DAF" w:rsidRPr="00956DAF">
          <w:rPr>
            <w:rStyle w:val="Hyperlink"/>
          </w:rPr>
          <w:t>vernment/index.htm</w:t>
        </w:r>
      </w:hyperlink>
      <w:r w:rsidRPr="00C8780D">
        <w:t xml:space="preserve"> for more detail on how the various sections of Our Customer Terms are to be read together.</w:t>
      </w:r>
    </w:p>
    <w:p w14:paraId="00E903CF" w14:textId="77777777" w:rsidR="008416B7" w:rsidRDefault="00C8780D" w:rsidP="00E21844">
      <w:pPr>
        <w:pStyle w:val="N-1"/>
      </w:pPr>
      <w:r w:rsidRPr="00C8780D">
        <w:t xml:space="preserve">See section one of </w:t>
      </w:r>
      <w:r w:rsidR="00EC60BA">
        <w:t xml:space="preserve">the </w:t>
      </w:r>
      <w:r w:rsidR="00956DAF" w:rsidRPr="00956DAF">
        <w:t>General</w:t>
      </w:r>
      <w:r w:rsidR="00EC60BA">
        <w:t xml:space="preserve"> Terms part</w:t>
      </w:r>
      <w:r w:rsidR="00956DAF" w:rsidRPr="00956DAF">
        <w:t xml:space="preserve"> of the Cloud Services section for more detail on how the various parts of the Cloud Services section are to be read together.</w:t>
      </w:r>
    </w:p>
    <w:p w14:paraId="00E903D0" w14:textId="77777777" w:rsidR="008416B7" w:rsidRDefault="00956DAF" w:rsidP="002820B9">
      <w:pPr>
        <w:pStyle w:val="H-2"/>
        <w:spacing w:after="200"/>
        <w:ind w:left="734" w:hanging="734"/>
      </w:pPr>
      <w:bookmarkStart w:id="3" w:name="_Toc404522470"/>
      <w:bookmarkStart w:id="4" w:name="_Toc102112943"/>
      <w:r w:rsidRPr="00956DAF">
        <w:t>GENERAL</w:t>
      </w:r>
      <w:bookmarkEnd w:id="3"/>
      <w:bookmarkEnd w:id="4"/>
    </w:p>
    <w:p w14:paraId="1C2F5EFB" w14:textId="6ADAA69E" w:rsidR="00E71B86" w:rsidRDefault="00E71B86" w:rsidP="002820B9">
      <w:pPr>
        <w:pStyle w:val="H-3"/>
        <w:spacing w:after="200"/>
        <w:ind w:left="734"/>
      </w:pPr>
      <w:r>
        <w:t>Availability – Cease Sale and Exit Notification</w:t>
      </w:r>
    </w:p>
    <w:p w14:paraId="73262E49" w14:textId="056EC054" w:rsidR="00E71B86" w:rsidRDefault="00E71B86" w:rsidP="00E21844">
      <w:pPr>
        <w:pStyle w:val="N-2"/>
      </w:pPr>
      <w:r>
        <w:t>From 4 February 2021</w:t>
      </w:r>
      <w:r w:rsidRPr="00E71B86">
        <w:t xml:space="preserve">, </w:t>
      </w:r>
      <w:r>
        <w:t>Telstra’s IBM Cloud SoftLayer</w:t>
      </w:r>
      <w:r w:rsidRPr="00E71B86">
        <w:t xml:space="preserve"> </w:t>
      </w:r>
      <w:r>
        <w:t xml:space="preserve">services </w:t>
      </w:r>
      <w:r w:rsidRPr="00E71B86">
        <w:t>will no longer be available to new customers.</w:t>
      </w:r>
    </w:p>
    <w:p w14:paraId="79DD6727" w14:textId="4EE0D7EE" w:rsidR="00E71B86" w:rsidRPr="003700EB" w:rsidRDefault="00E71B86" w:rsidP="00E21844">
      <w:pPr>
        <w:pStyle w:val="N-2"/>
        <w:rPr>
          <w:b/>
        </w:rPr>
      </w:pPr>
      <w:r>
        <w:t>On 4 February 2022</w:t>
      </w:r>
      <w:r w:rsidRPr="00E71B86">
        <w:t xml:space="preserve">, </w:t>
      </w:r>
      <w:r>
        <w:t>Telstra’s IBM Cloud SoftLayer will be exited and all remaining services will be discontinued</w:t>
      </w:r>
      <w:r w:rsidRPr="00E71B86">
        <w:t>.</w:t>
      </w:r>
    </w:p>
    <w:p w14:paraId="00E903D1" w14:textId="7C5A271B" w:rsidR="00636291" w:rsidRPr="008171F2" w:rsidRDefault="00636291" w:rsidP="002820B9">
      <w:pPr>
        <w:pStyle w:val="H-3"/>
        <w:spacing w:after="200"/>
        <w:ind w:left="734"/>
      </w:pPr>
      <w:r w:rsidRPr="008171F2">
        <w:t xml:space="preserve">What </w:t>
      </w:r>
      <w:r w:rsidR="00101E52" w:rsidRPr="008171F2">
        <w:t xml:space="preserve">is the </w:t>
      </w:r>
      <w:r w:rsidR="00807F90" w:rsidRPr="008171F2">
        <w:t>IBM Cloud</w:t>
      </w:r>
      <w:r w:rsidR="00101E52" w:rsidRPr="008171F2">
        <w:t xml:space="preserve"> platform</w:t>
      </w:r>
      <w:r w:rsidRPr="008171F2">
        <w:t>?</w:t>
      </w:r>
    </w:p>
    <w:p w14:paraId="61ACA550" w14:textId="6FAACF50" w:rsidR="008D24B4" w:rsidRDefault="00CA50E3" w:rsidP="002820B9">
      <w:pPr>
        <w:pStyle w:val="N-2"/>
        <w:spacing w:after="200"/>
        <w:rPr>
          <w:b/>
        </w:rPr>
      </w:pPr>
      <w:r>
        <w:t xml:space="preserve">The </w:t>
      </w:r>
      <w:r w:rsidR="00807F90">
        <w:t>IBM Cloud</w:t>
      </w:r>
      <w:r>
        <w:t xml:space="preserve"> platform is a cloud infrastructure platform </w:t>
      </w:r>
      <w:r w:rsidR="00B06C05">
        <w:t xml:space="preserve">operated and managed by IBM.  The </w:t>
      </w:r>
      <w:r w:rsidR="00807F90">
        <w:t>IBM Cloud</w:t>
      </w:r>
      <w:r w:rsidR="00B06C05">
        <w:t xml:space="preserve"> platform </w:t>
      </w:r>
      <w:r w:rsidR="004D5AE1">
        <w:t>offer</w:t>
      </w:r>
      <w:r w:rsidR="00B06C05">
        <w:t>s</w:t>
      </w:r>
      <w:r w:rsidR="004D5AE1">
        <w:t xml:space="preserve"> a choice of</w:t>
      </w:r>
      <w:r w:rsidR="008D24B4" w:rsidRPr="008D24B4">
        <w:t xml:space="preserve"> bare metal servers, virtual server instances and private clouds. All servers are deployed on demand and provisioned automatically.</w:t>
      </w:r>
    </w:p>
    <w:p w14:paraId="08C81DCF" w14:textId="04D518C2" w:rsidR="00383F3A" w:rsidRPr="008D24B4" w:rsidRDefault="00383F3A" w:rsidP="002820B9">
      <w:pPr>
        <w:pStyle w:val="N-2"/>
        <w:spacing w:after="200"/>
        <w:rPr>
          <w:b/>
        </w:rPr>
      </w:pPr>
      <w:r w:rsidRPr="008D24B4">
        <w:t>We do not provide you with physical access to the infrastructure.</w:t>
      </w:r>
    </w:p>
    <w:p w14:paraId="3E08866C" w14:textId="0C3895A9" w:rsidR="00383F3A" w:rsidRDefault="00383F3A" w:rsidP="00267A0E">
      <w:pPr>
        <w:pStyle w:val="N-2"/>
      </w:pPr>
      <w:r w:rsidRPr="00C535C1">
        <w:t>You agree to comply with any requirements set out in the Service Descriptions.</w:t>
      </w:r>
      <w:r>
        <w:t xml:space="preserve"> </w:t>
      </w:r>
      <w:r w:rsidRPr="00C535C1">
        <w:t xml:space="preserve">You agree that the applicable Service Descriptions shall govern and apply to the relevant </w:t>
      </w:r>
      <w:r w:rsidR="00807F90">
        <w:t>IBM Cloud</w:t>
      </w:r>
      <w:r w:rsidRPr="00C535C1">
        <w:t xml:space="preserve"> Services that you acquire from us.</w:t>
      </w:r>
    </w:p>
    <w:p w14:paraId="52826A89" w14:textId="25CF0D81" w:rsidR="00C91222" w:rsidRPr="001C73BE" w:rsidRDefault="00C91222" w:rsidP="00267A0E">
      <w:pPr>
        <w:pStyle w:val="N-2"/>
        <w:rPr>
          <w:b/>
        </w:rPr>
      </w:pPr>
      <w:r w:rsidRPr="001C73BE">
        <w:t xml:space="preserve">The following </w:t>
      </w:r>
      <w:r w:rsidR="00C166BB" w:rsidRPr="001C73BE">
        <w:t>clauses contain a</w:t>
      </w:r>
      <w:r w:rsidRPr="001C73BE">
        <w:t xml:space="preserve"> summary of the core </w:t>
      </w:r>
      <w:r w:rsidR="00807F90">
        <w:t>IBM Cloud</w:t>
      </w:r>
      <w:r w:rsidRPr="001C73BE">
        <w:t xml:space="preserve"> Services that you can </w:t>
      </w:r>
      <w:r w:rsidR="00845751" w:rsidRPr="001C73BE">
        <w:t xml:space="preserve">order </w:t>
      </w:r>
      <w:r w:rsidRPr="001C73BE">
        <w:t>from us.</w:t>
      </w:r>
    </w:p>
    <w:p w14:paraId="002C437A" w14:textId="77777777" w:rsidR="00383F3A" w:rsidRPr="00101E52" w:rsidRDefault="00383F3A" w:rsidP="002820B9">
      <w:pPr>
        <w:pStyle w:val="H-3"/>
        <w:spacing w:after="200"/>
        <w:ind w:left="734"/>
      </w:pPr>
      <w:r w:rsidRPr="00101E52">
        <w:t>Bare metal servers</w:t>
      </w:r>
    </w:p>
    <w:p w14:paraId="5A5817A9" w14:textId="04EEF1B4" w:rsidR="008A2BDB" w:rsidRPr="008A2BDB" w:rsidRDefault="008A2BDB" w:rsidP="002820B9">
      <w:pPr>
        <w:pStyle w:val="N-2"/>
        <w:spacing w:after="200"/>
        <w:rPr>
          <w:b/>
        </w:rPr>
      </w:pPr>
      <w:r w:rsidRPr="006C7A65">
        <w:t xml:space="preserve">A Bare Metal Server is an on-demand, single-tenant physical server, with highly </w:t>
      </w:r>
      <w:r w:rsidRPr="008A2BDB">
        <w:t>customisable co</w:t>
      </w:r>
      <w:r w:rsidRPr="006C7A65">
        <w:t>mpute and configuration options</w:t>
      </w:r>
      <w:r w:rsidR="00B06C05">
        <w:t xml:space="preserve"> and a choice of</w:t>
      </w:r>
      <w:r w:rsidRPr="006C7A65">
        <w:t xml:space="preserve"> h</w:t>
      </w:r>
      <w:r w:rsidRPr="008A2BDB">
        <w:t>ourly and monthly billing (hourly billing is restricted to certain models)</w:t>
      </w:r>
      <w:r w:rsidR="00CA50E3">
        <w:t>.</w:t>
      </w:r>
    </w:p>
    <w:p w14:paraId="5CBDC415" w14:textId="492CB9AB" w:rsidR="00383F3A" w:rsidRDefault="00383F3A" w:rsidP="002820B9">
      <w:pPr>
        <w:pStyle w:val="H-3"/>
        <w:spacing w:after="200"/>
        <w:ind w:left="734"/>
      </w:pPr>
      <w:r>
        <w:t>Virtual Servers</w:t>
      </w:r>
    </w:p>
    <w:p w14:paraId="5A5A3AD4" w14:textId="2A973C49" w:rsidR="008A2BDB" w:rsidRPr="006C7A65" w:rsidRDefault="008A2BDB" w:rsidP="002820B9">
      <w:pPr>
        <w:pStyle w:val="N-2"/>
        <w:rPr>
          <w:b/>
        </w:rPr>
      </w:pPr>
      <w:bookmarkStart w:id="5" w:name="_Toc404522472"/>
      <w:r w:rsidRPr="006C7A65">
        <w:t xml:space="preserve">A virtual server is a virtual instance provisioned on multi-tenant hardware on the </w:t>
      </w:r>
      <w:r w:rsidR="00807F90">
        <w:t>IBM Cloud</w:t>
      </w:r>
      <w:r w:rsidRPr="006C7A65">
        <w:t xml:space="preserve"> public cloud. Physical server resources will be shared with multiple customers</w:t>
      </w:r>
      <w:r w:rsidR="00B06C05">
        <w:t>. Virtual Servers are available with a choice of</w:t>
      </w:r>
      <w:r w:rsidRPr="006C7A65">
        <w:t xml:space="preserve"> h</w:t>
      </w:r>
      <w:r w:rsidRPr="008A2BDB">
        <w:t>ourly and monthly billing</w:t>
      </w:r>
      <w:r w:rsidR="00CA50E3">
        <w:t>.</w:t>
      </w:r>
    </w:p>
    <w:p w14:paraId="783E9FF5" w14:textId="528FC66F" w:rsidR="00383F3A" w:rsidRPr="008A2BDB" w:rsidRDefault="00D63ECC" w:rsidP="009D7610">
      <w:pPr>
        <w:pStyle w:val="H-3"/>
      </w:pPr>
      <w:r w:rsidRPr="008A2BDB">
        <w:lastRenderedPageBreak/>
        <w:t>Storage</w:t>
      </w:r>
      <w:bookmarkEnd w:id="5"/>
    </w:p>
    <w:p w14:paraId="158B7F01" w14:textId="0A60F462" w:rsidR="00383F3A" w:rsidRPr="006C7A65" w:rsidRDefault="00B6516B" w:rsidP="00267A0E">
      <w:pPr>
        <w:pStyle w:val="N-2"/>
        <w:rPr>
          <w:b/>
        </w:rPr>
      </w:pPr>
      <w:bookmarkStart w:id="6" w:name="_Toc404522473"/>
      <w:r>
        <w:t xml:space="preserve">The </w:t>
      </w:r>
      <w:r w:rsidR="006C7A65" w:rsidRPr="006C7A65">
        <w:t>Storage</w:t>
      </w:r>
      <w:r>
        <w:t xml:space="preserve"> service</w:t>
      </w:r>
      <w:r w:rsidR="006C7A65" w:rsidRPr="006C7A65">
        <w:t xml:space="preserve"> is designed to integrate multiple storage technologies – including File</w:t>
      </w:r>
      <w:r w:rsidR="006C7A65">
        <w:t xml:space="preserve"> </w:t>
      </w:r>
      <w:r w:rsidR="006C7A65" w:rsidRPr="006C7A65">
        <w:t>Transfer Protocol (FTP), Network Attached Storage (NAS), Internet Small Computer</w:t>
      </w:r>
      <w:r w:rsidR="006C7A65">
        <w:t xml:space="preserve"> </w:t>
      </w:r>
      <w:r w:rsidR="006C7A65" w:rsidRPr="006C7A65">
        <w:t xml:space="preserve">System Interface (iSCSI), </w:t>
      </w:r>
      <w:r>
        <w:t>together</w:t>
      </w:r>
      <w:r w:rsidRPr="006C7A65">
        <w:t xml:space="preserve"> </w:t>
      </w:r>
      <w:r w:rsidR="006C7A65" w:rsidRPr="006C7A65">
        <w:t xml:space="preserve">an online data backup and recovery tool </w:t>
      </w:r>
      <w:r>
        <w:t>option.  You can select from block storage, file storage and object storage options</w:t>
      </w:r>
      <w:r w:rsidR="006C7A65" w:rsidRPr="006C7A65">
        <w:t>.</w:t>
      </w:r>
    </w:p>
    <w:p w14:paraId="23940CBA" w14:textId="77777777" w:rsidR="00383F3A" w:rsidRPr="00383F3A" w:rsidRDefault="00383F3A" w:rsidP="009D7610">
      <w:pPr>
        <w:pStyle w:val="H-3"/>
      </w:pPr>
      <w:r w:rsidRPr="00383F3A">
        <w:t>Network</w:t>
      </w:r>
      <w:bookmarkEnd w:id="6"/>
    </w:p>
    <w:p w14:paraId="155B3326" w14:textId="3C47C60E" w:rsidR="00165215" w:rsidRPr="00C7416C" w:rsidRDefault="00807F90" w:rsidP="00267A0E">
      <w:pPr>
        <w:pStyle w:val="N-2"/>
        <w:rPr>
          <w:b/>
        </w:rPr>
      </w:pPr>
      <w:r>
        <w:t>IBM Cloud</w:t>
      </w:r>
      <w:r w:rsidR="00C7416C" w:rsidRPr="00C7416C">
        <w:t xml:space="preserve"> integrates three distinct and redundant</w:t>
      </w:r>
      <w:r w:rsidR="00C7416C">
        <w:t xml:space="preserve"> </w:t>
      </w:r>
      <w:r w:rsidR="00C7416C" w:rsidRPr="00C7416C">
        <w:t>network architectures</w:t>
      </w:r>
      <w:r w:rsidR="002F57E4">
        <w:t>:</w:t>
      </w:r>
      <w:r w:rsidR="00C7416C" w:rsidRPr="00C7416C">
        <w:t xml:space="preserve"> private, public, and management</w:t>
      </w:r>
      <w:r w:rsidR="00456B6F">
        <w:t>.</w:t>
      </w:r>
    </w:p>
    <w:p w14:paraId="79C8E3A2" w14:textId="2885CC06" w:rsidR="00ED1E35" w:rsidRDefault="00ED1E35" w:rsidP="00267A0E">
      <w:pPr>
        <w:pStyle w:val="N-2"/>
        <w:rPr>
          <w:b/>
        </w:rPr>
      </w:pPr>
      <w:r>
        <w:t>You</w:t>
      </w:r>
      <w:r w:rsidRPr="00ED1E35">
        <w:t xml:space="preserve"> may use the Private Network to upload/download content, administer </w:t>
      </w:r>
      <w:r>
        <w:t>your</w:t>
      </w:r>
      <w:r w:rsidRPr="00ED1E35">
        <w:t xml:space="preserve"> servers and data storage devices, transmit information between </w:t>
      </w:r>
      <w:r>
        <w:t>your</w:t>
      </w:r>
      <w:r w:rsidRPr="00ED1E35">
        <w:t xml:space="preserve"> servers and data storage devices, transmit information between </w:t>
      </w:r>
      <w:r>
        <w:t>your</w:t>
      </w:r>
      <w:r w:rsidRPr="00ED1E35">
        <w:t xml:space="preserve"> private backend servers and </w:t>
      </w:r>
      <w:r>
        <w:t>your</w:t>
      </w:r>
      <w:r w:rsidRPr="00ED1E35">
        <w:t xml:space="preserve"> servers and data storage devices provided by </w:t>
      </w:r>
      <w:r w:rsidR="00807F90">
        <w:t>IBM Cloud</w:t>
      </w:r>
      <w:r w:rsidRPr="00ED1E35">
        <w:t xml:space="preserve">, administer the </w:t>
      </w:r>
      <w:r w:rsidRPr="001C73BE">
        <w:t xml:space="preserve">Customer </w:t>
      </w:r>
      <w:r w:rsidR="00B6516B" w:rsidRPr="00B6516B">
        <w:t>Data</w:t>
      </w:r>
      <w:r w:rsidRPr="00ED1E35">
        <w:t xml:space="preserve">, retrieve data, access server consoles, and otherwise manage the Customer </w:t>
      </w:r>
      <w:r w:rsidR="00B6516B">
        <w:t>Data</w:t>
      </w:r>
      <w:r w:rsidRPr="00ED1E35">
        <w:t xml:space="preserve">. </w:t>
      </w:r>
    </w:p>
    <w:p w14:paraId="66C5E935" w14:textId="260F581E" w:rsidR="00165215" w:rsidRPr="00165215" w:rsidRDefault="00FD1099" w:rsidP="00267A0E">
      <w:pPr>
        <w:pStyle w:val="N-2"/>
        <w:rPr>
          <w:b/>
        </w:rPr>
      </w:pPr>
      <w:r>
        <w:t>All c</w:t>
      </w:r>
      <w:r w:rsidR="00165215" w:rsidRPr="00165215">
        <w:t>ustomers are granted equal access to the Public Network.</w:t>
      </w:r>
    </w:p>
    <w:p w14:paraId="30697D81" w14:textId="77777777" w:rsidR="00383F3A" w:rsidRPr="00383F3A" w:rsidRDefault="00383F3A" w:rsidP="009D7610">
      <w:pPr>
        <w:pStyle w:val="H-3"/>
      </w:pPr>
      <w:r w:rsidRPr="00383F3A">
        <w:t>Security</w:t>
      </w:r>
    </w:p>
    <w:p w14:paraId="5A008EC9" w14:textId="1FAF5FA9" w:rsidR="00383F3A" w:rsidRPr="00C7416C" w:rsidRDefault="00807F90" w:rsidP="00267A0E">
      <w:pPr>
        <w:pStyle w:val="N-2"/>
        <w:rPr>
          <w:b/>
        </w:rPr>
      </w:pPr>
      <w:r>
        <w:t>IBM Cloud</w:t>
      </w:r>
      <w:r w:rsidR="00C7416C" w:rsidRPr="00C7416C">
        <w:t xml:space="preserve"> provides a security-rich environment for deploying and running customer workloads.</w:t>
      </w:r>
      <w:r w:rsidR="00C7416C">
        <w:t xml:space="preserve"> </w:t>
      </w:r>
      <w:r w:rsidR="00C7416C" w:rsidRPr="00C7416C">
        <w:t>The</w:t>
      </w:r>
      <w:r w:rsidR="00C7416C">
        <w:t xml:space="preserve"> </w:t>
      </w:r>
      <w:r w:rsidR="00C7416C" w:rsidRPr="00C7416C">
        <w:t>environment is</w:t>
      </w:r>
      <w:r w:rsidR="00C7416C">
        <w:t xml:space="preserve"> </w:t>
      </w:r>
      <w:r w:rsidR="00C7416C" w:rsidRPr="00C7416C">
        <w:t>achieved</w:t>
      </w:r>
      <w:r w:rsidR="00C7416C">
        <w:t xml:space="preserve"> </w:t>
      </w:r>
      <w:r w:rsidR="00C7416C" w:rsidRPr="00C7416C">
        <w:t xml:space="preserve">through </w:t>
      </w:r>
      <w:r w:rsidR="00C7416C">
        <w:t>easy to</w:t>
      </w:r>
      <w:r w:rsidR="00C7416C" w:rsidRPr="00C7416C">
        <w:t xml:space="preserve"> use </w:t>
      </w:r>
      <w:r w:rsidR="00C7416C">
        <w:t>e</w:t>
      </w:r>
      <w:r w:rsidR="00C7416C" w:rsidRPr="00C7416C">
        <w:t xml:space="preserve">nabling </w:t>
      </w:r>
      <w:r>
        <w:t>IBM Cloud</w:t>
      </w:r>
      <w:r w:rsidR="00C7416C">
        <w:t xml:space="preserve"> </w:t>
      </w:r>
      <w:r w:rsidR="00C7416C" w:rsidRPr="00C7416C">
        <w:t>security features</w:t>
      </w:r>
      <w:r w:rsidR="00C7416C">
        <w:t xml:space="preserve"> combined with c</w:t>
      </w:r>
      <w:r w:rsidR="00C7416C" w:rsidRPr="00C7416C">
        <w:t>ertified physical and</w:t>
      </w:r>
      <w:r w:rsidR="00C7416C">
        <w:t xml:space="preserve"> </w:t>
      </w:r>
      <w:r w:rsidR="00C7416C" w:rsidRPr="00C7416C">
        <w:t>logical security of the</w:t>
      </w:r>
      <w:r w:rsidR="00C7416C">
        <w:t xml:space="preserve"> </w:t>
      </w:r>
      <w:r>
        <w:t>IBM Cloud</w:t>
      </w:r>
      <w:r w:rsidR="00C7416C" w:rsidRPr="00C7416C">
        <w:t xml:space="preserve"> data centres</w:t>
      </w:r>
      <w:r w:rsidR="00C7416C">
        <w:t>.</w:t>
      </w:r>
    </w:p>
    <w:p w14:paraId="4B8A08FF" w14:textId="25F5933D" w:rsidR="00383F3A" w:rsidRDefault="00383F3A" w:rsidP="00563F02">
      <w:pPr>
        <w:pStyle w:val="H-2"/>
      </w:pPr>
      <w:bookmarkStart w:id="7" w:name="_Toc102112944"/>
      <w:r>
        <w:t xml:space="preserve">Ordering </w:t>
      </w:r>
      <w:r w:rsidR="00E654C4">
        <w:t xml:space="preserve">AND CANCELLING </w:t>
      </w:r>
      <w:r w:rsidR="00807F90">
        <w:t>IBM Cloud</w:t>
      </w:r>
      <w:r>
        <w:t xml:space="preserve"> Services</w:t>
      </w:r>
      <w:bookmarkEnd w:id="7"/>
    </w:p>
    <w:p w14:paraId="45437287" w14:textId="54C0BAC0" w:rsidR="00E654C4" w:rsidRPr="00E654C4" w:rsidRDefault="00E654C4" w:rsidP="009D7610">
      <w:pPr>
        <w:pStyle w:val="H-3"/>
      </w:pPr>
      <w:r w:rsidRPr="00E654C4">
        <w:t>Orders</w:t>
      </w:r>
    </w:p>
    <w:p w14:paraId="0987F795" w14:textId="7B0ED255" w:rsidR="00383F3A" w:rsidRPr="00383F3A" w:rsidRDefault="00383F3A" w:rsidP="00267A0E">
      <w:pPr>
        <w:pStyle w:val="N-3"/>
        <w:rPr>
          <w:b/>
          <w:bCs/>
        </w:rPr>
      </w:pPr>
      <w:r w:rsidRPr="00383F3A">
        <w:t xml:space="preserve">An </w:t>
      </w:r>
      <w:r w:rsidR="00845751">
        <w:t>order</w:t>
      </w:r>
      <w:r w:rsidRPr="00383F3A">
        <w:t xml:space="preserve"> may be </w:t>
      </w:r>
      <w:r w:rsidR="006077E5">
        <w:t xml:space="preserve">accepted or </w:t>
      </w:r>
      <w:r w:rsidRPr="00383F3A">
        <w:t xml:space="preserve">rejected by </w:t>
      </w:r>
      <w:r w:rsidR="006077E5">
        <w:t>us</w:t>
      </w:r>
      <w:r w:rsidRPr="00383F3A">
        <w:t xml:space="preserve"> </w:t>
      </w:r>
      <w:r w:rsidR="006077E5">
        <w:t>in</w:t>
      </w:r>
      <w:r w:rsidRPr="00383F3A">
        <w:t xml:space="preserve"> </w:t>
      </w:r>
      <w:r w:rsidR="006077E5">
        <w:t>our</w:t>
      </w:r>
      <w:r w:rsidRPr="00383F3A">
        <w:t xml:space="preserve"> discretion. </w:t>
      </w:r>
    </w:p>
    <w:p w14:paraId="4031B38B" w14:textId="0D140D4B" w:rsidR="00383F3A" w:rsidRPr="00383F3A" w:rsidRDefault="00807F90" w:rsidP="00267A0E">
      <w:pPr>
        <w:pStyle w:val="N-3"/>
        <w:rPr>
          <w:b/>
          <w:bCs/>
        </w:rPr>
      </w:pPr>
      <w:r>
        <w:t>IBM Cloud</w:t>
      </w:r>
      <w:r w:rsidR="00C91222" w:rsidRPr="001C73BE">
        <w:t xml:space="preserve"> Services </w:t>
      </w:r>
      <w:r w:rsidR="002F57E4" w:rsidRPr="001C73BE">
        <w:t>can be acquired on a</w:t>
      </w:r>
      <w:r w:rsidR="00C91222" w:rsidRPr="001C73BE">
        <w:t xml:space="preserve"> monthly basis</w:t>
      </w:r>
      <w:r w:rsidR="002F57E4" w:rsidRPr="001C73BE">
        <w:t xml:space="preserve"> and selected </w:t>
      </w:r>
      <w:r>
        <w:t>IBM Cloud</w:t>
      </w:r>
      <w:r w:rsidR="002F57E4" w:rsidRPr="001C73BE">
        <w:t xml:space="preserve"> Services can be </w:t>
      </w:r>
      <w:r w:rsidR="002F57E4" w:rsidRPr="00267A0E">
        <w:t>selected</w:t>
      </w:r>
      <w:r w:rsidR="002F57E4" w:rsidRPr="001C73BE">
        <w:t xml:space="preserve"> on an hourly basis</w:t>
      </w:r>
      <w:r w:rsidR="00C91222" w:rsidRPr="001C73BE">
        <w:t>.</w:t>
      </w:r>
      <w:r w:rsidR="00C91222">
        <w:t xml:space="preserve">  </w:t>
      </w:r>
      <w:r w:rsidR="00383F3A" w:rsidRPr="00383F3A">
        <w:t xml:space="preserve">Orders for monthly recurring </w:t>
      </w:r>
      <w:r>
        <w:t>IBM Cloud</w:t>
      </w:r>
      <w:r w:rsidR="00383F3A" w:rsidRPr="00383F3A">
        <w:t xml:space="preserve"> Services will automatically renew each month unless </w:t>
      </w:r>
      <w:r w:rsidR="00C079B1">
        <w:t xml:space="preserve">and until </w:t>
      </w:r>
      <w:r w:rsidR="00383F3A" w:rsidRPr="00383F3A">
        <w:t xml:space="preserve">terminated by </w:t>
      </w:r>
      <w:r w:rsidR="006077E5">
        <w:t>you</w:t>
      </w:r>
      <w:r w:rsidR="00383F3A" w:rsidRPr="00383F3A">
        <w:t>.</w:t>
      </w:r>
    </w:p>
    <w:p w14:paraId="401D6CDF" w14:textId="43E6723D" w:rsidR="00E654C4" w:rsidRPr="00E654C4" w:rsidRDefault="00E654C4" w:rsidP="009D7610">
      <w:pPr>
        <w:pStyle w:val="H-3"/>
      </w:pPr>
      <w:r w:rsidRPr="00E654C4">
        <w:t>Customer Point of Contact</w:t>
      </w:r>
    </w:p>
    <w:p w14:paraId="1E666A4F" w14:textId="4824F51C" w:rsidR="00383F3A" w:rsidRPr="00383F3A" w:rsidRDefault="00383F3A" w:rsidP="00267A0E">
      <w:pPr>
        <w:pStyle w:val="N-3"/>
        <w:rPr>
          <w:b/>
          <w:bCs/>
        </w:rPr>
      </w:pPr>
      <w:r w:rsidRPr="00E654C4">
        <w:t xml:space="preserve">Prior to the start of the </w:t>
      </w:r>
      <w:r w:rsidR="00807F90">
        <w:t>IBM Cloud</w:t>
      </w:r>
      <w:r w:rsidRPr="00E654C4">
        <w:t xml:space="preserve"> Services, </w:t>
      </w:r>
      <w:r w:rsidR="00D63ECC" w:rsidRPr="00E654C4">
        <w:t>you must</w:t>
      </w:r>
      <w:r w:rsidRPr="00E654C4">
        <w:t xml:space="preserve"> designate a person (the "Customer Point of Contact"), to whom all nontechnical communications </w:t>
      </w:r>
      <w:r w:rsidR="00D63ECC" w:rsidRPr="00E654C4">
        <w:t>in relation</w:t>
      </w:r>
      <w:r w:rsidRPr="00E654C4">
        <w:t xml:space="preserve"> to the </w:t>
      </w:r>
      <w:r w:rsidR="00807F90">
        <w:t>IBM Cloud</w:t>
      </w:r>
      <w:r w:rsidRPr="00E654C4">
        <w:t xml:space="preserve"> Services will be addressed</w:t>
      </w:r>
      <w:r w:rsidRPr="00383F3A">
        <w:t xml:space="preserve"> and who will have the authority to act on </w:t>
      </w:r>
      <w:r w:rsidR="00D63ECC">
        <w:t xml:space="preserve">your </w:t>
      </w:r>
      <w:r w:rsidRPr="00383F3A">
        <w:t>behalf.  The Customer Point of Contact will:</w:t>
      </w:r>
    </w:p>
    <w:p w14:paraId="5A091A56" w14:textId="7B8E8092" w:rsidR="00383F3A" w:rsidRDefault="00383F3A" w:rsidP="009D7610">
      <w:pPr>
        <w:pStyle w:val="a"/>
      </w:pPr>
      <w:r>
        <w:t xml:space="preserve">serve as the interface between </w:t>
      </w:r>
      <w:r w:rsidR="00D63ECC">
        <w:t>you and a</w:t>
      </w:r>
      <w:r>
        <w:t xml:space="preserve">ll of </w:t>
      </w:r>
      <w:r w:rsidR="00D63ECC">
        <w:t>your end users</w:t>
      </w:r>
      <w:r>
        <w:t>;</w:t>
      </w:r>
    </w:p>
    <w:p w14:paraId="2A444A95" w14:textId="6DA7911B" w:rsidR="00383F3A" w:rsidRDefault="00383F3A" w:rsidP="009D7610">
      <w:pPr>
        <w:pStyle w:val="a"/>
      </w:pPr>
      <w:r>
        <w:t xml:space="preserve">ensure all applicable information, data, consents, decisions and approvals as required by </w:t>
      </w:r>
      <w:r w:rsidR="00D63ECC">
        <w:t>us</w:t>
      </w:r>
      <w:r>
        <w:t xml:space="preserve"> to:</w:t>
      </w:r>
    </w:p>
    <w:p w14:paraId="18EDFAD7" w14:textId="4CDC037F" w:rsidR="00383F3A" w:rsidRDefault="00383F3A" w:rsidP="009D7610">
      <w:pPr>
        <w:pStyle w:val="i"/>
      </w:pPr>
      <w:r>
        <w:t xml:space="preserve">perform the </w:t>
      </w:r>
      <w:r w:rsidR="00807F90">
        <w:t>IBM Cloud</w:t>
      </w:r>
      <w:r w:rsidR="00D63ECC">
        <w:t xml:space="preserve"> Services, are provided within two</w:t>
      </w:r>
      <w:r>
        <w:t xml:space="preserve"> business days of </w:t>
      </w:r>
      <w:r w:rsidR="00D63ECC">
        <w:t>our</w:t>
      </w:r>
      <w:r>
        <w:t xml:space="preserve"> request; and</w:t>
      </w:r>
    </w:p>
    <w:p w14:paraId="7CBCD33B" w14:textId="2F7EEE30" w:rsidR="00383F3A" w:rsidRDefault="00383F3A" w:rsidP="00CD2EA0">
      <w:pPr>
        <w:pStyle w:val="i"/>
        <w:spacing w:after="360"/>
        <w:ind w:left="2433" w:hanging="734"/>
      </w:pPr>
      <w:r>
        <w:t xml:space="preserve">help resolve </w:t>
      </w:r>
      <w:r w:rsidR="00807F90">
        <w:t>IBM Cloud</w:t>
      </w:r>
      <w:r>
        <w:t xml:space="preserve"> Services issues, and escalate issues within </w:t>
      </w:r>
      <w:r w:rsidR="00D63ECC">
        <w:t>your organisation</w:t>
      </w:r>
      <w:r>
        <w:t>, as necessary.</w:t>
      </w:r>
    </w:p>
    <w:p w14:paraId="74C5CC82" w14:textId="77777777" w:rsidR="00E654C4" w:rsidRPr="00E654C4" w:rsidRDefault="00E654C4" w:rsidP="009D7610">
      <w:pPr>
        <w:pStyle w:val="H-3"/>
      </w:pPr>
      <w:r w:rsidRPr="00E654C4">
        <w:lastRenderedPageBreak/>
        <w:t>Termination</w:t>
      </w:r>
    </w:p>
    <w:p w14:paraId="6343940E" w14:textId="7B410AE7" w:rsidR="00E654C4" w:rsidRPr="0072267B" w:rsidRDefault="00E654C4" w:rsidP="00267A0E">
      <w:pPr>
        <w:pStyle w:val="N-3"/>
        <w:rPr>
          <w:b/>
          <w:bCs/>
        </w:rPr>
      </w:pPr>
      <w:r>
        <w:t>You</w:t>
      </w:r>
      <w:r w:rsidRPr="00383F3A">
        <w:t xml:space="preserve"> may terminate, cancel or downgrade (e.g. remove features, functionality) the </w:t>
      </w:r>
      <w:r w:rsidR="00807F90">
        <w:t>IBM Cloud</w:t>
      </w:r>
      <w:r w:rsidRPr="00383F3A">
        <w:t xml:space="preserve"> Services in any </w:t>
      </w:r>
      <w:r w:rsidR="00845751">
        <w:t>orde</w:t>
      </w:r>
      <w:r w:rsidR="00845751" w:rsidRPr="0072267B">
        <w:t>r</w:t>
      </w:r>
      <w:r w:rsidRPr="0072267B">
        <w:t xml:space="preserve"> through the </w:t>
      </w:r>
      <w:r w:rsidR="00807F90">
        <w:t>IBM Cloud</w:t>
      </w:r>
      <w:r w:rsidR="00C91222" w:rsidRPr="0072267B">
        <w:t xml:space="preserve"> Portal</w:t>
      </w:r>
      <w:r w:rsidR="008D24B4" w:rsidRPr="0072267B">
        <w:t xml:space="preserve"> </w:t>
      </w:r>
      <w:r w:rsidR="00C91222" w:rsidRPr="0072267B">
        <w:t>(or as otherwise advised from time to time)</w:t>
      </w:r>
      <w:r w:rsidRPr="0072267B">
        <w:t>.</w:t>
      </w:r>
    </w:p>
    <w:p w14:paraId="3293CE9A" w14:textId="0F2669ED" w:rsidR="00E654C4" w:rsidRPr="00383F3A" w:rsidRDefault="00E654C4" w:rsidP="00267A0E">
      <w:pPr>
        <w:pStyle w:val="N-3"/>
        <w:rPr>
          <w:b/>
          <w:bCs/>
        </w:rPr>
      </w:pPr>
      <w:r w:rsidRPr="0072267B">
        <w:t xml:space="preserve">Your request to terminate, cancel or downgrade any </w:t>
      </w:r>
      <w:r w:rsidR="00807F90">
        <w:t>IBM Cloud</w:t>
      </w:r>
      <w:r w:rsidRPr="0072267B">
        <w:t xml:space="preserve"> Services must be received in the </w:t>
      </w:r>
      <w:r w:rsidR="00807F90">
        <w:t>IBM Cloud</w:t>
      </w:r>
      <w:r w:rsidR="00C91222" w:rsidRPr="0072267B">
        <w:t xml:space="preserve"> Portal</w:t>
      </w:r>
      <w:r>
        <w:t xml:space="preserve"> </w:t>
      </w:r>
      <w:r w:rsidRPr="00383F3A">
        <w:t xml:space="preserve">at least 24 hours prior to 00:00:01 US Central Standard time of the first day of the next calendar month for the change to be effective in the next calendar month otherwise the </w:t>
      </w:r>
      <w:r w:rsidR="00807F90">
        <w:t>IBM Cloud</w:t>
      </w:r>
      <w:r>
        <w:t xml:space="preserve"> </w:t>
      </w:r>
      <w:r w:rsidRPr="00383F3A">
        <w:t xml:space="preserve">Services will be deemed to have been renewed.  </w:t>
      </w:r>
    </w:p>
    <w:p w14:paraId="6B69CAE6" w14:textId="4FBA626B" w:rsidR="00E654C4" w:rsidRPr="00383F3A" w:rsidRDefault="00E654C4" w:rsidP="00267A0E">
      <w:pPr>
        <w:pStyle w:val="N-3"/>
        <w:rPr>
          <w:b/>
          <w:bCs/>
        </w:rPr>
      </w:pPr>
      <w:r>
        <w:t>We</w:t>
      </w:r>
      <w:r w:rsidRPr="00383F3A">
        <w:t xml:space="preserve"> may change, modify, withdraw or remove features or functionality from the </w:t>
      </w:r>
      <w:r w:rsidR="00807F90">
        <w:t>IBM Cloud</w:t>
      </w:r>
      <w:r w:rsidRPr="00383F3A">
        <w:t xml:space="preserve"> Services upon 90 days’ notice to </w:t>
      </w:r>
      <w:r>
        <w:t>you</w:t>
      </w:r>
      <w:r w:rsidRPr="00383F3A">
        <w:t xml:space="preserve">.  </w:t>
      </w:r>
    </w:p>
    <w:p w14:paraId="5499DB68" w14:textId="2F8D524A" w:rsidR="00E654C4" w:rsidRDefault="00E654C4" w:rsidP="00267A0E">
      <w:pPr>
        <w:pStyle w:val="N-3"/>
        <w:rPr>
          <w:b/>
          <w:bCs/>
        </w:rPr>
      </w:pPr>
      <w:r w:rsidRPr="00383F3A">
        <w:t xml:space="preserve">If </w:t>
      </w:r>
      <w:r>
        <w:t xml:space="preserve">you have ordered </w:t>
      </w:r>
      <w:r w:rsidRPr="00383F3A">
        <w:t xml:space="preserve">a </w:t>
      </w:r>
      <w:r w:rsidR="00807F90">
        <w:t>IBM Cloud</w:t>
      </w:r>
      <w:r w:rsidRPr="00383F3A">
        <w:t xml:space="preserve"> Service </w:t>
      </w:r>
      <w:r>
        <w:t xml:space="preserve">which </w:t>
      </w:r>
      <w:r w:rsidRPr="00383F3A">
        <w:t>is</w:t>
      </w:r>
      <w:r>
        <w:t xml:space="preserve"> being</w:t>
      </w:r>
      <w:r w:rsidRPr="00383F3A">
        <w:t xml:space="preserve"> withdrawn</w:t>
      </w:r>
      <w:r>
        <w:t xml:space="preserve"> from sale,</w:t>
      </w:r>
      <w:r w:rsidRPr="00383F3A">
        <w:t xml:space="preserve"> </w:t>
      </w:r>
      <w:r>
        <w:t>we</w:t>
      </w:r>
      <w:r w:rsidRPr="00383F3A">
        <w:t xml:space="preserve"> will continue to provide the </w:t>
      </w:r>
      <w:r w:rsidR="00807F90">
        <w:t>IBM Cloud</w:t>
      </w:r>
      <w:r>
        <w:t xml:space="preserve"> </w:t>
      </w:r>
      <w:r w:rsidRPr="00383F3A">
        <w:t>Service for</w:t>
      </w:r>
      <w:r>
        <w:t xml:space="preserve"> a period of</w:t>
      </w:r>
      <w:r w:rsidRPr="00383F3A">
        <w:t xml:space="preserve"> 12 months from the effective date of withdrawal</w:t>
      </w:r>
      <w:r>
        <w:t xml:space="preserve"> from sale</w:t>
      </w:r>
      <w:r w:rsidRPr="00383F3A">
        <w:t xml:space="preserve">. However, no withdrawn </w:t>
      </w:r>
      <w:r w:rsidR="00807F90">
        <w:t>IBM Cloud</w:t>
      </w:r>
      <w:r w:rsidRPr="00383F3A">
        <w:t xml:space="preserve"> Services may be ordered after the effective date of the withdrawal</w:t>
      </w:r>
      <w:r>
        <w:t xml:space="preserve"> from sale</w:t>
      </w:r>
      <w:r w:rsidRPr="00383F3A">
        <w:t>.</w:t>
      </w:r>
    </w:p>
    <w:p w14:paraId="2D82F661" w14:textId="6D2E1F35" w:rsidR="00E654C4" w:rsidRPr="00E654C4" w:rsidRDefault="00E654C4" w:rsidP="00267A0E">
      <w:pPr>
        <w:pStyle w:val="N-3"/>
        <w:rPr>
          <w:b/>
          <w:bCs/>
        </w:rPr>
      </w:pPr>
      <w:r w:rsidRPr="00E654C4">
        <w:t xml:space="preserve">In respect of expiration or termination of an </w:t>
      </w:r>
      <w:r w:rsidR="00845751">
        <w:t>order</w:t>
      </w:r>
      <w:r w:rsidRPr="00E654C4">
        <w:t xml:space="preserve"> for any reason </w:t>
      </w:r>
      <w:r>
        <w:t>you</w:t>
      </w:r>
      <w:r w:rsidRPr="00E654C4">
        <w:t xml:space="preserve"> must return to </w:t>
      </w:r>
      <w:r>
        <w:t>us</w:t>
      </w:r>
      <w:r w:rsidRPr="00E654C4">
        <w:t xml:space="preserve"> all </w:t>
      </w:r>
      <w:r w:rsidRPr="001C73BE">
        <w:t>Telstra Materials</w:t>
      </w:r>
      <w:r w:rsidRPr="00E654C4">
        <w:t xml:space="preserve"> </w:t>
      </w:r>
      <w:r>
        <w:t xml:space="preserve">(including confidential information disclosed to you) </w:t>
      </w:r>
      <w:r w:rsidRPr="00E654C4">
        <w:t>and other property</w:t>
      </w:r>
      <w:r>
        <w:t xml:space="preserve"> belonging to us</w:t>
      </w:r>
      <w:r w:rsidRPr="00E654C4">
        <w:t xml:space="preserve"> including the property of </w:t>
      </w:r>
      <w:r>
        <w:t>our</w:t>
      </w:r>
      <w:r w:rsidRPr="00E654C4">
        <w:t xml:space="preserve"> subcontractors. </w:t>
      </w:r>
    </w:p>
    <w:p w14:paraId="7300896C" w14:textId="5B9AA67D" w:rsidR="00383F3A" w:rsidRPr="00383F3A" w:rsidRDefault="00383F3A" w:rsidP="00CD2EA0">
      <w:pPr>
        <w:pStyle w:val="H-2"/>
        <w:spacing w:after="200"/>
        <w:ind w:left="734" w:hanging="734"/>
      </w:pPr>
      <w:bookmarkStart w:id="8" w:name="_Toc102112945"/>
      <w:r w:rsidRPr="00383F3A">
        <w:t xml:space="preserve">Use of </w:t>
      </w:r>
      <w:r w:rsidR="00807F90">
        <w:t>IBM Cloud</w:t>
      </w:r>
      <w:r w:rsidRPr="00383F3A">
        <w:t xml:space="preserve"> Services</w:t>
      </w:r>
      <w:bookmarkEnd w:id="8"/>
    </w:p>
    <w:p w14:paraId="639082F5" w14:textId="7525C550" w:rsidR="00101E52" w:rsidRPr="004C0E35" w:rsidRDefault="004C0E35" w:rsidP="009D7610">
      <w:pPr>
        <w:pStyle w:val="H-3"/>
      </w:pPr>
      <w:r w:rsidRPr="004C0E35">
        <w:t>Your Responsibilities</w:t>
      </w:r>
    </w:p>
    <w:p w14:paraId="450F7DEE" w14:textId="7A469CFF" w:rsidR="004C0E35" w:rsidRPr="004C0E35" w:rsidRDefault="004C0E35" w:rsidP="00C2050A">
      <w:pPr>
        <w:pStyle w:val="N-4"/>
      </w:pPr>
      <w:r>
        <w:t>You</w:t>
      </w:r>
      <w:r w:rsidRPr="004C0E35">
        <w:t xml:space="preserve"> will:</w:t>
      </w:r>
    </w:p>
    <w:p w14:paraId="7E5EF4A4" w14:textId="539E1D89" w:rsidR="004C0E35" w:rsidRDefault="004C0E35" w:rsidP="00CD2EA0">
      <w:pPr>
        <w:pStyle w:val="a"/>
        <w:spacing w:after="200"/>
        <w:ind w:left="1468" w:hanging="734"/>
      </w:pPr>
      <w:r>
        <w:t xml:space="preserve">use reasonable security precautions for providing access to the </w:t>
      </w:r>
      <w:r w:rsidR="00807F90">
        <w:t>IBM Cloud</w:t>
      </w:r>
      <w:r>
        <w:t xml:space="preserve"> Services to your employees and individuals to whom you provide access; </w:t>
      </w:r>
    </w:p>
    <w:p w14:paraId="4B29AE51" w14:textId="73DFEA9B" w:rsidR="00C535C1" w:rsidRDefault="00C535C1" w:rsidP="00CD2EA0">
      <w:pPr>
        <w:pStyle w:val="a"/>
        <w:spacing w:after="200"/>
        <w:ind w:left="1468" w:hanging="734"/>
      </w:pPr>
      <w:r>
        <w:t xml:space="preserve">comply with the </w:t>
      </w:r>
      <w:r w:rsidR="00807F90">
        <w:t>IBM Cloud</w:t>
      </w:r>
      <w:r>
        <w:t xml:space="preserve"> AUP;</w:t>
      </w:r>
    </w:p>
    <w:p w14:paraId="1BDC27F9" w14:textId="70383457" w:rsidR="004C0E35" w:rsidRDefault="004C0E35" w:rsidP="00CD2EA0">
      <w:pPr>
        <w:pStyle w:val="a"/>
        <w:spacing w:after="200"/>
        <w:ind w:left="1468" w:hanging="734"/>
      </w:pPr>
      <w:r>
        <w:t xml:space="preserve">reasonably cooperate with any investigation of any outages, security problems, and any suspected breach of the </w:t>
      </w:r>
      <w:r w:rsidR="00807F90">
        <w:t>IBM Cloud</w:t>
      </w:r>
      <w:r w:rsidR="00C535C1">
        <w:t xml:space="preserve"> </w:t>
      </w:r>
      <w:r w:rsidR="00C535C1" w:rsidRPr="00C535C1">
        <w:t>AUP</w:t>
      </w:r>
      <w:r>
        <w:t>;</w:t>
      </w:r>
    </w:p>
    <w:p w14:paraId="67F6409D" w14:textId="5BFDFC9B" w:rsidR="004C0E35" w:rsidRDefault="004C0E35" w:rsidP="00CD2EA0">
      <w:pPr>
        <w:pStyle w:val="a"/>
        <w:spacing w:after="200"/>
        <w:ind w:left="1468" w:hanging="734"/>
      </w:pPr>
      <w:r>
        <w:t xml:space="preserve">comply with all applicable license terms or terms of use for any software, content, service or website which </w:t>
      </w:r>
      <w:r w:rsidR="00C535C1">
        <w:t>you</w:t>
      </w:r>
      <w:r>
        <w:t xml:space="preserve"> use or access when using or providing access to the </w:t>
      </w:r>
      <w:r w:rsidR="00807F90">
        <w:t>IBM Cloud</w:t>
      </w:r>
      <w:r>
        <w:t xml:space="preserve"> Services;</w:t>
      </w:r>
    </w:p>
    <w:p w14:paraId="6D19B9F9" w14:textId="6F974FB5" w:rsidR="004C0E35" w:rsidRDefault="004C0E35" w:rsidP="00CD2EA0">
      <w:pPr>
        <w:pStyle w:val="a"/>
        <w:spacing w:after="200"/>
        <w:ind w:left="1468" w:hanging="734"/>
      </w:pPr>
      <w:r>
        <w:t xml:space="preserve">provide </w:t>
      </w:r>
      <w:r w:rsidR="00C535C1">
        <w:t>us</w:t>
      </w:r>
      <w:r>
        <w:t xml:space="preserve"> (either via the </w:t>
      </w:r>
      <w:r w:rsidR="00845751" w:rsidRPr="001C73BE">
        <w:t>order</w:t>
      </w:r>
      <w:r w:rsidRPr="00845751">
        <w:t xml:space="preserve"> or via the </w:t>
      </w:r>
      <w:r w:rsidRPr="001C73BE">
        <w:t xml:space="preserve">Telstra </w:t>
      </w:r>
      <w:r w:rsidR="00845751" w:rsidRPr="001C73BE">
        <w:t>Cloud Services p</w:t>
      </w:r>
      <w:r w:rsidRPr="001C73BE">
        <w:t>ortal</w:t>
      </w:r>
      <w:r>
        <w:t xml:space="preserve">) with reasonably sufficient </w:t>
      </w:r>
      <w:r w:rsidRPr="001C73BE">
        <w:t>Account Information</w:t>
      </w:r>
      <w:r>
        <w:t xml:space="preserve"> </w:t>
      </w:r>
      <w:r w:rsidR="00C535C1">
        <w:t>about you</w:t>
      </w:r>
      <w:r>
        <w:t xml:space="preserve"> in </w:t>
      </w:r>
      <w:r w:rsidR="00C535C1">
        <w:t>your</w:t>
      </w:r>
      <w:r>
        <w:t xml:space="preserve"> order for the </w:t>
      </w:r>
      <w:r w:rsidR="00807F90">
        <w:t>IBM Cloud</w:t>
      </w:r>
      <w:r>
        <w:t xml:space="preserve"> Services to be performed (including in order to invoice </w:t>
      </w:r>
      <w:r w:rsidR="00C535C1">
        <w:t>you</w:t>
      </w:r>
      <w:r>
        <w:t xml:space="preserve"> for </w:t>
      </w:r>
      <w:r w:rsidR="00807F90">
        <w:t>IBM Cloud</w:t>
      </w:r>
      <w:r>
        <w:t xml:space="preserve"> Services); </w:t>
      </w:r>
    </w:p>
    <w:p w14:paraId="0F0077BA" w14:textId="7AA76B0B" w:rsidR="004C0E35" w:rsidRDefault="004C0E35" w:rsidP="00CD2EA0">
      <w:pPr>
        <w:pStyle w:val="a"/>
        <w:spacing w:after="200"/>
        <w:ind w:left="1468" w:hanging="734"/>
      </w:pPr>
      <w:r>
        <w:t xml:space="preserve">use reasonable endeavours to ensure </w:t>
      </w:r>
      <w:r w:rsidR="00C535C1">
        <w:t>your</w:t>
      </w:r>
      <w:r>
        <w:t xml:space="preserve"> Account Information is up to date; </w:t>
      </w:r>
    </w:p>
    <w:p w14:paraId="66DC33C5" w14:textId="2B28FEA5" w:rsidR="004C0E35" w:rsidRDefault="004C0E35" w:rsidP="00CD2EA0">
      <w:pPr>
        <w:pStyle w:val="a"/>
        <w:spacing w:after="200"/>
        <w:ind w:left="1468" w:hanging="734"/>
      </w:pPr>
      <w:r>
        <w:t xml:space="preserve">comply with any applicable </w:t>
      </w:r>
      <w:r w:rsidR="00C535C1" w:rsidRPr="001C73BE">
        <w:t>TPS A</w:t>
      </w:r>
      <w:r w:rsidRPr="001C73BE">
        <w:t>greements</w:t>
      </w:r>
      <w:r w:rsidRPr="00EE42C7">
        <w:t xml:space="preserve"> for </w:t>
      </w:r>
      <w:r w:rsidRPr="001C73BE">
        <w:t>Third Party Services</w:t>
      </w:r>
      <w:r>
        <w:t xml:space="preserve">. These agreements are separate and independent from </w:t>
      </w:r>
      <w:r w:rsidR="00C535C1">
        <w:t>your</w:t>
      </w:r>
      <w:r>
        <w:t xml:space="preserve"> agreement with </w:t>
      </w:r>
      <w:r w:rsidR="00C535C1">
        <w:t>us</w:t>
      </w:r>
      <w:r>
        <w:t xml:space="preserve">. </w:t>
      </w:r>
      <w:r w:rsidR="00D52F30">
        <w:t>We</w:t>
      </w:r>
      <w:r>
        <w:t xml:space="preserve"> and </w:t>
      </w:r>
      <w:r w:rsidR="00D52F30">
        <w:t>our</w:t>
      </w:r>
      <w:r>
        <w:t xml:space="preserve"> subcontractors are not party to the</w:t>
      </w:r>
      <w:r w:rsidR="00C535C1">
        <w:t xml:space="preserve"> TPS</w:t>
      </w:r>
      <w:r>
        <w:t xml:space="preserve"> </w:t>
      </w:r>
      <w:r w:rsidR="00C535C1">
        <w:t>A</w:t>
      </w:r>
      <w:r>
        <w:t>greements; and</w:t>
      </w:r>
    </w:p>
    <w:p w14:paraId="28BB0414" w14:textId="13025831" w:rsidR="004C0E35" w:rsidRDefault="004C0E35" w:rsidP="00CD2EA0">
      <w:pPr>
        <w:pStyle w:val="a"/>
        <w:spacing w:after="200"/>
        <w:ind w:left="1468" w:hanging="734"/>
      </w:pPr>
      <w:r>
        <w:t xml:space="preserve">use commercially reasonable efforts to prevent unauthorized access to or use of the </w:t>
      </w:r>
      <w:r w:rsidR="00807F90">
        <w:t>IBM Cloud</w:t>
      </w:r>
      <w:r>
        <w:t xml:space="preserve"> Services and promptly notify </w:t>
      </w:r>
      <w:r w:rsidR="00C535C1">
        <w:t>us</w:t>
      </w:r>
      <w:r>
        <w:t xml:space="preserve"> of any known or suspected unauthorized use of </w:t>
      </w:r>
      <w:r w:rsidR="00C535C1">
        <w:t>your</w:t>
      </w:r>
      <w:r>
        <w:t xml:space="preserve"> account </w:t>
      </w:r>
      <w:r w:rsidR="00C535C1">
        <w:t>or your</w:t>
      </w:r>
      <w:r>
        <w:t xml:space="preserve"> end user’s account</w:t>
      </w:r>
      <w:r w:rsidR="00C535C1">
        <w:t>s</w:t>
      </w:r>
      <w:r>
        <w:t xml:space="preserve">, the </w:t>
      </w:r>
      <w:r w:rsidR="00807F90">
        <w:t>IBM Cloud</w:t>
      </w:r>
      <w:r>
        <w:t xml:space="preserve"> Services or any other breach of security in connection with the </w:t>
      </w:r>
      <w:r w:rsidR="00807F90">
        <w:t>IBM Cloud</w:t>
      </w:r>
      <w:r>
        <w:t xml:space="preserve"> Services of which </w:t>
      </w:r>
      <w:r w:rsidR="00C535C1">
        <w:t>you</w:t>
      </w:r>
      <w:r>
        <w:t xml:space="preserve"> become aware.</w:t>
      </w:r>
    </w:p>
    <w:p w14:paraId="2998423E" w14:textId="0FF4ED0E" w:rsidR="004C0E35" w:rsidRPr="00C535C1" w:rsidRDefault="00C535C1" w:rsidP="00C2050A">
      <w:pPr>
        <w:pStyle w:val="N-4"/>
        <w:rPr>
          <w:b/>
        </w:rPr>
      </w:pPr>
      <w:r>
        <w:lastRenderedPageBreak/>
        <w:t>You</w:t>
      </w:r>
      <w:r w:rsidR="004C0E35" w:rsidRPr="00C535C1">
        <w:t xml:space="preserve"> authorise and consent for </w:t>
      </w:r>
      <w:r>
        <w:t>us</w:t>
      </w:r>
      <w:r w:rsidR="004C0E35" w:rsidRPr="00C535C1">
        <w:t xml:space="preserve"> and </w:t>
      </w:r>
      <w:r>
        <w:t>our</w:t>
      </w:r>
      <w:r w:rsidR="004C0E35" w:rsidRPr="00C535C1">
        <w:t xml:space="preserve"> subcontractors to collect, store and use </w:t>
      </w:r>
      <w:r>
        <w:t>your</w:t>
      </w:r>
      <w:r w:rsidR="004C0E35" w:rsidRPr="00C535C1">
        <w:t xml:space="preserve"> business contact information, including </w:t>
      </w:r>
      <w:r w:rsidR="004C0E35" w:rsidRPr="001C73BE">
        <w:t>Pe</w:t>
      </w:r>
      <w:r w:rsidRPr="001C73BE">
        <w:t>rsonal Information</w:t>
      </w:r>
      <w:r>
        <w:t xml:space="preserve">, wherever </w:t>
      </w:r>
      <w:r w:rsidR="004C0E35" w:rsidRPr="00C535C1">
        <w:t>y</w:t>
      </w:r>
      <w:r>
        <w:t>ou</w:t>
      </w:r>
      <w:r w:rsidR="004C0E35" w:rsidRPr="00C535C1">
        <w:t xml:space="preserve"> do business including in jurisdictions outside Australia, for use in connection with the </w:t>
      </w:r>
      <w:r w:rsidR="00807F90">
        <w:t>IBM Cloud</w:t>
      </w:r>
      <w:r w:rsidR="004C0E35" w:rsidRPr="00C535C1">
        <w:t xml:space="preserve"> Services.</w:t>
      </w:r>
    </w:p>
    <w:p w14:paraId="48801801" w14:textId="27E2D1B2" w:rsidR="004C0E35" w:rsidRDefault="00C535C1" w:rsidP="00C2050A">
      <w:pPr>
        <w:pStyle w:val="N-4"/>
        <w:rPr>
          <w:b/>
        </w:rPr>
      </w:pPr>
      <w:r>
        <w:t>You</w:t>
      </w:r>
      <w:r w:rsidR="004C0E35" w:rsidRPr="00C535C1">
        <w:t xml:space="preserve"> must obtain any necessary consents, including those of individuals, and take any other actions required by applicable laws, including but not limited to the </w:t>
      </w:r>
      <w:r w:rsidR="004C0E35" w:rsidRPr="001C73BE">
        <w:t>Privacy Act</w:t>
      </w:r>
      <w:r w:rsidR="00EE42C7">
        <w:t xml:space="preserve"> 1988 (Cth)</w:t>
      </w:r>
      <w:r w:rsidR="004C0E35" w:rsidRPr="00C535C1">
        <w:t xml:space="preserve">, prior to disclosing any Personal Information to </w:t>
      </w:r>
      <w:r>
        <w:t>us and our subcontractors</w:t>
      </w:r>
      <w:r w:rsidR="004C0E35" w:rsidRPr="00C535C1">
        <w:t xml:space="preserve">.  If </w:t>
      </w:r>
      <w:r>
        <w:t xml:space="preserve">you </w:t>
      </w:r>
      <w:r w:rsidR="004C0E35" w:rsidRPr="00C535C1">
        <w:t xml:space="preserve">disclose any Personal Information to </w:t>
      </w:r>
      <w:r>
        <w:t>us</w:t>
      </w:r>
      <w:r w:rsidR="004C0E35" w:rsidRPr="00C535C1">
        <w:t xml:space="preserve"> when supplying </w:t>
      </w:r>
      <w:r>
        <w:t>your</w:t>
      </w:r>
      <w:r w:rsidR="004C0E35" w:rsidRPr="00C535C1">
        <w:t xml:space="preserve"> data to </w:t>
      </w:r>
      <w:r>
        <w:t>us</w:t>
      </w:r>
      <w:r w:rsidR="004C0E35" w:rsidRPr="00C535C1">
        <w:t xml:space="preserve"> as specified in this clause, on or prior to making the disclosure, </w:t>
      </w:r>
      <w:r>
        <w:t>you</w:t>
      </w:r>
      <w:r w:rsidR="004C0E35" w:rsidRPr="00C535C1">
        <w:t xml:space="preserve"> will take all reasonable steps necessary to disclose to the relevant individuals </w:t>
      </w:r>
      <w:r w:rsidR="004C0E35" w:rsidRPr="0072267B">
        <w:t xml:space="preserve">such information about </w:t>
      </w:r>
      <w:r w:rsidRPr="0072267B">
        <w:t>us</w:t>
      </w:r>
      <w:r w:rsidR="004C0E35" w:rsidRPr="0072267B">
        <w:t xml:space="preserve"> that is prescribed under Australian Privacy Principle 5</w:t>
      </w:r>
      <w:r w:rsidR="00AB3373" w:rsidRPr="0072267B">
        <w:t xml:space="preserve"> of the Privacy Act 1988 (Cth)</w:t>
      </w:r>
      <w:r w:rsidR="004C0E35" w:rsidRPr="0072267B">
        <w:t>.</w:t>
      </w:r>
      <w:r w:rsidR="00AB3373" w:rsidRPr="0072267B">
        <w:t xml:space="preserve">  Information about we collect, use and disclose Personal Information is set out in our privacy statement available at www.telstra.com/privacy.</w:t>
      </w:r>
      <w:r w:rsidR="004C0E35" w:rsidRPr="0072267B">
        <w:t xml:space="preserve">  </w:t>
      </w:r>
      <w:r w:rsidR="00AB3373" w:rsidRPr="0072267B">
        <w:t xml:space="preserve"> </w:t>
      </w:r>
      <w:r w:rsidRPr="0072267B">
        <w:t>We</w:t>
      </w:r>
      <w:r w:rsidR="004C0E35" w:rsidRPr="0072267B">
        <w:t xml:space="preserve"> </w:t>
      </w:r>
      <w:r w:rsidR="004C0E35" w:rsidRPr="00C535C1">
        <w:t xml:space="preserve">will refer individuals who request access to their Personal Information to </w:t>
      </w:r>
      <w:r>
        <w:t>you</w:t>
      </w:r>
      <w:r w:rsidR="004C0E35" w:rsidRPr="00C535C1">
        <w:t xml:space="preserve">. However, if required by applicable law, </w:t>
      </w:r>
      <w:r>
        <w:t>we</w:t>
      </w:r>
      <w:r w:rsidR="004C0E35" w:rsidRPr="00C535C1">
        <w:t xml:space="preserve"> may deal with such access requests directly and will notify </w:t>
      </w:r>
      <w:r>
        <w:t>you</w:t>
      </w:r>
      <w:r w:rsidR="004C0E35" w:rsidRPr="00C535C1">
        <w:t xml:space="preserve"> as soon as reasonably possible after receipt of the request. </w:t>
      </w:r>
      <w:r>
        <w:t>You</w:t>
      </w:r>
      <w:r w:rsidR="004C0E35" w:rsidRPr="00C535C1">
        <w:t xml:space="preserve"> will reimburse </w:t>
      </w:r>
      <w:r>
        <w:t>us</w:t>
      </w:r>
      <w:r w:rsidR="004C0E35" w:rsidRPr="00C535C1">
        <w:t xml:space="preserve"> for </w:t>
      </w:r>
      <w:r>
        <w:t>our</w:t>
      </w:r>
      <w:r w:rsidR="004C0E35" w:rsidRPr="00C535C1">
        <w:t xml:space="preserve"> reasonable expenses incurred in dealing with the request.</w:t>
      </w:r>
    </w:p>
    <w:p w14:paraId="7B8CEF94" w14:textId="72EB5387" w:rsidR="00C85757" w:rsidRPr="00C85757" w:rsidRDefault="00383F3A" w:rsidP="00463642">
      <w:pPr>
        <w:pStyle w:val="Heading3"/>
        <w:numPr>
          <w:ilvl w:val="0"/>
          <w:numId w:val="0"/>
        </w:numPr>
        <w:spacing w:after="200"/>
        <w:ind w:left="734"/>
        <w:rPr>
          <w:b/>
          <w:szCs w:val="20"/>
        </w:rPr>
      </w:pPr>
      <w:r>
        <w:rPr>
          <w:b/>
          <w:szCs w:val="20"/>
        </w:rPr>
        <w:t>Export Restrictions</w:t>
      </w:r>
    </w:p>
    <w:p w14:paraId="68CFF2A8" w14:textId="35834312" w:rsidR="00C85757" w:rsidRPr="00C85757" w:rsidRDefault="00C85757" w:rsidP="00C2050A">
      <w:pPr>
        <w:pStyle w:val="N-4"/>
        <w:rPr>
          <w:b/>
        </w:rPr>
      </w:pPr>
      <w:r>
        <w:t>You</w:t>
      </w:r>
      <w:r w:rsidRPr="00C85757">
        <w:t xml:space="preserve"> will comply with applicable export and import laws and regulations, including those of the United States of America and Australia, that prohibit or limit export for certain uses or to certain end users. </w:t>
      </w:r>
      <w:r>
        <w:t>You</w:t>
      </w:r>
      <w:r w:rsidRPr="00C85757">
        <w:t xml:space="preserve"> will cooperate with </w:t>
      </w:r>
      <w:r>
        <w:t>us</w:t>
      </w:r>
      <w:r w:rsidRPr="00C85757">
        <w:t xml:space="preserve"> by providing all necessary information to </w:t>
      </w:r>
      <w:r>
        <w:t>us</w:t>
      </w:r>
      <w:r w:rsidRPr="00C85757">
        <w:t xml:space="preserve">, as needed for compliance. </w:t>
      </w:r>
    </w:p>
    <w:p w14:paraId="0C9CF478" w14:textId="5BE9FFD9" w:rsidR="00C85757" w:rsidRPr="00C85757" w:rsidRDefault="00C85757" w:rsidP="00463642">
      <w:pPr>
        <w:pStyle w:val="Heading3"/>
        <w:numPr>
          <w:ilvl w:val="0"/>
          <w:numId w:val="0"/>
        </w:numPr>
        <w:spacing w:after="200"/>
        <w:ind w:left="734"/>
        <w:rPr>
          <w:b/>
          <w:szCs w:val="20"/>
        </w:rPr>
      </w:pPr>
      <w:r w:rsidRPr="00C85757">
        <w:rPr>
          <w:b/>
          <w:szCs w:val="20"/>
        </w:rPr>
        <w:t>Prohibited Content</w:t>
      </w:r>
    </w:p>
    <w:p w14:paraId="7C5B6679" w14:textId="3539C322" w:rsidR="00C85757" w:rsidRPr="00C85757" w:rsidRDefault="00562B03" w:rsidP="00463642">
      <w:pPr>
        <w:pStyle w:val="N-4"/>
        <w:spacing w:after="200"/>
        <w:rPr>
          <w:b/>
        </w:rPr>
      </w:pPr>
      <w:r>
        <w:t>You</w:t>
      </w:r>
      <w:r w:rsidR="00C85757" w:rsidRPr="00C85757">
        <w:t xml:space="preserve"> will respond to all </w:t>
      </w:r>
      <w:r>
        <w:t>reports from us</w:t>
      </w:r>
      <w:r w:rsidR="00C85757" w:rsidRPr="00C85757">
        <w:t xml:space="preserve">, </w:t>
      </w:r>
      <w:r>
        <w:t>our</w:t>
      </w:r>
      <w:r w:rsidR="00C85757" w:rsidRPr="00C85757">
        <w:t xml:space="preserve"> subcontractors, </w:t>
      </w:r>
      <w:r>
        <w:t>your</w:t>
      </w:r>
      <w:r w:rsidR="00C85757" w:rsidRPr="00C85757">
        <w:t xml:space="preserve"> end user</w:t>
      </w:r>
      <w:r>
        <w:t>s, or Third Parties</w:t>
      </w:r>
      <w:r w:rsidR="00C85757" w:rsidRPr="00C85757">
        <w:t xml:space="preserve"> that any </w:t>
      </w:r>
      <w:r w:rsidR="00C85757" w:rsidRPr="001C73BE">
        <w:t>Prohibited Content</w:t>
      </w:r>
      <w:r w:rsidR="00C85757" w:rsidRPr="00C85757">
        <w:t xml:space="preserve"> is being stored or hosted on the </w:t>
      </w:r>
      <w:r w:rsidR="00807F90">
        <w:t>IBM Cloud</w:t>
      </w:r>
      <w:r w:rsidR="00C85757" w:rsidRPr="00C85757">
        <w:t xml:space="preserve"> Services that </w:t>
      </w:r>
      <w:r>
        <w:t>we</w:t>
      </w:r>
      <w:r w:rsidR="00C85757" w:rsidRPr="00C85757">
        <w:t xml:space="preserve"> provide to </w:t>
      </w:r>
      <w:r>
        <w:t>you</w:t>
      </w:r>
      <w:r w:rsidR="00C85757" w:rsidRPr="00C85757">
        <w:t xml:space="preserve">. </w:t>
      </w:r>
      <w:r>
        <w:t>You</w:t>
      </w:r>
      <w:r w:rsidR="00C85757" w:rsidRPr="00C85757">
        <w:t xml:space="preserve"> agree to immediately take down, delete or modify any Prohibited Content created, uploaded or transferred in connection with the </w:t>
      </w:r>
      <w:r w:rsidR="00807F90">
        <w:t>IBM Cloud</w:t>
      </w:r>
      <w:r w:rsidR="00C85757" w:rsidRPr="00C85757">
        <w:t xml:space="preserve"> Service that </w:t>
      </w:r>
      <w:r>
        <w:t>we</w:t>
      </w:r>
      <w:r w:rsidR="00C85757" w:rsidRPr="00C85757">
        <w:t xml:space="preserve"> or </w:t>
      </w:r>
      <w:r>
        <w:t>our</w:t>
      </w:r>
      <w:r w:rsidR="00C85757" w:rsidRPr="00C85757">
        <w:t xml:space="preserve"> subcontractors, in </w:t>
      </w:r>
      <w:r>
        <w:t>our</w:t>
      </w:r>
      <w:r w:rsidR="00C85757" w:rsidRPr="00C85757">
        <w:t xml:space="preserve"> or </w:t>
      </w:r>
      <w:r>
        <w:t>our subcontractor’s</w:t>
      </w:r>
      <w:r w:rsidR="00C85757" w:rsidRPr="00C85757">
        <w:t xml:space="preserve"> sole discretion, determine to be Prohibited Content that is brought to </w:t>
      </w:r>
      <w:r>
        <w:t>our</w:t>
      </w:r>
      <w:r w:rsidR="00C85757" w:rsidRPr="00C85757">
        <w:t xml:space="preserve"> attention, including pursuant to a take-down, deletion or modification request. In the event that </w:t>
      </w:r>
      <w:r>
        <w:t>you</w:t>
      </w:r>
      <w:r w:rsidR="00C85757" w:rsidRPr="00C85757">
        <w:t xml:space="preserve"> do not immediately comply with a request to take down, delete or modify Prohibited Content, </w:t>
      </w:r>
      <w:r>
        <w:t>we</w:t>
      </w:r>
      <w:r w:rsidR="00C85757" w:rsidRPr="00C85757">
        <w:t xml:space="preserve"> reserve the right to suspend and/or terminate public and/or </w:t>
      </w:r>
      <w:r>
        <w:t>your</w:t>
      </w:r>
      <w:r w:rsidR="00C85757" w:rsidRPr="00C85757">
        <w:t xml:space="preserve"> access to the </w:t>
      </w:r>
      <w:r w:rsidR="00807F90">
        <w:t>IBM Cloud</w:t>
      </w:r>
      <w:r w:rsidR="00C85757" w:rsidRPr="00C85757">
        <w:t xml:space="preserve"> Services on which the Prohibited Content resides.</w:t>
      </w:r>
    </w:p>
    <w:p w14:paraId="597729B7" w14:textId="04CD5FEF" w:rsidR="00C85757" w:rsidRPr="00C85757" w:rsidRDefault="00562B03" w:rsidP="00463642">
      <w:pPr>
        <w:pStyle w:val="N-4"/>
        <w:spacing w:after="200"/>
        <w:rPr>
          <w:b/>
        </w:rPr>
      </w:pPr>
      <w:r>
        <w:t>You</w:t>
      </w:r>
      <w:r w:rsidR="00C85757" w:rsidRPr="00C85757">
        <w:t xml:space="preserve"> acknowledge and agree that </w:t>
      </w:r>
      <w:r>
        <w:t>we</w:t>
      </w:r>
      <w:r w:rsidR="00C85757" w:rsidRPr="00C85757">
        <w:t xml:space="preserve"> reserve the right, at any time in </w:t>
      </w:r>
      <w:r>
        <w:t>our</w:t>
      </w:r>
      <w:r w:rsidR="00C85757" w:rsidRPr="00C85757">
        <w:t xml:space="preserve"> sole discretion, to suspend or temporarily terminate access to the </w:t>
      </w:r>
      <w:r w:rsidR="00807F90">
        <w:t>IBM Cloud</w:t>
      </w:r>
      <w:r w:rsidR="00C85757" w:rsidRPr="00C85757">
        <w:t xml:space="preserve"> Services by </w:t>
      </w:r>
      <w:r>
        <w:t>you</w:t>
      </w:r>
      <w:r w:rsidR="00C85757" w:rsidRPr="00C85757">
        <w:t xml:space="preserve"> based upon a determination by </w:t>
      </w:r>
      <w:r>
        <w:t>us</w:t>
      </w:r>
      <w:r w:rsidR="00C85757" w:rsidRPr="00C85757">
        <w:t xml:space="preserve"> or </w:t>
      </w:r>
      <w:r>
        <w:t>our</w:t>
      </w:r>
      <w:r w:rsidR="00C85757" w:rsidRPr="00C85757">
        <w:t xml:space="preserve"> subcontractors that </w:t>
      </w:r>
      <w:r w:rsidR="00FD1099" w:rsidRPr="001C73BE">
        <w:t>Customer</w:t>
      </w:r>
      <w:r w:rsidRPr="001C73BE">
        <w:t xml:space="preserve"> Data</w:t>
      </w:r>
      <w:r w:rsidR="00C85757" w:rsidRPr="00C85757">
        <w:t xml:space="preserve"> constitutes Prohibited Content. </w:t>
      </w:r>
      <w:r w:rsidR="00E00AE0" w:rsidRPr="00E00AE0">
        <w:t xml:space="preserve">We will </w:t>
      </w:r>
      <w:r w:rsidR="005900BC">
        <w:t xml:space="preserve">use reasonable endeavours to </w:t>
      </w:r>
      <w:r w:rsidR="00E00AE0" w:rsidRPr="00E00AE0">
        <w:t xml:space="preserve">notify you about the reasons </w:t>
      </w:r>
      <w:r w:rsidR="005900BC">
        <w:t>prior to any such</w:t>
      </w:r>
      <w:r w:rsidR="00E00AE0">
        <w:t xml:space="preserve"> suspension or termination</w:t>
      </w:r>
      <w:r w:rsidR="005900BC">
        <w:t xml:space="preserve"> or in any event as soon as practicable thereafter</w:t>
      </w:r>
      <w:r w:rsidR="00E00AE0">
        <w:t>.</w:t>
      </w:r>
    </w:p>
    <w:p w14:paraId="5FE8A849" w14:textId="4BFC90DF" w:rsidR="00C85757" w:rsidRPr="00562B03" w:rsidRDefault="00562B03" w:rsidP="00463642">
      <w:pPr>
        <w:pStyle w:val="Heading3"/>
        <w:numPr>
          <w:ilvl w:val="0"/>
          <w:numId w:val="0"/>
        </w:numPr>
        <w:spacing w:after="200"/>
        <w:ind w:left="734"/>
        <w:rPr>
          <w:b/>
          <w:szCs w:val="20"/>
        </w:rPr>
      </w:pPr>
      <w:r w:rsidRPr="00562B03">
        <w:rPr>
          <w:b/>
          <w:szCs w:val="20"/>
        </w:rPr>
        <w:t>Limitations</w:t>
      </w:r>
    </w:p>
    <w:p w14:paraId="2347F476" w14:textId="72EBF9CB" w:rsidR="00562B03" w:rsidRPr="00562B03" w:rsidRDefault="00562B03" w:rsidP="00C2050A">
      <w:pPr>
        <w:pStyle w:val="N-4"/>
        <w:rPr>
          <w:b/>
        </w:rPr>
      </w:pPr>
      <w:r>
        <w:t>We do not warrant that the</w:t>
      </w:r>
      <w:r w:rsidRPr="00562B03">
        <w:t xml:space="preserve"> </w:t>
      </w:r>
      <w:r w:rsidR="00807F90">
        <w:t>IBM Cloud</w:t>
      </w:r>
      <w:r w:rsidRPr="00562B03">
        <w:t xml:space="preserve"> Services </w:t>
      </w:r>
      <w:r>
        <w:t>will</w:t>
      </w:r>
      <w:r w:rsidRPr="00562B03">
        <w:t xml:space="preserve"> operate uninterrupted or error free. </w:t>
      </w:r>
      <w:r w:rsidR="00807F90">
        <w:t>IBM Cloud</w:t>
      </w:r>
      <w:r w:rsidRPr="00562B03">
        <w:t xml:space="preserve"> Services are not designed or intended for use in situations where failure or fault of the </w:t>
      </w:r>
      <w:r w:rsidR="00807F90">
        <w:t>IBM Cloud</w:t>
      </w:r>
      <w:r w:rsidRPr="00562B03">
        <w:t xml:space="preserve"> Services could lead to death or serious bodily injury of any person, or to physical or environmental damage, including without limitation aircraft navigation, air traffic control systems, other modes of human mass transportation weapon systems, life support systems or nuclear or chemical facilities. </w:t>
      </w:r>
    </w:p>
    <w:p w14:paraId="2DC3A9FF" w14:textId="77777777" w:rsidR="00101E52" w:rsidRPr="00170F3E" w:rsidRDefault="00101E52" w:rsidP="00463642">
      <w:pPr>
        <w:pStyle w:val="Heading3"/>
        <w:numPr>
          <w:ilvl w:val="0"/>
          <w:numId w:val="0"/>
        </w:numPr>
        <w:spacing w:after="200"/>
        <w:ind w:left="734"/>
        <w:rPr>
          <w:szCs w:val="20"/>
        </w:rPr>
      </w:pPr>
      <w:r w:rsidRPr="00170F3E">
        <w:rPr>
          <w:b/>
          <w:szCs w:val="20"/>
        </w:rPr>
        <w:t>Software</w:t>
      </w:r>
    </w:p>
    <w:p w14:paraId="465D6331" w14:textId="18ECCBD4" w:rsidR="00101E52" w:rsidRDefault="00101E52" w:rsidP="00C2050A">
      <w:pPr>
        <w:pStyle w:val="N-4"/>
      </w:pPr>
      <w:r w:rsidRPr="00956DAF">
        <w:t xml:space="preserve">You are responsible for complying with software license terms of software you </w:t>
      </w:r>
      <w:r>
        <w:t xml:space="preserve">install or use </w:t>
      </w:r>
      <w:r w:rsidR="004C0E35">
        <w:t xml:space="preserve">in connection with your </w:t>
      </w:r>
      <w:r w:rsidR="00807F90">
        <w:t>IBM Cloud</w:t>
      </w:r>
      <w:r w:rsidR="004C0E35">
        <w:t xml:space="preserve"> Services</w:t>
      </w:r>
      <w:r w:rsidRPr="00956DAF">
        <w:t xml:space="preserve">. </w:t>
      </w:r>
      <w:r w:rsidR="00463642">
        <w:t xml:space="preserve"> </w:t>
      </w:r>
      <w:r w:rsidRPr="00956DAF">
        <w:t xml:space="preserve">Where we provide software </w:t>
      </w:r>
      <w:r>
        <w:t xml:space="preserve">for your use, </w:t>
      </w:r>
      <w:r w:rsidRPr="00956DAF">
        <w:t xml:space="preserve">you </w:t>
      </w:r>
      <w:r w:rsidRPr="00956DAF">
        <w:lastRenderedPageBreak/>
        <w:t>will comply with the respective licens</w:t>
      </w:r>
      <w:r>
        <w:t>e</w:t>
      </w:r>
      <w:r w:rsidRPr="00956DAF">
        <w:t xml:space="preserve"> terms</w:t>
      </w:r>
      <w:r>
        <w:t xml:space="preserve"> set out in the Vendor Terms part of the Cloud Services section of Our Customer Terms</w:t>
      </w:r>
      <w:r w:rsidRPr="00956DAF">
        <w:t>.</w:t>
      </w:r>
    </w:p>
    <w:p w14:paraId="07B33A8D" w14:textId="04C2C1B9" w:rsidR="00101E52" w:rsidRPr="00170F3E" w:rsidRDefault="00101E52" w:rsidP="00C2050A">
      <w:pPr>
        <w:pStyle w:val="N-4"/>
      </w:pPr>
      <w:r w:rsidRPr="00170F3E">
        <w:t xml:space="preserve">If you are a Microsoft Volume Licensing customer covered by Microsoft Software Assurance, you may be able to use your eligible software licences </w:t>
      </w:r>
      <w:r>
        <w:t>on</w:t>
      </w:r>
      <w:r w:rsidRPr="00170F3E">
        <w:t xml:space="preserve"> your </w:t>
      </w:r>
      <w:r w:rsidR="00807F90">
        <w:t>IBM Cloud</w:t>
      </w:r>
      <w:r w:rsidRPr="00170F3E">
        <w:t xml:space="preserve"> </w:t>
      </w:r>
      <w:r>
        <w:t>Services</w:t>
      </w:r>
      <w:r w:rsidRPr="00170F3E">
        <w:t xml:space="preserve">. You will need to apply to Microsoft for permission to use your existing software licences </w:t>
      </w:r>
      <w:r>
        <w:t xml:space="preserve">on your </w:t>
      </w:r>
      <w:r w:rsidR="00807F90">
        <w:t>IBM Cloud</w:t>
      </w:r>
      <w:r>
        <w:t xml:space="preserve"> Services</w:t>
      </w:r>
      <w:r w:rsidRPr="00170F3E">
        <w:t>.  We can provide further information regarding mobility licensing upon request.</w:t>
      </w:r>
    </w:p>
    <w:p w14:paraId="30391B7A" w14:textId="01D9EE58" w:rsidR="00101E52" w:rsidRPr="00101E52" w:rsidRDefault="00101E52" w:rsidP="00C2050A">
      <w:pPr>
        <w:pStyle w:val="N-4"/>
      </w:pPr>
      <w:r w:rsidRPr="00170F3E">
        <w:t xml:space="preserve">In addition to the terms set out in </w:t>
      </w:r>
      <w:r>
        <w:t xml:space="preserve">the </w:t>
      </w:r>
      <w:r w:rsidRPr="00170F3E">
        <w:t xml:space="preserve">Vendor Terms </w:t>
      </w:r>
      <w:r>
        <w:t>part of the Cloud Services section of Our Customer Terms,</w:t>
      </w:r>
      <w:r w:rsidRPr="00170F3E">
        <w:t xml:space="preserve"> you will need to comply with the terms of your licence agreements with Microsoft if you use your existing software licences.</w:t>
      </w:r>
    </w:p>
    <w:p w14:paraId="00E90406" w14:textId="77777777" w:rsidR="007A14EC" w:rsidRDefault="00956DAF" w:rsidP="00563F02">
      <w:pPr>
        <w:pStyle w:val="H-2"/>
      </w:pPr>
      <w:bookmarkStart w:id="9" w:name="_Toc404522474"/>
      <w:bookmarkStart w:id="10" w:name="_Ref414982342"/>
      <w:bookmarkStart w:id="11" w:name="_Ref414983745"/>
      <w:bookmarkStart w:id="12" w:name="_Toc102112946"/>
      <w:r w:rsidRPr="00956DAF">
        <w:t>Service Levels</w:t>
      </w:r>
      <w:bookmarkEnd w:id="9"/>
      <w:bookmarkEnd w:id="10"/>
      <w:bookmarkEnd w:id="11"/>
      <w:bookmarkEnd w:id="12"/>
    </w:p>
    <w:p w14:paraId="3457E9A1" w14:textId="6CACC048" w:rsidR="00062D1C" w:rsidRPr="00DC10F2" w:rsidRDefault="00062D1C" w:rsidP="00D21A05">
      <w:pPr>
        <w:pStyle w:val="N-5"/>
        <w:spacing w:after="200"/>
        <w:rPr>
          <w:b/>
          <w:bCs/>
        </w:rPr>
      </w:pPr>
      <w:r w:rsidRPr="00DC10F2">
        <w:t xml:space="preserve">You agree that the </w:t>
      </w:r>
      <w:r w:rsidR="00DC10F2" w:rsidRPr="00DC10F2">
        <w:t>s</w:t>
      </w:r>
      <w:r w:rsidRPr="00DC10F2">
        <w:t xml:space="preserve">ervice </w:t>
      </w:r>
      <w:r w:rsidR="00DC10F2" w:rsidRPr="00DC10F2">
        <w:t>l</w:t>
      </w:r>
      <w:r w:rsidRPr="00DC10F2">
        <w:t>e</w:t>
      </w:r>
      <w:r w:rsidR="00DC10F2">
        <w:t>vels and</w:t>
      </w:r>
      <w:r w:rsidRPr="00DC10F2">
        <w:t xml:space="preserve"> the process for </w:t>
      </w:r>
      <w:r w:rsidR="00DC10F2" w:rsidRPr="00DC10F2">
        <w:t>s</w:t>
      </w:r>
      <w:r w:rsidRPr="00DC10F2">
        <w:t xml:space="preserve">ervice </w:t>
      </w:r>
      <w:r w:rsidR="00DC10F2" w:rsidRPr="00DC10F2">
        <w:t>l</w:t>
      </w:r>
      <w:r w:rsidRPr="00DC10F2">
        <w:t xml:space="preserve">evel </w:t>
      </w:r>
      <w:r w:rsidR="00DC10F2" w:rsidRPr="00DC10F2">
        <w:t>c</w:t>
      </w:r>
      <w:r w:rsidRPr="00DC10F2">
        <w:t xml:space="preserve">laims </w:t>
      </w:r>
      <w:r w:rsidR="00DC10F2" w:rsidRPr="00DC10F2">
        <w:t xml:space="preserve">in this clause </w:t>
      </w:r>
      <w:r w:rsidR="00DC10F2" w:rsidRPr="00DC10F2">
        <w:rPr>
          <w:b/>
          <w:bCs/>
        </w:rPr>
        <w:fldChar w:fldCharType="begin"/>
      </w:r>
      <w:r w:rsidR="00DC10F2" w:rsidRPr="00DC10F2">
        <w:instrText xml:space="preserve"> REF _Ref414983745 \r \h  \* MERGEFORMAT </w:instrText>
      </w:r>
      <w:r w:rsidR="00DC10F2" w:rsidRPr="00DC10F2">
        <w:rPr>
          <w:b/>
          <w:bCs/>
        </w:rPr>
      </w:r>
      <w:r w:rsidR="00DC10F2" w:rsidRPr="00DC10F2">
        <w:rPr>
          <w:b/>
          <w:bCs/>
        </w:rPr>
        <w:fldChar w:fldCharType="separate"/>
      </w:r>
      <w:r w:rsidR="001E79AE">
        <w:t>5</w:t>
      </w:r>
      <w:r w:rsidR="00DC10F2" w:rsidRPr="00DC10F2">
        <w:rPr>
          <w:b/>
          <w:bCs/>
        </w:rPr>
        <w:fldChar w:fldCharType="end"/>
      </w:r>
      <w:r w:rsidRPr="00DC10F2">
        <w:t xml:space="preserve"> shall govern and apply to </w:t>
      </w:r>
      <w:r w:rsidR="00DC10F2" w:rsidRPr="00DC10F2">
        <w:t>your</w:t>
      </w:r>
      <w:r w:rsidRPr="00DC10F2">
        <w:t xml:space="preserve"> </w:t>
      </w:r>
      <w:r w:rsidR="00807F90">
        <w:t>IBM Cloud</w:t>
      </w:r>
      <w:r w:rsidRPr="00DC10F2">
        <w:t xml:space="preserve"> Services.</w:t>
      </w:r>
    </w:p>
    <w:p w14:paraId="4AEE93DA" w14:textId="65D2028C" w:rsidR="00062D1C" w:rsidRPr="00ED1E35" w:rsidRDefault="00DC10F2" w:rsidP="00D21A05">
      <w:pPr>
        <w:pStyle w:val="N-5"/>
        <w:spacing w:after="200"/>
        <w:rPr>
          <w:b/>
          <w:bCs/>
        </w:rPr>
      </w:pPr>
      <w:r w:rsidRPr="00ED1E35">
        <w:t>You are</w:t>
      </w:r>
      <w:r w:rsidR="00062D1C" w:rsidRPr="00ED1E35">
        <w:t xml:space="preserve"> solely responsible for providing </w:t>
      </w:r>
      <w:r w:rsidRPr="00ED1E35">
        <w:t>us</w:t>
      </w:r>
      <w:r w:rsidR="00062D1C" w:rsidRPr="00ED1E35">
        <w:t xml:space="preserve"> with notification of events giving rise to a </w:t>
      </w:r>
      <w:r w:rsidR="008B449F">
        <w:t>S</w:t>
      </w:r>
      <w:r w:rsidR="00062D1C" w:rsidRPr="00ED1E35">
        <w:t xml:space="preserve">ervice </w:t>
      </w:r>
      <w:r w:rsidR="008B449F">
        <w:t>L</w:t>
      </w:r>
      <w:r w:rsidR="00062D1C" w:rsidRPr="00ED1E35">
        <w:t xml:space="preserve">evel </w:t>
      </w:r>
      <w:r w:rsidR="008B449F">
        <w:t>C</w:t>
      </w:r>
      <w:r w:rsidR="00062D1C" w:rsidRPr="00ED1E35">
        <w:t xml:space="preserve">redit and accurate and current contract information. </w:t>
      </w:r>
    </w:p>
    <w:p w14:paraId="00E90407" w14:textId="142FAA70" w:rsidR="007A14EC" w:rsidRDefault="00956DAF" w:rsidP="00D21A05">
      <w:pPr>
        <w:pStyle w:val="N-5"/>
        <w:spacing w:after="200"/>
      </w:pPr>
      <w:r w:rsidRPr="00956DAF">
        <w:t xml:space="preserve">The </w:t>
      </w:r>
      <w:r w:rsidR="00062D1C" w:rsidRPr="001240A1">
        <w:t xml:space="preserve">service levels in this clause </w:t>
      </w:r>
      <w:r w:rsidR="00062D1C" w:rsidRPr="001240A1">
        <w:rPr>
          <w:b/>
          <w:bCs/>
        </w:rPr>
        <w:fldChar w:fldCharType="begin"/>
      </w:r>
      <w:r w:rsidR="00062D1C" w:rsidRPr="001240A1">
        <w:instrText xml:space="preserve"> REF _Ref414982342 \r \h </w:instrText>
      </w:r>
      <w:r w:rsidR="00C54313" w:rsidRPr="001240A1">
        <w:instrText xml:space="preserve"> \* MERGEFORMAT </w:instrText>
      </w:r>
      <w:r w:rsidR="00062D1C" w:rsidRPr="001240A1">
        <w:rPr>
          <w:b/>
          <w:bCs/>
        </w:rPr>
      </w:r>
      <w:r w:rsidR="00062D1C" w:rsidRPr="001240A1">
        <w:rPr>
          <w:b/>
          <w:bCs/>
        </w:rPr>
        <w:fldChar w:fldCharType="separate"/>
      </w:r>
      <w:r w:rsidR="001E79AE">
        <w:t>5</w:t>
      </w:r>
      <w:r w:rsidR="00062D1C" w:rsidRPr="001240A1">
        <w:rPr>
          <w:b/>
          <w:bCs/>
        </w:rPr>
        <w:fldChar w:fldCharType="end"/>
      </w:r>
      <w:r w:rsidRPr="001240A1">
        <w:t xml:space="preserve"> </w:t>
      </w:r>
      <w:r w:rsidR="00062D1C" w:rsidRPr="001240A1">
        <w:t>are</w:t>
      </w:r>
      <w:r w:rsidRPr="001240A1">
        <w:t xml:space="preserve"> provided</w:t>
      </w:r>
      <w:r w:rsidRPr="00956DAF">
        <w:t xml:space="preserve"> for </w:t>
      </w:r>
      <w:r w:rsidR="002E528E">
        <w:t xml:space="preserve">the following resources forming part of your </w:t>
      </w:r>
      <w:r w:rsidR="00807F90">
        <w:t>IBM Cloud</w:t>
      </w:r>
      <w:r w:rsidR="002E528E">
        <w:t xml:space="preserve"> Services</w:t>
      </w:r>
      <w:r w:rsidRPr="00956DAF">
        <w:t>:</w:t>
      </w:r>
    </w:p>
    <w:p w14:paraId="00E90408" w14:textId="37E4FA7A" w:rsidR="008416B7" w:rsidRDefault="00C54313" w:rsidP="00D21A05">
      <w:pPr>
        <w:pStyle w:val="a"/>
        <w:spacing w:after="200"/>
        <w:ind w:left="1468" w:hanging="734"/>
      </w:pPr>
      <w:r>
        <w:t>Private Network</w:t>
      </w:r>
    </w:p>
    <w:p w14:paraId="00E90409" w14:textId="7544FD4C" w:rsidR="008416B7" w:rsidRDefault="00C54313" w:rsidP="00D21A05">
      <w:pPr>
        <w:pStyle w:val="a"/>
        <w:spacing w:after="200"/>
        <w:ind w:left="1468" w:hanging="734"/>
      </w:pPr>
      <w:r>
        <w:t>Public Network</w:t>
      </w:r>
    </w:p>
    <w:p w14:paraId="00E9040A" w14:textId="5C4C192C" w:rsidR="008416B7" w:rsidRDefault="00807F90" w:rsidP="00D21A05">
      <w:pPr>
        <w:pStyle w:val="a"/>
        <w:spacing w:after="200"/>
        <w:ind w:left="1468" w:hanging="734"/>
      </w:pPr>
      <w:r>
        <w:t>IBM Cloud</w:t>
      </w:r>
      <w:r w:rsidR="00C54313">
        <w:t xml:space="preserve"> Portal</w:t>
      </w:r>
    </w:p>
    <w:p w14:paraId="00E9040B" w14:textId="0E7F606C" w:rsidR="008416B7" w:rsidRDefault="00C54313" w:rsidP="00D21A05">
      <w:pPr>
        <w:pStyle w:val="a"/>
        <w:spacing w:after="200"/>
        <w:ind w:left="1468" w:hanging="734"/>
      </w:pPr>
      <w:r>
        <w:t>Redundant Infrastructure</w:t>
      </w:r>
    </w:p>
    <w:p w14:paraId="446AD207" w14:textId="5F2A34A9" w:rsidR="00165215" w:rsidRPr="00165215" w:rsidRDefault="00165215" w:rsidP="00C2050A">
      <w:pPr>
        <w:pStyle w:val="N-5"/>
        <w:rPr>
          <w:b/>
          <w:bCs/>
        </w:rPr>
      </w:pPr>
      <w:r w:rsidRPr="00165215">
        <w:t>The services levels do not apply to the availability of third party services</w:t>
      </w:r>
      <w:r>
        <w:t>, third party services</w:t>
      </w:r>
      <w:r w:rsidRPr="00165215">
        <w:t xml:space="preserve"> are subject to </w:t>
      </w:r>
      <w:r>
        <w:t>TPS</w:t>
      </w:r>
      <w:r w:rsidRPr="00165215">
        <w:t xml:space="preserve"> </w:t>
      </w:r>
      <w:r>
        <w:t>A</w:t>
      </w:r>
      <w:r w:rsidRPr="00165215">
        <w:t xml:space="preserve">greements. </w:t>
      </w:r>
    </w:p>
    <w:p w14:paraId="00E9040C" w14:textId="6E6E9236" w:rsidR="007A14EC" w:rsidRDefault="008B449F" w:rsidP="00C2050A">
      <w:pPr>
        <w:pStyle w:val="N-5"/>
        <w:rPr>
          <w:b/>
          <w:bCs/>
        </w:rPr>
      </w:pPr>
      <w:r>
        <w:t xml:space="preserve">We will use reasonable endeavours to achieve the </w:t>
      </w:r>
      <w:r w:rsidR="00956DAF" w:rsidRPr="00956DAF">
        <w:t>service levels</w:t>
      </w:r>
      <w:r w:rsidR="004268D0">
        <w:t xml:space="preserve"> for </w:t>
      </w:r>
      <w:r w:rsidR="001240A1">
        <w:t xml:space="preserve">your </w:t>
      </w:r>
      <w:r w:rsidR="00807F90">
        <w:t>IBM Cloud</w:t>
      </w:r>
      <w:r w:rsidR="004268D0">
        <w:t xml:space="preserve"> Services</w:t>
      </w:r>
      <w:r w:rsidR="00956DAF" w:rsidRPr="00956DAF">
        <w:t xml:space="preserve"> outlined </w:t>
      </w:r>
      <w:r w:rsidR="00416039">
        <w:t>in table 1</w:t>
      </w:r>
      <w:r w:rsidR="00956DAF" w:rsidRPr="00956DAF">
        <w:t xml:space="preserve"> below.</w:t>
      </w:r>
    </w:p>
    <w:p w14:paraId="158DB2FA" w14:textId="7AF06479" w:rsidR="00496456" w:rsidRPr="00496456" w:rsidRDefault="00496456" w:rsidP="00496456">
      <w:pPr>
        <w:pStyle w:val="Caption"/>
        <w:keepNext/>
        <w:ind w:left="131" w:firstLine="720"/>
        <w:rPr>
          <w:rFonts w:ascii="Verdana" w:hAnsi="Verdana"/>
          <w:i w:val="0"/>
          <w:iCs w:val="0"/>
          <w:color w:val="auto"/>
        </w:rPr>
      </w:pPr>
      <w:r w:rsidRPr="00496456">
        <w:rPr>
          <w:rFonts w:ascii="Verdana" w:hAnsi="Verdana"/>
          <w:i w:val="0"/>
          <w:iCs w:val="0"/>
          <w:color w:val="auto"/>
        </w:rPr>
        <w:t>Table 1</w:t>
      </w:r>
    </w:p>
    <w:tbl>
      <w:tblPr>
        <w:tblStyle w:val="TableGrid"/>
        <w:tblW w:w="8788" w:type="dxa"/>
        <w:tblInd w:w="959" w:type="dxa"/>
        <w:tblLayout w:type="fixed"/>
        <w:tblLook w:val="01E0" w:firstRow="1" w:lastRow="1" w:firstColumn="1" w:lastColumn="1" w:noHBand="0" w:noVBand="0"/>
      </w:tblPr>
      <w:tblGrid>
        <w:gridCol w:w="3969"/>
        <w:gridCol w:w="4819"/>
      </w:tblGrid>
      <w:tr w:rsidR="00496456" w:rsidRPr="001B74F4" w14:paraId="725A4872" w14:textId="77777777" w:rsidTr="00496456">
        <w:trPr>
          <w:cantSplit/>
          <w:trHeight w:val="439"/>
          <w:tblHeader/>
        </w:trPr>
        <w:tc>
          <w:tcPr>
            <w:tcW w:w="3969" w:type="dxa"/>
            <w:shd w:val="clear" w:color="auto" w:fill="00B0F0"/>
          </w:tcPr>
          <w:p w14:paraId="398F9321" w14:textId="58ECB846" w:rsidR="00496456" w:rsidRDefault="00496456" w:rsidP="00496456">
            <w:pPr>
              <w:pStyle w:val="TableData"/>
              <w:spacing w:after="80"/>
              <w:ind w:left="0"/>
              <w:rPr>
                <w:rFonts w:ascii="Verdana" w:hAnsi="Verdana"/>
                <w:b/>
              </w:rPr>
            </w:pPr>
            <w:r w:rsidRPr="00956DAF">
              <w:rPr>
                <w:rFonts w:ascii="Verdana" w:hAnsi="Verdana"/>
                <w:b/>
              </w:rPr>
              <w:t>Service Level</w:t>
            </w:r>
            <w:r>
              <w:rPr>
                <w:rFonts w:ascii="Verdana" w:hAnsi="Verdana"/>
                <w:b/>
              </w:rPr>
              <w:t>s</w:t>
            </w:r>
          </w:p>
        </w:tc>
        <w:tc>
          <w:tcPr>
            <w:tcW w:w="4819" w:type="dxa"/>
            <w:shd w:val="clear" w:color="auto" w:fill="00B0F0"/>
          </w:tcPr>
          <w:p w14:paraId="540C2E55" w14:textId="77777777" w:rsidR="00496456" w:rsidRPr="001B74F4" w:rsidRDefault="00496456" w:rsidP="001B74F4">
            <w:pPr>
              <w:pStyle w:val="TableData"/>
              <w:spacing w:after="80"/>
              <w:ind w:left="34"/>
              <w:jc w:val="center"/>
              <w:rPr>
                <w:rFonts w:ascii="Verdana" w:hAnsi="Verdana"/>
              </w:rPr>
            </w:pPr>
          </w:p>
        </w:tc>
      </w:tr>
      <w:tr w:rsidR="00496456" w:rsidRPr="001B74F4" w14:paraId="16C7A2DF" w14:textId="77777777" w:rsidTr="00496456">
        <w:trPr>
          <w:cantSplit/>
          <w:trHeight w:val="439"/>
        </w:trPr>
        <w:tc>
          <w:tcPr>
            <w:tcW w:w="3969" w:type="dxa"/>
            <w:shd w:val="clear" w:color="auto" w:fill="auto"/>
          </w:tcPr>
          <w:p w14:paraId="204BD9C9" w14:textId="631989F1" w:rsidR="00496456" w:rsidRPr="00956DAF" w:rsidRDefault="00496456" w:rsidP="00496456">
            <w:pPr>
              <w:pStyle w:val="TableData"/>
              <w:spacing w:after="80"/>
              <w:ind w:left="0"/>
              <w:rPr>
                <w:rFonts w:ascii="Verdana" w:hAnsi="Verdana"/>
              </w:rPr>
            </w:pPr>
            <w:r>
              <w:rPr>
                <w:rFonts w:ascii="Verdana" w:hAnsi="Verdana"/>
                <w:b/>
              </w:rPr>
              <w:t>Support</w:t>
            </w:r>
          </w:p>
        </w:tc>
        <w:tc>
          <w:tcPr>
            <w:tcW w:w="4819" w:type="dxa"/>
          </w:tcPr>
          <w:p w14:paraId="18EEA89F" w14:textId="77777777" w:rsidR="00496456" w:rsidRPr="001B74F4" w:rsidRDefault="00496456" w:rsidP="001B74F4">
            <w:pPr>
              <w:pStyle w:val="TableData"/>
              <w:spacing w:after="80"/>
              <w:ind w:left="34"/>
              <w:jc w:val="center"/>
              <w:rPr>
                <w:rFonts w:ascii="Verdana" w:hAnsi="Verdana"/>
              </w:rPr>
            </w:pPr>
          </w:p>
        </w:tc>
      </w:tr>
      <w:tr w:rsidR="007D0DFB" w:rsidRPr="001B74F4" w14:paraId="00E90416" w14:textId="77777777" w:rsidTr="00496456">
        <w:trPr>
          <w:cantSplit/>
          <w:trHeight w:val="439"/>
        </w:trPr>
        <w:tc>
          <w:tcPr>
            <w:tcW w:w="3969" w:type="dxa"/>
            <w:shd w:val="clear" w:color="auto" w:fill="auto"/>
          </w:tcPr>
          <w:p w14:paraId="00E90414" w14:textId="77777777" w:rsidR="007D0DFB" w:rsidRPr="001B74F4" w:rsidRDefault="00956DAF" w:rsidP="001B74F4">
            <w:pPr>
              <w:pStyle w:val="TableData"/>
              <w:spacing w:after="80"/>
              <w:ind w:left="142"/>
              <w:rPr>
                <w:rFonts w:ascii="Verdana" w:hAnsi="Verdana"/>
              </w:rPr>
            </w:pPr>
            <w:r w:rsidRPr="00956DAF">
              <w:rPr>
                <w:rFonts w:ascii="Verdana" w:hAnsi="Verdana"/>
              </w:rPr>
              <w:t>Service Support Coverage Hours</w:t>
            </w:r>
          </w:p>
        </w:tc>
        <w:tc>
          <w:tcPr>
            <w:tcW w:w="4819" w:type="dxa"/>
          </w:tcPr>
          <w:p w14:paraId="00E90415" w14:textId="77777777" w:rsidR="007D0DFB" w:rsidRPr="001B74F4" w:rsidRDefault="007D0DFB" w:rsidP="001B74F4">
            <w:pPr>
              <w:pStyle w:val="TableData"/>
              <w:spacing w:after="80"/>
              <w:ind w:left="34"/>
              <w:jc w:val="center"/>
              <w:rPr>
                <w:rFonts w:ascii="Verdana" w:hAnsi="Verdana"/>
              </w:rPr>
            </w:pPr>
            <w:r w:rsidRPr="001B74F4">
              <w:rPr>
                <w:rFonts w:ascii="Verdana" w:hAnsi="Verdana"/>
              </w:rPr>
              <w:t>24 hours x 7 days</w:t>
            </w:r>
          </w:p>
        </w:tc>
      </w:tr>
      <w:tr w:rsidR="00964B90" w:rsidRPr="001B74F4" w14:paraId="15E976C8" w14:textId="77777777" w:rsidTr="00496456">
        <w:trPr>
          <w:cantSplit/>
          <w:trHeight w:val="260"/>
        </w:trPr>
        <w:tc>
          <w:tcPr>
            <w:tcW w:w="3969" w:type="dxa"/>
            <w:shd w:val="clear" w:color="auto" w:fill="auto"/>
          </w:tcPr>
          <w:p w14:paraId="0FDC9B50" w14:textId="40E653B8" w:rsidR="00964B90" w:rsidRDefault="00964B90" w:rsidP="00F00A89">
            <w:pPr>
              <w:pStyle w:val="TableData"/>
              <w:spacing w:after="80"/>
              <w:ind w:left="142"/>
              <w:rPr>
                <w:rFonts w:ascii="Verdana" w:hAnsi="Verdana"/>
              </w:rPr>
            </w:pPr>
            <w:r w:rsidRPr="006014D9">
              <w:rPr>
                <w:rFonts w:ascii="Verdana" w:hAnsi="Verdana"/>
                <w:b/>
              </w:rPr>
              <w:t>Service Availability</w:t>
            </w:r>
          </w:p>
        </w:tc>
        <w:tc>
          <w:tcPr>
            <w:tcW w:w="4819" w:type="dxa"/>
          </w:tcPr>
          <w:p w14:paraId="1D3F0682" w14:textId="77777777" w:rsidR="00964B90" w:rsidRDefault="00964B90" w:rsidP="001B74F4">
            <w:pPr>
              <w:pStyle w:val="TableData"/>
              <w:spacing w:after="80"/>
              <w:ind w:left="34"/>
              <w:jc w:val="center"/>
              <w:rPr>
                <w:rFonts w:ascii="Verdana" w:hAnsi="Verdana"/>
              </w:rPr>
            </w:pPr>
          </w:p>
        </w:tc>
      </w:tr>
      <w:tr w:rsidR="007D0DFB" w:rsidRPr="001B74F4" w14:paraId="00E90419" w14:textId="77777777" w:rsidTr="00496456">
        <w:trPr>
          <w:cantSplit/>
          <w:trHeight w:val="260"/>
        </w:trPr>
        <w:tc>
          <w:tcPr>
            <w:tcW w:w="3969" w:type="dxa"/>
            <w:shd w:val="clear" w:color="auto" w:fill="auto"/>
          </w:tcPr>
          <w:p w14:paraId="00E90417" w14:textId="4F953CFA" w:rsidR="007D0DFB" w:rsidRPr="00C54313" w:rsidRDefault="00C54313" w:rsidP="00F00A89">
            <w:pPr>
              <w:pStyle w:val="TableData"/>
              <w:spacing w:after="80"/>
              <w:ind w:left="142"/>
              <w:rPr>
                <w:rFonts w:ascii="Verdana" w:hAnsi="Verdana"/>
              </w:rPr>
            </w:pPr>
            <w:r>
              <w:rPr>
                <w:rFonts w:ascii="Verdana" w:hAnsi="Verdana"/>
              </w:rPr>
              <w:t>Private Network</w:t>
            </w:r>
          </w:p>
        </w:tc>
        <w:tc>
          <w:tcPr>
            <w:tcW w:w="4819" w:type="dxa"/>
          </w:tcPr>
          <w:p w14:paraId="00E90418" w14:textId="66AA7F34" w:rsidR="007D0DFB" w:rsidRPr="001B74F4" w:rsidRDefault="00C54313" w:rsidP="001B74F4">
            <w:pPr>
              <w:pStyle w:val="TableData"/>
              <w:spacing w:after="80"/>
              <w:ind w:left="34"/>
              <w:jc w:val="center"/>
              <w:rPr>
                <w:rFonts w:ascii="Verdana" w:hAnsi="Verdana"/>
              </w:rPr>
            </w:pPr>
            <w:r>
              <w:rPr>
                <w:rFonts w:ascii="Verdana" w:hAnsi="Verdana"/>
              </w:rPr>
              <w:t>100</w:t>
            </w:r>
            <w:r w:rsidR="007D0DFB" w:rsidRPr="001B74F4">
              <w:rPr>
                <w:rFonts w:ascii="Verdana" w:hAnsi="Verdana"/>
              </w:rPr>
              <w:t>%</w:t>
            </w:r>
          </w:p>
        </w:tc>
      </w:tr>
      <w:tr w:rsidR="00C54313" w:rsidRPr="001B74F4" w14:paraId="3BC874A4" w14:textId="77777777" w:rsidTr="00496456">
        <w:trPr>
          <w:cantSplit/>
          <w:trHeight w:val="260"/>
        </w:trPr>
        <w:tc>
          <w:tcPr>
            <w:tcW w:w="3969" w:type="dxa"/>
            <w:shd w:val="clear" w:color="auto" w:fill="auto"/>
          </w:tcPr>
          <w:p w14:paraId="56A0A8AE" w14:textId="2B513324" w:rsidR="00C54313" w:rsidRPr="00956DAF" w:rsidRDefault="00C54313" w:rsidP="00F00A89">
            <w:pPr>
              <w:pStyle w:val="TableData"/>
              <w:spacing w:after="80"/>
              <w:ind w:left="142"/>
              <w:rPr>
                <w:rFonts w:ascii="Verdana" w:hAnsi="Verdana"/>
              </w:rPr>
            </w:pPr>
            <w:r>
              <w:rPr>
                <w:rFonts w:ascii="Verdana" w:hAnsi="Verdana"/>
              </w:rPr>
              <w:t>Public Network</w:t>
            </w:r>
          </w:p>
        </w:tc>
        <w:tc>
          <w:tcPr>
            <w:tcW w:w="4819" w:type="dxa"/>
          </w:tcPr>
          <w:p w14:paraId="6C74114C" w14:textId="777CD65C" w:rsidR="00C54313" w:rsidRPr="001B74F4" w:rsidRDefault="00C54313" w:rsidP="001B74F4">
            <w:pPr>
              <w:pStyle w:val="TableData"/>
              <w:spacing w:after="80"/>
              <w:ind w:left="34"/>
              <w:jc w:val="center"/>
              <w:rPr>
                <w:rFonts w:ascii="Verdana" w:hAnsi="Verdana"/>
              </w:rPr>
            </w:pPr>
            <w:r>
              <w:rPr>
                <w:rFonts w:ascii="Verdana" w:hAnsi="Verdana"/>
              </w:rPr>
              <w:t>100</w:t>
            </w:r>
            <w:r w:rsidRPr="001B74F4">
              <w:rPr>
                <w:rFonts w:ascii="Verdana" w:hAnsi="Verdana"/>
              </w:rPr>
              <w:t>%</w:t>
            </w:r>
          </w:p>
        </w:tc>
      </w:tr>
      <w:tr w:rsidR="00C54313" w:rsidRPr="001B74F4" w14:paraId="6E3437FC" w14:textId="77777777" w:rsidTr="00496456">
        <w:trPr>
          <w:cantSplit/>
          <w:trHeight w:val="260"/>
        </w:trPr>
        <w:tc>
          <w:tcPr>
            <w:tcW w:w="3969" w:type="dxa"/>
            <w:shd w:val="clear" w:color="auto" w:fill="auto"/>
          </w:tcPr>
          <w:p w14:paraId="63DB2D50" w14:textId="22EC0AAB" w:rsidR="00C54313" w:rsidRPr="00956DAF" w:rsidRDefault="00807F90" w:rsidP="00F00A89">
            <w:pPr>
              <w:pStyle w:val="TableData"/>
              <w:spacing w:after="80"/>
              <w:ind w:left="142"/>
              <w:rPr>
                <w:rFonts w:ascii="Verdana" w:hAnsi="Verdana"/>
              </w:rPr>
            </w:pPr>
            <w:r>
              <w:rPr>
                <w:rFonts w:ascii="Verdana" w:hAnsi="Verdana"/>
              </w:rPr>
              <w:t>IBM Cloud</w:t>
            </w:r>
            <w:r w:rsidR="00C54313">
              <w:rPr>
                <w:rFonts w:ascii="Verdana" w:hAnsi="Verdana"/>
              </w:rPr>
              <w:t xml:space="preserve"> Portal</w:t>
            </w:r>
          </w:p>
        </w:tc>
        <w:tc>
          <w:tcPr>
            <w:tcW w:w="4819" w:type="dxa"/>
          </w:tcPr>
          <w:p w14:paraId="6A66360B" w14:textId="0B388CF3" w:rsidR="00C54313" w:rsidRPr="001B74F4" w:rsidRDefault="00C54313" w:rsidP="001B74F4">
            <w:pPr>
              <w:pStyle w:val="TableData"/>
              <w:spacing w:after="80"/>
              <w:ind w:left="34"/>
              <w:jc w:val="center"/>
              <w:rPr>
                <w:rFonts w:ascii="Verdana" w:hAnsi="Verdana"/>
              </w:rPr>
            </w:pPr>
            <w:r>
              <w:rPr>
                <w:rFonts w:ascii="Verdana" w:hAnsi="Verdana"/>
              </w:rPr>
              <w:t>100</w:t>
            </w:r>
            <w:r w:rsidRPr="001B74F4">
              <w:rPr>
                <w:rFonts w:ascii="Verdana" w:hAnsi="Verdana"/>
              </w:rPr>
              <w:t>%</w:t>
            </w:r>
          </w:p>
        </w:tc>
      </w:tr>
      <w:tr w:rsidR="00C54313" w:rsidRPr="001B74F4" w14:paraId="7DAE42AB" w14:textId="77777777" w:rsidTr="00496456">
        <w:trPr>
          <w:cantSplit/>
          <w:trHeight w:val="260"/>
        </w:trPr>
        <w:tc>
          <w:tcPr>
            <w:tcW w:w="3969" w:type="dxa"/>
            <w:shd w:val="clear" w:color="auto" w:fill="auto"/>
          </w:tcPr>
          <w:p w14:paraId="52EF376A" w14:textId="2447E9C4" w:rsidR="00C54313" w:rsidRPr="00956DAF" w:rsidRDefault="00C54313" w:rsidP="00F00A89">
            <w:pPr>
              <w:pStyle w:val="TableData"/>
              <w:spacing w:after="80"/>
              <w:ind w:left="142"/>
              <w:rPr>
                <w:rFonts w:ascii="Verdana" w:hAnsi="Verdana"/>
              </w:rPr>
            </w:pPr>
            <w:r>
              <w:rPr>
                <w:rFonts w:ascii="Verdana" w:hAnsi="Verdana"/>
              </w:rPr>
              <w:t>Redundant Infrastructure</w:t>
            </w:r>
          </w:p>
        </w:tc>
        <w:tc>
          <w:tcPr>
            <w:tcW w:w="4819" w:type="dxa"/>
          </w:tcPr>
          <w:p w14:paraId="3E2DCA14" w14:textId="1383EDC5" w:rsidR="00C54313" w:rsidRPr="001B74F4" w:rsidRDefault="00C54313" w:rsidP="001B74F4">
            <w:pPr>
              <w:pStyle w:val="TableData"/>
              <w:spacing w:after="80"/>
              <w:ind w:left="34"/>
              <w:jc w:val="center"/>
              <w:rPr>
                <w:rFonts w:ascii="Verdana" w:hAnsi="Verdana"/>
              </w:rPr>
            </w:pPr>
            <w:r>
              <w:rPr>
                <w:rFonts w:ascii="Verdana" w:hAnsi="Verdana"/>
              </w:rPr>
              <w:t>100</w:t>
            </w:r>
            <w:r w:rsidRPr="001B74F4">
              <w:rPr>
                <w:rFonts w:ascii="Verdana" w:hAnsi="Verdana"/>
              </w:rPr>
              <w:t>%</w:t>
            </w:r>
          </w:p>
        </w:tc>
      </w:tr>
      <w:tr w:rsidR="00964B90" w:rsidRPr="001B74F4" w14:paraId="4567192C" w14:textId="77777777" w:rsidTr="00496456">
        <w:trPr>
          <w:cantSplit/>
          <w:trHeight w:val="260"/>
        </w:trPr>
        <w:tc>
          <w:tcPr>
            <w:tcW w:w="3969" w:type="dxa"/>
            <w:shd w:val="clear" w:color="auto" w:fill="auto"/>
          </w:tcPr>
          <w:p w14:paraId="18A71A25" w14:textId="4BD36A25" w:rsidR="00964B90" w:rsidRDefault="00964B90" w:rsidP="00F00A89">
            <w:pPr>
              <w:pStyle w:val="TableData"/>
              <w:spacing w:after="80"/>
              <w:ind w:left="142"/>
              <w:rPr>
                <w:rFonts w:ascii="Verdana" w:hAnsi="Verdana"/>
              </w:rPr>
            </w:pPr>
            <w:r w:rsidRPr="006014D9">
              <w:rPr>
                <w:rFonts w:ascii="Verdana" w:hAnsi="Verdana"/>
                <w:b/>
              </w:rPr>
              <w:t>Hardware</w:t>
            </w:r>
          </w:p>
        </w:tc>
        <w:tc>
          <w:tcPr>
            <w:tcW w:w="4819" w:type="dxa"/>
          </w:tcPr>
          <w:p w14:paraId="5DA2B0D7" w14:textId="77777777" w:rsidR="00964B90" w:rsidRPr="0072267B" w:rsidRDefault="00964B90" w:rsidP="001B74F4">
            <w:pPr>
              <w:pStyle w:val="TableData"/>
              <w:spacing w:after="80"/>
              <w:ind w:left="34"/>
              <w:jc w:val="center"/>
              <w:rPr>
                <w:rFonts w:ascii="Verdana" w:hAnsi="Verdana"/>
              </w:rPr>
            </w:pPr>
          </w:p>
        </w:tc>
      </w:tr>
      <w:tr w:rsidR="006014D9" w:rsidRPr="001B74F4" w14:paraId="7FA13B61" w14:textId="77777777" w:rsidTr="00496456">
        <w:trPr>
          <w:cantSplit/>
          <w:trHeight w:val="260"/>
        </w:trPr>
        <w:tc>
          <w:tcPr>
            <w:tcW w:w="3969" w:type="dxa"/>
            <w:shd w:val="clear" w:color="auto" w:fill="auto"/>
          </w:tcPr>
          <w:p w14:paraId="2FDFB527" w14:textId="5E535681" w:rsidR="006014D9" w:rsidRDefault="006014D9" w:rsidP="00F00A89">
            <w:pPr>
              <w:pStyle w:val="TableData"/>
              <w:spacing w:after="80"/>
              <w:ind w:left="142"/>
              <w:rPr>
                <w:rFonts w:ascii="Verdana" w:hAnsi="Verdana"/>
              </w:rPr>
            </w:pPr>
            <w:r>
              <w:rPr>
                <w:rFonts w:ascii="Verdana" w:hAnsi="Verdana"/>
              </w:rPr>
              <w:lastRenderedPageBreak/>
              <w:t>Replacement</w:t>
            </w:r>
          </w:p>
        </w:tc>
        <w:tc>
          <w:tcPr>
            <w:tcW w:w="4819" w:type="dxa"/>
          </w:tcPr>
          <w:p w14:paraId="34356645" w14:textId="0ADF8A75" w:rsidR="006014D9" w:rsidRPr="0072267B" w:rsidRDefault="006014D9" w:rsidP="001B74F4">
            <w:pPr>
              <w:pStyle w:val="TableData"/>
              <w:spacing w:after="80"/>
              <w:ind w:left="34"/>
              <w:jc w:val="center"/>
              <w:rPr>
                <w:rFonts w:ascii="Verdana" w:hAnsi="Verdana"/>
              </w:rPr>
            </w:pPr>
            <w:r w:rsidRPr="0072267B">
              <w:rPr>
                <w:rFonts w:ascii="Verdana" w:hAnsi="Verdana"/>
              </w:rPr>
              <w:t>2</w:t>
            </w:r>
            <w:r w:rsidR="005C63A7" w:rsidRPr="0072267B">
              <w:rPr>
                <w:rFonts w:ascii="Verdana" w:hAnsi="Verdana"/>
              </w:rPr>
              <w:t>.5</w:t>
            </w:r>
            <w:r w:rsidRPr="0072267B">
              <w:rPr>
                <w:rFonts w:ascii="Verdana" w:hAnsi="Verdana"/>
              </w:rPr>
              <w:t xml:space="preserve"> hours</w:t>
            </w:r>
            <w:r w:rsidR="00964B90">
              <w:rPr>
                <w:rStyle w:val="FootnoteReference"/>
                <w:rFonts w:ascii="Verdana" w:hAnsi="Verdana"/>
              </w:rPr>
              <w:footnoteReference w:id="1"/>
            </w:r>
          </w:p>
        </w:tc>
      </w:tr>
      <w:tr w:rsidR="006014D9" w:rsidRPr="001B74F4" w14:paraId="2B32F8C7" w14:textId="77777777" w:rsidTr="00496456">
        <w:trPr>
          <w:cantSplit/>
          <w:trHeight w:val="260"/>
        </w:trPr>
        <w:tc>
          <w:tcPr>
            <w:tcW w:w="3969" w:type="dxa"/>
            <w:shd w:val="clear" w:color="auto" w:fill="auto"/>
          </w:tcPr>
          <w:p w14:paraId="29C85E15" w14:textId="5627C7CE" w:rsidR="006014D9" w:rsidRDefault="006014D9" w:rsidP="00F00A89">
            <w:pPr>
              <w:pStyle w:val="TableData"/>
              <w:spacing w:after="80"/>
              <w:ind w:left="142"/>
              <w:rPr>
                <w:rFonts w:ascii="Verdana" w:hAnsi="Verdana"/>
              </w:rPr>
            </w:pPr>
            <w:r>
              <w:rPr>
                <w:rFonts w:ascii="Verdana" w:hAnsi="Verdana"/>
              </w:rPr>
              <w:t>Upgrade</w:t>
            </w:r>
          </w:p>
        </w:tc>
        <w:tc>
          <w:tcPr>
            <w:tcW w:w="4819" w:type="dxa"/>
          </w:tcPr>
          <w:p w14:paraId="06CE161D" w14:textId="53B17635" w:rsidR="006014D9" w:rsidRPr="0072267B" w:rsidRDefault="006014D9" w:rsidP="001B74F4">
            <w:pPr>
              <w:pStyle w:val="TableData"/>
              <w:spacing w:after="80"/>
              <w:ind w:left="34"/>
              <w:jc w:val="center"/>
              <w:rPr>
                <w:rFonts w:ascii="Verdana" w:hAnsi="Verdana"/>
              </w:rPr>
            </w:pPr>
            <w:r w:rsidRPr="0072267B">
              <w:rPr>
                <w:rFonts w:ascii="Verdana" w:hAnsi="Verdana"/>
              </w:rPr>
              <w:t>2</w:t>
            </w:r>
            <w:r w:rsidR="005C63A7" w:rsidRPr="0072267B">
              <w:rPr>
                <w:rFonts w:ascii="Verdana" w:hAnsi="Verdana"/>
              </w:rPr>
              <w:t>.5</w:t>
            </w:r>
            <w:r w:rsidRPr="0072267B">
              <w:rPr>
                <w:rFonts w:ascii="Verdana" w:hAnsi="Verdana"/>
              </w:rPr>
              <w:t xml:space="preserve"> hours</w:t>
            </w:r>
            <w:r w:rsidR="00964B90">
              <w:rPr>
                <w:rStyle w:val="FootnoteReference"/>
                <w:rFonts w:ascii="Verdana" w:hAnsi="Verdana"/>
              </w:rPr>
              <w:footnoteReference w:id="2"/>
            </w:r>
          </w:p>
        </w:tc>
      </w:tr>
    </w:tbl>
    <w:p w14:paraId="00E90468" w14:textId="14933A39" w:rsidR="008416B7" w:rsidRDefault="00956DAF" w:rsidP="00964B90">
      <w:pPr>
        <w:pStyle w:val="H-3"/>
        <w:spacing w:before="240"/>
        <w:ind w:left="734"/>
      </w:pPr>
      <w:r w:rsidRPr="00956DAF">
        <w:t xml:space="preserve">Service Level </w:t>
      </w:r>
      <w:r w:rsidR="00416039">
        <w:t>Credits</w:t>
      </w:r>
      <w:r w:rsidR="006014D9">
        <w:t xml:space="preserve"> – Service Availability</w:t>
      </w:r>
    </w:p>
    <w:p w14:paraId="713A0CC1" w14:textId="50E91448" w:rsidR="006014D9" w:rsidRDefault="006014D9" w:rsidP="00333BB2">
      <w:pPr>
        <w:pStyle w:val="N-5"/>
        <w:rPr>
          <w:b/>
        </w:rPr>
      </w:pPr>
      <w:bookmarkStart w:id="13" w:name="_Toc404522475"/>
      <w:r w:rsidRPr="006014D9">
        <w:t xml:space="preserve">For each 30 continuous minute period of Qualifying Outage Minutes for a </w:t>
      </w:r>
      <w:r w:rsidR="00807F90">
        <w:t>IBM Cloud</w:t>
      </w:r>
      <w:r w:rsidRPr="006014D9">
        <w:t xml:space="preserve"> Service in a Measurement Period, </w:t>
      </w:r>
      <w:r>
        <w:t>we</w:t>
      </w:r>
      <w:r w:rsidRPr="006014D9">
        <w:t xml:space="preserve"> shall provide a </w:t>
      </w:r>
      <w:r>
        <w:t>s</w:t>
      </w:r>
      <w:r w:rsidRPr="006014D9">
        <w:t xml:space="preserve">ervice </w:t>
      </w:r>
      <w:r>
        <w:t>l</w:t>
      </w:r>
      <w:r w:rsidRPr="006014D9">
        <w:t xml:space="preserve">evel </w:t>
      </w:r>
      <w:r>
        <w:t>c</w:t>
      </w:r>
      <w:r w:rsidRPr="006014D9">
        <w:t xml:space="preserve">redit of 5% of the fees for the relevant </w:t>
      </w:r>
      <w:r w:rsidR="00807F90">
        <w:t>IBM Cloud</w:t>
      </w:r>
      <w:r w:rsidRPr="006014D9">
        <w:t xml:space="preserve"> Service which was subject to the Loss of Service during the Measurement Period. </w:t>
      </w:r>
    </w:p>
    <w:p w14:paraId="0C349548" w14:textId="18BBF9D5" w:rsidR="006014D9" w:rsidRPr="006014D9" w:rsidRDefault="006014D9" w:rsidP="00333BB2">
      <w:pPr>
        <w:pStyle w:val="N-5"/>
        <w:rPr>
          <w:b/>
        </w:rPr>
      </w:pPr>
      <w:r w:rsidRPr="006014D9">
        <w:t xml:space="preserve">Any period of Qualifying Outage Minutes for a </w:t>
      </w:r>
      <w:r w:rsidR="00807F90">
        <w:t>IBM Cloud</w:t>
      </w:r>
      <w:r w:rsidRPr="006014D9">
        <w:t xml:space="preserve"> Service which is less than 30 continuous minutes shall not be eligible for an award of Service Level Credits. </w:t>
      </w:r>
    </w:p>
    <w:p w14:paraId="7C1DE7BF" w14:textId="4A79C95C" w:rsidR="006014D9" w:rsidRDefault="006014D9" w:rsidP="00333BB2">
      <w:pPr>
        <w:pStyle w:val="N-5"/>
        <w:rPr>
          <w:b/>
        </w:rPr>
      </w:pPr>
      <w:r w:rsidRPr="006014D9">
        <w:t xml:space="preserve">The </w:t>
      </w:r>
      <w:r w:rsidR="008B449F">
        <w:t>S</w:t>
      </w:r>
      <w:r>
        <w:t xml:space="preserve">ervice </w:t>
      </w:r>
      <w:r w:rsidR="008B449F">
        <w:t>L</w:t>
      </w:r>
      <w:r w:rsidRPr="006014D9">
        <w:t xml:space="preserve">evel </w:t>
      </w:r>
      <w:r w:rsidR="008B449F">
        <w:t>C</w:t>
      </w:r>
      <w:r w:rsidRPr="006014D9">
        <w:t>redit for hourly services only is based on the Initial Term for hourly services, and comprises 10% of the sum of the hourly fees for this Initial Term for hourly services, for each hour of outage. The maximum service credit for hourly services is the amount that would have been invoiced if an hourly service had been ordered as a monthly service.</w:t>
      </w:r>
    </w:p>
    <w:p w14:paraId="2E9173F0" w14:textId="7E6C1487" w:rsidR="006014D9" w:rsidRDefault="006014D9" w:rsidP="00333BB2">
      <w:pPr>
        <w:pStyle w:val="N-5"/>
        <w:rPr>
          <w:b/>
          <w:bCs/>
        </w:rPr>
      </w:pPr>
      <w:r>
        <w:t>You</w:t>
      </w:r>
      <w:r w:rsidRPr="006014D9">
        <w:t xml:space="preserve"> cannot combine alleged Claimed Outages for different </w:t>
      </w:r>
      <w:r>
        <w:t>resources</w:t>
      </w:r>
      <w:r w:rsidRPr="006014D9">
        <w:t xml:space="preserve"> (such as Public Network, Private Network, </w:t>
      </w:r>
      <w:r w:rsidR="00807F90">
        <w:t>IBM Cloud</w:t>
      </w:r>
      <w:r w:rsidRPr="006014D9">
        <w:t xml:space="preserve"> Portal and Redundant Infrastructure</w:t>
      </w:r>
      <w:r>
        <w:t>) to meet the</w:t>
      </w:r>
      <w:r w:rsidRPr="006014D9">
        <w:t xml:space="preserve"> calculation. </w:t>
      </w:r>
    </w:p>
    <w:p w14:paraId="23F7F627" w14:textId="6BE3253C" w:rsidR="008B449F" w:rsidRDefault="008B449F" w:rsidP="00C2050A">
      <w:pPr>
        <w:pStyle w:val="H-3"/>
      </w:pPr>
      <w:r w:rsidRPr="00956DAF">
        <w:t xml:space="preserve">Service Level </w:t>
      </w:r>
      <w:r>
        <w:t>Credits – Hardware</w:t>
      </w:r>
    </w:p>
    <w:p w14:paraId="08AB3BDD" w14:textId="07DD2856" w:rsidR="00CF6181" w:rsidRPr="00CF6181" w:rsidRDefault="00CF6181" w:rsidP="00333BB2">
      <w:pPr>
        <w:pStyle w:val="N-5"/>
        <w:rPr>
          <w:b/>
          <w:bCs/>
        </w:rPr>
      </w:pPr>
      <w:bookmarkStart w:id="14" w:name="_Toc404522476"/>
      <w:bookmarkEnd w:id="13"/>
      <w:r w:rsidRPr="00CF6181">
        <w:t xml:space="preserve">If the </w:t>
      </w:r>
      <w:r>
        <w:t xml:space="preserve">hardware </w:t>
      </w:r>
      <w:r w:rsidRPr="00CF6181">
        <w:t>installation</w:t>
      </w:r>
      <w:r>
        <w:t xml:space="preserve"> or upgrade</w:t>
      </w:r>
      <w:r w:rsidRPr="00CF6181">
        <w:t xml:space="preserve"> does not meet th</w:t>
      </w:r>
      <w:r>
        <w:t>e</w:t>
      </w:r>
      <w:r w:rsidRPr="00CF6181">
        <w:t xml:space="preserve"> service level</w:t>
      </w:r>
      <w:r>
        <w:t xml:space="preserve"> in table 1 above</w:t>
      </w:r>
      <w:r w:rsidRPr="00CF6181">
        <w:t xml:space="preserve">, </w:t>
      </w:r>
      <w:r>
        <w:t>you may</w:t>
      </w:r>
      <w:r w:rsidRPr="00CF6181">
        <w:t xml:space="preserve"> be eligible for Service Level Credits as provided in table </w:t>
      </w:r>
      <w:r>
        <w:t>2</w:t>
      </w:r>
      <w:r w:rsidRPr="00CF6181">
        <w:t xml:space="preserve"> below </w:t>
      </w:r>
      <w:r w:rsidR="00AA7C16">
        <w:t xml:space="preserve">which can be used </w:t>
      </w:r>
      <w:r w:rsidRPr="00CF6181">
        <w:t xml:space="preserve">for </w:t>
      </w:r>
      <w:r w:rsidRPr="00AA7C16">
        <w:t>future fees directly related to hardware</w:t>
      </w:r>
      <w:r w:rsidRPr="00CF6181">
        <w:t>.</w:t>
      </w:r>
    </w:p>
    <w:p w14:paraId="2C245478" w14:textId="09ADF30C" w:rsidR="00CF6181" w:rsidRPr="00AE6A35" w:rsidRDefault="00CF6181" w:rsidP="00AE6A35">
      <w:pPr>
        <w:pStyle w:val="Caption"/>
        <w:ind w:left="131" w:firstLine="720"/>
        <w:rPr>
          <w:rFonts w:ascii="Verdana" w:hAnsi="Verdana"/>
          <w:i w:val="0"/>
          <w:iCs w:val="0"/>
          <w:color w:val="auto"/>
        </w:rPr>
      </w:pPr>
      <w:r w:rsidRPr="00AE6A35">
        <w:rPr>
          <w:rFonts w:ascii="Verdana" w:hAnsi="Verdana"/>
          <w:i w:val="0"/>
          <w:iCs w:val="0"/>
          <w:color w:val="auto"/>
        </w:rPr>
        <w:t>Table 2 - Hardware Service Level Credits</w:t>
      </w:r>
    </w:p>
    <w:tbl>
      <w:tblPr>
        <w:tblStyle w:val="TableGrid"/>
        <w:tblW w:w="8788" w:type="dxa"/>
        <w:tblInd w:w="959" w:type="dxa"/>
        <w:tblLayout w:type="fixed"/>
        <w:tblLook w:val="01E0" w:firstRow="1" w:lastRow="1" w:firstColumn="1" w:lastColumn="1" w:noHBand="0" w:noVBand="0"/>
      </w:tblPr>
      <w:tblGrid>
        <w:gridCol w:w="3969"/>
        <w:gridCol w:w="4819"/>
      </w:tblGrid>
      <w:tr w:rsidR="00CF6181" w:rsidRPr="001B74F4" w14:paraId="6DD0751C" w14:textId="77777777" w:rsidTr="00D64DB3">
        <w:trPr>
          <w:cantSplit/>
          <w:trHeight w:val="848"/>
          <w:tblHeader/>
        </w:trPr>
        <w:tc>
          <w:tcPr>
            <w:tcW w:w="3969" w:type="dxa"/>
            <w:shd w:val="clear" w:color="auto" w:fill="00B0F0"/>
          </w:tcPr>
          <w:p w14:paraId="2866F651" w14:textId="7C4F3F9D" w:rsidR="00CF6181" w:rsidRPr="001B74F4" w:rsidRDefault="00CF6181" w:rsidP="00E91B6E">
            <w:pPr>
              <w:pStyle w:val="TableData"/>
              <w:keepNext/>
              <w:spacing w:after="80"/>
              <w:rPr>
                <w:rFonts w:ascii="Verdana" w:hAnsi="Verdana"/>
                <w:b/>
              </w:rPr>
            </w:pPr>
            <w:r>
              <w:rPr>
                <w:rFonts w:ascii="Verdana" w:hAnsi="Verdana"/>
                <w:b/>
              </w:rPr>
              <w:t>Response period</w:t>
            </w:r>
          </w:p>
        </w:tc>
        <w:tc>
          <w:tcPr>
            <w:tcW w:w="4819" w:type="dxa"/>
            <w:shd w:val="clear" w:color="auto" w:fill="00B0F0"/>
          </w:tcPr>
          <w:p w14:paraId="4BE390B4" w14:textId="794150F4" w:rsidR="00CF6181" w:rsidRPr="001B74F4" w:rsidRDefault="00CF6181" w:rsidP="00CF6181">
            <w:pPr>
              <w:pStyle w:val="TableData"/>
              <w:keepNext/>
              <w:spacing w:after="80"/>
              <w:ind w:left="0"/>
              <w:jc w:val="center"/>
              <w:rPr>
                <w:rFonts w:ascii="Verdana" w:hAnsi="Verdana"/>
                <w:b/>
              </w:rPr>
            </w:pPr>
            <w:r w:rsidRPr="001B74F4">
              <w:rPr>
                <w:rFonts w:ascii="Verdana" w:hAnsi="Verdana"/>
                <w:b/>
              </w:rPr>
              <w:t xml:space="preserve">Service Level </w:t>
            </w:r>
            <w:r>
              <w:rPr>
                <w:rFonts w:ascii="Verdana" w:hAnsi="Verdana"/>
                <w:b/>
              </w:rPr>
              <w:t>Credit</w:t>
            </w:r>
            <w:r w:rsidR="0072267B">
              <w:rPr>
                <w:rFonts w:ascii="Verdana" w:hAnsi="Verdana"/>
                <w:b/>
              </w:rPr>
              <w:t xml:space="preserve"> </w:t>
            </w:r>
            <w:r w:rsidR="0072267B">
              <w:rPr>
                <w:rFonts w:ascii="Verdana" w:hAnsi="Verdana"/>
                <w:b/>
              </w:rPr>
              <w:br/>
              <w:t>(percentage of monthly hardware fees)</w:t>
            </w:r>
          </w:p>
          <w:p w14:paraId="11045228" w14:textId="2AB2F7FF" w:rsidR="00CF6181" w:rsidRPr="001B74F4" w:rsidRDefault="00CF6181" w:rsidP="00E91B6E">
            <w:pPr>
              <w:pStyle w:val="TableData"/>
              <w:keepNext/>
              <w:spacing w:after="80"/>
              <w:ind w:left="34"/>
              <w:jc w:val="center"/>
              <w:rPr>
                <w:rFonts w:ascii="Verdana" w:hAnsi="Verdana"/>
                <w:b/>
              </w:rPr>
            </w:pPr>
          </w:p>
        </w:tc>
      </w:tr>
      <w:tr w:rsidR="00CF6181" w:rsidRPr="001B74F4" w14:paraId="63C83444" w14:textId="77777777" w:rsidTr="00D64DB3">
        <w:trPr>
          <w:cantSplit/>
          <w:trHeight w:val="260"/>
        </w:trPr>
        <w:tc>
          <w:tcPr>
            <w:tcW w:w="3969" w:type="dxa"/>
            <w:shd w:val="clear" w:color="auto" w:fill="auto"/>
          </w:tcPr>
          <w:p w14:paraId="4C128B82" w14:textId="5AEB07C0" w:rsidR="00CF6181" w:rsidRPr="00C54313" w:rsidRDefault="00CF6181" w:rsidP="00E91B6E">
            <w:pPr>
              <w:pStyle w:val="TableData"/>
              <w:spacing w:after="80"/>
              <w:ind w:left="142"/>
              <w:rPr>
                <w:rFonts w:ascii="Verdana" w:hAnsi="Verdana"/>
              </w:rPr>
            </w:pPr>
            <w:r>
              <w:rPr>
                <w:rFonts w:ascii="Verdana" w:hAnsi="Verdana"/>
              </w:rPr>
              <w:t>2 hours or less</w:t>
            </w:r>
          </w:p>
        </w:tc>
        <w:tc>
          <w:tcPr>
            <w:tcW w:w="4819" w:type="dxa"/>
          </w:tcPr>
          <w:p w14:paraId="7E7EDBEE" w14:textId="39014D80" w:rsidR="00CF6181" w:rsidRPr="001B74F4" w:rsidRDefault="00CF6181" w:rsidP="00E91B6E">
            <w:pPr>
              <w:pStyle w:val="TableData"/>
              <w:spacing w:after="80"/>
              <w:ind w:left="34"/>
              <w:jc w:val="center"/>
              <w:rPr>
                <w:rFonts w:ascii="Verdana" w:hAnsi="Verdana"/>
              </w:rPr>
            </w:pPr>
            <w:r>
              <w:rPr>
                <w:rFonts w:ascii="Verdana" w:hAnsi="Verdana"/>
              </w:rPr>
              <w:t>N/A</w:t>
            </w:r>
          </w:p>
        </w:tc>
      </w:tr>
      <w:tr w:rsidR="00CF6181" w:rsidRPr="001B74F4" w14:paraId="36110736" w14:textId="77777777" w:rsidTr="00D64DB3">
        <w:trPr>
          <w:cantSplit/>
          <w:trHeight w:val="260"/>
        </w:trPr>
        <w:tc>
          <w:tcPr>
            <w:tcW w:w="3969" w:type="dxa"/>
            <w:shd w:val="clear" w:color="auto" w:fill="auto"/>
          </w:tcPr>
          <w:p w14:paraId="128A09D2" w14:textId="0595383B" w:rsidR="00CF6181" w:rsidRPr="00956DAF" w:rsidRDefault="00CF6181" w:rsidP="00E91B6E">
            <w:pPr>
              <w:pStyle w:val="TableData"/>
              <w:spacing w:after="80"/>
              <w:ind w:left="142"/>
              <w:rPr>
                <w:rFonts w:ascii="Verdana" w:hAnsi="Verdana"/>
              </w:rPr>
            </w:pPr>
            <w:r>
              <w:rPr>
                <w:rFonts w:ascii="Verdana" w:hAnsi="Verdana"/>
              </w:rPr>
              <w:t>2.1 to 6 hours</w:t>
            </w:r>
          </w:p>
        </w:tc>
        <w:tc>
          <w:tcPr>
            <w:tcW w:w="4819" w:type="dxa"/>
          </w:tcPr>
          <w:p w14:paraId="54A76D18" w14:textId="0206FFC5" w:rsidR="00CF6181" w:rsidRPr="001B74F4" w:rsidRDefault="00CF6181" w:rsidP="00E91B6E">
            <w:pPr>
              <w:pStyle w:val="TableData"/>
              <w:spacing w:after="80"/>
              <w:ind w:left="34"/>
              <w:jc w:val="center"/>
              <w:rPr>
                <w:rFonts w:ascii="Verdana" w:hAnsi="Verdana"/>
              </w:rPr>
            </w:pPr>
            <w:r>
              <w:rPr>
                <w:rFonts w:ascii="Verdana" w:hAnsi="Verdana"/>
              </w:rPr>
              <w:t>20%</w:t>
            </w:r>
          </w:p>
        </w:tc>
      </w:tr>
      <w:tr w:rsidR="00CF6181" w:rsidRPr="001B74F4" w14:paraId="311D01A2" w14:textId="77777777" w:rsidTr="00D64DB3">
        <w:trPr>
          <w:cantSplit/>
          <w:trHeight w:val="260"/>
        </w:trPr>
        <w:tc>
          <w:tcPr>
            <w:tcW w:w="3969" w:type="dxa"/>
            <w:shd w:val="clear" w:color="auto" w:fill="auto"/>
          </w:tcPr>
          <w:p w14:paraId="464E861F" w14:textId="489ADCFD" w:rsidR="00CF6181" w:rsidRPr="00956DAF" w:rsidRDefault="00CF6181" w:rsidP="00E91B6E">
            <w:pPr>
              <w:pStyle w:val="TableData"/>
              <w:spacing w:after="80"/>
              <w:ind w:left="142"/>
              <w:rPr>
                <w:rFonts w:ascii="Verdana" w:hAnsi="Verdana"/>
              </w:rPr>
            </w:pPr>
            <w:r>
              <w:rPr>
                <w:rFonts w:ascii="Verdana" w:hAnsi="Verdana"/>
              </w:rPr>
              <w:t>6.1 to 10 hours</w:t>
            </w:r>
          </w:p>
        </w:tc>
        <w:tc>
          <w:tcPr>
            <w:tcW w:w="4819" w:type="dxa"/>
          </w:tcPr>
          <w:p w14:paraId="4D7C357E" w14:textId="13063971" w:rsidR="00CF6181" w:rsidRPr="001B74F4" w:rsidRDefault="00CF6181" w:rsidP="00E91B6E">
            <w:pPr>
              <w:pStyle w:val="TableData"/>
              <w:spacing w:after="80"/>
              <w:ind w:left="34"/>
              <w:jc w:val="center"/>
              <w:rPr>
                <w:rFonts w:ascii="Verdana" w:hAnsi="Verdana"/>
              </w:rPr>
            </w:pPr>
            <w:r>
              <w:rPr>
                <w:rFonts w:ascii="Verdana" w:hAnsi="Verdana"/>
              </w:rPr>
              <w:t>40%</w:t>
            </w:r>
          </w:p>
        </w:tc>
      </w:tr>
      <w:tr w:rsidR="00CF6181" w:rsidRPr="001B74F4" w14:paraId="5F78D040" w14:textId="77777777" w:rsidTr="00D64DB3">
        <w:trPr>
          <w:cantSplit/>
          <w:trHeight w:val="260"/>
        </w:trPr>
        <w:tc>
          <w:tcPr>
            <w:tcW w:w="3969" w:type="dxa"/>
            <w:shd w:val="clear" w:color="auto" w:fill="auto"/>
          </w:tcPr>
          <w:p w14:paraId="40D47C0B" w14:textId="2FF7F249" w:rsidR="00CF6181" w:rsidRPr="00956DAF" w:rsidRDefault="00CF6181" w:rsidP="00CF6181">
            <w:pPr>
              <w:pStyle w:val="TableData"/>
              <w:spacing w:after="80"/>
              <w:ind w:left="142"/>
              <w:rPr>
                <w:rFonts w:ascii="Verdana" w:hAnsi="Verdana"/>
              </w:rPr>
            </w:pPr>
            <w:r>
              <w:rPr>
                <w:rFonts w:ascii="Verdana" w:hAnsi="Verdana"/>
              </w:rPr>
              <w:t>10.1 to 14 hours</w:t>
            </w:r>
          </w:p>
        </w:tc>
        <w:tc>
          <w:tcPr>
            <w:tcW w:w="4819" w:type="dxa"/>
          </w:tcPr>
          <w:p w14:paraId="32A783D2" w14:textId="6C330D54" w:rsidR="00CF6181" w:rsidRPr="001B74F4" w:rsidRDefault="00CF6181" w:rsidP="00E91B6E">
            <w:pPr>
              <w:pStyle w:val="TableData"/>
              <w:spacing w:after="80"/>
              <w:ind w:left="34"/>
              <w:jc w:val="center"/>
              <w:rPr>
                <w:rFonts w:ascii="Verdana" w:hAnsi="Verdana"/>
              </w:rPr>
            </w:pPr>
            <w:r>
              <w:rPr>
                <w:rFonts w:ascii="Verdana" w:hAnsi="Verdana"/>
              </w:rPr>
              <w:t>60%</w:t>
            </w:r>
          </w:p>
        </w:tc>
      </w:tr>
      <w:tr w:rsidR="00CF6181" w:rsidRPr="001B74F4" w14:paraId="25592543" w14:textId="77777777" w:rsidTr="00D64DB3">
        <w:trPr>
          <w:cantSplit/>
          <w:trHeight w:val="260"/>
        </w:trPr>
        <w:tc>
          <w:tcPr>
            <w:tcW w:w="3969" w:type="dxa"/>
            <w:shd w:val="clear" w:color="auto" w:fill="auto"/>
          </w:tcPr>
          <w:p w14:paraId="4035AA99" w14:textId="56169783" w:rsidR="00CF6181" w:rsidRPr="00956DAF" w:rsidRDefault="00CF6181" w:rsidP="00E91B6E">
            <w:pPr>
              <w:pStyle w:val="TableData"/>
              <w:spacing w:after="80"/>
              <w:ind w:left="142"/>
              <w:rPr>
                <w:rFonts w:ascii="Verdana" w:hAnsi="Verdana"/>
              </w:rPr>
            </w:pPr>
            <w:r>
              <w:rPr>
                <w:rFonts w:ascii="Verdana" w:hAnsi="Verdana"/>
              </w:rPr>
              <w:t>14.1 to 18 hours</w:t>
            </w:r>
          </w:p>
        </w:tc>
        <w:tc>
          <w:tcPr>
            <w:tcW w:w="4819" w:type="dxa"/>
          </w:tcPr>
          <w:p w14:paraId="65DE89CB" w14:textId="17D9126C" w:rsidR="00CF6181" w:rsidRPr="001B74F4" w:rsidRDefault="00CF6181" w:rsidP="00E91B6E">
            <w:pPr>
              <w:pStyle w:val="TableData"/>
              <w:spacing w:after="80"/>
              <w:ind w:left="34"/>
              <w:jc w:val="center"/>
              <w:rPr>
                <w:rFonts w:ascii="Verdana" w:hAnsi="Verdana"/>
              </w:rPr>
            </w:pPr>
            <w:r>
              <w:rPr>
                <w:rFonts w:ascii="Verdana" w:hAnsi="Verdana"/>
              </w:rPr>
              <w:t>80%</w:t>
            </w:r>
          </w:p>
        </w:tc>
      </w:tr>
      <w:tr w:rsidR="00CF6181" w:rsidRPr="001B74F4" w14:paraId="4AB9F4A4" w14:textId="77777777" w:rsidTr="00D64DB3">
        <w:trPr>
          <w:cantSplit/>
          <w:trHeight w:val="260"/>
        </w:trPr>
        <w:tc>
          <w:tcPr>
            <w:tcW w:w="3969" w:type="dxa"/>
            <w:shd w:val="clear" w:color="auto" w:fill="auto"/>
          </w:tcPr>
          <w:p w14:paraId="78F128B6" w14:textId="3BBF67E3" w:rsidR="00CF6181" w:rsidRPr="00956DAF" w:rsidRDefault="00CF6181" w:rsidP="00E91B6E">
            <w:pPr>
              <w:pStyle w:val="TableData"/>
              <w:spacing w:after="80"/>
              <w:ind w:left="142"/>
              <w:rPr>
                <w:rFonts w:ascii="Verdana" w:hAnsi="Verdana"/>
              </w:rPr>
            </w:pPr>
            <w:r>
              <w:rPr>
                <w:rFonts w:ascii="Verdana" w:hAnsi="Verdana"/>
              </w:rPr>
              <w:t>18+ hours</w:t>
            </w:r>
          </w:p>
        </w:tc>
        <w:tc>
          <w:tcPr>
            <w:tcW w:w="4819" w:type="dxa"/>
          </w:tcPr>
          <w:p w14:paraId="56B3CC85" w14:textId="785FCCEB" w:rsidR="00CF6181" w:rsidRPr="001B74F4" w:rsidRDefault="00CF6181" w:rsidP="00E91B6E">
            <w:pPr>
              <w:pStyle w:val="TableData"/>
              <w:spacing w:after="80"/>
              <w:ind w:left="34"/>
              <w:jc w:val="center"/>
              <w:rPr>
                <w:rFonts w:ascii="Verdana" w:hAnsi="Verdana"/>
              </w:rPr>
            </w:pPr>
            <w:r>
              <w:rPr>
                <w:rFonts w:ascii="Verdana" w:hAnsi="Verdana"/>
              </w:rPr>
              <w:t>100%</w:t>
            </w:r>
          </w:p>
        </w:tc>
      </w:tr>
    </w:tbl>
    <w:p w14:paraId="35002BDC" w14:textId="69D67071" w:rsidR="008B449F" w:rsidRPr="008B449F" w:rsidRDefault="008B449F" w:rsidP="00AE6A35">
      <w:pPr>
        <w:pStyle w:val="H-3"/>
        <w:spacing w:before="200"/>
        <w:ind w:left="734"/>
      </w:pPr>
      <w:r w:rsidRPr="008B449F">
        <w:lastRenderedPageBreak/>
        <w:t>Applying for Service Level Credits</w:t>
      </w:r>
    </w:p>
    <w:p w14:paraId="323E6B67" w14:textId="29A64B26" w:rsidR="00CF6181" w:rsidRPr="00E91B6E" w:rsidRDefault="00E91B6E" w:rsidP="00D64DB3">
      <w:pPr>
        <w:pStyle w:val="N-5"/>
        <w:rPr>
          <w:b/>
        </w:rPr>
      </w:pPr>
      <w:r>
        <w:t xml:space="preserve">To be </w:t>
      </w:r>
      <w:r w:rsidR="00CF6181" w:rsidRPr="00E91B6E">
        <w:t xml:space="preserve">eligible to receive Service Level Credits, </w:t>
      </w:r>
      <w:r>
        <w:t>you must comply with the</w:t>
      </w:r>
      <w:r w:rsidR="00CF6181" w:rsidRPr="00E91B6E">
        <w:t xml:space="preserve"> following process:</w:t>
      </w:r>
    </w:p>
    <w:p w14:paraId="7F7213E1" w14:textId="178DA0F8" w:rsidR="00E91B6E" w:rsidRDefault="00CF6181" w:rsidP="00D64DB3">
      <w:pPr>
        <w:pStyle w:val="a"/>
        <w:rPr>
          <w:b/>
        </w:rPr>
      </w:pPr>
      <w:r w:rsidRPr="00E91B6E">
        <w:t>report a</w:t>
      </w:r>
      <w:r w:rsidR="00E91B6E">
        <w:t>ny</w:t>
      </w:r>
      <w:r w:rsidRPr="00E91B6E">
        <w:t xml:space="preserve"> Claimed Outage</w:t>
      </w:r>
      <w:r w:rsidR="00E91B6E">
        <w:t>s</w:t>
      </w:r>
      <w:r w:rsidRPr="00E91B6E">
        <w:t xml:space="preserve"> by </w:t>
      </w:r>
      <w:r w:rsidRPr="005C63A7">
        <w:t xml:space="preserve">opening a ticket on </w:t>
      </w:r>
      <w:r w:rsidR="001C73BE" w:rsidRPr="00F602F6">
        <w:t>Telstra Cloud Services portal</w:t>
      </w:r>
      <w:r w:rsidR="001C73BE" w:rsidRPr="005C63A7">
        <w:rPr>
          <w:rFonts w:ascii="Arial" w:hAnsi="Arial"/>
          <w:sz w:val="18"/>
          <w:szCs w:val="18"/>
          <w:highlight w:val="yellow"/>
        </w:rPr>
        <w:t xml:space="preserve"> </w:t>
      </w:r>
      <w:r w:rsidR="00E91B6E">
        <w:t>together with the following information:</w:t>
      </w:r>
    </w:p>
    <w:p w14:paraId="5CCB3FF2" w14:textId="135C6912" w:rsidR="00E91B6E" w:rsidRDefault="00E91B6E" w:rsidP="00D64DB3">
      <w:pPr>
        <w:pStyle w:val="i"/>
        <w:rPr>
          <w:b/>
        </w:rPr>
      </w:pPr>
      <w:r>
        <w:t>the</w:t>
      </w:r>
      <w:r w:rsidR="00CF6181" w:rsidRPr="00E91B6E">
        <w:t xml:space="preserve"> </w:t>
      </w:r>
      <w:r w:rsidR="00807F90">
        <w:t>IBM Cloud</w:t>
      </w:r>
      <w:r w:rsidR="00CF6181" w:rsidRPr="00E91B6E">
        <w:t xml:space="preserve"> Service type, </w:t>
      </w:r>
    </w:p>
    <w:p w14:paraId="321BAA21" w14:textId="77777777" w:rsidR="00E91B6E" w:rsidRDefault="00CF6181" w:rsidP="00D64DB3">
      <w:pPr>
        <w:pStyle w:val="i"/>
        <w:rPr>
          <w:b/>
        </w:rPr>
      </w:pPr>
      <w:r w:rsidRPr="00E91B6E">
        <w:t xml:space="preserve">IP address, </w:t>
      </w:r>
    </w:p>
    <w:p w14:paraId="2D1165EF" w14:textId="77777777" w:rsidR="00E91B6E" w:rsidRDefault="00CF6181" w:rsidP="00D64DB3">
      <w:pPr>
        <w:pStyle w:val="i"/>
        <w:rPr>
          <w:b/>
        </w:rPr>
      </w:pPr>
      <w:r w:rsidRPr="00E91B6E">
        <w:t xml:space="preserve">dates and times, </w:t>
      </w:r>
    </w:p>
    <w:p w14:paraId="4735BDDD" w14:textId="77777777" w:rsidR="00E91B6E" w:rsidRDefault="00CF6181" w:rsidP="00D64DB3">
      <w:pPr>
        <w:pStyle w:val="i"/>
        <w:rPr>
          <w:b/>
        </w:rPr>
      </w:pPr>
      <w:r w:rsidRPr="00E91B6E">
        <w:t xml:space="preserve">error messages received (if any), </w:t>
      </w:r>
    </w:p>
    <w:p w14:paraId="68BBFE5C" w14:textId="77777777" w:rsidR="00E91B6E" w:rsidRDefault="00CF6181" w:rsidP="00D64DB3">
      <w:pPr>
        <w:pStyle w:val="i"/>
        <w:rPr>
          <w:b/>
        </w:rPr>
      </w:pPr>
      <w:r w:rsidRPr="00E91B6E">
        <w:t xml:space="preserve">contact information, and </w:t>
      </w:r>
    </w:p>
    <w:p w14:paraId="1FAB0F9C" w14:textId="5B378BEA" w:rsidR="00CF6181" w:rsidRPr="00E91B6E" w:rsidRDefault="00CF6181" w:rsidP="00D64DB3">
      <w:pPr>
        <w:pStyle w:val="i"/>
        <w:rPr>
          <w:b/>
        </w:rPr>
      </w:pPr>
      <w:r w:rsidRPr="00E91B6E">
        <w:t xml:space="preserve">full description of the interruption of </w:t>
      </w:r>
      <w:r w:rsidR="00807F90">
        <w:t>IBM Cloud</w:t>
      </w:r>
      <w:r w:rsidRPr="00E91B6E">
        <w:t xml:space="preserve"> Service including logs, if applicable;</w:t>
      </w:r>
    </w:p>
    <w:p w14:paraId="00828833" w14:textId="7CFF6892" w:rsidR="00CF6181" w:rsidRPr="00E91B6E" w:rsidRDefault="00CF6181" w:rsidP="00D64DB3">
      <w:pPr>
        <w:pStyle w:val="a"/>
        <w:rPr>
          <w:b/>
        </w:rPr>
      </w:pPr>
      <w:r w:rsidRPr="00E91B6E">
        <w:t>submit a report of Claimed Outage</w:t>
      </w:r>
      <w:r w:rsidR="005C63A7" w:rsidRPr="00A040D1">
        <w:t xml:space="preserve"> </w:t>
      </w:r>
      <w:r w:rsidR="00CA0755" w:rsidRPr="00A040D1">
        <w:t>at</w:t>
      </w:r>
      <w:r w:rsidR="005C63A7" w:rsidRPr="00A040D1">
        <w:t xml:space="preserve"> </w:t>
      </w:r>
      <w:r w:rsidR="001C73BE" w:rsidRPr="00A040D1">
        <w:t>Telstra Cloud Services portal</w:t>
      </w:r>
      <w:r w:rsidR="001C73BE" w:rsidRPr="00A040D1">
        <w:rPr>
          <w:rFonts w:ascii="Arial" w:hAnsi="Arial"/>
          <w:sz w:val="18"/>
          <w:szCs w:val="18"/>
        </w:rPr>
        <w:t xml:space="preserve"> </w:t>
      </w:r>
      <w:r w:rsidRPr="00A040D1">
        <w:t xml:space="preserve">within </w:t>
      </w:r>
      <w:r w:rsidR="00453969" w:rsidRPr="00A040D1">
        <w:t>five (5)</w:t>
      </w:r>
      <w:r w:rsidRPr="00E91B6E">
        <w:t xml:space="preserve"> days of the end of the Claimed Outage after the technical issues have been resolved.  </w:t>
      </w:r>
      <w:r w:rsidR="00E91B6E">
        <w:t>You</w:t>
      </w:r>
      <w:r w:rsidRPr="00E91B6E">
        <w:t xml:space="preserve"> will be granted an extension of time relating to the length of the delay caused by </w:t>
      </w:r>
      <w:r w:rsidR="00E91B6E">
        <w:t xml:space="preserve">us </w:t>
      </w:r>
      <w:r w:rsidRPr="00E91B6E">
        <w:t xml:space="preserve">if the </w:t>
      </w:r>
      <w:r w:rsidR="00807F90">
        <w:t>IBM Cloud</w:t>
      </w:r>
      <w:r w:rsidRPr="00E91B6E">
        <w:t xml:space="preserve"> Portal is unavailable (such extension will only apply to the extent of the delay);</w:t>
      </w:r>
    </w:p>
    <w:p w14:paraId="2AAFCCAB" w14:textId="576D892F" w:rsidR="00CF6181" w:rsidRPr="00E91B6E" w:rsidRDefault="00E91B6E" w:rsidP="00D64DB3">
      <w:pPr>
        <w:pStyle w:val="a"/>
        <w:rPr>
          <w:b/>
        </w:rPr>
      </w:pPr>
      <w:r>
        <w:t>We</w:t>
      </w:r>
      <w:r w:rsidR="00CF6181" w:rsidRPr="00E91B6E">
        <w:t xml:space="preserve"> will review Claimed Outages against Verified Outages within a reasonable period;</w:t>
      </w:r>
    </w:p>
    <w:p w14:paraId="354B822E" w14:textId="07ADCDBE" w:rsidR="00CF6181" w:rsidRPr="00E91B6E" w:rsidRDefault="00E91B6E" w:rsidP="00D64DB3">
      <w:pPr>
        <w:pStyle w:val="a"/>
        <w:rPr>
          <w:b/>
        </w:rPr>
      </w:pPr>
      <w:r>
        <w:t>Our</w:t>
      </w:r>
      <w:r w:rsidR="00CF6181" w:rsidRPr="00E91B6E">
        <w:t xml:space="preserve"> determination of Service Level Credits is final;</w:t>
      </w:r>
    </w:p>
    <w:p w14:paraId="2CCDFDAF" w14:textId="5D9A1805" w:rsidR="00CF6181" w:rsidRPr="00E91B6E" w:rsidRDefault="00E91B6E" w:rsidP="00D64DB3">
      <w:pPr>
        <w:pStyle w:val="a"/>
        <w:rPr>
          <w:b/>
        </w:rPr>
      </w:pPr>
      <w:r>
        <w:t>You</w:t>
      </w:r>
      <w:r w:rsidR="00CF6181" w:rsidRPr="00E91B6E">
        <w:t xml:space="preserve"> agrees to pay all invoices in full while a Claimed Outage is being reviewed or Service Level Credit is being determined;</w:t>
      </w:r>
    </w:p>
    <w:p w14:paraId="7589F208" w14:textId="593D4947" w:rsidR="00CF6181" w:rsidRPr="00E91B6E" w:rsidRDefault="00E91B6E" w:rsidP="00D64DB3">
      <w:pPr>
        <w:pStyle w:val="a"/>
        <w:rPr>
          <w:b/>
        </w:rPr>
      </w:pPr>
      <w:r>
        <w:t>We</w:t>
      </w:r>
      <w:r w:rsidR="00CF6181" w:rsidRPr="00E91B6E">
        <w:t xml:space="preserve"> will communicate the successful or unsuccessful claim of Service Level Credits to </w:t>
      </w:r>
      <w:r>
        <w:t>you</w:t>
      </w:r>
      <w:r w:rsidR="00CF6181" w:rsidRPr="00E91B6E">
        <w:t xml:space="preserve"> through </w:t>
      </w:r>
      <w:r w:rsidR="001C73BE" w:rsidRPr="00F602F6">
        <w:t>Telstra Cloud Services porta</w:t>
      </w:r>
      <w:r w:rsidR="001C73BE" w:rsidRPr="001C73BE">
        <w:t>l</w:t>
      </w:r>
      <w:r w:rsidR="001C73BE" w:rsidRPr="00A040D1">
        <w:rPr>
          <w:rFonts w:ascii="Arial" w:hAnsi="Arial"/>
          <w:sz w:val="18"/>
          <w:szCs w:val="18"/>
        </w:rPr>
        <w:t xml:space="preserve">. </w:t>
      </w:r>
      <w:r>
        <w:t>We</w:t>
      </w:r>
      <w:r w:rsidR="00CF6181" w:rsidRPr="00E91B6E">
        <w:t xml:space="preserve"> will apply the Service Level Credits to </w:t>
      </w:r>
      <w:r>
        <w:t>a future bill</w:t>
      </w:r>
      <w:r w:rsidR="00CF6181" w:rsidRPr="00E91B6E">
        <w:t>.</w:t>
      </w:r>
    </w:p>
    <w:p w14:paraId="3E88F6A2" w14:textId="77777777" w:rsidR="00977930" w:rsidRDefault="00977930" w:rsidP="00D64DB3">
      <w:pPr>
        <w:pStyle w:val="N-5"/>
        <w:rPr>
          <w:b/>
        </w:rPr>
      </w:pPr>
      <w:r>
        <w:t>You will not qualify for Service Level Credits i</w:t>
      </w:r>
      <w:r w:rsidR="00CF6181" w:rsidRPr="00977930">
        <w:t xml:space="preserve">f, at the time of the report of the Claimed Outage, </w:t>
      </w:r>
      <w:r>
        <w:t>you:</w:t>
      </w:r>
    </w:p>
    <w:p w14:paraId="2CE8ECB8" w14:textId="6D5B9DB3" w:rsidR="00977930" w:rsidRPr="00D64DB3" w:rsidRDefault="00977930" w:rsidP="00D64DB3">
      <w:pPr>
        <w:pStyle w:val="a"/>
        <w:numPr>
          <w:ilvl w:val="2"/>
          <w:numId w:val="38"/>
        </w:numPr>
        <w:rPr>
          <w:b/>
        </w:rPr>
      </w:pPr>
      <w:r>
        <w:t xml:space="preserve">are </w:t>
      </w:r>
      <w:r w:rsidR="00CF6181" w:rsidRPr="00977930">
        <w:t xml:space="preserve">not current on </w:t>
      </w:r>
      <w:r>
        <w:t>your</w:t>
      </w:r>
      <w:r w:rsidR="00CF6181" w:rsidRPr="00977930">
        <w:t xml:space="preserve"> payment of the fees for the </w:t>
      </w:r>
      <w:r w:rsidR="00807F90">
        <w:t>IBM Cloud</w:t>
      </w:r>
      <w:r w:rsidR="00CF6181" w:rsidRPr="00977930">
        <w:t xml:space="preserve"> Services</w:t>
      </w:r>
      <w:r>
        <w:t>;</w:t>
      </w:r>
      <w:r w:rsidR="00CF6181" w:rsidRPr="00977930">
        <w:t xml:space="preserve"> </w:t>
      </w:r>
    </w:p>
    <w:p w14:paraId="3A83B448" w14:textId="6EBDD52F" w:rsidR="00CF6181" w:rsidRPr="00D64DB3" w:rsidRDefault="00CF6181" w:rsidP="00D64DB3">
      <w:pPr>
        <w:pStyle w:val="a"/>
        <w:numPr>
          <w:ilvl w:val="2"/>
          <w:numId w:val="38"/>
        </w:numPr>
        <w:rPr>
          <w:b/>
        </w:rPr>
      </w:pPr>
      <w:r w:rsidRPr="00977930">
        <w:t>ha</w:t>
      </w:r>
      <w:r w:rsidR="00977930">
        <w:t>ve</w:t>
      </w:r>
      <w:r w:rsidRPr="00977930">
        <w:t xml:space="preserve"> not paid </w:t>
      </w:r>
      <w:r w:rsidR="00977930">
        <w:t>your</w:t>
      </w:r>
      <w:r w:rsidRPr="00977930">
        <w:t xml:space="preserve"> fees when due and payable for the </w:t>
      </w:r>
      <w:r w:rsidR="00807F90">
        <w:t>IBM Cloud</w:t>
      </w:r>
      <w:r w:rsidRPr="00977930">
        <w:t xml:space="preserve"> Services three or more times in the previous twelve calendar months (and ha</w:t>
      </w:r>
      <w:r w:rsidR="00977930">
        <w:t>ve</w:t>
      </w:r>
      <w:r w:rsidRPr="00977930">
        <w:t xml:space="preserve"> not immediately paid the overdue invoice upon receipt of a notice from </w:t>
      </w:r>
      <w:r w:rsidR="00977930">
        <w:t>us</w:t>
      </w:r>
      <w:r w:rsidRPr="00977930">
        <w:t xml:space="preserve"> that an invoice is outstanding).</w:t>
      </w:r>
    </w:p>
    <w:p w14:paraId="5E941E1A" w14:textId="54D57774" w:rsidR="00977930" w:rsidRDefault="00CF6181" w:rsidP="00D64DB3">
      <w:pPr>
        <w:pStyle w:val="N-5"/>
        <w:rPr>
          <w:b/>
        </w:rPr>
      </w:pPr>
      <w:r w:rsidRPr="00977930">
        <w:t>Service Level Credits may be used</w:t>
      </w:r>
      <w:r w:rsidR="00977930">
        <w:t xml:space="preserve"> solely for future payments for </w:t>
      </w:r>
      <w:r w:rsidR="00807F90">
        <w:t>IBM Cloud</w:t>
      </w:r>
      <w:r w:rsidR="00977930">
        <w:t xml:space="preserve"> Services</w:t>
      </w:r>
      <w:r w:rsidRPr="00977930">
        <w:t xml:space="preserve">. The Service Level Credits may not be sold or transferred to other parties. </w:t>
      </w:r>
      <w:r w:rsidR="00977930">
        <w:t xml:space="preserve">You may not use any </w:t>
      </w:r>
      <w:r w:rsidRPr="00977930">
        <w:t xml:space="preserve">Service Level Credits </w:t>
      </w:r>
      <w:r w:rsidR="00977930">
        <w:t xml:space="preserve">if you are in breach of Your Agreement for </w:t>
      </w:r>
      <w:r w:rsidR="00807F90">
        <w:t>IBM Cloud</w:t>
      </w:r>
      <w:r w:rsidR="00977930">
        <w:t xml:space="preserve"> Services and any such</w:t>
      </w:r>
      <w:r w:rsidRPr="00977930">
        <w:t xml:space="preserve"> breaches are resolved to </w:t>
      </w:r>
      <w:r w:rsidR="00977930">
        <w:t>our</w:t>
      </w:r>
      <w:r w:rsidRPr="00977930">
        <w:t xml:space="preserve"> reasonable satisfaction. </w:t>
      </w:r>
    </w:p>
    <w:p w14:paraId="6DE8B793" w14:textId="7056C1FD" w:rsidR="00CF6181" w:rsidRPr="00977930" w:rsidRDefault="00CF6181" w:rsidP="00D64DB3">
      <w:pPr>
        <w:pStyle w:val="N-5"/>
        <w:rPr>
          <w:b/>
        </w:rPr>
      </w:pPr>
      <w:r w:rsidRPr="00977930">
        <w:t xml:space="preserve">If </w:t>
      </w:r>
      <w:r w:rsidR="00977930">
        <w:t>you</w:t>
      </w:r>
      <w:r w:rsidRPr="00977930">
        <w:t xml:space="preserve"> make a false claim for Claimed Outages </w:t>
      </w:r>
      <w:r w:rsidR="00977930">
        <w:t>you</w:t>
      </w:r>
      <w:r w:rsidRPr="00977930">
        <w:t xml:space="preserve"> </w:t>
      </w:r>
      <w:r w:rsidR="00977930">
        <w:t>may</w:t>
      </w:r>
      <w:r w:rsidRPr="00977930">
        <w:t xml:space="preserve"> incur a one-time charge of </w:t>
      </w:r>
      <w:r w:rsidR="00F26D8E" w:rsidRPr="00A040D1">
        <w:t>AU</w:t>
      </w:r>
      <w:r w:rsidR="00977930" w:rsidRPr="00A040D1">
        <w:t>D</w:t>
      </w:r>
      <w:r w:rsidRPr="00A040D1">
        <w:t>$</w:t>
      </w:r>
      <w:r w:rsidR="00F26D8E" w:rsidRPr="00A040D1">
        <w:t>75</w:t>
      </w:r>
      <w:r w:rsidRPr="00977930">
        <w:t xml:space="preserve"> per incident for such claims. False cl</w:t>
      </w:r>
      <w:r w:rsidR="00977930">
        <w:t>aims are also a violation of Your</w:t>
      </w:r>
      <w:r w:rsidRPr="00977930">
        <w:t xml:space="preserve"> Agreement</w:t>
      </w:r>
      <w:r w:rsidR="00977930">
        <w:t xml:space="preserve"> for the </w:t>
      </w:r>
      <w:r w:rsidR="00807F90">
        <w:t>IBM Cloud</w:t>
      </w:r>
      <w:r w:rsidR="00977930">
        <w:t xml:space="preserve"> Services</w:t>
      </w:r>
      <w:r w:rsidRPr="00977930">
        <w:t xml:space="preserve"> and may, in </w:t>
      </w:r>
      <w:r w:rsidR="00977930">
        <w:t>our</w:t>
      </w:r>
      <w:r w:rsidRPr="00977930">
        <w:t xml:space="preserve"> sole discretion, result in a suspension of </w:t>
      </w:r>
      <w:r w:rsidR="00977930">
        <w:t xml:space="preserve">your </w:t>
      </w:r>
      <w:r w:rsidR="00807F90">
        <w:t>IBM Cloud</w:t>
      </w:r>
      <w:r w:rsidRPr="00977930">
        <w:t xml:space="preserve"> Services. </w:t>
      </w:r>
    </w:p>
    <w:bookmarkEnd w:id="14"/>
    <w:p w14:paraId="43245F8A" w14:textId="6F2B24DC" w:rsidR="006014D9" w:rsidRPr="00977930" w:rsidRDefault="00E91B6E" w:rsidP="00D64DB3">
      <w:pPr>
        <w:pStyle w:val="N-5"/>
        <w:rPr>
          <w:b/>
          <w:bCs/>
        </w:rPr>
      </w:pPr>
      <w:r w:rsidRPr="00977930">
        <w:lastRenderedPageBreak/>
        <w:t>You</w:t>
      </w:r>
      <w:r w:rsidR="00ED1E35" w:rsidRPr="00977930">
        <w:t xml:space="preserve"> acknowledge</w:t>
      </w:r>
      <w:r w:rsidR="00977930">
        <w:t xml:space="preserve"> and agree</w:t>
      </w:r>
      <w:r w:rsidR="00ED1E35" w:rsidRPr="00977930">
        <w:t xml:space="preserve"> that the Service Level Credits for </w:t>
      </w:r>
      <w:r w:rsidR="00807F90">
        <w:t>IBM Cloud</w:t>
      </w:r>
      <w:r w:rsidR="00ED1E35" w:rsidRPr="00977930">
        <w:t xml:space="preserve"> Services constitute a reasonable and genuine pre-estimate of the anticipated or actual loss or damage which would be incurred by </w:t>
      </w:r>
      <w:r w:rsidRPr="00977930">
        <w:t>you and to the extent permitted by law are your</w:t>
      </w:r>
      <w:r w:rsidR="00ED1E35" w:rsidRPr="00977930">
        <w:t xml:space="preserve"> sole and exclusive remedy for any failure to meet the </w:t>
      </w:r>
      <w:r w:rsidR="00977930" w:rsidRPr="00977930">
        <w:t>s</w:t>
      </w:r>
      <w:r w:rsidR="00ED1E35" w:rsidRPr="00977930">
        <w:t xml:space="preserve">ervice </w:t>
      </w:r>
      <w:r w:rsidR="00977930" w:rsidRPr="00977930">
        <w:t>l</w:t>
      </w:r>
      <w:r w:rsidR="00ED1E35" w:rsidRPr="00977930">
        <w:t xml:space="preserve">evels for </w:t>
      </w:r>
      <w:r w:rsidR="00807F90">
        <w:t>IBM Cloud</w:t>
      </w:r>
      <w:r w:rsidR="00ED1E35" w:rsidRPr="00977930">
        <w:t xml:space="preserve"> Services.</w:t>
      </w:r>
    </w:p>
    <w:p w14:paraId="00E9047D" w14:textId="720F8B5E" w:rsidR="008416B7" w:rsidRDefault="00956DAF" w:rsidP="00563F02">
      <w:pPr>
        <w:pStyle w:val="H-2"/>
      </w:pPr>
      <w:bookmarkStart w:id="15" w:name="_Toc404522477"/>
      <w:bookmarkStart w:id="16" w:name="_Toc102112947"/>
      <w:r w:rsidRPr="00956DAF">
        <w:t>Special Meanings</w:t>
      </w:r>
      <w:bookmarkEnd w:id="15"/>
      <w:bookmarkEnd w:id="16"/>
    </w:p>
    <w:p w14:paraId="00E9047E" w14:textId="77777777" w:rsidR="008416B7" w:rsidRDefault="00956DAF" w:rsidP="00333BB2">
      <w:pPr>
        <w:pStyle w:val="N-6"/>
      </w:pPr>
      <w:r w:rsidRPr="00956DAF">
        <w:t>The following words have the meaning set out below:</w:t>
      </w:r>
    </w:p>
    <w:p w14:paraId="30B04EBE" w14:textId="15DAF9E9" w:rsidR="00845751" w:rsidRPr="00845751" w:rsidRDefault="00845751" w:rsidP="001C73BE">
      <w:pPr>
        <w:pStyle w:val="BodyText"/>
        <w:ind w:left="737"/>
        <w:rPr>
          <w:rFonts w:ascii="Verdana" w:hAnsi="Verdana"/>
          <w:b/>
        </w:rPr>
      </w:pPr>
      <w:r>
        <w:rPr>
          <w:rFonts w:ascii="Verdana" w:hAnsi="Verdana"/>
          <w:b/>
        </w:rPr>
        <w:t>“</w:t>
      </w:r>
      <w:r w:rsidRPr="00845751">
        <w:rPr>
          <w:rFonts w:ascii="Verdana" w:hAnsi="Verdana"/>
          <w:b/>
        </w:rPr>
        <w:t>Account Information</w:t>
      </w:r>
      <w:r w:rsidRPr="00533852">
        <w:rPr>
          <w:rFonts w:ascii="Verdana" w:hAnsi="Verdana"/>
          <w:b/>
        </w:rPr>
        <w:t xml:space="preserve">” </w:t>
      </w:r>
      <w:r w:rsidRPr="001C73BE">
        <w:rPr>
          <w:rFonts w:ascii="Verdana" w:hAnsi="Verdana"/>
          <w:bCs/>
        </w:rPr>
        <w:t xml:space="preserve">means your billing information, contact information, payment information or such other information requested in the </w:t>
      </w:r>
      <w:r w:rsidR="00807F90">
        <w:rPr>
          <w:rFonts w:ascii="Verdana" w:hAnsi="Verdana"/>
          <w:bCs/>
        </w:rPr>
        <w:t>IBM Cloud</w:t>
      </w:r>
      <w:r w:rsidRPr="001C73BE">
        <w:rPr>
          <w:rFonts w:ascii="Verdana" w:hAnsi="Verdana"/>
          <w:bCs/>
        </w:rPr>
        <w:t xml:space="preserve"> Portal.</w:t>
      </w:r>
    </w:p>
    <w:p w14:paraId="3994BD17" w14:textId="76C99FDE" w:rsidR="00F00A89" w:rsidRPr="00F00A89" w:rsidRDefault="00F00A89" w:rsidP="00F00A89">
      <w:pPr>
        <w:pStyle w:val="BodyText"/>
        <w:ind w:left="720"/>
        <w:rPr>
          <w:rFonts w:ascii="Verdana" w:hAnsi="Verdana"/>
        </w:rPr>
      </w:pPr>
      <w:r w:rsidRPr="00F00A89">
        <w:rPr>
          <w:rFonts w:ascii="Verdana" w:hAnsi="Verdana"/>
          <w:b/>
        </w:rPr>
        <w:t>“Claimed Outage”</w:t>
      </w:r>
      <w:r w:rsidRPr="00F00A89">
        <w:rPr>
          <w:rFonts w:ascii="Verdana" w:hAnsi="Verdana"/>
        </w:rPr>
        <w:t xml:space="preserve"> means the period (measured in minutes) during which </w:t>
      </w:r>
      <w:r>
        <w:rPr>
          <w:rFonts w:ascii="Verdana" w:hAnsi="Verdana"/>
        </w:rPr>
        <w:t>you</w:t>
      </w:r>
      <w:r w:rsidRPr="00F00A89">
        <w:rPr>
          <w:rFonts w:ascii="Verdana" w:hAnsi="Verdana"/>
        </w:rPr>
        <w:t xml:space="preserve"> claim a Loss of Service during a Measurement Period as reported using the Approved Procedure.</w:t>
      </w:r>
    </w:p>
    <w:p w14:paraId="741113C4" w14:textId="253E4D53" w:rsidR="00CA50E3" w:rsidRPr="001C73BE" w:rsidRDefault="00CA50E3" w:rsidP="00F00A89">
      <w:pPr>
        <w:pStyle w:val="BodyText"/>
        <w:ind w:left="720"/>
        <w:rPr>
          <w:rFonts w:ascii="Verdana" w:hAnsi="Verdana"/>
        </w:rPr>
      </w:pPr>
      <w:r>
        <w:rPr>
          <w:rFonts w:ascii="Verdana" w:hAnsi="Verdana"/>
          <w:b/>
        </w:rPr>
        <w:t xml:space="preserve">“Customer Data” </w:t>
      </w:r>
      <w:r>
        <w:rPr>
          <w:rFonts w:ascii="Verdana" w:hAnsi="Verdana"/>
        </w:rPr>
        <w:t xml:space="preserve">means </w:t>
      </w:r>
      <w:r w:rsidRPr="001C73BE">
        <w:rPr>
          <w:rFonts w:ascii="Verdana" w:hAnsi="Verdana"/>
        </w:rPr>
        <w:t xml:space="preserve">all data, software and information, including, without limitation, data text, software, scripts, video, sound, music, graphics and images that are created, uploaded or transferred </w:t>
      </w:r>
      <w:r>
        <w:rPr>
          <w:rFonts w:ascii="Verdana" w:hAnsi="Verdana"/>
        </w:rPr>
        <w:t xml:space="preserve">by you </w:t>
      </w:r>
      <w:r w:rsidRPr="001C73BE">
        <w:rPr>
          <w:rFonts w:ascii="Verdana" w:hAnsi="Verdana"/>
        </w:rPr>
        <w:t xml:space="preserve">in connection with </w:t>
      </w:r>
      <w:r>
        <w:rPr>
          <w:rFonts w:ascii="Verdana" w:hAnsi="Verdana"/>
        </w:rPr>
        <w:t>your</w:t>
      </w:r>
      <w:r w:rsidRPr="001C73BE">
        <w:rPr>
          <w:rFonts w:ascii="Verdana" w:hAnsi="Verdana"/>
        </w:rPr>
        <w:t xml:space="preserve"> </w:t>
      </w:r>
      <w:r w:rsidR="00807F90">
        <w:rPr>
          <w:rFonts w:ascii="Verdana" w:hAnsi="Verdana"/>
        </w:rPr>
        <w:t>IBM Cloud</w:t>
      </w:r>
      <w:r>
        <w:rPr>
          <w:rFonts w:ascii="Verdana" w:hAnsi="Verdana"/>
        </w:rPr>
        <w:t xml:space="preserve"> </w:t>
      </w:r>
      <w:r w:rsidRPr="001C73BE">
        <w:rPr>
          <w:rFonts w:ascii="Verdana" w:hAnsi="Verdana"/>
        </w:rPr>
        <w:t xml:space="preserve">Services embodied in any electronic or tangible medium, which is created, collected, processed, stored and/or transmitted </w:t>
      </w:r>
      <w:r>
        <w:rPr>
          <w:rFonts w:ascii="Verdana" w:hAnsi="Verdana"/>
        </w:rPr>
        <w:t xml:space="preserve">in connection with the </w:t>
      </w:r>
      <w:r w:rsidR="00807F90">
        <w:rPr>
          <w:rFonts w:ascii="Verdana" w:hAnsi="Verdana"/>
        </w:rPr>
        <w:t>IBM Cloud</w:t>
      </w:r>
      <w:r>
        <w:rPr>
          <w:rFonts w:ascii="Verdana" w:hAnsi="Verdana"/>
        </w:rPr>
        <w:t xml:space="preserve"> Services</w:t>
      </w:r>
      <w:r w:rsidRPr="001C73BE">
        <w:rPr>
          <w:rFonts w:ascii="Verdana" w:hAnsi="Verdana"/>
        </w:rPr>
        <w:t>, including Personal Information.</w:t>
      </w:r>
    </w:p>
    <w:p w14:paraId="1A26FE43" w14:textId="1F2F3838" w:rsidR="00F00A89" w:rsidRPr="00F00A89" w:rsidRDefault="00F00A89" w:rsidP="00A62575">
      <w:pPr>
        <w:pStyle w:val="BodyText"/>
        <w:spacing w:after="200"/>
        <w:ind w:left="720"/>
        <w:rPr>
          <w:rFonts w:ascii="Verdana" w:hAnsi="Verdana"/>
        </w:rPr>
      </w:pPr>
      <w:r w:rsidRPr="00F00A89">
        <w:rPr>
          <w:rFonts w:ascii="Verdana" w:hAnsi="Verdana"/>
          <w:b/>
        </w:rPr>
        <w:t>“Excluded Minutes”</w:t>
      </w:r>
      <w:r w:rsidRPr="00F00A89">
        <w:rPr>
          <w:rFonts w:ascii="Verdana" w:hAnsi="Verdana"/>
        </w:rPr>
        <w:t xml:space="preserve"> means the period of any outage </w:t>
      </w:r>
      <w:r>
        <w:rPr>
          <w:rFonts w:ascii="Verdana" w:hAnsi="Verdana"/>
        </w:rPr>
        <w:t>(</w:t>
      </w:r>
      <w:r w:rsidRPr="00F00A89">
        <w:rPr>
          <w:rFonts w:ascii="Verdana" w:hAnsi="Verdana"/>
        </w:rPr>
        <w:t>measured in minutes</w:t>
      </w:r>
      <w:r>
        <w:rPr>
          <w:rFonts w:ascii="Verdana" w:hAnsi="Verdana"/>
        </w:rPr>
        <w:t>)</w:t>
      </w:r>
      <w:r w:rsidRPr="00F00A89">
        <w:rPr>
          <w:rFonts w:ascii="Verdana" w:hAnsi="Verdana"/>
        </w:rPr>
        <w:t xml:space="preserve"> in the Measurement Period due </w:t>
      </w:r>
      <w:r>
        <w:rPr>
          <w:rFonts w:ascii="Verdana" w:hAnsi="Verdana"/>
        </w:rPr>
        <w:t>a</w:t>
      </w:r>
      <w:r w:rsidRPr="00F00A89">
        <w:rPr>
          <w:rFonts w:ascii="Verdana" w:hAnsi="Verdana"/>
        </w:rPr>
        <w:t xml:space="preserve"> Service Level Credit Exclusion.</w:t>
      </w:r>
    </w:p>
    <w:p w14:paraId="64A60654" w14:textId="7211B641" w:rsidR="00165215" w:rsidRDefault="00F00A89" w:rsidP="00A62575">
      <w:pPr>
        <w:pStyle w:val="BodyText"/>
        <w:spacing w:after="200"/>
        <w:ind w:left="720"/>
      </w:pPr>
      <w:r w:rsidRPr="00F00A89">
        <w:rPr>
          <w:rFonts w:ascii="Verdana" w:hAnsi="Verdana"/>
          <w:b/>
        </w:rPr>
        <w:t xml:space="preserve"> </w:t>
      </w:r>
      <w:r w:rsidR="00165215" w:rsidRPr="00F00A89">
        <w:rPr>
          <w:rFonts w:ascii="Verdana" w:hAnsi="Verdana"/>
          <w:b/>
        </w:rPr>
        <w:t xml:space="preserve">“Initial Term” </w:t>
      </w:r>
      <w:r w:rsidR="00165215" w:rsidRPr="00F00A89">
        <w:rPr>
          <w:rFonts w:ascii="Verdana" w:hAnsi="Verdana"/>
        </w:rPr>
        <w:t>for:</w:t>
      </w:r>
    </w:p>
    <w:p w14:paraId="504DB2CF" w14:textId="77777777" w:rsidR="00165215" w:rsidRDefault="00165215" w:rsidP="00A62575">
      <w:pPr>
        <w:pStyle w:val="a"/>
        <w:spacing w:after="200"/>
        <w:ind w:left="1468" w:hanging="734"/>
      </w:pPr>
      <w:r>
        <w:t>hourly services is the number of hours initially ordered; and</w:t>
      </w:r>
    </w:p>
    <w:p w14:paraId="59AA63A0" w14:textId="62293A39" w:rsidR="00165215" w:rsidRDefault="00165215" w:rsidP="00A62575">
      <w:pPr>
        <w:pStyle w:val="a"/>
        <w:spacing w:after="200"/>
        <w:ind w:left="1468" w:hanging="734"/>
        <w:rPr>
          <w:b/>
        </w:rPr>
      </w:pPr>
      <w:r>
        <w:t xml:space="preserve">monthly services is a period commencing when your </w:t>
      </w:r>
      <w:r w:rsidR="00807F90">
        <w:t>IBM Cloud</w:t>
      </w:r>
      <w:r>
        <w:t xml:space="preserve"> Services are provisioned and concluding at the end of the same calendar month.</w:t>
      </w:r>
    </w:p>
    <w:p w14:paraId="564A36BC" w14:textId="1ACB52D7" w:rsidR="00BE5E13" w:rsidRPr="00BE5E13" w:rsidRDefault="00BE5E13" w:rsidP="00BE5E13">
      <w:pPr>
        <w:pStyle w:val="BodyText"/>
        <w:ind w:left="720"/>
        <w:rPr>
          <w:rFonts w:ascii="Verdana" w:hAnsi="Verdana"/>
        </w:rPr>
      </w:pPr>
      <w:r w:rsidRPr="00BE5E13">
        <w:rPr>
          <w:rFonts w:ascii="Verdana" w:hAnsi="Verdana"/>
          <w:b/>
        </w:rPr>
        <w:t>“Loss of Services”</w:t>
      </w:r>
      <w:r w:rsidRPr="00BE5E13">
        <w:rPr>
          <w:rFonts w:ascii="Verdana" w:hAnsi="Verdana"/>
        </w:rPr>
        <w:t xml:space="preserve"> means </w:t>
      </w:r>
      <w:r>
        <w:rPr>
          <w:rFonts w:ascii="Verdana" w:hAnsi="Verdana"/>
        </w:rPr>
        <w:t>your</w:t>
      </w:r>
      <w:r w:rsidRPr="00BE5E13">
        <w:rPr>
          <w:rFonts w:ascii="Verdana" w:hAnsi="Verdana"/>
        </w:rPr>
        <w:t xml:space="preserve"> inability to connect through either the Public Network or the Private Network to the </w:t>
      </w:r>
      <w:r w:rsidR="00807F90">
        <w:rPr>
          <w:rFonts w:ascii="Verdana" w:hAnsi="Verdana"/>
        </w:rPr>
        <w:t>IBM Cloud</w:t>
      </w:r>
      <w:r w:rsidRPr="00BE5E13">
        <w:rPr>
          <w:rFonts w:ascii="Verdana" w:hAnsi="Verdana"/>
        </w:rPr>
        <w:t xml:space="preserve"> data </w:t>
      </w:r>
      <w:r w:rsidR="00A040D1" w:rsidRPr="00BE5E13">
        <w:rPr>
          <w:rFonts w:ascii="Verdana" w:hAnsi="Verdana"/>
        </w:rPr>
        <w:t>centres</w:t>
      </w:r>
      <w:r w:rsidRPr="00BE5E13">
        <w:rPr>
          <w:rFonts w:ascii="Verdana" w:hAnsi="Verdana"/>
        </w:rPr>
        <w:t xml:space="preserve"> providing the</w:t>
      </w:r>
      <w:r>
        <w:rPr>
          <w:rFonts w:ascii="Verdana" w:hAnsi="Verdana"/>
        </w:rPr>
        <w:t xml:space="preserve"> </w:t>
      </w:r>
      <w:r w:rsidR="00807F90">
        <w:rPr>
          <w:rFonts w:ascii="Verdana" w:hAnsi="Verdana"/>
        </w:rPr>
        <w:t>IBM Cloud</w:t>
      </w:r>
      <w:r w:rsidRPr="00BE5E13">
        <w:rPr>
          <w:rFonts w:ascii="Verdana" w:hAnsi="Verdana"/>
        </w:rPr>
        <w:t xml:space="preserve"> Services to access the </w:t>
      </w:r>
      <w:r w:rsidR="00807F90">
        <w:rPr>
          <w:rFonts w:ascii="Verdana" w:hAnsi="Verdana"/>
        </w:rPr>
        <w:t>IBM Cloud</w:t>
      </w:r>
      <w:r w:rsidRPr="00BE5E13">
        <w:rPr>
          <w:rFonts w:ascii="Verdana" w:hAnsi="Verdana"/>
        </w:rPr>
        <w:t xml:space="preserve"> Services.  </w:t>
      </w:r>
    </w:p>
    <w:p w14:paraId="7822BB6F" w14:textId="77777777" w:rsidR="00BE5E13" w:rsidRPr="00BE5E13" w:rsidRDefault="00BE5E13" w:rsidP="00A62575">
      <w:pPr>
        <w:pStyle w:val="BodyText"/>
        <w:spacing w:after="200"/>
        <w:ind w:left="720"/>
        <w:rPr>
          <w:rFonts w:ascii="Verdana" w:hAnsi="Verdana"/>
        </w:rPr>
      </w:pPr>
      <w:r w:rsidRPr="00BE5E13">
        <w:rPr>
          <w:rFonts w:ascii="Verdana" w:hAnsi="Verdana"/>
          <w:b/>
        </w:rPr>
        <w:t>“Measurement Period”</w:t>
      </w:r>
      <w:r w:rsidRPr="00BE5E13">
        <w:rPr>
          <w:rFonts w:ascii="Verdana" w:hAnsi="Verdana"/>
        </w:rPr>
        <w:t xml:space="preserve"> means the relevant Initial Term or Renewal Term.</w:t>
      </w:r>
    </w:p>
    <w:p w14:paraId="5957E971" w14:textId="77777777" w:rsidR="00ED39AD" w:rsidRDefault="00ED39AD" w:rsidP="00A62575">
      <w:pPr>
        <w:pStyle w:val="Indent2"/>
        <w:spacing w:after="200"/>
        <w:rPr>
          <w:rFonts w:ascii="Verdana" w:hAnsi="Verdana"/>
          <w:sz w:val="20"/>
        </w:rPr>
      </w:pPr>
      <w:r w:rsidRPr="001C73BE">
        <w:rPr>
          <w:rFonts w:ascii="Verdana" w:hAnsi="Verdana"/>
          <w:sz w:val="20"/>
        </w:rPr>
        <w:t>"</w:t>
      </w:r>
      <w:r w:rsidRPr="001C73BE">
        <w:rPr>
          <w:rFonts w:ascii="Verdana" w:hAnsi="Verdana"/>
          <w:b/>
          <w:bCs/>
          <w:sz w:val="20"/>
        </w:rPr>
        <w:t>Personal Information</w:t>
      </w:r>
      <w:r w:rsidRPr="001C73BE">
        <w:rPr>
          <w:rFonts w:ascii="Verdana" w:hAnsi="Verdana"/>
          <w:sz w:val="20"/>
        </w:rPr>
        <w:t xml:space="preserve">" means </w:t>
      </w:r>
    </w:p>
    <w:p w14:paraId="5858B381" w14:textId="77777777" w:rsidR="00ED39AD" w:rsidRDefault="00ED39AD" w:rsidP="00A62575">
      <w:pPr>
        <w:pStyle w:val="a"/>
        <w:numPr>
          <w:ilvl w:val="2"/>
          <w:numId w:val="40"/>
        </w:numPr>
        <w:spacing w:after="200"/>
        <w:ind w:left="1468" w:hanging="734"/>
      </w:pPr>
      <w:r w:rsidRPr="002F53C7">
        <w:t xml:space="preserve">information or an opinion about an identified individual, or an individual who is reasonably identifiable, whether the information or opinion is true or not, and whether the information or opinion is recorded in a material form or not; or </w:t>
      </w:r>
    </w:p>
    <w:p w14:paraId="25E49B42" w14:textId="1A668079" w:rsidR="00ED39AD" w:rsidRPr="002F53C7" w:rsidRDefault="00ED39AD" w:rsidP="00A62575">
      <w:pPr>
        <w:pStyle w:val="a"/>
        <w:spacing w:after="200"/>
        <w:ind w:left="1468" w:hanging="734"/>
      </w:pPr>
      <w:r w:rsidRPr="002F53C7">
        <w:t xml:space="preserve">information or a document that relates to the affairs or personal particulars of another person (such as a company or a business), which is received or learnt by </w:t>
      </w:r>
      <w:r>
        <w:t>us</w:t>
      </w:r>
      <w:r w:rsidRPr="002F53C7">
        <w:t xml:space="preserve"> </w:t>
      </w:r>
      <w:r>
        <w:t xml:space="preserve">or our subcontractors </w:t>
      </w:r>
      <w:r w:rsidRPr="002F53C7">
        <w:t xml:space="preserve">as a consequence of or in the performance of </w:t>
      </w:r>
      <w:r>
        <w:t xml:space="preserve">the </w:t>
      </w:r>
      <w:r w:rsidR="00807F90">
        <w:t>IBM Cloud</w:t>
      </w:r>
      <w:r>
        <w:t xml:space="preserve"> Services</w:t>
      </w:r>
      <w:r w:rsidRPr="002F53C7">
        <w:t>.</w:t>
      </w:r>
    </w:p>
    <w:p w14:paraId="7C878561" w14:textId="66BCD907" w:rsidR="00ED1E35" w:rsidRPr="00ED1E35" w:rsidRDefault="00ED1E35" w:rsidP="00ED39AD">
      <w:pPr>
        <w:pStyle w:val="ScheduleHeading2"/>
        <w:numPr>
          <w:ilvl w:val="0"/>
          <w:numId w:val="0"/>
        </w:numPr>
        <w:ind w:left="720"/>
        <w:rPr>
          <w:rFonts w:ascii="Verdana" w:hAnsi="Verdana"/>
        </w:rPr>
      </w:pPr>
      <w:r w:rsidRPr="00ED1E35">
        <w:rPr>
          <w:rFonts w:ascii="Verdana" w:hAnsi="Verdana"/>
          <w:b/>
        </w:rPr>
        <w:t>“Private Network”</w:t>
      </w:r>
      <w:r w:rsidRPr="00ED1E35">
        <w:rPr>
          <w:rFonts w:ascii="Verdana" w:hAnsi="Verdana"/>
        </w:rPr>
        <w:t xml:space="preserve"> means the portion of the network operated by </w:t>
      </w:r>
      <w:r w:rsidR="00807F90">
        <w:rPr>
          <w:rFonts w:ascii="Verdana" w:hAnsi="Verdana"/>
        </w:rPr>
        <w:t>IBM Cloud</w:t>
      </w:r>
      <w:r w:rsidRPr="00ED1E35">
        <w:rPr>
          <w:rFonts w:ascii="Verdana" w:hAnsi="Verdana"/>
        </w:rPr>
        <w:t xml:space="preserve"> which provides </w:t>
      </w:r>
      <w:r>
        <w:rPr>
          <w:rFonts w:ascii="Verdana" w:hAnsi="Verdana"/>
        </w:rPr>
        <w:t>you</w:t>
      </w:r>
      <w:r w:rsidRPr="00ED1E35">
        <w:rPr>
          <w:rFonts w:ascii="Verdana" w:hAnsi="Verdana"/>
        </w:rPr>
        <w:t xml:space="preserve"> with secure private network connectivity from </w:t>
      </w:r>
      <w:r>
        <w:rPr>
          <w:rFonts w:ascii="Verdana" w:hAnsi="Verdana"/>
        </w:rPr>
        <w:t>your</w:t>
      </w:r>
      <w:r w:rsidRPr="00ED1E35">
        <w:rPr>
          <w:rFonts w:ascii="Verdana" w:hAnsi="Verdana"/>
        </w:rPr>
        <w:t xml:space="preserve"> private backend network directly to </w:t>
      </w:r>
      <w:r>
        <w:rPr>
          <w:rFonts w:ascii="Verdana" w:hAnsi="Verdana"/>
        </w:rPr>
        <w:t>your</w:t>
      </w:r>
      <w:r w:rsidRPr="00ED1E35">
        <w:rPr>
          <w:rFonts w:ascii="Verdana" w:hAnsi="Verdana"/>
        </w:rPr>
        <w:t xml:space="preserve"> servers and data storage devices on </w:t>
      </w:r>
      <w:r>
        <w:rPr>
          <w:rFonts w:ascii="Verdana" w:hAnsi="Verdana"/>
        </w:rPr>
        <w:t xml:space="preserve">the </w:t>
      </w:r>
      <w:r w:rsidR="00807F90">
        <w:rPr>
          <w:rFonts w:ascii="Verdana" w:hAnsi="Verdana"/>
        </w:rPr>
        <w:t>IBM Cloud</w:t>
      </w:r>
      <w:r w:rsidRPr="00ED1E35">
        <w:rPr>
          <w:rFonts w:ascii="Verdana" w:hAnsi="Verdana"/>
        </w:rPr>
        <w:t xml:space="preserve"> internal network and to other </w:t>
      </w:r>
      <w:r w:rsidR="00807F90">
        <w:rPr>
          <w:rFonts w:ascii="Verdana" w:hAnsi="Verdana"/>
        </w:rPr>
        <w:t>IBM Cloud</w:t>
      </w:r>
      <w:r>
        <w:rPr>
          <w:rFonts w:ascii="Verdana" w:hAnsi="Verdana"/>
        </w:rPr>
        <w:t xml:space="preserve"> </w:t>
      </w:r>
      <w:r w:rsidRPr="00ED1E35">
        <w:rPr>
          <w:rFonts w:ascii="Verdana" w:hAnsi="Verdana"/>
        </w:rPr>
        <w:t>Services.</w:t>
      </w:r>
    </w:p>
    <w:p w14:paraId="116AC8E6" w14:textId="77777777" w:rsidR="00CA50E3" w:rsidRPr="001C73BE" w:rsidRDefault="00CA50E3" w:rsidP="00CA50E3">
      <w:pPr>
        <w:pStyle w:val="Indent2"/>
        <w:rPr>
          <w:rFonts w:ascii="Verdana" w:hAnsi="Verdana"/>
          <w:sz w:val="20"/>
        </w:rPr>
      </w:pPr>
      <w:r w:rsidRPr="001C73BE">
        <w:rPr>
          <w:rFonts w:ascii="Verdana" w:hAnsi="Verdana"/>
          <w:sz w:val="20"/>
        </w:rPr>
        <w:t>“</w:t>
      </w:r>
      <w:r w:rsidRPr="001C73BE">
        <w:rPr>
          <w:rFonts w:ascii="Verdana" w:hAnsi="Verdana"/>
          <w:b/>
          <w:sz w:val="20"/>
        </w:rPr>
        <w:t>Prohibited Content</w:t>
      </w:r>
      <w:r w:rsidRPr="001C73BE">
        <w:rPr>
          <w:rFonts w:ascii="Verdana" w:hAnsi="Verdana"/>
          <w:sz w:val="20"/>
        </w:rPr>
        <w:t>” means any Customer Data that is illegal or violates the ‘prohibited content’ restrictions in the AUP</w:t>
      </w:r>
      <w:r w:rsidRPr="001C73BE">
        <w:rPr>
          <w:rFonts w:ascii="Verdana" w:hAnsi="Verdana"/>
          <w:bCs/>
          <w:sz w:val="20"/>
        </w:rPr>
        <w:t>.</w:t>
      </w:r>
    </w:p>
    <w:p w14:paraId="7614E5C0" w14:textId="66006714" w:rsidR="00ED1E35" w:rsidRPr="00ED1E35" w:rsidRDefault="00ED1E35" w:rsidP="00ED1E35">
      <w:pPr>
        <w:pStyle w:val="ScheduleHeading2"/>
        <w:numPr>
          <w:ilvl w:val="0"/>
          <w:numId w:val="0"/>
        </w:numPr>
        <w:ind w:left="737"/>
        <w:rPr>
          <w:rFonts w:ascii="Verdana" w:hAnsi="Verdana"/>
        </w:rPr>
      </w:pPr>
      <w:r w:rsidRPr="00ED1E35">
        <w:rPr>
          <w:rFonts w:ascii="Verdana" w:hAnsi="Verdana"/>
          <w:b/>
        </w:rPr>
        <w:t>“Public Network”</w:t>
      </w:r>
      <w:r w:rsidRPr="00ED1E35">
        <w:rPr>
          <w:rFonts w:ascii="Verdana" w:hAnsi="Verdana"/>
        </w:rPr>
        <w:t xml:space="preserve"> means the portion of the network operated by </w:t>
      </w:r>
      <w:r w:rsidR="00807F90">
        <w:rPr>
          <w:rFonts w:ascii="Verdana" w:hAnsi="Verdana"/>
        </w:rPr>
        <w:t>IBM Cloud</w:t>
      </w:r>
      <w:r w:rsidRPr="00ED1E35">
        <w:rPr>
          <w:rFonts w:ascii="Verdana" w:hAnsi="Verdana"/>
        </w:rPr>
        <w:t xml:space="preserve"> which provides </w:t>
      </w:r>
      <w:r w:rsidRPr="00ED1E35">
        <w:rPr>
          <w:rFonts w:ascii="Verdana" w:hAnsi="Verdana"/>
        </w:rPr>
        <w:lastRenderedPageBreak/>
        <w:t xml:space="preserve">public Internet access to </w:t>
      </w:r>
      <w:r w:rsidR="00165215">
        <w:rPr>
          <w:rFonts w:ascii="Verdana" w:hAnsi="Verdana"/>
        </w:rPr>
        <w:t>your</w:t>
      </w:r>
      <w:r w:rsidRPr="00ED1E35">
        <w:rPr>
          <w:rFonts w:ascii="Verdana" w:hAnsi="Verdana"/>
        </w:rPr>
        <w:t xml:space="preserve"> servers and data storage services on </w:t>
      </w:r>
      <w:r w:rsidR="00807F90">
        <w:rPr>
          <w:rFonts w:ascii="Verdana" w:hAnsi="Verdana"/>
        </w:rPr>
        <w:t>IBM Cloud</w:t>
      </w:r>
      <w:r w:rsidRPr="00ED1E35">
        <w:rPr>
          <w:rFonts w:ascii="Verdana" w:hAnsi="Verdana"/>
        </w:rPr>
        <w:t xml:space="preserve">'s network. </w:t>
      </w:r>
    </w:p>
    <w:p w14:paraId="589E3E6D" w14:textId="77777777" w:rsidR="00BE5E13" w:rsidRDefault="00BE5E13" w:rsidP="00ED1E35">
      <w:pPr>
        <w:pStyle w:val="ScheduleHeading2"/>
        <w:numPr>
          <w:ilvl w:val="0"/>
          <w:numId w:val="0"/>
        </w:numPr>
        <w:ind w:left="720"/>
        <w:rPr>
          <w:rFonts w:ascii="Verdana" w:hAnsi="Verdana"/>
          <w:b/>
        </w:rPr>
      </w:pPr>
      <w:r w:rsidRPr="00BE5E13">
        <w:rPr>
          <w:rFonts w:ascii="Verdana" w:hAnsi="Verdana"/>
          <w:b/>
        </w:rPr>
        <w:t>“Qualifying Outage Minutes”</w:t>
      </w:r>
      <w:r w:rsidRPr="00BE5E13">
        <w:rPr>
          <w:rFonts w:ascii="Verdana" w:hAnsi="Verdana"/>
        </w:rPr>
        <w:t xml:space="preserve"> mean the aggregate of all minutes of a Verified Outage during a Measurement Period, minus any Excluded Minutes in that Measurement Period.</w:t>
      </w:r>
      <w:r>
        <w:rPr>
          <w:rFonts w:ascii="Verdana" w:hAnsi="Verdana"/>
          <w:b/>
        </w:rPr>
        <w:t xml:space="preserve"> </w:t>
      </w:r>
    </w:p>
    <w:p w14:paraId="559F4DF5" w14:textId="49CDCBEA" w:rsidR="00165215" w:rsidRPr="00165215" w:rsidRDefault="00165215" w:rsidP="00ED1E35">
      <w:pPr>
        <w:pStyle w:val="ScheduleHeading2"/>
        <w:numPr>
          <w:ilvl w:val="0"/>
          <w:numId w:val="0"/>
        </w:numPr>
        <w:ind w:left="720"/>
        <w:rPr>
          <w:rFonts w:ascii="Verdana" w:hAnsi="Verdana"/>
        </w:rPr>
      </w:pPr>
      <w:r>
        <w:rPr>
          <w:rFonts w:ascii="Verdana" w:hAnsi="Verdana"/>
          <w:b/>
        </w:rPr>
        <w:t xml:space="preserve">“Redundant Infrastructure” </w:t>
      </w:r>
      <w:r>
        <w:rPr>
          <w:rFonts w:ascii="Verdana" w:hAnsi="Verdana"/>
        </w:rPr>
        <w:t>mea</w:t>
      </w:r>
      <w:r w:rsidRPr="00165215">
        <w:rPr>
          <w:rFonts w:ascii="Verdana" w:hAnsi="Verdana"/>
        </w:rPr>
        <w:t>ns the power and heating, ventilation and air-conditioning (HVAC) services.</w:t>
      </w:r>
    </w:p>
    <w:p w14:paraId="27A83B2F" w14:textId="77777777" w:rsidR="00165215" w:rsidRPr="00165215" w:rsidRDefault="00165215" w:rsidP="00ED1E35">
      <w:pPr>
        <w:pStyle w:val="ScheduleHeading2"/>
        <w:numPr>
          <w:ilvl w:val="0"/>
          <w:numId w:val="0"/>
        </w:numPr>
        <w:ind w:left="720"/>
        <w:rPr>
          <w:rFonts w:ascii="Verdana" w:hAnsi="Verdana"/>
          <w:b/>
        </w:rPr>
      </w:pPr>
      <w:r w:rsidRPr="00165215">
        <w:rPr>
          <w:rFonts w:ascii="Verdana" w:hAnsi="Verdana"/>
          <w:b/>
        </w:rPr>
        <w:t>“Renewal Term”</w:t>
      </w:r>
      <w:r w:rsidRPr="00165215">
        <w:rPr>
          <w:rFonts w:ascii="Verdana" w:hAnsi="Verdana"/>
        </w:rPr>
        <w:t xml:space="preserve"> means a calendar month.</w:t>
      </w:r>
      <w:r w:rsidRPr="00165215">
        <w:rPr>
          <w:rFonts w:ascii="Verdana" w:hAnsi="Verdana"/>
          <w:b/>
        </w:rPr>
        <w:t xml:space="preserve"> </w:t>
      </w:r>
    </w:p>
    <w:p w14:paraId="3812C827" w14:textId="7CD1337B" w:rsidR="00F00A89" w:rsidRPr="00F00A89" w:rsidRDefault="00F00A89" w:rsidP="00537119">
      <w:pPr>
        <w:pStyle w:val="ScheduleHeading2"/>
        <w:numPr>
          <w:ilvl w:val="0"/>
          <w:numId w:val="0"/>
        </w:numPr>
        <w:ind w:left="737"/>
        <w:rPr>
          <w:rFonts w:ascii="Verdana" w:hAnsi="Verdana"/>
          <w:b/>
        </w:rPr>
      </w:pPr>
      <w:r w:rsidRPr="00F00A89">
        <w:rPr>
          <w:rFonts w:ascii="Verdana" w:hAnsi="Verdana"/>
          <w:b/>
        </w:rPr>
        <w:t xml:space="preserve">“Scheduled Maintenance” </w:t>
      </w:r>
      <w:r w:rsidRPr="00F00A89">
        <w:rPr>
          <w:rFonts w:ascii="Verdana" w:hAnsi="Verdana"/>
        </w:rPr>
        <w:t xml:space="preserve">means </w:t>
      </w:r>
      <w:r w:rsidR="00807F90">
        <w:rPr>
          <w:rFonts w:ascii="Verdana" w:hAnsi="Verdana"/>
        </w:rPr>
        <w:t>IBM Cloud</w:t>
      </w:r>
      <w:r w:rsidRPr="00F00A89">
        <w:rPr>
          <w:rFonts w:ascii="Verdana" w:hAnsi="Verdana"/>
        </w:rPr>
        <w:t xml:space="preserve"> or its third party service providers performing system upgrades, enhancements and routine maintenance activities which are announced on the </w:t>
      </w:r>
      <w:r w:rsidR="00807F90">
        <w:rPr>
          <w:rFonts w:ascii="Verdana" w:hAnsi="Verdana"/>
        </w:rPr>
        <w:t>IBM Cloud</w:t>
      </w:r>
      <w:r w:rsidRPr="00F00A89">
        <w:rPr>
          <w:rFonts w:ascii="Verdana" w:hAnsi="Verdana"/>
        </w:rPr>
        <w:t xml:space="preserve"> Portal upon two days advance notice or for maintenance determined by </w:t>
      </w:r>
      <w:r w:rsidR="00807F90">
        <w:rPr>
          <w:rFonts w:ascii="Verdana" w:hAnsi="Verdana"/>
        </w:rPr>
        <w:t>IBM Cloud</w:t>
      </w:r>
      <w:r w:rsidRPr="00F00A89">
        <w:rPr>
          <w:rFonts w:ascii="Verdana" w:hAnsi="Verdana"/>
        </w:rPr>
        <w:t xml:space="preserve"> to be an emergency upon notice provided through the </w:t>
      </w:r>
      <w:r w:rsidR="00807F90">
        <w:rPr>
          <w:rFonts w:ascii="Verdana" w:hAnsi="Verdana"/>
        </w:rPr>
        <w:t>IBM Cloud</w:t>
      </w:r>
      <w:r w:rsidRPr="00F00A89">
        <w:rPr>
          <w:rFonts w:ascii="Verdana" w:hAnsi="Verdana"/>
        </w:rPr>
        <w:t xml:space="preserve"> Portal</w:t>
      </w:r>
      <w:r>
        <w:rPr>
          <w:rFonts w:ascii="Verdana" w:hAnsi="Verdana"/>
        </w:rPr>
        <w:t>.</w:t>
      </w:r>
    </w:p>
    <w:p w14:paraId="448E5297" w14:textId="04F9A08F" w:rsidR="00C535C1" w:rsidRPr="000D5701" w:rsidRDefault="00C535C1" w:rsidP="00537119">
      <w:pPr>
        <w:pStyle w:val="ScheduleHeading2"/>
        <w:numPr>
          <w:ilvl w:val="0"/>
          <w:numId w:val="0"/>
        </w:numPr>
        <w:ind w:left="737"/>
        <w:rPr>
          <w:rFonts w:ascii="Verdana" w:hAnsi="Verdana"/>
        </w:rPr>
      </w:pPr>
      <w:r>
        <w:rPr>
          <w:rFonts w:ascii="Verdana" w:hAnsi="Verdana"/>
          <w:b/>
        </w:rPr>
        <w:t xml:space="preserve">“Service Description(s)” </w:t>
      </w:r>
      <w:r>
        <w:rPr>
          <w:rFonts w:ascii="Verdana" w:hAnsi="Verdana"/>
        </w:rPr>
        <w:t xml:space="preserve">means the description of the </w:t>
      </w:r>
      <w:r w:rsidR="00807F90">
        <w:rPr>
          <w:rFonts w:ascii="Verdana" w:hAnsi="Verdana"/>
        </w:rPr>
        <w:t>IBM Cloud</w:t>
      </w:r>
      <w:r>
        <w:rPr>
          <w:rFonts w:ascii="Verdana" w:hAnsi="Verdana"/>
        </w:rPr>
        <w:t xml:space="preserve"> Services </w:t>
      </w:r>
      <w:r w:rsidRPr="00C535C1">
        <w:rPr>
          <w:rFonts w:ascii="Verdana" w:hAnsi="Verdana"/>
          <w:bCs/>
          <w:szCs w:val="20"/>
        </w:rPr>
        <w:t>which can be found at:</w:t>
      </w:r>
      <w:r w:rsidRPr="00C535C1">
        <w:t xml:space="preserve"> </w:t>
      </w:r>
      <w:hyperlink r:id="rId17" w:history="1">
        <w:r w:rsidR="00AF6F55" w:rsidRPr="00904F56">
          <w:rPr>
            <w:rStyle w:val="Hyperlink"/>
            <w:rFonts w:ascii="Verdana" w:hAnsi="Verdana"/>
          </w:rPr>
          <w:t>https://www.ibm.com/cloud</w:t>
        </w:r>
      </w:hyperlink>
      <w:r w:rsidRPr="005855CF">
        <w:rPr>
          <w:rStyle w:val="Hyperlink"/>
          <w:rFonts w:ascii="Verdana" w:hAnsi="Verdana"/>
          <w:szCs w:val="20"/>
        </w:rPr>
        <w:t>.</w:t>
      </w:r>
    </w:p>
    <w:p w14:paraId="601C96AE" w14:textId="3D6152B1" w:rsidR="008B449F" w:rsidRPr="008B449F" w:rsidRDefault="008B449F" w:rsidP="008B449F">
      <w:pPr>
        <w:pStyle w:val="Indent2"/>
        <w:ind w:left="720" w:right="308"/>
        <w:rPr>
          <w:rFonts w:ascii="Verdana" w:eastAsiaTheme="majorEastAsia" w:hAnsi="Verdana" w:cs="Arial"/>
          <w:sz w:val="20"/>
          <w:lang w:val="en-US" w:bidi="en-US"/>
        </w:rPr>
      </w:pPr>
      <w:r w:rsidRPr="008B449F">
        <w:rPr>
          <w:rFonts w:ascii="Verdana" w:eastAsiaTheme="majorEastAsia" w:hAnsi="Verdana" w:cs="Arial"/>
          <w:sz w:val="20"/>
          <w:lang w:val="en-US" w:bidi="en-US"/>
        </w:rPr>
        <w:t>“</w:t>
      </w:r>
      <w:r w:rsidRPr="008B449F">
        <w:rPr>
          <w:rFonts w:ascii="Verdana" w:eastAsiaTheme="majorEastAsia" w:hAnsi="Verdana" w:cs="Arial"/>
          <w:b/>
          <w:sz w:val="20"/>
          <w:lang w:val="en-US" w:bidi="en-US"/>
        </w:rPr>
        <w:t>Service Level Credit</w:t>
      </w:r>
      <w:r w:rsidRPr="008B449F">
        <w:rPr>
          <w:rFonts w:ascii="Verdana" w:eastAsiaTheme="majorEastAsia" w:hAnsi="Verdana" w:cs="Arial"/>
          <w:sz w:val="20"/>
          <w:lang w:val="en-US" w:bidi="en-US"/>
        </w:rPr>
        <w:t xml:space="preserve">” means the amount that we will provide to you as a credit in the event that we fail to meet or exceed the </w:t>
      </w:r>
      <w:r>
        <w:rPr>
          <w:rFonts w:ascii="Verdana" w:eastAsiaTheme="majorEastAsia" w:hAnsi="Verdana" w:cs="Arial"/>
          <w:sz w:val="20"/>
          <w:lang w:val="en-US" w:bidi="en-US"/>
        </w:rPr>
        <w:t>service</w:t>
      </w:r>
      <w:r w:rsidRPr="008B449F">
        <w:rPr>
          <w:rFonts w:ascii="Verdana" w:eastAsiaTheme="majorEastAsia" w:hAnsi="Verdana" w:cs="Arial"/>
          <w:sz w:val="20"/>
          <w:lang w:val="en-US" w:bidi="en-US"/>
        </w:rPr>
        <w:t xml:space="preserve"> level</w:t>
      </w:r>
      <w:r>
        <w:rPr>
          <w:rFonts w:ascii="Verdana" w:eastAsiaTheme="majorEastAsia" w:hAnsi="Verdana" w:cs="Arial"/>
          <w:sz w:val="20"/>
          <w:lang w:val="en-US" w:bidi="en-US"/>
        </w:rPr>
        <w:t>s</w:t>
      </w:r>
      <w:r w:rsidRPr="008B449F">
        <w:rPr>
          <w:rFonts w:ascii="Verdana" w:eastAsiaTheme="majorEastAsia" w:hAnsi="Verdana" w:cs="Arial"/>
          <w:sz w:val="20"/>
          <w:lang w:val="en-US" w:bidi="en-US"/>
        </w:rPr>
        <w:t>.</w:t>
      </w:r>
    </w:p>
    <w:p w14:paraId="0100A908" w14:textId="6A2A8767" w:rsidR="000D5701" w:rsidRPr="000D5701" w:rsidRDefault="008B449F" w:rsidP="008B449F">
      <w:pPr>
        <w:pStyle w:val="BodyText"/>
        <w:ind w:left="720"/>
        <w:rPr>
          <w:rFonts w:ascii="Verdana" w:hAnsi="Verdana"/>
        </w:rPr>
      </w:pPr>
      <w:r w:rsidRPr="000D5701">
        <w:rPr>
          <w:rFonts w:ascii="Verdana" w:hAnsi="Verdana"/>
          <w:b/>
        </w:rPr>
        <w:t xml:space="preserve"> </w:t>
      </w:r>
      <w:r w:rsidR="00F00A89" w:rsidRPr="000D5701">
        <w:rPr>
          <w:rFonts w:ascii="Verdana" w:hAnsi="Verdana"/>
          <w:b/>
        </w:rPr>
        <w:t xml:space="preserve">“Service Level Credit Exclusion” </w:t>
      </w:r>
      <w:r w:rsidR="00F00A89" w:rsidRPr="000D5701">
        <w:rPr>
          <w:rFonts w:ascii="Verdana" w:hAnsi="Verdana"/>
        </w:rPr>
        <w:t xml:space="preserve">means </w:t>
      </w:r>
      <w:r w:rsidR="000D5701" w:rsidRPr="000D5701">
        <w:rPr>
          <w:rFonts w:ascii="Verdana" w:hAnsi="Verdana"/>
        </w:rPr>
        <w:t xml:space="preserve">any period during which the </w:t>
      </w:r>
      <w:r w:rsidR="00807F90">
        <w:rPr>
          <w:rFonts w:ascii="Verdana" w:hAnsi="Verdana"/>
        </w:rPr>
        <w:t>IBM Cloud</w:t>
      </w:r>
      <w:r w:rsidR="000D5701" w:rsidRPr="000D5701">
        <w:rPr>
          <w:rFonts w:ascii="Verdana" w:hAnsi="Verdana"/>
        </w:rPr>
        <w:t xml:space="preserve"> Services are not available for any of the following reasons:</w:t>
      </w:r>
    </w:p>
    <w:p w14:paraId="3D64EEF6" w14:textId="073C8219" w:rsidR="00F00A89" w:rsidRPr="000D5701" w:rsidRDefault="00F00A89" w:rsidP="00333BB2">
      <w:pPr>
        <w:pStyle w:val="a"/>
        <w:numPr>
          <w:ilvl w:val="2"/>
          <w:numId w:val="41"/>
        </w:numPr>
      </w:pPr>
      <w:r w:rsidRPr="000D5701">
        <w:t>Scheduled Maintenance;</w:t>
      </w:r>
    </w:p>
    <w:p w14:paraId="643032AD" w14:textId="7C9961B4" w:rsidR="00F00A89" w:rsidRDefault="00F00A89" w:rsidP="00333BB2">
      <w:pPr>
        <w:pStyle w:val="a"/>
        <w:numPr>
          <w:ilvl w:val="2"/>
          <w:numId w:val="41"/>
        </w:numPr>
      </w:pPr>
      <w:r w:rsidRPr="000D5701">
        <w:t xml:space="preserve">Your use of the </w:t>
      </w:r>
      <w:r w:rsidR="00807F90">
        <w:t>IBM Cloud</w:t>
      </w:r>
      <w:r w:rsidRPr="000D5701">
        <w:t xml:space="preserve"> Services</w:t>
      </w:r>
      <w:r>
        <w:t xml:space="preserve"> in violation of Your Agreement;</w:t>
      </w:r>
    </w:p>
    <w:p w14:paraId="2814F27D" w14:textId="19A66853" w:rsidR="00F00A89" w:rsidRDefault="00F00A89" w:rsidP="00333BB2">
      <w:pPr>
        <w:pStyle w:val="a"/>
        <w:numPr>
          <w:ilvl w:val="2"/>
          <w:numId w:val="41"/>
        </w:numPr>
      </w:pPr>
      <w:r>
        <w:t xml:space="preserve">Issues relating to </w:t>
      </w:r>
      <w:r w:rsidRPr="001C73BE">
        <w:t xml:space="preserve">Customer </w:t>
      </w:r>
      <w:r w:rsidR="00CA50E3" w:rsidRPr="00CA50E3">
        <w:t>Data</w:t>
      </w:r>
      <w:r>
        <w:t>;</w:t>
      </w:r>
    </w:p>
    <w:p w14:paraId="46A75E81" w14:textId="51A04AB1" w:rsidR="00F00A89" w:rsidRDefault="00F00A89" w:rsidP="00333BB2">
      <w:pPr>
        <w:pStyle w:val="a"/>
        <w:numPr>
          <w:ilvl w:val="2"/>
          <w:numId w:val="41"/>
        </w:numPr>
      </w:pPr>
      <w:r>
        <w:t xml:space="preserve">Problems with </w:t>
      </w:r>
      <w:r w:rsidR="000D5701">
        <w:t>your</w:t>
      </w:r>
      <w:r>
        <w:t xml:space="preserve"> access to the Internet;</w:t>
      </w:r>
    </w:p>
    <w:p w14:paraId="1DE16471" w14:textId="332A4372" w:rsidR="00F00A89" w:rsidRDefault="00F00A89" w:rsidP="00333BB2">
      <w:pPr>
        <w:pStyle w:val="a"/>
        <w:numPr>
          <w:ilvl w:val="2"/>
          <w:numId w:val="41"/>
        </w:numPr>
      </w:pPr>
      <w:r>
        <w:t xml:space="preserve">System administration, commands, file transfers performed by </w:t>
      </w:r>
      <w:r w:rsidR="000D5701">
        <w:t>your</w:t>
      </w:r>
      <w:r>
        <w:t xml:space="preserve"> representatives;</w:t>
      </w:r>
    </w:p>
    <w:p w14:paraId="6AD6F3E7" w14:textId="796E3611" w:rsidR="00F00A89" w:rsidRDefault="00F00A89" w:rsidP="00333BB2">
      <w:pPr>
        <w:pStyle w:val="a"/>
        <w:numPr>
          <w:ilvl w:val="2"/>
          <w:numId w:val="41"/>
        </w:numPr>
      </w:pPr>
      <w:r>
        <w:t>force majeure;</w:t>
      </w:r>
    </w:p>
    <w:p w14:paraId="5357CF3E" w14:textId="23463279" w:rsidR="00F00A89" w:rsidRDefault="00F00A89" w:rsidP="00333BB2">
      <w:pPr>
        <w:pStyle w:val="a"/>
        <w:numPr>
          <w:ilvl w:val="2"/>
          <w:numId w:val="41"/>
        </w:numPr>
      </w:pPr>
      <w:r>
        <w:t xml:space="preserve">Suspension of </w:t>
      </w:r>
      <w:r w:rsidR="000D5701">
        <w:t>your</w:t>
      </w:r>
      <w:r>
        <w:t xml:space="preserve"> access to the </w:t>
      </w:r>
      <w:r w:rsidR="00807F90">
        <w:t>IBM Cloud</w:t>
      </w:r>
      <w:r>
        <w:t xml:space="preserve"> Services;</w:t>
      </w:r>
    </w:p>
    <w:p w14:paraId="6AB64DC5" w14:textId="608AE23B" w:rsidR="00F00A89" w:rsidRDefault="00F00A89" w:rsidP="00333BB2">
      <w:pPr>
        <w:pStyle w:val="a"/>
        <w:numPr>
          <w:ilvl w:val="2"/>
          <w:numId w:val="41"/>
        </w:numPr>
      </w:pPr>
      <w:r>
        <w:t xml:space="preserve">Violation of the </w:t>
      </w:r>
      <w:r w:rsidR="00807F90">
        <w:t>IBM Cloud</w:t>
      </w:r>
      <w:r w:rsidR="000D5701">
        <w:t xml:space="preserve"> </w:t>
      </w:r>
      <w:r>
        <w:t>AUP;</w:t>
      </w:r>
    </w:p>
    <w:p w14:paraId="6ED26D02" w14:textId="4B15D16B" w:rsidR="00F00A89" w:rsidRDefault="00F00A89" w:rsidP="00333BB2">
      <w:pPr>
        <w:pStyle w:val="a"/>
        <w:numPr>
          <w:ilvl w:val="2"/>
          <w:numId w:val="41"/>
        </w:numPr>
      </w:pPr>
      <w:r>
        <w:t xml:space="preserve">Problems caused by </w:t>
      </w:r>
      <w:r w:rsidR="000D5701">
        <w:t>your</w:t>
      </w:r>
      <w:r>
        <w:t xml:space="preserve"> use of the </w:t>
      </w:r>
      <w:r w:rsidR="00807F90">
        <w:t>IBM Cloud</w:t>
      </w:r>
      <w:r>
        <w:t xml:space="preserve"> Services after </w:t>
      </w:r>
      <w:r w:rsidR="000D5701">
        <w:t>we</w:t>
      </w:r>
      <w:r>
        <w:t xml:space="preserve"> ha</w:t>
      </w:r>
      <w:r w:rsidR="000D5701">
        <w:t>ve</w:t>
      </w:r>
      <w:r>
        <w:t xml:space="preserve"> requested </w:t>
      </w:r>
      <w:r w:rsidR="000D5701">
        <w:t>that you</w:t>
      </w:r>
      <w:r>
        <w:t xml:space="preserve"> modify such use and </w:t>
      </w:r>
      <w:r w:rsidR="000D5701">
        <w:t>you</w:t>
      </w:r>
      <w:r>
        <w:t xml:space="preserve"> did not modify </w:t>
      </w:r>
      <w:r w:rsidR="000D5701">
        <w:t>your</w:t>
      </w:r>
      <w:r>
        <w:t xml:space="preserve"> use as requested;</w:t>
      </w:r>
    </w:p>
    <w:p w14:paraId="19ACDBE4" w14:textId="0AE7213D" w:rsidR="00F00A89" w:rsidRDefault="00F00A89" w:rsidP="00333BB2">
      <w:pPr>
        <w:pStyle w:val="a"/>
        <w:numPr>
          <w:ilvl w:val="2"/>
          <w:numId w:val="41"/>
        </w:numPr>
      </w:pPr>
      <w:r>
        <w:t>Problems arising from any third party’s software, hardware, or other technology or equipment.</w:t>
      </w:r>
    </w:p>
    <w:p w14:paraId="530F1DA7" w14:textId="77915175" w:rsidR="00BE5E13" w:rsidRPr="00C535C1" w:rsidRDefault="00BE5E13" w:rsidP="00BE5E13">
      <w:pPr>
        <w:pStyle w:val="ScheduleHeading2"/>
        <w:numPr>
          <w:ilvl w:val="0"/>
          <w:numId w:val="0"/>
        </w:numPr>
        <w:ind w:left="720"/>
        <w:rPr>
          <w:rFonts w:ascii="Verdana" w:hAnsi="Verdana"/>
        </w:rPr>
      </w:pPr>
      <w:r>
        <w:rPr>
          <w:rFonts w:ascii="Verdana" w:hAnsi="Verdana"/>
          <w:b/>
        </w:rPr>
        <w:t>“</w:t>
      </w:r>
      <w:r w:rsidR="00807F90">
        <w:rPr>
          <w:rFonts w:ascii="Verdana" w:hAnsi="Verdana"/>
          <w:b/>
        </w:rPr>
        <w:t>IBM Cloud</w:t>
      </w:r>
      <w:r>
        <w:rPr>
          <w:rFonts w:ascii="Verdana" w:hAnsi="Verdana"/>
          <w:b/>
        </w:rPr>
        <w:t xml:space="preserve"> AUP”</w:t>
      </w:r>
      <w:r>
        <w:rPr>
          <w:rFonts w:ascii="Verdana" w:hAnsi="Verdana"/>
        </w:rPr>
        <w:t xml:space="preserve"> means the </w:t>
      </w:r>
      <w:r w:rsidR="00807F90">
        <w:rPr>
          <w:rFonts w:ascii="Verdana" w:hAnsi="Verdana"/>
        </w:rPr>
        <w:t xml:space="preserve">IBM </w:t>
      </w:r>
      <w:r w:rsidR="00807F90" w:rsidRPr="00071EEA">
        <w:rPr>
          <w:rFonts w:ascii="Verdana" w:hAnsi="Verdana"/>
        </w:rPr>
        <w:t>Cloud</w:t>
      </w:r>
      <w:r w:rsidRPr="00071EEA">
        <w:rPr>
          <w:rFonts w:ascii="Verdana" w:hAnsi="Verdana"/>
        </w:rPr>
        <w:t xml:space="preserve"> acceptable use policy located at </w:t>
      </w:r>
      <w:hyperlink r:id="rId18" w:history="1">
        <w:r w:rsidR="00A85616" w:rsidRPr="00904F56">
          <w:rPr>
            <w:rStyle w:val="Hyperlink"/>
            <w:rFonts w:ascii="Verdana" w:hAnsi="Verdana"/>
          </w:rPr>
          <w:t>https://www.ibm.com/support/customer/csol/contractexplorer/cloud/csa/au-en/10</w:t>
        </w:r>
      </w:hyperlink>
      <w:r w:rsidR="00A85616">
        <w:rPr>
          <w:rFonts w:ascii="Verdana" w:hAnsi="Verdana"/>
        </w:rPr>
        <w:t xml:space="preserve"> </w:t>
      </w:r>
      <w:r w:rsidRPr="00071EEA">
        <w:rPr>
          <w:rFonts w:ascii="Verdana" w:hAnsi="Verdana"/>
        </w:rPr>
        <w:t>(or other</w:t>
      </w:r>
      <w:r w:rsidRPr="00C535C1">
        <w:rPr>
          <w:rFonts w:ascii="Verdana" w:hAnsi="Verdana"/>
        </w:rPr>
        <w:t xml:space="preserve"> such location as we may designated from time to time).</w:t>
      </w:r>
    </w:p>
    <w:p w14:paraId="6373E838" w14:textId="1CEEE899" w:rsidR="00537119" w:rsidRPr="00537119" w:rsidRDefault="00537119" w:rsidP="00BE5E13">
      <w:pPr>
        <w:pStyle w:val="ScheduleHeading2"/>
        <w:numPr>
          <w:ilvl w:val="0"/>
          <w:numId w:val="0"/>
        </w:numPr>
        <w:ind w:left="720"/>
        <w:rPr>
          <w:rFonts w:ascii="Verdana" w:hAnsi="Verdana"/>
        </w:rPr>
      </w:pPr>
      <w:r w:rsidRPr="00537119">
        <w:rPr>
          <w:rFonts w:ascii="Verdana" w:hAnsi="Verdana"/>
          <w:b/>
        </w:rPr>
        <w:t>“</w:t>
      </w:r>
      <w:r w:rsidR="00807F90">
        <w:rPr>
          <w:rFonts w:ascii="Verdana" w:hAnsi="Verdana"/>
          <w:b/>
        </w:rPr>
        <w:t>IBM Cloud</w:t>
      </w:r>
      <w:r w:rsidRPr="00537119">
        <w:rPr>
          <w:rFonts w:ascii="Verdana" w:hAnsi="Verdana"/>
          <w:b/>
        </w:rPr>
        <w:t xml:space="preserve"> Portal”</w:t>
      </w:r>
      <w:r>
        <w:rPr>
          <w:rFonts w:ascii="Verdana" w:hAnsi="Verdana"/>
          <w:b/>
        </w:rPr>
        <w:t xml:space="preserve"> </w:t>
      </w:r>
      <w:r>
        <w:rPr>
          <w:rFonts w:ascii="Verdana" w:hAnsi="Verdana"/>
        </w:rPr>
        <w:t xml:space="preserve">means the web portal </w:t>
      </w:r>
      <w:r w:rsidRPr="00537119">
        <w:rPr>
          <w:rFonts w:ascii="Verdana" w:hAnsi="Verdana"/>
        </w:rPr>
        <w:t xml:space="preserve">at </w:t>
      </w:r>
      <w:hyperlink r:id="rId19" w:history="1">
        <w:r w:rsidR="00702DBE" w:rsidRPr="00921224">
          <w:rPr>
            <w:rStyle w:val="Hyperlink"/>
            <w:rFonts w:ascii="Verdana" w:hAnsi="Verdana"/>
          </w:rPr>
          <w:t>https://control.softlayer.com/</w:t>
        </w:r>
      </w:hyperlink>
      <w:r w:rsidR="00702DBE">
        <w:rPr>
          <w:rFonts w:ascii="Verdana" w:hAnsi="Verdana"/>
        </w:rPr>
        <w:t xml:space="preserve"> </w:t>
      </w:r>
      <w:r w:rsidRPr="00537119">
        <w:rPr>
          <w:rFonts w:ascii="Verdana" w:hAnsi="Verdana"/>
        </w:rPr>
        <w:t xml:space="preserve">(or such other location as </w:t>
      </w:r>
      <w:r>
        <w:rPr>
          <w:rFonts w:ascii="Verdana" w:hAnsi="Verdana"/>
        </w:rPr>
        <w:t>we</w:t>
      </w:r>
      <w:r w:rsidRPr="00537119">
        <w:rPr>
          <w:rFonts w:ascii="Verdana" w:hAnsi="Verdana"/>
        </w:rPr>
        <w:t xml:space="preserve"> may designate from time to time)</w:t>
      </w:r>
      <w:r>
        <w:rPr>
          <w:rFonts w:ascii="Verdana" w:hAnsi="Verdana"/>
        </w:rPr>
        <w:t>.</w:t>
      </w:r>
    </w:p>
    <w:p w14:paraId="467E1159" w14:textId="3351F386" w:rsidR="00537119" w:rsidRDefault="00537119" w:rsidP="00537119">
      <w:pPr>
        <w:pStyle w:val="ScheduleHeading2"/>
        <w:numPr>
          <w:ilvl w:val="0"/>
          <w:numId w:val="0"/>
        </w:numPr>
        <w:ind w:left="737"/>
        <w:rPr>
          <w:rFonts w:ascii="Verdana" w:hAnsi="Verdana"/>
        </w:rPr>
      </w:pPr>
      <w:r w:rsidRPr="00537119">
        <w:rPr>
          <w:rFonts w:ascii="Verdana" w:hAnsi="Verdana"/>
        </w:rPr>
        <w:t>“</w:t>
      </w:r>
      <w:r w:rsidR="00807F90">
        <w:rPr>
          <w:rFonts w:ascii="Verdana" w:hAnsi="Verdana"/>
          <w:b/>
        </w:rPr>
        <w:t>IBM Cloud</w:t>
      </w:r>
      <w:r w:rsidRPr="00537119">
        <w:rPr>
          <w:rFonts w:ascii="Verdana" w:hAnsi="Verdana"/>
          <w:b/>
        </w:rPr>
        <w:t xml:space="preserve"> Services</w:t>
      </w:r>
      <w:r w:rsidRPr="00537119">
        <w:rPr>
          <w:rFonts w:ascii="Verdana" w:hAnsi="Verdana"/>
        </w:rPr>
        <w:t xml:space="preserve">” means any of the </w:t>
      </w:r>
      <w:r>
        <w:rPr>
          <w:rFonts w:ascii="Verdana" w:hAnsi="Verdana"/>
        </w:rPr>
        <w:t>s</w:t>
      </w:r>
      <w:r w:rsidRPr="00537119">
        <w:rPr>
          <w:rFonts w:ascii="Verdana" w:hAnsi="Verdana"/>
        </w:rPr>
        <w:t xml:space="preserve">ervices made generally available </w:t>
      </w:r>
      <w:r>
        <w:rPr>
          <w:rFonts w:ascii="Verdana" w:hAnsi="Verdana"/>
        </w:rPr>
        <w:t>to you</w:t>
      </w:r>
      <w:r w:rsidRPr="00537119">
        <w:rPr>
          <w:rFonts w:ascii="Verdana" w:hAnsi="Verdana"/>
        </w:rPr>
        <w:t xml:space="preserve"> for purchase through the </w:t>
      </w:r>
      <w:r w:rsidR="00807F90">
        <w:rPr>
          <w:rFonts w:ascii="Verdana" w:hAnsi="Verdana"/>
        </w:rPr>
        <w:t>IBM Cloud</w:t>
      </w:r>
      <w:r w:rsidRPr="00537119">
        <w:rPr>
          <w:rFonts w:ascii="Verdana" w:hAnsi="Verdana"/>
        </w:rPr>
        <w:t xml:space="preserve"> Portal.</w:t>
      </w:r>
    </w:p>
    <w:p w14:paraId="119B576D" w14:textId="7D5A5DDC" w:rsidR="00845751" w:rsidRPr="001C73BE" w:rsidDel="00F35E5F" w:rsidRDefault="00845751" w:rsidP="00845751">
      <w:pPr>
        <w:pStyle w:val="Indent2"/>
        <w:rPr>
          <w:rFonts w:ascii="Verdana" w:hAnsi="Verdana"/>
          <w:b/>
          <w:bCs/>
          <w:sz w:val="20"/>
        </w:rPr>
      </w:pPr>
      <w:r w:rsidRPr="001C73BE">
        <w:rPr>
          <w:rFonts w:ascii="Verdana" w:hAnsi="Verdana"/>
          <w:b/>
          <w:sz w:val="20"/>
        </w:rPr>
        <w:lastRenderedPageBreak/>
        <w:t xml:space="preserve">“Telstra Material” </w:t>
      </w:r>
      <w:r w:rsidRPr="00845751">
        <w:rPr>
          <w:rFonts w:ascii="Verdana" w:hAnsi="Verdana" w:cs="Arial"/>
          <w:sz w:val="20"/>
        </w:rPr>
        <w:t xml:space="preserve">means any software, methodologies, manuals, tools, documentation and other material (in any form) in which </w:t>
      </w:r>
      <w:r>
        <w:rPr>
          <w:rFonts w:ascii="Verdana" w:hAnsi="Verdana" w:cs="Arial"/>
          <w:sz w:val="20"/>
        </w:rPr>
        <w:t>i</w:t>
      </w:r>
      <w:r w:rsidRPr="00845751">
        <w:rPr>
          <w:rFonts w:ascii="Verdana" w:hAnsi="Verdana" w:cs="Arial"/>
          <w:sz w:val="20"/>
        </w:rPr>
        <w:t xml:space="preserve">ntellectual </w:t>
      </w:r>
      <w:r>
        <w:rPr>
          <w:rFonts w:ascii="Verdana" w:hAnsi="Verdana" w:cs="Arial"/>
          <w:sz w:val="20"/>
        </w:rPr>
        <w:t>p</w:t>
      </w:r>
      <w:r w:rsidRPr="00845751">
        <w:rPr>
          <w:rFonts w:ascii="Verdana" w:hAnsi="Verdana" w:cs="Arial"/>
          <w:sz w:val="20"/>
        </w:rPr>
        <w:t xml:space="preserve">roperty </w:t>
      </w:r>
      <w:r>
        <w:rPr>
          <w:rFonts w:ascii="Verdana" w:hAnsi="Verdana" w:cs="Arial"/>
          <w:sz w:val="20"/>
        </w:rPr>
        <w:t>r</w:t>
      </w:r>
      <w:r w:rsidRPr="00845751">
        <w:rPr>
          <w:rFonts w:ascii="Verdana" w:hAnsi="Verdana" w:cs="Arial"/>
          <w:sz w:val="20"/>
        </w:rPr>
        <w:t xml:space="preserve">ights are owned by or licensed to </w:t>
      </w:r>
      <w:r w:rsidRPr="00533852">
        <w:rPr>
          <w:rFonts w:ascii="Verdana" w:hAnsi="Verdana" w:cs="Arial"/>
          <w:sz w:val="20"/>
        </w:rPr>
        <w:t xml:space="preserve">us in connection with the </w:t>
      </w:r>
      <w:r w:rsidR="00807F90">
        <w:rPr>
          <w:rFonts w:ascii="Verdana" w:hAnsi="Verdana" w:cs="Arial"/>
          <w:sz w:val="20"/>
        </w:rPr>
        <w:t>IBM Cloud</w:t>
      </w:r>
      <w:r w:rsidRPr="00533852">
        <w:rPr>
          <w:rFonts w:ascii="Verdana" w:hAnsi="Verdana" w:cs="Arial"/>
          <w:sz w:val="20"/>
        </w:rPr>
        <w:t xml:space="preserve"> Services.</w:t>
      </w:r>
    </w:p>
    <w:p w14:paraId="343C1914" w14:textId="0ECFC12A" w:rsidR="00533852" w:rsidRPr="001C73BE" w:rsidRDefault="00533852" w:rsidP="00533852">
      <w:pPr>
        <w:pStyle w:val="Indent2"/>
        <w:rPr>
          <w:rFonts w:ascii="Verdana" w:hAnsi="Verdana"/>
          <w:sz w:val="20"/>
        </w:rPr>
      </w:pPr>
      <w:r w:rsidRPr="001C73BE">
        <w:rPr>
          <w:rFonts w:ascii="Verdana" w:hAnsi="Verdana"/>
          <w:sz w:val="20"/>
        </w:rPr>
        <w:t>“</w:t>
      </w:r>
      <w:r w:rsidRPr="001C73BE">
        <w:rPr>
          <w:rFonts w:ascii="Verdana" w:hAnsi="Verdana"/>
          <w:b/>
          <w:sz w:val="20"/>
        </w:rPr>
        <w:t>Third Party Services</w:t>
      </w:r>
      <w:r w:rsidRPr="001C73BE">
        <w:rPr>
          <w:rFonts w:ascii="Verdana" w:hAnsi="Verdana"/>
          <w:sz w:val="20"/>
        </w:rPr>
        <w:t xml:space="preserve">” means services which are provided by </w:t>
      </w:r>
      <w:r>
        <w:rPr>
          <w:rFonts w:ascii="Verdana" w:hAnsi="Verdana"/>
          <w:sz w:val="20"/>
        </w:rPr>
        <w:t>t</w:t>
      </w:r>
      <w:r w:rsidRPr="001C73BE">
        <w:rPr>
          <w:rFonts w:ascii="Verdana" w:hAnsi="Verdana"/>
          <w:sz w:val="20"/>
        </w:rPr>
        <w:t xml:space="preserve">hird </w:t>
      </w:r>
      <w:r>
        <w:rPr>
          <w:rFonts w:ascii="Verdana" w:hAnsi="Verdana"/>
          <w:sz w:val="20"/>
        </w:rPr>
        <w:t>p</w:t>
      </w:r>
      <w:r w:rsidRPr="001C73BE">
        <w:rPr>
          <w:rFonts w:ascii="Verdana" w:hAnsi="Verdana"/>
          <w:sz w:val="20"/>
        </w:rPr>
        <w:t>arties</w:t>
      </w:r>
      <w:r>
        <w:rPr>
          <w:rFonts w:ascii="Verdana" w:hAnsi="Verdana"/>
          <w:sz w:val="20"/>
        </w:rPr>
        <w:t xml:space="preserve"> (excluding Telstra and IBM)</w:t>
      </w:r>
      <w:r w:rsidRPr="001C73BE">
        <w:rPr>
          <w:rFonts w:ascii="Verdana" w:hAnsi="Verdana"/>
          <w:sz w:val="20"/>
        </w:rPr>
        <w:t xml:space="preserve"> directly to </w:t>
      </w:r>
      <w:r>
        <w:rPr>
          <w:rFonts w:ascii="Verdana" w:hAnsi="Verdana"/>
          <w:sz w:val="20"/>
        </w:rPr>
        <w:t>you</w:t>
      </w:r>
      <w:r w:rsidRPr="001C73BE">
        <w:rPr>
          <w:rFonts w:ascii="Verdana" w:hAnsi="Verdana"/>
          <w:sz w:val="20"/>
        </w:rPr>
        <w:t xml:space="preserve">. The </w:t>
      </w:r>
      <w:r w:rsidR="00807F90">
        <w:rPr>
          <w:rFonts w:ascii="Verdana" w:hAnsi="Verdana"/>
          <w:sz w:val="20"/>
        </w:rPr>
        <w:t>IBM Cloud</w:t>
      </w:r>
      <w:r>
        <w:rPr>
          <w:rFonts w:ascii="Verdana" w:hAnsi="Verdana"/>
          <w:sz w:val="20"/>
        </w:rPr>
        <w:t xml:space="preserve"> </w:t>
      </w:r>
      <w:r w:rsidRPr="001C73BE">
        <w:rPr>
          <w:rFonts w:ascii="Verdana" w:hAnsi="Verdana"/>
          <w:sz w:val="20"/>
        </w:rPr>
        <w:t>Services do not include Third Party Services.</w:t>
      </w:r>
    </w:p>
    <w:p w14:paraId="4EC5007C" w14:textId="53322A45" w:rsidR="00533852" w:rsidRPr="001C73BE" w:rsidRDefault="00533852" w:rsidP="00533852">
      <w:pPr>
        <w:pStyle w:val="BodyText"/>
        <w:ind w:left="720"/>
        <w:rPr>
          <w:rFonts w:ascii="Verdana" w:hAnsi="Verdana"/>
          <w:szCs w:val="20"/>
        </w:rPr>
      </w:pPr>
      <w:r w:rsidRPr="001C73BE">
        <w:rPr>
          <w:rFonts w:ascii="Verdana" w:hAnsi="Verdana"/>
          <w:szCs w:val="20"/>
        </w:rPr>
        <w:t>“</w:t>
      </w:r>
      <w:r w:rsidRPr="001C73BE">
        <w:rPr>
          <w:rFonts w:ascii="Verdana" w:hAnsi="Verdana"/>
          <w:b/>
          <w:szCs w:val="20"/>
        </w:rPr>
        <w:t>TPS Agreements</w:t>
      </w:r>
      <w:r w:rsidRPr="001C73BE">
        <w:rPr>
          <w:rFonts w:ascii="Verdana" w:hAnsi="Verdana"/>
          <w:szCs w:val="20"/>
        </w:rPr>
        <w:t xml:space="preserve">” means agreements for Third Party Services which are between </w:t>
      </w:r>
      <w:r>
        <w:rPr>
          <w:rFonts w:ascii="Verdana" w:hAnsi="Verdana"/>
          <w:szCs w:val="20"/>
        </w:rPr>
        <w:t>you</w:t>
      </w:r>
      <w:r w:rsidRPr="001C73BE">
        <w:rPr>
          <w:rFonts w:ascii="Verdana" w:hAnsi="Verdana"/>
          <w:szCs w:val="20"/>
        </w:rPr>
        <w:t xml:space="preserve"> and the provider of the Third Party Services. These agreements are s</w:t>
      </w:r>
      <w:r w:rsidRPr="00533852">
        <w:rPr>
          <w:rFonts w:ascii="Verdana" w:hAnsi="Verdana"/>
          <w:szCs w:val="20"/>
        </w:rPr>
        <w:t xml:space="preserve">eparate and independent from </w:t>
      </w:r>
      <w:r>
        <w:rPr>
          <w:rFonts w:ascii="Verdana" w:hAnsi="Verdana"/>
          <w:szCs w:val="20"/>
        </w:rPr>
        <w:t>Your</w:t>
      </w:r>
      <w:r w:rsidRPr="001C73BE">
        <w:rPr>
          <w:rFonts w:ascii="Verdana" w:hAnsi="Verdana"/>
          <w:szCs w:val="20"/>
        </w:rPr>
        <w:t xml:space="preserve"> </w:t>
      </w:r>
      <w:r>
        <w:rPr>
          <w:rFonts w:ascii="Verdana" w:hAnsi="Verdana"/>
          <w:szCs w:val="20"/>
        </w:rPr>
        <w:t>A</w:t>
      </w:r>
      <w:r w:rsidRPr="001C73BE">
        <w:rPr>
          <w:rFonts w:ascii="Verdana" w:hAnsi="Verdana"/>
          <w:szCs w:val="20"/>
        </w:rPr>
        <w:t xml:space="preserve">greement with </w:t>
      </w:r>
      <w:r>
        <w:rPr>
          <w:rFonts w:ascii="Verdana" w:hAnsi="Verdana"/>
          <w:szCs w:val="20"/>
        </w:rPr>
        <w:t xml:space="preserve">us for the </w:t>
      </w:r>
      <w:r w:rsidR="00807F90">
        <w:rPr>
          <w:rFonts w:ascii="Verdana" w:hAnsi="Verdana"/>
          <w:szCs w:val="20"/>
        </w:rPr>
        <w:t>IBM Cloud</w:t>
      </w:r>
      <w:r>
        <w:rPr>
          <w:rFonts w:ascii="Verdana" w:hAnsi="Verdana"/>
          <w:szCs w:val="20"/>
        </w:rPr>
        <w:t xml:space="preserve"> Services</w:t>
      </w:r>
      <w:r w:rsidRPr="001C73BE">
        <w:rPr>
          <w:rFonts w:ascii="Verdana" w:hAnsi="Verdana"/>
          <w:szCs w:val="20"/>
        </w:rPr>
        <w:t xml:space="preserve">. </w:t>
      </w:r>
    </w:p>
    <w:p w14:paraId="614EAAAB" w14:textId="7F7DBFAD" w:rsidR="008D0A6D" w:rsidRPr="00E21844" w:rsidRDefault="00BE5E13" w:rsidP="00E21844">
      <w:pPr>
        <w:pStyle w:val="BodyText"/>
        <w:ind w:left="720"/>
        <w:rPr>
          <w:rFonts w:ascii="Verdana" w:hAnsi="Verdana"/>
        </w:rPr>
      </w:pPr>
      <w:r w:rsidRPr="00BE5E13">
        <w:rPr>
          <w:rFonts w:ascii="Verdana" w:hAnsi="Verdana"/>
          <w:b/>
        </w:rPr>
        <w:t>“Verified Outage”</w:t>
      </w:r>
      <w:r w:rsidRPr="00BE5E13">
        <w:rPr>
          <w:rFonts w:ascii="Verdana" w:hAnsi="Verdana"/>
        </w:rPr>
        <w:t xml:space="preserve"> means a Claimed Outage for a particular </w:t>
      </w:r>
      <w:r w:rsidR="00807F90">
        <w:rPr>
          <w:rFonts w:ascii="Verdana" w:hAnsi="Verdana"/>
        </w:rPr>
        <w:t>IBM Cloud</w:t>
      </w:r>
      <w:r w:rsidRPr="00BE5E13">
        <w:rPr>
          <w:rFonts w:ascii="Verdana" w:hAnsi="Verdana"/>
        </w:rPr>
        <w:t xml:space="preserve"> Service that has been verified by </w:t>
      </w:r>
      <w:r w:rsidR="006014D9">
        <w:rPr>
          <w:rFonts w:ascii="Verdana" w:hAnsi="Verdana"/>
        </w:rPr>
        <w:t xml:space="preserve">us or our subcontractors </w:t>
      </w:r>
      <w:r w:rsidRPr="00BE5E13">
        <w:rPr>
          <w:rFonts w:ascii="Verdana" w:hAnsi="Verdana"/>
        </w:rPr>
        <w:t xml:space="preserve">using monitoring logs of accessibility of the </w:t>
      </w:r>
      <w:r w:rsidR="00807F90">
        <w:rPr>
          <w:rFonts w:ascii="Verdana" w:hAnsi="Verdana"/>
        </w:rPr>
        <w:t>IBM Cloud</w:t>
      </w:r>
      <w:r w:rsidRPr="00BE5E13">
        <w:rPr>
          <w:rFonts w:ascii="Verdana" w:hAnsi="Verdana"/>
        </w:rPr>
        <w:t xml:space="preserve"> data </w:t>
      </w:r>
      <w:r w:rsidR="00A040D1" w:rsidRPr="00BE5E13">
        <w:rPr>
          <w:rFonts w:ascii="Verdana" w:hAnsi="Verdana"/>
        </w:rPr>
        <w:t>centres</w:t>
      </w:r>
      <w:r w:rsidRPr="00BE5E13">
        <w:rPr>
          <w:rFonts w:ascii="Verdana" w:hAnsi="Verdana"/>
        </w:rPr>
        <w:t xml:space="preserve"> or any of the </w:t>
      </w:r>
      <w:r w:rsidR="00807F90">
        <w:rPr>
          <w:rFonts w:ascii="Verdana" w:hAnsi="Verdana"/>
        </w:rPr>
        <w:t>IBM Cloud</w:t>
      </w:r>
      <w:r w:rsidRPr="00BE5E13">
        <w:rPr>
          <w:rFonts w:ascii="Verdana" w:hAnsi="Verdana"/>
        </w:rPr>
        <w:t xml:space="preserve"> Services.</w:t>
      </w:r>
    </w:p>
    <w:sectPr w:rsidR="008D0A6D" w:rsidRPr="00E21844" w:rsidSect="008243C6">
      <w:headerReference w:type="default" r:id="rId20"/>
      <w:footerReference w:type="default" r:id="rId21"/>
      <w:pgSz w:w="11906" w:h="16838" w:code="9"/>
      <w:pgMar w:top="1440" w:right="850" w:bottom="144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587F" w14:textId="77777777" w:rsidR="00382D09" w:rsidRDefault="00382D09" w:rsidP="001B74F4">
      <w:pPr>
        <w:spacing w:after="0" w:line="240" w:lineRule="auto"/>
      </w:pPr>
      <w:r>
        <w:separator/>
      </w:r>
    </w:p>
  </w:endnote>
  <w:endnote w:type="continuationSeparator" w:id="0">
    <w:p w14:paraId="522D3338" w14:textId="77777777" w:rsidR="00382D09" w:rsidRDefault="00382D09" w:rsidP="001B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221900733"/>
      <w:docPartObj>
        <w:docPartGallery w:val="Page Numbers (Bottom of Page)"/>
        <w:docPartUnique/>
      </w:docPartObj>
    </w:sdtPr>
    <w:sdtEndPr>
      <w:rPr>
        <w:noProof/>
      </w:rPr>
    </w:sdtEndPr>
    <w:sdtContent>
      <w:p w14:paraId="00E9049E" w14:textId="16794A66" w:rsidR="00E91B6E" w:rsidRPr="00DA4887" w:rsidRDefault="00E0430D" w:rsidP="008171F2">
        <w:pPr>
          <w:pStyle w:val="Footer"/>
          <w:tabs>
            <w:tab w:val="clear" w:pos="4513"/>
            <w:tab w:val="center" w:pos="8460"/>
            <w:tab w:val="left" w:pos="8550"/>
            <w:tab w:val="left" w:pos="8910"/>
            <w:tab w:val="left" w:pos="9900"/>
          </w:tabs>
          <w:rPr>
            <w:rFonts w:ascii="Verdana" w:hAnsi="Verdana"/>
            <w:sz w:val="16"/>
            <w:szCs w:val="16"/>
          </w:rPr>
        </w:pPr>
        <w:r w:rsidRPr="00DA4887">
          <w:rPr>
            <w:rFonts w:ascii="Verdana" w:hAnsi="Verdana"/>
            <w:sz w:val="16"/>
            <w:szCs w:val="16"/>
          </w:rPr>
          <w:t>Cloud Services – IBM Cloud was last changed on 01 September 2021</w:t>
        </w:r>
        <w:r w:rsidRPr="00DA4887">
          <w:rPr>
            <w:rFonts w:ascii="Verdana" w:hAnsi="Verdana"/>
            <w:sz w:val="16"/>
            <w:szCs w:val="16"/>
          </w:rPr>
          <w:tab/>
          <w:t xml:space="preserve">PAGE </w:t>
        </w:r>
        <w:r w:rsidRPr="00DA4887">
          <w:rPr>
            <w:rFonts w:ascii="Verdana" w:hAnsi="Verdana"/>
            <w:sz w:val="16"/>
            <w:szCs w:val="16"/>
          </w:rPr>
          <w:fldChar w:fldCharType="begin"/>
        </w:r>
        <w:r w:rsidRPr="00DA4887">
          <w:rPr>
            <w:rFonts w:ascii="Verdana" w:hAnsi="Verdana"/>
            <w:sz w:val="16"/>
            <w:szCs w:val="16"/>
          </w:rPr>
          <w:instrText xml:space="preserve"> PAGE   \* MERGEFORMAT </w:instrText>
        </w:r>
        <w:r w:rsidRPr="00DA4887">
          <w:rPr>
            <w:rFonts w:ascii="Verdana" w:hAnsi="Verdana"/>
            <w:sz w:val="16"/>
            <w:szCs w:val="16"/>
          </w:rPr>
          <w:fldChar w:fldCharType="separate"/>
        </w:r>
        <w:r w:rsidRPr="00DA4887">
          <w:rPr>
            <w:rFonts w:ascii="Verdana" w:hAnsi="Verdana"/>
            <w:noProof/>
            <w:sz w:val="16"/>
            <w:szCs w:val="16"/>
          </w:rPr>
          <w:t>2</w:t>
        </w:r>
        <w:r w:rsidRPr="00DA4887">
          <w:rPr>
            <w:rFonts w:ascii="Verdana" w:hAnsi="Verdana"/>
            <w:noProof/>
            <w:sz w:val="16"/>
            <w:szCs w:val="16"/>
          </w:rPr>
          <w:fldChar w:fldCharType="end"/>
        </w:r>
        <w:r w:rsidRPr="00DA4887">
          <w:rPr>
            <w:rFonts w:ascii="Verdana" w:hAnsi="Verdana"/>
            <w:noProof/>
            <w:sz w:val="16"/>
            <w:szCs w:val="16"/>
          </w:rPr>
          <w:t xml:space="preserve"> OF 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083D" w14:textId="77777777" w:rsidR="00382D09" w:rsidRDefault="00382D09" w:rsidP="001B74F4">
      <w:pPr>
        <w:spacing w:after="0" w:line="240" w:lineRule="auto"/>
      </w:pPr>
      <w:r>
        <w:separator/>
      </w:r>
    </w:p>
  </w:footnote>
  <w:footnote w:type="continuationSeparator" w:id="0">
    <w:p w14:paraId="6747A325" w14:textId="77777777" w:rsidR="00382D09" w:rsidRDefault="00382D09" w:rsidP="001B74F4">
      <w:pPr>
        <w:spacing w:after="0" w:line="240" w:lineRule="auto"/>
      </w:pPr>
      <w:r>
        <w:continuationSeparator/>
      </w:r>
    </w:p>
  </w:footnote>
  <w:footnote w:id="1">
    <w:p w14:paraId="13883FDB" w14:textId="3612CFEA" w:rsidR="00964B90" w:rsidRPr="00964B90" w:rsidRDefault="00964B90">
      <w:pPr>
        <w:pStyle w:val="FootnoteText"/>
        <w:rPr>
          <w:lang w:val="en-US"/>
        </w:rPr>
      </w:pPr>
      <w:r>
        <w:rPr>
          <w:rStyle w:val="FootnoteReference"/>
        </w:rPr>
        <w:footnoteRef/>
      </w:r>
      <w:r>
        <w:t xml:space="preserve"> </w:t>
      </w:r>
      <w:r w:rsidRPr="00964B90">
        <w:t>Measured from verification by us of your notification in the Telstra Cloud Services portal of a hardware failure. This response period does not include time required to reload the operating system or applications.</w:t>
      </w:r>
    </w:p>
  </w:footnote>
  <w:footnote w:id="2">
    <w:p w14:paraId="29BEF4CC" w14:textId="22DD0DE5" w:rsidR="00964B90" w:rsidRPr="00964B90" w:rsidRDefault="00964B90">
      <w:pPr>
        <w:pStyle w:val="FootnoteText"/>
        <w:rPr>
          <w:lang w:val="en-US"/>
        </w:rPr>
      </w:pPr>
      <w:r>
        <w:rPr>
          <w:rStyle w:val="FootnoteReference"/>
        </w:rPr>
        <w:footnoteRef/>
      </w:r>
      <w:r>
        <w:t xml:space="preserve"> </w:t>
      </w:r>
      <w:r w:rsidRPr="00964B90">
        <w:t>Upgrades will commence and be completed within two hours of hardware upgrade maintenance periods that have been scheduled and confirmed in advance through the Telstra Cloud Services portal. This response period does not include time required to reload the operating system or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0499" w14:textId="23CE729B" w:rsidR="00E91B6E" w:rsidRDefault="00E91B6E" w:rsidP="008243C6">
    <w:pPr>
      <w:pStyle w:val="Header"/>
      <w:tabs>
        <w:tab w:val="clear" w:pos="4513"/>
        <w:tab w:val="clear" w:pos="9026"/>
        <w:tab w:val="right" w:pos="10170"/>
      </w:tabs>
      <w:spacing w:after="200"/>
    </w:pPr>
    <w:r>
      <w:rPr>
        <w:rFonts w:ascii="Verdana" w:hAnsi="Verdana"/>
        <w:b/>
        <w:sz w:val="28"/>
        <w:szCs w:val="28"/>
      </w:rPr>
      <w:t>OUR CUSTOMER TERMS</w:t>
    </w:r>
    <w:r w:rsidR="000319CF">
      <w:rPr>
        <w:rFonts w:ascii="Verdana" w:hAnsi="Verdana"/>
        <w:b/>
        <w:sz w:val="28"/>
        <w:szCs w:val="28"/>
      </w:rPr>
      <w:tab/>
    </w:r>
    <w:r w:rsidR="000319CF">
      <w:rPr>
        <w:rFonts w:ascii="Verdana" w:hAnsi="Verdana"/>
        <w:b/>
        <w:noProof/>
        <w:sz w:val="28"/>
        <w:szCs w:val="28"/>
        <w:lang w:eastAsia="en-AU"/>
      </w:rPr>
      <w:drawing>
        <wp:inline distT="0" distB="0" distL="0" distR="0" wp14:anchorId="44C1C86A" wp14:editId="6FCF38CE">
          <wp:extent cx="1042670" cy="457200"/>
          <wp:effectExtent l="0" t="0" r="5080" b="0"/>
          <wp:docPr id="2" name="Picture 4" descr="Telstra Logo-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Telstra Logo-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2670" cy="457200"/>
                  </a:xfrm>
                  <a:prstGeom prst="rect">
                    <a:avLst/>
                  </a:prstGeom>
                  <a:noFill/>
                  <a:ln w="9525">
                    <a:noFill/>
                    <a:miter lim="800000"/>
                    <a:headEnd/>
                    <a:tailEnd/>
                  </a:ln>
                </pic:spPr>
              </pic:pic>
            </a:graphicData>
          </a:graphic>
        </wp:inline>
      </w:drawing>
    </w:r>
    <w:r w:rsidR="000319CF">
      <w:rPr>
        <w:rFonts w:ascii="Verdana" w:hAnsi="Verdana"/>
        <w:b/>
        <w:sz w:val="28"/>
        <w:szCs w:val="28"/>
      </w:rPr>
      <w:br/>
    </w:r>
    <w:r>
      <w:rPr>
        <w:rFonts w:ascii="Verdana" w:hAnsi="Verdana"/>
        <w:b/>
        <w:sz w:val="28"/>
        <w:szCs w:val="28"/>
      </w:rPr>
      <w:t xml:space="preserve">CLOUD SERVICES – </w:t>
    </w:r>
    <w:r w:rsidR="00807F90">
      <w:rPr>
        <w:rFonts w:ascii="Verdana" w:hAnsi="Verdana"/>
        <w:b/>
        <w:sz w:val="28"/>
        <w:szCs w:val="28"/>
      </w:rPr>
      <w:t>IBM CLOUD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259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6A53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F818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12B6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8401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C2D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F0D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6A1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A4C3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9A1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AD1"/>
    <w:multiLevelType w:val="multilevel"/>
    <w:tmpl w:val="A26C9B2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6226A10"/>
    <w:multiLevelType w:val="hybridMultilevel"/>
    <w:tmpl w:val="579EC9EA"/>
    <w:lvl w:ilvl="0" w:tplc="D0A62AA0">
      <w:start w:val="1"/>
      <w:numFmt w:val="decimal"/>
      <w:pStyle w:val="N-3"/>
      <w:lvlText w:val="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BA66A7"/>
    <w:multiLevelType w:val="hybridMultilevel"/>
    <w:tmpl w:val="C6E00A5A"/>
    <w:lvl w:ilvl="0" w:tplc="6F0ED6A8">
      <w:start w:val="1"/>
      <w:numFmt w:val="decimal"/>
      <w:pStyle w:val="N-4"/>
      <w:lvlText w:val="4.%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341F5"/>
    <w:multiLevelType w:val="multilevel"/>
    <w:tmpl w:val="D0E21FC8"/>
    <w:lvl w:ilvl="0">
      <w:start w:val="1"/>
      <w:numFmt w:val="decimal"/>
      <w:lvlText w:val="%1"/>
      <w:lvlJc w:val="left"/>
      <w:pPr>
        <w:tabs>
          <w:tab w:val="num" w:pos="737"/>
        </w:tabs>
        <w:ind w:left="737" w:hanging="737"/>
      </w:pPr>
      <w:rPr>
        <w:rFonts w:hint="default"/>
        <w:color w:val="auto"/>
        <w:sz w:val="22"/>
        <w:szCs w:val="22"/>
      </w:rPr>
    </w:lvl>
    <w:lvl w:ilvl="1">
      <w:start w:val="1"/>
      <w:numFmt w:val="decimal"/>
      <w:lvlText w:val="%1.%2"/>
      <w:lvlJc w:val="left"/>
      <w:pPr>
        <w:tabs>
          <w:tab w:val="num" w:pos="737"/>
        </w:tabs>
        <w:ind w:left="737" w:hanging="737"/>
      </w:pPr>
      <w:rPr>
        <w:rFonts w:ascii="Verdana" w:hAnsi="Verdana" w:hint="default"/>
        <w:b w:val="0"/>
        <w:color w:val="auto"/>
        <w:sz w:val="20"/>
        <w:szCs w:val="20"/>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439"/>
        </w:tabs>
        <w:ind w:left="2439"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62E088F"/>
    <w:multiLevelType w:val="hybridMultilevel"/>
    <w:tmpl w:val="EEE2140E"/>
    <w:lvl w:ilvl="0" w:tplc="D99CB05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9209F1"/>
    <w:multiLevelType w:val="hybridMultilevel"/>
    <w:tmpl w:val="88D85894"/>
    <w:lvl w:ilvl="0" w:tplc="8056FC54">
      <w:start w:val="1"/>
      <w:numFmt w:val="decimal"/>
      <w:pStyle w:val="N-6"/>
      <w:lvlText w:val="6.%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549FB"/>
    <w:multiLevelType w:val="hybridMultilevel"/>
    <w:tmpl w:val="D7B4A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2E7032"/>
    <w:multiLevelType w:val="multilevel"/>
    <w:tmpl w:val="D0E21FC8"/>
    <w:lvl w:ilvl="0">
      <w:start w:val="1"/>
      <w:numFmt w:val="decimal"/>
      <w:lvlText w:val="%1"/>
      <w:lvlJc w:val="left"/>
      <w:pPr>
        <w:tabs>
          <w:tab w:val="num" w:pos="737"/>
        </w:tabs>
        <w:ind w:left="737" w:hanging="737"/>
      </w:pPr>
      <w:rPr>
        <w:rFonts w:hint="default"/>
        <w:color w:val="auto"/>
        <w:sz w:val="22"/>
        <w:szCs w:val="22"/>
      </w:rPr>
    </w:lvl>
    <w:lvl w:ilvl="1">
      <w:start w:val="1"/>
      <w:numFmt w:val="decimal"/>
      <w:lvlText w:val="%1.%2"/>
      <w:lvlJc w:val="left"/>
      <w:pPr>
        <w:tabs>
          <w:tab w:val="num" w:pos="737"/>
        </w:tabs>
        <w:ind w:left="737" w:hanging="737"/>
      </w:pPr>
      <w:rPr>
        <w:rFonts w:ascii="Verdana" w:hAnsi="Verdana" w:hint="default"/>
        <w:b w:val="0"/>
        <w:color w:val="auto"/>
        <w:sz w:val="20"/>
        <w:szCs w:val="20"/>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439"/>
        </w:tabs>
        <w:ind w:left="2439"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7E04056"/>
    <w:multiLevelType w:val="multilevel"/>
    <w:tmpl w:val="3C98E62A"/>
    <w:lvl w:ilvl="0">
      <w:start w:val="1"/>
      <w:numFmt w:val="decimal"/>
      <w:pStyle w:val="H-2"/>
      <w:lvlText w:val="%1"/>
      <w:lvlJc w:val="left"/>
      <w:pPr>
        <w:tabs>
          <w:tab w:val="num" w:pos="737"/>
        </w:tabs>
        <w:ind w:left="737" w:hanging="737"/>
      </w:pPr>
      <w:rPr>
        <w:rFonts w:hint="default"/>
        <w:color w:val="auto"/>
        <w:sz w:val="22"/>
        <w:szCs w:val="22"/>
      </w:rPr>
    </w:lvl>
    <w:lvl w:ilvl="1">
      <w:start w:val="1"/>
      <w:numFmt w:val="decimal"/>
      <w:pStyle w:val="N-1"/>
      <w:lvlText w:val="%1.%2"/>
      <w:lvlJc w:val="left"/>
      <w:pPr>
        <w:tabs>
          <w:tab w:val="num" w:pos="737"/>
        </w:tabs>
        <w:ind w:left="737" w:hanging="737"/>
      </w:pPr>
      <w:rPr>
        <w:rFonts w:ascii="Verdana" w:hAnsi="Verdana" w:hint="default"/>
        <w:b w:val="0"/>
        <w:color w:val="auto"/>
        <w:sz w:val="20"/>
        <w:szCs w:val="20"/>
      </w:rPr>
    </w:lvl>
    <w:lvl w:ilvl="2">
      <w:start w:val="1"/>
      <w:numFmt w:val="lowerLetter"/>
      <w:pStyle w:val="a"/>
      <w:lvlText w:val="(%3)"/>
      <w:lvlJc w:val="left"/>
      <w:pPr>
        <w:tabs>
          <w:tab w:val="num" w:pos="1474"/>
        </w:tabs>
        <w:ind w:left="1474" w:hanging="737"/>
      </w:pPr>
      <w:rPr>
        <w:rFonts w:hint="default"/>
        <w:b w:val="0"/>
      </w:rPr>
    </w:lvl>
    <w:lvl w:ilvl="3">
      <w:start w:val="1"/>
      <w:numFmt w:val="lowerRoman"/>
      <w:pStyle w:val="i"/>
      <w:lvlText w:val="(%4)"/>
      <w:lvlJc w:val="left"/>
      <w:pPr>
        <w:tabs>
          <w:tab w:val="num" w:pos="2439"/>
        </w:tabs>
        <w:ind w:left="2439" w:hanging="737"/>
      </w:pPr>
      <w:rPr>
        <w:rFonts w:hint="default"/>
        <w:b w:val="0"/>
        <w:bCs/>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42D471F0"/>
    <w:multiLevelType w:val="hybridMultilevel"/>
    <w:tmpl w:val="D496230E"/>
    <w:lvl w:ilvl="0" w:tplc="2390C2F2">
      <w:start w:val="1"/>
      <w:numFmt w:val="decimal"/>
      <w:pStyle w:val="N-5"/>
      <w:lvlText w:val="5.%1"/>
      <w:lvlJc w:val="left"/>
      <w:pPr>
        <w:ind w:left="25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A0E77"/>
    <w:multiLevelType w:val="hybridMultilevel"/>
    <w:tmpl w:val="51D60C32"/>
    <w:lvl w:ilvl="0" w:tplc="D99CB0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864D94"/>
    <w:multiLevelType w:val="hybridMultilevel"/>
    <w:tmpl w:val="0A20BFAE"/>
    <w:lvl w:ilvl="0" w:tplc="F000D78C">
      <w:start w:val="1"/>
      <w:numFmt w:val="decimal"/>
      <w:pStyle w:val="N-2"/>
      <w:lvlText w:val="2.%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D5611"/>
    <w:multiLevelType w:val="multilevel"/>
    <w:tmpl w:val="7B5E2BEC"/>
    <w:lvl w:ilvl="0">
      <w:start w:val="1"/>
      <w:numFmt w:val="decimal"/>
      <w:pStyle w:val="Schedule"/>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pStyle w:val="AttachmenttoSchedule"/>
      <w:suff w:val="space"/>
      <w:lvlText w:val="Att %6 to Schedule %1"/>
      <w:lvlJc w:val="left"/>
      <w:pPr>
        <w:ind w:left="0" w:firstLine="0"/>
      </w:pPr>
      <w:rPr>
        <w:rFonts w:ascii="Arial Bold" w:hAnsi="Arial Bold" w:cs="Verdana" w:hint="default"/>
        <w:b/>
        <w:bCs/>
        <w:i w:val="0"/>
        <w:iCs w:val="0"/>
        <w:sz w:val="32"/>
        <w:szCs w:val="32"/>
      </w:rPr>
    </w:lvl>
    <w:lvl w:ilvl="6">
      <w:start w:val="1"/>
      <w:numFmt w:val="decimal"/>
      <w:pStyle w:val="AttachmentHeading1"/>
      <w:lvlText w:val="%7"/>
      <w:lvlJc w:val="left"/>
      <w:pPr>
        <w:tabs>
          <w:tab w:val="num" w:pos="737"/>
        </w:tabs>
        <w:ind w:left="737" w:hanging="737"/>
      </w:pPr>
      <w:rPr>
        <w:rFonts w:ascii="Arial Bold" w:hAnsi="Arial Bold" w:hint="default"/>
        <w:b/>
        <w:i w:val="0"/>
        <w:sz w:val="21"/>
      </w:rPr>
    </w:lvl>
    <w:lvl w:ilvl="7">
      <w:start w:val="1"/>
      <w:numFmt w:val="decimal"/>
      <w:pStyle w:val="AttachmentHeading2"/>
      <w:lvlText w:val="%7.%8"/>
      <w:lvlJc w:val="left"/>
      <w:pPr>
        <w:tabs>
          <w:tab w:val="num" w:pos="737"/>
        </w:tabs>
        <w:ind w:left="737" w:hanging="737"/>
      </w:pPr>
      <w:rPr>
        <w:rFonts w:ascii="Arial" w:hAnsi="Arial" w:hint="default"/>
      </w:rPr>
    </w:lvl>
    <w:lvl w:ilvl="8">
      <w:start w:val="1"/>
      <w:numFmt w:val="lowerLetter"/>
      <w:pStyle w:val="AttachmentHeading3"/>
      <w:lvlText w:val="(%9)"/>
      <w:lvlJc w:val="left"/>
      <w:pPr>
        <w:tabs>
          <w:tab w:val="num" w:pos="1474"/>
        </w:tabs>
        <w:ind w:left="1474" w:hanging="737"/>
      </w:pPr>
      <w:rPr>
        <w:rFonts w:ascii="Arial" w:hAnsi="Arial" w:hint="default"/>
      </w:rPr>
    </w:lvl>
  </w:abstractNum>
  <w:num w:numId="1" w16cid:durableId="1962881088">
    <w:abstractNumId w:val="18"/>
  </w:num>
  <w:num w:numId="2" w16cid:durableId="242833615">
    <w:abstractNumId w:val="10"/>
  </w:num>
  <w:num w:numId="3" w16cid:durableId="935405029">
    <w:abstractNumId w:val="19"/>
  </w:num>
  <w:num w:numId="4" w16cid:durableId="231962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366418">
    <w:abstractNumId w:val="13"/>
  </w:num>
  <w:num w:numId="6" w16cid:durableId="569852763">
    <w:abstractNumId w:val="10"/>
  </w:num>
  <w:num w:numId="7" w16cid:durableId="1554002499">
    <w:abstractNumId w:val="16"/>
  </w:num>
  <w:num w:numId="8" w16cid:durableId="2133398461">
    <w:abstractNumId w:val="21"/>
  </w:num>
  <w:num w:numId="9" w16cid:durableId="1655521637">
    <w:abstractNumId w:val="14"/>
  </w:num>
  <w:num w:numId="10" w16cid:durableId="391127052">
    <w:abstractNumId w:val="10"/>
  </w:num>
  <w:num w:numId="11" w16cid:durableId="1157843287">
    <w:abstractNumId w:val="10"/>
  </w:num>
  <w:num w:numId="12" w16cid:durableId="708454337">
    <w:abstractNumId w:val="10"/>
  </w:num>
  <w:num w:numId="13" w16cid:durableId="473260526">
    <w:abstractNumId w:val="10"/>
  </w:num>
  <w:num w:numId="14" w16cid:durableId="1812556852">
    <w:abstractNumId w:val="10"/>
  </w:num>
  <w:num w:numId="15" w16cid:durableId="1470856180">
    <w:abstractNumId w:val="10"/>
  </w:num>
  <w:num w:numId="16" w16cid:durableId="1011645377">
    <w:abstractNumId w:val="10"/>
  </w:num>
  <w:num w:numId="17" w16cid:durableId="754522746">
    <w:abstractNumId w:val="10"/>
  </w:num>
  <w:num w:numId="18" w16cid:durableId="1005595032">
    <w:abstractNumId w:val="10"/>
  </w:num>
  <w:num w:numId="19" w16cid:durableId="1469934189">
    <w:abstractNumId w:val="10"/>
  </w:num>
  <w:num w:numId="20" w16cid:durableId="461465376">
    <w:abstractNumId w:val="10"/>
  </w:num>
  <w:num w:numId="21" w16cid:durableId="2082945250">
    <w:abstractNumId w:val="10"/>
  </w:num>
  <w:num w:numId="22" w16cid:durableId="906761940">
    <w:abstractNumId w:val="10"/>
  </w:num>
  <w:num w:numId="23" w16cid:durableId="194193821">
    <w:abstractNumId w:val="17"/>
  </w:num>
  <w:num w:numId="24" w16cid:durableId="838739482">
    <w:abstractNumId w:val="9"/>
  </w:num>
  <w:num w:numId="25" w16cid:durableId="288555965">
    <w:abstractNumId w:val="7"/>
  </w:num>
  <w:num w:numId="26" w16cid:durableId="1836146576">
    <w:abstractNumId w:val="6"/>
  </w:num>
  <w:num w:numId="27" w16cid:durableId="978723517">
    <w:abstractNumId w:val="5"/>
  </w:num>
  <w:num w:numId="28" w16cid:durableId="451093401">
    <w:abstractNumId w:val="4"/>
  </w:num>
  <w:num w:numId="29" w16cid:durableId="814375354">
    <w:abstractNumId w:val="8"/>
  </w:num>
  <w:num w:numId="30" w16cid:durableId="135102250">
    <w:abstractNumId w:val="3"/>
  </w:num>
  <w:num w:numId="31" w16cid:durableId="918635458">
    <w:abstractNumId w:val="2"/>
  </w:num>
  <w:num w:numId="32" w16cid:durableId="498008570">
    <w:abstractNumId w:val="1"/>
  </w:num>
  <w:num w:numId="33" w16cid:durableId="1895192239">
    <w:abstractNumId w:val="0"/>
  </w:num>
  <w:num w:numId="34" w16cid:durableId="1683820813">
    <w:abstractNumId w:val="22"/>
  </w:num>
  <w:num w:numId="35" w16cid:durableId="1023437640">
    <w:abstractNumId w:val="11"/>
  </w:num>
  <w:num w:numId="36" w16cid:durableId="772169133">
    <w:abstractNumId w:val="12"/>
  </w:num>
  <w:num w:numId="37" w16cid:durableId="2052919895">
    <w:abstractNumId w:val="20"/>
  </w:num>
  <w:num w:numId="38" w16cid:durableId="1729303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5158021">
    <w:abstractNumId w:val="15"/>
  </w:num>
  <w:num w:numId="40" w16cid:durableId="18233504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76707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DM1MjQ2NzIzNDVT0lEKTi0uzszPAykwrAUA8NJ7AiwAAAA="/>
  </w:docVars>
  <w:rsids>
    <w:rsidRoot w:val="00807DB6"/>
    <w:rsid w:val="00022C78"/>
    <w:rsid w:val="00031239"/>
    <w:rsid w:val="000317FC"/>
    <w:rsid w:val="000319CF"/>
    <w:rsid w:val="00031B55"/>
    <w:rsid w:val="0003288B"/>
    <w:rsid w:val="000403D4"/>
    <w:rsid w:val="000469D7"/>
    <w:rsid w:val="0004755F"/>
    <w:rsid w:val="00062D1C"/>
    <w:rsid w:val="00071EEA"/>
    <w:rsid w:val="00086483"/>
    <w:rsid w:val="00090A2A"/>
    <w:rsid w:val="000B1ACC"/>
    <w:rsid w:val="000C65CC"/>
    <w:rsid w:val="000D09B4"/>
    <w:rsid w:val="000D1D3C"/>
    <w:rsid w:val="000D3E8A"/>
    <w:rsid w:val="000D5701"/>
    <w:rsid w:val="000E0964"/>
    <w:rsid w:val="000E2C43"/>
    <w:rsid w:val="000F1694"/>
    <w:rsid w:val="000F3DDD"/>
    <w:rsid w:val="00100257"/>
    <w:rsid w:val="0010172B"/>
    <w:rsid w:val="00101E52"/>
    <w:rsid w:val="001240A1"/>
    <w:rsid w:val="00124C92"/>
    <w:rsid w:val="0012558A"/>
    <w:rsid w:val="00144988"/>
    <w:rsid w:val="00163F2B"/>
    <w:rsid w:val="00165215"/>
    <w:rsid w:val="00170F3E"/>
    <w:rsid w:val="00186892"/>
    <w:rsid w:val="001976B5"/>
    <w:rsid w:val="001A278B"/>
    <w:rsid w:val="001A376D"/>
    <w:rsid w:val="001B1B9F"/>
    <w:rsid w:val="001B74F4"/>
    <w:rsid w:val="001C5BA8"/>
    <w:rsid w:val="001C73BE"/>
    <w:rsid w:val="001C7EBA"/>
    <w:rsid w:val="001D4668"/>
    <w:rsid w:val="001E5714"/>
    <w:rsid w:val="001E79AE"/>
    <w:rsid w:val="002057C8"/>
    <w:rsid w:val="00210513"/>
    <w:rsid w:val="002131A4"/>
    <w:rsid w:val="00215A90"/>
    <w:rsid w:val="00216AC3"/>
    <w:rsid w:val="002247AB"/>
    <w:rsid w:val="00234B50"/>
    <w:rsid w:val="002426E1"/>
    <w:rsid w:val="002526E3"/>
    <w:rsid w:val="0026390E"/>
    <w:rsid w:val="00267A0E"/>
    <w:rsid w:val="00271122"/>
    <w:rsid w:val="002754EB"/>
    <w:rsid w:val="002820B9"/>
    <w:rsid w:val="00282E5A"/>
    <w:rsid w:val="002A274F"/>
    <w:rsid w:val="002A4F14"/>
    <w:rsid w:val="002C1AB3"/>
    <w:rsid w:val="002E528E"/>
    <w:rsid w:val="002E7503"/>
    <w:rsid w:val="002F53C7"/>
    <w:rsid w:val="002F57E4"/>
    <w:rsid w:val="00311B50"/>
    <w:rsid w:val="00314A72"/>
    <w:rsid w:val="00333BB2"/>
    <w:rsid w:val="00334950"/>
    <w:rsid w:val="0036492B"/>
    <w:rsid w:val="003700EB"/>
    <w:rsid w:val="003755DF"/>
    <w:rsid w:val="00381C4D"/>
    <w:rsid w:val="00382D09"/>
    <w:rsid w:val="00383F3A"/>
    <w:rsid w:val="0038532E"/>
    <w:rsid w:val="00395764"/>
    <w:rsid w:val="00396E75"/>
    <w:rsid w:val="003A61D1"/>
    <w:rsid w:val="003A73B9"/>
    <w:rsid w:val="003C6DB6"/>
    <w:rsid w:val="003D59A2"/>
    <w:rsid w:val="003D6608"/>
    <w:rsid w:val="003F68D5"/>
    <w:rsid w:val="00400064"/>
    <w:rsid w:val="00400DDE"/>
    <w:rsid w:val="00416039"/>
    <w:rsid w:val="004268D0"/>
    <w:rsid w:val="00440233"/>
    <w:rsid w:val="00443264"/>
    <w:rsid w:val="00453969"/>
    <w:rsid w:val="00454561"/>
    <w:rsid w:val="00456B6F"/>
    <w:rsid w:val="00463642"/>
    <w:rsid w:val="00474D3F"/>
    <w:rsid w:val="00486285"/>
    <w:rsid w:val="004961F5"/>
    <w:rsid w:val="00496456"/>
    <w:rsid w:val="004B15AD"/>
    <w:rsid w:val="004B7234"/>
    <w:rsid w:val="004B74D6"/>
    <w:rsid w:val="004C0E35"/>
    <w:rsid w:val="004D5AE1"/>
    <w:rsid w:val="004E1B88"/>
    <w:rsid w:val="00517AE2"/>
    <w:rsid w:val="00517C1D"/>
    <w:rsid w:val="00524B22"/>
    <w:rsid w:val="005315C2"/>
    <w:rsid w:val="00533852"/>
    <w:rsid w:val="00537119"/>
    <w:rsid w:val="0053735D"/>
    <w:rsid w:val="00540E9C"/>
    <w:rsid w:val="00557EAA"/>
    <w:rsid w:val="00562B03"/>
    <w:rsid w:val="00562C75"/>
    <w:rsid w:val="00563F02"/>
    <w:rsid w:val="005855CF"/>
    <w:rsid w:val="005900BC"/>
    <w:rsid w:val="00593280"/>
    <w:rsid w:val="005A0E78"/>
    <w:rsid w:val="005A33C1"/>
    <w:rsid w:val="005C63A7"/>
    <w:rsid w:val="006014D9"/>
    <w:rsid w:val="006077E5"/>
    <w:rsid w:val="006348B3"/>
    <w:rsid w:val="00636291"/>
    <w:rsid w:val="00656D8C"/>
    <w:rsid w:val="00666DA7"/>
    <w:rsid w:val="006748AA"/>
    <w:rsid w:val="00674A96"/>
    <w:rsid w:val="006765B7"/>
    <w:rsid w:val="00685D52"/>
    <w:rsid w:val="006C09BD"/>
    <w:rsid w:val="006C75CB"/>
    <w:rsid w:val="006C7A65"/>
    <w:rsid w:val="00702DBE"/>
    <w:rsid w:val="007177C6"/>
    <w:rsid w:val="0072267B"/>
    <w:rsid w:val="00732CBF"/>
    <w:rsid w:val="00740AAA"/>
    <w:rsid w:val="007500E5"/>
    <w:rsid w:val="00765A5B"/>
    <w:rsid w:val="00780BBD"/>
    <w:rsid w:val="007A14EC"/>
    <w:rsid w:val="007A28F3"/>
    <w:rsid w:val="007A3FD3"/>
    <w:rsid w:val="007A7B2D"/>
    <w:rsid w:val="007B486A"/>
    <w:rsid w:val="007C5A16"/>
    <w:rsid w:val="007D0DFB"/>
    <w:rsid w:val="007D7838"/>
    <w:rsid w:val="007F1CE8"/>
    <w:rsid w:val="008064BE"/>
    <w:rsid w:val="00807DB6"/>
    <w:rsid w:val="00807F90"/>
    <w:rsid w:val="008171F2"/>
    <w:rsid w:val="008178D2"/>
    <w:rsid w:val="008243C6"/>
    <w:rsid w:val="00833CFA"/>
    <w:rsid w:val="008416B7"/>
    <w:rsid w:val="00845751"/>
    <w:rsid w:val="00847199"/>
    <w:rsid w:val="00862B31"/>
    <w:rsid w:val="00893520"/>
    <w:rsid w:val="008A2BDB"/>
    <w:rsid w:val="008B449F"/>
    <w:rsid w:val="008D0A6D"/>
    <w:rsid w:val="008D24B4"/>
    <w:rsid w:val="00904F56"/>
    <w:rsid w:val="00910F1D"/>
    <w:rsid w:val="00917164"/>
    <w:rsid w:val="00931314"/>
    <w:rsid w:val="00934FA1"/>
    <w:rsid w:val="00956DAF"/>
    <w:rsid w:val="00964B90"/>
    <w:rsid w:val="00977930"/>
    <w:rsid w:val="00980B61"/>
    <w:rsid w:val="00993263"/>
    <w:rsid w:val="009D105E"/>
    <w:rsid w:val="009D7610"/>
    <w:rsid w:val="009E28C1"/>
    <w:rsid w:val="009E3EDF"/>
    <w:rsid w:val="009E5CAC"/>
    <w:rsid w:val="00A010A2"/>
    <w:rsid w:val="00A040D1"/>
    <w:rsid w:val="00A239A3"/>
    <w:rsid w:val="00A43323"/>
    <w:rsid w:val="00A57380"/>
    <w:rsid w:val="00A62575"/>
    <w:rsid w:val="00A6399B"/>
    <w:rsid w:val="00A64287"/>
    <w:rsid w:val="00A76973"/>
    <w:rsid w:val="00A85616"/>
    <w:rsid w:val="00A958DD"/>
    <w:rsid w:val="00AA2285"/>
    <w:rsid w:val="00AA24AF"/>
    <w:rsid w:val="00AA7C16"/>
    <w:rsid w:val="00AB2E24"/>
    <w:rsid w:val="00AB3373"/>
    <w:rsid w:val="00AC47C5"/>
    <w:rsid w:val="00AC48ED"/>
    <w:rsid w:val="00AC4B71"/>
    <w:rsid w:val="00AD5A3B"/>
    <w:rsid w:val="00AE6A35"/>
    <w:rsid w:val="00AF075B"/>
    <w:rsid w:val="00AF6F55"/>
    <w:rsid w:val="00B06BA7"/>
    <w:rsid w:val="00B06C05"/>
    <w:rsid w:val="00B17201"/>
    <w:rsid w:val="00B217C6"/>
    <w:rsid w:val="00B26134"/>
    <w:rsid w:val="00B271F8"/>
    <w:rsid w:val="00B32DA8"/>
    <w:rsid w:val="00B614B2"/>
    <w:rsid w:val="00B6516B"/>
    <w:rsid w:val="00BA0C0E"/>
    <w:rsid w:val="00BA5B7F"/>
    <w:rsid w:val="00BA600B"/>
    <w:rsid w:val="00BA69F5"/>
    <w:rsid w:val="00BC4C92"/>
    <w:rsid w:val="00BE0AC0"/>
    <w:rsid w:val="00BE5E13"/>
    <w:rsid w:val="00C01BB0"/>
    <w:rsid w:val="00C079B1"/>
    <w:rsid w:val="00C166BB"/>
    <w:rsid w:val="00C2050A"/>
    <w:rsid w:val="00C20DD6"/>
    <w:rsid w:val="00C34492"/>
    <w:rsid w:val="00C535C1"/>
    <w:rsid w:val="00C54313"/>
    <w:rsid w:val="00C7416C"/>
    <w:rsid w:val="00C85757"/>
    <w:rsid w:val="00C8780D"/>
    <w:rsid w:val="00C91222"/>
    <w:rsid w:val="00C931E0"/>
    <w:rsid w:val="00C95B8A"/>
    <w:rsid w:val="00CA0755"/>
    <w:rsid w:val="00CA50E3"/>
    <w:rsid w:val="00CA74E5"/>
    <w:rsid w:val="00CD2EA0"/>
    <w:rsid w:val="00CE59B7"/>
    <w:rsid w:val="00CF6181"/>
    <w:rsid w:val="00D013F1"/>
    <w:rsid w:val="00D10A36"/>
    <w:rsid w:val="00D12202"/>
    <w:rsid w:val="00D21A05"/>
    <w:rsid w:val="00D2496D"/>
    <w:rsid w:val="00D36873"/>
    <w:rsid w:val="00D52F30"/>
    <w:rsid w:val="00D63ECC"/>
    <w:rsid w:val="00D64DB3"/>
    <w:rsid w:val="00D76B94"/>
    <w:rsid w:val="00D81345"/>
    <w:rsid w:val="00D9248E"/>
    <w:rsid w:val="00DA4887"/>
    <w:rsid w:val="00DC10F2"/>
    <w:rsid w:val="00DD6FB0"/>
    <w:rsid w:val="00DD79BE"/>
    <w:rsid w:val="00DE4DBA"/>
    <w:rsid w:val="00DF2A3D"/>
    <w:rsid w:val="00E00AE0"/>
    <w:rsid w:val="00E0430D"/>
    <w:rsid w:val="00E04B05"/>
    <w:rsid w:val="00E130BF"/>
    <w:rsid w:val="00E13411"/>
    <w:rsid w:val="00E138DE"/>
    <w:rsid w:val="00E14399"/>
    <w:rsid w:val="00E21844"/>
    <w:rsid w:val="00E2765B"/>
    <w:rsid w:val="00E42FDE"/>
    <w:rsid w:val="00E45655"/>
    <w:rsid w:val="00E544AD"/>
    <w:rsid w:val="00E654C4"/>
    <w:rsid w:val="00E71B86"/>
    <w:rsid w:val="00E72FA0"/>
    <w:rsid w:val="00E82D56"/>
    <w:rsid w:val="00E8645D"/>
    <w:rsid w:val="00E91B6E"/>
    <w:rsid w:val="00EA5EE0"/>
    <w:rsid w:val="00EA60D2"/>
    <w:rsid w:val="00EC00C0"/>
    <w:rsid w:val="00EC60BA"/>
    <w:rsid w:val="00ED1E35"/>
    <w:rsid w:val="00ED39AD"/>
    <w:rsid w:val="00EE42C7"/>
    <w:rsid w:val="00F00A89"/>
    <w:rsid w:val="00F236A5"/>
    <w:rsid w:val="00F26D8E"/>
    <w:rsid w:val="00F37FA0"/>
    <w:rsid w:val="00F426E4"/>
    <w:rsid w:val="00F55263"/>
    <w:rsid w:val="00F71C77"/>
    <w:rsid w:val="00F73710"/>
    <w:rsid w:val="00F82E4B"/>
    <w:rsid w:val="00FB212C"/>
    <w:rsid w:val="00FD1099"/>
    <w:rsid w:val="00FE62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903C0"/>
  <w15:docId w15:val="{711C0932-EE21-4086-8AE9-3520B527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02"/>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Normal"/>
    <w:link w:val="Heading1Char"/>
    <w:qFormat/>
    <w:rsid w:val="00E1439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next w:val="Normal"/>
    <w:link w:val="Heading2Char"/>
    <w:unhideWhenUsed/>
    <w:qFormat/>
    <w:rsid w:val="00E1439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1B74F4"/>
    <w:pPr>
      <w:widowControl w:val="0"/>
      <w:numPr>
        <w:ilvl w:val="2"/>
        <w:numId w:val="2"/>
      </w:numPr>
      <w:spacing w:after="240" w:line="240" w:lineRule="auto"/>
      <w:outlineLvl w:val="2"/>
    </w:pPr>
    <w:rPr>
      <w:rFonts w:ascii="Verdana" w:eastAsia="Times New Roman" w:hAnsi="Verdana" w:cs="Arial"/>
      <w:sz w:val="20"/>
      <w:szCs w:val="19"/>
    </w:r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1B74F4"/>
    <w:pPr>
      <w:widowControl w:val="0"/>
      <w:numPr>
        <w:ilvl w:val="3"/>
        <w:numId w:val="2"/>
      </w:numPr>
      <w:spacing w:after="240" w:line="240" w:lineRule="auto"/>
      <w:outlineLvl w:val="3"/>
    </w:pPr>
    <w:rPr>
      <w:rFonts w:ascii="Verdana" w:eastAsia="Times New Roman" w:hAnsi="Verdana" w:cs="Arial"/>
      <w:sz w:val="20"/>
      <w:szCs w:val="19"/>
    </w:rPr>
  </w:style>
  <w:style w:type="paragraph" w:styleId="Heading5">
    <w:name w:val="heading 5"/>
    <w:aliases w:val="Block Label,H5,Sub4Para,l5,Level 5,Para5,h5,5,(A),A,Heading 5 StGeorge,Level 3 - i,L5,h51,h52,heading 5"/>
    <w:basedOn w:val="Normal"/>
    <w:link w:val="Heading5Char"/>
    <w:qFormat/>
    <w:rsid w:val="001B74F4"/>
    <w:pPr>
      <w:widowControl w:val="0"/>
      <w:numPr>
        <w:ilvl w:val="4"/>
        <w:numId w:val="2"/>
      </w:numPr>
      <w:spacing w:after="240" w:line="240" w:lineRule="auto"/>
      <w:outlineLvl w:val="4"/>
    </w:pPr>
    <w:rPr>
      <w:rFonts w:ascii="Verdana" w:eastAsia="Times New Roman" w:hAnsi="Verdana" w:cs="Arial"/>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E143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62C75"/>
    <w:pPr>
      <w:ind w:left="720"/>
    </w:p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E14399"/>
    <w:rPr>
      <w:rFonts w:asciiTheme="majorHAnsi" w:eastAsiaTheme="majorEastAsia" w:hAnsiTheme="majorHAnsi" w:cstheme="majorBidi"/>
      <w:b/>
      <w:bCs/>
      <w:color w:val="4F81BD" w:themeColor="accent1"/>
      <w:sz w:val="26"/>
      <w:szCs w:val="26"/>
    </w:rPr>
  </w:style>
  <w:style w:type="paragraph" w:customStyle="1" w:styleId="TableData">
    <w:name w:val="TableData"/>
    <w:basedOn w:val="Normal"/>
    <w:link w:val="TableDataChar"/>
    <w:rsid w:val="000B1ACC"/>
    <w:pPr>
      <w:spacing w:before="120" w:after="120" w:line="240" w:lineRule="auto"/>
      <w:ind w:left="737"/>
    </w:pPr>
    <w:rPr>
      <w:rFonts w:ascii="Arial" w:eastAsia="Times New Roman" w:hAnsi="Arial" w:cs="Times New Roman"/>
      <w:sz w:val="18"/>
      <w:szCs w:val="20"/>
    </w:rPr>
  </w:style>
  <w:style w:type="character" w:customStyle="1" w:styleId="TableDataChar">
    <w:name w:val="TableData Char"/>
    <w:basedOn w:val="DefaultParagraphFont"/>
    <w:link w:val="TableData"/>
    <w:rsid w:val="000B1ACC"/>
    <w:rPr>
      <w:rFonts w:ascii="Arial" w:eastAsia="Times New Roman" w:hAnsi="Arial" w:cs="Times New Roman"/>
      <w:sz w:val="18"/>
      <w:szCs w:val="20"/>
    </w:rPr>
  </w:style>
  <w:style w:type="paragraph" w:customStyle="1" w:styleId="Notes-ourcustomerterms">
    <w:name w:val="Notes - our customer terms"/>
    <w:basedOn w:val="Normal"/>
    <w:next w:val="Normal"/>
    <w:qFormat/>
    <w:rsid w:val="000B1ACC"/>
    <w:pPr>
      <w:spacing w:after="240" w:line="240" w:lineRule="auto"/>
      <w:ind w:left="737"/>
    </w:pPr>
    <w:rPr>
      <w:rFonts w:ascii="Verdana" w:eastAsia="Times New Roman" w:hAnsi="Verdana" w:cs="Arial"/>
      <w:i/>
      <w:sz w:val="18"/>
      <w:szCs w:val="19"/>
    </w:rPr>
  </w:style>
  <w:style w:type="paragraph" w:styleId="BalloonText">
    <w:name w:val="Balloon Text"/>
    <w:basedOn w:val="Normal"/>
    <w:link w:val="BalloonTextChar"/>
    <w:uiPriority w:val="99"/>
    <w:semiHidden/>
    <w:unhideWhenUsed/>
    <w:rsid w:val="003A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3B9"/>
    <w:rPr>
      <w:rFonts w:ascii="Tahoma" w:hAnsi="Tahoma" w:cs="Tahoma"/>
      <w:sz w:val="16"/>
      <w:szCs w:val="16"/>
    </w:rPr>
  </w:style>
  <w:style w:type="table" w:styleId="TableGrid">
    <w:name w:val="Table Grid"/>
    <w:basedOn w:val="TableNormal"/>
    <w:rsid w:val="00C2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2CBF"/>
    <w:rPr>
      <w:sz w:val="16"/>
      <w:szCs w:val="16"/>
    </w:rPr>
  </w:style>
  <w:style w:type="paragraph" w:styleId="CommentText">
    <w:name w:val="annotation text"/>
    <w:basedOn w:val="Normal"/>
    <w:link w:val="CommentTextChar"/>
    <w:uiPriority w:val="99"/>
    <w:unhideWhenUsed/>
    <w:rsid w:val="00732CBF"/>
    <w:pPr>
      <w:spacing w:line="240" w:lineRule="auto"/>
    </w:pPr>
    <w:rPr>
      <w:sz w:val="20"/>
      <w:szCs w:val="20"/>
    </w:rPr>
  </w:style>
  <w:style w:type="character" w:customStyle="1" w:styleId="CommentTextChar">
    <w:name w:val="Comment Text Char"/>
    <w:basedOn w:val="DefaultParagraphFont"/>
    <w:link w:val="CommentText"/>
    <w:uiPriority w:val="99"/>
    <w:rsid w:val="00732CBF"/>
    <w:rPr>
      <w:sz w:val="20"/>
      <w:szCs w:val="20"/>
    </w:rPr>
  </w:style>
  <w:style w:type="paragraph" w:styleId="CommentSubject">
    <w:name w:val="annotation subject"/>
    <w:basedOn w:val="CommentText"/>
    <w:next w:val="CommentText"/>
    <w:link w:val="CommentSubjectChar"/>
    <w:uiPriority w:val="99"/>
    <w:semiHidden/>
    <w:unhideWhenUsed/>
    <w:rsid w:val="00732CBF"/>
    <w:rPr>
      <w:b/>
      <w:bCs/>
    </w:rPr>
  </w:style>
  <w:style w:type="character" w:customStyle="1" w:styleId="CommentSubjectChar">
    <w:name w:val="Comment Subject Char"/>
    <w:basedOn w:val="CommentTextChar"/>
    <w:link w:val="CommentSubject"/>
    <w:uiPriority w:val="99"/>
    <w:semiHidden/>
    <w:rsid w:val="00732CBF"/>
    <w:rPr>
      <w:b/>
      <w:bCs/>
      <w:sz w:val="20"/>
      <w:szCs w:val="20"/>
    </w:rPr>
  </w:style>
  <w:style w:type="paragraph" w:styleId="Header">
    <w:name w:val="header"/>
    <w:basedOn w:val="Normal"/>
    <w:link w:val="HeaderChar"/>
    <w:unhideWhenUsed/>
    <w:rsid w:val="001B74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74F4"/>
  </w:style>
  <w:style w:type="paragraph" w:styleId="Footer">
    <w:name w:val="footer"/>
    <w:basedOn w:val="Normal"/>
    <w:link w:val="FooterChar"/>
    <w:uiPriority w:val="99"/>
    <w:unhideWhenUsed/>
    <w:rsid w:val="001B7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F4"/>
  </w:style>
  <w:style w:type="character" w:styleId="PageNumber">
    <w:name w:val="page number"/>
    <w:basedOn w:val="DefaultParagraphFont"/>
    <w:rsid w:val="001B74F4"/>
    <w:rPr>
      <w:rFonts w:ascii="Verdana" w:hAnsi="Verdana" w:cs="Arial"/>
      <w:caps/>
      <w:sz w:val="16"/>
      <w:szCs w:val="18"/>
    </w:rPr>
  </w:style>
  <w:style w:type="paragraph" w:customStyle="1" w:styleId="DocName">
    <w:name w:val="Doc Name"/>
    <w:basedOn w:val="Normal"/>
    <w:rsid w:val="001B74F4"/>
    <w:pPr>
      <w:widowControl w:val="0"/>
      <w:pBdr>
        <w:top w:val="single" w:sz="4" w:space="1" w:color="auto"/>
      </w:pBdr>
      <w:spacing w:after="60" w:line="240" w:lineRule="auto"/>
    </w:pPr>
    <w:rPr>
      <w:rFonts w:ascii="Verdana" w:eastAsia="Times New Roman" w:hAnsi="Verdana" w:cs="Arial"/>
      <w:sz w:val="16"/>
      <w:szCs w:val="14"/>
    </w:rPr>
  </w:style>
  <w:style w:type="paragraph" w:customStyle="1" w:styleId="ContentsTitle">
    <w:name w:val="Contents Title"/>
    <w:basedOn w:val="Normal"/>
    <w:rsid w:val="001B74F4"/>
    <w:pPr>
      <w:pageBreakBefore/>
      <w:widowControl w:val="0"/>
      <w:spacing w:after="240" w:line="240" w:lineRule="auto"/>
    </w:pPr>
    <w:rPr>
      <w:rFonts w:ascii="Verdana" w:eastAsia="Times New Roman" w:hAnsi="Verdana" w:cs="Arial"/>
      <w:b/>
      <w:bCs/>
      <w:caps/>
      <w:sz w:val="28"/>
      <w:szCs w:val="28"/>
    </w:rPr>
  </w:style>
  <w:style w:type="paragraph" w:styleId="TOC1">
    <w:name w:val="toc 1"/>
    <w:basedOn w:val="Normal"/>
    <w:next w:val="Normal"/>
    <w:autoRedefine/>
    <w:uiPriority w:val="39"/>
    <w:qFormat/>
    <w:rsid w:val="001B74F4"/>
    <w:pPr>
      <w:tabs>
        <w:tab w:val="left" w:pos="567"/>
        <w:tab w:val="right" w:leader="dot" w:pos="10194"/>
      </w:tabs>
      <w:spacing w:after="120" w:line="240" w:lineRule="auto"/>
    </w:pPr>
    <w:rPr>
      <w:rFonts w:ascii="Verdana" w:eastAsia="Times New Roman" w:hAnsi="Verdana" w:cs="Arial"/>
      <w:b/>
      <w:bCs/>
      <w:caps/>
      <w:noProof/>
      <w:sz w:val="20"/>
      <w:szCs w:val="21"/>
    </w:rPr>
  </w:style>
  <w:style w:type="character" w:styleId="Hyperlink">
    <w:name w:val="Hyperlink"/>
    <w:basedOn w:val="DefaultParagraphFont"/>
    <w:uiPriority w:val="99"/>
    <w:rsid w:val="001B74F4"/>
    <w:rPr>
      <w:color w:val="0000FF"/>
      <w:u w:val="single"/>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1B74F4"/>
    <w:rPr>
      <w:rFonts w:ascii="Verdana" w:eastAsia="Times New Roman" w:hAnsi="Verdana" w:cs="Arial"/>
      <w:sz w:val="20"/>
      <w:szCs w:val="19"/>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1B74F4"/>
    <w:rPr>
      <w:rFonts w:ascii="Verdana" w:eastAsia="Times New Roman" w:hAnsi="Verdana" w:cs="Arial"/>
      <w:sz w:val="20"/>
      <w:szCs w:val="19"/>
    </w:rPr>
  </w:style>
  <w:style w:type="character" w:customStyle="1" w:styleId="Heading5Char">
    <w:name w:val="Heading 5 Char"/>
    <w:aliases w:val="Block Label Char,H5 Char,Sub4Para Char,l5 Char,Level 5 Char,Para5 Char,h5 Char,5 Char,(A) Char,A Char,Heading 5 StGeorge Char,Level 3 - i Char,L5 Char,h51 Char,h52 Char,heading 5 Char"/>
    <w:basedOn w:val="DefaultParagraphFont"/>
    <w:link w:val="Heading5"/>
    <w:rsid w:val="001B74F4"/>
    <w:rPr>
      <w:rFonts w:ascii="Verdana" w:eastAsia="Times New Roman" w:hAnsi="Verdana" w:cs="Arial"/>
      <w:sz w:val="20"/>
      <w:szCs w:val="19"/>
    </w:rPr>
  </w:style>
  <w:style w:type="paragraph" w:customStyle="1" w:styleId="Indent2">
    <w:name w:val="Indent 2"/>
    <w:basedOn w:val="Normal"/>
    <w:link w:val="Indent2Char"/>
    <w:rsid w:val="00A6399B"/>
    <w:pPr>
      <w:spacing w:after="240" w:line="240" w:lineRule="auto"/>
      <w:ind w:left="737"/>
    </w:pPr>
    <w:rPr>
      <w:rFonts w:ascii="Times New Roman" w:eastAsia="Times New Roman" w:hAnsi="Times New Roman" w:cs="Times New Roman"/>
      <w:sz w:val="23"/>
      <w:szCs w:val="20"/>
    </w:rPr>
  </w:style>
  <w:style w:type="character" w:customStyle="1" w:styleId="Indent2Char">
    <w:name w:val="Indent 2 Char"/>
    <w:link w:val="Indent2"/>
    <w:rsid w:val="00A6399B"/>
    <w:rPr>
      <w:rFonts w:ascii="Times New Roman" w:eastAsia="Times New Roman" w:hAnsi="Times New Roman" w:cs="Times New Roman"/>
      <w:sz w:val="23"/>
      <w:szCs w:val="20"/>
    </w:rPr>
  </w:style>
  <w:style w:type="character" w:customStyle="1" w:styleId="ListParagraphChar">
    <w:name w:val="List Paragraph Char"/>
    <w:basedOn w:val="DefaultParagraphFont"/>
    <w:link w:val="ListParagraph"/>
    <w:uiPriority w:val="34"/>
    <w:rsid w:val="00A6399B"/>
  </w:style>
  <w:style w:type="paragraph" w:styleId="PlainText">
    <w:name w:val="Plain Text"/>
    <w:basedOn w:val="Normal"/>
    <w:link w:val="PlainTextChar"/>
    <w:uiPriority w:val="99"/>
    <w:unhideWhenUsed/>
    <w:rsid w:val="00A639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399B"/>
    <w:rPr>
      <w:rFonts w:ascii="Calibri" w:hAnsi="Calibri"/>
      <w:szCs w:val="21"/>
    </w:rPr>
  </w:style>
  <w:style w:type="paragraph" w:styleId="Revision">
    <w:name w:val="Revision"/>
    <w:hidden/>
    <w:uiPriority w:val="99"/>
    <w:semiHidden/>
    <w:rsid w:val="00A43323"/>
    <w:pPr>
      <w:spacing w:after="0" w:line="240" w:lineRule="auto"/>
    </w:pPr>
  </w:style>
  <w:style w:type="paragraph" w:customStyle="1" w:styleId="Schedule">
    <w:name w:val="Schedule"/>
    <w:basedOn w:val="Normal"/>
    <w:next w:val="ScheduleHeading1"/>
    <w:link w:val="ScheduleChar"/>
    <w:rsid w:val="002C1AB3"/>
    <w:pPr>
      <w:pageBreakBefore/>
      <w:numPr>
        <w:numId w:val="4"/>
      </w:numPr>
      <w:spacing w:after="240" w:line="240" w:lineRule="auto"/>
    </w:pPr>
    <w:rPr>
      <w:rFonts w:ascii="Arial" w:eastAsia="Times New Roman" w:hAnsi="Arial" w:cs="Arial"/>
      <w:b/>
      <w:bCs/>
      <w:caps/>
      <w:sz w:val="36"/>
      <w:szCs w:val="36"/>
    </w:rPr>
  </w:style>
  <w:style w:type="paragraph" w:customStyle="1" w:styleId="ScheduleHeading1">
    <w:name w:val="Schedule Heading 1"/>
    <w:basedOn w:val="Normal"/>
    <w:next w:val="ScheduleHeading2"/>
    <w:link w:val="ScheduleHeading1Char1"/>
    <w:uiPriority w:val="99"/>
    <w:rsid w:val="002C1AB3"/>
    <w:pPr>
      <w:keepNext/>
      <w:numPr>
        <w:ilvl w:val="1"/>
        <w:numId w:val="4"/>
      </w:numPr>
      <w:pBdr>
        <w:bottom w:val="single" w:sz="4" w:space="1" w:color="auto"/>
      </w:pBdr>
      <w:spacing w:after="240" w:line="240" w:lineRule="auto"/>
    </w:pPr>
    <w:rPr>
      <w:rFonts w:ascii="Arial" w:eastAsia="Times New Roman" w:hAnsi="Arial" w:cs="Arial"/>
      <w:b/>
      <w:bCs/>
      <w:caps/>
      <w:sz w:val="20"/>
      <w:szCs w:val="21"/>
    </w:rPr>
  </w:style>
  <w:style w:type="paragraph" w:customStyle="1" w:styleId="ScheduleHeading2">
    <w:name w:val="Schedule Heading 2"/>
    <w:basedOn w:val="Normal"/>
    <w:link w:val="ScheduleHeading2Char"/>
    <w:uiPriority w:val="99"/>
    <w:rsid w:val="002C1AB3"/>
    <w:pPr>
      <w:widowControl w:val="0"/>
      <w:numPr>
        <w:ilvl w:val="2"/>
        <w:numId w:val="4"/>
      </w:numPr>
      <w:spacing w:after="240" w:line="240" w:lineRule="auto"/>
    </w:pPr>
    <w:rPr>
      <w:rFonts w:ascii="Arial" w:eastAsia="Times New Roman" w:hAnsi="Arial" w:cs="Arial"/>
      <w:sz w:val="20"/>
      <w:szCs w:val="19"/>
    </w:rPr>
  </w:style>
  <w:style w:type="paragraph" w:customStyle="1" w:styleId="ScheduleHeading3">
    <w:name w:val="Schedule Heading 3"/>
    <w:basedOn w:val="Normal"/>
    <w:rsid w:val="002C1AB3"/>
    <w:pPr>
      <w:numPr>
        <w:ilvl w:val="3"/>
        <w:numId w:val="4"/>
      </w:numPr>
      <w:spacing w:after="240" w:line="240" w:lineRule="auto"/>
    </w:pPr>
    <w:rPr>
      <w:rFonts w:ascii="Arial" w:eastAsia="Times New Roman" w:hAnsi="Arial" w:cs="Arial"/>
      <w:sz w:val="20"/>
      <w:szCs w:val="19"/>
    </w:rPr>
  </w:style>
  <w:style w:type="paragraph" w:customStyle="1" w:styleId="ScheduleHeading4">
    <w:name w:val="Schedule Heading 4"/>
    <w:basedOn w:val="Normal"/>
    <w:rsid w:val="002C1AB3"/>
    <w:pPr>
      <w:numPr>
        <w:ilvl w:val="4"/>
        <w:numId w:val="4"/>
      </w:numPr>
      <w:spacing w:after="240" w:line="240" w:lineRule="auto"/>
    </w:pPr>
    <w:rPr>
      <w:rFonts w:ascii="Arial" w:eastAsia="Times New Roman" w:hAnsi="Arial" w:cs="Arial"/>
      <w:sz w:val="20"/>
      <w:szCs w:val="19"/>
    </w:rPr>
  </w:style>
  <w:style w:type="paragraph" w:customStyle="1" w:styleId="Attachment">
    <w:name w:val="Attachment"/>
    <w:basedOn w:val="Normal"/>
    <w:next w:val="AttachmentHeading1"/>
    <w:rsid w:val="002C1AB3"/>
    <w:pPr>
      <w:pageBreakBefore/>
      <w:widowControl w:val="0"/>
      <w:numPr>
        <w:numId w:val="3"/>
      </w:numPr>
      <w:spacing w:after="240" w:line="240" w:lineRule="auto"/>
    </w:pPr>
    <w:rPr>
      <w:rFonts w:ascii="Arial" w:eastAsia="Times New Roman" w:hAnsi="Arial" w:cs="Arial"/>
      <w:b/>
      <w:bCs/>
      <w:sz w:val="32"/>
      <w:szCs w:val="36"/>
    </w:rPr>
  </w:style>
  <w:style w:type="character" w:customStyle="1" w:styleId="ScheduleChar">
    <w:name w:val="Schedule Char"/>
    <w:basedOn w:val="DefaultParagraphFont"/>
    <w:link w:val="Schedule"/>
    <w:locked/>
    <w:rsid w:val="002C1AB3"/>
    <w:rPr>
      <w:rFonts w:ascii="Arial" w:eastAsia="Times New Roman" w:hAnsi="Arial" w:cs="Arial"/>
      <w:b/>
      <w:bCs/>
      <w:caps/>
      <w:sz w:val="36"/>
      <w:szCs w:val="36"/>
    </w:rPr>
  </w:style>
  <w:style w:type="character" w:customStyle="1" w:styleId="ScheduleHeading1Char1">
    <w:name w:val="Schedule Heading 1 Char1"/>
    <w:link w:val="ScheduleHeading1"/>
    <w:uiPriority w:val="99"/>
    <w:locked/>
    <w:rsid w:val="002C1AB3"/>
    <w:rPr>
      <w:rFonts w:ascii="Arial" w:eastAsia="Times New Roman" w:hAnsi="Arial" w:cs="Arial"/>
      <w:b/>
      <w:bCs/>
      <w:caps/>
      <w:sz w:val="20"/>
      <w:szCs w:val="21"/>
    </w:rPr>
  </w:style>
  <w:style w:type="character" w:customStyle="1" w:styleId="ScheduleHeading2Char">
    <w:name w:val="Schedule Heading 2 Char"/>
    <w:link w:val="ScheduleHeading2"/>
    <w:uiPriority w:val="99"/>
    <w:locked/>
    <w:rsid w:val="002C1AB3"/>
    <w:rPr>
      <w:rFonts w:ascii="Arial" w:eastAsia="Times New Roman" w:hAnsi="Arial" w:cs="Arial"/>
      <w:sz w:val="20"/>
      <w:szCs w:val="19"/>
    </w:rPr>
  </w:style>
  <w:style w:type="paragraph" w:customStyle="1" w:styleId="AttachmentHeading1">
    <w:name w:val="Attachment Heading 1"/>
    <w:basedOn w:val="Normal"/>
    <w:next w:val="AttachmentHeading2"/>
    <w:qFormat/>
    <w:rsid w:val="002C1AB3"/>
    <w:pPr>
      <w:keepNext/>
      <w:numPr>
        <w:ilvl w:val="6"/>
        <w:numId w:val="4"/>
      </w:numPr>
      <w:pBdr>
        <w:bottom w:val="single" w:sz="4" w:space="1" w:color="auto"/>
      </w:pBdr>
      <w:spacing w:after="240" w:line="240" w:lineRule="auto"/>
    </w:pPr>
    <w:rPr>
      <w:rFonts w:ascii="Arial" w:eastAsia="Times New Roman" w:hAnsi="Arial" w:cs="Arial"/>
      <w:b/>
      <w:caps/>
      <w:sz w:val="20"/>
      <w:szCs w:val="19"/>
    </w:rPr>
  </w:style>
  <w:style w:type="paragraph" w:customStyle="1" w:styleId="AttachmenttoSchedule">
    <w:name w:val="Attachment to Schedule"/>
    <w:basedOn w:val="Normal"/>
    <w:next w:val="AttachmentHeading1"/>
    <w:rsid w:val="002C1AB3"/>
    <w:pPr>
      <w:pageBreakBefore/>
      <w:numPr>
        <w:ilvl w:val="5"/>
        <w:numId w:val="4"/>
      </w:numPr>
      <w:spacing w:after="240" w:line="240" w:lineRule="auto"/>
    </w:pPr>
    <w:rPr>
      <w:rFonts w:ascii="Arial" w:eastAsia="Times New Roman" w:hAnsi="Arial" w:cs="Arial Bold"/>
      <w:b/>
      <w:bCs/>
      <w:sz w:val="32"/>
      <w:szCs w:val="32"/>
    </w:rPr>
  </w:style>
  <w:style w:type="paragraph" w:customStyle="1" w:styleId="AttachmentHeading2">
    <w:name w:val="Attachment Heading 2"/>
    <w:basedOn w:val="Normal"/>
    <w:qFormat/>
    <w:rsid w:val="002C1AB3"/>
    <w:pPr>
      <w:widowControl w:val="0"/>
      <w:numPr>
        <w:ilvl w:val="7"/>
        <w:numId w:val="4"/>
      </w:numPr>
      <w:spacing w:after="240" w:line="240" w:lineRule="auto"/>
    </w:pPr>
    <w:rPr>
      <w:rFonts w:ascii="Arial" w:eastAsia="Times New Roman" w:hAnsi="Arial" w:cs="Arial"/>
      <w:sz w:val="20"/>
      <w:szCs w:val="19"/>
    </w:rPr>
  </w:style>
  <w:style w:type="paragraph" w:customStyle="1" w:styleId="AttachmentHeading3">
    <w:name w:val="Attachment Heading 3"/>
    <w:basedOn w:val="Normal"/>
    <w:qFormat/>
    <w:rsid w:val="002C1AB3"/>
    <w:pPr>
      <w:numPr>
        <w:ilvl w:val="8"/>
        <w:numId w:val="4"/>
      </w:numPr>
      <w:spacing w:after="240" w:line="240" w:lineRule="auto"/>
    </w:pPr>
    <w:rPr>
      <w:rFonts w:ascii="Arial" w:eastAsia="Times New Roman" w:hAnsi="Arial" w:cs="Arial"/>
      <w:sz w:val="20"/>
      <w:szCs w:val="19"/>
    </w:rPr>
  </w:style>
  <w:style w:type="paragraph" w:styleId="BodyText">
    <w:name w:val="Body Text"/>
    <w:basedOn w:val="Normal"/>
    <w:link w:val="BodyTextChar"/>
    <w:rsid w:val="008D0A6D"/>
    <w:pPr>
      <w:widowControl w:val="0"/>
      <w:spacing w:after="240" w:line="240" w:lineRule="auto"/>
    </w:pPr>
    <w:rPr>
      <w:rFonts w:ascii="Arial" w:eastAsia="Times New Roman" w:hAnsi="Arial" w:cs="Arial"/>
      <w:sz w:val="20"/>
      <w:szCs w:val="19"/>
    </w:rPr>
  </w:style>
  <w:style w:type="character" w:customStyle="1" w:styleId="BodyTextChar">
    <w:name w:val="Body Text Char"/>
    <w:basedOn w:val="DefaultParagraphFont"/>
    <w:link w:val="BodyText"/>
    <w:rsid w:val="008D0A6D"/>
    <w:rPr>
      <w:rFonts w:ascii="Arial" w:eastAsia="Times New Roman" w:hAnsi="Arial" w:cs="Arial"/>
      <w:sz w:val="20"/>
      <w:szCs w:val="19"/>
    </w:rPr>
  </w:style>
  <w:style w:type="character" w:styleId="FollowedHyperlink">
    <w:name w:val="FollowedHyperlink"/>
    <w:basedOn w:val="DefaultParagraphFont"/>
    <w:uiPriority w:val="99"/>
    <w:semiHidden/>
    <w:unhideWhenUsed/>
    <w:rsid w:val="00537119"/>
    <w:rPr>
      <w:color w:val="800080" w:themeColor="followedHyperlink"/>
      <w:u w:val="single"/>
    </w:rPr>
  </w:style>
  <w:style w:type="paragraph" w:styleId="TOC6">
    <w:name w:val="toc 6"/>
    <w:basedOn w:val="Normal"/>
    <w:next w:val="Normal"/>
    <w:autoRedefine/>
    <w:uiPriority w:val="39"/>
    <w:semiHidden/>
    <w:unhideWhenUsed/>
    <w:rsid w:val="00533852"/>
    <w:pPr>
      <w:spacing w:after="100"/>
      <w:ind w:left="1100"/>
    </w:pPr>
  </w:style>
  <w:style w:type="character" w:customStyle="1" w:styleId="Indent2Char1">
    <w:name w:val="Indent 2 Char1"/>
    <w:basedOn w:val="DefaultParagraphFont"/>
    <w:locked/>
    <w:rsid w:val="00533852"/>
    <w:rPr>
      <w:rFonts w:ascii="Arial" w:hAnsi="Arial" w:cs="Arial"/>
      <w:sz w:val="20"/>
      <w:szCs w:val="19"/>
      <w:lang w:eastAsia="en-US"/>
    </w:rPr>
  </w:style>
  <w:style w:type="character" w:styleId="UnresolvedMention">
    <w:name w:val="Unresolved Mention"/>
    <w:basedOn w:val="DefaultParagraphFont"/>
    <w:uiPriority w:val="99"/>
    <w:semiHidden/>
    <w:unhideWhenUsed/>
    <w:rsid w:val="00BE0AC0"/>
    <w:rPr>
      <w:color w:val="605E5C"/>
      <w:shd w:val="clear" w:color="auto" w:fill="E1DFDD"/>
    </w:rPr>
  </w:style>
  <w:style w:type="paragraph" w:customStyle="1" w:styleId="H-1">
    <w:name w:val="H-1"/>
    <w:basedOn w:val="Heading1"/>
    <w:qFormat/>
    <w:rsid w:val="00563F02"/>
    <w:pPr>
      <w:numPr>
        <w:numId w:val="0"/>
      </w:numPr>
      <w:tabs>
        <w:tab w:val="right" w:pos="10170"/>
      </w:tabs>
      <w:spacing w:before="0" w:after="220"/>
    </w:pPr>
    <w:rPr>
      <w:rFonts w:ascii="Verdana" w:hAnsi="Verdana"/>
      <w:color w:val="auto"/>
    </w:rPr>
  </w:style>
  <w:style w:type="paragraph" w:customStyle="1" w:styleId="H-2">
    <w:name w:val="H-2"/>
    <w:basedOn w:val="Heading2"/>
    <w:qFormat/>
    <w:rsid w:val="00563F02"/>
    <w:pPr>
      <w:keepLines w:val="0"/>
      <w:widowControl w:val="0"/>
      <w:numPr>
        <w:ilvl w:val="0"/>
        <w:numId w:val="1"/>
      </w:numPr>
      <w:spacing w:before="0" w:after="240" w:line="240" w:lineRule="auto"/>
    </w:pPr>
    <w:rPr>
      <w:rFonts w:ascii="Verdana" w:eastAsia="Times New Roman" w:hAnsi="Verdana" w:cs="Arial"/>
      <w:caps/>
      <w:color w:val="auto"/>
      <w:sz w:val="22"/>
      <w:szCs w:val="21"/>
    </w:rPr>
  </w:style>
  <w:style w:type="paragraph" w:customStyle="1" w:styleId="N-1">
    <w:name w:val="N-1"/>
    <w:basedOn w:val="Normal"/>
    <w:qFormat/>
    <w:rsid w:val="00E21844"/>
    <w:pPr>
      <w:widowControl w:val="0"/>
      <w:numPr>
        <w:ilvl w:val="1"/>
        <w:numId w:val="1"/>
      </w:numPr>
      <w:spacing w:after="240" w:line="240" w:lineRule="auto"/>
    </w:pPr>
    <w:rPr>
      <w:rFonts w:ascii="Verdana" w:eastAsia="Times New Roman" w:hAnsi="Verdana" w:cs="Arial"/>
      <w:bCs/>
      <w:sz w:val="20"/>
      <w:szCs w:val="20"/>
    </w:rPr>
  </w:style>
  <w:style w:type="paragraph" w:customStyle="1" w:styleId="N-2">
    <w:name w:val="N-2"/>
    <w:basedOn w:val="N-1"/>
    <w:qFormat/>
    <w:rsid w:val="00E21844"/>
    <w:pPr>
      <w:numPr>
        <w:ilvl w:val="0"/>
        <w:numId w:val="34"/>
      </w:numPr>
      <w:ind w:hanging="720"/>
    </w:pPr>
  </w:style>
  <w:style w:type="paragraph" w:customStyle="1" w:styleId="N-3">
    <w:name w:val="N-3"/>
    <w:basedOn w:val="N-2"/>
    <w:qFormat/>
    <w:rsid w:val="00267A0E"/>
    <w:pPr>
      <w:numPr>
        <w:numId w:val="35"/>
      </w:numPr>
      <w:ind w:hanging="720"/>
    </w:pPr>
    <w:rPr>
      <w:bCs w:val="0"/>
    </w:rPr>
  </w:style>
  <w:style w:type="paragraph" w:customStyle="1" w:styleId="a">
    <w:name w:val="(a)"/>
    <w:basedOn w:val="N-3"/>
    <w:qFormat/>
    <w:rsid w:val="009D7610"/>
    <w:pPr>
      <w:numPr>
        <w:ilvl w:val="2"/>
        <w:numId w:val="1"/>
      </w:numPr>
    </w:pPr>
  </w:style>
  <w:style w:type="paragraph" w:customStyle="1" w:styleId="i">
    <w:name w:val="(i)"/>
    <w:basedOn w:val="a"/>
    <w:qFormat/>
    <w:rsid w:val="00D64DB3"/>
    <w:pPr>
      <w:numPr>
        <w:ilvl w:val="3"/>
      </w:numPr>
    </w:pPr>
  </w:style>
  <w:style w:type="paragraph" w:customStyle="1" w:styleId="H-3">
    <w:name w:val="H-3"/>
    <w:basedOn w:val="Heading3"/>
    <w:qFormat/>
    <w:rsid w:val="009D7610"/>
    <w:pPr>
      <w:numPr>
        <w:ilvl w:val="0"/>
        <w:numId w:val="0"/>
      </w:numPr>
      <w:ind w:left="737"/>
    </w:pPr>
    <w:rPr>
      <w:b/>
      <w:bCs/>
      <w:szCs w:val="20"/>
    </w:rPr>
  </w:style>
  <w:style w:type="paragraph" w:customStyle="1" w:styleId="N-4">
    <w:name w:val="N-4"/>
    <w:basedOn w:val="N-3"/>
    <w:qFormat/>
    <w:rsid w:val="00C2050A"/>
    <w:pPr>
      <w:numPr>
        <w:numId w:val="36"/>
      </w:numPr>
      <w:ind w:hanging="720"/>
    </w:pPr>
    <w:rPr>
      <w:bCs/>
    </w:rPr>
  </w:style>
  <w:style w:type="paragraph" w:customStyle="1" w:styleId="N-5">
    <w:name w:val="N-5"/>
    <w:basedOn w:val="N-4"/>
    <w:qFormat/>
    <w:rsid w:val="00C2050A"/>
    <w:pPr>
      <w:numPr>
        <w:numId w:val="37"/>
      </w:numPr>
      <w:ind w:left="720" w:hanging="720"/>
    </w:pPr>
    <w:rPr>
      <w:bCs w:val="0"/>
    </w:rPr>
  </w:style>
  <w:style w:type="paragraph" w:customStyle="1" w:styleId="N-6">
    <w:name w:val="N-6"/>
    <w:basedOn w:val="N-5"/>
    <w:qFormat/>
    <w:rsid w:val="00333BB2"/>
    <w:pPr>
      <w:numPr>
        <w:numId w:val="39"/>
      </w:numPr>
      <w:ind w:hanging="720"/>
    </w:pPr>
    <w:rPr>
      <w:bCs/>
    </w:rPr>
  </w:style>
  <w:style w:type="paragraph" w:styleId="FootnoteText">
    <w:name w:val="footnote text"/>
    <w:basedOn w:val="Normal"/>
    <w:link w:val="FootnoteTextChar"/>
    <w:uiPriority w:val="99"/>
    <w:semiHidden/>
    <w:unhideWhenUsed/>
    <w:rsid w:val="00964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B90"/>
    <w:rPr>
      <w:sz w:val="20"/>
      <w:szCs w:val="20"/>
    </w:rPr>
  </w:style>
  <w:style w:type="character" w:styleId="FootnoteReference">
    <w:name w:val="footnote reference"/>
    <w:basedOn w:val="DefaultParagraphFont"/>
    <w:uiPriority w:val="99"/>
    <w:semiHidden/>
    <w:unhideWhenUsed/>
    <w:rsid w:val="00964B90"/>
    <w:rPr>
      <w:vertAlign w:val="superscript"/>
    </w:rPr>
  </w:style>
  <w:style w:type="paragraph" w:styleId="Caption">
    <w:name w:val="caption"/>
    <w:basedOn w:val="Normal"/>
    <w:next w:val="Normal"/>
    <w:uiPriority w:val="35"/>
    <w:unhideWhenUsed/>
    <w:qFormat/>
    <w:rsid w:val="00496456"/>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759">
      <w:bodyDiv w:val="1"/>
      <w:marLeft w:val="0"/>
      <w:marRight w:val="0"/>
      <w:marTop w:val="0"/>
      <w:marBottom w:val="0"/>
      <w:divBdr>
        <w:top w:val="none" w:sz="0" w:space="0" w:color="auto"/>
        <w:left w:val="none" w:sz="0" w:space="0" w:color="auto"/>
        <w:bottom w:val="none" w:sz="0" w:space="0" w:color="auto"/>
        <w:right w:val="none" w:sz="0" w:space="0" w:color="auto"/>
      </w:divBdr>
    </w:div>
    <w:div w:id="898858477">
      <w:bodyDiv w:val="1"/>
      <w:marLeft w:val="0"/>
      <w:marRight w:val="0"/>
      <w:marTop w:val="0"/>
      <w:marBottom w:val="0"/>
      <w:divBdr>
        <w:top w:val="none" w:sz="0" w:space="0" w:color="auto"/>
        <w:left w:val="none" w:sz="0" w:space="0" w:color="auto"/>
        <w:bottom w:val="none" w:sz="0" w:space="0" w:color="auto"/>
        <w:right w:val="none" w:sz="0" w:space="0" w:color="auto"/>
      </w:divBdr>
      <w:divsChild>
        <w:div w:id="1764181365">
          <w:marLeft w:val="0"/>
          <w:marRight w:val="0"/>
          <w:marTop w:val="0"/>
          <w:marBottom w:val="0"/>
          <w:divBdr>
            <w:top w:val="none" w:sz="0" w:space="0" w:color="auto"/>
            <w:left w:val="none" w:sz="0" w:space="0" w:color="auto"/>
            <w:bottom w:val="none" w:sz="0" w:space="0" w:color="auto"/>
            <w:right w:val="none" w:sz="0" w:space="0" w:color="auto"/>
          </w:divBdr>
          <w:divsChild>
            <w:div w:id="7294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stra.com.au/customer-terms/business-government/index.htm" TargetMode="External"/><Relationship Id="rId18" Type="http://schemas.openxmlformats.org/officeDocument/2006/relationships/hyperlink" Target="https://www.ibm.com/support/customer/csol/contractexplorer/cloud/csa/au-en/1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elstra.com.au/customer-terms/index.htm" TargetMode="External"/><Relationship Id="rId17" Type="http://schemas.openxmlformats.org/officeDocument/2006/relationships/hyperlink" Target="https://www.ibm.com/cloud" TargetMode="External"/><Relationship Id="rId2" Type="http://schemas.openxmlformats.org/officeDocument/2006/relationships/customXml" Target="../customXml/item2.xml"/><Relationship Id="rId16" Type="http://schemas.openxmlformats.org/officeDocument/2006/relationships/hyperlink" Target="http://www.telstra.com.au/customer-terms/business-government/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stra.com.au/customer-terms/business-government/cloud-services/"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www.telstra.com.au/customer-terms/business-government/index.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ntrol.softlay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stra.com.au/customer-terms/index.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AATUC-1823800632-56491</_dlc_DocId>
    <_dlc_DocIdUrl xmlns="2a7a03ce-2042-4c5f-90e9-1f29c56988a9">
      <Url>https://teamtelstra.sharepoint.com/sites/DigitalSystems/_layouts/15/DocIdRedir.aspx?ID=AATUC-1823800632-56491</Url>
      <Description>AATUC-1823800632-56491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96F617-45C6-4D3E-84E8-88C6F82E760F}">
  <ds:schemaRefs>
    <ds:schemaRef ds:uri="http://schemas.microsoft.com/sharepoint/v3/contenttype/forms"/>
  </ds:schemaRefs>
</ds:datastoreItem>
</file>

<file path=customXml/itemProps2.xml><?xml version="1.0" encoding="utf-8"?>
<ds:datastoreItem xmlns:ds="http://schemas.openxmlformats.org/officeDocument/2006/customXml" ds:itemID="{07AF8B54-925F-4592-A94B-E6DB1A5C772F}">
  <ds:schemaRefs>
    <ds:schemaRef ds:uri="http://schemas.microsoft.com/office/2006/metadata/properties"/>
  </ds:schemaRefs>
</ds:datastoreItem>
</file>

<file path=customXml/itemProps3.xml><?xml version="1.0" encoding="utf-8"?>
<ds:datastoreItem xmlns:ds="http://schemas.openxmlformats.org/officeDocument/2006/customXml" ds:itemID="{420F3CDE-CE6B-49D4-A01E-3E3AAA3E53C5}"/>
</file>

<file path=customXml/itemProps4.xml><?xml version="1.0" encoding="utf-8"?>
<ds:datastoreItem xmlns:ds="http://schemas.openxmlformats.org/officeDocument/2006/customXml" ds:itemID="{83DE9A38-FC27-46A9-B1DF-7AFD39FFFEEC}">
  <ds:schemaRefs>
    <ds:schemaRef ds:uri="http://schemas.openxmlformats.org/officeDocument/2006/bibliography"/>
  </ds:schemaRefs>
</ds:datastoreItem>
</file>

<file path=customXml/itemProps5.xml><?xml version="1.0" encoding="utf-8"?>
<ds:datastoreItem xmlns:ds="http://schemas.openxmlformats.org/officeDocument/2006/customXml" ds:itemID="{4989672E-A994-449C-B02A-315556C605B3}"/>
</file>

<file path=docProps/app.xml><?xml version="1.0" encoding="utf-8"?>
<Properties xmlns="http://schemas.openxmlformats.org/officeDocument/2006/extended-properties" xmlns:vt="http://schemas.openxmlformats.org/officeDocument/2006/docPropsVTypes">
  <Template>Normal</Template>
  <TotalTime>1132</TotalTime>
  <Pages>11</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OUR CUSTOMER TERMS</vt:lpstr>
    </vt:vector>
  </TitlesOfParts>
  <Company>Telstra Corporation Ltd</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Cloud Services – IBM Cloud</dc:title>
  <dc:subject>Our Customer Terms Cloud Services – IBM Cloud</dc:subject>
  <dc:creator>Telstra Corporation Ltd</dc:creator>
  <cp:keywords>Telstra; Our Customer Terms Cloud Services – IBM Cloud; About This Part; General; Ordering and Cancelling IBM Cloud Services; Use of Ibm Cloud Services; Service Levels; Special Meanings</cp:keywords>
  <dc:description/>
  <cp:lastModifiedBy>CommonLook Remediation Team</cp:lastModifiedBy>
  <cp:revision>15</cp:revision>
  <cp:lastPrinted>2021-08-20T10:45:00Z</cp:lastPrinted>
  <dcterms:created xsi:type="dcterms:W3CDTF">2021-08-18T22:47:00Z</dcterms:created>
  <dcterms:modified xsi:type="dcterms:W3CDTF">2022-05-30T16:52:00Z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778543fc-c546-4bbc-a755-92b8da9a2aca</vt:lpwstr>
  </property>
</Properties>
</file>