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7A1" w:rsidRPr="00ED54C0" w:rsidRDefault="00ED54C0" w:rsidP="00ED54C0">
      <w:pPr>
        <w:jc w:val="center"/>
        <w:rPr>
          <w:rFonts w:ascii="Arial" w:hAnsi="Arial" w:cs="Arial"/>
          <w:b/>
          <w:sz w:val="20"/>
          <w:szCs w:val="20"/>
        </w:rPr>
      </w:pPr>
      <w:r w:rsidRPr="00ED54C0">
        <w:rPr>
          <w:rFonts w:ascii="Arial" w:hAnsi="Arial" w:cs="Arial"/>
          <w:b/>
          <w:sz w:val="20"/>
          <w:szCs w:val="20"/>
        </w:rPr>
        <w:t>COLOCATION – NATIONAL ENERGY RETAIL LAWS</w:t>
      </w:r>
    </w:p>
    <w:p w:rsidR="00074FE9" w:rsidRPr="00986157" w:rsidRDefault="00CF244A">
      <w:pPr>
        <w:rPr>
          <w:rFonts w:ascii="Arial" w:hAnsi="Arial" w:cs="Arial"/>
        </w:rPr>
      </w:pPr>
      <w:r w:rsidRPr="00986157">
        <w:rPr>
          <w:rFonts w:ascii="Arial" w:hAnsi="Arial" w:cs="Arial"/>
        </w:rPr>
        <w:t>The National Energy Retail Law (</w:t>
      </w:r>
      <w:r w:rsidRPr="00986157">
        <w:rPr>
          <w:rFonts w:ascii="Arial" w:hAnsi="Arial" w:cs="Arial"/>
          <w:b/>
        </w:rPr>
        <w:t>NERL</w:t>
      </w:r>
      <w:r w:rsidRPr="00986157">
        <w:rPr>
          <w:rFonts w:ascii="Arial" w:hAnsi="Arial" w:cs="Arial"/>
        </w:rPr>
        <w:t>) and the Australian Energy Regulator's Exempt Selling Guidelines require anyone who sells energy for use at premises to hold either a retailer authorisation, or a retail exemption.  These only currently apply in New South Wales, Australian Capital Territory and South Australia (</w:t>
      </w:r>
      <w:r w:rsidRPr="00986157">
        <w:rPr>
          <w:rFonts w:ascii="Arial" w:hAnsi="Arial" w:cs="Arial"/>
          <w:b/>
        </w:rPr>
        <w:t>Relevant States</w:t>
      </w:r>
      <w:r w:rsidRPr="00986157">
        <w:rPr>
          <w:rFonts w:ascii="Arial" w:hAnsi="Arial" w:cs="Arial"/>
        </w:rPr>
        <w:t>).</w:t>
      </w:r>
    </w:p>
    <w:p w:rsidR="004F47A1" w:rsidRPr="00986157" w:rsidRDefault="00ED54C0" w:rsidP="004F47A1">
      <w:pPr>
        <w:rPr>
          <w:rFonts w:ascii="Arial" w:hAnsi="Arial" w:cs="Arial"/>
        </w:rPr>
      </w:pPr>
      <w:r>
        <w:rPr>
          <w:rFonts w:ascii="Arial" w:hAnsi="Arial" w:cs="Arial"/>
        </w:rPr>
        <w:t>This notice applies</w:t>
      </w:r>
      <w:r w:rsidR="004F47A1" w:rsidRPr="00986157">
        <w:rPr>
          <w:rFonts w:ascii="Arial" w:hAnsi="Arial" w:cs="Arial"/>
        </w:rPr>
        <w:t xml:space="preserve"> to the </w:t>
      </w:r>
      <w:r w:rsidR="002F1880">
        <w:rPr>
          <w:rFonts w:ascii="Arial" w:hAnsi="Arial" w:cs="Arial"/>
        </w:rPr>
        <w:t xml:space="preserve">data centre </w:t>
      </w:r>
      <w:r w:rsidR="004F47A1" w:rsidRPr="00986157">
        <w:rPr>
          <w:rFonts w:ascii="Arial" w:hAnsi="Arial" w:cs="Arial"/>
        </w:rPr>
        <w:t xml:space="preserve">locations </w:t>
      </w:r>
      <w:r w:rsidR="002F1880">
        <w:rPr>
          <w:rFonts w:ascii="Arial" w:hAnsi="Arial" w:cs="Arial"/>
        </w:rPr>
        <w:t>in the Relevant States</w:t>
      </w:r>
      <w:r w:rsidR="004F47A1" w:rsidRPr="00986157">
        <w:rPr>
          <w:rFonts w:ascii="Arial" w:hAnsi="Arial" w:cs="Arial"/>
        </w:rPr>
        <w:t xml:space="preserve"> where </w:t>
      </w:r>
      <w:r w:rsidR="002F1880">
        <w:rPr>
          <w:rFonts w:ascii="Arial" w:hAnsi="Arial" w:cs="Arial"/>
        </w:rPr>
        <w:t>we</w:t>
      </w:r>
      <w:r w:rsidR="004F47A1" w:rsidRPr="00986157">
        <w:rPr>
          <w:rFonts w:ascii="Arial" w:hAnsi="Arial" w:cs="Arial"/>
        </w:rPr>
        <w:t xml:space="preserve"> currently suppl</w:t>
      </w:r>
      <w:r w:rsidR="002F1880">
        <w:rPr>
          <w:rFonts w:ascii="Arial" w:hAnsi="Arial" w:cs="Arial"/>
        </w:rPr>
        <w:t>y</w:t>
      </w:r>
      <w:r w:rsidR="004F47A1" w:rsidRPr="00986157">
        <w:rPr>
          <w:rFonts w:ascii="Arial" w:hAnsi="Arial" w:cs="Arial"/>
        </w:rPr>
        <w:t xml:space="preserve"> you with electricity in conjunction with, or ancillary to, the provision of </w:t>
      </w:r>
      <w:r w:rsidR="002F1880">
        <w:rPr>
          <w:rFonts w:ascii="Arial" w:hAnsi="Arial" w:cs="Arial"/>
        </w:rPr>
        <w:t>your Colocation service</w:t>
      </w:r>
      <w:r w:rsidR="004F47A1" w:rsidRPr="00986157">
        <w:rPr>
          <w:rFonts w:ascii="Arial" w:hAnsi="Arial" w:cs="Arial"/>
        </w:rPr>
        <w:t xml:space="preserve"> under the terms of </w:t>
      </w:r>
      <w:r w:rsidR="002F1880">
        <w:rPr>
          <w:rFonts w:ascii="Arial" w:hAnsi="Arial" w:cs="Arial"/>
        </w:rPr>
        <w:t>your</w:t>
      </w:r>
      <w:r w:rsidR="004F47A1" w:rsidRPr="00986157">
        <w:rPr>
          <w:rFonts w:ascii="Arial" w:hAnsi="Arial" w:cs="Arial"/>
        </w:rPr>
        <w:t xml:space="preserve"> </w:t>
      </w:r>
      <w:r w:rsidR="002F1880">
        <w:rPr>
          <w:rFonts w:ascii="Arial" w:hAnsi="Arial" w:cs="Arial"/>
        </w:rPr>
        <w:t>a</w:t>
      </w:r>
      <w:r w:rsidR="004F47A1" w:rsidRPr="00986157">
        <w:rPr>
          <w:rFonts w:ascii="Arial" w:hAnsi="Arial" w:cs="Arial"/>
        </w:rPr>
        <w:t>greement</w:t>
      </w:r>
      <w:r w:rsidR="002F1880">
        <w:rPr>
          <w:rFonts w:ascii="Arial" w:hAnsi="Arial" w:cs="Arial"/>
        </w:rPr>
        <w:t xml:space="preserve"> with us</w:t>
      </w:r>
      <w:r w:rsidR="004F47A1" w:rsidRPr="00986157">
        <w:rPr>
          <w:rFonts w:ascii="Arial" w:hAnsi="Arial" w:cs="Arial"/>
        </w:rPr>
        <w:t xml:space="preserve"> (</w:t>
      </w:r>
      <w:r w:rsidR="004F47A1" w:rsidRPr="00986157">
        <w:rPr>
          <w:rFonts w:ascii="Arial" w:hAnsi="Arial" w:cs="Arial"/>
          <w:b/>
        </w:rPr>
        <w:t>Premises</w:t>
      </w:r>
      <w:r w:rsidR="004F47A1" w:rsidRPr="00986157">
        <w:rPr>
          <w:rFonts w:ascii="Arial" w:hAnsi="Arial" w:cs="Arial"/>
        </w:rPr>
        <w:t>).</w:t>
      </w:r>
    </w:p>
    <w:p w:rsidR="00686B60" w:rsidRPr="00ED54C0" w:rsidRDefault="00ED54C0" w:rsidP="00ED54C0">
      <w:pPr>
        <w:rPr>
          <w:rFonts w:ascii="Arial" w:hAnsi="Arial" w:cs="Arial"/>
        </w:rPr>
      </w:pPr>
      <w:r>
        <w:rPr>
          <w:rFonts w:ascii="Arial" w:hAnsi="Arial" w:cs="Arial"/>
        </w:rPr>
        <w:t>T</w:t>
      </w:r>
      <w:r w:rsidR="002F1880" w:rsidRPr="00ED54C0">
        <w:rPr>
          <w:rFonts w:ascii="Arial" w:hAnsi="Arial" w:cs="Arial"/>
        </w:rPr>
        <w:t xml:space="preserve">he terms of your Colocation service are set out in </w:t>
      </w:r>
      <w:r w:rsidR="00E80149" w:rsidRPr="00ED54C0">
        <w:rPr>
          <w:rFonts w:ascii="Arial" w:hAnsi="Arial" w:cs="Arial"/>
        </w:rPr>
        <w:t xml:space="preserve">your application form and </w:t>
      </w:r>
      <w:r w:rsidR="002F1880" w:rsidRPr="00ED54C0">
        <w:rPr>
          <w:rFonts w:ascii="Arial" w:hAnsi="Arial" w:cs="Arial"/>
        </w:rPr>
        <w:t xml:space="preserve">the </w:t>
      </w:r>
      <w:hyperlink r:id="rId14" w:history="1">
        <w:r w:rsidR="002F1880" w:rsidRPr="00ED54C0">
          <w:rPr>
            <w:rStyle w:val="Hyperlink"/>
            <w:rFonts w:ascii="Arial" w:hAnsi="Arial" w:cs="Arial"/>
          </w:rPr>
          <w:t>Cloud Services section of Our Customer Terms</w:t>
        </w:r>
      </w:hyperlink>
      <w:r w:rsidR="002F1880" w:rsidRPr="00ED54C0">
        <w:rPr>
          <w:rFonts w:ascii="Arial" w:hAnsi="Arial" w:cs="Arial"/>
        </w:rPr>
        <w:t xml:space="preserve"> or your separate agreement with us.  </w:t>
      </w:r>
    </w:p>
    <w:p w:rsidR="00ED54C0" w:rsidRPr="00986157" w:rsidRDefault="00ED54C0" w:rsidP="00ED54C0">
      <w:pPr>
        <w:rPr>
          <w:rFonts w:ascii="Arial" w:hAnsi="Arial" w:cs="Arial"/>
        </w:rPr>
      </w:pPr>
      <w:r>
        <w:rPr>
          <w:rFonts w:ascii="Arial" w:hAnsi="Arial" w:cs="Arial"/>
        </w:rPr>
        <w:t>W</w:t>
      </w:r>
      <w:r w:rsidRPr="00986157">
        <w:rPr>
          <w:rFonts w:ascii="Arial" w:hAnsi="Arial" w:cs="Arial"/>
        </w:rPr>
        <w:t>e are</w:t>
      </w:r>
      <w:r>
        <w:rPr>
          <w:rFonts w:ascii="Arial" w:hAnsi="Arial" w:cs="Arial"/>
        </w:rPr>
        <w:t xml:space="preserve"> </w:t>
      </w:r>
      <w:r w:rsidRPr="00986157">
        <w:rPr>
          <w:rFonts w:ascii="Arial" w:hAnsi="Arial" w:cs="Arial"/>
        </w:rPr>
        <w:t xml:space="preserve">required to disclose to you </w:t>
      </w:r>
      <w:r>
        <w:rPr>
          <w:rFonts w:ascii="Arial" w:hAnsi="Arial" w:cs="Arial"/>
        </w:rPr>
        <w:t>the following</w:t>
      </w:r>
      <w:r w:rsidRPr="00986157">
        <w:rPr>
          <w:rFonts w:ascii="Arial" w:hAnsi="Arial" w:cs="Arial"/>
        </w:rPr>
        <w:t xml:space="preserve"> information regarding the energy supply arrangements set out in </w:t>
      </w:r>
      <w:r>
        <w:rPr>
          <w:rFonts w:ascii="Arial" w:hAnsi="Arial" w:cs="Arial"/>
        </w:rPr>
        <w:t>your</w:t>
      </w:r>
      <w:r w:rsidRPr="00986157">
        <w:rPr>
          <w:rFonts w:ascii="Arial" w:hAnsi="Arial" w:cs="Arial"/>
        </w:rPr>
        <w:t xml:space="preserve"> </w:t>
      </w:r>
      <w:r>
        <w:rPr>
          <w:rFonts w:ascii="Arial" w:hAnsi="Arial" w:cs="Arial"/>
        </w:rPr>
        <w:t>a</w:t>
      </w:r>
      <w:r w:rsidRPr="00986157">
        <w:rPr>
          <w:rFonts w:ascii="Arial" w:hAnsi="Arial" w:cs="Arial"/>
        </w:rPr>
        <w:t>greement</w:t>
      </w:r>
      <w:r>
        <w:rPr>
          <w:rFonts w:ascii="Arial" w:hAnsi="Arial" w:cs="Arial"/>
        </w:rPr>
        <w:t xml:space="preserve"> with us</w:t>
      </w:r>
      <w:r w:rsidRPr="00986157">
        <w:rPr>
          <w:rFonts w:ascii="Arial" w:hAnsi="Arial" w:cs="Arial"/>
        </w:rPr>
        <w:t xml:space="preserve">.  </w:t>
      </w:r>
    </w:p>
    <w:p w:rsidR="00ED54C0" w:rsidRPr="00986157" w:rsidRDefault="00ED54C0" w:rsidP="00ED54C0">
      <w:pPr>
        <w:pStyle w:val="Level1"/>
        <w:rPr>
          <w:rFonts w:ascii="Arial" w:hAnsi="Arial" w:cs="Arial"/>
        </w:rPr>
      </w:pPr>
      <w:r w:rsidRPr="00986157">
        <w:rPr>
          <w:rFonts w:ascii="Arial" w:hAnsi="Arial" w:cs="Arial"/>
        </w:rPr>
        <w:t>Telstra is not subject to the obligations of an authorised energy retailer</w:t>
      </w:r>
    </w:p>
    <w:p w:rsidR="00ED54C0" w:rsidRPr="00986157" w:rsidRDefault="00ED54C0" w:rsidP="00ED54C0">
      <w:pPr>
        <w:pStyle w:val="Level1fo"/>
        <w:rPr>
          <w:rFonts w:ascii="Arial" w:hAnsi="Arial" w:cs="Arial"/>
        </w:rPr>
      </w:pPr>
      <w:r w:rsidRPr="00986157">
        <w:rPr>
          <w:rFonts w:ascii="Arial" w:hAnsi="Arial" w:cs="Arial"/>
        </w:rPr>
        <w:t>We are not subject to all the obligations of an authorised energy retailer.  As an exempt customer you will not receive the same protections as you would if you were purchasing energy from an authorised retailer.</w:t>
      </w:r>
    </w:p>
    <w:p w:rsidR="00ED54C0" w:rsidRPr="00986157" w:rsidRDefault="00ED54C0" w:rsidP="00ED54C0">
      <w:pPr>
        <w:pStyle w:val="Level1"/>
        <w:rPr>
          <w:rFonts w:ascii="Arial" w:hAnsi="Arial" w:cs="Arial"/>
          <w:lang w:eastAsia="en-AU"/>
        </w:rPr>
      </w:pPr>
      <w:r w:rsidRPr="00986157">
        <w:rPr>
          <w:rFonts w:ascii="Arial" w:hAnsi="Arial" w:cs="Arial"/>
          <w:lang w:eastAsia="en-AU"/>
        </w:rPr>
        <w:t>Energy Charges Fees and Tariffs</w:t>
      </w:r>
    </w:p>
    <w:p w:rsidR="00ED54C0" w:rsidRPr="00E863F2" w:rsidRDefault="00ED54C0" w:rsidP="00ED54C0">
      <w:pPr>
        <w:ind w:left="782"/>
        <w:rPr>
          <w:rFonts w:ascii="Arial" w:hAnsi="Arial" w:cs="Arial"/>
        </w:rPr>
      </w:pPr>
      <w:r>
        <w:rPr>
          <w:rFonts w:ascii="Arial" w:hAnsi="Arial" w:cs="Arial"/>
        </w:rPr>
        <w:t>W</w:t>
      </w:r>
      <w:r w:rsidRPr="00986157">
        <w:rPr>
          <w:rFonts w:ascii="Arial" w:hAnsi="Arial" w:cs="Arial"/>
        </w:rPr>
        <w:t>e will charge you energy tariffs and associated fees and charges</w:t>
      </w:r>
      <w:r>
        <w:rPr>
          <w:rFonts w:ascii="Arial" w:hAnsi="Arial" w:cs="Arial"/>
        </w:rPr>
        <w:t xml:space="preserve"> set out in your application form</w:t>
      </w:r>
      <w:r w:rsidRPr="00986157">
        <w:rPr>
          <w:rFonts w:ascii="Arial" w:hAnsi="Arial" w:cs="Arial"/>
        </w:rPr>
        <w:t>, for the sale of energy to the Premises, in accordance with</w:t>
      </w:r>
      <w:r>
        <w:rPr>
          <w:rFonts w:ascii="Arial" w:hAnsi="Arial" w:cs="Arial"/>
        </w:rPr>
        <w:t xml:space="preserve"> the terms and conditions in Part F (Managed Facilities) of the Cloud Services section of Our Customer Terms or your separate agreement with us.</w:t>
      </w:r>
      <w:r w:rsidRPr="00986157">
        <w:rPr>
          <w:rFonts w:ascii="Arial" w:hAnsi="Arial" w:cs="Arial"/>
        </w:rPr>
        <w:t xml:space="preserve">  </w:t>
      </w:r>
    </w:p>
    <w:p w:rsidR="00ED54C0" w:rsidRPr="00986157" w:rsidRDefault="00ED54C0" w:rsidP="00ED54C0">
      <w:pPr>
        <w:pStyle w:val="Level1"/>
        <w:rPr>
          <w:rFonts w:ascii="Arial" w:hAnsi="Arial" w:cs="Arial"/>
        </w:rPr>
      </w:pPr>
      <w:r w:rsidRPr="00986157">
        <w:rPr>
          <w:rFonts w:ascii="Arial" w:hAnsi="Arial" w:cs="Arial"/>
        </w:rPr>
        <w:t>Contact Numbers</w:t>
      </w:r>
    </w:p>
    <w:p w:rsidR="00ED54C0" w:rsidRPr="00986157" w:rsidRDefault="00ED54C0" w:rsidP="00ED54C0">
      <w:pPr>
        <w:pStyle w:val="Level1fo"/>
        <w:rPr>
          <w:rFonts w:ascii="Arial" w:hAnsi="Arial" w:cs="Arial"/>
        </w:rPr>
      </w:pPr>
      <w:r w:rsidRPr="00986157">
        <w:rPr>
          <w:rFonts w:ascii="Arial" w:hAnsi="Arial" w:cs="Arial"/>
        </w:rPr>
        <w:t>Telstra's contact number in the event of an electricity fault or emergency is:</w:t>
      </w:r>
    </w:p>
    <w:p w:rsidR="00ED54C0" w:rsidRPr="00986157" w:rsidRDefault="00F9382F" w:rsidP="00ED54C0">
      <w:pPr>
        <w:pStyle w:val="Level1fo"/>
        <w:rPr>
          <w:rFonts w:ascii="Arial" w:hAnsi="Arial" w:cs="Arial"/>
          <w:b/>
        </w:rPr>
      </w:pPr>
      <w:r w:rsidRPr="00986157">
        <w:rPr>
          <w:rFonts w:ascii="Arial" w:hAnsi="Arial" w:cs="Arial"/>
          <w:b/>
        </w:rPr>
        <w:t xml:space="preserve">Emergencies: </w:t>
      </w:r>
      <w:r>
        <w:rPr>
          <w:rFonts w:ascii="Arial" w:hAnsi="Arial" w:cs="Arial"/>
          <w:b/>
        </w:rPr>
        <w:t>1800 620 354 – option 1 (available 24/7)</w:t>
      </w:r>
    </w:p>
    <w:p w:rsidR="00ED54C0" w:rsidRPr="00986157" w:rsidRDefault="00ED54C0" w:rsidP="00ED54C0">
      <w:pPr>
        <w:pStyle w:val="Level1fo"/>
        <w:rPr>
          <w:rFonts w:ascii="Arial" w:hAnsi="Arial" w:cs="Arial"/>
        </w:rPr>
      </w:pPr>
      <w:r w:rsidRPr="00986157">
        <w:rPr>
          <w:rFonts w:ascii="Arial" w:hAnsi="Arial" w:cs="Arial"/>
        </w:rPr>
        <w:t>For all other general enquires please contact:</w:t>
      </w:r>
    </w:p>
    <w:p w:rsidR="00F9382F" w:rsidRPr="00986157" w:rsidRDefault="00F9382F" w:rsidP="00F9382F">
      <w:pPr>
        <w:pStyle w:val="Level1fo"/>
        <w:rPr>
          <w:rFonts w:ascii="Arial" w:hAnsi="Arial" w:cs="Arial"/>
          <w:b/>
        </w:rPr>
      </w:pPr>
      <w:r w:rsidRPr="00986157">
        <w:rPr>
          <w:rFonts w:ascii="Arial" w:hAnsi="Arial" w:cs="Arial"/>
          <w:b/>
        </w:rPr>
        <w:t xml:space="preserve">Faults: </w:t>
      </w:r>
      <w:r>
        <w:rPr>
          <w:rFonts w:ascii="Arial" w:hAnsi="Arial" w:cs="Arial"/>
          <w:b/>
        </w:rPr>
        <w:t>1800 620 354 – option 1 (available 24/7)</w:t>
      </w:r>
    </w:p>
    <w:p w:rsidR="00F9382F" w:rsidRDefault="00F9382F" w:rsidP="00F9382F">
      <w:pPr>
        <w:pStyle w:val="Level1fo"/>
        <w:rPr>
          <w:rFonts w:ascii="Arial" w:hAnsi="Arial" w:cs="Arial"/>
          <w:b/>
        </w:rPr>
      </w:pPr>
      <w:r>
        <w:rPr>
          <w:rFonts w:ascii="Arial" w:hAnsi="Arial" w:cs="Arial"/>
          <w:b/>
        </w:rPr>
        <w:t>Moves, adds and changes: 1800 620 354 – option 2</w:t>
      </w:r>
    </w:p>
    <w:p w:rsidR="00F9382F" w:rsidRPr="00986157" w:rsidRDefault="00F9382F" w:rsidP="00F9382F">
      <w:pPr>
        <w:pStyle w:val="Level1fo"/>
        <w:rPr>
          <w:rFonts w:ascii="Arial" w:hAnsi="Arial" w:cs="Arial"/>
          <w:b/>
        </w:rPr>
      </w:pPr>
      <w:r>
        <w:rPr>
          <w:rFonts w:ascii="Arial" w:hAnsi="Arial" w:cs="Arial"/>
          <w:b/>
        </w:rPr>
        <w:t>Sales &amp; Account Set up</w:t>
      </w:r>
      <w:r w:rsidRPr="00986157">
        <w:rPr>
          <w:rFonts w:ascii="Arial" w:hAnsi="Arial" w:cs="Arial"/>
          <w:b/>
        </w:rPr>
        <w:t xml:space="preserve">: </w:t>
      </w:r>
      <w:r>
        <w:rPr>
          <w:rFonts w:ascii="Arial" w:hAnsi="Arial" w:cs="Arial"/>
          <w:b/>
        </w:rPr>
        <w:t xml:space="preserve">1800 620 354 – option 3 </w:t>
      </w:r>
    </w:p>
    <w:p w:rsidR="00F9382F" w:rsidRPr="00986157" w:rsidRDefault="00F9382F" w:rsidP="00F9382F">
      <w:pPr>
        <w:pStyle w:val="Level1fo"/>
        <w:rPr>
          <w:rFonts w:ascii="Arial" w:hAnsi="Arial" w:cs="Arial"/>
          <w:b/>
        </w:rPr>
      </w:pPr>
      <w:r>
        <w:rPr>
          <w:rFonts w:ascii="Arial" w:hAnsi="Arial" w:cs="Arial"/>
          <w:b/>
        </w:rPr>
        <w:t>Billing and other enquiries</w:t>
      </w:r>
      <w:r w:rsidRPr="00986157">
        <w:rPr>
          <w:rFonts w:ascii="Arial" w:hAnsi="Arial" w:cs="Arial"/>
          <w:b/>
        </w:rPr>
        <w:t xml:space="preserve">: </w:t>
      </w:r>
      <w:r>
        <w:rPr>
          <w:rFonts w:ascii="Arial" w:hAnsi="Arial" w:cs="Arial"/>
          <w:b/>
        </w:rPr>
        <w:t>1800 620 354 – option 4</w:t>
      </w:r>
    </w:p>
    <w:p w:rsidR="00074FE9" w:rsidRDefault="00E80149" w:rsidP="00ED54C0">
      <w:pPr>
        <w:rPr>
          <w:rFonts w:ascii="Arial" w:hAnsi="Arial" w:cs="Arial"/>
        </w:rPr>
      </w:pPr>
      <w:r>
        <w:rPr>
          <w:rFonts w:ascii="Arial" w:hAnsi="Arial" w:cs="Arial"/>
        </w:rPr>
        <w:t xml:space="preserve">We currently hold </w:t>
      </w:r>
      <w:r w:rsidRPr="00986157">
        <w:rPr>
          <w:rFonts w:ascii="Arial" w:hAnsi="Arial" w:cs="Arial"/>
        </w:rPr>
        <w:t xml:space="preserve">a class D9 electricity retail exemption </w:t>
      </w:r>
      <w:r w:rsidR="00CF244A" w:rsidRPr="00986157">
        <w:rPr>
          <w:rFonts w:ascii="Arial" w:hAnsi="Arial" w:cs="Arial"/>
        </w:rPr>
        <w:t>to</w:t>
      </w:r>
      <w:r w:rsidR="00E03FBC">
        <w:rPr>
          <w:rFonts w:ascii="Arial" w:hAnsi="Arial" w:cs="Arial"/>
        </w:rPr>
        <w:t xml:space="preserve"> be able</w:t>
      </w:r>
      <w:r w:rsidR="00CF244A" w:rsidRPr="00986157">
        <w:rPr>
          <w:rFonts w:ascii="Arial" w:hAnsi="Arial" w:cs="Arial"/>
        </w:rPr>
        <w:t xml:space="preserve"> sell energy to you at the Premises in the Relevant States</w:t>
      </w:r>
      <w:r>
        <w:rPr>
          <w:rFonts w:ascii="Arial" w:hAnsi="Arial" w:cs="Arial"/>
        </w:rPr>
        <w:t>.</w:t>
      </w:r>
      <w:r w:rsidR="00CF244A" w:rsidRPr="00986157">
        <w:rPr>
          <w:rFonts w:ascii="Arial" w:hAnsi="Arial" w:cs="Arial"/>
        </w:rPr>
        <w:t xml:space="preserve">  In order to hold a class D9 exemption, we are required to comply with </w:t>
      </w:r>
      <w:r>
        <w:rPr>
          <w:rFonts w:ascii="Arial" w:hAnsi="Arial" w:cs="Arial"/>
        </w:rPr>
        <w:t>certain</w:t>
      </w:r>
      <w:r w:rsidRPr="00986157">
        <w:rPr>
          <w:rFonts w:ascii="Arial" w:hAnsi="Arial" w:cs="Arial"/>
        </w:rPr>
        <w:t xml:space="preserve"> </w:t>
      </w:r>
      <w:r w:rsidR="00CF244A" w:rsidRPr="00986157">
        <w:rPr>
          <w:rFonts w:ascii="Arial" w:hAnsi="Arial" w:cs="Arial"/>
        </w:rPr>
        <w:t xml:space="preserve">conditions.  </w:t>
      </w:r>
      <w:r w:rsidR="00ED54C0">
        <w:rPr>
          <w:rFonts w:ascii="Arial" w:hAnsi="Arial" w:cs="Arial"/>
        </w:rPr>
        <w:t>Below is a</w:t>
      </w:r>
      <w:r w:rsidR="00CF244A" w:rsidRPr="00986157">
        <w:rPr>
          <w:rFonts w:ascii="Arial" w:hAnsi="Arial" w:cs="Arial"/>
        </w:rPr>
        <w:t xml:space="preserve"> summary of these conditions.  </w:t>
      </w:r>
    </w:p>
    <w:p w:rsidR="00ED54C0" w:rsidRPr="00986157" w:rsidRDefault="00ED54C0" w:rsidP="00ED54C0">
      <w:pPr>
        <w:pStyle w:val="Level1"/>
        <w:numPr>
          <w:ilvl w:val="0"/>
          <w:numId w:val="0"/>
        </w:numPr>
        <w:ind w:left="782" w:hanging="782"/>
        <w:rPr>
          <w:rFonts w:ascii="Arial" w:hAnsi="Arial" w:cs="Arial"/>
        </w:rPr>
      </w:pPr>
      <w:r w:rsidRPr="00986157">
        <w:rPr>
          <w:rFonts w:ascii="Arial" w:hAnsi="Arial" w:cs="Arial"/>
        </w:rPr>
        <w:t>conditions attached to class D9 Exemption</w:t>
      </w:r>
    </w:p>
    <w:p w:rsidR="00ED54C0" w:rsidRPr="00986157" w:rsidRDefault="00ED54C0" w:rsidP="00ED54C0">
      <w:pPr>
        <w:pStyle w:val="Levela"/>
        <w:numPr>
          <w:ilvl w:val="0"/>
          <w:numId w:val="0"/>
        </w:numPr>
        <w:spacing w:after="200" w:line="240" w:lineRule="auto"/>
        <w:rPr>
          <w:rFonts w:ascii="Arial" w:hAnsi="Arial" w:cs="Arial"/>
        </w:rPr>
      </w:pPr>
      <w:r w:rsidRPr="00986157">
        <w:rPr>
          <w:rFonts w:ascii="Arial" w:hAnsi="Arial" w:cs="Arial"/>
        </w:rPr>
        <w:t xml:space="preserve">In order to sell electricity to </w:t>
      </w:r>
      <w:r>
        <w:rPr>
          <w:rFonts w:ascii="Arial" w:hAnsi="Arial" w:cs="Arial"/>
        </w:rPr>
        <w:t>the</w:t>
      </w:r>
      <w:r w:rsidRPr="00986157">
        <w:rPr>
          <w:rFonts w:ascii="Arial" w:hAnsi="Arial" w:cs="Arial"/>
        </w:rPr>
        <w:t xml:space="preserve"> </w:t>
      </w:r>
      <w:r>
        <w:rPr>
          <w:rFonts w:ascii="Arial" w:hAnsi="Arial" w:cs="Arial"/>
        </w:rPr>
        <w:t>P</w:t>
      </w:r>
      <w:r w:rsidRPr="00986157">
        <w:rPr>
          <w:rFonts w:ascii="Arial" w:hAnsi="Arial" w:cs="Arial"/>
        </w:rPr>
        <w:t xml:space="preserve">remises </w:t>
      </w:r>
      <w:r>
        <w:rPr>
          <w:rFonts w:ascii="Arial" w:hAnsi="Arial" w:cs="Arial"/>
        </w:rPr>
        <w:t>we</w:t>
      </w:r>
      <w:r w:rsidRPr="00986157">
        <w:rPr>
          <w:rFonts w:ascii="Arial" w:hAnsi="Arial" w:cs="Arial"/>
        </w:rPr>
        <w:t xml:space="preserve"> must comply with the following conditions:</w:t>
      </w:r>
    </w:p>
    <w:p w:rsidR="00ED54C0" w:rsidRPr="00CF0101" w:rsidRDefault="00ED54C0" w:rsidP="00ED54C0">
      <w:pPr>
        <w:pStyle w:val="Levela"/>
        <w:tabs>
          <w:tab w:val="clear" w:pos="1406"/>
          <w:tab w:val="num" w:pos="709"/>
        </w:tabs>
        <w:spacing w:after="200" w:line="240" w:lineRule="auto"/>
        <w:ind w:left="709" w:hanging="709"/>
        <w:rPr>
          <w:rFonts w:ascii="Arial" w:hAnsi="Arial" w:cs="Arial"/>
        </w:rPr>
      </w:pPr>
      <w:r w:rsidRPr="00CF0101">
        <w:rPr>
          <w:rFonts w:ascii="Arial" w:hAnsi="Arial" w:cs="Arial"/>
        </w:rPr>
        <w:t>We cannot</w:t>
      </w:r>
      <w:r>
        <w:rPr>
          <w:rFonts w:ascii="Arial" w:hAnsi="Arial" w:cs="Arial"/>
        </w:rPr>
        <w:t xml:space="preserve"> </w:t>
      </w:r>
      <w:r w:rsidRPr="00CF0101">
        <w:rPr>
          <w:rFonts w:ascii="Arial" w:hAnsi="Arial" w:cs="Arial"/>
        </w:rPr>
        <w:t xml:space="preserve">refuse to sell energy to you, if you meet the criteria for this class of exemption. </w:t>
      </w:r>
    </w:p>
    <w:p w:rsidR="00ED54C0" w:rsidRPr="00986157" w:rsidRDefault="00ED54C0" w:rsidP="00ED54C0">
      <w:pPr>
        <w:pStyle w:val="Levela"/>
        <w:tabs>
          <w:tab w:val="clear" w:pos="1406"/>
          <w:tab w:val="num" w:pos="709"/>
        </w:tabs>
        <w:spacing w:after="200" w:line="240" w:lineRule="auto"/>
        <w:ind w:left="709" w:hanging="709"/>
        <w:rPr>
          <w:rFonts w:ascii="Arial" w:hAnsi="Arial" w:cs="Arial"/>
        </w:rPr>
      </w:pPr>
      <w:r>
        <w:rPr>
          <w:rFonts w:ascii="Arial" w:hAnsi="Arial" w:cs="Arial"/>
        </w:rPr>
        <w:t>We</w:t>
      </w:r>
      <w:r w:rsidRPr="00986157">
        <w:rPr>
          <w:rFonts w:ascii="Arial" w:hAnsi="Arial" w:cs="Arial"/>
        </w:rPr>
        <w:t xml:space="preserve"> </w:t>
      </w:r>
      <w:r>
        <w:rPr>
          <w:rFonts w:ascii="Arial" w:hAnsi="Arial" w:cs="Arial"/>
        </w:rPr>
        <w:t xml:space="preserve">will </w:t>
      </w:r>
      <w:r w:rsidRPr="00986157">
        <w:rPr>
          <w:rFonts w:ascii="Arial" w:hAnsi="Arial" w:cs="Arial"/>
        </w:rPr>
        <w:t>provide you with a receipt for any amount paid for energy, except where payment has been made by:</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direct debit, or</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lastRenderedPageBreak/>
        <w:t>credit card over the phone and the customer is provided with a receipt number.</w:t>
      </w:r>
    </w:p>
    <w:p w:rsidR="00ED54C0" w:rsidRPr="00986157" w:rsidRDefault="00ED54C0" w:rsidP="00ED54C0">
      <w:pPr>
        <w:pStyle w:val="Levela"/>
        <w:tabs>
          <w:tab w:val="clear" w:pos="1406"/>
          <w:tab w:val="num" w:pos="709"/>
        </w:tabs>
        <w:spacing w:after="200" w:line="240" w:lineRule="auto"/>
        <w:ind w:left="709" w:hanging="709"/>
        <w:rPr>
          <w:rFonts w:ascii="Arial" w:hAnsi="Arial" w:cs="Arial"/>
        </w:rPr>
      </w:pPr>
      <w:r>
        <w:rPr>
          <w:rFonts w:ascii="Arial" w:hAnsi="Arial" w:cs="Arial"/>
        </w:rPr>
        <w:t>Except where paragraph (b) applies, w</w:t>
      </w:r>
      <w:bookmarkStart w:id="0" w:name="_GoBack"/>
      <w:bookmarkEnd w:id="0"/>
      <w:r>
        <w:rPr>
          <w:rFonts w:ascii="Arial" w:hAnsi="Arial" w:cs="Arial"/>
        </w:rPr>
        <w:t>e</w:t>
      </w:r>
      <w:r w:rsidRPr="00986157">
        <w:rPr>
          <w:rFonts w:ascii="Arial" w:hAnsi="Arial" w:cs="Arial"/>
        </w:rPr>
        <w:t xml:space="preserve"> </w:t>
      </w:r>
      <w:r>
        <w:rPr>
          <w:rFonts w:ascii="Arial" w:hAnsi="Arial" w:cs="Arial"/>
        </w:rPr>
        <w:t>will</w:t>
      </w:r>
      <w:r w:rsidRPr="00986157">
        <w:rPr>
          <w:rFonts w:ascii="Arial" w:hAnsi="Arial" w:cs="Arial"/>
        </w:rPr>
        <w:t xml:space="preserve"> provide you with a separate receipt if a payment for energy was made together with a rent payment but has not been separately identified on the rent receipt</w:t>
      </w:r>
      <w:r>
        <w:rPr>
          <w:rFonts w:ascii="Arial" w:hAnsi="Arial" w:cs="Arial"/>
        </w:rPr>
        <w:t>.</w:t>
      </w:r>
    </w:p>
    <w:p w:rsidR="00ED54C0" w:rsidRPr="00986157" w:rsidRDefault="00ED54C0" w:rsidP="00ED54C0">
      <w:pPr>
        <w:pStyle w:val="Levela"/>
        <w:tabs>
          <w:tab w:val="clear" w:pos="1406"/>
          <w:tab w:val="num" w:pos="709"/>
        </w:tabs>
        <w:spacing w:after="200" w:line="240" w:lineRule="auto"/>
        <w:ind w:left="709" w:hanging="709"/>
        <w:rPr>
          <w:rFonts w:ascii="Arial" w:hAnsi="Arial" w:cs="Arial"/>
        </w:rPr>
      </w:pPr>
      <w:r>
        <w:rPr>
          <w:rFonts w:ascii="Arial" w:hAnsi="Arial" w:cs="Arial"/>
        </w:rPr>
        <w:t>We</w:t>
      </w:r>
      <w:r w:rsidRPr="00986157">
        <w:rPr>
          <w:rFonts w:ascii="Arial" w:hAnsi="Arial" w:cs="Arial"/>
        </w:rPr>
        <w:t xml:space="preserve"> </w:t>
      </w:r>
      <w:r>
        <w:rPr>
          <w:rFonts w:ascii="Arial" w:hAnsi="Arial" w:cs="Arial"/>
        </w:rPr>
        <w:t>will</w:t>
      </w:r>
      <w:r w:rsidRPr="00986157">
        <w:rPr>
          <w:rFonts w:ascii="Arial" w:hAnsi="Arial" w:cs="Arial"/>
        </w:rPr>
        <w:t xml:space="preserve"> notify you, as soon as practicable but no later than your next bill, of any change to your electricity tariff.</w:t>
      </w:r>
    </w:p>
    <w:p w:rsidR="00ED54C0" w:rsidRPr="00986157" w:rsidRDefault="00ED54C0" w:rsidP="00ED54C0">
      <w:pPr>
        <w:pStyle w:val="Levela"/>
        <w:tabs>
          <w:tab w:val="clear" w:pos="1406"/>
          <w:tab w:val="num" w:pos="709"/>
        </w:tabs>
        <w:spacing w:after="200" w:line="240" w:lineRule="auto"/>
        <w:ind w:left="709" w:hanging="709"/>
        <w:rPr>
          <w:rFonts w:ascii="Arial" w:hAnsi="Arial" w:cs="Arial"/>
        </w:rPr>
      </w:pPr>
      <w:r w:rsidRPr="00986157">
        <w:rPr>
          <w:rFonts w:ascii="Arial" w:hAnsi="Arial" w:cs="Arial"/>
        </w:rPr>
        <w:t xml:space="preserve">If </w:t>
      </w:r>
      <w:r>
        <w:rPr>
          <w:rFonts w:ascii="Arial" w:hAnsi="Arial" w:cs="Arial"/>
        </w:rPr>
        <w:t>we</w:t>
      </w:r>
      <w:r w:rsidRPr="00986157">
        <w:rPr>
          <w:rFonts w:ascii="Arial" w:hAnsi="Arial" w:cs="Arial"/>
        </w:rPr>
        <w:t xml:space="preserve"> ha</w:t>
      </w:r>
      <w:r>
        <w:rPr>
          <w:rFonts w:ascii="Arial" w:hAnsi="Arial" w:cs="Arial"/>
        </w:rPr>
        <w:t>ve</w:t>
      </w:r>
      <w:r w:rsidRPr="00986157">
        <w:rPr>
          <w:rFonts w:ascii="Arial" w:hAnsi="Arial" w:cs="Arial"/>
        </w:rPr>
        <w:t xml:space="preserve"> arranged for the disconnection of electricity to </w:t>
      </w:r>
      <w:r>
        <w:rPr>
          <w:rFonts w:ascii="Arial" w:hAnsi="Arial" w:cs="Arial"/>
        </w:rPr>
        <w:t>the</w:t>
      </w:r>
      <w:r w:rsidRPr="00986157">
        <w:rPr>
          <w:rFonts w:ascii="Arial" w:hAnsi="Arial" w:cs="Arial"/>
        </w:rPr>
        <w:t xml:space="preserve"> </w:t>
      </w:r>
      <w:r>
        <w:rPr>
          <w:rFonts w:ascii="Arial" w:hAnsi="Arial" w:cs="Arial"/>
        </w:rPr>
        <w:t>P</w:t>
      </w:r>
      <w:r w:rsidRPr="00986157">
        <w:rPr>
          <w:rFonts w:ascii="Arial" w:hAnsi="Arial" w:cs="Arial"/>
        </w:rPr>
        <w:t>remises and you have, within 10 business days of the disconnection:</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if relevant, rectified the matter that led to the disconnection;</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made a request for reconnection; and</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paid any reconnection charges,</w:t>
      </w:r>
    </w:p>
    <w:p w:rsidR="00ED54C0" w:rsidRPr="00986157" w:rsidRDefault="00ED54C0" w:rsidP="00ED54C0">
      <w:pPr>
        <w:pStyle w:val="Levelafo"/>
        <w:spacing w:after="200" w:line="240" w:lineRule="auto"/>
        <w:ind w:left="709"/>
        <w:rPr>
          <w:rFonts w:ascii="Arial" w:hAnsi="Arial" w:cs="Arial"/>
        </w:rPr>
      </w:pPr>
      <w:r w:rsidRPr="00986157">
        <w:rPr>
          <w:rFonts w:ascii="Arial" w:hAnsi="Arial" w:cs="Arial"/>
        </w:rPr>
        <w:t xml:space="preserve">then </w:t>
      </w:r>
      <w:r>
        <w:rPr>
          <w:rFonts w:ascii="Arial" w:hAnsi="Arial" w:cs="Arial"/>
        </w:rPr>
        <w:t>we</w:t>
      </w:r>
      <w:r w:rsidRPr="00986157">
        <w:rPr>
          <w:rFonts w:ascii="Arial" w:hAnsi="Arial" w:cs="Arial"/>
        </w:rPr>
        <w:t xml:space="preserve"> </w:t>
      </w:r>
      <w:r>
        <w:rPr>
          <w:rFonts w:ascii="Arial" w:hAnsi="Arial" w:cs="Arial"/>
        </w:rPr>
        <w:t>will</w:t>
      </w:r>
      <w:r w:rsidRPr="00986157">
        <w:rPr>
          <w:rFonts w:ascii="Arial" w:hAnsi="Arial" w:cs="Arial"/>
        </w:rPr>
        <w:t xml:space="preserve"> reconnect your</w:t>
      </w:r>
      <w:r>
        <w:rPr>
          <w:rFonts w:ascii="Arial" w:hAnsi="Arial" w:cs="Arial"/>
        </w:rPr>
        <w:t xml:space="preserve"> equipment at the</w:t>
      </w:r>
      <w:r w:rsidRPr="00986157">
        <w:rPr>
          <w:rFonts w:ascii="Arial" w:hAnsi="Arial" w:cs="Arial"/>
        </w:rPr>
        <w:t xml:space="preserve"> </w:t>
      </w:r>
      <w:r>
        <w:rPr>
          <w:rFonts w:ascii="Arial" w:hAnsi="Arial" w:cs="Arial"/>
        </w:rPr>
        <w:t>P</w:t>
      </w:r>
      <w:r w:rsidRPr="00986157">
        <w:rPr>
          <w:rFonts w:ascii="Arial" w:hAnsi="Arial" w:cs="Arial"/>
        </w:rPr>
        <w:t>remises (or arrange for the network operator to do that) as soon as practicable.</w:t>
      </w:r>
    </w:p>
    <w:p w:rsidR="00ED54C0" w:rsidRPr="00986157" w:rsidRDefault="00ED54C0" w:rsidP="00ED54C0">
      <w:pPr>
        <w:pStyle w:val="Levela"/>
        <w:tabs>
          <w:tab w:val="clear" w:pos="1406"/>
          <w:tab w:val="num" w:pos="709"/>
        </w:tabs>
        <w:spacing w:after="200" w:line="240" w:lineRule="auto"/>
        <w:ind w:left="709" w:hanging="709"/>
        <w:rPr>
          <w:rFonts w:ascii="Arial" w:hAnsi="Arial" w:cs="Arial"/>
        </w:rPr>
      </w:pPr>
      <w:r w:rsidRPr="00986157">
        <w:rPr>
          <w:rFonts w:ascii="Arial" w:hAnsi="Arial" w:cs="Arial"/>
        </w:rPr>
        <w:t xml:space="preserve">Where you are able to purchase electricity from a retailer of your choice, </w:t>
      </w:r>
      <w:r>
        <w:rPr>
          <w:rFonts w:ascii="Arial" w:hAnsi="Arial" w:cs="Arial"/>
        </w:rPr>
        <w:t>we</w:t>
      </w:r>
      <w:r w:rsidRPr="00986157">
        <w:rPr>
          <w:rFonts w:ascii="Arial" w:hAnsi="Arial" w:cs="Arial"/>
        </w:rPr>
        <w:t xml:space="preserve"> </w:t>
      </w:r>
      <w:r>
        <w:rPr>
          <w:rFonts w:ascii="Arial" w:hAnsi="Arial" w:cs="Arial"/>
        </w:rPr>
        <w:t>will</w:t>
      </w:r>
      <w:r w:rsidRPr="00986157">
        <w:rPr>
          <w:rFonts w:ascii="Arial" w:hAnsi="Arial" w:cs="Arial"/>
        </w:rPr>
        <w:t xml:space="preserve"> not do anything to discourage or prevent you from exercising this choice, whether by:</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requiring you to waive your ability to choose a retailer;</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unreasonably hindering your efforts to find another retailer; or</w:t>
      </w:r>
    </w:p>
    <w:p w:rsidR="00ED54C0" w:rsidRPr="00986157" w:rsidRDefault="00ED54C0" w:rsidP="00ED54C0">
      <w:pPr>
        <w:pStyle w:val="Leveli"/>
        <w:tabs>
          <w:tab w:val="clear" w:pos="2030"/>
          <w:tab w:val="num" w:pos="1276"/>
        </w:tabs>
        <w:spacing w:after="200" w:line="240" w:lineRule="auto"/>
        <w:ind w:left="1276" w:hanging="567"/>
        <w:rPr>
          <w:rFonts w:ascii="Arial" w:hAnsi="Arial" w:cs="Arial"/>
          <w:lang w:eastAsia="en-AU"/>
        </w:rPr>
      </w:pPr>
      <w:r w:rsidRPr="00986157">
        <w:rPr>
          <w:rFonts w:ascii="Arial" w:hAnsi="Arial" w:cs="Arial"/>
        </w:rPr>
        <w:t>unreasonably hindering any metering or network changes required to enable choice of retailer.</w:t>
      </w:r>
    </w:p>
    <w:p w:rsidR="00ED54C0" w:rsidRPr="00986157" w:rsidRDefault="00ED54C0" w:rsidP="00ED54C0">
      <w:pPr>
        <w:pStyle w:val="Levela"/>
        <w:tabs>
          <w:tab w:val="clear" w:pos="1406"/>
          <w:tab w:val="num" w:pos="709"/>
        </w:tabs>
        <w:spacing w:after="200" w:line="240" w:lineRule="auto"/>
        <w:ind w:left="709" w:hanging="709"/>
        <w:rPr>
          <w:rFonts w:ascii="Arial" w:hAnsi="Arial" w:cs="Arial"/>
        </w:rPr>
      </w:pPr>
      <w:r w:rsidRPr="00986157">
        <w:rPr>
          <w:rFonts w:ascii="Arial" w:hAnsi="Arial" w:cs="Arial"/>
        </w:rPr>
        <w:t xml:space="preserve">If there is a dispute relating to the sale of energy to </w:t>
      </w:r>
      <w:r>
        <w:rPr>
          <w:rFonts w:ascii="Arial" w:hAnsi="Arial" w:cs="Arial"/>
        </w:rPr>
        <w:t>the</w:t>
      </w:r>
      <w:r w:rsidRPr="00986157">
        <w:rPr>
          <w:rFonts w:ascii="Arial" w:hAnsi="Arial" w:cs="Arial"/>
        </w:rPr>
        <w:t xml:space="preserve"> </w:t>
      </w:r>
      <w:r>
        <w:rPr>
          <w:rFonts w:ascii="Arial" w:hAnsi="Arial" w:cs="Arial"/>
        </w:rPr>
        <w:t>P</w:t>
      </w:r>
      <w:r w:rsidRPr="00986157">
        <w:rPr>
          <w:rFonts w:ascii="Arial" w:hAnsi="Arial" w:cs="Arial"/>
        </w:rPr>
        <w:t xml:space="preserve">remises </w:t>
      </w:r>
      <w:r>
        <w:rPr>
          <w:rFonts w:ascii="Arial" w:hAnsi="Arial" w:cs="Arial"/>
        </w:rPr>
        <w:t>we will</w:t>
      </w:r>
      <w:r w:rsidRPr="00986157">
        <w:rPr>
          <w:rFonts w:ascii="Arial" w:hAnsi="Arial" w:cs="Arial"/>
        </w:rPr>
        <w:t>:</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make reasonable endeavours to resolve the dispute; and</w:t>
      </w:r>
    </w:p>
    <w:p w:rsidR="00ED54C0" w:rsidRPr="00986157" w:rsidRDefault="00ED54C0" w:rsidP="00ED54C0">
      <w:pPr>
        <w:pStyle w:val="Leveli"/>
        <w:tabs>
          <w:tab w:val="clear" w:pos="2030"/>
          <w:tab w:val="num" w:pos="1276"/>
        </w:tabs>
        <w:spacing w:after="200" w:line="240" w:lineRule="auto"/>
        <w:ind w:left="1276" w:hanging="567"/>
        <w:rPr>
          <w:rFonts w:ascii="Arial" w:hAnsi="Arial" w:cs="Arial"/>
          <w:lang w:eastAsia="en-AU"/>
        </w:rPr>
      </w:pPr>
      <w:r w:rsidRPr="00986157">
        <w:rPr>
          <w:rFonts w:ascii="Arial" w:hAnsi="Arial" w:cs="Arial"/>
        </w:rPr>
        <w:t xml:space="preserve">advise you of any right that you have to access the energy Ombudsman scheme or other relevant external dispute resolution body in the state in which </w:t>
      </w:r>
      <w:r>
        <w:rPr>
          <w:rFonts w:ascii="Arial" w:hAnsi="Arial" w:cs="Arial"/>
        </w:rPr>
        <w:t>the</w:t>
      </w:r>
      <w:r w:rsidRPr="00986157">
        <w:rPr>
          <w:rFonts w:ascii="Arial" w:hAnsi="Arial" w:cs="Arial"/>
        </w:rPr>
        <w:t xml:space="preserve"> </w:t>
      </w:r>
      <w:r>
        <w:rPr>
          <w:rFonts w:ascii="Arial" w:hAnsi="Arial" w:cs="Arial"/>
        </w:rPr>
        <w:t>P</w:t>
      </w:r>
      <w:r w:rsidRPr="00986157">
        <w:rPr>
          <w:rFonts w:ascii="Arial" w:hAnsi="Arial" w:cs="Arial"/>
        </w:rPr>
        <w:t>remises are located.</w:t>
      </w:r>
    </w:p>
    <w:p w:rsidR="00ED54C0" w:rsidRPr="00986157" w:rsidRDefault="00ED54C0" w:rsidP="00ED54C0">
      <w:pPr>
        <w:pStyle w:val="Levela"/>
        <w:tabs>
          <w:tab w:val="clear" w:pos="1406"/>
          <w:tab w:val="num" w:pos="709"/>
        </w:tabs>
        <w:spacing w:after="200" w:line="240" w:lineRule="auto"/>
        <w:ind w:left="709" w:hanging="709"/>
        <w:rPr>
          <w:rFonts w:ascii="Arial" w:hAnsi="Arial" w:cs="Arial"/>
        </w:rPr>
      </w:pPr>
      <w:r w:rsidRPr="00986157">
        <w:rPr>
          <w:rFonts w:ascii="Arial" w:hAnsi="Arial" w:cs="Arial"/>
        </w:rPr>
        <w:t xml:space="preserve">The energy supply arrangements between </w:t>
      </w:r>
      <w:r>
        <w:rPr>
          <w:rFonts w:ascii="Arial" w:hAnsi="Arial" w:cs="Arial"/>
        </w:rPr>
        <w:t>us</w:t>
      </w:r>
      <w:r w:rsidRPr="00986157">
        <w:rPr>
          <w:rFonts w:ascii="Arial" w:hAnsi="Arial" w:cs="Arial"/>
        </w:rPr>
        <w:t xml:space="preserve"> and you will terminate either:</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 xml:space="preserve">on a date agreed between </w:t>
      </w:r>
      <w:r>
        <w:rPr>
          <w:rFonts w:ascii="Arial" w:hAnsi="Arial" w:cs="Arial"/>
        </w:rPr>
        <w:t>us</w:t>
      </w:r>
      <w:r w:rsidRPr="00986157">
        <w:rPr>
          <w:rFonts w:ascii="Arial" w:hAnsi="Arial" w:cs="Arial"/>
        </w:rPr>
        <w:t xml:space="preserve"> and you;</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 xml:space="preserve">five business days (or a different time if agreed) from the date when you give </w:t>
      </w:r>
      <w:r>
        <w:rPr>
          <w:rFonts w:ascii="Arial" w:hAnsi="Arial" w:cs="Arial"/>
        </w:rPr>
        <w:t>us</w:t>
      </w:r>
      <w:r w:rsidRPr="00986157">
        <w:rPr>
          <w:rFonts w:ascii="Arial" w:hAnsi="Arial" w:cs="Arial"/>
        </w:rPr>
        <w:t xml:space="preserve"> a termination notice;</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 xml:space="preserve">at the conclusion of your lease for, or occupancy of, </w:t>
      </w:r>
      <w:r>
        <w:rPr>
          <w:rFonts w:ascii="Arial" w:hAnsi="Arial" w:cs="Arial"/>
        </w:rPr>
        <w:t>the</w:t>
      </w:r>
      <w:r w:rsidRPr="00986157">
        <w:rPr>
          <w:rFonts w:ascii="Arial" w:hAnsi="Arial" w:cs="Arial"/>
        </w:rPr>
        <w:t xml:space="preserve"> </w:t>
      </w:r>
      <w:r>
        <w:rPr>
          <w:rFonts w:ascii="Arial" w:hAnsi="Arial" w:cs="Arial"/>
        </w:rPr>
        <w:t>P</w:t>
      </w:r>
      <w:r w:rsidRPr="00986157">
        <w:rPr>
          <w:rFonts w:ascii="Arial" w:hAnsi="Arial" w:cs="Arial"/>
        </w:rPr>
        <w:t>remises;</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when you start receiving energy retail services from a different retailer or exempt person;</w:t>
      </w:r>
    </w:p>
    <w:p w:rsidR="00ED54C0" w:rsidRPr="00986157" w:rsidRDefault="00ED54C0" w:rsidP="00ED54C0">
      <w:pPr>
        <w:pStyle w:val="Leveli"/>
        <w:tabs>
          <w:tab w:val="clear" w:pos="2030"/>
          <w:tab w:val="num" w:pos="1276"/>
        </w:tabs>
        <w:spacing w:after="200" w:line="240" w:lineRule="auto"/>
        <w:ind w:left="1276" w:hanging="567"/>
        <w:rPr>
          <w:rFonts w:ascii="Arial" w:hAnsi="Arial" w:cs="Arial"/>
        </w:rPr>
      </w:pPr>
      <w:r w:rsidRPr="00986157">
        <w:rPr>
          <w:rFonts w:ascii="Arial" w:hAnsi="Arial" w:cs="Arial"/>
        </w:rPr>
        <w:t xml:space="preserve">when a different exempt customer starts receiving customer retail services for the </w:t>
      </w:r>
      <w:r>
        <w:rPr>
          <w:rFonts w:ascii="Arial" w:hAnsi="Arial" w:cs="Arial"/>
        </w:rPr>
        <w:t>P</w:t>
      </w:r>
      <w:r w:rsidRPr="00986157">
        <w:rPr>
          <w:rFonts w:ascii="Arial" w:hAnsi="Arial" w:cs="Arial"/>
        </w:rPr>
        <w:t>remises; or</w:t>
      </w:r>
    </w:p>
    <w:p w:rsidR="00ED54C0" w:rsidRPr="00986157" w:rsidRDefault="00ED54C0" w:rsidP="00ED54C0">
      <w:pPr>
        <w:rPr>
          <w:rFonts w:ascii="Arial" w:hAnsi="Arial" w:cs="Arial"/>
        </w:rPr>
      </w:pPr>
      <w:r w:rsidRPr="00986157">
        <w:rPr>
          <w:rFonts w:ascii="Arial" w:hAnsi="Arial" w:cs="Arial"/>
        </w:rPr>
        <w:t xml:space="preserve">at the end of a period of 10 business days commencing on the day the </w:t>
      </w:r>
      <w:r>
        <w:rPr>
          <w:rFonts w:ascii="Arial" w:hAnsi="Arial" w:cs="Arial"/>
        </w:rPr>
        <w:t>P</w:t>
      </w:r>
      <w:r w:rsidRPr="00986157">
        <w:rPr>
          <w:rFonts w:ascii="Arial" w:hAnsi="Arial" w:cs="Arial"/>
        </w:rPr>
        <w:t>remises are disconnected, where the conditions for reconnection stated at section (e) have not been met.</w:t>
      </w:r>
    </w:p>
    <w:p w:rsidR="00074FE9" w:rsidRPr="00986157" w:rsidRDefault="00CF244A">
      <w:pPr>
        <w:pStyle w:val="Level1fo"/>
        <w:ind w:left="0"/>
        <w:rPr>
          <w:rFonts w:ascii="Arial" w:hAnsi="Arial" w:cs="Arial"/>
        </w:rPr>
      </w:pPr>
      <w:r w:rsidRPr="00986157">
        <w:rPr>
          <w:rFonts w:ascii="Arial" w:hAnsi="Arial" w:cs="Arial"/>
        </w:rPr>
        <w:t>If you have any questions or queries with respect to your energy supply agreement or the tariffs and associated fees and charges that are applicable, please do not hesitate to contact us and we will provide further details.</w:t>
      </w:r>
    </w:p>
    <w:sectPr w:rsidR="00074FE9" w:rsidRPr="00986157" w:rsidSect="00074FE9">
      <w:headerReference w:type="default" r:id="rId15"/>
      <w:footerReference w:type="default" r:id="rId16"/>
      <w:footerReference w:type="first" r:id="rId17"/>
      <w:pgSz w:w="11906" w:h="16838" w:code="9"/>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5E6" w:rsidRDefault="00D765E6">
      <w:pPr>
        <w:spacing w:line="240" w:lineRule="auto"/>
      </w:pPr>
      <w:r>
        <w:separator/>
      </w:r>
    </w:p>
  </w:endnote>
  <w:endnote w:type="continuationSeparator" w:id="0">
    <w:p w:rsidR="00D765E6" w:rsidRDefault="00D765E6">
      <w:pPr>
        <w:spacing w:line="240" w:lineRule="auto"/>
      </w:pPr>
      <w:r>
        <w:continuationSeparator/>
      </w:r>
    </w:p>
  </w:endnote>
  <w:endnote w:type="continuationNotice" w:id="1">
    <w:p w:rsidR="00D765E6" w:rsidRDefault="00D765E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E9" w:rsidRDefault="00CE689A">
    <w:pPr>
      <w:pStyle w:val="Footer"/>
    </w:pPr>
    <w:fldSimple w:instr=" DOCPROPERTY &quot;DocID&quot; \* CHARFORMAT ">
      <w:r w:rsidR="00ED54C0">
        <w:t>227399658.01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FooterTable"/>
      <w:tblW w:w="5000" w:type="pct"/>
      <w:tblLook w:val="04A0"/>
    </w:tblPr>
    <w:tblGrid>
      <w:gridCol w:w="3007"/>
      <w:gridCol w:w="3011"/>
      <w:gridCol w:w="3008"/>
    </w:tblGrid>
    <w:tr w:rsidR="00074FE9">
      <w:tc>
        <w:tcPr>
          <w:tcW w:w="3007" w:type="dxa"/>
        </w:tcPr>
        <w:p w:rsidR="00074FE9" w:rsidRDefault="00074FE9">
          <w:pPr>
            <w:pStyle w:val="Footer"/>
          </w:pPr>
        </w:p>
      </w:tc>
      <w:tc>
        <w:tcPr>
          <w:tcW w:w="3011" w:type="dxa"/>
        </w:tcPr>
        <w:p w:rsidR="00074FE9" w:rsidRDefault="00CE689A">
          <w:pPr>
            <w:pStyle w:val="Footer"/>
            <w:jc w:val="center"/>
            <w:rPr>
              <w:rStyle w:val="PageNumber"/>
            </w:rPr>
          </w:pPr>
          <w:r>
            <w:rPr>
              <w:rStyle w:val="PageNumber"/>
            </w:rPr>
            <w:fldChar w:fldCharType="begin"/>
          </w:r>
          <w:r w:rsidR="00CF244A">
            <w:rPr>
              <w:rStyle w:val="PageNumber"/>
            </w:rPr>
            <w:instrText xml:space="preserve"> page </w:instrText>
          </w:r>
          <w:r>
            <w:rPr>
              <w:rStyle w:val="PageNumber"/>
            </w:rPr>
            <w:fldChar w:fldCharType="separate"/>
          </w:r>
          <w:r w:rsidR="00E863F2">
            <w:rPr>
              <w:rStyle w:val="PageNumber"/>
              <w:noProof/>
            </w:rPr>
            <w:t>3</w:t>
          </w:r>
          <w:r>
            <w:rPr>
              <w:rStyle w:val="PageNumber"/>
            </w:rPr>
            <w:fldChar w:fldCharType="end"/>
          </w:r>
        </w:p>
      </w:tc>
      <w:tc>
        <w:tcPr>
          <w:tcW w:w="3008" w:type="dxa"/>
        </w:tcPr>
        <w:p w:rsidR="00074FE9" w:rsidRDefault="00074FE9">
          <w:pPr>
            <w:pStyle w:val="Footer"/>
          </w:pPr>
        </w:p>
      </w:tc>
    </w:tr>
    <w:tr w:rsidR="00074FE9">
      <w:tc>
        <w:tcPr>
          <w:tcW w:w="9026" w:type="dxa"/>
          <w:gridSpan w:val="3"/>
        </w:tcPr>
        <w:p w:rsidR="00074FE9" w:rsidRDefault="00074FE9">
          <w:pPr>
            <w:pStyle w:val="Footer"/>
          </w:pPr>
        </w:p>
      </w:tc>
    </w:tr>
  </w:tbl>
  <w:p w:rsidR="00074FE9" w:rsidRDefault="00074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5E6" w:rsidRDefault="00D765E6">
      <w:pPr>
        <w:pStyle w:val="NoSpacing"/>
      </w:pPr>
      <w:r>
        <w:continuationSeparator/>
      </w:r>
    </w:p>
  </w:footnote>
  <w:footnote w:type="continuationSeparator" w:id="0">
    <w:p w:rsidR="00D765E6" w:rsidRDefault="00D765E6">
      <w:pPr>
        <w:pStyle w:val="NoSpacing"/>
      </w:pPr>
      <w:r>
        <w:continuationSeparator/>
      </w:r>
    </w:p>
  </w:footnote>
  <w:footnote w:type="continuationNotice" w:id="1">
    <w:p w:rsidR="00D765E6" w:rsidRDefault="00D765E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57" w:rsidRDefault="00986157" w:rsidP="00986157">
    <w:pPr>
      <w:pStyle w:val="Header"/>
      <w:jc w:val="right"/>
    </w:pPr>
    <w:r>
      <w:rPr>
        <w:noProof/>
        <w:lang w:eastAsia="en-AU"/>
      </w:rPr>
      <w:drawing>
        <wp:inline distT="0" distB="0" distL="0" distR="0">
          <wp:extent cx="1264285" cy="516890"/>
          <wp:effectExtent l="19050" t="0" r="0" b="0"/>
          <wp:docPr id="1" name="Picture 0" descr="TELBO0008_Memo_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ELBO0008_Memo__Logo.png"/>
                  <pic:cNvPicPr>
                    <a:picLocks noChangeAspect="1" noChangeArrowheads="1"/>
                  </pic:cNvPicPr>
                </pic:nvPicPr>
                <pic:blipFill>
                  <a:blip r:embed="rId1"/>
                  <a:srcRect/>
                  <a:stretch>
                    <a:fillRect/>
                  </a:stretch>
                </pic:blipFill>
                <pic:spPr bwMode="auto">
                  <a:xfrm>
                    <a:off x="0" y="0"/>
                    <a:ext cx="1264285" cy="516890"/>
                  </a:xfrm>
                  <a:prstGeom prst="rect">
                    <a:avLst/>
                  </a:prstGeom>
                  <a:noFill/>
                  <a:ln w="9525">
                    <a:noFill/>
                    <a:miter lim="800000"/>
                    <a:headEnd/>
                    <a:tailEnd/>
                  </a:ln>
                </pic:spPr>
              </pic:pic>
            </a:graphicData>
          </a:graphic>
        </wp:inline>
      </w:drawing>
    </w:r>
  </w:p>
  <w:p w:rsidR="00074FE9" w:rsidRDefault="00074F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E8D8579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C7C05C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5D62134"/>
    <w:lvl w:ilvl="0">
      <w:start w:val="1"/>
      <w:numFmt w:val="bullet"/>
      <w:pStyle w:val="ListBullet3"/>
      <w:lvlText w:val=""/>
      <w:lvlJc w:val="left"/>
      <w:pPr>
        <w:tabs>
          <w:tab w:val="num" w:pos="782"/>
        </w:tabs>
        <w:ind w:left="782" w:hanging="782"/>
      </w:pPr>
      <w:rPr>
        <w:rFonts w:ascii="Wingdings" w:hAnsi="Wingdings" w:hint="default"/>
      </w:rPr>
    </w:lvl>
  </w:abstractNum>
  <w:abstractNum w:abstractNumId="3">
    <w:nsid w:val="FFFFFF83"/>
    <w:multiLevelType w:val="singleLevel"/>
    <w:tmpl w:val="106EB444"/>
    <w:lvl w:ilvl="0">
      <w:start w:val="1"/>
      <w:numFmt w:val="bullet"/>
      <w:pStyle w:val="ListBullet2"/>
      <w:lvlText w:val="o"/>
      <w:lvlJc w:val="left"/>
      <w:pPr>
        <w:tabs>
          <w:tab w:val="num" w:pos="782"/>
        </w:tabs>
        <w:ind w:left="782" w:hanging="782"/>
      </w:pPr>
      <w:rPr>
        <w:rFonts w:ascii="Courier New" w:hAnsi="Courier New" w:hint="default"/>
      </w:rPr>
    </w:lvl>
  </w:abstractNum>
  <w:abstractNum w:abstractNumId="4">
    <w:nsid w:val="FFFFFF88"/>
    <w:multiLevelType w:val="singleLevel"/>
    <w:tmpl w:val="F8C2C1AE"/>
    <w:lvl w:ilvl="0">
      <w:start w:val="1"/>
      <w:numFmt w:val="decimal"/>
      <w:pStyle w:val="ListNumber"/>
      <w:lvlText w:val="%1."/>
      <w:lvlJc w:val="left"/>
      <w:pPr>
        <w:tabs>
          <w:tab w:val="num" w:pos="782"/>
        </w:tabs>
        <w:ind w:left="782" w:hanging="782"/>
      </w:pPr>
      <w:rPr>
        <w:rFonts w:hint="default"/>
      </w:rPr>
    </w:lvl>
  </w:abstractNum>
  <w:abstractNum w:abstractNumId="5">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6">
    <w:nsid w:val="090372AE"/>
    <w:multiLevelType w:val="hybridMultilevel"/>
    <w:tmpl w:val="EF505EF8"/>
    <w:lvl w:ilvl="0" w:tplc="A78C304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572970"/>
    <w:multiLevelType w:val="hybridMultilevel"/>
    <w:tmpl w:val="36E0A082"/>
    <w:lvl w:ilvl="0" w:tplc="0C090019">
      <w:start w:val="1"/>
      <w:numFmt w:val="lowerLetter"/>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8">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9">
    <w:nsid w:val="0E1567C1"/>
    <w:multiLevelType w:val="multilevel"/>
    <w:tmpl w:val="2C04127E"/>
    <w:numStyleLink w:val="OutlineList2"/>
  </w:abstractNum>
  <w:abstractNum w:abstractNumId="10">
    <w:nsid w:val="15BE5257"/>
    <w:multiLevelType w:val="hybridMultilevel"/>
    <w:tmpl w:val="12EE862E"/>
    <w:lvl w:ilvl="0" w:tplc="9872C1B0">
      <w:start w:val="1"/>
      <w:numFmt w:val="upperLetter"/>
      <w:pStyle w:val="ListNumber3"/>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5B53ED"/>
    <w:multiLevelType w:val="hybridMultilevel"/>
    <w:tmpl w:val="C60C393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12">
    <w:nsid w:val="1E107FF6"/>
    <w:multiLevelType w:val="hybridMultilevel"/>
    <w:tmpl w:val="E7E86DAA"/>
    <w:lvl w:ilvl="0" w:tplc="8DC2C2CE">
      <w:start w:val="1"/>
      <w:numFmt w:val="decimal"/>
      <w:pStyle w:val="ListNumber2"/>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21F3FFC"/>
    <w:multiLevelType w:val="multilevel"/>
    <w:tmpl w:val="5428E170"/>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4">
    <w:nsid w:val="26386F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0519EB"/>
    <w:multiLevelType w:val="hybridMultilevel"/>
    <w:tmpl w:val="6504CD32"/>
    <w:lvl w:ilvl="0" w:tplc="6F9AD928">
      <w:start w:val="1"/>
      <w:numFmt w:val="lowerRoman"/>
      <w:pStyle w:val="ListNumber5"/>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3C830B0"/>
    <w:multiLevelType w:val="hybridMultilevel"/>
    <w:tmpl w:val="046C2060"/>
    <w:lvl w:ilvl="0" w:tplc="DCEA7D94">
      <w:start w:val="1"/>
      <w:numFmt w:val="lowerLetter"/>
      <w:pStyle w:val="ListNumber4"/>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13E1C09"/>
    <w:multiLevelType w:val="multilevel"/>
    <w:tmpl w:val="C7F812CE"/>
    <w:numStyleLink w:val="OutlineList1"/>
  </w:abstractNum>
  <w:abstractNum w:abstractNumId="18">
    <w:nsid w:val="460D124D"/>
    <w:multiLevelType w:val="hybridMultilevel"/>
    <w:tmpl w:val="305C90E8"/>
    <w:lvl w:ilvl="0" w:tplc="BF56E9F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D614307"/>
    <w:multiLevelType w:val="hybridMultilevel"/>
    <w:tmpl w:val="F878C2A6"/>
    <w:lvl w:ilvl="0" w:tplc="B4B4EB9E">
      <w:start w:val="1"/>
      <w:numFmt w:val="lowerRoman"/>
      <w:lvlText w:val="%1."/>
      <w:lvlJc w:val="right"/>
      <w:pPr>
        <w:tabs>
          <w:tab w:val="num" w:pos="1260"/>
        </w:tabs>
        <w:ind w:left="1260" w:hanging="180"/>
      </w:p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20">
    <w:nsid w:val="4FF360E3"/>
    <w:multiLevelType w:val="hybridMultilevel"/>
    <w:tmpl w:val="F8F2EE8A"/>
    <w:lvl w:ilvl="0" w:tplc="EB50FC8E">
      <w:start w:val="1"/>
      <w:numFmt w:val="upp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094139"/>
    <w:multiLevelType w:val="multilevel"/>
    <w:tmpl w:val="2C04127E"/>
    <w:numStyleLink w:val="OutlineList2"/>
  </w:abstractNum>
  <w:abstractNum w:abstractNumId="22">
    <w:nsid w:val="57B865F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A7A400E"/>
    <w:multiLevelType w:val="multilevel"/>
    <w:tmpl w:val="66B0F702"/>
    <w:numStyleLink w:val="OutlineList3"/>
  </w:abstractNum>
  <w:abstractNum w:abstractNumId="25">
    <w:nsid w:val="5B633194"/>
    <w:multiLevelType w:val="multilevel"/>
    <w:tmpl w:val="2C04127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26">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7">
    <w:nsid w:val="6AA4648C"/>
    <w:multiLevelType w:val="hybridMultilevel"/>
    <w:tmpl w:val="36DCF870"/>
    <w:lvl w:ilvl="0" w:tplc="B1DE39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C3E44CD"/>
    <w:multiLevelType w:val="multilevel"/>
    <w:tmpl w:val="C7F812CE"/>
    <w:numStyleLink w:val="OutlineList1"/>
  </w:abstractNum>
  <w:abstractNum w:abstractNumId="29">
    <w:nsid w:val="6D85510C"/>
    <w:multiLevelType w:val="multilevel"/>
    <w:tmpl w:val="F8964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EF67FF"/>
    <w:multiLevelType w:val="multilevel"/>
    <w:tmpl w:val="AACE20AA"/>
    <w:lvl w:ilvl="0">
      <w:start w:val="1"/>
      <w:numFmt w:val="bullet"/>
      <w:pStyle w:val="AERbulletlistfirststyle"/>
      <w:lvlText w:val=""/>
      <w:lvlJc w:val="left"/>
      <w:pPr>
        <w:tabs>
          <w:tab w:val="num" w:pos="357"/>
        </w:tabs>
        <w:ind w:left="357" w:hanging="357"/>
      </w:pPr>
      <w:rPr>
        <w:rFonts w:ascii="Wingdings" w:hAnsi="Wingdings" w:hint="default"/>
        <w:sz w:val="28"/>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8"/>
  </w:num>
  <w:num w:numId="4">
    <w:abstractNumId w:val="5"/>
  </w:num>
  <w:num w:numId="5">
    <w:abstractNumId w:val="4"/>
  </w:num>
  <w:num w:numId="6">
    <w:abstractNumId w:val="3"/>
  </w:num>
  <w:num w:numId="7">
    <w:abstractNumId w:val="2"/>
  </w:num>
  <w:num w:numId="8">
    <w:abstractNumId w:val="12"/>
  </w:num>
  <w:num w:numId="9">
    <w:abstractNumId w:val="10"/>
  </w:num>
  <w:num w:numId="10">
    <w:abstractNumId w:val="16"/>
  </w:num>
  <w:num w:numId="11">
    <w:abstractNumId w:val="15"/>
  </w:num>
  <w:num w:numId="12">
    <w:abstractNumId w:val="26"/>
  </w:num>
  <w:num w:numId="13">
    <w:abstractNumId w:val="25"/>
  </w:num>
  <w:num w:numId="14">
    <w:abstractNumId w:val="8"/>
  </w:num>
  <w:num w:numId="15">
    <w:abstractNumId w:val="17"/>
  </w:num>
  <w:num w:numId="16">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num>
  <w:num w:numId="17">
    <w:abstractNumId w:val="9"/>
  </w:num>
  <w:num w:numId="18">
    <w:abstractNumId w:val="21"/>
  </w:num>
  <w:num w:numId="19">
    <w:abstractNumId w:val="24"/>
  </w:num>
  <w:num w:numId="20">
    <w:abstractNumId w:val="1"/>
  </w:num>
  <w:num w:numId="21">
    <w:abstractNumId w:val="0"/>
  </w:num>
  <w:num w:numId="22">
    <w:abstractNumId w:val="3"/>
    <w:lvlOverride w:ilvl="0">
      <w:startOverride w:val="1"/>
    </w:lvlOverride>
  </w:num>
  <w:num w:numId="23">
    <w:abstractNumId w:val="2"/>
    <w:lvlOverride w:ilvl="0">
      <w:startOverride w:val="1"/>
    </w:lvlOverride>
  </w:num>
  <w:num w:numId="24">
    <w:abstractNumId w:val="23"/>
  </w:num>
  <w:num w:numId="25">
    <w:abstractNumId w:val="14"/>
  </w:num>
  <w:num w:numId="26">
    <w:abstractNumId w:val="22"/>
  </w:num>
  <w:num w:numId="27">
    <w:abstractNumId w:val="3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3"/>
    <w:lvlOverride w:ilvl="0">
      <w:lvl w:ilvl="0">
        <w:start w:val="1"/>
        <w:numFmt w:val="decimal"/>
        <w:lvlText w:val="%1."/>
        <w:lvlJc w:val="left"/>
        <w:pPr>
          <w:tabs>
            <w:tab w:val="num" w:pos="782"/>
          </w:tabs>
          <w:ind w:left="782" w:hanging="782"/>
        </w:pPr>
        <w:rPr>
          <w:rFonts w:hint="default"/>
          <w:b/>
          <w:i w:val="0"/>
        </w:rPr>
      </w:lvl>
    </w:lvlOverride>
  </w:num>
  <w:num w:numId="33">
    <w:abstractNumId w:val="28"/>
  </w:num>
  <w:num w:numId="34">
    <w:abstractNumId w:val="27"/>
  </w:num>
  <w:num w:numId="35">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num>
  <w:num w:numId="36">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num>
  <w:num w:numId="37">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num>
  <w:num w:numId="38">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num>
  <w:num w:numId="39">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num>
  <w:num w:numId="40">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num>
  <w:num w:numId="41">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num>
  <w:num w:numId="42">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num>
  <w:num w:numId="43">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num>
  <w:num w:numId="44">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num>
  <w:num w:numId="45">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num>
  <w:num w:numId="46">
    <w:abstractNumId w:val="28"/>
    <w:lvlOverride w:ilvl="0">
      <w:lvl w:ilvl="0">
        <w:numFmt w:val="decimal"/>
        <w:pStyle w:val="Level1"/>
        <w:lvlText w:val=""/>
        <w:lvlJc w:val="left"/>
      </w:lvl>
    </w:lvlOverride>
    <w:lvlOverride w:ilvl="1">
      <w:lvl w:ilvl="1">
        <w:numFmt w:val="decimal"/>
        <w:pStyle w:val="Level11"/>
        <w:lvlText w:val=""/>
        <w:lvlJc w:val="left"/>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90"/>
  <w:displayHorizontalDrawingGridEvery w:val="2"/>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rsids>
    <w:rsidRoot w:val="00074FE9"/>
    <w:rsid w:val="00074FE9"/>
    <w:rsid w:val="00117A51"/>
    <w:rsid w:val="00164ADE"/>
    <w:rsid w:val="0017318F"/>
    <w:rsid w:val="002111CF"/>
    <w:rsid w:val="002F1880"/>
    <w:rsid w:val="00420C59"/>
    <w:rsid w:val="00482F61"/>
    <w:rsid w:val="004F47A1"/>
    <w:rsid w:val="005548A1"/>
    <w:rsid w:val="005D63CF"/>
    <w:rsid w:val="00665CBC"/>
    <w:rsid w:val="00686B60"/>
    <w:rsid w:val="007756E2"/>
    <w:rsid w:val="007C3979"/>
    <w:rsid w:val="008220B7"/>
    <w:rsid w:val="00986157"/>
    <w:rsid w:val="00A13991"/>
    <w:rsid w:val="00BF4062"/>
    <w:rsid w:val="00C61802"/>
    <w:rsid w:val="00CA3D13"/>
    <w:rsid w:val="00CE689A"/>
    <w:rsid w:val="00CF0101"/>
    <w:rsid w:val="00CF244A"/>
    <w:rsid w:val="00D03FAB"/>
    <w:rsid w:val="00D765E6"/>
    <w:rsid w:val="00DA4E2A"/>
    <w:rsid w:val="00E03FBC"/>
    <w:rsid w:val="00E80149"/>
    <w:rsid w:val="00E863F2"/>
    <w:rsid w:val="00ED54C0"/>
    <w:rsid w:val="00EE2CBE"/>
    <w:rsid w:val="00F310F2"/>
    <w:rsid w:val="00F938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rsid w:val="00074FE9"/>
    <w:pPr>
      <w:jc w:val="both"/>
    </w:pPr>
  </w:style>
  <w:style w:type="paragraph" w:styleId="Heading1">
    <w:name w:val="heading 1"/>
    <w:basedOn w:val="Normal"/>
    <w:next w:val="Normal"/>
    <w:link w:val="Heading1Char"/>
    <w:uiPriority w:val="13"/>
    <w:rsid w:val="00074FE9"/>
    <w:pPr>
      <w:numPr>
        <w:numId w:val="18"/>
      </w:numPr>
      <w:jc w:val="left"/>
      <w:outlineLvl w:val="0"/>
    </w:pPr>
    <w:rPr>
      <w:b/>
    </w:rPr>
  </w:style>
  <w:style w:type="paragraph" w:styleId="Heading2">
    <w:name w:val="heading 2"/>
    <w:basedOn w:val="Normal"/>
    <w:next w:val="Indent1"/>
    <w:link w:val="Heading2Char"/>
    <w:uiPriority w:val="13"/>
    <w:unhideWhenUsed/>
    <w:rsid w:val="00074FE9"/>
    <w:pPr>
      <w:keepNext/>
      <w:numPr>
        <w:ilvl w:val="1"/>
        <w:numId w:val="18"/>
      </w:numPr>
      <w:outlineLvl w:val="1"/>
    </w:pPr>
    <w:rPr>
      <w:b/>
    </w:rPr>
  </w:style>
  <w:style w:type="paragraph" w:styleId="Heading3">
    <w:name w:val="heading 3"/>
    <w:basedOn w:val="Normal"/>
    <w:next w:val="Indent1"/>
    <w:link w:val="Heading3Char"/>
    <w:uiPriority w:val="13"/>
    <w:unhideWhenUsed/>
    <w:rsid w:val="00074FE9"/>
    <w:pPr>
      <w:numPr>
        <w:ilvl w:val="2"/>
        <w:numId w:val="18"/>
      </w:numPr>
      <w:outlineLvl w:val="2"/>
    </w:pPr>
    <w:rPr>
      <w:b/>
    </w:rPr>
  </w:style>
  <w:style w:type="paragraph" w:styleId="Heading4">
    <w:name w:val="heading 4"/>
    <w:basedOn w:val="Normal"/>
    <w:next w:val="Indent2"/>
    <w:link w:val="Heading4Char"/>
    <w:uiPriority w:val="13"/>
    <w:unhideWhenUsed/>
    <w:rsid w:val="00074FE9"/>
    <w:pPr>
      <w:numPr>
        <w:ilvl w:val="3"/>
        <w:numId w:val="18"/>
      </w:numPr>
      <w:outlineLvl w:val="3"/>
    </w:pPr>
  </w:style>
  <w:style w:type="paragraph" w:styleId="Heading5">
    <w:name w:val="heading 5"/>
    <w:basedOn w:val="Normal"/>
    <w:next w:val="Indent3"/>
    <w:link w:val="Heading5Char"/>
    <w:uiPriority w:val="13"/>
    <w:unhideWhenUsed/>
    <w:rsid w:val="00074FE9"/>
    <w:pPr>
      <w:numPr>
        <w:ilvl w:val="4"/>
        <w:numId w:val="18"/>
      </w:numPr>
      <w:outlineLvl w:val="4"/>
    </w:pPr>
  </w:style>
  <w:style w:type="paragraph" w:styleId="Heading6">
    <w:name w:val="heading 6"/>
    <w:basedOn w:val="Normal"/>
    <w:next w:val="Indent4"/>
    <w:link w:val="Heading6Char"/>
    <w:uiPriority w:val="13"/>
    <w:unhideWhenUsed/>
    <w:rsid w:val="00074FE9"/>
    <w:pPr>
      <w:numPr>
        <w:ilvl w:val="5"/>
        <w:numId w:val="18"/>
      </w:numPr>
      <w:outlineLvl w:val="5"/>
    </w:pPr>
  </w:style>
  <w:style w:type="paragraph" w:styleId="Heading7">
    <w:name w:val="heading 7"/>
    <w:basedOn w:val="Normal"/>
    <w:next w:val="Indent5"/>
    <w:link w:val="Heading7Char"/>
    <w:uiPriority w:val="13"/>
    <w:unhideWhenUsed/>
    <w:rsid w:val="00074FE9"/>
    <w:pPr>
      <w:numPr>
        <w:ilvl w:val="6"/>
        <w:numId w:val="18"/>
      </w:numPr>
      <w:outlineLvl w:val="6"/>
    </w:pPr>
  </w:style>
  <w:style w:type="paragraph" w:styleId="Heading8">
    <w:name w:val="heading 8"/>
    <w:basedOn w:val="Normal"/>
    <w:next w:val="Indent6"/>
    <w:link w:val="Heading8Char"/>
    <w:uiPriority w:val="13"/>
    <w:semiHidden/>
    <w:rsid w:val="00074FE9"/>
    <w:pPr>
      <w:numPr>
        <w:ilvl w:val="7"/>
        <w:numId w:val="18"/>
      </w:numPr>
      <w:outlineLvl w:val="7"/>
    </w:pPr>
  </w:style>
  <w:style w:type="paragraph" w:styleId="Heading9">
    <w:name w:val="heading 9"/>
    <w:basedOn w:val="Normal"/>
    <w:next w:val="Indent7"/>
    <w:link w:val="Heading9Char"/>
    <w:uiPriority w:val="13"/>
    <w:semiHidden/>
    <w:rsid w:val="00074FE9"/>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rsid w:val="00074FE9"/>
    <w:pPr>
      <w:ind w:left="782"/>
    </w:pPr>
  </w:style>
  <w:style w:type="paragraph" w:customStyle="1" w:styleId="Level11fo">
    <w:name w:val="Level 1.1fo"/>
    <w:basedOn w:val="Normal"/>
    <w:uiPriority w:val="5"/>
    <w:rsid w:val="00074FE9"/>
    <w:pPr>
      <w:ind w:left="782"/>
    </w:pPr>
  </w:style>
  <w:style w:type="paragraph" w:customStyle="1" w:styleId="Levelafo">
    <w:name w:val="Level (a)fo"/>
    <w:basedOn w:val="Normal"/>
    <w:uiPriority w:val="6"/>
    <w:rsid w:val="00074FE9"/>
    <w:pPr>
      <w:ind w:left="1406"/>
    </w:pPr>
  </w:style>
  <w:style w:type="paragraph" w:customStyle="1" w:styleId="Levelifo">
    <w:name w:val="Level (i)fo"/>
    <w:basedOn w:val="Normal"/>
    <w:uiPriority w:val="6"/>
    <w:rsid w:val="00074FE9"/>
    <w:pPr>
      <w:ind w:left="2030"/>
    </w:pPr>
  </w:style>
  <w:style w:type="paragraph" w:customStyle="1" w:styleId="LevelAfo0">
    <w:name w:val="Level(A)fo"/>
    <w:basedOn w:val="Normal"/>
    <w:uiPriority w:val="6"/>
    <w:rsid w:val="00074FE9"/>
    <w:pPr>
      <w:ind w:left="2654"/>
    </w:pPr>
  </w:style>
  <w:style w:type="paragraph" w:customStyle="1" w:styleId="Levelaafo">
    <w:name w:val="Level(aa)fo"/>
    <w:basedOn w:val="Normal"/>
    <w:uiPriority w:val="6"/>
    <w:rsid w:val="00074FE9"/>
    <w:pPr>
      <w:ind w:left="3277"/>
    </w:pPr>
  </w:style>
  <w:style w:type="paragraph" w:customStyle="1" w:styleId="Level1">
    <w:name w:val="Level 1."/>
    <w:basedOn w:val="Normal"/>
    <w:next w:val="Level1fo"/>
    <w:uiPriority w:val="4"/>
    <w:rsid w:val="00074FE9"/>
    <w:pPr>
      <w:keepNext/>
      <w:numPr>
        <w:numId w:val="16"/>
      </w:numPr>
      <w:outlineLvl w:val="0"/>
    </w:pPr>
    <w:rPr>
      <w:b/>
      <w:caps/>
    </w:rPr>
  </w:style>
  <w:style w:type="paragraph" w:customStyle="1" w:styleId="Level11">
    <w:name w:val="Level 1.1"/>
    <w:basedOn w:val="Normal"/>
    <w:next w:val="Level11fo"/>
    <w:uiPriority w:val="5"/>
    <w:rsid w:val="00074FE9"/>
    <w:pPr>
      <w:keepNext/>
      <w:numPr>
        <w:ilvl w:val="1"/>
        <w:numId w:val="16"/>
      </w:numPr>
      <w:outlineLvl w:val="1"/>
    </w:pPr>
    <w:rPr>
      <w:b/>
    </w:rPr>
  </w:style>
  <w:style w:type="paragraph" w:customStyle="1" w:styleId="Levela">
    <w:name w:val="Level (a)"/>
    <w:basedOn w:val="Normal"/>
    <w:next w:val="Levelafo"/>
    <w:uiPriority w:val="6"/>
    <w:rsid w:val="00074FE9"/>
    <w:pPr>
      <w:numPr>
        <w:ilvl w:val="2"/>
        <w:numId w:val="16"/>
      </w:numPr>
      <w:outlineLvl w:val="2"/>
    </w:pPr>
  </w:style>
  <w:style w:type="paragraph" w:customStyle="1" w:styleId="Leveli">
    <w:name w:val="Level (i)"/>
    <w:basedOn w:val="Normal"/>
    <w:next w:val="Levelifo"/>
    <w:uiPriority w:val="6"/>
    <w:rsid w:val="00074FE9"/>
    <w:pPr>
      <w:numPr>
        <w:ilvl w:val="3"/>
        <w:numId w:val="16"/>
      </w:numPr>
      <w:outlineLvl w:val="3"/>
    </w:pPr>
  </w:style>
  <w:style w:type="paragraph" w:customStyle="1" w:styleId="LevelA0">
    <w:name w:val="Level(A)"/>
    <w:basedOn w:val="Normal"/>
    <w:next w:val="LevelAfo0"/>
    <w:uiPriority w:val="6"/>
    <w:rsid w:val="00074FE9"/>
    <w:pPr>
      <w:numPr>
        <w:ilvl w:val="4"/>
        <w:numId w:val="16"/>
      </w:numPr>
      <w:outlineLvl w:val="4"/>
    </w:pPr>
  </w:style>
  <w:style w:type="paragraph" w:customStyle="1" w:styleId="Levelaa">
    <w:name w:val="Level(aa)"/>
    <w:basedOn w:val="Normal"/>
    <w:next w:val="Levelaafo"/>
    <w:uiPriority w:val="6"/>
    <w:rsid w:val="00074FE9"/>
    <w:pPr>
      <w:numPr>
        <w:ilvl w:val="5"/>
        <w:numId w:val="16"/>
      </w:numPr>
      <w:outlineLvl w:val="5"/>
    </w:pPr>
  </w:style>
  <w:style w:type="paragraph" w:customStyle="1" w:styleId="Indent1">
    <w:name w:val="Indent1"/>
    <w:basedOn w:val="Normal"/>
    <w:uiPriority w:val="10"/>
    <w:qFormat/>
    <w:rsid w:val="00074FE9"/>
    <w:pPr>
      <w:ind w:left="782"/>
    </w:pPr>
  </w:style>
  <w:style w:type="paragraph" w:customStyle="1" w:styleId="Indent2">
    <w:name w:val="Indent2"/>
    <w:basedOn w:val="Normal"/>
    <w:uiPriority w:val="10"/>
    <w:qFormat/>
    <w:rsid w:val="00074FE9"/>
    <w:pPr>
      <w:ind w:left="1406"/>
    </w:pPr>
  </w:style>
  <w:style w:type="paragraph" w:customStyle="1" w:styleId="Indent3">
    <w:name w:val="Indent3"/>
    <w:basedOn w:val="Normal"/>
    <w:uiPriority w:val="10"/>
    <w:qFormat/>
    <w:rsid w:val="00074FE9"/>
    <w:pPr>
      <w:ind w:left="2030"/>
    </w:pPr>
  </w:style>
  <w:style w:type="paragraph" w:customStyle="1" w:styleId="Indent4">
    <w:name w:val="Indent4"/>
    <w:basedOn w:val="Normal"/>
    <w:uiPriority w:val="10"/>
    <w:qFormat/>
    <w:rsid w:val="00074FE9"/>
    <w:pPr>
      <w:ind w:left="2654"/>
    </w:pPr>
  </w:style>
  <w:style w:type="paragraph" w:customStyle="1" w:styleId="Indent5">
    <w:name w:val="Indent5"/>
    <w:basedOn w:val="Normal"/>
    <w:uiPriority w:val="10"/>
    <w:qFormat/>
    <w:rsid w:val="00074FE9"/>
    <w:pPr>
      <w:ind w:left="3277"/>
    </w:pPr>
  </w:style>
  <w:style w:type="paragraph" w:styleId="Footer">
    <w:name w:val="footer"/>
    <w:basedOn w:val="Normal"/>
    <w:link w:val="FooterChar"/>
    <w:uiPriority w:val="89"/>
    <w:semiHidden/>
    <w:rsid w:val="00074FE9"/>
    <w:pPr>
      <w:spacing w:after="0" w:line="200" w:lineRule="atLeast"/>
    </w:pPr>
    <w:rPr>
      <w:sz w:val="14"/>
    </w:rPr>
  </w:style>
  <w:style w:type="character" w:customStyle="1" w:styleId="FooterChar">
    <w:name w:val="Footer Char"/>
    <w:basedOn w:val="DefaultParagraphFont"/>
    <w:link w:val="Footer"/>
    <w:uiPriority w:val="89"/>
    <w:semiHidden/>
    <w:rsid w:val="00074FE9"/>
    <w:rPr>
      <w:rFonts w:ascii="Verdana" w:hAnsi="Verdana"/>
      <w:sz w:val="14"/>
    </w:rPr>
  </w:style>
  <w:style w:type="paragraph" w:styleId="Header">
    <w:name w:val="header"/>
    <w:basedOn w:val="Normal"/>
    <w:link w:val="HeaderChar"/>
    <w:uiPriority w:val="99"/>
    <w:rsid w:val="00074FE9"/>
    <w:pPr>
      <w:spacing w:before="100" w:after="0" w:line="200" w:lineRule="atLeast"/>
    </w:pPr>
    <w:rPr>
      <w:sz w:val="14"/>
    </w:rPr>
  </w:style>
  <w:style w:type="character" w:customStyle="1" w:styleId="HeaderChar">
    <w:name w:val="Header Char"/>
    <w:basedOn w:val="DefaultParagraphFont"/>
    <w:link w:val="Header"/>
    <w:uiPriority w:val="99"/>
    <w:rsid w:val="00074FE9"/>
    <w:rPr>
      <w:rFonts w:ascii="Verdana" w:hAnsi="Verdana"/>
      <w:sz w:val="14"/>
    </w:rPr>
  </w:style>
  <w:style w:type="numbering" w:customStyle="1" w:styleId="OutlineList1">
    <w:name w:val="OutlineList1"/>
    <w:uiPriority w:val="99"/>
    <w:rsid w:val="00074FE9"/>
    <w:pPr>
      <w:numPr>
        <w:numId w:val="12"/>
      </w:numPr>
    </w:pPr>
  </w:style>
  <w:style w:type="numbering" w:customStyle="1" w:styleId="OutlineList2">
    <w:name w:val="OutlineList2"/>
    <w:uiPriority w:val="99"/>
    <w:rsid w:val="00074FE9"/>
    <w:pPr>
      <w:numPr>
        <w:numId w:val="13"/>
      </w:numPr>
    </w:pPr>
  </w:style>
  <w:style w:type="paragraph" w:customStyle="1" w:styleId="sch1">
    <w:name w:val="sch1"/>
    <w:basedOn w:val="Normal"/>
    <w:next w:val="Normal"/>
    <w:uiPriority w:val="19"/>
    <w:rsid w:val="00074FE9"/>
    <w:pPr>
      <w:numPr>
        <w:numId w:val="19"/>
      </w:numPr>
      <w:jc w:val="left"/>
      <w:outlineLvl w:val="0"/>
    </w:pPr>
  </w:style>
  <w:style w:type="paragraph" w:customStyle="1" w:styleId="sch2">
    <w:name w:val="sch2"/>
    <w:basedOn w:val="Normal"/>
    <w:next w:val="Indent1"/>
    <w:uiPriority w:val="19"/>
    <w:rsid w:val="00074FE9"/>
    <w:pPr>
      <w:numPr>
        <w:ilvl w:val="1"/>
        <w:numId w:val="19"/>
      </w:numPr>
      <w:outlineLvl w:val="0"/>
    </w:pPr>
  </w:style>
  <w:style w:type="paragraph" w:customStyle="1" w:styleId="sch3">
    <w:name w:val="sch3"/>
    <w:basedOn w:val="Normal"/>
    <w:next w:val="Indent1"/>
    <w:uiPriority w:val="19"/>
    <w:rsid w:val="00074FE9"/>
    <w:pPr>
      <w:numPr>
        <w:ilvl w:val="2"/>
        <w:numId w:val="19"/>
      </w:numPr>
      <w:outlineLvl w:val="1"/>
    </w:pPr>
  </w:style>
  <w:style w:type="paragraph" w:customStyle="1" w:styleId="sch4">
    <w:name w:val="sch4"/>
    <w:basedOn w:val="Normal"/>
    <w:next w:val="Indent2"/>
    <w:uiPriority w:val="19"/>
    <w:rsid w:val="00074FE9"/>
    <w:pPr>
      <w:numPr>
        <w:ilvl w:val="3"/>
        <w:numId w:val="19"/>
      </w:numPr>
      <w:outlineLvl w:val="2"/>
    </w:pPr>
  </w:style>
  <w:style w:type="paragraph" w:customStyle="1" w:styleId="sch5">
    <w:name w:val="sch5"/>
    <w:basedOn w:val="Normal"/>
    <w:next w:val="Indent3"/>
    <w:uiPriority w:val="19"/>
    <w:rsid w:val="00074FE9"/>
    <w:pPr>
      <w:numPr>
        <w:ilvl w:val="4"/>
        <w:numId w:val="19"/>
      </w:numPr>
      <w:outlineLvl w:val="3"/>
    </w:pPr>
  </w:style>
  <w:style w:type="paragraph" w:customStyle="1" w:styleId="sch6">
    <w:name w:val="sch6"/>
    <w:basedOn w:val="Normal"/>
    <w:next w:val="Indent4"/>
    <w:uiPriority w:val="19"/>
    <w:rsid w:val="00074FE9"/>
    <w:pPr>
      <w:numPr>
        <w:ilvl w:val="5"/>
        <w:numId w:val="19"/>
      </w:numPr>
      <w:outlineLvl w:val="4"/>
    </w:pPr>
  </w:style>
  <w:style w:type="paragraph" w:customStyle="1" w:styleId="sch7">
    <w:name w:val="sch7"/>
    <w:basedOn w:val="Normal"/>
    <w:next w:val="Indent5"/>
    <w:uiPriority w:val="19"/>
    <w:rsid w:val="00074FE9"/>
    <w:pPr>
      <w:numPr>
        <w:ilvl w:val="6"/>
        <w:numId w:val="19"/>
      </w:numPr>
      <w:outlineLvl w:val="5"/>
    </w:pPr>
  </w:style>
  <w:style w:type="numbering" w:customStyle="1" w:styleId="OutlineList3">
    <w:name w:val="OutlineList3"/>
    <w:uiPriority w:val="99"/>
    <w:rsid w:val="00074FE9"/>
    <w:pPr>
      <w:numPr>
        <w:numId w:val="14"/>
      </w:numPr>
    </w:pPr>
  </w:style>
  <w:style w:type="character" w:customStyle="1" w:styleId="Heading1Char">
    <w:name w:val="Heading 1 Char"/>
    <w:basedOn w:val="DefaultParagraphFont"/>
    <w:link w:val="Heading1"/>
    <w:uiPriority w:val="13"/>
    <w:rsid w:val="00074FE9"/>
    <w:rPr>
      <w:b/>
    </w:rPr>
  </w:style>
  <w:style w:type="character" w:customStyle="1" w:styleId="Heading2Char">
    <w:name w:val="Heading 2 Char"/>
    <w:basedOn w:val="DefaultParagraphFont"/>
    <w:link w:val="Heading2"/>
    <w:uiPriority w:val="13"/>
    <w:rsid w:val="00074FE9"/>
    <w:rPr>
      <w:rFonts w:ascii="Verdana" w:hAnsi="Verdana"/>
      <w:b/>
      <w:sz w:val="18"/>
    </w:rPr>
  </w:style>
  <w:style w:type="character" w:customStyle="1" w:styleId="Heading3Char">
    <w:name w:val="Heading 3 Char"/>
    <w:basedOn w:val="DefaultParagraphFont"/>
    <w:link w:val="Heading3"/>
    <w:uiPriority w:val="13"/>
    <w:rsid w:val="00074FE9"/>
    <w:rPr>
      <w:rFonts w:ascii="Verdana" w:hAnsi="Verdana"/>
      <w:b/>
      <w:sz w:val="18"/>
    </w:rPr>
  </w:style>
  <w:style w:type="character" w:customStyle="1" w:styleId="Heading4Char">
    <w:name w:val="Heading 4 Char"/>
    <w:basedOn w:val="DefaultParagraphFont"/>
    <w:link w:val="Heading4"/>
    <w:uiPriority w:val="13"/>
    <w:rsid w:val="00074FE9"/>
    <w:rPr>
      <w:rFonts w:ascii="Verdana" w:hAnsi="Verdana"/>
      <w:sz w:val="18"/>
    </w:rPr>
  </w:style>
  <w:style w:type="character" w:customStyle="1" w:styleId="Heading5Char">
    <w:name w:val="Heading 5 Char"/>
    <w:basedOn w:val="DefaultParagraphFont"/>
    <w:link w:val="Heading5"/>
    <w:uiPriority w:val="13"/>
    <w:rsid w:val="00074FE9"/>
    <w:rPr>
      <w:rFonts w:ascii="Verdana" w:hAnsi="Verdana"/>
      <w:sz w:val="18"/>
    </w:rPr>
  </w:style>
  <w:style w:type="character" w:customStyle="1" w:styleId="Heading6Char">
    <w:name w:val="Heading 6 Char"/>
    <w:basedOn w:val="DefaultParagraphFont"/>
    <w:link w:val="Heading6"/>
    <w:uiPriority w:val="13"/>
    <w:rsid w:val="00074FE9"/>
    <w:rPr>
      <w:rFonts w:ascii="Verdana" w:hAnsi="Verdana"/>
      <w:sz w:val="18"/>
    </w:rPr>
  </w:style>
  <w:style w:type="character" w:customStyle="1" w:styleId="Heading7Char">
    <w:name w:val="Heading 7 Char"/>
    <w:basedOn w:val="DefaultParagraphFont"/>
    <w:link w:val="Heading7"/>
    <w:uiPriority w:val="13"/>
    <w:rsid w:val="00074FE9"/>
    <w:rPr>
      <w:rFonts w:ascii="Verdana" w:hAnsi="Verdana"/>
      <w:sz w:val="18"/>
    </w:rPr>
  </w:style>
  <w:style w:type="character" w:customStyle="1" w:styleId="Heading8Char">
    <w:name w:val="Heading 8 Char"/>
    <w:basedOn w:val="DefaultParagraphFont"/>
    <w:link w:val="Heading8"/>
    <w:uiPriority w:val="13"/>
    <w:semiHidden/>
    <w:rsid w:val="00074FE9"/>
    <w:rPr>
      <w:rFonts w:ascii="Verdana" w:hAnsi="Verdana"/>
      <w:sz w:val="18"/>
    </w:rPr>
  </w:style>
  <w:style w:type="character" w:customStyle="1" w:styleId="Heading9Char">
    <w:name w:val="Heading 9 Char"/>
    <w:basedOn w:val="DefaultParagraphFont"/>
    <w:link w:val="Heading9"/>
    <w:uiPriority w:val="13"/>
    <w:semiHidden/>
    <w:rsid w:val="00074FE9"/>
    <w:rPr>
      <w:rFonts w:ascii="Verdana" w:hAnsi="Verdana"/>
      <w:sz w:val="18"/>
    </w:rPr>
  </w:style>
  <w:style w:type="paragraph" w:styleId="Index1">
    <w:name w:val="index 1"/>
    <w:basedOn w:val="Normal"/>
    <w:next w:val="Normal"/>
    <w:autoRedefine/>
    <w:uiPriority w:val="99"/>
    <w:semiHidden/>
    <w:unhideWhenUsed/>
    <w:rsid w:val="00074FE9"/>
    <w:pPr>
      <w:spacing w:line="240" w:lineRule="auto"/>
      <w:ind w:left="200" w:hanging="200"/>
    </w:pPr>
  </w:style>
  <w:style w:type="paragraph" w:styleId="TOC1">
    <w:name w:val="toc 1"/>
    <w:basedOn w:val="Normal"/>
    <w:uiPriority w:val="97"/>
    <w:semiHidden/>
    <w:rsid w:val="00074FE9"/>
    <w:pPr>
      <w:tabs>
        <w:tab w:val="left" w:leader="dot" w:pos="782"/>
        <w:tab w:val="right" w:leader="dot" w:pos="9072"/>
      </w:tabs>
      <w:spacing w:after="0"/>
      <w:ind w:left="782" w:hanging="782"/>
    </w:pPr>
    <w:rPr>
      <w:caps/>
    </w:rPr>
  </w:style>
  <w:style w:type="paragraph" w:styleId="TOC2">
    <w:name w:val="toc 2"/>
    <w:basedOn w:val="TOC1"/>
    <w:uiPriority w:val="97"/>
    <w:semiHidden/>
    <w:rsid w:val="00074FE9"/>
    <w:rPr>
      <w:caps w:val="0"/>
    </w:rPr>
  </w:style>
  <w:style w:type="paragraph" w:styleId="TOC3">
    <w:name w:val="toc 3"/>
    <w:basedOn w:val="TOC1"/>
    <w:uiPriority w:val="97"/>
    <w:semiHidden/>
    <w:rsid w:val="00074FE9"/>
    <w:pPr>
      <w:tabs>
        <w:tab w:val="clear" w:pos="782"/>
      </w:tabs>
      <w:ind w:left="0" w:firstLine="0"/>
    </w:pPr>
    <w:rPr>
      <w:caps w:val="0"/>
    </w:rPr>
  </w:style>
  <w:style w:type="paragraph" w:styleId="TOC4">
    <w:name w:val="toc 4"/>
    <w:basedOn w:val="TOC1"/>
    <w:uiPriority w:val="97"/>
    <w:semiHidden/>
    <w:rsid w:val="00074FE9"/>
    <w:pPr>
      <w:tabs>
        <w:tab w:val="clear" w:pos="782"/>
      </w:tabs>
      <w:ind w:left="0" w:firstLine="0"/>
    </w:pPr>
    <w:rPr>
      <w:caps w:val="0"/>
    </w:rPr>
  </w:style>
  <w:style w:type="paragraph" w:styleId="TOC5">
    <w:name w:val="toc 5"/>
    <w:basedOn w:val="TOC2"/>
    <w:next w:val="Normal"/>
    <w:uiPriority w:val="97"/>
    <w:semiHidden/>
    <w:rsid w:val="00074FE9"/>
    <w:rPr>
      <w:b/>
    </w:rPr>
  </w:style>
  <w:style w:type="paragraph" w:styleId="TOC6">
    <w:name w:val="toc 6"/>
    <w:basedOn w:val="TOC2"/>
    <w:next w:val="Normal"/>
    <w:uiPriority w:val="97"/>
    <w:semiHidden/>
    <w:rsid w:val="00074FE9"/>
    <w:rPr>
      <w:b/>
      <w:caps/>
    </w:rPr>
  </w:style>
  <w:style w:type="paragraph" w:styleId="TOC7">
    <w:name w:val="toc 7"/>
    <w:basedOn w:val="TOC1"/>
    <w:next w:val="Normal"/>
    <w:uiPriority w:val="97"/>
    <w:semiHidden/>
    <w:rsid w:val="00074FE9"/>
    <w:pPr>
      <w:ind w:left="0" w:firstLine="0"/>
    </w:pPr>
  </w:style>
  <w:style w:type="paragraph" w:styleId="TOC8">
    <w:name w:val="toc 8"/>
    <w:basedOn w:val="TOC1"/>
    <w:next w:val="Normal"/>
    <w:uiPriority w:val="97"/>
    <w:semiHidden/>
    <w:rsid w:val="00074FE9"/>
    <w:pPr>
      <w:ind w:left="0" w:firstLine="0"/>
    </w:pPr>
  </w:style>
  <w:style w:type="paragraph" w:styleId="TOC9">
    <w:name w:val="toc 9"/>
    <w:basedOn w:val="TOC1"/>
    <w:next w:val="Normal"/>
    <w:uiPriority w:val="97"/>
    <w:semiHidden/>
    <w:rsid w:val="00074FE9"/>
    <w:pPr>
      <w:ind w:left="0" w:firstLine="0"/>
    </w:pPr>
  </w:style>
  <w:style w:type="paragraph" w:styleId="IndexHeading">
    <w:name w:val="index heading"/>
    <w:basedOn w:val="Normal"/>
    <w:next w:val="Index1"/>
    <w:uiPriority w:val="99"/>
    <w:semiHidden/>
    <w:unhideWhenUsed/>
    <w:rsid w:val="00074FE9"/>
    <w:rPr>
      <w:rFonts w:eastAsiaTheme="majorEastAsia" w:cstheme="majorBidi"/>
      <w:b/>
      <w:bCs/>
    </w:rPr>
  </w:style>
  <w:style w:type="paragraph" w:styleId="Caption">
    <w:name w:val="caption"/>
    <w:basedOn w:val="Normal"/>
    <w:next w:val="Normal"/>
    <w:uiPriority w:val="89"/>
    <w:semiHidden/>
    <w:rsid w:val="00074FE9"/>
    <w:pPr>
      <w:spacing w:before="120" w:after="120" w:line="240" w:lineRule="auto"/>
    </w:pPr>
    <w:rPr>
      <w:b/>
      <w:bCs/>
    </w:rPr>
  </w:style>
  <w:style w:type="paragraph" w:styleId="EnvelopeAddress">
    <w:name w:val="envelope address"/>
    <w:basedOn w:val="Normal"/>
    <w:uiPriority w:val="99"/>
    <w:semiHidden/>
    <w:rsid w:val="00074FE9"/>
  </w:style>
  <w:style w:type="paragraph" w:styleId="EnvelopeReturn">
    <w:name w:val="envelope return"/>
    <w:basedOn w:val="EnvelopeAddress"/>
    <w:uiPriority w:val="99"/>
    <w:semiHidden/>
    <w:rsid w:val="00074FE9"/>
  </w:style>
  <w:style w:type="paragraph" w:styleId="ListBullet">
    <w:name w:val="List Bullet"/>
    <w:basedOn w:val="Normal"/>
    <w:uiPriority w:val="94"/>
    <w:rsid w:val="00074FE9"/>
    <w:pPr>
      <w:numPr>
        <w:numId w:val="4"/>
      </w:numPr>
    </w:pPr>
  </w:style>
  <w:style w:type="paragraph" w:styleId="ListNumber">
    <w:name w:val="List Number"/>
    <w:basedOn w:val="Normal"/>
    <w:uiPriority w:val="94"/>
    <w:rsid w:val="00074FE9"/>
    <w:pPr>
      <w:numPr>
        <w:numId w:val="5"/>
      </w:numPr>
    </w:pPr>
  </w:style>
  <w:style w:type="paragraph" w:styleId="ListBullet2">
    <w:name w:val="List Bullet 2"/>
    <w:basedOn w:val="Normal"/>
    <w:uiPriority w:val="94"/>
    <w:rsid w:val="00074FE9"/>
    <w:pPr>
      <w:numPr>
        <w:numId w:val="6"/>
      </w:numPr>
    </w:pPr>
  </w:style>
  <w:style w:type="paragraph" w:styleId="ListBullet3">
    <w:name w:val="List Bullet 3"/>
    <w:basedOn w:val="Normal"/>
    <w:uiPriority w:val="94"/>
    <w:rsid w:val="00074FE9"/>
    <w:pPr>
      <w:numPr>
        <w:numId w:val="7"/>
      </w:numPr>
    </w:pPr>
  </w:style>
  <w:style w:type="paragraph" w:styleId="ListNumber2">
    <w:name w:val="List Number 2"/>
    <w:basedOn w:val="Normal"/>
    <w:uiPriority w:val="94"/>
    <w:rsid w:val="00074FE9"/>
    <w:pPr>
      <w:numPr>
        <w:numId w:val="8"/>
      </w:numPr>
    </w:pPr>
  </w:style>
  <w:style w:type="paragraph" w:styleId="ListNumber3">
    <w:name w:val="List Number 3"/>
    <w:basedOn w:val="Normal"/>
    <w:uiPriority w:val="94"/>
    <w:rsid w:val="00074FE9"/>
    <w:pPr>
      <w:numPr>
        <w:numId w:val="9"/>
      </w:numPr>
    </w:pPr>
  </w:style>
  <w:style w:type="paragraph" w:styleId="ListNumber4">
    <w:name w:val="List Number 4"/>
    <w:basedOn w:val="Normal"/>
    <w:uiPriority w:val="94"/>
    <w:rsid w:val="00074FE9"/>
    <w:pPr>
      <w:numPr>
        <w:numId w:val="10"/>
      </w:numPr>
    </w:pPr>
  </w:style>
  <w:style w:type="paragraph" w:styleId="ListNumber5">
    <w:name w:val="List Number 5"/>
    <w:basedOn w:val="Normal"/>
    <w:uiPriority w:val="94"/>
    <w:rsid w:val="00074FE9"/>
    <w:pPr>
      <w:numPr>
        <w:numId w:val="11"/>
      </w:numPr>
    </w:pPr>
  </w:style>
  <w:style w:type="paragraph" w:styleId="Title">
    <w:name w:val="Title"/>
    <w:basedOn w:val="Normal"/>
    <w:next w:val="Subtitle"/>
    <w:link w:val="TitleChar"/>
    <w:uiPriority w:val="8"/>
    <w:qFormat/>
    <w:rsid w:val="00074FE9"/>
    <w:pPr>
      <w:keepNext/>
      <w:jc w:val="center"/>
      <w:outlineLvl w:val="0"/>
    </w:pPr>
    <w:rPr>
      <w:b/>
      <w:caps/>
    </w:rPr>
  </w:style>
  <w:style w:type="character" w:customStyle="1" w:styleId="TitleChar">
    <w:name w:val="Title Char"/>
    <w:basedOn w:val="DefaultParagraphFont"/>
    <w:link w:val="Title"/>
    <w:uiPriority w:val="8"/>
    <w:rsid w:val="00074FE9"/>
    <w:rPr>
      <w:rFonts w:ascii="Verdana" w:hAnsi="Verdana"/>
      <w:b/>
      <w:caps/>
      <w:sz w:val="18"/>
    </w:rPr>
  </w:style>
  <w:style w:type="paragraph" w:styleId="Subtitle">
    <w:name w:val="Subtitle"/>
    <w:basedOn w:val="Normal"/>
    <w:next w:val="Normal"/>
    <w:link w:val="SubtitleChar"/>
    <w:uiPriority w:val="9"/>
    <w:qFormat/>
    <w:rsid w:val="00074FE9"/>
    <w:pPr>
      <w:keepNext/>
      <w:outlineLvl w:val="1"/>
    </w:pPr>
    <w:rPr>
      <w:b/>
    </w:rPr>
  </w:style>
  <w:style w:type="character" w:customStyle="1" w:styleId="SubtitleChar">
    <w:name w:val="Subtitle Char"/>
    <w:basedOn w:val="DefaultParagraphFont"/>
    <w:link w:val="Subtitle"/>
    <w:uiPriority w:val="9"/>
    <w:rsid w:val="00074FE9"/>
    <w:rPr>
      <w:rFonts w:ascii="Arial" w:hAnsi="Arial"/>
      <w:b/>
      <w:sz w:val="20"/>
      <w:szCs w:val="20"/>
    </w:rPr>
  </w:style>
  <w:style w:type="paragraph" w:styleId="BodyText">
    <w:name w:val="Body Text"/>
    <w:basedOn w:val="Normal"/>
    <w:link w:val="BodyTextChar"/>
    <w:uiPriority w:val="10"/>
    <w:semiHidden/>
    <w:unhideWhenUsed/>
    <w:rsid w:val="00074FE9"/>
  </w:style>
  <w:style w:type="paragraph" w:styleId="BodyTextIndent">
    <w:name w:val="Body Text Indent"/>
    <w:basedOn w:val="Normal"/>
    <w:link w:val="BodyTextIndentChar"/>
    <w:uiPriority w:val="99"/>
    <w:semiHidden/>
    <w:unhideWhenUsed/>
    <w:rsid w:val="00074FE9"/>
    <w:pPr>
      <w:ind w:left="284"/>
    </w:pPr>
  </w:style>
  <w:style w:type="character" w:customStyle="1" w:styleId="BodyTextIndentChar">
    <w:name w:val="Body Text Indent Char"/>
    <w:basedOn w:val="DefaultParagraphFont"/>
    <w:link w:val="BodyTextIndent"/>
    <w:uiPriority w:val="99"/>
    <w:semiHidden/>
    <w:rsid w:val="00074FE9"/>
    <w:rPr>
      <w:rFonts w:ascii="Arial" w:hAnsi="Arial"/>
      <w:sz w:val="20"/>
      <w:szCs w:val="20"/>
    </w:rPr>
  </w:style>
  <w:style w:type="paragraph" w:styleId="BodyText2">
    <w:name w:val="Body Text 2"/>
    <w:basedOn w:val="Normal"/>
    <w:link w:val="BodyText2Char"/>
    <w:uiPriority w:val="99"/>
    <w:semiHidden/>
    <w:unhideWhenUsed/>
    <w:rsid w:val="00074FE9"/>
    <w:pPr>
      <w:spacing w:line="480" w:lineRule="auto"/>
    </w:pPr>
  </w:style>
  <w:style w:type="character" w:customStyle="1" w:styleId="BodyText2Char">
    <w:name w:val="Body Text 2 Char"/>
    <w:basedOn w:val="DefaultParagraphFont"/>
    <w:link w:val="BodyText2"/>
    <w:uiPriority w:val="99"/>
    <w:semiHidden/>
    <w:rsid w:val="00074FE9"/>
    <w:rPr>
      <w:rFonts w:ascii="Arial" w:hAnsi="Arial"/>
      <w:sz w:val="20"/>
      <w:szCs w:val="20"/>
    </w:rPr>
  </w:style>
  <w:style w:type="paragraph" w:styleId="BodyText3">
    <w:name w:val="Body Text 3"/>
    <w:basedOn w:val="Normal"/>
    <w:link w:val="BodyText3Char"/>
    <w:uiPriority w:val="99"/>
    <w:semiHidden/>
    <w:unhideWhenUsed/>
    <w:rsid w:val="00074FE9"/>
    <w:rPr>
      <w:sz w:val="16"/>
      <w:szCs w:val="16"/>
    </w:rPr>
  </w:style>
  <w:style w:type="character" w:customStyle="1" w:styleId="BodyText3Char">
    <w:name w:val="Body Text 3 Char"/>
    <w:basedOn w:val="DefaultParagraphFont"/>
    <w:link w:val="BodyText3"/>
    <w:uiPriority w:val="99"/>
    <w:semiHidden/>
    <w:rsid w:val="00074FE9"/>
    <w:rPr>
      <w:rFonts w:ascii="Arial" w:hAnsi="Arial"/>
      <w:sz w:val="16"/>
      <w:szCs w:val="16"/>
    </w:rPr>
  </w:style>
  <w:style w:type="paragraph" w:styleId="BodyTextIndent2">
    <w:name w:val="Body Text Indent 2"/>
    <w:basedOn w:val="Normal"/>
    <w:link w:val="BodyTextIndent2Char"/>
    <w:uiPriority w:val="99"/>
    <w:semiHidden/>
    <w:unhideWhenUsed/>
    <w:rsid w:val="00074FE9"/>
    <w:pPr>
      <w:spacing w:line="480" w:lineRule="auto"/>
      <w:ind w:left="284"/>
    </w:pPr>
  </w:style>
  <w:style w:type="character" w:customStyle="1" w:styleId="BodyTextIndent2Char">
    <w:name w:val="Body Text Indent 2 Char"/>
    <w:basedOn w:val="DefaultParagraphFont"/>
    <w:link w:val="BodyTextIndent2"/>
    <w:uiPriority w:val="99"/>
    <w:semiHidden/>
    <w:rsid w:val="00074FE9"/>
    <w:rPr>
      <w:rFonts w:ascii="Arial" w:hAnsi="Arial"/>
      <w:sz w:val="20"/>
      <w:szCs w:val="20"/>
    </w:rPr>
  </w:style>
  <w:style w:type="paragraph" w:styleId="BodyTextIndent3">
    <w:name w:val="Body Text Indent 3"/>
    <w:basedOn w:val="Normal"/>
    <w:link w:val="BodyTextIndent3Char"/>
    <w:uiPriority w:val="99"/>
    <w:semiHidden/>
    <w:unhideWhenUsed/>
    <w:rsid w:val="00074FE9"/>
    <w:pPr>
      <w:ind w:left="284"/>
    </w:pPr>
    <w:rPr>
      <w:sz w:val="16"/>
      <w:szCs w:val="16"/>
    </w:rPr>
  </w:style>
  <w:style w:type="character" w:customStyle="1" w:styleId="BodyTextIndent3Char">
    <w:name w:val="Body Text Indent 3 Char"/>
    <w:basedOn w:val="DefaultParagraphFont"/>
    <w:link w:val="BodyTextIndent3"/>
    <w:uiPriority w:val="99"/>
    <w:semiHidden/>
    <w:rsid w:val="00074FE9"/>
    <w:rPr>
      <w:rFonts w:ascii="Arial" w:hAnsi="Arial"/>
      <w:sz w:val="16"/>
      <w:szCs w:val="16"/>
    </w:rPr>
  </w:style>
  <w:style w:type="paragraph" w:styleId="BlockText">
    <w:name w:val="Block Text"/>
    <w:basedOn w:val="Normal"/>
    <w:uiPriority w:val="99"/>
    <w:semiHidden/>
    <w:unhideWhenUsed/>
    <w:rsid w:val="00074FE9"/>
    <w:pPr>
      <w:ind w:left="782" w:right="782"/>
    </w:pPr>
    <w:rPr>
      <w:iCs/>
    </w:rPr>
  </w:style>
  <w:style w:type="paragraph" w:styleId="ListParagraph">
    <w:name w:val="List Paragraph"/>
    <w:basedOn w:val="Normal"/>
    <w:uiPriority w:val="99"/>
    <w:unhideWhenUsed/>
    <w:rsid w:val="00074FE9"/>
    <w:pPr>
      <w:ind w:left="782"/>
    </w:pPr>
  </w:style>
  <w:style w:type="paragraph" w:styleId="Quote">
    <w:name w:val="Quote"/>
    <w:basedOn w:val="Normal"/>
    <w:next w:val="Normal"/>
    <w:link w:val="QuoteChar"/>
    <w:uiPriority w:val="79"/>
    <w:rsid w:val="00074FE9"/>
    <w:pPr>
      <w:ind w:left="782" w:right="782"/>
    </w:pPr>
    <w:rPr>
      <w:iCs/>
    </w:rPr>
  </w:style>
  <w:style w:type="character" w:customStyle="1" w:styleId="QuoteChar">
    <w:name w:val="Quote Char"/>
    <w:basedOn w:val="DefaultParagraphFont"/>
    <w:link w:val="Quote"/>
    <w:uiPriority w:val="79"/>
    <w:rsid w:val="00074FE9"/>
    <w:rPr>
      <w:rFonts w:ascii="Verdana" w:hAnsi="Verdana"/>
      <w:iCs/>
      <w:sz w:val="18"/>
    </w:rPr>
  </w:style>
  <w:style w:type="character" w:styleId="SubtleEmphasis">
    <w:name w:val="Subtle Emphasis"/>
    <w:basedOn w:val="DefaultParagraphFont"/>
    <w:uiPriority w:val="89"/>
    <w:semiHidden/>
    <w:unhideWhenUsed/>
    <w:rsid w:val="00074FE9"/>
    <w:rPr>
      <w:i/>
      <w:iCs/>
      <w:color w:val="auto"/>
    </w:rPr>
  </w:style>
  <w:style w:type="paragraph" w:styleId="TOCHeading">
    <w:name w:val="TOC Heading"/>
    <w:basedOn w:val="Normal"/>
    <w:next w:val="Normal"/>
    <w:uiPriority w:val="89"/>
    <w:semiHidden/>
    <w:rsid w:val="00074FE9"/>
    <w:pPr>
      <w:jc w:val="center"/>
    </w:pPr>
    <w:rPr>
      <w:b/>
    </w:rPr>
  </w:style>
  <w:style w:type="character" w:customStyle="1" w:styleId="BodyTextChar">
    <w:name w:val="Body Text Char"/>
    <w:basedOn w:val="DefaultParagraphFont"/>
    <w:link w:val="BodyText"/>
    <w:uiPriority w:val="10"/>
    <w:semiHidden/>
    <w:rsid w:val="00074FE9"/>
  </w:style>
  <w:style w:type="paragraph" w:styleId="FootnoteText">
    <w:name w:val="footnote text"/>
    <w:basedOn w:val="Normal"/>
    <w:next w:val="FootnoteMore"/>
    <w:link w:val="FootnoteTextChar"/>
    <w:uiPriority w:val="99"/>
    <w:semiHidden/>
    <w:unhideWhenUsed/>
    <w:rsid w:val="00074FE9"/>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sid w:val="00074FE9"/>
    <w:rPr>
      <w:rFonts w:ascii="Verdana" w:hAnsi="Verdana"/>
      <w:sz w:val="14"/>
    </w:rPr>
  </w:style>
  <w:style w:type="paragraph" w:styleId="CommentText">
    <w:name w:val="annotation text"/>
    <w:basedOn w:val="Normal"/>
    <w:link w:val="CommentTextChar"/>
    <w:uiPriority w:val="99"/>
    <w:semiHidden/>
    <w:unhideWhenUsed/>
    <w:rsid w:val="00074FE9"/>
    <w:pPr>
      <w:spacing w:after="0"/>
    </w:pPr>
    <w:rPr>
      <w:sz w:val="14"/>
    </w:rPr>
  </w:style>
  <w:style w:type="character" w:customStyle="1" w:styleId="CommentTextChar">
    <w:name w:val="Comment Text Char"/>
    <w:basedOn w:val="DefaultParagraphFont"/>
    <w:link w:val="CommentText"/>
    <w:uiPriority w:val="99"/>
    <w:semiHidden/>
    <w:rsid w:val="00074FE9"/>
    <w:rPr>
      <w:rFonts w:ascii="Verdana" w:hAnsi="Verdana"/>
      <w:sz w:val="14"/>
    </w:rPr>
  </w:style>
  <w:style w:type="paragraph" w:styleId="EndnoteText">
    <w:name w:val="endnote text"/>
    <w:basedOn w:val="FootnoteText"/>
    <w:next w:val="EndnoteMore"/>
    <w:link w:val="EndnoteTextChar"/>
    <w:uiPriority w:val="99"/>
    <w:semiHidden/>
    <w:unhideWhenUsed/>
    <w:rsid w:val="00074FE9"/>
  </w:style>
  <w:style w:type="character" w:customStyle="1" w:styleId="EndnoteTextChar">
    <w:name w:val="Endnote Text Char"/>
    <w:basedOn w:val="DefaultParagraphFont"/>
    <w:link w:val="EndnoteText"/>
    <w:uiPriority w:val="99"/>
    <w:semiHidden/>
    <w:rsid w:val="00074FE9"/>
    <w:rPr>
      <w:rFonts w:ascii="Verdana" w:hAnsi="Verdana"/>
      <w:sz w:val="14"/>
    </w:rPr>
  </w:style>
  <w:style w:type="character" w:styleId="FollowedHyperlink">
    <w:name w:val="FollowedHyperlink"/>
    <w:basedOn w:val="DefaultParagraphFont"/>
    <w:uiPriority w:val="99"/>
    <w:semiHidden/>
    <w:unhideWhenUsed/>
    <w:rsid w:val="00074FE9"/>
    <w:rPr>
      <w:color w:val="5F5F5F"/>
      <w:u w:val="single"/>
    </w:rPr>
  </w:style>
  <w:style w:type="character" w:styleId="Hyperlink">
    <w:name w:val="Hyperlink"/>
    <w:basedOn w:val="DefaultParagraphFont"/>
    <w:uiPriority w:val="99"/>
    <w:unhideWhenUsed/>
    <w:rsid w:val="00074FE9"/>
    <w:rPr>
      <w:color w:val="0000FF"/>
      <w:u w:val="single"/>
    </w:rPr>
  </w:style>
  <w:style w:type="table" w:styleId="TableGrid">
    <w:name w:val="Table Grid"/>
    <w:basedOn w:val="TableNormal"/>
    <w:uiPriority w:val="59"/>
    <w:rsid w:val="00074FE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rsid w:val="00074FE9"/>
    <w:pPr>
      <w:ind w:left="3901"/>
    </w:pPr>
  </w:style>
  <w:style w:type="paragraph" w:customStyle="1" w:styleId="Levelilowerfo">
    <w:name w:val="Level (i) lower fo"/>
    <w:basedOn w:val="Normal"/>
    <w:uiPriority w:val="8"/>
    <w:rsid w:val="00074FE9"/>
    <w:pPr>
      <w:ind w:left="4525"/>
    </w:pPr>
  </w:style>
  <w:style w:type="paragraph" w:customStyle="1" w:styleId="Levelalower">
    <w:name w:val="Level (a) lower"/>
    <w:basedOn w:val="Normal"/>
    <w:next w:val="Levelalowerfo"/>
    <w:uiPriority w:val="7"/>
    <w:rsid w:val="00074FE9"/>
    <w:pPr>
      <w:numPr>
        <w:ilvl w:val="6"/>
        <w:numId w:val="16"/>
      </w:numPr>
    </w:pPr>
  </w:style>
  <w:style w:type="paragraph" w:customStyle="1" w:styleId="Levelilower">
    <w:name w:val="Level (i) lower"/>
    <w:basedOn w:val="Normal"/>
    <w:next w:val="Levelilowerfo"/>
    <w:uiPriority w:val="7"/>
    <w:rsid w:val="00074FE9"/>
    <w:pPr>
      <w:numPr>
        <w:ilvl w:val="7"/>
        <w:numId w:val="16"/>
      </w:numPr>
    </w:pPr>
  </w:style>
  <w:style w:type="paragraph" w:customStyle="1" w:styleId="Indent6">
    <w:name w:val="Indent6"/>
    <w:basedOn w:val="Normal"/>
    <w:uiPriority w:val="10"/>
    <w:qFormat/>
    <w:rsid w:val="00074FE9"/>
    <w:pPr>
      <w:ind w:left="3901"/>
    </w:pPr>
  </w:style>
  <w:style w:type="paragraph" w:styleId="NoSpacing">
    <w:name w:val="No Spacing"/>
    <w:basedOn w:val="Normal"/>
    <w:uiPriority w:val="1"/>
    <w:qFormat/>
    <w:rsid w:val="00074FE9"/>
    <w:pPr>
      <w:spacing w:after="0"/>
    </w:pPr>
  </w:style>
  <w:style w:type="paragraph" w:customStyle="1" w:styleId="Indent7">
    <w:name w:val="Indent7"/>
    <w:basedOn w:val="Normal"/>
    <w:uiPriority w:val="10"/>
    <w:qFormat/>
    <w:rsid w:val="00074FE9"/>
    <w:pPr>
      <w:ind w:left="4525"/>
    </w:pPr>
  </w:style>
  <w:style w:type="paragraph" w:customStyle="1" w:styleId="NormalLeftAligned">
    <w:name w:val="NormalLeftAligned"/>
    <w:basedOn w:val="Normal"/>
    <w:qFormat/>
    <w:rsid w:val="00074FE9"/>
    <w:pPr>
      <w:jc w:val="left"/>
    </w:pPr>
  </w:style>
  <w:style w:type="paragraph" w:customStyle="1" w:styleId="sch8">
    <w:name w:val="sch8"/>
    <w:basedOn w:val="Normal"/>
    <w:next w:val="Indent6"/>
    <w:uiPriority w:val="19"/>
    <w:rsid w:val="00074FE9"/>
    <w:pPr>
      <w:numPr>
        <w:ilvl w:val="7"/>
        <w:numId w:val="19"/>
      </w:numPr>
    </w:pPr>
  </w:style>
  <w:style w:type="paragraph" w:customStyle="1" w:styleId="sch9">
    <w:name w:val="sch9"/>
    <w:basedOn w:val="Normal"/>
    <w:next w:val="Indent7"/>
    <w:uiPriority w:val="19"/>
    <w:rsid w:val="00074FE9"/>
    <w:pPr>
      <w:numPr>
        <w:ilvl w:val="8"/>
        <w:numId w:val="19"/>
      </w:numPr>
    </w:pPr>
  </w:style>
  <w:style w:type="table" w:customStyle="1" w:styleId="FooterTable">
    <w:name w:val="FooterTable"/>
    <w:basedOn w:val="TableNormal"/>
    <w:uiPriority w:val="99"/>
    <w:rsid w:val="00074FE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sid w:val="00074FE9"/>
    <w:rPr>
      <w:rFonts w:ascii="Verdana" w:hAnsi="Verdana"/>
      <w:sz w:val="18"/>
    </w:rPr>
  </w:style>
  <w:style w:type="paragraph" w:customStyle="1" w:styleId="Bullet1">
    <w:name w:val="Bullet1"/>
    <w:basedOn w:val="Normal"/>
    <w:uiPriority w:val="94"/>
    <w:rsid w:val="00074FE9"/>
    <w:pPr>
      <w:numPr>
        <w:numId w:val="24"/>
      </w:numPr>
    </w:pPr>
  </w:style>
  <w:style w:type="paragraph" w:customStyle="1" w:styleId="Bullet2">
    <w:name w:val="Bullet2"/>
    <w:basedOn w:val="Bullet1"/>
    <w:uiPriority w:val="94"/>
    <w:rsid w:val="00074FE9"/>
    <w:pPr>
      <w:numPr>
        <w:ilvl w:val="1"/>
      </w:numPr>
    </w:pPr>
  </w:style>
  <w:style w:type="paragraph" w:customStyle="1" w:styleId="Bullet3">
    <w:name w:val="Bullet3"/>
    <w:basedOn w:val="Bullet1"/>
    <w:uiPriority w:val="94"/>
    <w:rsid w:val="00074FE9"/>
    <w:pPr>
      <w:numPr>
        <w:ilvl w:val="2"/>
      </w:numPr>
    </w:pPr>
  </w:style>
  <w:style w:type="paragraph" w:customStyle="1" w:styleId="Bullet4">
    <w:name w:val="Bullet4"/>
    <w:basedOn w:val="Bullet1"/>
    <w:uiPriority w:val="94"/>
    <w:rsid w:val="00074FE9"/>
    <w:pPr>
      <w:numPr>
        <w:ilvl w:val="3"/>
      </w:numPr>
    </w:pPr>
  </w:style>
  <w:style w:type="paragraph" w:customStyle="1" w:styleId="Bullet5">
    <w:name w:val="Bullet5"/>
    <w:basedOn w:val="Bullet1"/>
    <w:uiPriority w:val="94"/>
    <w:rsid w:val="00074FE9"/>
    <w:pPr>
      <w:numPr>
        <w:ilvl w:val="4"/>
      </w:numPr>
    </w:pPr>
  </w:style>
  <w:style w:type="paragraph" w:customStyle="1" w:styleId="Bullet6">
    <w:name w:val="Bullet6"/>
    <w:basedOn w:val="Bullet1"/>
    <w:uiPriority w:val="94"/>
    <w:rsid w:val="00074FE9"/>
    <w:pPr>
      <w:numPr>
        <w:ilvl w:val="5"/>
      </w:numPr>
    </w:pPr>
  </w:style>
  <w:style w:type="paragraph" w:customStyle="1" w:styleId="Bullet7">
    <w:name w:val="Bullet7"/>
    <w:basedOn w:val="Bullet1"/>
    <w:uiPriority w:val="94"/>
    <w:rsid w:val="00074FE9"/>
    <w:pPr>
      <w:numPr>
        <w:ilvl w:val="6"/>
      </w:numPr>
    </w:pPr>
  </w:style>
  <w:style w:type="numbering" w:customStyle="1" w:styleId="OutlineBullets">
    <w:name w:val="OutlineBullets"/>
    <w:uiPriority w:val="99"/>
    <w:rsid w:val="00074FE9"/>
    <w:pPr>
      <w:numPr>
        <w:numId w:val="24"/>
      </w:numPr>
    </w:pPr>
  </w:style>
  <w:style w:type="paragraph" w:customStyle="1" w:styleId="EndnoteMore">
    <w:name w:val="Endnote More"/>
    <w:basedOn w:val="FootnoteMore"/>
    <w:uiPriority w:val="99"/>
    <w:semiHidden/>
    <w:rsid w:val="00074FE9"/>
  </w:style>
  <w:style w:type="paragraph" w:styleId="CommentSubject">
    <w:name w:val="annotation subject"/>
    <w:basedOn w:val="CommentText"/>
    <w:next w:val="CommentText"/>
    <w:link w:val="CommentSubjectChar"/>
    <w:uiPriority w:val="99"/>
    <w:semiHidden/>
    <w:unhideWhenUsed/>
    <w:rsid w:val="00074FE9"/>
    <w:pPr>
      <w:spacing w:line="240" w:lineRule="auto"/>
    </w:pPr>
    <w:rPr>
      <w:b/>
      <w:bCs/>
    </w:rPr>
  </w:style>
  <w:style w:type="character" w:customStyle="1" w:styleId="CommentSubjectChar">
    <w:name w:val="Comment Subject Char"/>
    <w:basedOn w:val="CommentTextChar"/>
    <w:link w:val="CommentSubject"/>
    <w:uiPriority w:val="99"/>
    <w:semiHidden/>
    <w:rsid w:val="00074FE9"/>
    <w:rPr>
      <w:rFonts w:ascii="Verdana" w:hAnsi="Verdana"/>
      <w:b/>
      <w:bCs/>
      <w:sz w:val="14"/>
    </w:rPr>
  </w:style>
  <w:style w:type="character" w:styleId="CommentReference">
    <w:name w:val="annotation reference"/>
    <w:basedOn w:val="DefaultParagraphFont"/>
    <w:uiPriority w:val="99"/>
    <w:semiHidden/>
    <w:unhideWhenUsed/>
    <w:rsid w:val="00074FE9"/>
    <w:rPr>
      <w:sz w:val="14"/>
      <w:szCs w:val="16"/>
    </w:rPr>
  </w:style>
  <w:style w:type="paragraph" w:customStyle="1" w:styleId="FootnoteMore">
    <w:name w:val="Footnote More"/>
    <w:basedOn w:val="FootnoteText"/>
    <w:uiPriority w:val="99"/>
    <w:semiHidden/>
    <w:rsid w:val="00074FE9"/>
    <w:pPr>
      <w:ind w:firstLine="0"/>
    </w:pPr>
  </w:style>
  <w:style w:type="character" w:styleId="FootnoteReference">
    <w:name w:val="footnote reference"/>
    <w:basedOn w:val="DefaultParagraphFont"/>
    <w:uiPriority w:val="99"/>
    <w:semiHidden/>
    <w:unhideWhenUsed/>
    <w:rsid w:val="00074FE9"/>
    <w:rPr>
      <w:sz w:val="14"/>
      <w:vertAlign w:val="superscript"/>
    </w:rPr>
  </w:style>
  <w:style w:type="character" w:styleId="EndnoteReference">
    <w:name w:val="endnote reference"/>
    <w:basedOn w:val="DefaultParagraphFont"/>
    <w:uiPriority w:val="99"/>
    <w:semiHidden/>
    <w:unhideWhenUsed/>
    <w:rsid w:val="00074FE9"/>
    <w:rPr>
      <w:sz w:val="14"/>
      <w:vertAlign w:val="superscript"/>
    </w:rPr>
  </w:style>
  <w:style w:type="paragraph" w:styleId="NormalIndent">
    <w:name w:val="Normal Indent"/>
    <w:basedOn w:val="Normal"/>
    <w:uiPriority w:val="99"/>
    <w:semiHidden/>
    <w:unhideWhenUsed/>
    <w:rsid w:val="00074FE9"/>
    <w:pPr>
      <w:ind w:left="782"/>
    </w:pPr>
  </w:style>
  <w:style w:type="paragraph" w:styleId="TOAHeading">
    <w:name w:val="toa heading"/>
    <w:basedOn w:val="Normal"/>
    <w:next w:val="Normal"/>
    <w:uiPriority w:val="99"/>
    <w:semiHidden/>
    <w:unhideWhenUsed/>
    <w:rsid w:val="00074FE9"/>
    <w:pPr>
      <w:spacing w:before="120"/>
    </w:pPr>
    <w:rPr>
      <w:rFonts w:eastAsiaTheme="majorEastAsia" w:cstheme="majorBidi"/>
      <w:b/>
      <w:bCs/>
      <w:szCs w:val="24"/>
    </w:rPr>
  </w:style>
  <w:style w:type="paragraph" w:customStyle="1" w:styleId="CBoldCaps">
    <w:name w:val="CBoldCaps"/>
    <w:basedOn w:val="Title"/>
    <w:uiPriority w:val="99"/>
    <w:rsid w:val="00074FE9"/>
  </w:style>
  <w:style w:type="paragraph" w:customStyle="1" w:styleId="LBoldCaps">
    <w:name w:val="LBoldCaps"/>
    <w:basedOn w:val="Title"/>
    <w:uiPriority w:val="99"/>
    <w:rsid w:val="00074FE9"/>
    <w:pPr>
      <w:jc w:val="left"/>
    </w:pPr>
  </w:style>
  <w:style w:type="paragraph" w:customStyle="1" w:styleId="LBoldItalics">
    <w:name w:val="LBoldItalics"/>
    <w:basedOn w:val="Normal"/>
    <w:uiPriority w:val="99"/>
    <w:rsid w:val="00074FE9"/>
    <w:pPr>
      <w:jc w:val="left"/>
    </w:pPr>
    <w:rPr>
      <w:b/>
      <w:i/>
    </w:rPr>
  </w:style>
  <w:style w:type="paragraph" w:customStyle="1" w:styleId="RBoldCaps">
    <w:name w:val="RBoldCaps"/>
    <w:basedOn w:val="Title"/>
    <w:uiPriority w:val="99"/>
    <w:rsid w:val="00074FE9"/>
    <w:pPr>
      <w:jc w:val="right"/>
    </w:pPr>
  </w:style>
  <w:style w:type="character" w:customStyle="1" w:styleId="AERbulletlistfirststyleChar">
    <w:name w:val="AER bullet list (first style) Char"/>
    <w:link w:val="AERbulletlistfirststyle"/>
    <w:locked/>
    <w:rsid w:val="00074FE9"/>
    <w:rPr>
      <w:rFonts w:ascii="Times New Roman" w:eastAsia="Times New Roman" w:hAnsi="Times New Roman" w:cs="Times New Roman"/>
      <w:sz w:val="24"/>
      <w:szCs w:val="24"/>
    </w:rPr>
  </w:style>
  <w:style w:type="paragraph" w:customStyle="1" w:styleId="AERbulletlistfirststyle">
    <w:name w:val="AER bullet list (first style)"/>
    <w:basedOn w:val="Normal"/>
    <w:link w:val="AERbulletlistfirststyleChar"/>
    <w:rsid w:val="00074FE9"/>
    <w:pPr>
      <w:numPr>
        <w:numId w:val="27"/>
      </w:numPr>
      <w:tabs>
        <w:tab w:val="left" w:pos="567"/>
      </w:tabs>
      <w:spacing w:after="240" w:line="240" w:lineRule="atLeast"/>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4FE9"/>
    <w:pPr>
      <w:spacing w:after="240" w:line="240" w:lineRule="auto"/>
      <w:jc w:val="left"/>
    </w:pPr>
    <w:rPr>
      <w:rFonts w:eastAsia="Times New Roman" w:cs="Verdana"/>
      <w:sz w:val="20"/>
      <w:szCs w:val="20"/>
      <w:lang w:eastAsia="en-AU"/>
    </w:rPr>
  </w:style>
  <w:style w:type="paragraph" w:styleId="BalloonText">
    <w:name w:val="Balloon Text"/>
    <w:basedOn w:val="Normal"/>
    <w:link w:val="BalloonTextChar"/>
    <w:uiPriority w:val="99"/>
    <w:semiHidden/>
    <w:unhideWhenUsed/>
    <w:rsid w:val="00074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8"/>
      </w:numPr>
      <w:jc w:val="left"/>
      <w:outlineLvl w:val="0"/>
    </w:pPr>
    <w:rPr>
      <w:b/>
    </w:rPr>
  </w:style>
  <w:style w:type="paragraph" w:styleId="Heading2">
    <w:name w:val="heading 2"/>
    <w:basedOn w:val="Normal"/>
    <w:next w:val="Indent1"/>
    <w:link w:val="Heading2Char"/>
    <w:uiPriority w:val="13"/>
    <w:unhideWhenUsed/>
    <w:pPr>
      <w:keepNext/>
      <w:numPr>
        <w:ilvl w:val="1"/>
        <w:numId w:val="18"/>
      </w:numPr>
      <w:outlineLvl w:val="1"/>
    </w:pPr>
    <w:rPr>
      <w:b/>
    </w:rPr>
  </w:style>
  <w:style w:type="paragraph" w:styleId="Heading3">
    <w:name w:val="heading 3"/>
    <w:basedOn w:val="Normal"/>
    <w:next w:val="Indent1"/>
    <w:link w:val="Heading3Char"/>
    <w:uiPriority w:val="13"/>
    <w:unhideWhenUsed/>
    <w:pPr>
      <w:numPr>
        <w:ilvl w:val="2"/>
        <w:numId w:val="18"/>
      </w:numPr>
      <w:outlineLvl w:val="2"/>
    </w:pPr>
    <w:rPr>
      <w:b/>
    </w:rPr>
  </w:style>
  <w:style w:type="paragraph" w:styleId="Heading4">
    <w:name w:val="heading 4"/>
    <w:basedOn w:val="Normal"/>
    <w:next w:val="Indent2"/>
    <w:link w:val="Heading4Char"/>
    <w:uiPriority w:val="13"/>
    <w:unhideWhenUsed/>
    <w:pPr>
      <w:numPr>
        <w:ilvl w:val="3"/>
        <w:numId w:val="18"/>
      </w:numPr>
      <w:outlineLvl w:val="3"/>
    </w:pPr>
  </w:style>
  <w:style w:type="paragraph" w:styleId="Heading5">
    <w:name w:val="heading 5"/>
    <w:basedOn w:val="Normal"/>
    <w:next w:val="Indent3"/>
    <w:link w:val="Heading5Char"/>
    <w:uiPriority w:val="13"/>
    <w:unhideWhenUsed/>
    <w:pPr>
      <w:numPr>
        <w:ilvl w:val="4"/>
        <w:numId w:val="18"/>
      </w:numPr>
      <w:outlineLvl w:val="4"/>
    </w:pPr>
  </w:style>
  <w:style w:type="paragraph" w:styleId="Heading6">
    <w:name w:val="heading 6"/>
    <w:basedOn w:val="Normal"/>
    <w:next w:val="Indent4"/>
    <w:link w:val="Heading6Char"/>
    <w:uiPriority w:val="13"/>
    <w:unhideWhenUsed/>
    <w:pPr>
      <w:numPr>
        <w:ilvl w:val="5"/>
        <w:numId w:val="18"/>
      </w:numPr>
      <w:outlineLvl w:val="5"/>
    </w:pPr>
  </w:style>
  <w:style w:type="paragraph" w:styleId="Heading7">
    <w:name w:val="heading 7"/>
    <w:basedOn w:val="Normal"/>
    <w:next w:val="Indent5"/>
    <w:link w:val="Heading7Char"/>
    <w:uiPriority w:val="13"/>
    <w:unhideWhenUsed/>
    <w:pPr>
      <w:numPr>
        <w:ilvl w:val="6"/>
        <w:numId w:val="18"/>
      </w:numPr>
      <w:outlineLvl w:val="6"/>
    </w:pPr>
  </w:style>
  <w:style w:type="paragraph" w:styleId="Heading8">
    <w:name w:val="heading 8"/>
    <w:basedOn w:val="Normal"/>
    <w:next w:val="Indent6"/>
    <w:link w:val="Heading8Char"/>
    <w:uiPriority w:val="13"/>
    <w:semiHidden/>
    <w:pPr>
      <w:numPr>
        <w:ilvl w:val="7"/>
        <w:numId w:val="18"/>
      </w:numPr>
      <w:outlineLvl w:val="7"/>
    </w:pPr>
  </w:style>
  <w:style w:type="paragraph" w:styleId="Heading9">
    <w:name w:val="heading 9"/>
    <w:basedOn w:val="Normal"/>
    <w:next w:val="Indent7"/>
    <w:link w:val="Heading9Char"/>
    <w:uiPriority w:val="13"/>
    <w:semiHidden/>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ind w:left="782"/>
    </w:pPr>
  </w:style>
  <w:style w:type="paragraph" w:customStyle="1" w:styleId="Level11fo">
    <w:name w:val="Level 1.1fo"/>
    <w:basedOn w:val="Normal"/>
    <w:uiPriority w:val="5"/>
    <w:pPr>
      <w:ind w:left="782"/>
    </w:pPr>
  </w:style>
  <w:style w:type="paragraph" w:customStyle="1" w:styleId="Levelafo">
    <w:name w:val="Level (a)fo"/>
    <w:basedOn w:val="Normal"/>
    <w:uiPriority w:val="6"/>
    <w:pPr>
      <w:ind w:left="1406"/>
    </w:pPr>
  </w:style>
  <w:style w:type="paragraph" w:customStyle="1" w:styleId="Levelifo">
    <w:name w:val="Level (i)fo"/>
    <w:basedOn w:val="Normal"/>
    <w:uiPriority w:val="6"/>
    <w:pPr>
      <w:ind w:left="2030"/>
    </w:pPr>
  </w:style>
  <w:style w:type="paragraph" w:customStyle="1" w:styleId="LevelAfo0">
    <w:name w:val="Level(A)fo"/>
    <w:basedOn w:val="Normal"/>
    <w:uiPriority w:val="6"/>
    <w:pPr>
      <w:ind w:left="2654"/>
    </w:pPr>
  </w:style>
  <w:style w:type="paragraph" w:customStyle="1" w:styleId="Levelaafo">
    <w:name w:val="Level(aa)fo"/>
    <w:basedOn w:val="Normal"/>
    <w:uiPriority w:val="6"/>
    <w:pPr>
      <w:ind w:left="3277"/>
    </w:pPr>
  </w:style>
  <w:style w:type="paragraph" w:customStyle="1" w:styleId="Level1">
    <w:name w:val="Level 1."/>
    <w:basedOn w:val="Normal"/>
    <w:next w:val="Level1fo"/>
    <w:uiPriority w:val="4"/>
    <w:pPr>
      <w:keepNext/>
      <w:numPr>
        <w:numId w:val="16"/>
      </w:numPr>
      <w:outlineLvl w:val="0"/>
    </w:pPr>
    <w:rPr>
      <w:b/>
      <w:caps/>
    </w:rPr>
  </w:style>
  <w:style w:type="paragraph" w:customStyle="1" w:styleId="Level11">
    <w:name w:val="Level 1.1"/>
    <w:basedOn w:val="Normal"/>
    <w:next w:val="Level11fo"/>
    <w:uiPriority w:val="5"/>
    <w:pPr>
      <w:keepNext/>
      <w:numPr>
        <w:ilvl w:val="1"/>
        <w:numId w:val="16"/>
      </w:numPr>
      <w:outlineLvl w:val="1"/>
    </w:pPr>
    <w:rPr>
      <w:b/>
    </w:rPr>
  </w:style>
  <w:style w:type="paragraph" w:customStyle="1" w:styleId="Levela">
    <w:name w:val="Level (a)"/>
    <w:basedOn w:val="Normal"/>
    <w:next w:val="Levelafo"/>
    <w:uiPriority w:val="6"/>
    <w:pPr>
      <w:numPr>
        <w:ilvl w:val="2"/>
        <w:numId w:val="16"/>
      </w:numPr>
      <w:outlineLvl w:val="2"/>
    </w:pPr>
  </w:style>
  <w:style w:type="paragraph" w:customStyle="1" w:styleId="Leveli">
    <w:name w:val="Level (i)"/>
    <w:basedOn w:val="Normal"/>
    <w:next w:val="Levelifo"/>
    <w:uiPriority w:val="6"/>
    <w:pPr>
      <w:numPr>
        <w:ilvl w:val="3"/>
        <w:numId w:val="16"/>
      </w:numPr>
      <w:outlineLvl w:val="3"/>
    </w:pPr>
  </w:style>
  <w:style w:type="paragraph" w:customStyle="1" w:styleId="LevelA0">
    <w:name w:val="Level(A)"/>
    <w:basedOn w:val="Normal"/>
    <w:next w:val="LevelAfo0"/>
    <w:uiPriority w:val="6"/>
    <w:pPr>
      <w:numPr>
        <w:ilvl w:val="4"/>
        <w:numId w:val="16"/>
      </w:numPr>
      <w:outlineLvl w:val="4"/>
    </w:pPr>
  </w:style>
  <w:style w:type="paragraph" w:customStyle="1" w:styleId="Levelaa">
    <w:name w:val="Level(aa)"/>
    <w:basedOn w:val="Normal"/>
    <w:next w:val="Levelaafo"/>
    <w:uiPriority w:val="6"/>
    <w:pPr>
      <w:numPr>
        <w:ilvl w:val="5"/>
        <w:numId w:val="16"/>
      </w:numPr>
      <w:outlineLvl w:val="5"/>
    </w:pPr>
  </w:style>
  <w:style w:type="paragraph" w:customStyle="1" w:styleId="Indent1">
    <w:name w:val="Indent1"/>
    <w:basedOn w:val="Normal"/>
    <w:uiPriority w:val="10"/>
    <w:qFormat/>
    <w:pPr>
      <w:ind w:left="782"/>
    </w:pPr>
  </w:style>
  <w:style w:type="paragraph" w:customStyle="1" w:styleId="Indent2">
    <w:name w:val="Indent2"/>
    <w:basedOn w:val="Normal"/>
    <w:uiPriority w:val="10"/>
    <w:qFormat/>
    <w:pPr>
      <w:ind w:left="1406"/>
    </w:pPr>
  </w:style>
  <w:style w:type="paragraph" w:customStyle="1" w:styleId="Indent3">
    <w:name w:val="Indent3"/>
    <w:basedOn w:val="Normal"/>
    <w:uiPriority w:val="10"/>
    <w:qFormat/>
    <w:pPr>
      <w:ind w:left="2030"/>
    </w:pPr>
  </w:style>
  <w:style w:type="paragraph" w:customStyle="1" w:styleId="Indent4">
    <w:name w:val="Indent4"/>
    <w:basedOn w:val="Normal"/>
    <w:uiPriority w:val="10"/>
    <w:qFormat/>
    <w:pPr>
      <w:ind w:left="2654"/>
    </w:pPr>
  </w:style>
  <w:style w:type="paragraph" w:customStyle="1" w:styleId="Indent5">
    <w:name w:val="Indent5"/>
    <w:basedOn w:val="Normal"/>
    <w:uiPriority w:val="10"/>
    <w:qFormat/>
    <w:pPr>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12"/>
      </w:numPr>
    </w:pPr>
  </w:style>
  <w:style w:type="numbering" w:customStyle="1" w:styleId="OutlineList2">
    <w:name w:val="OutlineList2"/>
    <w:uiPriority w:val="99"/>
    <w:pPr>
      <w:numPr>
        <w:numId w:val="13"/>
      </w:numPr>
    </w:pPr>
  </w:style>
  <w:style w:type="paragraph" w:customStyle="1" w:styleId="sch1">
    <w:name w:val="sch1"/>
    <w:basedOn w:val="Normal"/>
    <w:next w:val="Normal"/>
    <w:uiPriority w:val="19"/>
    <w:pPr>
      <w:numPr>
        <w:numId w:val="19"/>
      </w:numPr>
      <w:jc w:val="left"/>
      <w:outlineLvl w:val="0"/>
    </w:pPr>
  </w:style>
  <w:style w:type="paragraph" w:customStyle="1" w:styleId="sch2">
    <w:name w:val="sch2"/>
    <w:basedOn w:val="Normal"/>
    <w:next w:val="Indent1"/>
    <w:uiPriority w:val="19"/>
    <w:pPr>
      <w:numPr>
        <w:ilvl w:val="1"/>
        <w:numId w:val="19"/>
      </w:numPr>
      <w:outlineLvl w:val="0"/>
    </w:pPr>
  </w:style>
  <w:style w:type="paragraph" w:customStyle="1" w:styleId="sch3">
    <w:name w:val="sch3"/>
    <w:basedOn w:val="Normal"/>
    <w:next w:val="Indent1"/>
    <w:uiPriority w:val="19"/>
    <w:pPr>
      <w:numPr>
        <w:ilvl w:val="2"/>
        <w:numId w:val="19"/>
      </w:numPr>
      <w:outlineLvl w:val="1"/>
    </w:pPr>
  </w:style>
  <w:style w:type="paragraph" w:customStyle="1" w:styleId="sch4">
    <w:name w:val="sch4"/>
    <w:basedOn w:val="Normal"/>
    <w:next w:val="Indent2"/>
    <w:uiPriority w:val="19"/>
    <w:pPr>
      <w:numPr>
        <w:ilvl w:val="3"/>
        <w:numId w:val="19"/>
      </w:numPr>
      <w:outlineLvl w:val="2"/>
    </w:pPr>
  </w:style>
  <w:style w:type="paragraph" w:customStyle="1" w:styleId="sch5">
    <w:name w:val="sch5"/>
    <w:basedOn w:val="Normal"/>
    <w:next w:val="Indent3"/>
    <w:uiPriority w:val="19"/>
    <w:pPr>
      <w:numPr>
        <w:ilvl w:val="4"/>
        <w:numId w:val="19"/>
      </w:numPr>
      <w:outlineLvl w:val="3"/>
    </w:pPr>
  </w:style>
  <w:style w:type="paragraph" w:customStyle="1" w:styleId="sch6">
    <w:name w:val="sch6"/>
    <w:basedOn w:val="Normal"/>
    <w:next w:val="Indent4"/>
    <w:uiPriority w:val="19"/>
    <w:pPr>
      <w:numPr>
        <w:ilvl w:val="5"/>
        <w:numId w:val="19"/>
      </w:numPr>
      <w:outlineLvl w:val="4"/>
    </w:pPr>
  </w:style>
  <w:style w:type="paragraph" w:customStyle="1" w:styleId="sch7">
    <w:name w:val="sch7"/>
    <w:basedOn w:val="Normal"/>
    <w:next w:val="Indent5"/>
    <w:uiPriority w:val="19"/>
    <w:pPr>
      <w:numPr>
        <w:ilvl w:val="6"/>
        <w:numId w:val="19"/>
      </w:numPr>
      <w:outlineLvl w:val="5"/>
    </w:pPr>
  </w:style>
  <w:style w:type="numbering" w:customStyle="1" w:styleId="OutlineList3">
    <w:name w:val="OutlineList3"/>
    <w:uiPriority w:val="99"/>
    <w:pPr>
      <w:numPr>
        <w:numId w:val="14"/>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rFonts w:ascii="Verdana" w:hAnsi="Verdana"/>
      <w:b/>
      <w:sz w:val="18"/>
    </w:rPr>
  </w:style>
  <w:style w:type="character" w:customStyle="1" w:styleId="Heading3Char">
    <w:name w:val="Heading 3 Char"/>
    <w:basedOn w:val="DefaultParagraphFont"/>
    <w:link w:val="Heading3"/>
    <w:uiPriority w:val="13"/>
    <w:rPr>
      <w:rFonts w:ascii="Verdana" w:hAnsi="Verdana"/>
      <w:b/>
      <w:sz w:val="18"/>
    </w:rPr>
  </w:style>
  <w:style w:type="character" w:customStyle="1" w:styleId="Heading4Char">
    <w:name w:val="Heading 4 Char"/>
    <w:basedOn w:val="DefaultParagraphFont"/>
    <w:link w:val="Heading4"/>
    <w:uiPriority w:val="13"/>
    <w:rPr>
      <w:rFonts w:ascii="Verdana" w:hAnsi="Verdana"/>
      <w:sz w:val="18"/>
    </w:rPr>
  </w:style>
  <w:style w:type="character" w:customStyle="1" w:styleId="Heading5Char">
    <w:name w:val="Heading 5 Char"/>
    <w:basedOn w:val="DefaultParagraphFont"/>
    <w:link w:val="Heading5"/>
    <w:uiPriority w:val="13"/>
    <w:rPr>
      <w:rFonts w:ascii="Verdana" w:hAnsi="Verdana"/>
      <w:sz w:val="18"/>
    </w:rPr>
  </w:style>
  <w:style w:type="character" w:customStyle="1" w:styleId="Heading6Char">
    <w:name w:val="Heading 6 Char"/>
    <w:basedOn w:val="DefaultParagraphFont"/>
    <w:link w:val="Heading6"/>
    <w:uiPriority w:val="13"/>
    <w:rPr>
      <w:rFonts w:ascii="Verdana" w:hAnsi="Verdana"/>
      <w:sz w:val="18"/>
    </w:rPr>
  </w:style>
  <w:style w:type="character" w:customStyle="1" w:styleId="Heading7Char">
    <w:name w:val="Heading 7 Char"/>
    <w:basedOn w:val="DefaultParagraphFont"/>
    <w:link w:val="Heading7"/>
    <w:uiPriority w:val="13"/>
    <w:rPr>
      <w:rFonts w:ascii="Verdana" w:hAnsi="Verdana"/>
      <w:sz w:val="18"/>
    </w:rPr>
  </w:style>
  <w:style w:type="character" w:customStyle="1" w:styleId="Heading8Char">
    <w:name w:val="Heading 8 Char"/>
    <w:basedOn w:val="DefaultParagraphFont"/>
    <w:link w:val="Heading8"/>
    <w:uiPriority w:val="13"/>
    <w:semiHidden/>
    <w:rPr>
      <w:rFonts w:ascii="Verdana" w:hAnsi="Verdana"/>
      <w:sz w:val="18"/>
    </w:rPr>
  </w:style>
  <w:style w:type="character" w:customStyle="1" w:styleId="Heading9Char">
    <w:name w:val="Heading 9 Char"/>
    <w:basedOn w:val="DefaultParagraphFont"/>
    <w:link w:val="Heading9"/>
    <w:uiPriority w:val="13"/>
    <w:semiHidden/>
    <w:rPr>
      <w:rFonts w:ascii="Verdana" w:hAnsi="Verdana"/>
      <w:sz w:val="18"/>
    </w:rPr>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leader="do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rPr>
      <w:caps w:val="0"/>
    </w:r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Theme="majorEastAsia" w:cstheme="majorBidi"/>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4"/>
      </w:numPr>
    </w:pPr>
  </w:style>
  <w:style w:type="paragraph" w:styleId="ListNumber">
    <w:name w:val="List Number"/>
    <w:basedOn w:val="Normal"/>
    <w:uiPriority w:val="94"/>
    <w:pPr>
      <w:numPr>
        <w:numId w:val="5"/>
      </w:numPr>
    </w:pPr>
  </w:style>
  <w:style w:type="paragraph" w:styleId="ListBullet2">
    <w:name w:val="List Bullet 2"/>
    <w:basedOn w:val="Normal"/>
    <w:uiPriority w:val="94"/>
    <w:pPr>
      <w:numPr>
        <w:numId w:val="6"/>
      </w:numPr>
    </w:pPr>
  </w:style>
  <w:style w:type="paragraph" w:styleId="ListBullet3">
    <w:name w:val="List Bullet 3"/>
    <w:basedOn w:val="Normal"/>
    <w:uiPriority w:val="94"/>
    <w:pPr>
      <w:numPr>
        <w:numId w:val="7"/>
      </w:numPr>
    </w:pPr>
  </w:style>
  <w:style w:type="paragraph" w:styleId="ListNumber2">
    <w:name w:val="List Number 2"/>
    <w:basedOn w:val="Normal"/>
    <w:uiPriority w:val="94"/>
    <w:pPr>
      <w:numPr>
        <w:numId w:val="8"/>
      </w:numPr>
    </w:pPr>
  </w:style>
  <w:style w:type="paragraph" w:styleId="ListNumber3">
    <w:name w:val="List Number 3"/>
    <w:basedOn w:val="Normal"/>
    <w:uiPriority w:val="94"/>
    <w:pPr>
      <w:numPr>
        <w:numId w:val="9"/>
      </w:numPr>
    </w:pPr>
  </w:style>
  <w:style w:type="paragraph" w:styleId="ListNumber4">
    <w:name w:val="List Number 4"/>
    <w:basedOn w:val="Normal"/>
    <w:uiPriority w:val="94"/>
    <w:pPr>
      <w:numPr>
        <w:numId w:val="10"/>
      </w:numPr>
    </w:pPr>
  </w:style>
  <w:style w:type="paragraph" w:styleId="ListNumber5">
    <w:name w:val="List Number 5"/>
    <w:basedOn w:val="Normal"/>
    <w:uiPriority w:val="94"/>
    <w:pPr>
      <w:numPr>
        <w:numId w:val="11"/>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outlineLvl w:val="1"/>
    </w:pPr>
    <w:rPr>
      <w:b/>
    </w:rPr>
  </w:style>
  <w:style w:type="character" w:customStyle="1" w:styleId="SubtitleChar">
    <w:name w:val="Subtitle Char"/>
    <w:basedOn w:val="DefaultParagraphFont"/>
    <w:link w:val="Subtitle"/>
    <w:uiPriority w:val="9"/>
    <w:rPr>
      <w:rFonts w:ascii="Arial" w:hAnsi="Arial"/>
      <w:b/>
      <w:sz w:val="20"/>
      <w:szCs w:val="20"/>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99"/>
    <w:unhideWhenUsed/>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uiPriority w:val="99"/>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16"/>
      </w:numPr>
    </w:pPr>
  </w:style>
  <w:style w:type="paragraph" w:customStyle="1" w:styleId="Levelilower">
    <w:name w:val="Level (i) lower"/>
    <w:basedOn w:val="Normal"/>
    <w:next w:val="Levelilowerfo"/>
    <w:uiPriority w:val="7"/>
    <w:pPr>
      <w:numPr>
        <w:ilvl w:val="7"/>
        <w:numId w:val="16"/>
      </w:numPr>
    </w:pPr>
  </w:style>
  <w:style w:type="paragraph" w:customStyle="1" w:styleId="Indent6">
    <w:name w:val="Indent6"/>
    <w:basedOn w:val="Normal"/>
    <w:uiPriority w:val="10"/>
    <w:qFormat/>
    <w:pPr>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qFormat/>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9"/>
      </w:numPr>
    </w:pPr>
  </w:style>
  <w:style w:type="paragraph" w:customStyle="1" w:styleId="sch9">
    <w:name w:val="sch9"/>
    <w:basedOn w:val="Normal"/>
    <w:next w:val="Indent7"/>
    <w:uiPriority w:val="19"/>
    <w:pPr>
      <w:numPr>
        <w:ilvl w:val="8"/>
        <w:numId w:val="19"/>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24"/>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24"/>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uiPriority w:val="99"/>
    <w:semiHidden/>
    <w:unhideWhenUsed/>
    <w:pPr>
      <w:ind w:left="782"/>
    </w:pPr>
  </w:style>
  <w:style w:type="paragraph" w:styleId="TOAHeading">
    <w:name w:val="toa heading"/>
    <w:basedOn w:val="Normal"/>
    <w:next w:val="Normal"/>
    <w:uiPriority w:val="99"/>
    <w:semiHidden/>
    <w:unhideWhenUsed/>
    <w:pPr>
      <w:spacing w:before="120"/>
    </w:pPr>
    <w:rPr>
      <w:rFonts w:eastAsiaTheme="majorEastAsia" w:cstheme="majorBidi"/>
      <w:b/>
      <w:bCs/>
      <w:szCs w:val="24"/>
    </w:rPr>
  </w:style>
  <w:style w:type="paragraph" w:customStyle="1" w:styleId="CBoldCaps">
    <w:name w:val="CBoldCaps"/>
    <w:basedOn w:val="Title"/>
    <w:uiPriority w:val="99"/>
  </w:style>
  <w:style w:type="paragraph" w:customStyle="1" w:styleId="LBoldCaps">
    <w:name w:val="LBoldCaps"/>
    <w:basedOn w:val="Title"/>
    <w:uiPriority w:val="99"/>
    <w:pPr>
      <w:jc w:val="left"/>
    </w:pPr>
  </w:style>
  <w:style w:type="paragraph" w:customStyle="1" w:styleId="LBoldItalics">
    <w:name w:val="LBoldItalics"/>
    <w:basedOn w:val="Normal"/>
    <w:uiPriority w:val="99"/>
    <w:pPr>
      <w:jc w:val="left"/>
    </w:pPr>
    <w:rPr>
      <w:b/>
      <w:i/>
    </w:rPr>
  </w:style>
  <w:style w:type="paragraph" w:customStyle="1" w:styleId="RBoldCaps">
    <w:name w:val="RBoldCaps"/>
    <w:basedOn w:val="Title"/>
    <w:uiPriority w:val="99"/>
    <w:pPr>
      <w:jc w:val="right"/>
    </w:pPr>
  </w:style>
  <w:style w:type="character" w:customStyle="1" w:styleId="AERbulletlistfirststyleChar">
    <w:name w:val="AER bullet list (first style) Char"/>
    <w:link w:val="AERbulletlistfirststyle"/>
    <w:locked/>
    <w:rPr>
      <w:rFonts w:ascii="Times New Roman" w:eastAsia="Times New Roman" w:hAnsi="Times New Roman" w:cs="Times New Roman"/>
      <w:sz w:val="24"/>
      <w:szCs w:val="24"/>
    </w:rPr>
  </w:style>
  <w:style w:type="paragraph" w:customStyle="1" w:styleId="AERbulletlistfirststyle">
    <w:name w:val="AER bullet list (first style)"/>
    <w:basedOn w:val="Normal"/>
    <w:link w:val="AERbulletlistfirststyleChar"/>
    <w:pPr>
      <w:numPr>
        <w:numId w:val="27"/>
      </w:numPr>
      <w:tabs>
        <w:tab w:val="left" w:pos="567"/>
      </w:tabs>
      <w:spacing w:after="240" w:line="240" w:lineRule="atLeast"/>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after="240" w:line="240" w:lineRule="auto"/>
      <w:jc w:val="left"/>
    </w:pPr>
    <w:rPr>
      <w:rFonts w:eastAsia="Times New Roman" w:cs="Verdana"/>
      <w:sz w:val="20"/>
      <w:szCs w:val="20"/>
      <w:lang w:eastAsia="en-AU"/>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00733">
      <w:bodyDiv w:val="1"/>
      <w:marLeft w:val="0"/>
      <w:marRight w:val="0"/>
      <w:marTop w:val="0"/>
      <w:marBottom w:val="0"/>
      <w:divBdr>
        <w:top w:val="none" w:sz="0" w:space="0" w:color="auto"/>
        <w:left w:val="none" w:sz="0" w:space="0" w:color="auto"/>
        <w:bottom w:val="none" w:sz="0" w:space="0" w:color="auto"/>
        <w:right w:val="none" w:sz="0" w:space="0" w:color="auto"/>
      </w:divBdr>
    </w:div>
    <w:div w:id="451483484">
      <w:bodyDiv w:val="1"/>
      <w:marLeft w:val="0"/>
      <w:marRight w:val="0"/>
      <w:marTop w:val="0"/>
      <w:marBottom w:val="0"/>
      <w:divBdr>
        <w:top w:val="none" w:sz="0" w:space="0" w:color="auto"/>
        <w:left w:val="none" w:sz="0" w:space="0" w:color="auto"/>
        <w:bottom w:val="none" w:sz="0" w:space="0" w:color="auto"/>
        <w:right w:val="none" w:sz="0" w:space="0" w:color="auto"/>
      </w:divBdr>
      <w:divsChild>
        <w:div w:id="383798885">
          <w:marLeft w:val="0"/>
          <w:marRight w:val="0"/>
          <w:marTop w:val="0"/>
          <w:marBottom w:val="0"/>
          <w:divBdr>
            <w:top w:val="none" w:sz="0" w:space="0" w:color="auto"/>
            <w:left w:val="none" w:sz="0" w:space="0" w:color="auto"/>
            <w:bottom w:val="none" w:sz="0" w:space="0" w:color="auto"/>
            <w:right w:val="none" w:sz="0" w:space="0" w:color="auto"/>
          </w:divBdr>
          <w:divsChild>
            <w:div w:id="901141984">
              <w:marLeft w:val="0"/>
              <w:marRight w:val="0"/>
              <w:marTop w:val="0"/>
              <w:marBottom w:val="0"/>
              <w:divBdr>
                <w:top w:val="none" w:sz="0" w:space="0" w:color="auto"/>
                <w:left w:val="none" w:sz="0" w:space="0" w:color="auto"/>
                <w:bottom w:val="none" w:sz="0" w:space="0" w:color="auto"/>
                <w:right w:val="none" w:sz="0" w:space="0" w:color="auto"/>
              </w:divBdr>
              <w:divsChild>
                <w:div w:id="1394112945">
                  <w:marLeft w:val="0"/>
                  <w:marRight w:val="0"/>
                  <w:marTop w:val="0"/>
                  <w:marBottom w:val="0"/>
                  <w:divBdr>
                    <w:top w:val="none" w:sz="0" w:space="0" w:color="auto"/>
                    <w:left w:val="none" w:sz="0" w:space="0" w:color="auto"/>
                    <w:bottom w:val="none" w:sz="0" w:space="0" w:color="auto"/>
                    <w:right w:val="none" w:sz="0" w:space="0" w:color="auto"/>
                  </w:divBdr>
                  <w:divsChild>
                    <w:div w:id="1634556873">
                      <w:marLeft w:val="0"/>
                      <w:marRight w:val="0"/>
                      <w:marTop w:val="0"/>
                      <w:marBottom w:val="0"/>
                      <w:divBdr>
                        <w:top w:val="none" w:sz="0" w:space="0" w:color="auto"/>
                        <w:left w:val="none" w:sz="0" w:space="0" w:color="auto"/>
                        <w:bottom w:val="none" w:sz="0" w:space="0" w:color="auto"/>
                        <w:right w:val="none" w:sz="0" w:space="0" w:color="auto"/>
                      </w:divBdr>
                      <w:divsChild>
                        <w:div w:id="1990941468">
                          <w:marLeft w:val="0"/>
                          <w:marRight w:val="0"/>
                          <w:marTop w:val="0"/>
                          <w:marBottom w:val="0"/>
                          <w:divBdr>
                            <w:top w:val="none" w:sz="0" w:space="0" w:color="auto"/>
                            <w:left w:val="none" w:sz="0" w:space="0" w:color="auto"/>
                            <w:bottom w:val="none" w:sz="0" w:space="0" w:color="auto"/>
                            <w:right w:val="none" w:sz="0" w:space="0" w:color="auto"/>
                          </w:divBdr>
                          <w:divsChild>
                            <w:div w:id="1702705299">
                              <w:marLeft w:val="0"/>
                              <w:marRight w:val="0"/>
                              <w:marTop w:val="0"/>
                              <w:marBottom w:val="0"/>
                              <w:divBdr>
                                <w:top w:val="none" w:sz="0" w:space="0" w:color="auto"/>
                                <w:left w:val="none" w:sz="0" w:space="0" w:color="auto"/>
                                <w:bottom w:val="none" w:sz="0" w:space="0" w:color="auto"/>
                                <w:right w:val="none" w:sz="0" w:space="0" w:color="auto"/>
                              </w:divBdr>
                              <w:divsChild>
                                <w:div w:id="712846055">
                                  <w:marLeft w:val="0"/>
                                  <w:marRight w:val="0"/>
                                  <w:marTop w:val="0"/>
                                  <w:marBottom w:val="0"/>
                                  <w:divBdr>
                                    <w:top w:val="none" w:sz="0" w:space="0" w:color="auto"/>
                                    <w:left w:val="none" w:sz="0" w:space="0" w:color="auto"/>
                                    <w:bottom w:val="none" w:sz="0" w:space="0" w:color="auto"/>
                                    <w:right w:val="none" w:sz="0" w:space="0" w:color="auto"/>
                                  </w:divBdr>
                                  <w:divsChild>
                                    <w:div w:id="1591624326">
                                      <w:marLeft w:val="240"/>
                                      <w:marRight w:val="240"/>
                                      <w:marTop w:val="240"/>
                                      <w:marBottom w:val="0"/>
                                      <w:divBdr>
                                        <w:top w:val="none" w:sz="0" w:space="0" w:color="auto"/>
                                        <w:left w:val="none" w:sz="0" w:space="0" w:color="auto"/>
                                        <w:bottom w:val="none" w:sz="0" w:space="0" w:color="auto"/>
                                        <w:right w:val="none" w:sz="0" w:space="0" w:color="auto"/>
                                      </w:divBdr>
                                      <w:divsChild>
                                        <w:div w:id="1275792394">
                                          <w:marLeft w:val="0"/>
                                          <w:marRight w:val="0"/>
                                          <w:marTop w:val="0"/>
                                          <w:marBottom w:val="0"/>
                                          <w:divBdr>
                                            <w:top w:val="none" w:sz="0" w:space="0" w:color="auto"/>
                                            <w:left w:val="none" w:sz="0" w:space="0" w:color="auto"/>
                                            <w:bottom w:val="none" w:sz="0" w:space="0" w:color="auto"/>
                                            <w:right w:val="none" w:sz="0" w:space="0" w:color="auto"/>
                                          </w:divBdr>
                                          <w:divsChild>
                                            <w:div w:id="4573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104646">
      <w:bodyDiv w:val="1"/>
      <w:marLeft w:val="0"/>
      <w:marRight w:val="0"/>
      <w:marTop w:val="0"/>
      <w:marBottom w:val="0"/>
      <w:divBdr>
        <w:top w:val="none" w:sz="0" w:space="0" w:color="auto"/>
        <w:left w:val="none" w:sz="0" w:space="0" w:color="auto"/>
        <w:bottom w:val="none" w:sz="0" w:space="0" w:color="auto"/>
        <w:right w:val="none" w:sz="0" w:space="0" w:color="auto"/>
      </w:divBdr>
      <w:divsChild>
        <w:div w:id="1757049408">
          <w:marLeft w:val="0"/>
          <w:marRight w:val="0"/>
          <w:marTop w:val="0"/>
          <w:marBottom w:val="0"/>
          <w:divBdr>
            <w:top w:val="none" w:sz="0" w:space="0" w:color="auto"/>
            <w:left w:val="none" w:sz="0" w:space="0" w:color="auto"/>
            <w:bottom w:val="none" w:sz="0" w:space="0" w:color="auto"/>
            <w:right w:val="none" w:sz="0" w:space="0" w:color="auto"/>
          </w:divBdr>
          <w:divsChild>
            <w:div w:id="994799773">
              <w:marLeft w:val="0"/>
              <w:marRight w:val="0"/>
              <w:marTop w:val="0"/>
              <w:marBottom w:val="0"/>
              <w:divBdr>
                <w:top w:val="none" w:sz="0" w:space="0" w:color="auto"/>
                <w:left w:val="none" w:sz="0" w:space="0" w:color="auto"/>
                <w:bottom w:val="none" w:sz="0" w:space="0" w:color="auto"/>
                <w:right w:val="none" w:sz="0" w:space="0" w:color="auto"/>
              </w:divBdr>
              <w:divsChild>
                <w:div w:id="1107385225">
                  <w:marLeft w:val="0"/>
                  <w:marRight w:val="0"/>
                  <w:marTop w:val="0"/>
                  <w:marBottom w:val="0"/>
                  <w:divBdr>
                    <w:top w:val="none" w:sz="0" w:space="0" w:color="auto"/>
                    <w:left w:val="none" w:sz="0" w:space="0" w:color="auto"/>
                    <w:bottom w:val="none" w:sz="0" w:space="0" w:color="auto"/>
                    <w:right w:val="none" w:sz="0" w:space="0" w:color="auto"/>
                  </w:divBdr>
                  <w:divsChild>
                    <w:div w:id="1064792787">
                      <w:marLeft w:val="0"/>
                      <w:marRight w:val="0"/>
                      <w:marTop w:val="0"/>
                      <w:marBottom w:val="0"/>
                      <w:divBdr>
                        <w:top w:val="none" w:sz="0" w:space="0" w:color="auto"/>
                        <w:left w:val="none" w:sz="0" w:space="0" w:color="auto"/>
                        <w:bottom w:val="none" w:sz="0" w:space="0" w:color="auto"/>
                        <w:right w:val="none" w:sz="0" w:space="0" w:color="auto"/>
                      </w:divBdr>
                      <w:divsChild>
                        <w:div w:id="387336592">
                          <w:marLeft w:val="0"/>
                          <w:marRight w:val="0"/>
                          <w:marTop w:val="0"/>
                          <w:marBottom w:val="0"/>
                          <w:divBdr>
                            <w:top w:val="none" w:sz="0" w:space="0" w:color="auto"/>
                            <w:left w:val="none" w:sz="0" w:space="0" w:color="auto"/>
                            <w:bottom w:val="none" w:sz="0" w:space="0" w:color="auto"/>
                            <w:right w:val="none" w:sz="0" w:space="0" w:color="auto"/>
                          </w:divBdr>
                          <w:divsChild>
                            <w:div w:id="384724950">
                              <w:marLeft w:val="0"/>
                              <w:marRight w:val="0"/>
                              <w:marTop w:val="0"/>
                              <w:marBottom w:val="0"/>
                              <w:divBdr>
                                <w:top w:val="none" w:sz="0" w:space="0" w:color="auto"/>
                                <w:left w:val="none" w:sz="0" w:space="0" w:color="auto"/>
                                <w:bottom w:val="none" w:sz="0" w:space="0" w:color="auto"/>
                                <w:right w:val="none" w:sz="0" w:space="0" w:color="auto"/>
                              </w:divBdr>
                              <w:divsChild>
                                <w:div w:id="1603564476">
                                  <w:marLeft w:val="0"/>
                                  <w:marRight w:val="0"/>
                                  <w:marTop w:val="0"/>
                                  <w:marBottom w:val="0"/>
                                  <w:divBdr>
                                    <w:top w:val="none" w:sz="0" w:space="0" w:color="auto"/>
                                    <w:left w:val="none" w:sz="0" w:space="0" w:color="auto"/>
                                    <w:bottom w:val="none" w:sz="0" w:space="0" w:color="auto"/>
                                    <w:right w:val="none" w:sz="0" w:space="0" w:color="auto"/>
                                  </w:divBdr>
                                  <w:divsChild>
                                    <w:div w:id="28842569">
                                      <w:marLeft w:val="240"/>
                                      <w:marRight w:val="240"/>
                                      <w:marTop w:val="240"/>
                                      <w:marBottom w:val="0"/>
                                      <w:divBdr>
                                        <w:top w:val="none" w:sz="0" w:space="0" w:color="auto"/>
                                        <w:left w:val="none" w:sz="0" w:space="0" w:color="auto"/>
                                        <w:bottom w:val="none" w:sz="0" w:space="0" w:color="auto"/>
                                        <w:right w:val="none" w:sz="0" w:space="0" w:color="auto"/>
                                      </w:divBdr>
                                      <w:divsChild>
                                        <w:div w:id="745691806">
                                          <w:marLeft w:val="0"/>
                                          <w:marRight w:val="0"/>
                                          <w:marTop w:val="0"/>
                                          <w:marBottom w:val="0"/>
                                          <w:divBdr>
                                            <w:top w:val="none" w:sz="0" w:space="0" w:color="auto"/>
                                            <w:left w:val="none" w:sz="0" w:space="0" w:color="auto"/>
                                            <w:bottom w:val="none" w:sz="0" w:space="0" w:color="auto"/>
                                            <w:right w:val="none" w:sz="0" w:space="0" w:color="auto"/>
                                          </w:divBdr>
                                          <w:divsChild>
                                            <w:div w:id="5898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254056">
      <w:bodyDiv w:val="1"/>
      <w:marLeft w:val="0"/>
      <w:marRight w:val="0"/>
      <w:marTop w:val="0"/>
      <w:marBottom w:val="0"/>
      <w:divBdr>
        <w:top w:val="none" w:sz="0" w:space="0" w:color="auto"/>
        <w:left w:val="none" w:sz="0" w:space="0" w:color="auto"/>
        <w:bottom w:val="none" w:sz="0" w:space="0" w:color="auto"/>
        <w:right w:val="none" w:sz="0" w:space="0" w:color="auto"/>
      </w:divBdr>
      <w:divsChild>
        <w:div w:id="1897426026">
          <w:marLeft w:val="0"/>
          <w:marRight w:val="0"/>
          <w:marTop w:val="0"/>
          <w:marBottom w:val="0"/>
          <w:divBdr>
            <w:top w:val="none" w:sz="0" w:space="0" w:color="auto"/>
            <w:left w:val="none" w:sz="0" w:space="0" w:color="auto"/>
            <w:bottom w:val="none" w:sz="0" w:space="0" w:color="auto"/>
            <w:right w:val="none" w:sz="0" w:space="0" w:color="auto"/>
          </w:divBdr>
          <w:divsChild>
            <w:div w:id="1471554479">
              <w:marLeft w:val="0"/>
              <w:marRight w:val="0"/>
              <w:marTop w:val="0"/>
              <w:marBottom w:val="0"/>
              <w:divBdr>
                <w:top w:val="none" w:sz="0" w:space="0" w:color="auto"/>
                <w:left w:val="none" w:sz="0" w:space="0" w:color="auto"/>
                <w:bottom w:val="none" w:sz="0" w:space="0" w:color="auto"/>
                <w:right w:val="none" w:sz="0" w:space="0" w:color="auto"/>
              </w:divBdr>
              <w:divsChild>
                <w:div w:id="1465461371">
                  <w:marLeft w:val="0"/>
                  <w:marRight w:val="0"/>
                  <w:marTop w:val="0"/>
                  <w:marBottom w:val="0"/>
                  <w:divBdr>
                    <w:top w:val="none" w:sz="0" w:space="0" w:color="auto"/>
                    <w:left w:val="none" w:sz="0" w:space="0" w:color="auto"/>
                    <w:bottom w:val="none" w:sz="0" w:space="0" w:color="auto"/>
                    <w:right w:val="none" w:sz="0" w:space="0" w:color="auto"/>
                  </w:divBdr>
                  <w:divsChild>
                    <w:div w:id="572859854">
                      <w:marLeft w:val="0"/>
                      <w:marRight w:val="0"/>
                      <w:marTop w:val="0"/>
                      <w:marBottom w:val="0"/>
                      <w:divBdr>
                        <w:top w:val="none" w:sz="0" w:space="0" w:color="auto"/>
                        <w:left w:val="none" w:sz="0" w:space="0" w:color="auto"/>
                        <w:bottom w:val="none" w:sz="0" w:space="0" w:color="auto"/>
                        <w:right w:val="none" w:sz="0" w:space="0" w:color="auto"/>
                      </w:divBdr>
                      <w:divsChild>
                        <w:div w:id="730692928">
                          <w:marLeft w:val="0"/>
                          <w:marRight w:val="0"/>
                          <w:marTop w:val="0"/>
                          <w:marBottom w:val="0"/>
                          <w:divBdr>
                            <w:top w:val="none" w:sz="0" w:space="0" w:color="auto"/>
                            <w:left w:val="none" w:sz="0" w:space="0" w:color="auto"/>
                            <w:bottom w:val="none" w:sz="0" w:space="0" w:color="auto"/>
                            <w:right w:val="none" w:sz="0" w:space="0" w:color="auto"/>
                          </w:divBdr>
                          <w:divsChild>
                            <w:div w:id="515970547">
                              <w:marLeft w:val="0"/>
                              <w:marRight w:val="0"/>
                              <w:marTop w:val="0"/>
                              <w:marBottom w:val="0"/>
                              <w:divBdr>
                                <w:top w:val="none" w:sz="0" w:space="0" w:color="auto"/>
                                <w:left w:val="none" w:sz="0" w:space="0" w:color="auto"/>
                                <w:bottom w:val="none" w:sz="0" w:space="0" w:color="auto"/>
                                <w:right w:val="none" w:sz="0" w:space="0" w:color="auto"/>
                              </w:divBdr>
                              <w:divsChild>
                                <w:div w:id="1118833212">
                                  <w:marLeft w:val="0"/>
                                  <w:marRight w:val="0"/>
                                  <w:marTop w:val="0"/>
                                  <w:marBottom w:val="0"/>
                                  <w:divBdr>
                                    <w:top w:val="none" w:sz="0" w:space="0" w:color="auto"/>
                                    <w:left w:val="none" w:sz="0" w:space="0" w:color="auto"/>
                                    <w:bottom w:val="none" w:sz="0" w:space="0" w:color="auto"/>
                                    <w:right w:val="none" w:sz="0" w:space="0" w:color="auto"/>
                                  </w:divBdr>
                                  <w:divsChild>
                                    <w:div w:id="137385141">
                                      <w:marLeft w:val="240"/>
                                      <w:marRight w:val="240"/>
                                      <w:marTop w:val="240"/>
                                      <w:marBottom w:val="0"/>
                                      <w:divBdr>
                                        <w:top w:val="none" w:sz="0" w:space="0" w:color="auto"/>
                                        <w:left w:val="none" w:sz="0" w:space="0" w:color="auto"/>
                                        <w:bottom w:val="none" w:sz="0" w:space="0" w:color="auto"/>
                                        <w:right w:val="none" w:sz="0" w:space="0" w:color="auto"/>
                                      </w:divBdr>
                                      <w:divsChild>
                                        <w:div w:id="905529339">
                                          <w:marLeft w:val="0"/>
                                          <w:marRight w:val="0"/>
                                          <w:marTop w:val="0"/>
                                          <w:marBottom w:val="0"/>
                                          <w:divBdr>
                                            <w:top w:val="none" w:sz="0" w:space="0" w:color="auto"/>
                                            <w:left w:val="none" w:sz="0" w:space="0" w:color="auto"/>
                                            <w:bottom w:val="none" w:sz="0" w:space="0" w:color="auto"/>
                                            <w:right w:val="none" w:sz="0" w:space="0" w:color="auto"/>
                                          </w:divBdr>
                                          <w:divsChild>
                                            <w:div w:id="11338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657960">
      <w:bodyDiv w:val="1"/>
      <w:marLeft w:val="0"/>
      <w:marRight w:val="0"/>
      <w:marTop w:val="0"/>
      <w:marBottom w:val="0"/>
      <w:divBdr>
        <w:top w:val="none" w:sz="0" w:space="0" w:color="auto"/>
        <w:left w:val="none" w:sz="0" w:space="0" w:color="auto"/>
        <w:bottom w:val="none" w:sz="0" w:space="0" w:color="auto"/>
        <w:right w:val="none" w:sz="0" w:space="0" w:color="auto"/>
      </w:divBdr>
      <w:divsChild>
        <w:div w:id="947738319">
          <w:marLeft w:val="0"/>
          <w:marRight w:val="0"/>
          <w:marTop w:val="0"/>
          <w:marBottom w:val="0"/>
          <w:divBdr>
            <w:top w:val="none" w:sz="0" w:space="0" w:color="auto"/>
            <w:left w:val="none" w:sz="0" w:space="0" w:color="auto"/>
            <w:bottom w:val="none" w:sz="0" w:space="0" w:color="auto"/>
            <w:right w:val="none" w:sz="0" w:space="0" w:color="auto"/>
          </w:divBdr>
          <w:divsChild>
            <w:div w:id="1762263598">
              <w:marLeft w:val="0"/>
              <w:marRight w:val="0"/>
              <w:marTop w:val="0"/>
              <w:marBottom w:val="0"/>
              <w:divBdr>
                <w:top w:val="none" w:sz="0" w:space="0" w:color="auto"/>
                <w:left w:val="none" w:sz="0" w:space="0" w:color="auto"/>
                <w:bottom w:val="none" w:sz="0" w:space="0" w:color="auto"/>
                <w:right w:val="none" w:sz="0" w:space="0" w:color="auto"/>
              </w:divBdr>
              <w:divsChild>
                <w:div w:id="190338383">
                  <w:marLeft w:val="0"/>
                  <w:marRight w:val="0"/>
                  <w:marTop w:val="0"/>
                  <w:marBottom w:val="0"/>
                  <w:divBdr>
                    <w:top w:val="none" w:sz="0" w:space="0" w:color="auto"/>
                    <w:left w:val="none" w:sz="0" w:space="0" w:color="auto"/>
                    <w:bottom w:val="none" w:sz="0" w:space="0" w:color="auto"/>
                    <w:right w:val="none" w:sz="0" w:space="0" w:color="auto"/>
                  </w:divBdr>
                  <w:divsChild>
                    <w:div w:id="1034186637">
                      <w:marLeft w:val="0"/>
                      <w:marRight w:val="0"/>
                      <w:marTop w:val="0"/>
                      <w:marBottom w:val="0"/>
                      <w:divBdr>
                        <w:top w:val="none" w:sz="0" w:space="0" w:color="auto"/>
                        <w:left w:val="none" w:sz="0" w:space="0" w:color="auto"/>
                        <w:bottom w:val="none" w:sz="0" w:space="0" w:color="auto"/>
                        <w:right w:val="none" w:sz="0" w:space="0" w:color="auto"/>
                      </w:divBdr>
                      <w:divsChild>
                        <w:div w:id="1864202163">
                          <w:marLeft w:val="0"/>
                          <w:marRight w:val="0"/>
                          <w:marTop w:val="0"/>
                          <w:marBottom w:val="0"/>
                          <w:divBdr>
                            <w:top w:val="none" w:sz="0" w:space="0" w:color="auto"/>
                            <w:left w:val="none" w:sz="0" w:space="0" w:color="auto"/>
                            <w:bottom w:val="none" w:sz="0" w:space="0" w:color="auto"/>
                            <w:right w:val="none" w:sz="0" w:space="0" w:color="auto"/>
                          </w:divBdr>
                          <w:divsChild>
                            <w:div w:id="47194347">
                              <w:marLeft w:val="0"/>
                              <w:marRight w:val="0"/>
                              <w:marTop w:val="0"/>
                              <w:marBottom w:val="0"/>
                              <w:divBdr>
                                <w:top w:val="none" w:sz="0" w:space="0" w:color="auto"/>
                                <w:left w:val="none" w:sz="0" w:space="0" w:color="auto"/>
                                <w:bottom w:val="none" w:sz="0" w:space="0" w:color="auto"/>
                                <w:right w:val="none" w:sz="0" w:space="0" w:color="auto"/>
                              </w:divBdr>
                              <w:divsChild>
                                <w:div w:id="414018491">
                                  <w:marLeft w:val="0"/>
                                  <w:marRight w:val="0"/>
                                  <w:marTop w:val="0"/>
                                  <w:marBottom w:val="0"/>
                                  <w:divBdr>
                                    <w:top w:val="none" w:sz="0" w:space="0" w:color="auto"/>
                                    <w:left w:val="none" w:sz="0" w:space="0" w:color="auto"/>
                                    <w:bottom w:val="none" w:sz="0" w:space="0" w:color="auto"/>
                                    <w:right w:val="none" w:sz="0" w:space="0" w:color="auto"/>
                                  </w:divBdr>
                                  <w:divsChild>
                                    <w:div w:id="975572113">
                                      <w:marLeft w:val="240"/>
                                      <w:marRight w:val="240"/>
                                      <w:marTop w:val="240"/>
                                      <w:marBottom w:val="0"/>
                                      <w:divBdr>
                                        <w:top w:val="none" w:sz="0" w:space="0" w:color="auto"/>
                                        <w:left w:val="none" w:sz="0" w:space="0" w:color="auto"/>
                                        <w:bottom w:val="none" w:sz="0" w:space="0" w:color="auto"/>
                                        <w:right w:val="none" w:sz="0" w:space="0" w:color="auto"/>
                                      </w:divBdr>
                                      <w:divsChild>
                                        <w:div w:id="1172061597">
                                          <w:marLeft w:val="0"/>
                                          <w:marRight w:val="0"/>
                                          <w:marTop w:val="0"/>
                                          <w:marBottom w:val="0"/>
                                          <w:divBdr>
                                            <w:top w:val="none" w:sz="0" w:space="0" w:color="auto"/>
                                            <w:left w:val="none" w:sz="0" w:space="0" w:color="auto"/>
                                            <w:bottom w:val="none" w:sz="0" w:space="0" w:color="auto"/>
                                            <w:right w:val="none" w:sz="0" w:space="0" w:color="auto"/>
                                          </w:divBdr>
                                          <w:divsChild>
                                            <w:div w:id="2757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832359">
      <w:bodyDiv w:val="1"/>
      <w:marLeft w:val="0"/>
      <w:marRight w:val="0"/>
      <w:marTop w:val="0"/>
      <w:marBottom w:val="0"/>
      <w:divBdr>
        <w:top w:val="none" w:sz="0" w:space="0" w:color="auto"/>
        <w:left w:val="none" w:sz="0" w:space="0" w:color="auto"/>
        <w:bottom w:val="none" w:sz="0" w:space="0" w:color="auto"/>
        <w:right w:val="none" w:sz="0" w:space="0" w:color="auto"/>
      </w:divBdr>
      <w:divsChild>
        <w:div w:id="2096970302">
          <w:marLeft w:val="0"/>
          <w:marRight w:val="0"/>
          <w:marTop w:val="0"/>
          <w:marBottom w:val="0"/>
          <w:divBdr>
            <w:top w:val="none" w:sz="0" w:space="0" w:color="auto"/>
            <w:left w:val="none" w:sz="0" w:space="0" w:color="auto"/>
            <w:bottom w:val="none" w:sz="0" w:space="0" w:color="auto"/>
            <w:right w:val="none" w:sz="0" w:space="0" w:color="auto"/>
          </w:divBdr>
          <w:divsChild>
            <w:div w:id="2136754778">
              <w:marLeft w:val="0"/>
              <w:marRight w:val="0"/>
              <w:marTop w:val="0"/>
              <w:marBottom w:val="0"/>
              <w:divBdr>
                <w:top w:val="none" w:sz="0" w:space="0" w:color="auto"/>
                <w:left w:val="none" w:sz="0" w:space="0" w:color="auto"/>
                <w:bottom w:val="none" w:sz="0" w:space="0" w:color="auto"/>
                <w:right w:val="none" w:sz="0" w:space="0" w:color="auto"/>
              </w:divBdr>
              <w:divsChild>
                <w:div w:id="587930682">
                  <w:marLeft w:val="0"/>
                  <w:marRight w:val="0"/>
                  <w:marTop w:val="0"/>
                  <w:marBottom w:val="0"/>
                  <w:divBdr>
                    <w:top w:val="none" w:sz="0" w:space="0" w:color="auto"/>
                    <w:left w:val="none" w:sz="0" w:space="0" w:color="auto"/>
                    <w:bottom w:val="none" w:sz="0" w:space="0" w:color="auto"/>
                    <w:right w:val="none" w:sz="0" w:space="0" w:color="auto"/>
                  </w:divBdr>
                  <w:divsChild>
                    <w:div w:id="118502051">
                      <w:marLeft w:val="0"/>
                      <w:marRight w:val="0"/>
                      <w:marTop w:val="0"/>
                      <w:marBottom w:val="0"/>
                      <w:divBdr>
                        <w:top w:val="none" w:sz="0" w:space="0" w:color="auto"/>
                        <w:left w:val="none" w:sz="0" w:space="0" w:color="auto"/>
                        <w:bottom w:val="none" w:sz="0" w:space="0" w:color="auto"/>
                        <w:right w:val="none" w:sz="0" w:space="0" w:color="auto"/>
                      </w:divBdr>
                      <w:divsChild>
                        <w:div w:id="1463617793">
                          <w:marLeft w:val="0"/>
                          <w:marRight w:val="0"/>
                          <w:marTop w:val="0"/>
                          <w:marBottom w:val="0"/>
                          <w:divBdr>
                            <w:top w:val="none" w:sz="0" w:space="0" w:color="auto"/>
                            <w:left w:val="none" w:sz="0" w:space="0" w:color="auto"/>
                            <w:bottom w:val="none" w:sz="0" w:space="0" w:color="auto"/>
                            <w:right w:val="none" w:sz="0" w:space="0" w:color="auto"/>
                          </w:divBdr>
                          <w:divsChild>
                            <w:div w:id="1015963260">
                              <w:marLeft w:val="0"/>
                              <w:marRight w:val="0"/>
                              <w:marTop w:val="0"/>
                              <w:marBottom w:val="0"/>
                              <w:divBdr>
                                <w:top w:val="none" w:sz="0" w:space="0" w:color="auto"/>
                                <w:left w:val="none" w:sz="0" w:space="0" w:color="auto"/>
                                <w:bottom w:val="none" w:sz="0" w:space="0" w:color="auto"/>
                                <w:right w:val="none" w:sz="0" w:space="0" w:color="auto"/>
                              </w:divBdr>
                              <w:divsChild>
                                <w:div w:id="2034188247">
                                  <w:marLeft w:val="0"/>
                                  <w:marRight w:val="0"/>
                                  <w:marTop w:val="0"/>
                                  <w:marBottom w:val="0"/>
                                  <w:divBdr>
                                    <w:top w:val="none" w:sz="0" w:space="0" w:color="auto"/>
                                    <w:left w:val="none" w:sz="0" w:space="0" w:color="auto"/>
                                    <w:bottom w:val="none" w:sz="0" w:space="0" w:color="auto"/>
                                    <w:right w:val="none" w:sz="0" w:space="0" w:color="auto"/>
                                  </w:divBdr>
                                  <w:divsChild>
                                    <w:div w:id="1941837695">
                                      <w:marLeft w:val="240"/>
                                      <w:marRight w:val="240"/>
                                      <w:marTop w:val="240"/>
                                      <w:marBottom w:val="0"/>
                                      <w:divBdr>
                                        <w:top w:val="none" w:sz="0" w:space="0" w:color="auto"/>
                                        <w:left w:val="none" w:sz="0" w:space="0" w:color="auto"/>
                                        <w:bottom w:val="none" w:sz="0" w:space="0" w:color="auto"/>
                                        <w:right w:val="none" w:sz="0" w:space="0" w:color="auto"/>
                                      </w:divBdr>
                                      <w:divsChild>
                                        <w:div w:id="989092356">
                                          <w:marLeft w:val="0"/>
                                          <w:marRight w:val="0"/>
                                          <w:marTop w:val="0"/>
                                          <w:marBottom w:val="0"/>
                                          <w:divBdr>
                                            <w:top w:val="none" w:sz="0" w:space="0" w:color="auto"/>
                                            <w:left w:val="none" w:sz="0" w:space="0" w:color="auto"/>
                                            <w:bottom w:val="none" w:sz="0" w:space="0" w:color="auto"/>
                                            <w:right w:val="none" w:sz="0" w:space="0" w:color="auto"/>
                                          </w:divBdr>
                                          <w:divsChild>
                                            <w:div w:id="738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628471">
      <w:bodyDiv w:val="1"/>
      <w:marLeft w:val="0"/>
      <w:marRight w:val="0"/>
      <w:marTop w:val="0"/>
      <w:marBottom w:val="0"/>
      <w:divBdr>
        <w:top w:val="none" w:sz="0" w:space="0" w:color="auto"/>
        <w:left w:val="none" w:sz="0" w:space="0" w:color="auto"/>
        <w:bottom w:val="none" w:sz="0" w:space="0" w:color="auto"/>
        <w:right w:val="none" w:sz="0" w:space="0" w:color="auto"/>
      </w:divBdr>
      <w:divsChild>
        <w:div w:id="602421475">
          <w:marLeft w:val="0"/>
          <w:marRight w:val="0"/>
          <w:marTop w:val="0"/>
          <w:marBottom w:val="0"/>
          <w:divBdr>
            <w:top w:val="none" w:sz="0" w:space="0" w:color="auto"/>
            <w:left w:val="none" w:sz="0" w:space="0" w:color="auto"/>
            <w:bottom w:val="none" w:sz="0" w:space="0" w:color="auto"/>
            <w:right w:val="none" w:sz="0" w:space="0" w:color="auto"/>
          </w:divBdr>
          <w:divsChild>
            <w:div w:id="957683801">
              <w:marLeft w:val="0"/>
              <w:marRight w:val="0"/>
              <w:marTop w:val="0"/>
              <w:marBottom w:val="0"/>
              <w:divBdr>
                <w:top w:val="none" w:sz="0" w:space="0" w:color="auto"/>
                <w:left w:val="none" w:sz="0" w:space="0" w:color="auto"/>
                <w:bottom w:val="none" w:sz="0" w:space="0" w:color="auto"/>
                <w:right w:val="none" w:sz="0" w:space="0" w:color="auto"/>
              </w:divBdr>
              <w:divsChild>
                <w:div w:id="844057647">
                  <w:marLeft w:val="0"/>
                  <w:marRight w:val="0"/>
                  <w:marTop w:val="0"/>
                  <w:marBottom w:val="0"/>
                  <w:divBdr>
                    <w:top w:val="none" w:sz="0" w:space="0" w:color="auto"/>
                    <w:left w:val="none" w:sz="0" w:space="0" w:color="auto"/>
                    <w:bottom w:val="none" w:sz="0" w:space="0" w:color="auto"/>
                    <w:right w:val="none" w:sz="0" w:space="0" w:color="auto"/>
                  </w:divBdr>
                  <w:divsChild>
                    <w:div w:id="343634309">
                      <w:marLeft w:val="0"/>
                      <w:marRight w:val="0"/>
                      <w:marTop w:val="0"/>
                      <w:marBottom w:val="0"/>
                      <w:divBdr>
                        <w:top w:val="none" w:sz="0" w:space="0" w:color="auto"/>
                        <w:left w:val="none" w:sz="0" w:space="0" w:color="auto"/>
                        <w:bottom w:val="none" w:sz="0" w:space="0" w:color="auto"/>
                        <w:right w:val="none" w:sz="0" w:space="0" w:color="auto"/>
                      </w:divBdr>
                      <w:divsChild>
                        <w:div w:id="1769694993">
                          <w:marLeft w:val="0"/>
                          <w:marRight w:val="0"/>
                          <w:marTop w:val="0"/>
                          <w:marBottom w:val="0"/>
                          <w:divBdr>
                            <w:top w:val="none" w:sz="0" w:space="0" w:color="auto"/>
                            <w:left w:val="none" w:sz="0" w:space="0" w:color="auto"/>
                            <w:bottom w:val="none" w:sz="0" w:space="0" w:color="auto"/>
                            <w:right w:val="none" w:sz="0" w:space="0" w:color="auto"/>
                          </w:divBdr>
                          <w:divsChild>
                            <w:div w:id="169687817">
                              <w:marLeft w:val="0"/>
                              <w:marRight w:val="0"/>
                              <w:marTop w:val="0"/>
                              <w:marBottom w:val="0"/>
                              <w:divBdr>
                                <w:top w:val="none" w:sz="0" w:space="0" w:color="auto"/>
                                <w:left w:val="none" w:sz="0" w:space="0" w:color="auto"/>
                                <w:bottom w:val="none" w:sz="0" w:space="0" w:color="auto"/>
                                <w:right w:val="none" w:sz="0" w:space="0" w:color="auto"/>
                              </w:divBdr>
                              <w:divsChild>
                                <w:div w:id="1614708191">
                                  <w:marLeft w:val="0"/>
                                  <w:marRight w:val="0"/>
                                  <w:marTop w:val="0"/>
                                  <w:marBottom w:val="0"/>
                                  <w:divBdr>
                                    <w:top w:val="none" w:sz="0" w:space="0" w:color="auto"/>
                                    <w:left w:val="none" w:sz="0" w:space="0" w:color="auto"/>
                                    <w:bottom w:val="none" w:sz="0" w:space="0" w:color="auto"/>
                                    <w:right w:val="none" w:sz="0" w:space="0" w:color="auto"/>
                                  </w:divBdr>
                                  <w:divsChild>
                                    <w:div w:id="1565876150">
                                      <w:marLeft w:val="240"/>
                                      <w:marRight w:val="240"/>
                                      <w:marTop w:val="240"/>
                                      <w:marBottom w:val="0"/>
                                      <w:divBdr>
                                        <w:top w:val="none" w:sz="0" w:space="0" w:color="auto"/>
                                        <w:left w:val="none" w:sz="0" w:space="0" w:color="auto"/>
                                        <w:bottom w:val="none" w:sz="0" w:space="0" w:color="auto"/>
                                        <w:right w:val="none" w:sz="0" w:space="0" w:color="auto"/>
                                      </w:divBdr>
                                      <w:divsChild>
                                        <w:div w:id="872303016">
                                          <w:marLeft w:val="0"/>
                                          <w:marRight w:val="0"/>
                                          <w:marTop w:val="0"/>
                                          <w:marBottom w:val="0"/>
                                          <w:divBdr>
                                            <w:top w:val="none" w:sz="0" w:space="0" w:color="auto"/>
                                            <w:left w:val="none" w:sz="0" w:space="0" w:color="auto"/>
                                            <w:bottom w:val="none" w:sz="0" w:space="0" w:color="auto"/>
                                            <w:right w:val="none" w:sz="0" w:space="0" w:color="auto"/>
                                          </w:divBdr>
                                          <w:divsChild>
                                            <w:div w:id="11195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elstra.com.au/customer-terms/business-government/cloud-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General Legal Document</p:Name>
  <p:Description/>
  <p:Statement/>
  <p:PolicyItems>
    <p:PolicyItem featureId="Telstra.EDMS.Platform.Common.IMP_TelstraID">
      <p:Name>Telstra ID Policy</p:Name>
      <p:Description>Policy that adds Telstra ID.</p:Description>
      <p:CustomData/>
    </p:PolicyItem>
  </p:PolicyItems>
</p:Policy>
</file>

<file path=customXml/item2.xml><?xml version="1.0" encoding="utf-8"?>
<?mso-contentType ?>
<PolicyDirtyBag xmlns="microsoft.office.server.policy.changes">
  <Telstra.EDMS.Platform.Common.IMP_TelstraID xmlns="" op="Change"/>
</PolicyDirtyBa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ecurityClassification xmlns="http://schemas.microsoft.com/sharepoint/v3">Telstra Confidential</SecurityClassification>
    <Hidden xmlns="http://schemas.microsoft.com/sharepoint/v3">false</Hidden>
    <LRDmeCustLRDateofDocument xmlns="http://schemas.microsoft.com/sharepoint/v3">2013-11-19T01:04:41+00:00</LRDmeCustLRDateofDocument>
    <LRDmeCustLRComments xmlns="http://schemas.microsoft.com/sharepoint/v3" xsi:nil="true"/>
    <LRDmeType xmlns="http://schemas.microsoft.com/sharepoint/v3" xsi:nil="true"/>
    <tlsActiveDirectory xmlns="http://schemas.microsoft.com/sharepoint/v3">
      <UserInfo>
        <DisplayName/>
        <AccountId xsi:nil="true"/>
        <AccountType/>
      </UserInfo>
    </tlsActiveDirectory>
    <RelatedContent xmlns="http://schemas.microsoft.com/sharepoint/v3" xsi:nil="true"/>
    <LRDmeCustLRGroup_Responsible xmlns="http://schemas.microsoft.com/sharepoint/v3" xsi:nil="true"/>
    <LRDmeCustLRMatterNo xmlns="http://schemas.microsoft.com/sharepoint/v3" xsi:nil="true"/>
    <AuditLogLocation xmlns="http://schemas.microsoft.com/sharepoint/v3">
      <Url xsi:nil="true"/>
      <Description xsi:nil="true"/>
    </AuditLogLocation>
    <TelstraID xmlns="http://schemas.microsoft.com/sharepoint/v3">AUM-1246</TelstraID>
    <LRDmeCustLRMatterName xmlns="http://schemas.microsoft.com/sharepoint/v3" xsi:nil="true"/>
    <LREDMSRegisterLookup xmlns="http://schemas.microsoft.com/sharepoint/v3"/>
    <VersionLabel xmlns="http://schemas.microsoft.com/sharepoint/v3">Draft</VersionLabel>
    <HubID xmlns="http://schemas.microsoft.com/sharepoint/v3">003</HubID>
    <TelstraPersistentLink xmlns="http://schemas.microsoft.com/sharepoint/v3">http://objects.in.telstra.com.au/documents/AUM-1246</TelstraPersistentLink>
    <TelstraLinkHidden xmlns="http://schemas.microsoft.com/sharepoint/v3">http://objects.in.telstra.com.au/documents/AUM-1246</TelstraLinkHidden>
    <TelstraIDHidden xmlns="http://schemas.microsoft.com/sharepoint/v3">AUM-1246</TelstraIDHidden>
  </documentManagement>
</p:properties>
</file>

<file path=customXml/item5.xml><?xml version="1.0" encoding="utf-8"?>
<ct:contentTypeSchema xmlns:ct="http://schemas.microsoft.com/office/2006/metadata/contentType" xmlns:ma="http://schemas.microsoft.com/office/2006/metadata/properties/metaAttributes" ct:_="" ma:_="" ma:contentTypeName="General Legal Document" ma:contentTypeID="0x010100F4FBBF2724936C4AAA5B7E061466DB0F01010200756FEF1D73AB904FA43B80EED15C40C0" ma:contentTypeVersion="8" ma:contentTypeDescription="General Content Type for Legal Documents" ma:contentTypeScope="" ma:versionID="b60203df3e6505c494891e4b6c5f68ae">
  <xsd:schema xmlns:xsd="http://www.w3.org/2001/XMLSchema" xmlns:p="http://schemas.microsoft.com/office/2006/metadata/properties" xmlns:ns1="http://schemas.microsoft.com/sharepoint/v3" xmlns:ns3="6192279e-bbc9-48b2-8595-e0a7db30a8fc" targetNamespace="http://schemas.microsoft.com/office/2006/metadata/properties" ma:root="true" ma:fieldsID="d5fe826b1109f303975ce7dfee1a9d3b" ns1:_="" ns3:_="">
    <xsd:import namespace="http://schemas.microsoft.com/sharepoint/v3"/>
    <xsd:import namespace="6192279e-bbc9-48b2-8595-e0a7db30a8fc"/>
    <xsd:element name="properties">
      <xsd:complexType>
        <xsd:sequence>
          <xsd:element name="documentManagement">
            <xsd:complexType>
              <xsd:all>
                <xsd:element ref="ns1:TelstraID" minOccurs="0"/>
                <xsd:element ref="ns1:tlsActiveDirectory" minOccurs="0"/>
                <xsd:element ref="ns1:SecurityClassification"/>
                <xsd:element ref="ns1:VersionLabel"/>
                <xsd:element ref="ns1:LRDmeCustLRDateofDocument" minOccurs="0"/>
                <xsd:element ref="ns1:LRDmeCustLRGroup_Responsible" minOccurs="0"/>
                <xsd:element ref="ns1:LRDmeCustLRComments" minOccurs="0"/>
                <xsd:element ref="ns1:LRDmeType" minOccurs="0"/>
                <xsd:element ref="ns1:LRDmeCustLRMatterName" minOccurs="0"/>
                <xsd:element ref="ns1:LRDmeCustLRMatterNo" minOccurs="0"/>
                <xsd:element ref="ns1:LREDMSRegisterLookup" minOccurs="0"/>
                <xsd:element ref="ns1:TelstraPersistentLink" minOccurs="0"/>
                <xsd:element ref="ns1:RelatedContent" minOccurs="0"/>
                <xsd:element ref="ns1:Hidden" minOccurs="0"/>
                <xsd:element ref="ns1:AuditLogLocation" minOccurs="0"/>
                <xsd:element ref="ns1:TelstraLinkHidden" minOccurs="0"/>
                <xsd:element ref="ns1:HubID" minOccurs="0"/>
                <xsd:element ref="ns1:TelstraIDHidde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tlsActiveDirectory" ma:index="3" nillable="true" ma:displayName="Active Directory" ma:internalName="tlsActiveDirector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 ma:displayName="Security Classification" ma:default="Telstra Confidential"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5"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LRDmeCustLRDateofDocument" ma:index="6" nillable="true" ma:displayName="Date of Document" ma:default="[today]" ma:format="DateOnly" ma:internalName="LRDmeCustLRDateofDocument" ma:readOnly="false">
      <xsd:simpleType>
        <xsd:restriction base="dms:DateTime"/>
      </xsd:simpleType>
    </xsd:element>
    <xsd:element name="LRDmeCustLRGroup_Responsible" ma:index="7" nillable="true" ma:displayName="Group Responsible" ma:description="Note, Groups that are not current are flagged by an asterisc (*)" ma:format="Dropdown" ma:internalName="LRDmeCustLRGroup_Responsible" ma:readOnly="false">
      <xsd:simpleType>
        <xsd:restriction base="dms:Choice">
          <xsd:enumeration value="Applications and Ventures Group Legal"/>
          <xsd:enumeration value="BigPond Media Services* (BP&amp;S)"/>
          <xsd:enumeration value="Business Strategy &amp; Operations* (BSO)"/>
          <xsd:enumeration value="Chief Marketing Office (CMO)"/>
          <xsd:enumeration value="Company Secretary*"/>
          <xsd:enumeration value="Compliance*"/>
          <xsd:enumeration value="Corporate Relations*"/>
          <xsd:enumeration value="Corporate Services*"/>
          <xsd:enumeration value="Corporate Sourcing*"/>
          <xsd:enumeration value="Corporate Strategy*"/>
          <xsd:enumeration value="Customer Experience"/>
          <xsd:enumeration value="Dispute Resolution (DRG)"/>
          <xsd:enumeration value="Finance &amp; Administration (F&amp;A)"/>
          <xsd:enumeration value="Hong Kong CSL Ltd"/>
          <xsd:enumeration value="Human Resources (HR)"/>
          <xsd:enumeration value="Intellectual Property (IP)"/>
          <xsd:enumeration value="Knowledge Management* (KM)"/>
          <xsd:enumeration value="Legal Directorate*"/>
          <xsd:enumeration value="Legal Precedents &amp; Systems (LP&amp;S)"/>
          <xsd:enumeration value="Legal Services Operations (LSO)"/>
          <xsd:enumeration value="Mergers &amp; Acquisitions* (M&amp;A)"/>
          <xsd:enumeration value="NBN Infrastructure"/>
          <xsd:enumeration value="Office of the Company Secretary (OCS)"/>
          <xsd:enumeration value="Product Management*"/>
          <xsd:enumeration value="Project New"/>
          <xsd:enumeration value="Public Policy &amp; Communications* (PP&amp;C)"/>
          <xsd:enumeration value="Regulatory Corporate Relations &amp; Govt Affairs*"/>
          <xsd:enumeration value="Regulatory Legal Group*"/>
          <xsd:enumeration value="Regulatory*"/>
          <xsd:enumeration value="Sensis Pty Ltd"/>
          <xsd:enumeration value="Strategic Marketing*"/>
          <xsd:enumeration value="Strategy &amp; Corporate Services (S&amp;CS)"/>
          <xsd:enumeration value="Telstra Business (TB)"/>
          <xsd:enumeration value="Telstra Consumer &amp; Country Wide (TCCW)"/>
          <xsd:enumeration value="Telstra Consumer &amp; Marketing* (TCM)"/>
          <xsd:enumeration value="Telstra Consumer*"/>
          <xsd:enumeration value="Telstra Country Wide* (TCW)"/>
          <xsd:enumeration value="Telstra Enterprise &amp; Government (TEG)"/>
          <xsd:enumeration value="Telstra Innovation Products &amp; Marketing (TIP&amp;M)"/>
          <xsd:enumeration value="Telstra International / Asia"/>
          <xsd:enumeration value="Telstra Media*"/>
          <xsd:enumeration value="Telstra Network Services*"/>
          <xsd:enumeration value="Telstra Operations (TOps)"/>
          <xsd:enumeration value="Telstra Procurement"/>
          <xsd:enumeration value="Telstra Services*"/>
          <xsd:enumeration value="Telstra Wholesale (TW)"/>
          <xsd:enumeration value="TelstraClear Ltd"/>
          <xsd:enumeration value="TIPM - Customer Migrations &amp; Exits Legal"/>
          <xsd:enumeration value="TIPM - DIPNAS Legal"/>
          <xsd:enumeration value="TIPM - Max Legal"/>
          <xsd:enumeration value="TIPM - NBN &amp; Fixed Products Legal"/>
          <xsd:enumeration value="Voice Broadband &amp; Media* (VBM)"/>
        </xsd:restriction>
      </xsd:simpleType>
    </xsd:element>
    <xsd:element name="LRDmeCustLRComments" ma:index="9" nillable="true" ma:displayName="Comments" ma:internalName="LRDmeCustLRComments" ma:readOnly="false">
      <xsd:simpleType>
        <xsd:restriction base="dms:Text"/>
      </xsd:simpleType>
    </xsd:element>
    <xsd:element name="LRDmeType" ma:index="10" nillable="true" ma:displayName="Type" ma:format="Dropdown" ma:internalName="LRDmeType" ma:readOnly="false">
      <xsd:simpleType>
        <xsd:restriction base="dms:Choice">
          <xsd:enumeration value="A Working Document - [LR]"/>
          <xsd:enumeration value="Advice Opinion Brief - [LR]"/>
          <xsd:enumeration value="Agreement MOU - [LR]"/>
          <xsd:enumeration value="Approval documents - [LR]"/>
          <xsd:enumeration value="Article Casenote - [LR]"/>
          <xsd:enumeration value="BU Training Materials - [LR]"/>
          <xsd:enumeration value="Business Information - [LR]"/>
          <xsd:enumeration value="Correspondence - [LR]"/>
          <xsd:enumeration value="Court Document - [LR]"/>
          <xsd:enumeration value="Fax - [LR]"/>
          <xsd:enumeration value="Internal Admin - [LR]"/>
          <xsd:enumeration value="Learning Debriefs - [LR]"/>
          <xsd:enumeration value="Legislation Regulation Code - [LR]"/>
          <xsd:enumeration value="Letter - [LR]"/>
          <xsd:enumeration value="Memo - [LR]"/>
          <xsd:enumeration value="Other - [LR]"/>
          <xsd:enumeration value="Personal - [LR]"/>
          <xsd:enumeration value="Policy Procedure - [LR]"/>
          <xsd:enumeration value="Presentation - [LR]"/>
          <xsd:enumeration value="Presentation Speech Seminar - [LR]"/>
          <xsd:enumeration value="Record - [LR]"/>
          <xsd:enumeration value="Regulatory Analysis - [LR]"/>
          <xsd:enumeration value="Secretariat Document - [LR]"/>
          <xsd:enumeration value="Security Document - [LR]"/>
          <xsd:enumeration value="Settlement Release Acknowledgement - [LR]"/>
          <xsd:enumeration value="Spreadsheet - [LR]"/>
          <xsd:enumeration value="Strategy Paper  Business Case - [LR]"/>
          <xsd:enumeration value="Submission Report - [LR]"/>
          <xsd:enumeration value="Template - [LR]"/>
          <xsd:enumeration value="Terms and Conditions - Products and Services - [LR]"/>
        </xsd:restriction>
      </xsd:simpleType>
    </xsd:element>
    <xsd:element name="LRDmeCustLRMatterName" ma:index="11" nillable="true" ma:displayName="Matter Name" ma:internalName="LRDmeCustLRMatterName" ma:readOnly="false">
      <xsd:simpleType>
        <xsd:restriction base="dms:Text"/>
      </xsd:simpleType>
    </xsd:element>
    <xsd:element name="LRDmeCustLRMatterNo" ma:index="12" nillable="true" ma:displayName="Matter No" ma:internalName="LRDmeCustLRMatterNo" ma:readOnly="false">
      <xsd:simpleType>
        <xsd:restriction base="dms:Text"/>
      </xsd:simpleType>
    </xsd:element>
    <xsd:element name="LREDMSRegisterLookup" ma:index="13" nillable="true" ma:displayName="Register" ma:list="{cfa93280-1a04-4484-8416-891bc6ccb88c}" ma:internalName="LREDMSRegisterLook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elstraPersistentLink" ma:index="14" nillable="true" ma:displayName="Telstra Persistent Link" ma:description="System generated URL, any changes will be overwritten." ma:internalName="TelstraPersistentLink" ma:readOnly="false">
      <xsd:simpleType>
        <xsd:restriction base="dms:Text"/>
      </xsd:simpleType>
    </xsd:element>
    <xsd:element name="RelatedContent" ma:index="22"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2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AuditLogLocation" ma:index="25"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lstraLinkHidden" ma:index="26" nillable="true" ma:displayName="Telstra Persistent Link (Hidden)" ma:internalName="TelstraLinkHidden" ma:readOnly="true">
      <xsd:simpleType>
        <xsd:restriction base="dms:Text"/>
      </xsd:simpleType>
    </xsd:element>
    <xsd:element name="HubID" ma:index="27" nillable="true" ma:displayName="Hub ID" ma:default="003" ma:internalName="HubID" ma:readOnly="false">
      <xsd:simpleType>
        <xsd:restriction base="dms:Unknown"/>
      </xsd:simpleType>
    </xsd:element>
    <xsd:element name="TelstraIDHidden" ma:index="28" nillable="true" ma:displayName="TelstraIDHidden" ma:description="Unique Object ID" ma:internalName="TelstraIDHidden" ma:readOnly="true">
      <xsd:simpleType>
        <xsd:restriction base="dms:Text"/>
      </xsd:simpleType>
    </xsd:element>
  </xsd:schema>
  <xsd:schema xmlns:xsd="http://www.w3.org/2001/XMLSchema" xmlns:dms="http://schemas.microsoft.com/office/2006/documentManagement/types" targetNamespace="6192279e-bbc9-48b2-8595-e0a7db30a8fc" elementFormDefault="qualified">
    <xsd:import namespace="http://schemas.microsoft.com/office/2006/documentManagement/types"/>
    <xsd:element name="_dlc_Exempt" ma:index="2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0" ma:displayName="Content Type"/>
        <xsd:element ref="dc:title" minOccurs="0" maxOccurs="1" ma:index="15" ma:displayName="Title"/>
        <xsd:element ref="dc:subject" minOccurs="0" maxOccurs="1" ma:index="16"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17EC1-2D84-4027-AB26-6D117BEAE3C8}">
  <ds:schemaRefs>
    <ds:schemaRef ds:uri="office.server.policy"/>
  </ds:schemaRefs>
</ds:datastoreItem>
</file>

<file path=customXml/itemProps2.xml><?xml version="1.0" encoding="utf-8"?>
<ds:datastoreItem xmlns:ds="http://schemas.openxmlformats.org/officeDocument/2006/customXml" ds:itemID="{EFCFA8E0-7AC2-4D26-80BE-96E5B69E459A}">
  <ds:schemaRefs>
    <ds:schemaRef ds:uri="microsoft.office.server.policy.changes"/>
  </ds:schemaRefs>
</ds:datastoreItem>
</file>

<file path=customXml/itemProps3.xml><?xml version="1.0" encoding="utf-8"?>
<ds:datastoreItem xmlns:ds="http://schemas.openxmlformats.org/officeDocument/2006/customXml" ds:itemID="{AE117C07-93DA-4836-9FA3-5C12D07169F2}">
  <ds:schemaRefs>
    <ds:schemaRef ds:uri="http://schemas.microsoft.com/sharepoint/v3/contenttype/forms"/>
  </ds:schemaRefs>
</ds:datastoreItem>
</file>

<file path=customXml/itemProps4.xml><?xml version="1.0" encoding="utf-8"?>
<ds:datastoreItem xmlns:ds="http://schemas.openxmlformats.org/officeDocument/2006/customXml" ds:itemID="{DD48527C-3DE0-461C-A9DC-9D984C96FE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6192279e-bbc9-48b2-8595-e0a7db30a8fc"/>
    <ds:schemaRef ds:uri="http://schemas.openxmlformats.org/package/2006/metadata/core-properties"/>
  </ds:schemaRefs>
</ds:datastoreItem>
</file>

<file path=customXml/itemProps5.xml><?xml version="1.0" encoding="utf-8"?>
<ds:datastoreItem xmlns:ds="http://schemas.openxmlformats.org/officeDocument/2006/customXml" ds:itemID="{FAFEFD25-CC4A-4446-9F25-87C5B5E5E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92279e-bbc9-48b2-8595-e0a7db30a8f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D26489F8-E6BA-4720-9CDF-ED9E8BB34AC3}">
  <ds:schemaRefs>
    <ds:schemaRef ds:uri="http://schemas.openxmlformats.org/officeDocument/2006/bibliography"/>
  </ds:schemaRefs>
</ds:datastoreItem>
</file>

<file path=customXml/itemProps7.xml><?xml version="1.0" encoding="utf-8"?>
<ds:datastoreItem xmlns:ds="http://schemas.openxmlformats.org/officeDocument/2006/customXml" ds:itemID="{5E366F37-E76B-4A1E-A4A2-BBF52865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226898695_2_Telstra - exempt seller disclosure letter - final with Telstra Logo</vt:lpstr>
    </vt:vector>
  </TitlesOfParts>
  <Company>Ashurst Australia</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 Exempt Seller Disclosure</dc:title>
  <dc:creator>Ashurst User</dc:creator>
  <cp:lastModifiedBy>d718158</cp:lastModifiedBy>
  <cp:revision>2</cp:revision>
  <cp:lastPrinted>2013-09-30T00:18:00Z</cp:lastPrinted>
  <dcterms:created xsi:type="dcterms:W3CDTF">2013-11-28T03:17:00Z</dcterms:created>
  <dcterms:modified xsi:type="dcterms:W3CDTF">2013-11-28T03:17:00Z</dcterms:modified>
  <cp:contentType>General Legal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227399658.01</vt:lpwstr>
  </property>
  <property fmtid="{D5CDD505-2E9C-101B-9397-08002B2CF9AE}" pid="3" name="DMSAuthorID">
    <vt:lpwstr>JUMN</vt:lpwstr>
  </property>
  <property fmtid="{D5CDD505-2E9C-101B-9397-08002B2CF9AE}" pid="4" name="DMSCountry">
    <vt:lpwstr>AUSTRALIA</vt:lpwstr>
  </property>
  <property fmtid="{D5CDD505-2E9C-101B-9397-08002B2CF9AE}" pid="5" name="ashurstDocRef">
    <vt:lpwstr>AUSTRALIA\JUMN\227399658.01</vt:lpwstr>
  </property>
  <property fmtid="{D5CDD505-2E9C-101B-9397-08002B2CF9AE}" pid="6" name="ContentTypeId">
    <vt:lpwstr>0x010100F4FBBF2724936C4AAA5B7E061466DB0F01010200756FEF1D73AB904FA43B80EED15C40C0</vt:lpwstr>
  </property>
  <property fmtid="{D5CDD505-2E9C-101B-9397-08002B2CF9AE}" pid="7" name="EmCon">
    <vt:lpwstr/>
  </property>
  <property fmtid="{D5CDD505-2E9C-101B-9397-08002B2CF9AE}" pid="8" name="EmFrom">
    <vt:lpwstr/>
  </property>
  <property fmtid="{D5CDD505-2E9C-101B-9397-08002B2CF9AE}" pid="9" name="EmTo">
    <vt:lpwstr/>
  </property>
  <property fmtid="{D5CDD505-2E9C-101B-9397-08002B2CF9AE}" pid="10" name="EmType">
    <vt:lpwstr/>
  </property>
  <property fmtid="{D5CDD505-2E9C-101B-9397-08002B2CF9AE}" pid="11" name="EmSubject">
    <vt:lpwstr/>
  </property>
  <property fmtid="{D5CDD505-2E9C-101B-9397-08002B2CF9AE}" pid="12" name="EmAttachCount">
    <vt:lpwstr/>
  </property>
  <property fmtid="{D5CDD505-2E9C-101B-9397-08002B2CF9AE}" pid="13" name="EmBCC">
    <vt:lpwstr/>
  </property>
  <property fmtid="{D5CDD505-2E9C-101B-9397-08002B2CF9AE}" pid="14" name="EmID">
    <vt:lpwstr/>
  </property>
  <property fmtid="{D5CDD505-2E9C-101B-9397-08002B2CF9AE}" pid="15" name="EmCategory">
    <vt:lpwstr/>
  </property>
  <property fmtid="{D5CDD505-2E9C-101B-9397-08002B2CF9AE}" pid="16" name="EmBody">
    <vt:lpwstr/>
  </property>
  <property fmtid="{D5CDD505-2E9C-101B-9397-08002B2CF9AE}" pid="17" name="EmFromName">
    <vt:lpwstr/>
  </property>
  <property fmtid="{D5CDD505-2E9C-101B-9397-08002B2CF9AE}" pid="18" name="EmCC">
    <vt:lpwstr/>
  </property>
</Properties>
</file>