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E2AFA" w14:textId="77777777" w:rsidR="00B53E2B" w:rsidRPr="009D704D" w:rsidRDefault="00B53E2B">
      <w:pPr>
        <w:pStyle w:val="TOCHeading"/>
        <w:rPr>
          <w:rFonts w:ascii="Times New Roman" w:hAnsi="Times New Roman"/>
        </w:rPr>
      </w:pPr>
      <w:r w:rsidRPr="00F30259">
        <w:t>Contents</w:t>
      </w:r>
    </w:p>
    <w:p w14:paraId="58C3A611" w14:textId="77777777" w:rsidR="00B53E2B" w:rsidRPr="009D704D" w:rsidRDefault="00B53E2B">
      <w:pPr>
        <w:pStyle w:val="TOC1"/>
        <w:tabs>
          <w:tab w:val="left" w:pos="1474"/>
        </w:tabs>
        <w:spacing w:before="0" w:after="240"/>
        <w:rPr>
          <w:rFonts w:ascii="Times New Roman" w:hAnsi="Times New Roman"/>
          <w:b w:val="0"/>
          <w:bCs/>
        </w:rPr>
      </w:pPr>
      <w:bookmarkStart w:id="0" w:name="Temp"/>
      <w:bookmarkEnd w:id="0"/>
      <w:r w:rsidRPr="009D704D">
        <w:rPr>
          <w:rFonts w:ascii="Times New Roman" w:hAnsi="Times New Roman"/>
          <w:b w:val="0"/>
          <w:bCs/>
        </w:rPr>
        <w:t>Click on the section that you are interested in.</w:t>
      </w:r>
    </w:p>
    <w:p w14:paraId="3B266425" w14:textId="6F2D251E" w:rsidR="00C4229D" w:rsidRDefault="00B53E2B">
      <w:pPr>
        <w:pStyle w:val="TOC1"/>
        <w:tabs>
          <w:tab w:val="left" w:pos="1474"/>
        </w:tabs>
        <w:rPr>
          <w:rFonts w:asciiTheme="minorHAnsi" w:eastAsiaTheme="minorEastAsia" w:hAnsiTheme="minorHAnsi" w:cstheme="minorBidi"/>
          <w:b w:val="0"/>
          <w:noProof/>
          <w:sz w:val="22"/>
          <w:szCs w:val="22"/>
          <w:lang w:eastAsia="en-AU"/>
        </w:rPr>
      </w:pPr>
      <w:r w:rsidRPr="00BC4903">
        <w:rPr>
          <w:rFonts w:ascii="Times New Roman" w:hAnsi="Times New Roman"/>
        </w:rPr>
        <w:fldChar w:fldCharType="begin"/>
      </w:r>
      <w:r w:rsidRPr="00BC4903">
        <w:rPr>
          <w:rFonts w:ascii="Times New Roman" w:hAnsi="Times New Roman"/>
        </w:rPr>
        <w:instrText xml:space="preserve"> TOC \h \z \t "Heading 1,1,Indent 1,2" </w:instrText>
      </w:r>
      <w:r w:rsidRPr="00BC4903">
        <w:rPr>
          <w:rFonts w:ascii="Times New Roman" w:hAnsi="Times New Roman"/>
        </w:rPr>
        <w:fldChar w:fldCharType="separate"/>
      </w:r>
      <w:hyperlink w:anchor="_Toc515279736" w:history="1">
        <w:r w:rsidR="00C4229D" w:rsidRPr="00BE59D2">
          <w:rPr>
            <w:rStyle w:val="Hyperlink"/>
            <w:rFonts w:ascii="Times New Roman" w:hAnsi="Times New Roman"/>
            <w:noProof/>
          </w:rPr>
          <w:t>1</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About the Telstra Business All-4-Biz Plan section</w:t>
        </w:r>
        <w:r w:rsidR="00C4229D">
          <w:rPr>
            <w:noProof/>
            <w:webHidden/>
          </w:rPr>
          <w:tab/>
        </w:r>
        <w:r w:rsidR="00C4229D">
          <w:rPr>
            <w:noProof/>
            <w:webHidden/>
          </w:rPr>
          <w:fldChar w:fldCharType="begin"/>
        </w:r>
        <w:r w:rsidR="00C4229D">
          <w:rPr>
            <w:noProof/>
            <w:webHidden/>
          </w:rPr>
          <w:instrText xml:space="preserve"> PAGEREF _Toc515279736 \h </w:instrText>
        </w:r>
        <w:r w:rsidR="00C4229D">
          <w:rPr>
            <w:noProof/>
            <w:webHidden/>
          </w:rPr>
        </w:r>
        <w:r w:rsidR="00C4229D">
          <w:rPr>
            <w:noProof/>
            <w:webHidden/>
          </w:rPr>
          <w:fldChar w:fldCharType="separate"/>
        </w:r>
        <w:r w:rsidR="00D80B5F">
          <w:rPr>
            <w:noProof/>
            <w:webHidden/>
          </w:rPr>
          <w:t>4</w:t>
        </w:r>
        <w:r w:rsidR="00C4229D">
          <w:rPr>
            <w:noProof/>
            <w:webHidden/>
          </w:rPr>
          <w:fldChar w:fldCharType="end"/>
        </w:r>
      </w:hyperlink>
    </w:p>
    <w:p w14:paraId="4ADCC4AB" w14:textId="414B5B2A" w:rsidR="00C4229D" w:rsidRDefault="00D538AD">
      <w:pPr>
        <w:pStyle w:val="TOC2"/>
        <w:rPr>
          <w:rFonts w:asciiTheme="minorHAnsi" w:eastAsiaTheme="minorEastAsia" w:hAnsiTheme="minorHAnsi" w:cstheme="minorBidi"/>
          <w:noProof/>
          <w:sz w:val="22"/>
          <w:szCs w:val="22"/>
          <w:lang w:eastAsia="en-AU"/>
        </w:rPr>
      </w:pPr>
      <w:hyperlink w:anchor="_Toc515279737" w:history="1">
        <w:r w:rsidR="00C4229D" w:rsidRPr="00BE59D2">
          <w:rPr>
            <w:rStyle w:val="Hyperlink"/>
            <w:rFonts w:ascii="Times New Roman" w:hAnsi="Times New Roman"/>
            <w:noProof/>
          </w:rPr>
          <w:t>Our Customer Terms</w:t>
        </w:r>
        <w:r w:rsidR="00C4229D">
          <w:rPr>
            <w:noProof/>
            <w:webHidden/>
          </w:rPr>
          <w:tab/>
        </w:r>
        <w:r w:rsidR="00C4229D">
          <w:rPr>
            <w:noProof/>
            <w:webHidden/>
          </w:rPr>
          <w:fldChar w:fldCharType="begin"/>
        </w:r>
        <w:r w:rsidR="00C4229D">
          <w:rPr>
            <w:noProof/>
            <w:webHidden/>
          </w:rPr>
          <w:instrText xml:space="preserve"> PAGEREF _Toc515279737 \h </w:instrText>
        </w:r>
        <w:r w:rsidR="00C4229D">
          <w:rPr>
            <w:noProof/>
            <w:webHidden/>
          </w:rPr>
        </w:r>
        <w:r w:rsidR="00C4229D">
          <w:rPr>
            <w:noProof/>
            <w:webHidden/>
          </w:rPr>
          <w:fldChar w:fldCharType="separate"/>
        </w:r>
        <w:r w:rsidR="00D80B5F">
          <w:rPr>
            <w:noProof/>
            <w:webHidden/>
          </w:rPr>
          <w:t>4</w:t>
        </w:r>
        <w:r w:rsidR="00C4229D">
          <w:rPr>
            <w:noProof/>
            <w:webHidden/>
          </w:rPr>
          <w:fldChar w:fldCharType="end"/>
        </w:r>
      </w:hyperlink>
    </w:p>
    <w:p w14:paraId="1271BD2C" w14:textId="11C8ACAF" w:rsidR="00C4229D" w:rsidRDefault="00D538AD">
      <w:pPr>
        <w:pStyle w:val="TOC2"/>
        <w:rPr>
          <w:rFonts w:asciiTheme="minorHAnsi" w:eastAsiaTheme="minorEastAsia" w:hAnsiTheme="minorHAnsi" w:cstheme="minorBidi"/>
          <w:noProof/>
          <w:sz w:val="22"/>
          <w:szCs w:val="22"/>
          <w:lang w:eastAsia="en-AU"/>
        </w:rPr>
      </w:pPr>
      <w:hyperlink w:anchor="_Toc515279738" w:history="1">
        <w:r w:rsidR="00C4229D" w:rsidRPr="00BE59D2">
          <w:rPr>
            <w:rStyle w:val="Hyperlink"/>
            <w:rFonts w:ascii="Times New Roman" w:hAnsi="Times New Roman"/>
            <w:noProof/>
          </w:rPr>
          <w:t>Inconsistencies</w:t>
        </w:r>
        <w:r w:rsidR="00C4229D">
          <w:rPr>
            <w:noProof/>
            <w:webHidden/>
          </w:rPr>
          <w:tab/>
        </w:r>
        <w:r w:rsidR="00C4229D">
          <w:rPr>
            <w:noProof/>
            <w:webHidden/>
          </w:rPr>
          <w:fldChar w:fldCharType="begin"/>
        </w:r>
        <w:r w:rsidR="00C4229D">
          <w:rPr>
            <w:noProof/>
            <w:webHidden/>
          </w:rPr>
          <w:instrText xml:space="preserve"> PAGEREF _Toc515279738 \h </w:instrText>
        </w:r>
        <w:r w:rsidR="00C4229D">
          <w:rPr>
            <w:noProof/>
            <w:webHidden/>
          </w:rPr>
        </w:r>
        <w:r w:rsidR="00C4229D">
          <w:rPr>
            <w:noProof/>
            <w:webHidden/>
          </w:rPr>
          <w:fldChar w:fldCharType="separate"/>
        </w:r>
        <w:r w:rsidR="00D80B5F">
          <w:rPr>
            <w:noProof/>
            <w:webHidden/>
          </w:rPr>
          <w:t>4</w:t>
        </w:r>
        <w:r w:rsidR="00C4229D">
          <w:rPr>
            <w:noProof/>
            <w:webHidden/>
          </w:rPr>
          <w:fldChar w:fldCharType="end"/>
        </w:r>
      </w:hyperlink>
    </w:p>
    <w:p w14:paraId="30730DCA" w14:textId="301FE995" w:rsidR="00C4229D" w:rsidRDefault="00D538AD">
      <w:pPr>
        <w:pStyle w:val="TOC2"/>
        <w:rPr>
          <w:rFonts w:asciiTheme="minorHAnsi" w:eastAsiaTheme="minorEastAsia" w:hAnsiTheme="minorHAnsi" w:cstheme="minorBidi"/>
          <w:noProof/>
          <w:sz w:val="22"/>
          <w:szCs w:val="22"/>
          <w:lang w:eastAsia="en-AU"/>
        </w:rPr>
      </w:pPr>
      <w:hyperlink w:anchor="_Toc515279739" w:history="1">
        <w:r w:rsidR="00C4229D" w:rsidRPr="00BE59D2">
          <w:rPr>
            <w:rStyle w:val="Hyperlink"/>
            <w:rFonts w:ascii="Times New Roman" w:hAnsi="Times New Roman"/>
            <w:noProof/>
          </w:rPr>
          <w:t>For connections on and from 01 June 2018</w:t>
        </w:r>
        <w:r w:rsidR="00C4229D">
          <w:rPr>
            <w:noProof/>
            <w:webHidden/>
          </w:rPr>
          <w:tab/>
        </w:r>
        <w:r w:rsidR="00C4229D">
          <w:rPr>
            <w:noProof/>
            <w:webHidden/>
          </w:rPr>
          <w:fldChar w:fldCharType="begin"/>
        </w:r>
        <w:r w:rsidR="00C4229D">
          <w:rPr>
            <w:noProof/>
            <w:webHidden/>
          </w:rPr>
          <w:instrText xml:space="preserve"> PAGEREF _Toc515279739 \h </w:instrText>
        </w:r>
        <w:r w:rsidR="00C4229D">
          <w:rPr>
            <w:noProof/>
            <w:webHidden/>
          </w:rPr>
        </w:r>
        <w:r w:rsidR="00C4229D">
          <w:rPr>
            <w:noProof/>
            <w:webHidden/>
          </w:rPr>
          <w:fldChar w:fldCharType="separate"/>
        </w:r>
        <w:r w:rsidR="00D80B5F">
          <w:rPr>
            <w:noProof/>
            <w:webHidden/>
          </w:rPr>
          <w:t>4</w:t>
        </w:r>
        <w:r w:rsidR="00C4229D">
          <w:rPr>
            <w:noProof/>
            <w:webHidden/>
          </w:rPr>
          <w:fldChar w:fldCharType="end"/>
        </w:r>
      </w:hyperlink>
    </w:p>
    <w:p w14:paraId="48E4B8D4" w14:textId="5B282EE4" w:rsidR="00C4229D" w:rsidRDefault="00D538AD">
      <w:pPr>
        <w:pStyle w:val="TOC2"/>
        <w:rPr>
          <w:rFonts w:asciiTheme="minorHAnsi" w:eastAsiaTheme="minorEastAsia" w:hAnsiTheme="minorHAnsi" w:cstheme="minorBidi"/>
          <w:noProof/>
          <w:sz w:val="22"/>
          <w:szCs w:val="22"/>
          <w:lang w:eastAsia="en-AU"/>
        </w:rPr>
      </w:pPr>
      <w:hyperlink w:anchor="_Toc515279740" w:history="1">
        <w:r w:rsidR="00C4229D" w:rsidRPr="00BE59D2">
          <w:rPr>
            <w:rStyle w:val="Hyperlink"/>
            <w:rFonts w:ascii="Times New Roman" w:hAnsi="Times New Roman"/>
            <w:noProof/>
          </w:rPr>
          <w:t>For connections between 14 October 2013 and 31 May 2018</w:t>
        </w:r>
        <w:r w:rsidR="00C4229D">
          <w:rPr>
            <w:noProof/>
            <w:webHidden/>
          </w:rPr>
          <w:tab/>
        </w:r>
        <w:r w:rsidR="00C4229D">
          <w:rPr>
            <w:noProof/>
            <w:webHidden/>
          </w:rPr>
          <w:fldChar w:fldCharType="begin"/>
        </w:r>
        <w:r w:rsidR="00C4229D">
          <w:rPr>
            <w:noProof/>
            <w:webHidden/>
          </w:rPr>
          <w:instrText xml:space="preserve"> PAGEREF _Toc515279740 \h </w:instrText>
        </w:r>
        <w:r w:rsidR="00C4229D">
          <w:rPr>
            <w:noProof/>
            <w:webHidden/>
          </w:rPr>
        </w:r>
        <w:r w:rsidR="00C4229D">
          <w:rPr>
            <w:noProof/>
            <w:webHidden/>
          </w:rPr>
          <w:fldChar w:fldCharType="separate"/>
        </w:r>
        <w:r w:rsidR="00D80B5F">
          <w:rPr>
            <w:noProof/>
            <w:webHidden/>
          </w:rPr>
          <w:t>4</w:t>
        </w:r>
        <w:r w:rsidR="00C4229D">
          <w:rPr>
            <w:noProof/>
            <w:webHidden/>
          </w:rPr>
          <w:fldChar w:fldCharType="end"/>
        </w:r>
      </w:hyperlink>
    </w:p>
    <w:p w14:paraId="09936A92" w14:textId="052F79F8" w:rsidR="00C4229D" w:rsidRDefault="00D538AD">
      <w:pPr>
        <w:pStyle w:val="TOC2"/>
        <w:rPr>
          <w:rFonts w:asciiTheme="minorHAnsi" w:eastAsiaTheme="minorEastAsia" w:hAnsiTheme="minorHAnsi" w:cstheme="minorBidi"/>
          <w:noProof/>
          <w:sz w:val="22"/>
          <w:szCs w:val="22"/>
          <w:lang w:eastAsia="en-AU"/>
        </w:rPr>
      </w:pPr>
      <w:hyperlink w:anchor="_Toc515279741" w:history="1">
        <w:r w:rsidR="00C4229D" w:rsidRPr="00BE59D2">
          <w:rPr>
            <w:rStyle w:val="Hyperlink"/>
            <w:rFonts w:ascii="Times New Roman" w:hAnsi="Times New Roman"/>
            <w:noProof/>
          </w:rPr>
          <w:t>For connections between 31 October 2012 and 13 October 2013</w:t>
        </w:r>
        <w:r w:rsidR="00C4229D">
          <w:rPr>
            <w:noProof/>
            <w:webHidden/>
          </w:rPr>
          <w:tab/>
        </w:r>
        <w:r w:rsidR="00C4229D">
          <w:rPr>
            <w:noProof/>
            <w:webHidden/>
          </w:rPr>
          <w:fldChar w:fldCharType="begin"/>
        </w:r>
        <w:r w:rsidR="00C4229D">
          <w:rPr>
            <w:noProof/>
            <w:webHidden/>
          </w:rPr>
          <w:instrText xml:space="preserve"> PAGEREF _Toc515279741 \h </w:instrText>
        </w:r>
        <w:r w:rsidR="00C4229D">
          <w:rPr>
            <w:noProof/>
            <w:webHidden/>
          </w:rPr>
        </w:r>
        <w:r w:rsidR="00C4229D">
          <w:rPr>
            <w:noProof/>
            <w:webHidden/>
          </w:rPr>
          <w:fldChar w:fldCharType="separate"/>
        </w:r>
        <w:r w:rsidR="00D80B5F">
          <w:rPr>
            <w:noProof/>
            <w:webHidden/>
          </w:rPr>
          <w:t>4</w:t>
        </w:r>
        <w:r w:rsidR="00C4229D">
          <w:rPr>
            <w:noProof/>
            <w:webHidden/>
          </w:rPr>
          <w:fldChar w:fldCharType="end"/>
        </w:r>
      </w:hyperlink>
    </w:p>
    <w:p w14:paraId="776C1670" w14:textId="47A6485A" w:rsidR="00C4229D" w:rsidRDefault="00D538AD">
      <w:pPr>
        <w:pStyle w:val="TOC2"/>
        <w:rPr>
          <w:rFonts w:asciiTheme="minorHAnsi" w:eastAsiaTheme="minorEastAsia" w:hAnsiTheme="minorHAnsi" w:cstheme="minorBidi"/>
          <w:noProof/>
          <w:sz w:val="22"/>
          <w:szCs w:val="22"/>
          <w:lang w:eastAsia="en-AU"/>
        </w:rPr>
      </w:pPr>
      <w:hyperlink w:anchor="_Toc515279742" w:history="1">
        <w:r w:rsidR="00C4229D" w:rsidRPr="00BE59D2">
          <w:rPr>
            <w:rStyle w:val="Hyperlink"/>
            <w:rFonts w:ascii="Times New Roman" w:hAnsi="Times New Roman"/>
            <w:noProof/>
          </w:rPr>
          <w:t>For connections between 1 October 2010 and 30 October 2012</w:t>
        </w:r>
        <w:r w:rsidR="00C4229D">
          <w:rPr>
            <w:noProof/>
            <w:webHidden/>
          </w:rPr>
          <w:tab/>
        </w:r>
        <w:r w:rsidR="00C4229D">
          <w:rPr>
            <w:noProof/>
            <w:webHidden/>
          </w:rPr>
          <w:fldChar w:fldCharType="begin"/>
        </w:r>
        <w:r w:rsidR="00C4229D">
          <w:rPr>
            <w:noProof/>
            <w:webHidden/>
          </w:rPr>
          <w:instrText xml:space="preserve"> PAGEREF _Toc515279742 \h </w:instrText>
        </w:r>
        <w:r w:rsidR="00C4229D">
          <w:rPr>
            <w:noProof/>
            <w:webHidden/>
          </w:rPr>
        </w:r>
        <w:r w:rsidR="00C4229D">
          <w:rPr>
            <w:noProof/>
            <w:webHidden/>
          </w:rPr>
          <w:fldChar w:fldCharType="separate"/>
        </w:r>
        <w:r w:rsidR="00D80B5F">
          <w:rPr>
            <w:noProof/>
            <w:webHidden/>
          </w:rPr>
          <w:t>4</w:t>
        </w:r>
        <w:r w:rsidR="00C4229D">
          <w:rPr>
            <w:noProof/>
            <w:webHidden/>
          </w:rPr>
          <w:fldChar w:fldCharType="end"/>
        </w:r>
      </w:hyperlink>
    </w:p>
    <w:p w14:paraId="08A5B7C2" w14:textId="17333635" w:rsidR="00C4229D" w:rsidRDefault="00D538AD">
      <w:pPr>
        <w:pStyle w:val="TOC2"/>
        <w:rPr>
          <w:rFonts w:asciiTheme="minorHAnsi" w:eastAsiaTheme="minorEastAsia" w:hAnsiTheme="minorHAnsi" w:cstheme="minorBidi"/>
          <w:noProof/>
          <w:sz w:val="22"/>
          <w:szCs w:val="22"/>
          <w:lang w:eastAsia="en-AU"/>
        </w:rPr>
      </w:pPr>
      <w:hyperlink w:anchor="_Toc515279743" w:history="1">
        <w:r w:rsidR="00C4229D" w:rsidRPr="00BE59D2">
          <w:rPr>
            <w:rStyle w:val="Hyperlink"/>
            <w:rFonts w:ascii="Times New Roman" w:hAnsi="Times New Roman"/>
            <w:noProof/>
          </w:rPr>
          <w:t>For connections prior to 1 October 2010</w:t>
        </w:r>
        <w:r w:rsidR="00C4229D">
          <w:rPr>
            <w:noProof/>
            <w:webHidden/>
          </w:rPr>
          <w:tab/>
        </w:r>
        <w:r w:rsidR="00C4229D">
          <w:rPr>
            <w:noProof/>
            <w:webHidden/>
          </w:rPr>
          <w:fldChar w:fldCharType="begin"/>
        </w:r>
        <w:r w:rsidR="00C4229D">
          <w:rPr>
            <w:noProof/>
            <w:webHidden/>
          </w:rPr>
          <w:instrText xml:space="preserve"> PAGEREF _Toc515279743 \h </w:instrText>
        </w:r>
        <w:r w:rsidR="00C4229D">
          <w:rPr>
            <w:noProof/>
            <w:webHidden/>
          </w:rPr>
        </w:r>
        <w:r w:rsidR="00C4229D">
          <w:rPr>
            <w:noProof/>
            <w:webHidden/>
          </w:rPr>
          <w:fldChar w:fldCharType="separate"/>
        </w:r>
        <w:r w:rsidR="00D80B5F">
          <w:rPr>
            <w:noProof/>
            <w:webHidden/>
          </w:rPr>
          <w:t>4</w:t>
        </w:r>
        <w:r w:rsidR="00C4229D">
          <w:rPr>
            <w:noProof/>
            <w:webHidden/>
          </w:rPr>
          <w:fldChar w:fldCharType="end"/>
        </w:r>
      </w:hyperlink>
    </w:p>
    <w:p w14:paraId="588744B3" w14:textId="51789897"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44" w:history="1">
        <w:r w:rsidR="00C4229D" w:rsidRPr="00BE59D2">
          <w:rPr>
            <w:rStyle w:val="Hyperlink"/>
            <w:rFonts w:ascii="Times New Roman" w:hAnsi="Times New Roman"/>
            <w:noProof/>
          </w:rPr>
          <w:t>2</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What is the Telstra Business All-4-Biz Mach IV Plan V2</w:t>
        </w:r>
        <w:r w:rsidR="00C4229D">
          <w:rPr>
            <w:noProof/>
            <w:webHidden/>
          </w:rPr>
          <w:tab/>
        </w:r>
        <w:r w:rsidR="00C4229D">
          <w:rPr>
            <w:noProof/>
            <w:webHidden/>
          </w:rPr>
          <w:fldChar w:fldCharType="begin"/>
        </w:r>
        <w:r w:rsidR="00C4229D">
          <w:rPr>
            <w:noProof/>
            <w:webHidden/>
          </w:rPr>
          <w:instrText xml:space="preserve"> PAGEREF _Toc515279744 \h </w:instrText>
        </w:r>
        <w:r w:rsidR="00C4229D">
          <w:rPr>
            <w:noProof/>
            <w:webHidden/>
          </w:rPr>
        </w:r>
        <w:r w:rsidR="00C4229D">
          <w:rPr>
            <w:noProof/>
            <w:webHidden/>
          </w:rPr>
          <w:fldChar w:fldCharType="separate"/>
        </w:r>
        <w:r w:rsidR="00D80B5F">
          <w:rPr>
            <w:noProof/>
            <w:webHidden/>
          </w:rPr>
          <w:t>5</w:t>
        </w:r>
        <w:r w:rsidR="00C4229D">
          <w:rPr>
            <w:noProof/>
            <w:webHidden/>
          </w:rPr>
          <w:fldChar w:fldCharType="end"/>
        </w:r>
      </w:hyperlink>
    </w:p>
    <w:p w14:paraId="58635BD8" w14:textId="21D7B64E" w:rsidR="00C4229D" w:rsidRDefault="00D538AD">
      <w:pPr>
        <w:pStyle w:val="TOC2"/>
        <w:rPr>
          <w:rFonts w:asciiTheme="minorHAnsi" w:eastAsiaTheme="minorEastAsia" w:hAnsiTheme="minorHAnsi" w:cstheme="minorBidi"/>
          <w:noProof/>
          <w:sz w:val="22"/>
          <w:szCs w:val="22"/>
          <w:lang w:eastAsia="en-AU"/>
        </w:rPr>
      </w:pPr>
      <w:hyperlink w:anchor="_Toc515279745" w:history="1">
        <w:r w:rsidR="00C4229D" w:rsidRPr="00BE59D2">
          <w:rPr>
            <w:rStyle w:val="Hyperlink"/>
            <w:rFonts w:ascii="Times New Roman" w:hAnsi="Times New Roman"/>
            <w:noProof/>
          </w:rPr>
          <w:t>Availability</w:t>
        </w:r>
        <w:r w:rsidR="00C4229D">
          <w:rPr>
            <w:noProof/>
            <w:webHidden/>
          </w:rPr>
          <w:tab/>
        </w:r>
        <w:r w:rsidR="00C4229D">
          <w:rPr>
            <w:noProof/>
            <w:webHidden/>
          </w:rPr>
          <w:fldChar w:fldCharType="begin"/>
        </w:r>
        <w:r w:rsidR="00C4229D">
          <w:rPr>
            <w:noProof/>
            <w:webHidden/>
          </w:rPr>
          <w:instrText xml:space="preserve"> PAGEREF _Toc515279745 \h </w:instrText>
        </w:r>
        <w:r w:rsidR="00C4229D">
          <w:rPr>
            <w:noProof/>
            <w:webHidden/>
          </w:rPr>
        </w:r>
        <w:r w:rsidR="00C4229D">
          <w:rPr>
            <w:noProof/>
            <w:webHidden/>
          </w:rPr>
          <w:fldChar w:fldCharType="separate"/>
        </w:r>
        <w:r w:rsidR="00D80B5F">
          <w:rPr>
            <w:noProof/>
            <w:webHidden/>
          </w:rPr>
          <w:t>5</w:t>
        </w:r>
        <w:r w:rsidR="00C4229D">
          <w:rPr>
            <w:noProof/>
            <w:webHidden/>
          </w:rPr>
          <w:fldChar w:fldCharType="end"/>
        </w:r>
      </w:hyperlink>
    </w:p>
    <w:p w14:paraId="76C75EFB" w14:textId="32D9F32E" w:rsidR="00C4229D" w:rsidRDefault="00D538AD">
      <w:pPr>
        <w:pStyle w:val="TOC2"/>
        <w:rPr>
          <w:rFonts w:asciiTheme="minorHAnsi" w:eastAsiaTheme="minorEastAsia" w:hAnsiTheme="minorHAnsi" w:cstheme="minorBidi"/>
          <w:noProof/>
          <w:sz w:val="22"/>
          <w:szCs w:val="22"/>
          <w:lang w:eastAsia="en-AU"/>
        </w:rPr>
      </w:pPr>
      <w:hyperlink w:anchor="_Toc515279746" w:history="1">
        <w:r w:rsidR="00C4229D" w:rsidRPr="00BE59D2">
          <w:rPr>
            <w:rStyle w:val="Hyperlink"/>
            <w:rFonts w:ascii="Times New Roman" w:hAnsi="Times New Roman"/>
            <w:noProof/>
          </w:rPr>
          <w:t>Eligibility</w:t>
        </w:r>
        <w:r w:rsidR="00C4229D">
          <w:rPr>
            <w:noProof/>
            <w:webHidden/>
          </w:rPr>
          <w:tab/>
        </w:r>
        <w:r w:rsidR="00C4229D">
          <w:rPr>
            <w:noProof/>
            <w:webHidden/>
          </w:rPr>
          <w:fldChar w:fldCharType="begin"/>
        </w:r>
        <w:r w:rsidR="00C4229D">
          <w:rPr>
            <w:noProof/>
            <w:webHidden/>
          </w:rPr>
          <w:instrText xml:space="preserve"> PAGEREF _Toc515279746 \h </w:instrText>
        </w:r>
        <w:r w:rsidR="00C4229D">
          <w:rPr>
            <w:noProof/>
            <w:webHidden/>
          </w:rPr>
        </w:r>
        <w:r w:rsidR="00C4229D">
          <w:rPr>
            <w:noProof/>
            <w:webHidden/>
          </w:rPr>
          <w:fldChar w:fldCharType="separate"/>
        </w:r>
        <w:r w:rsidR="00D80B5F">
          <w:rPr>
            <w:noProof/>
            <w:webHidden/>
          </w:rPr>
          <w:t>5</w:t>
        </w:r>
        <w:r w:rsidR="00C4229D">
          <w:rPr>
            <w:noProof/>
            <w:webHidden/>
          </w:rPr>
          <w:fldChar w:fldCharType="end"/>
        </w:r>
      </w:hyperlink>
    </w:p>
    <w:p w14:paraId="5993CA81" w14:textId="7F6DE1E5" w:rsidR="00C4229D" w:rsidRDefault="00D538AD">
      <w:pPr>
        <w:pStyle w:val="TOC2"/>
        <w:rPr>
          <w:rFonts w:asciiTheme="minorHAnsi" w:eastAsiaTheme="minorEastAsia" w:hAnsiTheme="minorHAnsi" w:cstheme="minorBidi"/>
          <w:noProof/>
          <w:sz w:val="22"/>
          <w:szCs w:val="22"/>
          <w:lang w:eastAsia="en-AU"/>
        </w:rPr>
      </w:pPr>
      <w:hyperlink w:anchor="_Toc515279747" w:history="1">
        <w:r w:rsidR="00C4229D" w:rsidRPr="00BE59D2">
          <w:rPr>
            <w:rStyle w:val="Hyperlink"/>
            <w:rFonts w:ascii="Times New Roman" w:hAnsi="Times New Roman"/>
            <w:noProof/>
          </w:rPr>
          <w:t>Eligible Charges</w:t>
        </w:r>
        <w:r w:rsidR="00C4229D">
          <w:rPr>
            <w:noProof/>
            <w:webHidden/>
          </w:rPr>
          <w:tab/>
        </w:r>
        <w:r w:rsidR="00C4229D">
          <w:rPr>
            <w:noProof/>
            <w:webHidden/>
          </w:rPr>
          <w:fldChar w:fldCharType="begin"/>
        </w:r>
        <w:r w:rsidR="00C4229D">
          <w:rPr>
            <w:noProof/>
            <w:webHidden/>
          </w:rPr>
          <w:instrText xml:space="preserve"> PAGEREF _Toc515279747 \h </w:instrText>
        </w:r>
        <w:r w:rsidR="00C4229D">
          <w:rPr>
            <w:noProof/>
            <w:webHidden/>
          </w:rPr>
        </w:r>
        <w:r w:rsidR="00C4229D">
          <w:rPr>
            <w:noProof/>
            <w:webHidden/>
          </w:rPr>
          <w:fldChar w:fldCharType="separate"/>
        </w:r>
        <w:r w:rsidR="00D80B5F">
          <w:rPr>
            <w:noProof/>
            <w:webHidden/>
          </w:rPr>
          <w:t>6</w:t>
        </w:r>
        <w:r w:rsidR="00C4229D">
          <w:rPr>
            <w:noProof/>
            <w:webHidden/>
          </w:rPr>
          <w:fldChar w:fldCharType="end"/>
        </w:r>
      </w:hyperlink>
    </w:p>
    <w:p w14:paraId="15CC9281" w14:textId="0C369022" w:rsidR="00C4229D" w:rsidRDefault="00D538AD">
      <w:pPr>
        <w:pStyle w:val="TOC2"/>
        <w:rPr>
          <w:rFonts w:asciiTheme="minorHAnsi" w:eastAsiaTheme="minorEastAsia" w:hAnsiTheme="minorHAnsi" w:cstheme="minorBidi"/>
          <w:noProof/>
          <w:sz w:val="22"/>
          <w:szCs w:val="22"/>
          <w:lang w:eastAsia="en-AU"/>
        </w:rPr>
      </w:pPr>
      <w:hyperlink w:anchor="_Toc515279748" w:history="1">
        <w:r w:rsidR="00C4229D" w:rsidRPr="00BE59D2">
          <w:rPr>
            <w:rStyle w:val="Hyperlink"/>
            <w:rFonts w:ascii="Times New Roman" w:hAnsi="Times New Roman"/>
            <w:noProof/>
          </w:rPr>
          <w:t>Nominated Services</w:t>
        </w:r>
        <w:r w:rsidR="00C4229D">
          <w:rPr>
            <w:noProof/>
            <w:webHidden/>
          </w:rPr>
          <w:tab/>
        </w:r>
        <w:r w:rsidR="00C4229D">
          <w:rPr>
            <w:noProof/>
            <w:webHidden/>
          </w:rPr>
          <w:fldChar w:fldCharType="begin"/>
        </w:r>
        <w:r w:rsidR="00C4229D">
          <w:rPr>
            <w:noProof/>
            <w:webHidden/>
          </w:rPr>
          <w:instrText xml:space="preserve"> PAGEREF _Toc515279748 \h </w:instrText>
        </w:r>
        <w:r w:rsidR="00C4229D">
          <w:rPr>
            <w:noProof/>
            <w:webHidden/>
          </w:rPr>
        </w:r>
        <w:r w:rsidR="00C4229D">
          <w:rPr>
            <w:noProof/>
            <w:webHidden/>
          </w:rPr>
          <w:fldChar w:fldCharType="separate"/>
        </w:r>
        <w:r w:rsidR="00D80B5F">
          <w:rPr>
            <w:noProof/>
            <w:webHidden/>
          </w:rPr>
          <w:t>6</w:t>
        </w:r>
        <w:r w:rsidR="00C4229D">
          <w:rPr>
            <w:noProof/>
            <w:webHidden/>
          </w:rPr>
          <w:fldChar w:fldCharType="end"/>
        </w:r>
      </w:hyperlink>
    </w:p>
    <w:p w14:paraId="641D17F5" w14:textId="63540C8A" w:rsidR="00C4229D" w:rsidRDefault="00D538AD">
      <w:pPr>
        <w:pStyle w:val="TOC2"/>
        <w:rPr>
          <w:rFonts w:asciiTheme="minorHAnsi" w:eastAsiaTheme="minorEastAsia" w:hAnsiTheme="minorHAnsi" w:cstheme="minorBidi"/>
          <w:noProof/>
          <w:sz w:val="22"/>
          <w:szCs w:val="22"/>
          <w:lang w:eastAsia="en-AU"/>
        </w:rPr>
      </w:pPr>
      <w:hyperlink w:anchor="_Toc515279749" w:history="1">
        <w:r w:rsidR="00C4229D" w:rsidRPr="00BE59D2">
          <w:rPr>
            <w:rStyle w:val="Hyperlink"/>
            <w:rFonts w:ascii="Times New Roman" w:hAnsi="Times New Roman"/>
            <w:noProof/>
          </w:rPr>
          <w:t>Free Intra Account calls</w:t>
        </w:r>
        <w:r w:rsidR="00C4229D">
          <w:rPr>
            <w:noProof/>
            <w:webHidden/>
          </w:rPr>
          <w:tab/>
        </w:r>
        <w:r w:rsidR="00C4229D">
          <w:rPr>
            <w:noProof/>
            <w:webHidden/>
          </w:rPr>
          <w:fldChar w:fldCharType="begin"/>
        </w:r>
        <w:r w:rsidR="00C4229D">
          <w:rPr>
            <w:noProof/>
            <w:webHidden/>
          </w:rPr>
          <w:instrText xml:space="preserve"> PAGEREF _Toc515279749 \h </w:instrText>
        </w:r>
        <w:r w:rsidR="00C4229D">
          <w:rPr>
            <w:noProof/>
            <w:webHidden/>
          </w:rPr>
        </w:r>
        <w:r w:rsidR="00C4229D">
          <w:rPr>
            <w:noProof/>
            <w:webHidden/>
          </w:rPr>
          <w:fldChar w:fldCharType="separate"/>
        </w:r>
        <w:r w:rsidR="00D80B5F">
          <w:rPr>
            <w:noProof/>
            <w:webHidden/>
          </w:rPr>
          <w:t>7</w:t>
        </w:r>
        <w:r w:rsidR="00C4229D">
          <w:rPr>
            <w:noProof/>
            <w:webHidden/>
          </w:rPr>
          <w:fldChar w:fldCharType="end"/>
        </w:r>
      </w:hyperlink>
    </w:p>
    <w:p w14:paraId="4B2CFB94" w14:textId="722ECBFE" w:rsidR="00C4229D" w:rsidRDefault="00D538AD">
      <w:pPr>
        <w:pStyle w:val="TOC2"/>
        <w:rPr>
          <w:rFonts w:asciiTheme="minorHAnsi" w:eastAsiaTheme="minorEastAsia" w:hAnsiTheme="minorHAnsi" w:cstheme="minorBidi"/>
          <w:noProof/>
          <w:sz w:val="22"/>
          <w:szCs w:val="22"/>
          <w:lang w:eastAsia="en-AU"/>
        </w:rPr>
      </w:pPr>
      <w:hyperlink w:anchor="_Toc515279750" w:history="1">
        <w:r w:rsidR="00C4229D" w:rsidRPr="00BE59D2">
          <w:rPr>
            <w:rStyle w:val="Hyperlink"/>
            <w:rFonts w:ascii="Times New Roman" w:hAnsi="Times New Roman"/>
            <w:noProof/>
          </w:rPr>
          <w:t>Minimum Monthly Commitment</w:t>
        </w:r>
        <w:r w:rsidR="00C4229D">
          <w:rPr>
            <w:noProof/>
            <w:webHidden/>
          </w:rPr>
          <w:tab/>
        </w:r>
        <w:r w:rsidR="00C4229D">
          <w:rPr>
            <w:noProof/>
            <w:webHidden/>
          </w:rPr>
          <w:fldChar w:fldCharType="begin"/>
        </w:r>
        <w:r w:rsidR="00C4229D">
          <w:rPr>
            <w:noProof/>
            <w:webHidden/>
          </w:rPr>
          <w:instrText xml:space="preserve"> PAGEREF _Toc515279750 \h </w:instrText>
        </w:r>
        <w:r w:rsidR="00C4229D">
          <w:rPr>
            <w:noProof/>
            <w:webHidden/>
          </w:rPr>
        </w:r>
        <w:r w:rsidR="00C4229D">
          <w:rPr>
            <w:noProof/>
            <w:webHidden/>
          </w:rPr>
          <w:fldChar w:fldCharType="separate"/>
        </w:r>
        <w:r w:rsidR="00D80B5F">
          <w:rPr>
            <w:noProof/>
            <w:webHidden/>
          </w:rPr>
          <w:t>8</w:t>
        </w:r>
        <w:r w:rsidR="00C4229D">
          <w:rPr>
            <w:noProof/>
            <w:webHidden/>
          </w:rPr>
          <w:fldChar w:fldCharType="end"/>
        </w:r>
      </w:hyperlink>
    </w:p>
    <w:p w14:paraId="17BC33FC" w14:textId="35C58E61" w:rsidR="00C4229D" w:rsidRDefault="00D538AD">
      <w:pPr>
        <w:pStyle w:val="TOC2"/>
        <w:rPr>
          <w:rFonts w:asciiTheme="minorHAnsi" w:eastAsiaTheme="minorEastAsia" w:hAnsiTheme="minorHAnsi" w:cstheme="minorBidi"/>
          <w:noProof/>
          <w:sz w:val="22"/>
          <w:szCs w:val="22"/>
          <w:lang w:eastAsia="en-AU"/>
        </w:rPr>
      </w:pPr>
      <w:hyperlink w:anchor="_Toc515279751" w:history="1">
        <w:r w:rsidR="00C4229D" w:rsidRPr="00BE59D2">
          <w:rPr>
            <w:rStyle w:val="Hyperlink"/>
            <w:rFonts w:ascii="Times New Roman" w:hAnsi="Times New Roman"/>
            <w:noProof/>
            <w:lang w:val="en-US"/>
          </w:rPr>
          <w:t>Monthly charges</w:t>
        </w:r>
        <w:r w:rsidR="00C4229D">
          <w:rPr>
            <w:noProof/>
            <w:webHidden/>
          </w:rPr>
          <w:tab/>
        </w:r>
        <w:r w:rsidR="00C4229D">
          <w:rPr>
            <w:noProof/>
            <w:webHidden/>
          </w:rPr>
          <w:fldChar w:fldCharType="begin"/>
        </w:r>
        <w:r w:rsidR="00C4229D">
          <w:rPr>
            <w:noProof/>
            <w:webHidden/>
          </w:rPr>
          <w:instrText xml:space="preserve"> PAGEREF _Toc515279751 \h </w:instrText>
        </w:r>
        <w:r w:rsidR="00C4229D">
          <w:rPr>
            <w:noProof/>
            <w:webHidden/>
          </w:rPr>
        </w:r>
        <w:r w:rsidR="00C4229D">
          <w:rPr>
            <w:noProof/>
            <w:webHidden/>
          </w:rPr>
          <w:fldChar w:fldCharType="separate"/>
        </w:r>
        <w:r w:rsidR="00D80B5F">
          <w:rPr>
            <w:noProof/>
            <w:webHidden/>
          </w:rPr>
          <w:t>9</w:t>
        </w:r>
        <w:r w:rsidR="00C4229D">
          <w:rPr>
            <w:noProof/>
            <w:webHidden/>
          </w:rPr>
          <w:fldChar w:fldCharType="end"/>
        </w:r>
      </w:hyperlink>
    </w:p>
    <w:p w14:paraId="2A230E82" w14:textId="086AE8A8" w:rsidR="00C4229D" w:rsidRDefault="00D538AD">
      <w:pPr>
        <w:pStyle w:val="TOC2"/>
        <w:rPr>
          <w:rFonts w:asciiTheme="minorHAnsi" w:eastAsiaTheme="minorEastAsia" w:hAnsiTheme="minorHAnsi" w:cstheme="minorBidi"/>
          <w:noProof/>
          <w:sz w:val="22"/>
          <w:szCs w:val="22"/>
          <w:lang w:eastAsia="en-AU"/>
        </w:rPr>
      </w:pPr>
      <w:hyperlink w:anchor="_Toc515279752" w:history="1">
        <w:r w:rsidR="00C4229D" w:rsidRPr="00BE59D2">
          <w:rPr>
            <w:rStyle w:val="Hyperlink"/>
            <w:rFonts w:ascii="Times New Roman" w:hAnsi="Times New Roman"/>
            <w:noProof/>
          </w:rPr>
          <w:t>Telling you about your Telstra Business All-4-Biz Mach IV Plan V2</w:t>
        </w:r>
        <w:r w:rsidR="00C4229D">
          <w:rPr>
            <w:noProof/>
            <w:webHidden/>
          </w:rPr>
          <w:tab/>
        </w:r>
        <w:r w:rsidR="00C4229D">
          <w:rPr>
            <w:noProof/>
            <w:webHidden/>
          </w:rPr>
          <w:fldChar w:fldCharType="begin"/>
        </w:r>
        <w:r w:rsidR="00C4229D">
          <w:rPr>
            <w:noProof/>
            <w:webHidden/>
          </w:rPr>
          <w:instrText xml:space="preserve"> PAGEREF _Toc515279752 \h </w:instrText>
        </w:r>
        <w:r w:rsidR="00C4229D">
          <w:rPr>
            <w:noProof/>
            <w:webHidden/>
          </w:rPr>
        </w:r>
        <w:r w:rsidR="00C4229D">
          <w:rPr>
            <w:noProof/>
            <w:webHidden/>
          </w:rPr>
          <w:fldChar w:fldCharType="separate"/>
        </w:r>
        <w:r w:rsidR="00D80B5F">
          <w:rPr>
            <w:noProof/>
            <w:webHidden/>
          </w:rPr>
          <w:t>10</w:t>
        </w:r>
        <w:r w:rsidR="00C4229D">
          <w:rPr>
            <w:noProof/>
            <w:webHidden/>
          </w:rPr>
          <w:fldChar w:fldCharType="end"/>
        </w:r>
      </w:hyperlink>
    </w:p>
    <w:p w14:paraId="1DF06167" w14:textId="39C5049B"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53" w:history="1">
        <w:r w:rsidR="00C4229D" w:rsidRPr="00BE59D2">
          <w:rPr>
            <w:rStyle w:val="Hyperlink"/>
            <w:rFonts w:ascii="Times New Roman" w:hAnsi="Times New Roman"/>
            <w:noProof/>
          </w:rPr>
          <w:t>3</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Telstra Business All-4-Biz Mach IV Plan V2 pricing and discounts</w:t>
        </w:r>
        <w:r w:rsidR="00C4229D">
          <w:rPr>
            <w:noProof/>
            <w:webHidden/>
          </w:rPr>
          <w:tab/>
        </w:r>
        <w:r w:rsidR="00C4229D">
          <w:rPr>
            <w:noProof/>
            <w:webHidden/>
          </w:rPr>
          <w:fldChar w:fldCharType="begin"/>
        </w:r>
        <w:r w:rsidR="00C4229D">
          <w:rPr>
            <w:noProof/>
            <w:webHidden/>
          </w:rPr>
          <w:instrText xml:space="preserve"> PAGEREF _Toc515279753 \h </w:instrText>
        </w:r>
        <w:r w:rsidR="00C4229D">
          <w:rPr>
            <w:noProof/>
            <w:webHidden/>
          </w:rPr>
        </w:r>
        <w:r w:rsidR="00C4229D">
          <w:rPr>
            <w:noProof/>
            <w:webHidden/>
          </w:rPr>
          <w:fldChar w:fldCharType="separate"/>
        </w:r>
        <w:r w:rsidR="00D80B5F">
          <w:rPr>
            <w:noProof/>
            <w:webHidden/>
          </w:rPr>
          <w:t>10</w:t>
        </w:r>
        <w:r w:rsidR="00C4229D">
          <w:rPr>
            <w:noProof/>
            <w:webHidden/>
          </w:rPr>
          <w:fldChar w:fldCharType="end"/>
        </w:r>
      </w:hyperlink>
    </w:p>
    <w:p w14:paraId="29D56D88" w14:textId="1AA50FB1" w:rsidR="00C4229D" w:rsidRDefault="00D538AD">
      <w:pPr>
        <w:pStyle w:val="TOC2"/>
        <w:rPr>
          <w:rFonts w:asciiTheme="minorHAnsi" w:eastAsiaTheme="minorEastAsia" w:hAnsiTheme="minorHAnsi" w:cstheme="minorBidi"/>
          <w:noProof/>
          <w:sz w:val="22"/>
          <w:szCs w:val="22"/>
          <w:lang w:eastAsia="en-AU"/>
        </w:rPr>
      </w:pPr>
      <w:hyperlink w:anchor="_Toc515279754" w:history="1">
        <w:r w:rsidR="00C4229D" w:rsidRPr="00BE59D2">
          <w:rPr>
            <w:rStyle w:val="Hyperlink"/>
            <w:rFonts w:ascii="Times New Roman" w:hAnsi="Times New Roman"/>
            <w:noProof/>
          </w:rPr>
          <w:t>Effective average price for calls</w:t>
        </w:r>
        <w:r w:rsidR="00C4229D">
          <w:rPr>
            <w:noProof/>
            <w:webHidden/>
          </w:rPr>
          <w:tab/>
        </w:r>
        <w:r w:rsidR="00C4229D">
          <w:rPr>
            <w:noProof/>
            <w:webHidden/>
          </w:rPr>
          <w:fldChar w:fldCharType="begin"/>
        </w:r>
        <w:r w:rsidR="00C4229D">
          <w:rPr>
            <w:noProof/>
            <w:webHidden/>
          </w:rPr>
          <w:instrText xml:space="preserve"> PAGEREF _Toc515279754 \h </w:instrText>
        </w:r>
        <w:r w:rsidR="00C4229D">
          <w:rPr>
            <w:noProof/>
            <w:webHidden/>
          </w:rPr>
        </w:r>
        <w:r w:rsidR="00C4229D">
          <w:rPr>
            <w:noProof/>
            <w:webHidden/>
          </w:rPr>
          <w:fldChar w:fldCharType="separate"/>
        </w:r>
        <w:r w:rsidR="00D80B5F">
          <w:rPr>
            <w:noProof/>
            <w:webHidden/>
          </w:rPr>
          <w:t>10</w:t>
        </w:r>
        <w:r w:rsidR="00C4229D">
          <w:rPr>
            <w:noProof/>
            <w:webHidden/>
          </w:rPr>
          <w:fldChar w:fldCharType="end"/>
        </w:r>
      </w:hyperlink>
    </w:p>
    <w:p w14:paraId="7BD7CE53" w14:textId="43EDDB91" w:rsidR="00C4229D" w:rsidRDefault="00D538AD">
      <w:pPr>
        <w:pStyle w:val="TOC2"/>
        <w:rPr>
          <w:rFonts w:asciiTheme="minorHAnsi" w:eastAsiaTheme="minorEastAsia" w:hAnsiTheme="minorHAnsi" w:cstheme="minorBidi"/>
          <w:noProof/>
          <w:sz w:val="22"/>
          <w:szCs w:val="22"/>
          <w:lang w:eastAsia="en-AU"/>
        </w:rPr>
      </w:pPr>
      <w:hyperlink w:anchor="_Toc515279755" w:history="1">
        <w:r w:rsidR="00C4229D" w:rsidRPr="00BE59D2">
          <w:rPr>
            <w:rStyle w:val="Hyperlink"/>
            <w:rFonts w:ascii="Times New Roman" w:hAnsi="Times New Roman"/>
            <w:noProof/>
          </w:rPr>
          <w:t>Basic Telephone Service and ISDN</w:t>
        </w:r>
        <w:r w:rsidR="00C4229D">
          <w:rPr>
            <w:noProof/>
            <w:webHidden/>
          </w:rPr>
          <w:tab/>
        </w:r>
        <w:r w:rsidR="00C4229D">
          <w:rPr>
            <w:noProof/>
            <w:webHidden/>
          </w:rPr>
          <w:fldChar w:fldCharType="begin"/>
        </w:r>
        <w:r w:rsidR="00C4229D">
          <w:rPr>
            <w:noProof/>
            <w:webHidden/>
          </w:rPr>
          <w:instrText xml:space="preserve"> PAGEREF _Toc515279755 \h </w:instrText>
        </w:r>
        <w:r w:rsidR="00C4229D">
          <w:rPr>
            <w:noProof/>
            <w:webHidden/>
          </w:rPr>
        </w:r>
        <w:r w:rsidR="00C4229D">
          <w:rPr>
            <w:noProof/>
            <w:webHidden/>
          </w:rPr>
          <w:fldChar w:fldCharType="separate"/>
        </w:r>
        <w:r w:rsidR="00D80B5F">
          <w:rPr>
            <w:noProof/>
            <w:webHidden/>
          </w:rPr>
          <w:t>11</w:t>
        </w:r>
        <w:r w:rsidR="00C4229D">
          <w:rPr>
            <w:noProof/>
            <w:webHidden/>
          </w:rPr>
          <w:fldChar w:fldCharType="end"/>
        </w:r>
      </w:hyperlink>
    </w:p>
    <w:p w14:paraId="211330C7" w14:textId="7006BA61" w:rsidR="00C4229D" w:rsidRDefault="00D538AD">
      <w:pPr>
        <w:pStyle w:val="TOC2"/>
        <w:tabs>
          <w:tab w:val="left" w:pos="1951"/>
        </w:tabs>
        <w:rPr>
          <w:rFonts w:asciiTheme="minorHAnsi" w:eastAsiaTheme="minorEastAsia" w:hAnsiTheme="minorHAnsi" w:cstheme="minorBidi"/>
          <w:noProof/>
          <w:sz w:val="22"/>
          <w:szCs w:val="22"/>
          <w:lang w:eastAsia="en-AU"/>
        </w:rPr>
      </w:pPr>
      <w:hyperlink w:anchor="_Toc515279756" w:history="1">
        <w:r w:rsidR="00C4229D" w:rsidRPr="00BE59D2">
          <w:rPr>
            <w:rStyle w:val="Hyperlink"/>
            <w:rFonts w:ascii="Times New Roman" w:hAnsi="Times New Roman"/>
            <w:noProof/>
          </w:rPr>
          <w:t>(ii)</w:t>
        </w:r>
        <w:r w:rsidR="00C4229D">
          <w:rPr>
            <w:rFonts w:asciiTheme="minorHAnsi" w:eastAsiaTheme="minorEastAsia" w:hAnsiTheme="minorHAnsi" w:cstheme="minorBidi"/>
            <w:noProof/>
            <w:sz w:val="22"/>
            <w:szCs w:val="22"/>
            <w:lang w:eastAsia="en-AU"/>
          </w:rPr>
          <w:tab/>
        </w:r>
        <w:r w:rsidR="00C4229D" w:rsidRPr="00BE59D2">
          <w:rPr>
            <w:rStyle w:val="Hyperlink"/>
            <w:rFonts w:ascii="Times New Roman" w:hAnsi="Times New Roman"/>
            <w:noProof/>
          </w:rPr>
          <w:t>Call charges</w:t>
        </w:r>
        <w:r w:rsidR="00C4229D">
          <w:rPr>
            <w:noProof/>
            <w:webHidden/>
          </w:rPr>
          <w:tab/>
        </w:r>
        <w:r w:rsidR="00C4229D">
          <w:rPr>
            <w:noProof/>
            <w:webHidden/>
          </w:rPr>
          <w:fldChar w:fldCharType="begin"/>
        </w:r>
        <w:r w:rsidR="00C4229D">
          <w:rPr>
            <w:noProof/>
            <w:webHidden/>
          </w:rPr>
          <w:instrText xml:space="preserve"> PAGEREF _Toc515279756 \h </w:instrText>
        </w:r>
        <w:r w:rsidR="00C4229D">
          <w:rPr>
            <w:noProof/>
            <w:webHidden/>
          </w:rPr>
        </w:r>
        <w:r w:rsidR="00C4229D">
          <w:rPr>
            <w:noProof/>
            <w:webHidden/>
          </w:rPr>
          <w:fldChar w:fldCharType="separate"/>
        </w:r>
        <w:r w:rsidR="00D80B5F">
          <w:rPr>
            <w:noProof/>
            <w:webHidden/>
          </w:rPr>
          <w:t>13</w:t>
        </w:r>
        <w:r w:rsidR="00C4229D">
          <w:rPr>
            <w:noProof/>
            <w:webHidden/>
          </w:rPr>
          <w:fldChar w:fldCharType="end"/>
        </w:r>
      </w:hyperlink>
    </w:p>
    <w:p w14:paraId="7843080C" w14:textId="3A3FF021" w:rsidR="00C4229D" w:rsidRDefault="00D538AD">
      <w:pPr>
        <w:pStyle w:val="TOC2"/>
        <w:tabs>
          <w:tab w:val="left" w:pos="2009"/>
        </w:tabs>
        <w:rPr>
          <w:rFonts w:asciiTheme="minorHAnsi" w:eastAsiaTheme="minorEastAsia" w:hAnsiTheme="minorHAnsi" w:cstheme="minorBidi"/>
          <w:noProof/>
          <w:sz w:val="22"/>
          <w:szCs w:val="22"/>
          <w:lang w:eastAsia="en-AU"/>
        </w:rPr>
      </w:pPr>
      <w:hyperlink w:anchor="_Toc515279757" w:history="1">
        <w:r w:rsidR="00C4229D" w:rsidRPr="00BE59D2">
          <w:rPr>
            <w:rStyle w:val="Hyperlink"/>
            <w:rFonts w:ascii="Times New Roman" w:hAnsi="Times New Roman"/>
            <w:noProof/>
          </w:rPr>
          <w:t>(iii)</w:t>
        </w:r>
        <w:r w:rsidR="00C4229D">
          <w:rPr>
            <w:rFonts w:asciiTheme="minorHAnsi" w:eastAsiaTheme="minorEastAsia" w:hAnsiTheme="minorHAnsi" w:cstheme="minorBidi"/>
            <w:noProof/>
            <w:sz w:val="22"/>
            <w:szCs w:val="22"/>
            <w:lang w:eastAsia="en-AU"/>
          </w:rPr>
          <w:tab/>
        </w:r>
        <w:r w:rsidR="00C4229D" w:rsidRPr="00BE59D2">
          <w:rPr>
            <w:rStyle w:val="Hyperlink"/>
            <w:rFonts w:ascii="Times New Roman" w:hAnsi="Times New Roman"/>
            <w:noProof/>
          </w:rPr>
          <w:t>International Calls</w:t>
        </w:r>
        <w:r w:rsidR="00C4229D">
          <w:rPr>
            <w:noProof/>
            <w:webHidden/>
          </w:rPr>
          <w:tab/>
        </w:r>
        <w:r w:rsidR="00C4229D">
          <w:rPr>
            <w:noProof/>
            <w:webHidden/>
          </w:rPr>
          <w:fldChar w:fldCharType="begin"/>
        </w:r>
        <w:r w:rsidR="00C4229D">
          <w:rPr>
            <w:noProof/>
            <w:webHidden/>
          </w:rPr>
          <w:instrText xml:space="preserve"> PAGEREF _Toc515279757 \h </w:instrText>
        </w:r>
        <w:r w:rsidR="00C4229D">
          <w:rPr>
            <w:noProof/>
            <w:webHidden/>
          </w:rPr>
        </w:r>
        <w:r w:rsidR="00C4229D">
          <w:rPr>
            <w:noProof/>
            <w:webHidden/>
          </w:rPr>
          <w:fldChar w:fldCharType="separate"/>
        </w:r>
        <w:r w:rsidR="00D80B5F">
          <w:rPr>
            <w:noProof/>
            <w:webHidden/>
          </w:rPr>
          <w:t>16</w:t>
        </w:r>
        <w:r w:rsidR="00C4229D">
          <w:rPr>
            <w:noProof/>
            <w:webHidden/>
          </w:rPr>
          <w:fldChar w:fldCharType="end"/>
        </w:r>
      </w:hyperlink>
    </w:p>
    <w:p w14:paraId="3E98B8AF" w14:textId="154E2402" w:rsidR="00C4229D" w:rsidRDefault="00D538AD">
      <w:pPr>
        <w:pStyle w:val="TOC2"/>
        <w:rPr>
          <w:rFonts w:asciiTheme="minorHAnsi" w:eastAsiaTheme="minorEastAsia" w:hAnsiTheme="minorHAnsi" w:cstheme="minorBidi"/>
          <w:noProof/>
          <w:sz w:val="22"/>
          <w:szCs w:val="22"/>
          <w:lang w:eastAsia="en-AU"/>
        </w:rPr>
      </w:pPr>
      <w:hyperlink w:anchor="_Toc515279758" w:history="1">
        <w:r w:rsidR="00C4229D" w:rsidRPr="00BE59D2">
          <w:rPr>
            <w:rStyle w:val="Hyperlink"/>
            <w:rFonts w:ascii="Times New Roman" w:hAnsi="Times New Roman"/>
            <w:noProof/>
          </w:rPr>
          <w:t>Inbound Services</w:t>
        </w:r>
        <w:r w:rsidR="00C4229D">
          <w:rPr>
            <w:noProof/>
            <w:webHidden/>
          </w:rPr>
          <w:tab/>
        </w:r>
        <w:r w:rsidR="00C4229D">
          <w:rPr>
            <w:noProof/>
            <w:webHidden/>
          </w:rPr>
          <w:fldChar w:fldCharType="begin"/>
        </w:r>
        <w:r w:rsidR="00C4229D">
          <w:rPr>
            <w:noProof/>
            <w:webHidden/>
          </w:rPr>
          <w:instrText xml:space="preserve"> PAGEREF _Toc515279758 \h </w:instrText>
        </w:r>
        <w:r w:rsidR="00C4229D">
          <w:rPr>
            <w:noProof/>
            <w:webHidden/>
          </w:rPr>
        </w:r>
        <w:r w:rsidR="00C4229D">
          <w:rPr>
            <w:noProof/>
            <w:webHidden/>
          </w:rPr>
          <w:fldChar w:fldCharType="separate"/>
        </w:r>
        <w:r w:rsidR="00D80B5F">
          <w:rPr>
            <w:noProof/>
            <w:webHidden/>
          </w:rPr>
          <w:t>22</w:t>
        </w:r>
        <w:r w:rsidR="00C4229D">
          <w:rPr>
            <w:noProof/>
            <w:webHidden/>
          </w:rPr>
          <w:fldChar w:fldCharType="end"/>
        </w:r>
      </w:hyperlink>
    </w:p>
    <w:p w14:paraId="03F1E306" w14:textId="2722D961" w:rsidR="00C4229D" w:rsidRDefault="00D538AD">
      <w:pPr>
        <w:pStyle w:val="TOC2"/>
        <w:rPr>
          <w:rFonts w:asciiTheme="minorHAnsi" w:eastAsiaTheme="minorEastAsia" w:hAnsiTheme="minorHAnsi" w:cstheme="minorBidi"/>
          <w:noProof/>
          <w:sz w:val="22"/>
          <w:szCs w:val="22"/>
          <w:lang w:eastAsia="en-AU"/>
        </w:rPr>
      </w:pPr>
      <w:hyperlink w:anchor="_Toc515279759" w:history="1">
        <w:r w:rsidR="00C4229D" w:rsidRPr="00BE59D2">
          <w:rPr>
            <w:rStyle w:val="Hyperlink"/>
            <w:rFonts w:ascii="Times New Roman" w:hAnsi="Times New Roman"/>
            <w:noProof/>
          </w:rPr>
          <w:t>Monthly charge</w:t>
        </w:r>
        <w:r w:rsidR="00C4229D">
          <w:rPr>
            <w:noProof/>
            <w:webHidden/>
          </w:rPr>
          <w:tab/>
        </w:r>
        <w:r w:rsidR="00C4229D">
          <w:rPr>
            <w:noProof/>
            <w:webHidden/>
          </w:rPr>
          <w:fldChar w:fldCharType="begin"/>
        </w:r>
        <w:r w:rsidR="00C4229D">
          <w:rPr>
            <w:noProof/>
            <w:webHidden/>
          </w:rPr>
          <w:instrText xml:space="preserve"> PAGEREF _Toc515279759 \h </w:instrText>
        </w:r>
        <w:r w:rsidR="00C4229D">
          <w:rPr>
            <w:noProof/>
            <w:webHidden/>
          </w:rPr>
        </w:r>
        <w:r w:rsidR="00C4229D">
          <w:rPr>
            <w:noProof/>
            <w:webHidden/>
          </w:rPr>
          <w:fldChar w:fldCharType="separate"/>
        </w:r>
        <w:r w:rsidR="00D80B5F">
          <w:rPr>
            <w:noProof/>
            <w:webHidden/>
          </w:rPr>
          <w:t>23</w:t>
        </w:r>
        <w:r w:rsidR="00C4229D">
          <w:rPr>
            <w:noProof/>
            <w:webHidden/>
          </w:rPr>
          <w:fldChar w:fldCharType="end"/>
        </w:r>
      </w:hyperlink>
    </w:p>
    <w:p w14:paraId="719F21A9" w14:textId="5D100DEC"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60" w:history="1">
        <w:r w:rsidR="00C4229D" w:rsidRPr="00BE59D2">
          <w:rPr>
            <w:rStyle w:val="Hyperlink"/>
            <w:rFonts w:ascii="Times New Roman" w:hAnsi="Times New Roman"/>
            <w:noProof/>
          </w:rPr>
          <w:t>4</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Early termination and contract variation charges</w:t>
        </w:r>
        <w:r w:rsidR="00C4229D">
          <w:rPr>
            <w:noProof/>
            <w:webHidden/>
          </w:rPr>
          <w:tab/>
        </w:r>
        <w:r w:rsidR="00C4229D">
          <w:rPr>
            <w:noProof/>
            <w:webHidden/>
          </w:rPr>
          <w:fldChar w:fldCharType="begin"/>
        </w:r>
        <w:r w:rsidR="00C4229D">
          <w:rPr>
            <w:noProof/>
            <w:webHidden/>
          </w:rPr>
          <w:instrText xml:space="preserve"> PAGEREF _Toc515279760 \h </w:instrText>
        </w:r>
        <w:r w:rsidR="00C4229D">
          <w:rPr>
            <w:noProof/>
            <w:webHidden/>
          </w:rPr>
        </w:r>
        <w:r w:rsidR="00C4229D">
          <w:rPr>
            <w:noProof/>
            <w:webHidden/>
          </w:rPr>
          <w:fldChar w:fldCharType="separate"/>
        </w:r>
        <w:r w:rsidR="00D80B5F">
          <w:rPr>
            <w:noProof/>
            <w:webHidden/>
          </w:rPr>
          <w:t>31</w:t>
        </w:r>
        <w:r w:rsidR="00C4229D">
          <w:rPr>
            <w:noProof/>
            <w:webHidden/>
          </w:rPr>
          <w:fldChar w:fldCharType="end"/>
        </w:r>
      </w:hyperlink>
    </w:p>
    <w:p w14:paraId="00DB515A" w14:textId="461A5A00"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61" w:history="1">
        <w:r w:rsidR="00C4229D" w:rsidRPr="00BE59D2">
          <w:rPr>
            <w:rStyle w:val="Hyperlink"/>
            <w:rFonts w:ascii="Times New Roman" w:hAnsi="Times New Roman"/>
            <w:noProof/>
          </w:rPr>
          <w:t>5</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Loyalty Bonus</w:t>
        </w:r>
        <w:r w:rsidR="00C4229D">
          <w:rPr>
            <w:noProof/>
            <w:webHidden/>
          </w:rPr>
          <w:tab/>
        </w:r>
        <w:r w:rsidR="00C4229D">
          <w:rPr>
            <w:noProof/>
            <w:webHidden/>
          </w:rPr>
          <w:fldChar w:fldCharType="begin"/>
        </w:r>
        <w:r w:rsidR="00C4229D">
          <w:rPr>
            <w:noProof/>
            <w:webHidden/>
          </w:rPr>
          <w:instrText xml:space="preserve"> PAGEREF _Toc515279761 \h </w:instrText>
        </w:r>
        <w:r w:rsidR="00C4229D">
          <w:rPr>
            <w:noProof/>
            <w:webHidden/>
          </w:rPr>
        </w:r>
        <w:r w:rsidR="00C4229D">
          <w:rPr>
            <w:noProof/>
            <w:webHidden/>
          </w:rPr>
          <w:fldChar w:fldCharType="separate"/>
        </w:r>
        <w:r w:rsidR="00D80B5F">
          <w:rPr>
            <w:noProof/>
            <w:webHidden/>
          </w:rPr>
          <w:t>35</w:t>
        </w:r>
        <w:r w:rsidR="00C4229D">
          <w:rPr>
            <w:noProof/>
            <w:webHidden/>
          </w:rPr>
          <w:fldChar w:fldCharType="end"/>
        </w:r>
      </w:hyperlink>
    </w:p>
    <w:p w14:paraId="78CC8E08" w14:textId="7B89D046"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62" w:history="1">
        <w:r w:rsidR="00C4229D" w:rsidRPr="00BE59D2">
          <w:rPr>
            <w:rStyle w:val="Hyperlink"/>
            <w:rFonts w:ascii="Times New Roman" w:hAnsi="Times New Roman"/>
            <w:noProof/>
          </w:rPr>
          <w:t>6</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Telstra Business All-4-Biz Mach IV Plan V2 FairPlay Policy</w:t>
        </w:r>
        <w:r w:rsidR="00C4229D">
          <w:rPr>
            <w:noProof/>
            <w:webHidden/>
          </w:rPr>
          <w:tab/>
        </w:r>
        <w:r w:rsidR="00C4229D">
          <w:rPr>
            <w:noProof/>
            <w:webHidden/>
          </w:rPr>
          <w:fldChar w:fldCharType="begin"/>
        </w:r>
        <w:r w:rsidR="00C4229D">
          <w:rPr>
            <w:noProof/>
            <w:webHidden/>
          </w:rPr>
          <w:instrText xml:space="preserve"> PAGEREF _Toc515279762 \h </w:instrText>
        </w:r>
        <w:r w:rsidR="00C4229D">
          <w:rPr>
            <w:noProof/>
            <w:webHidden/>
          </w:rPr>
        </w:r>
        <w:r w:rsidR="00C4229D">
          <w:rPr>
            <w:noProof/>
            <w:webHidden/>
          </w:rPr>
          <w:fldChar w:fldCharType="separate"/>
        </w:r>
        <w:r w:rsidR="00D80B5F">
          <w:rPr>
            <w:noProof/>
            <w:webHidden/>
          </w:rPr>
          <w:t>36</w:t>
        </w:r>
        <w:r w:rsidR="00C4229D">
          <w:rPr>
            <w:noProof/>
            <w:webHidden/>
          </w:rPr>
          <w:fldChar w:fldCharType="end"/>
        </w:r>
      </w:hyperlink>
    </w:p>
    <w:p w14:paraId="5A71CCC8" w14:textId="5E41C31D" w:rsidR="00C4229D" w:rsidRDefault="00D538AD">
      <w:pPr>
        <w:pStyle w:val="TOC2"/>
        <w:rPr>
          <w:rFonts w:asciiTheme="minorHAnsi" w:eastAsiaTheme="minorEastAsia" w:hAnsiTheme="minorHAnsi" w:cstheme="minorBidi"/>
          <w:noProof/>
          <w:sz w:val="22"/>
          <w:szCs w:val="22"/>
          <w:lang w:eastAsia="en-AU"/>
        </w:rPr>
      </w:pPr>
      <w:hyperlink w:anchor="_Toc515279763" w:history="1">
        <w:r w:rsidR="00C4229D" w:rsidRPr="00BE59D2">
          <w:rPr>
            <w:rStyle w:val="Hyperlink"/>
            <w:rFonts w:ascii="Times New Roman" w:hAnsi="Times New Roman"/>
            <w:noProof/>
            <w:lang w:val="en-US"/>
          </w:rPr>
          <w:t>What is the FairPlay Policy?</w:t>
        </w:r>
        <w:r w:rsidR="00C4229D">
          <w:rPr>
            <w:noProof/>
            <w:webHidden/>
          </w:rPr>
          <w:tab/>
        </w:r>
        <w:r w:rsidR="00C4229D">
          <w:rPr>
            <w:noProof/>
            <w:webHidden/>
          </w:rPr>
          <w:fldChar w:fldCharType="begin"/>
        </w:r>
        <w:r w:rsidR="00C4229D">
          <w:rPr>
            <w:noProof/>
            <w:webHidden/>
          </w:rPr>
          <w:instrText xml:space="preserve"> PAGEREF _Toc515279763 \h </w:instrText>
        </w:r>
        <w:r w:rsidR="00C4229D">
          <w:rPr>
            <w:noProof/>
            <w:webHidden/>
          </w:rPr>
        </w:r>
        <w:r w:rsidR="00C4229D">
          <w:rPr>
            <w:noProof/>
            <w:webHidden/>
          </w:rPr>
          <w:fldChar w:fldCharType="separate"/>
        </w:r>
        <w:r w:rsidR="00D80B5F">
          <w:rPr>
            <w:noProof/>
            <w:webHidden/>
          </w:rPr>
          <w:t>36</w:t>
        </w:r>
        <w:r w:rsidR="00C4229D">
          <w:rPr>
            <w:noProof/>
            <w:webHidden/>
          </w:rPr>
          <w:fldChar w:fldCharType="end"/>
        </w:r>
      </w:hyperlink>
    </w:p>
    <w:p w14:paraId="5AC9EE0B" w14:textId="0A2E703D" w:rsidR="00C4229D" w:rsidRDefault="00D538AD">
      <w:pPr>
        <w:pStyle w:val="TOC2"/>
        <w:rPr>
          <w:rFonts w:asciiTheme="minorHAnsi" w:eastAsiaTheme="minorEastAsia" w:hAnsiTheme="minorHAnsi" w:cstheme="minorBidi"/>
          <w:noProof/>
          <w:sz w:val="22"/>
          <w:szCs w:val="22"/>
          <w:lang w:eastAsia="en-AU"/>
        </w:rPr>
      </w:pPr>
      <w:hyperlink w:anchor="_Toc515279764" w:history="1">
        <w:r w:rsidR="00C4229D" w:rsidRPr="00BE59D2">
          <w:rPr>
            <w:rStyle w:val="Hyperlink"/>
            <w:rFonts w:ascii="Times New Roman" w:hAnsi="Times New Roman"/>
            <w:noProof/>
          </w:rPr>
          <w:t>Commercial use</w:t>
        </w:r>
        <w:r w:rsidR="00C4229D">
          <w:rPr>
            <w:noProof/>
            <w:webHidden/>
          </w:rPr>
          <w:tab/>
        </w:r>
        <w:r w:rsidR="00C4229D">
          <w:rPr>
            <w:noProof/>
            <w:webHidden/>
          </w:rPr>
          <w:fldChar w:fldCharType="begin"/>
        </w:r>
        <w:r w:rsidR="00C4229D">
          <w:rPr>
            <w:noProof/>
            <w:webHidden/>
          </w:rPr>
          <w:instrText xml:space="preserve"> PAGEREF _Toc515279764 \h </w:instrText>
        </w:r>
        <w:r w:rsidR="00C4229D">
          <w:rPr>
            <w:noProof/>
            <w:webHidden/>
          </w:rPr>
        </w:r>
        <w:r w:rsidR="00C4229D">
          <w:rPr>
            <w:noProof/>
            <w:webHidden/>
          </w:rPr>
          <w:fldChar w:fldCharType="separate"/>
        </w:r>
        <w:r w:rsidR="00D80B5F">
          <w:rPr>
            <w:noProof/>
            <w:webHidden/>
          </w:rPr>
          <w:t>37</w:t>
        </w:r>
        <w:r w:rsidR="00C4229D">
          <w:rPr>
            <w:noProof/>
            <w:webHidden/>
          </w:rPr>
          <w:fldChar w:fldCharType="end"/>
        </w:r>
      </w:hyperlink>
    </w:p>
    <w:p w14:paraId="0FBE1096" w14:textId="0899F914" w:rsidR="00C4229D" w:rsidRDefault="00D538AD">
      <w:pPr>
        <w:pStyle w:val="TOC2"/>
        <w:rPr>
          <w:rFonts w:asciiTheme="minorHAnsi" w:eastAsiaTheme="minorEastAsia" w:hAnsiTheme="minorHAnsi" w:cstheme="minorBidi"/>
          <w:noProof/>
          <w:sz w:val="22"/>
          <w:szCs w:val="22"/>
          <w:lang w:eastAsia="en-AU"/>
        </w:rPr>
      </w:pPr>
      <w:hyperlink w:anchor="_Toc515279765" w:history="1">
        <w:r w:rsidR="00C4229D" w:rsidRPr="00BE59D2">
          <w:rPr>
            <w:rStyle w:val="Hyperlink"/>
            <w:rFonts w:ascii="Times New Roman" w:hAnsi="Times New Roman"/>
            <w:noProof/>
          </w:rPr>
          <w:t>Unreasonable use</w:t>
        </w:r>
        <w:r w:rsidR="00C4229D">
          <w:rPr>
            <w:noProof/>
            <w:webHidden/>
          </w:rPr>
          <w:tab/>
        </w:r>
        <w:r w:rsidR="00C4229D">
          <w:rPr>
            <w:noProof/>
            <w:webHidden/>
          </w:rPr>
          <w:fldChar w:fldCharType="begin"/>
        </w:r>
        <w:r w:rsidR="00C4229D">
          <w:rPr>
            <w:noProof/>
            <w:webHidden/>
          </w:rPr>
          <w:instrText xml:space="preserve"> PAGEREF _Toc515279765 \h </w:instrText>
        </w:r>
        <w:r w:rsidR="00C4229D">
          <w:rPr>
            <w:noProof/>
            <w:webHidden/>
          </w:rPr>
        </w:r>
        <w:r w:rsidR="00C4229D">
          <w:rPr>
            <w:noProof/>
            <w:webHidden/>
          </w:rPr>
          <w:fldChar w:fldCharType="separate"/>
        </w:r>
        <w:r w:rsidR="00D80B5F">
          <w:rPr>
            <w:noProof/>
            <w:webHidden/>
          </w:rPr>
          <w:t>38</w:t>
        </w:r>
        <w:r w:rsidR="00C4229D">
          <w:rPr>
            <w:noProof/>
            <w:webHidden/>
          </w:rPr>
          <w:fldChar w:fldCharType="end"/>
        </w:r>
      </w:hyperlink>
    </w:p>
    <w:p w14:paraId="098F1640" w14:textId="7924F424" w:rsidR="00C4229D" w:rsidRDefault="00D538AD">
      <w:pPr>
        <w:pStyle w:val="TOC2"/>
        <w:rPr>
          <w:rFonts w:asciiTheme="minorHAnsi" w:eastAsiaTheme="minorEastAsia" w:hAnsiTheme="minorHAnsi" w:cstheme="minorBidi"/>
          <w:noProof/>
          <w:sz w:val="22"/>
          <w:szCs w:val="22"/>
          <w:lang w:eastAsia="en-AU"/>
        </w:rPr>
      </w:pPr>
      <w:hyperlink w:anchor="_Toc515279766" w:history="1">
        <w:r w:rsidR="00C4229D" w:rsidRPr="00BE59D2">
          <w:rPr>
            <w:rStyle w:val="Hyperlink"/>
            <w:rFonts w:ascii="Times New Roman" w:hAnsi="Times New Roman"/>
            <w:noProof/>
          </w:rPr>
          <w:t>What we can do</w:t>
        </w:r>
        <w:r w:rsidR="00C4229D">
          <w:rPr>
            <w:noProof/>
            <w:webHidden/>
          </w:rPr>
          <w:tab/>
        </w:r>
        <w:r w:rsidR="00C4229D">
          <w:rPr>
            <w:noProof/>
            <w:webHidden/>
          </w:rPr>
          <w:fldChar w:fldCharType="begin"/>
        </w:r>
        <w:r w:rsidR="00C4229D">
          <w:rPr>
            <w:noProof/>
            <w:webHidden/>
          </w:rPr>
          <w:instrText xml:space="preserve"> PAGEREF _Toc515279766 \h </w:instrText>
        </w:r>
        <w:r w:rsidR="00C4229D">
          <w:rPr>
            <w:noProof/>
            <w:webHidden/>
          </w:rPr>
        </w:r>
        <w:r w:rsidR="00C4229D">
          <w:rPr>
            <w:noProof/>
            <w:webHidden/>
          </w:rPr>
          <w:fldChar w:fldCharType="separate"/>
        </w:r>
        <w:r w:rsidR="00D80B5F">
          <w:rPr>
            <w:noProof/>
            <w:webHidden/>
          </w:rPr>
          <w:t>38</w:t>
        </w:r>
        <w:r w:rsidR="00C4229D">
          <w:rPr>
            <w:noProof/>
            <w:webHidden/>
          </w:rPr>
          <w:fldChar w:fldCharType="end"/>
        </w:r>
      </w:hyperlink>
    </w:p>
    <w:p w14:paraId="51553ADD" w14:textId="1C3134D2"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67" w:history="1">
        <w:r w:rsidR="00C4229D" w:rsidRPr="00BE59D2">
          <w:rPr>
            <w:rStyle w:val="Hyperlink"/>
            <w:rFonts w:ascii="Times New Roman" w:hAnsi="Times New Roman"/>
            <w:noProof/>
          </w:rPr>
          <w:t>7</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What is the Telstra Business All-4-Biz Mach IV Plan?</w:t>
        </w:r>
        <w:r w:rsidR="00C4229D">
          <w:rPr>
            <w:noProof/>
            <w:webHidden/>
          </w:rPr>
          <w:tab/>
        </w:r>
        <w:r w:rsidR="00C4229D">
          <w:rPr>
            <w:noProof/>
            <w:webHidden/>
          </w:rPr>
          <w:fldChar w:fldCharType="begin"/>
        </w:r>
        <w:r w:rsidR="00C4229D">
          <w:rPr>
            <w:noProof/>
            <w:webHidden/>
          </w:rPr>
          <w:instrText xml:space="preserve"> PAGEREF _Toc515279767 \h </w:instrText>
        </w:r>
        <w:r w:rsidR="00C4229D">
          <w:rPr>
            <w:noProof/>
            <w:webHidden/>
          </w:rPr>
        </w:r>
        <w:r w:rsidR="00C4229D">
          <w:rPr>
            <w:noProof/>
            <w:webHidden/>
          </w:rPr>
          <w:fldChar w:fldCharType="separate"/>
        </w:r>
        <w:r w:rsidR="00D80B5F">
          <w:rPr>
            <w:noProof/>
            <w:webHidden/>
          </w:rPr>
          <w:t>38</w:t>
        </w:r>
        <w:r w:rsidR="00C4229D">
          <w:rPr>
            <w:noProof/>
            <w:webHidden/>
          </w:rPr>
          <w:fldChar w:fldCharType="end"/>
        </w:r>
      </w:hyperlink>
    </w:p>
    <w:p w14:paraId="4DC0112B" w14:textId="4EB6D4AC" w:rsidR="00C4229D" w:rsidRDefault="00D538AD">
      <w:pPr>
        <w:pStyle w:val="TOC2"/>
        <w:rPr>
          <w:rFonts w:asciiTheme="minorHAnsi" w:eastAsiaTheme="minorEastAsia" w:hAnsiTheme="minorHAnsi" w:cstheme="minorBidi"/>
          <w:noProof/>
          <w:sz w:val="22"/>
          <w:szCs w:val="22"/>
          <w:lang w:eastAsia="en-AU"/>
        </w:rPr>
      </w:pPr>
      <w:hyperlink w:anchor="_Toc515279768" w:history="1">
        <w:r w:rsidR="00C4229D" w:rsidRPr="00BE59D2">
          <w:rPr>
            <w:rStyle w:val="Hyperlink"/>
            <w:rFonts w:ascii="Times New Roman" w:hAnsi="Times New Roman"/>
            <w:noProof/>
          </w:rPr>
          <w:t>Availability</w:t>
        </w:r>
        <w:r w:rsidR="00C4229D">
          <w:rPr>
            <w:noProof/>
            <w:webHidden/>
          </w:rPr>
          <w:tab/>
        </w:r>
        <w:r w:rsidR="00C4229D">
          <w:rPr>
            <w:noProof/>
            <w:webHidden/>
          </w:rPr>
          <w:fldChar w:fldCharType="begin"/>
        </w:r>
        <w:r w:rsidR="00C4229D">
          <w:rPr>
            <w:noProof/>
            <w:webHidden/>
          </w:rPr>
          <w:instrText xml:space="preserve"> PAGEREF _Toc515279768 \h </w:instrText>
        </w:r>
        <w:r w:rsidR="00C4229D">
          <w:rPr>
            <w:noProof/>
            <w:webHidden/>
          </w:rPr>
        </w:r>
        <w:r w:rsidR="00C4229D">
          <w:rPr>
            <w:noProof/>
            <w:webHidden/>
          </w:rPr>
          <w:fldChar w:fldCharType="separate"/>
        </w:r>
        <w:r w:rsidR="00D80B5F">
          <w:rPr>
            <w:noProof/>
            <w:webHidden/>
          </w:rPr>
          <w:t>39</w:t>
        </w:r>
        <w:r w:rsidR="00C4229D">
          <w:rPr>
            <w:noProof/>
            <w:webHidden/>
          </w:rPr>
          <w:fldChar w:fldCharType="end"/>
        </w:r>
      </w:hyperlink>
    </w:p>
    <w:p w14:paraId="5C5F7324" w14:textId="26AD0471" w:rsidR="00C4229D" w:rsidRDefault="00D538AD">
      <w:pPr>
        <w:pStyle w:val="TOC2"/>
        <w:rPr>
          <w:rFonts w:asciiTheme="minorHAnsi" w:eastAsiaTheme="minorEastAsia" w:hAnsiTheme="minorHAnsi" w:cstheme="minorBidi"/>
          <w:noProof/>
          <w:sz w:val="22"/>
          <w:szCs w:val="22"/>
          <w:lang w:eastAsia="en-AU"/>
        </w:rPr>
      </w:pPr>
      <w:hyperlink w:anchor="_Toc515279769" w:history="1">
        <w:r w:rsidR="00C4229D" w:rsidRPr="00BE59D2">
          <w:rPr>
            <w:rStyle w:val="Hyperlink"/>
            <w:rFonts w:ascii="Times New Roman" w:hAnsi="Times New Roman"/>
            <w:noProof/>
          </w:rPr>
          <w:t>Eligibility</w:t>
        </w:r>
        <w:r w:rsidR="00C4229D">
          <w:rPr>
            <w:noProof/>
            <w:webHidden/>
          </w:rPr>
          <w:tab/>
        </w:r>
        <w:r w:rsidR="00C4229D">
          <w:rPr>
            <w:noProof/>
            <w:webHidden/>
          </w:rPr>
          <w:fldChar w:fldCharType="begin"/>
        </w:r>
        <w:r w:rsidR="00C4229D">
          <w:rPr>
            <w:noProof/>
            <w:webHidden/>
          </w:rPr>
          <w:instrText xml:space="preserve"> PAGEREF _Toc515279769 \h </w:instrText>
        </w:r>
        <w:r w:rsidR="00C4229D">
          <w:rPr>
            <w:noProof/>
            <w:webHidden/>
          </w:rPr>
        </w:r>
        <w:r w:rsidR="00C4229D">
          <w:rPr>
            <w:noProof/>
            <w:webHidden/>
          </w:rPr>
          <w:fldChar w:fldCharType="separate"/>
        </w:r>
        <w:r w:rsidR="00D80B5F">
          <w:rPr>
            <w:noProof/>
            <w:webHidden/>
          </w:rPr>
          <w:t>39</w:t>
        </w:r>
        <w:r w:rsidR="00C4229D">
          <w:rPr>
            <w:noProof/>
            <w:webHidden/>
          </w:rPr>
          <w:fldChar w:fldCharType="end"/>
        </w:r>
      </w:hyperlink>
    </w:p>
    <w:p w14:paraId="54D101B8" w14:textId="7177E24E" w:rsidR="00C4229D" w:rsidRDefault="00D538AD">
      <w:pPr>
        <w:pStyle w:val="TOC2"/>
        <w:rPr>
          <w:rFonts w:asciiTheme="minorHAnsi" w:eastAsiaTheme="minorEastAsia" w:hAnsiTheme="minorHAnsi" w:cstheme="minorBidi"/>
          <w:noProof/>
          <w:sz w:val="22"/>
          <w:szCs w:val="22"/>
          <w:lang w:eastAsia="en-AU"/>
        </w:rPr>
      </w:pPr>
      <w:hyperlink w:anchor="_Toc515279770" w:history="1">
        <w:r w:rsidR="00C4229D" w:rsidRPr="00BE59D2">
          <w:rPr>
            <w:rStyle w:val="Hyperlink"/>
            <w:rFonts w:ascii="Times New Roman" w:hAnsi="Times New Roman"/>
            <w:noProof/>
          </w:rPr>
          <w:t>Eligible Charges</w:t>
        </w:r>
        <w:r w:rsidR="00C4229D">
          <w:rPr>
            <w:noProof/>
            <w:webHidden/>
          </w:rPr>
          <w:tab/>
        </w:r>
        <w:r w:rsidR="00C4229D">
          <w:rPr>
            <w:noProof/>
            <w:webHidden/>
          </w:rPr>
          <w:fldChar w:fldCharType="begin"/>
        </w:r>
        <w:r w:rsidR="00C4229D">
          <w:rPr>
            <w:noProof/>
            <w:webHidden/>
          </w:rPr>
          <w:instrText xml:space="preserve"> PAGEREF _Toc515279770 \h </w:instrText>
        </w:r>
        <w:r w:rsidR="00C4229D">
          <w:rPr>
            <w:noProof/>
            <w:webHidden/>
          </w:rPr>
        </w:r>
        <w:r w:rsidR="00C4229D">
          <w:rPr>
            <w:noProof/>
            <w:webHidden/>
          </w:rPr>
          <w:fldChar w:fldCharType="separate"/>
        </w:r>
        <w:r w:rsidR="00D80B5F">
          <w:rPr>
            <w:noProof/>
            <w:webHidden/>
          </w:rPr>
          <w:t>39</w:t>
        </w:r>
        <w:r w:rsidR="00C4229D">
          <w:rPr>
            <w:noProof/>
            <w:webHidden/>
          </w:rPr>
          <w:fldChar w:fldCharType="end"/>
        </w:r>
      </w:hyperlink>
    </w:p>
    <w:p w14:paraId="713BE148" w14:textId="543C8191" w:rsidR="00C4229D" w:rsidRDefault="00D538AD">
      <w:pPr>
        <w:pStyle w:val="TOC2"/>
        <w:rPr>
          <w:rFonts w:asciiTheme="minorHAnsi" w:eastAsiaTheme="minorEastAsia" w:hAnsiTheme="minorHAnsi" w:cstheme="minorBidi"/>
          <w:noProof/>
          <w:sz w:val="22"/>
          <w:szCs w:val="22"/>
          <w:lang w:eastAsia="en-AU"/>
        </w:rPr>
      </w:pPr>
      <w:hyperlink w:anchor="_Toc515279771" w:history="1">
        <w:r w:rsidR="00C4229D" w:rsidRPr="00BE59D2">
          <w:rPr>
            <w:rStyle w:val="Hyperlink"/>
            <w:rFonts w:ascii="Times New Roman" w:hAnsi="Times New Roman"/>
            <w:noProof/>
          </w:rPr>
          <w:t>Nominated Services</w:t>
        </w:r>
        <w:r w:rsidR="00C4229D">
          <w:rPr>
            <w:noProof/>
            <w:webHidden/>
          </w:rPr>
          <w:tab/>
        </w:r>
        <w:r w:rsidR="00C4229D">
          <w:rPr>
            <w:noProof/>
            <w:webHidden/>
          </w:rPr>
          <w:fldChar w:fldCharType="begin"/>
        </w:r>
        <w:r w:rsidR="00C4229D">
          <w:rPr>
            <w:noProof/>
            <w:webHidden/>
          </w:rPr>
          <w:instrText xml:space="preserve"> PAGEREF _Toc515279771 \h </w:instrText>
        </w:r>
        <w:r w:rsidR="00C4229D">
          <w:rPr>
            <w:noProof/>
            <w:webHidden/>
          </w:rPr>
        </w:r>
        <w:r w:rsidR="00C4229D">
          <w:rPr>
            <w:noProof/>
            <w:webHidden/>
          </w:rPr>
          <w:fldChar w:fldCharType="separate"/>
        </w:r>
        <w:r w:rsidR="00D80B5F">
          <w:rPr>
            <w:noProof/>
            <w:webHidden/>
          </w:rPr>
          <w:t>40</w:t>
        </w:r>
        <w:r w:rsidR="00C4229D">
          <w:rPr>
            <w:noProof/>
            <w:webHidden/>
          </w:rPr>
          <w:fldChar w:fldCharType="end"/>
        </w:r>
      </w:hyperlink>
    </w:p>
    <w:p w14:paraId="213E8783" w14:textId="2691C4B0" w:rsidR="00C4229D" w:rsidRDefault="00D538AD">
      <w:pPr>
        <w:pStyle w:val="TOC2"/>
        <w:rPr>
          <w:rFonts w:asciiTheme="minorHAnsi" w:eastAsiaTheme="minorEastAsia" w:hAnsiTheme="minorHAnsi" w:cstheme="minorBidi"/>
          <w:noProof/>
          <w:sz w:val="22"/>
          <w:szCs w:val="22"/>
          <w:lang w:eastAsia="en-AU"/>
        </w:rPr>
      </w:pPr>
      <w:hyperlink w:anchor="_Toc515279772" w:history="1">
        <w:r w:rsidR="00C4229D" w:rsidRPr="00BE59D2">
          <w:rPr>
            <w:rStyle w:val="Hyperlink"/>
            <w:rFonts w:ascii="Times New Roman" w:hAnsi="Times New Roman"/>
            <w:noProof/>
          </w:rPr>
          <w:t>Free Intra Account calls</w:t>
        </w:r>
        <w:r w:rsidR="00C4229D">
          <w:rPr>
            <w:noProof/>
            <w:webHidden/>
          </w:rPr>
          <w:tab/>
        </w:r>
        <w:r w:rsidR="00C4229D">
          <w:rPr>
            <w:noProof/>
            <w:webHidden/>
          </w:rPr>
          <w:fldChar w:fldCharType="begin"/>
        </w:r>
        <w:r w:rsidR="00C4229D">
          <w:rPr>
            <w:noProof/>
            <w:webHidden/>
          </w:rPr>
          <w:instrText xml:space="preserve"> PAGEREF _Toc515279772 \h </w:instrText>
        </w:r>
        <w:r w:rsidR="00C4229D">
          <w:rPr>
            <w:noProof/>
            <w:webHidden/>
          </w:rPr>
        </w:r>
        <w:r w:rsidR="00C4229D">
          <w:rPr>
            <w:noProof/>
            <w:webHidden/>
          </w:rPr>
          <w:fldChar w:fldCharType="separate"/>
        </w:r>
        <w:r w:rsidR="00D80B5F">
          <w:rPr>
            <w:noProof/>
            <w:webHidden/>
          </w:rPr>
          <w:t>41</w:t>
        </w:r>
        <w:r w:rsidR="00C4229D">
          <w:rPr>
            <w:noProof/>
            <w:webHidden/>
          </w:rPr>
          <w:fldChar w:fldCharType="end"/>
        </w:r>
      </w:hyperlink>
    </w:p>
    <w:p w14:paraId="76E165E8" w14:textId="69724638" w:rsidR="00C4229D" w:rsidRDefault="00D538AD">
      <w:pPr>
        <w:pStyle w:val="TOC2"/>
        <w:rPr>
          <w:rFonts w:asciiTheme="minorHAnsi" w:eastAsiaTheme="minorEastAsia" w:hAnsiTheme="minorHAnsi" w:cstheme="minorBidi"/>
          <w:noProof/>
          <w:sz w:val="22"/>
          <w:szCs w:val="22"/>
          <w:lang w:eastAsia="en-AU"/>
        </w:rPr>
      </w:pPr>
      <w:hyperlink w:anchor="_Toc515279773" w:history="1">
        <w:r w:rsidR="00C4229D" w:rsidRPr="00BE59D2">
          <w:rPr>
            <w:rStyle w:val="Hyperlink"/>
            <w:rFonts w:ascii="Times New Roman" w:hAnsi="Times New Roman"/>
            <w:noProof/>
          </w:rPr>
          <w:t>Minimum Monthly Commitment</w:t>
        </w:r>
        <w:r w:rsidR="00C4229D">
          <w:rPr>
            <w:noProof/>
            <w:webHidden/>
          </w:rPr>
          <w:tab/>
        </w:r>
        <w:r w:rsidR="00C4229D">
          <w:rPr>
            <w:noProof/>
            <w:webHidden/>
          </w:rPr>
          <w:fldChar w:fldCharType="begin"/>
        </w:r>
        <w:r w:rsidR="00C4229D">
          <w:rPr>
            <w:noProof/>
            <w:webHidden/>
          </w:rPr>
          <w:instrText xml:space="preserve"> PAGEREF _Toc515279773 \h </w:instrText>
        </w:r>
        <w:r w:rsidR="00C4229D">
          <w:rPr>
            <w:noProof/>
            <w:webHidden/>
          </w:rPr>
        </w:r>
        <w:r w:rsidR="00C4229D">
          <w:rPr>
            <w:noProof/>
            <w:webHidden/>
          </w:rPr>
          <w:fldChar w:fldCharType="separate"/>
        </w:r>
        <w:r w:rsidR="00D80B5F">
          <w:rPr>
            <w:noProof/>
            <w:webHidden/>
          </w:rPr>
          <w:t>41</w:t>
        </w:r>
        <w:r w:rsidR="00C4229D">
          <w:rPr>
            <w:noProof/>
            <w:webHidden/>
          </w:rPr>
          <w:fldChar w:fldCharType="end"/>
        </w:r>
      </w:hyperlink>
    </w:p>
    <w:p w14:paraId="400F73C3" w14:textId="7CDEE7CD" w:rsidR="00C4229D" w:rsidRDefault="00D538AD">
      <w:pPr>
        <w:pStyle w:val="TOC2"/>
        <w:rPr>
          <w:rFonts w:asciiTheme="minorHAnsi" w:eastAsiaTheme="minorEastAsia" w:hAnsiTheme="minorHAnsi" w:cstheme="minorBidi"/>
          <w:noProof/>
          <w:sz w:val="22"/>
          <w:szCs w:val="22"/>
          <w:lang w:eastAsia="en-AU"/>
        </w:rPr>
      </w:pPr>
      <w:hyperlink w:anchor="_Toc515279774" w:history="1">
        <w:r w:rsidR="00C4229D" w:rsidRPr="00BE59D2">
          <w:rPr>
            <w:rStyle w:val="Hyperlink"/>
            <w:rFonts w:ascii="Times New Roman" w:hAnsi="Times New Roman"/>
            <w:noProof/>
            <w:lang w:val="en-US"/>
          </w:rPr>
          <w:t>Monthly charges</w:t>
        </w:r>
        <w:r w:rsidR="00C4229D">
          <w:rPr>
            <w:noProof/>
            <w:webHidden/>
          </w:rPr>
          <w:tab/>
        </w:r>
        <w:r w:rsidR="00C4229D">
          <w:rPr>
            <w:noProof/>
            <w:webHidden/>
          </w:rPr>
          <w:fldChar w:fldCharType="begin"/>
        </w:r>
        <w:r w:rsidR="00C4229D">
          <w:rPr>
            <w:noProof/>
            <w:webHidden/>
          </w:rPr>
          <w:instrText xml:space="preserve"> PAGEREF _Toc515279774 \h </w:instrText>
        </w:r>
        <w:r w:rsidR="00C4229D">
          <w:rPr>
            <w:noProof/>
            <w:webHidden/>
          </w:rPr>
        </w:r>
        <w:r w:rsidR="00C4229D">
          <w:rPr>
            <w:noProof/>
            <w:webHidden/>
          </w:rPr>
          <w:fldChar w:fldCharType="separate"/>
        </w:r>
        <w:r w:rsidR="00D80B5F">
          <w:rPr>
            <w:noProof/>
            <w:webHidden/>
          </w:rPr>
          <w:t>42</w:t>
        </w:r>
        <w:r w:rsidR="00C4229D">
          <w:rPr>
            <w:noProof/>
            <w:webHidden/>
          </w:rPr>
          <w:fldChar w:fldCharType="end"/>
        </w:r>
      </w:hyperlink>
    </w:p>
    <w:p w14:paraId="2BD8CAB2" w14:textId="6B6B5B14" w:rsidR="00C4229D" w:rsidRDefault="00D538AD">
      <w:pPr>
        <w:pStyle w:val="TOC2"/>
        <w:rPr>
          <w:rFonts w:asciiTheme="minorHAnsi" w:eastAsiaTheme="minorEastAsia" w:hAnsiTheme="minorHAnsi" w:cstheme="minorBidi"/>
          <w:noProof/>
          <w:sz w:val="22"/>
          <w:szCs w:val="22"/>
          <w:lang w:eastAsia="en-AU"/>
        </w:rPr>
      </w:pPr>
      <w:hyperlink w:anchor="_Toc515279775" w:history="1">
        <w:r w:rsidR="00C4229D" w:rsidRPr="00BE59D2">
          <w:rPr>
            <w:rStyle w:val="Hyperlink"/>
            <w:rFonts w:ascii="Times New Roman" w:hAnsi="Times New Roman"/>
            <w:noProof/>
          </w:rPr>
          <w:t>Telling you about your Telstra Business All-4-Biz Mach IV Plan</w:t>
        </w:r>
        <w:r w:rsidR="00C4229D">
          <w:rPr>
            <w:noProof/>
            <w:webHidden/>
          </w:rPr>
          <w:tab/>
        </w:r>
        <w:r w:rsidR="00C4229D">
          <w:rPr>
            <w:noProof/>
            <w:webHidden/>
          </w:rPr>
          <w:fldChar w:fldCharType="begin"/>
        </w:r>
        <w:r w:rsidR="00C4229D">
          <w:rPr>
            <w:noProof/>
            <w:webHidden/>
          </w:rPr>
          <w:instrText xml:space="preserve"> PAGEREF _Toc515279775 \h </w:instrText>
        </w:r>
        <w:r w:rsidR="00C4229D">
          <w:rPr>
            <w:noProof/>
            <w:webHidden/>
          </w:rPr>
        </w:r>
        <w:r w:rsidR="00C4229D">
          <w:rPr>
            <w:noProof/>
            <w:webHidden/>
          </w:rPr>
          <w:fldChar w:fldCharType="separate"/>
        </w:r>
        <w:r w:rsidR="00D80B5F">
          <w:rPr>
            <w:noProof/>
            <w:webHidden/>
          </w:rPr>
          <w:t>43</w:t>
        </w:r>
        <w:r w:rsidR="00C4229D">
          <w:rPr>
            <w:noProof/>
            <w:webHidden/>
          </w:rPr>
          <w:fldChar w:fldCharType="end"/>
        </w:r>
      </w:hyperlink>
    </w:p>
    <w:p w14:paraId="36E4D3C0" w14:textId="4C001D69"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76" w:history="1">
        <w:r w:rsidR="00C4229D" w:rsidRPr="00BE59D2">
          <w:rPr>
            <w:rStyle w:val="Hyperlink"/>
            <w:rFonts w:ascii="Times New Roman" w:hAnsi="Times New Roman"/>
            <w:noProof/>
          </w:rPr>
          <w:t>8</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Telstra Business All-4-Biz Mach IV Plan pricing and discounts</w:t>
        </w:r>
        <w:r w:rsidR="00C4229D">
          <w:rPr>
            <w:noProof/>
            <w:webHidden/>
          </w:rPr>
          <w:tab/>
        </w:r>
        <w:r w:rsidR="00C4229D">
          <w:rPr>
            <w:noProof/>
            <w:webHidden/>
          </w:rPr>
          <w:fldChar w:fldCharType="begin"/>
        </w:r>
        <w:r w:rsidR="00C4229D">
          <w:rPr>
            <w:noProof/>
            <w:webHidden/>
          </w:rPr>
          <w:instrText xml:space="preserve"> PAGEREF _Toc515279776 \h </w:instrText>
        </w:r>
        <w:r w:rsidR="00C4229D">
          <w:rPr>
            <w:noProof/>
            <w:webHidden/>
          </w:rPr>
        </w:r>
        <w:r w:rsidR="00C4229D">
          <w:rPr>
            <w:noProof/>
            <w:webHidden/>
          </w:rPr>
          <w:fldChar w:fldCharType="separate"/>
        </w:r>
        <w:r w:rsidR="00D80B5F">
          <w:rPr>
            <w:noProof/>
            <w:webHidden/>
          </w:rPr>
          <w:t>43</w:t>
        </w:r>
        <w:r w:rsidR="00C4229D">
          <w:rPr>
            <w:noProof/>
            <w:webHidden/>
          </w:rPr>
          <w:fldChar w:fldCharType="end"/>
        </w:r>
      </w:hyperlink>
    </w:p>
    <w:p w14:paraId="039C325D" w14:textId="16DF1EF9" w:rsidR="00C4229D" w:rsidRDefault="00D538AD">
      <w:pPr>
        <w:pStyle w:val="TOC2"/>
        <w:rPr>
          <w:rFonts w:asciiTheme="minorHAnsi" w:eastAsiaTheme="minorEastAsia" w:hAnsiTheme="minorHAnsi" w:cstheme="minorBidi"/>
          <w:noProof/>
          <w:sz w:val="22"/>
          <w:szCs w:val="22"/>
          <w:lang w:eastAsia="en-AU"/>
        </w:rPr>
      </w:pPr>
      <w:hyperlink w:anchor="_Toc515279777" w:history="1">
        <w:r w:rsidR="00C4229D" w:rsidRPr="00BE59D2">
          <w:rPr>
            <w:rStyle w:val="Hyperlink"/>
            <w:rFonts w:ascii="Times New Roman" w:hAnsi="Times New Roman"/>
            <w:noProof/>
          </w:rPr>
          <w:t>Effective average price for calls</w:t>
        </w:r>
        <w:r w:rsidR="00C4229D">
          <w:rPr>
            <w:noProof/>
            <w:webHidden/>
          </w:rPr>
          <w:tab/>
        </w:r>
        <w:r w:rsidR="00C4229D">
          <w:rPr>
            <w:noProof/>
            <w:webHidden/>
          </w:rPr>
          <w:fldChar w:fldCharType="begin"/>
        </w:r>
        <w:r w:rsidR="00C4229D">
          <w:rPr>
            <w:noProof/>
            <w:webHidden/>
          </w:rPr>
          <w:instrText xml:space="preserve"> PAGEREF _Toc515279777 \h </w:instrText>
        </w:r>
        <w:r w:rsidR="00C4229D">
          <w:rPr>
            <w:noProof/>
            <w:webHidden/>
          </w:rPr>
        </w:r>
        <w:r w:rsidR="00C4229D">
          <w:rPr>
            <w:noProof/>
            <w:webHidden/>
          </w:rPr>
          <w:fldChar w:fldCharType="separate"/>
        </w:r>
        <w:r w:rsidR="00D80B5F">
          <w:rPr>
            <w:noProof/>
            <w:webHidden/>
          </w:rPr>
          <w:t>44</w:t>
        </w:r>
        <w:r w:rsidR="00C4229D">
          <w:rPr>
            <w:noProof/>
            <w:webHidden/>
          </w:rPr>
          <w:fldChar w:fldCharType="end"/>
        </w:r>
      </w:hyperlink>
    </w:p>
    <w:p w14:paraId="1A44C373" w14:textId="79BAA0A3" w:rsidR="00C4229D" w:rsidRDefault="00D538AD">
      <w:pPr>
        <w:pStyle w:val="TOC2"/>
        <w:rPr>
          <w:rFonts w:asciiTheme="minorHAnsi" w:eastAsiaTheme="minorEastAsia" w:hAnsiTheme="minorHAnsi" w:cstheme="minorBidi"/>
          <w:noProof/>
          <w:sz w:val="22"/>
          <w:szCs w:val="22"/>
          <w:lang w:eastAsia="en-AU"/>
        </w:rPr>
      </w:pPr>
      <w:hyperlink w:anchor="_Toc515279778" w:history="1">
        <w:r w:rsidR="00C4229D" w:rsidRPr="00BE59D2">
          <w:rPr>
            <w:rStyle w:val="Hyperlink"/>
            <w:rFonts w:ascii="Times New Roman" w:hAnsi="Times New Roman"/>
            <w:noProof/>
          </w:rPr>
          <w:t>Basic Telephone Service and ISDN</w:t>
        </w:r>
        <w:r w:rsidR="00C4229D">
          <w:rPr>
            <w:noProof/>
            <w:webHidden/>
          </w:rPr>
          <w:tab/>
        </w:r>
        <w:r w:rsidR="00C4229D">
          <w:rPr>
            <w:noProof/>
            <w:webHidden/>
          </w:rPr>
          <w:fldChar w:fldCharType="begin"/>
        </w:r>
        <w:r w:rsidR="00C4229D">
          <w:rPr>
            <w:noProof/>
            <w:webHidden/>
          </w:rPr>
          <w:instrText xml:space="preserve"> PAGEREF _Toc515279778 \h </w:instrText>
        </w:r>
        <w:r w:rsidR="00C4229D">
          <w:rPr>
            <w:noProof/>
            <w:webHidden/>
          </w:rPr>
        </w:r>
        <w:r w:rsidR="00C4229D">
          <w:rPr>
            <w:noProof/>
            <w:webHidden/>
          </w:rPr>
          <w:fldChar w:fldCharType="separate"/>
        </w:r>
        <w:r w:rsidR="00D80B5F">
          <w:rPr>
            <w:noProof/>
            <w:webHidden/>
          </w:rPr>
          <w:t>44</w:t>
        </w:r>
        <w:r w:rsidR="00C4229D">
          <w:rPr>
            <w:noProof/>
            <w:webHidden/>
          </w:rPr>
          <w:fldChar w:fldCharType="end"/>
        </w:r>
      </w:hyperlink>
    </w:p>
    <w:p w14:paraId="5B0AC5F4" w14:textId="433D202A" w:rsidR="00C4229D" w:rsidRDefault="00D538AD">
      <w:pPr>
        <w:pStyle w:val="TOC2"/>
        <w:tabs>
          <w:tab w:val="left" w:pos="1951"/>
        </w:tabs>
        <w:rPr>
          <w:rFonts w:asciiTheme="minorHAnsi" w:eastAsiaTheme="minorEastAsia" w:hAnsiTheme="minorHAnsi" w:cstheme="minorBidi"/>
          <w:noProof/>
          <w:sz w:val="22"/>
          <w:szCs w:val="22"/>
          <w:lang w:eastAsia="en-AU"/>
        </w:rPr>
      </w:pPr>
      <w:hyperlink w:anchor="_Toc515279779" w:history="1">
        <w:r w:rsidR="00C4229D" w:rsidRPr="00BE59D2">
          <w:rPr>
            <w:rStyle w:val="Hyperlink"/>
            <w:rFonts w:ascii="Times New Roman" w:hAnsi="Times New Roman"/>
            <w:noProof/>
          </w:rPr>
          <w:t>(ii)</w:t>
        </w:r>
        <w:r w:rsidR="00C4229D">
          <w:rPr>
            <w:rFonts w:asciiTheme="minorHAnsi" w:eastAsiaTheme="minorEastAsia" w:hAnsiTheme="minorHAnsi" w:cstheme="minorBidi"/>
            <w:noProof/>
            <w:sz w:val="22"/>
            <w:szCs w:val="22"/>
            <w:lang w:eastAsia="en-AU"/>
          </w:rPr>
          <w:tab/>
        </w:r>
        <w:r w:rsidR="00C4229D" w:rsidRPr="00BE59D2">
          <w:rPr>
            <w:rStyle w:val="Hyperlink"/>
            <w:rFonts w:ascii="Times New Roman" w:hAnsi="Times New Roman"/>
            <w:noProof/>
          </w:rPr>
          <w:t>Call charges</w:t>
        </w:r>
        <w:r w:rsidR="00C4229D">
          <w:rPr>
            <w:noProof/>
            <w:webHidden/>
          </w:rPr>
          <w:tab/>
        </w:r>
        <w:r w:rsidR="00C4229D">
          <w:rPr>
            <w:noProof/>
            <w:webHidden/>
          </w:rPr>
          <w:fldChar w:fldCharType="begin"/>
        </w:r>
        <w:r w:rsidR="00C4229D">
          <w:rPr>
            <w:noProof/>
            <w:webHidden/>
          </w:rPr>
          <w:instrText xml:space="preserve"> PAGEREF _Toc515279779 \h </w:instrText>
        </w:r>
        <w:r w:rsidR="00C4229D">
          <w:rPr>
            <w:noProof/>
            <w:webHidden/>
          </w:rPr>
        </w:r>
        <w:r w:rsidR="00C4229D">
          <w:rPr>
            <w:noProof/>
            <w:webHidden/>
          </w:rPr>
          <w:fldChar w:fldCharType="separate"/>
        </w:r>
        <w:r w:rsidR="00D80B5F">
          <w:rPr>
            <w:noProof/>
            <w:webHidden/>
          </w:rPr>
          <w:t>46</w:t>
        </w:r>
        <w:r w:rsidR="00C4229D">
          <w:rPr>
            <w:noProof/>
            <w:webHidden/>
          </w:rPr>
          <w:fldChar w:fldCharType="end"/>
        </w:r>
      </w:hyperlink>
    </w:p>
    <w:p w14:paraId="4758FDCD" w14:textId="14E1B918" w:rsidR="00C4229D" w:rsidRDefault="00D538AD">
      <w:pPr>
        <w:pStyle w:val="TOC2"/>
        <w:tabs>
          <w:tab w:val="left" w:pos="2009"/>
        </w:tabs>
        <w:rPr>
          <w:rFonts w:asciiTheme="minorHAnsi" w:eastAsiaTheme="minorEastAsia" w:hAnsiTheme="minorHAnsi" w:cstheme="minorBidi"/>
          <w:noProof/>
          <w:sz w:val="22"/>
          <w:szCs w:val="22"/>
          <w:lang w:eastAsia="en-AU"/>
        </w:rPr>
      </w:pPr>
      <w:hyperlink w:anchor="_Toc515279780" w:history="1">
        <w:r w:rsidR="00C4229D" w:rsidRPr="00BE59D2">
          <w:rPr>
            <w:rStyle w:val="Hyperlink"/>
            <w:rFonts w:ascii="Times New Roman" w:hAnsi="Times New Roman"/>
            <w:noProof/>
          </w:rPr>
          <w:t>(iii)</w:t>
        </w:r>
        <w:r w:rsidR="00C4229D">
          <w:rPr>
            <w:rFonts w:asciiTheme="minorHAnsi" w:eastAsiaTheme="minorEastAsia" w:hAnsiTheme="minorHAnsi" w:cstheme="minorBidi"/>
            <w:noProof/>
            <w:sz w:val="22"/>
            <w:szCs w:val="22"/>
            <w:lang w:eastAsia="en-AU"/>
          </w:rPr>
          <w:tab/>
        </w:r>
        <w:r w:rsidR="00C4229D" w:rsidRPr="00BE59D2">
          <w:rPr>
            <w:rStyle w:val="Hyperlink"/>
            <w:rFonts w:ascii="Times New Roman" w:hAnsi="Times New Roman"/>
            <w:noProof/>
          </w:rPr>
          <w:t>International Calls</w:t>
        </w:r>
        <w:r w:rsidR="00C4229D">
          <w:rPr>
            <w:noProof/>
            <w:webHidden/>
          </w:rPr>
          <w:tab/>
        </w:r>
        <w:r w:rsidR="00C4229D">
          <w:rPr>
            <w:noProof/>
            <w:webHidden/>
          </w:rPr>
          <w:fldChar w:fldCharType="begin"/>
        </w:r>
        <w:r w:rsidR="00C4229D">
          <w:rPr>
            <w:noProof/>
            <w:webHidden/>
          </w:rPr>
          <w:instrText xml:space="preserve"> PAGEREF _Toc515279780 \h </w:instrText>
        </w:r>
        <w:r w:rsidR="00C4229D">
          <w:rPr>
            <w:noProof/>
            <w:webHidden/>
          </w:rPr>
        </w:r>
        <w:r w:rsidR="00C4229D">
          <w:rPr>
            <w:noProof/>
            <w:webHidden/>
          </w:rPr>
          <w:fldChar w:fldCharType="separate"/>
        </w:r>
        <w:r w:rsidR="00D80B5F">
          <w:rPr>
            <w:noProof/>
            <w:webHidden/>
          </w:rPr>
          <w:t>48</w:t>
        </w:r>
        <w:r w:rsidR="00C4229D">
          <w:rPr>
            <w:noProof/>
            <w:webHidden/>
          </w:rPr>
          <w:fldChar w:fldCharType="end"/>
        </w:r>
      </w:hyperlink>
    </w:p>
    <w:p w14:paraId="3C0D8B59" w14:textId="6BE39AAC" w:rsidR="00C4229D" w:rsidRDefault="00D538AD">
      <w:pPr>
        <w:pStyle w:val="TOC2"/>
        <w:rPr>
          <w:rFonts w:asciiTheme="minorHAnsi" w:eastAsiaTheme="minorEastAsia" w:hAnsiTheme="minorHAnsi" w:cstheme="minorBidi"/>
          <w:noProof/>
          <w:sz w:val="22"/>
          <w:szCs w:val="22"/>
          <w:lang w:eastAsia="en-AU"/>
        </w:rPr>
      </w:pPr>
      <w:hyperlink w:anchor="_Toc515279781" w:history="1">
        <w:r w:rsidR="00C4229D" w:rsidRPr="00BE59D2">
          <w:rPr>
            <w:rStyle w:val="Hyperlink"/>
            <w:rFonts w:ascii="Times New Roman" w:hAnsi="Times New Roman"/>
            <w:noProof/>
          </w:rPr>
          <w:t>Inbound Services</w:t>
        </w:r>
        <w:r w:rsidR="00C4229D">
          <w:rPr>
            <w:noProof/>
            <w:webHidden/>
          </w:rPr>
          <w:tab/>
        </w:r>
        <w:r w:rsidR="00C4229D">
          <w:rPr>
            <w:noProof/>
            <w:webHidden/>
          </w:rPr>
          <w:fldChar w:fldCharType="begin"/>
        </w:r>
        <w:r w:rsidR="00C4229D">
          <w:rPr>
            <w:noProof/>
            <w:webHidden/>
          </w:rPr>
          <w:instrText xml:space="preserve"> PAGEREF _Toc515279781 \h </w:instrText>
        </w:r>
        <w:r w:rsidR="00C4229D">
          <w:rPr>
            <w:noProof/>
            <w:webHidden/>
          </w:rPr>
        </w:r>
        <w:r w:rsidR="00C4229D">
          <w:rPr>
            <w:noProof/>
            <w:webHidden/>
          </w:rPr>
          <w:fldChar w:fldCharType="separate"/>
        </w:r>
        <w:r w:rsidR="00D80B5F">
          <w:rPr>
            <w:noProof/>
            <w:webHidden/>
          </w:rPr>
          <w:t>54</w:t>
        </w:r>
        <w:r w:rsidR="00C4229D">
          <w:rPr>
            <w:noProof/>
            <w:webHidden/>
          </w:rPr>
          <w:fldChar w:fldCharType="end"/>
        </w:r>
      </w:hyperlink>
    </w:p>
    <w:p w14:paraId="6EA7A20E" w14:textId="5B0D4C07" w:rsidR="00C4229D" w:rsidRDefault="00D538AD">
      <w:pPr>
        <w:pStyle w:val="TOC2"/>
        <w:rPr>
          <w:rFonts w:asciiTheme="minorHAnsi" w:eastAsiaTheme="minorEastAsia" w:hAnsiTheme="minorHAnsi" w:cstheme="minorBidi"/>
          <w:noProof/>
          <w:sz w:val="22"/>
          <w:szCs w:val="22"/>
          <w:lang w:eastAsia="en-AU"/>
        </w:rPr>
      </w:pPr>
      <w:hyperlink w:anchor="_Toc515279782" w:history="1">
        <w:r w:rsidR="00C4229D" w:rsidRPr="00BE59D2">
          <w:rPr>
            <w:rStyle w:val="Hyperlink"/>
            <w:rFonts w:ascii="Times New Roman" w:hAnsi="Times New Roman"/>
            <w:noProof/>
          </w:rPr>
          <w:t>Monthly charge</w:t>
        </w:r>
        <w:r w:rsidR="00C4229D">
          <w:rPr>
            <w:noProof/>
            <w:webHidden/>
          </w:rPr>
          <w:tab/>
        </w:r>
        <w:r w:rsidR="00C4229D">
          <w:rPr>
            <w:noProof/>
            <w:webHidden/>
          </w:rPr>
          <w:fldChar w:fldCharType="begin"/>
        </w:r>
        <w:r w:rsidR="00C4229D">
          <w:rPr>
            <w:noProof/>
            <w:webHidden/>
          </w:rPr>
          <w:instrText xml:space="preserve"> PAGEREF _Toc515279782 \h </w:instrText>
        </w:r>
        <w:r w:rsidR="00C4229D">
          <w:rPr>
            <w:noProof/>
            <w:webHidden/>
          </w:rPr>
        </w:r>
        <w:r w:rsidR="00C4229D">
          <w:rPr>
            <w:noProof/>
            <w:webHidden/>
          </w:rPr>
          <w:fldChar w:fldCharType="separate"/>
        </w:r>
        <w:r w:rsidR="00D80B5F">
          <w:rPr>
            <w:noProof/>
            <w:webHidden/>
          </w:rPr>
          <w:t>55</w:t>
        </w:r>
        <w:r w:rsidR="00C4229D">
          <w:rPr>
            <w:noProof/>
            <w:webHidden/>
          </w:rPr>
          <w:fldChar w:fldCharType="end"/>
        </w:r>
      </w:hyperlink>
    </w:p>
    <w:p w14:paraId="3000F34A" w14:textId="068D2517"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83" w:history="1">
        <w:r w:rsidR="00C4229D" w:rsidRPr="00BE59D2">
          <w:rPr>
            <w:rStyle w:val="Hyperlink"/>
            <w:rFonts w:ascii="Times New Roman" w:hAnsi="Times New Roman"/>
            <w:noProof/>
          </w:rPr>
          <w:t>9</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Early termination and contract variation charges</w:t>
        </w:r>
        <w:r w:rsidR="00C4229D">
          <w:rPr>
            <w:noProof/>
            <w:webHidden/>
          </w:rPr>
          <w:tab/>
        </w:r>
        <w:r w:rsidR="00C4229D">
          <w:rPr>
            <w:noProof/>
            <w:webHidden/>
          </w:rPr>
          <w:fldChar w:fldCharType="begin"/>
        </w:r>
        <w:r w:rsidR="00C4229D">
          <w:rPr>
            <w:noProof/>
            <w:webHidden/>
          </w:rPr>
          <w:instrText xml:space="preserve"> PAGEREF _Toc515279783 \h </w:instrText>
        </w:r>
        <w:r w:rsidR="00C4229D">
          <w:rPr>
            <w:noProof/>
            <w:webHidden/>
          </w:rPr>
        </w:r>
        <w:r w:rsidR="00C4229D">
          <w:rPr>
            <w:noProof/>
            <w:webHidden/>
          </w:rPr>
          <w:fldChar w:fldCharType="separate"/>
        </w:r>
        <w:r w:rsidR="00D80B5F">
          <w:rPr>
            <w:noProof/>
            <w:webHidden/>
          </w:rPr>
          <w:t>77</w:t>
        </w:r>
        <w:r w:rsidR="00C4229D">
          <w:rPr>
            <w:noProof/>
            <w:webHidden/>
          </w:rPr>
          <w:fldChar w:fldCharType="end"/>
        </w:r>
      </w:hyperlink>
    </w:p>
    <w:p w14:paraId="2F822FA2" w14:textId="498B9C79"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84" w:history="1">
        <w:r w:rsidR="00C4229D" w:rsidRPr="00BE59D2">
          <w:rPr>
            <w:rStyle w:val="Hyperlink"/>
            <w:rFonts w:ascii="Times New Roman" w:hAnsi="Times New Roman"/>
            <w:noProof/>
          </w:rPr>
          <w:t>10</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Loyalty Bonus</w:t>
        </w:r>
        <w:r w:rsidR="00C4229D">
          <w:rPr>
            <w:noProof/>
            <w:webHidden/>
          </w:rPr>
          <w:tab/>
        </w:r>
        <w:r w:rsidR="00C4229D">
          <w:rPr>
            <w:noProof/>
            <w:webHidden/>
          </w:rPr>
          <w:fldChar w:fldCharType="begin"/>
        </w:r>
        <w:r w:rsidR="00C4229D">
          <w:rPr>
            <w:noProof/>
            <w:webHidden/>
          </w:rPr>
          <w:instrText xml:space="preserve"> PAGEREF _Toc515279784 \h </w:instrText>
        </w:r>
        <w:r w:rsidR="00C4229D">
          <w:rPr>
            <w:noProof/>
            <w:webHidden/>
          </w:rPr>
        </w:r>
        <w:r w:rsidR="00C4229D">
          <w:rPr>
            <w:noProof/>
            <w:webHidden/>
          </w:rPr>
          <w:fldChar w:fldCharType="separate"/>
        </w:r>
        <w:r w:rsidR="00D80B5F">
          <w:rPr>
            <w:noProof/>
            <w:webHidden/>
          </w:rPr>
          <w:t>81</w:t>
        </w:r>
        <w:r w:rsidR="00C4229D">
          <w:rPr>
            <w:noProof/>
            <w:webHidden/>
          </w:rPr>
          <w:fldChar w:fldCharType="end"/>
        </w:r>
      </w:hyperlink>
    </w:p>
    <w:p w14:paraId="306A13D9" w14:textId="44750367"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85" w:history="1">
        <w:r w:rsidR="00C4229D" w:rsidRPr="00BE59D2">
          <w:rPr>
            <w:rStyle w:val="Hyperlink"/>
            <w:rFonts w:ascii="Times New Roman" w:hAnsi="Times New Roman"/>
            <w:noProof/>
          </w:rPr>
          <w:t>11</w:t>
        </w:r>
        <w:r w:rsidR="00C4229D">
          <w:rPr>
            <w:rFonts w:asciiTheme="minorHAnsi" w:eastAsiaTheme="minorEastAsia" w:hAnsiTheme="minorHAnsi" w:cstheme="minorBidi"/>
            <w:b w:val="0"/>
            <w:noProof/>
            <w:sz w:val="22"/>
            <w:szCs w:val="22"/>
            <w:lang w:eastAsia="en-AU"/>
          </w:rPr>
          <w:tab/>
        </w:r>
        <w:r w:rsidR="00C4229D" w:rsidRPr="00BE59D2">
          <w:rPr>
            <w:rStyle w:val="Hyperlink"/>
            <w:rFonts w:ascii="Times New Roman" w:hAnsi="Times New Roman"/>
            <w:noProof/>
          </w:rPr>
          <w:t>Telstra Business All-4-Biz Mach IV Plan FairPlay Policy</w:t>
        </w:r>
        <w:r w:rsidR="00C4229D">
          <w:rPr>
            <w:noProof/>
            <w:webHidden/>
          </w:rPr>
          <w:tab/>
        </w:r>
        <w:r w:rsidR="00C4229D">
          <w:rPr>
            <w:noProof/>
            <w:webHidden/>
          </w:rPr>
          <w:fldChar w:fldCharType="begin"/>
        </w:r>
        <w:r w:rsidR="00C4229D">
          <w:rPr>
            <w:noProof/>
            <w:webHidden/>
          </w:rPr>
          <w:instrText xml:space="preserve"> PAGEREF _Toc515279785 \h </w:instrText>
        </w:r>
        <w:r w:rsidR="00C4229D">
          <w:rPr>
            <w:noProof/>
            <w:webHidden/>
          </w:rPr>
        </w:r>
        <w:r w:rsidR="00C4229D">
          <w:rPr>
            <w:noProof/>
            <w:webHidden/>
          </w:rPr>
          <w:fldChar w:fldCharType="separate"/>
        </w:r>
        <w:r w:rsidR="00D80B5F">
          <w:rPr>
            <w:noProof/>
            <w:webHidden/>
          </w:rPr>
          <w:t>82</w:t>
        </w:r>
        <w:r w:rsidR="00C4229D">
          <w:rPr>
            <w:noProof/>
            <w:webHidden/>
          </w:rPr>
          <w:fldChar w:fldCharType="end"/>
        </w:r>
      </w:hyperlink>
    </w:p>
    <w:p w14:paraId="708835EF" w14:textId="049D746F" w:rsidR="00C4229D" w:rsidRDefault="00D538AD">
      <w:pPr>
        <w:pStyle w:val="TOC2"/>
        <w:rPr>
          <w:rFonts w:asciiTheme="minorHAnsi" w:eastAsiaTheme="minorEastAsia" w:hAnsiTheme="minorHAnsi" w:cstheme="minorBidi"/>
          <w:noProof/>
          <w:sz w:val="22"/>
          <w:szCs w:val="22"/>
          <w:lang w:eastAsia="en-AU"/>
        </w:rPr>
      </w:pPr>
      <w:hyperlink w:anchor="_Toc515279786" w:history="1">
        <w:r w:rsidR="00C4229D" w:rsidRPr="00BE59D2">
          <w:rPr>
            <w:rStyle w:val="Hyperlink"/>
            <w:rFonts w:ascii="Times New Roman" w:hAnsi="Times New Roman"/>
            <w:noProof/>
            <w:lang w:val="en-US"/>
          </w:rPr>
          <w:t>What is the FairPlay Policy?</w:t>
        </w:r>
        <w:r w:rsidR="00C4229D">
          <w:rPr>
            <w:noProof/>
            <w:webHidden/>
          </w:rPr>
          <w:tab/>
        </w:r>
        <w:r w:rsidR="00C4229D">
          <w:rPr>
            <w:noProof/>
            <w:webHidden/>
          </w:rPr>
          <w:fldChar w:fldCharType="begin"/>
        </w:r>
        <w:r w:rsidR="00C4229D">
          <w:rPr>
            <w:noProof/>
            <w:webHidden/>
          </w:rPr>
          <w:instrText xml:space="preserve"> PAGEREF _Toc515279786 \h </w:instrText>
        </w:r>
        <w:r w:rsidR="00C4229D">
          <w:rPr>
            <w:noProof/>
            <w:webHidden/>
          </w:rPr>
        </w:r>
        <w:r w:rsidR="00C4229D">
          <w:rPr>
            <w:noProof/>
            <w:webHidden/>
          </w:rPr>
          <w:fldChar w:fldCharType="separate"/>
        </w:r>
        <w:r w:rsidR="00D80B5F">
          <w:rPr>
            <w:noProof/>
            <w:webHidden/>
          </w:rPr>
          <w:t>82</w:t>
        </w:r>
        <w:r w:rsidR="00C4229D">
          <w:rPr>
            <w:noProof/>
            <w:webHidden/>
          </w:rPr>
          <w:fldChar w:fldCharType="end"/>
        </w:r>
      </w:hyperlink>
    </w:p>
    <w:p w14:paraId="348A0451" w14:textId="37261CA2" w:rsidR="00C4229D" w:rsidRDefault="00D538AD">
      <w:pPr>
        <w:pStyle w:val="TOC2"/>
        <w:rPr>
          <w:rFonts w:asciiTheme="minorHAnsi" w:eastAsiaTheme="minorEastAsia" w:hAnsiTheme="minorHAnsi" w:cstheme="minorBidi"/>
          <w:noProof/>
          <w:sz w:val="22"/>
          <w:szCs w:val="22"/>
          <w:lang w:eastAsia="en-AU"/>
        </w:rPr>
      </w:pPr>
      <w:hyperlink w:anchor="_Toc515279787" w:history="1">
        <w:r w:rsidR="00C4229D" w:rsidRPr="00BE59D2">
          <w:rPr>
            <w:rStyle w:val="Hyperlink"/>
            <w:rFonts w:ascii="Times New Roman" w:hAnsi="Times New Roman"/>
            <w:noProof/>
          </w:rPr>
          <w:t>Commercial use</w:t>
        </w:r>
        <w:r w:rsidR="00C4229D">
          <w:rPr>
            <w:noProof/>
            <w:webHidden/>
          </w:rPr>
          <w:tab/>
        </w:r>
        <w:r w:rsidR="00C4229D">
          <w:rPr>
            <w:noProof/>
            <w:webHidden/>
          </w:rPr>
          <w:fldChar w:fldCharType="begin"/>
        </w:r>
        <w:r w:rsidR="00C4229D">
          <w:rPr>
            <w:noProof/>
            <w:webHidden/>
          </w:rPr>
          <w:instrText xml:space="preserve"> PAGEREF _Toc515279787 \h </w:instrText>
        </w:r>
        <w:r w:rsidR="00C4229D">
          <w:rPr>
            <w:noProof/>
            <w:webHidden/>
          </w:rPr>
        </w:r>
        <w:r w:rsidR="00C4229D">
          <w:rPr>
            <w:noProof/>
            <w:webHidden/>
          </w:rPr>
          <w:fldChar w:fldCharType="separate"/>
        </w:r>
        <w:r w:rsidR="00D80B5F">
          <w:rPr>
            <w:noProof/>
            <w:webHidden/>
          </w:rPr>
          <w:t>83</w:t>
        </w:r>
        <w:r w:rsidR="00C4229D">
          <w:rPr>
            <w:noProof/>
            <w:webHidden/>
          </w:rPr>
          <w:fldChar w:fldCharType="end"/>
        </w:r>
      </w:hyperlink>
    </w:p>
    <w:p w14:paraId="2DD45FE2" w14:textId="4AFF565F" w:rsidR="00C4229D" w:rsidRDefault="00D538AD">
      <w:pPr>
        <w:pStyle w:val="TOC2"/>
        <w:rPr>
          <w:rFonts w:asciiTheme="minorHAnsi" w:eastAsiaTheme="minorEastAsia" w:hAnsiTheme="minorHAnsi" w:cstheme="minorBidi"/>
          <w:noProof/>
          <w:sz w:val="22"/>
          <w:szCs w:val="22"/>
          <w:lang w:eastAsia="en-AU"/>
        </w:rPr>
      </w:pPr>
      <w:hyperlink w:anchor="_Toc515279788" w:history="1">
        <w:r w:rsidR="00C4229D" w:rsidRPr="00BE59D2">
          <w:rPr>
            <w:rStyle w:val="Hyperlink"/>
            <w:rFonts w:ascii="Times New Roman" w:hAnsi="Times New Roman"/>
            <w:noProof/>
          </w:rPr>
          <w:t>Unreasonable use</w:t>
        </w:r>
        <w:r w:rsidR="00C4229D">
          <w:rPr>
            <w:noProof/>
            <w:webHidden/>
          </w:rPr>
          <w:tab/>
        </w:r>
        <w:r w:rsidR="00C4229D">
          <w:rPr>
            <w:noProof/>
            <w:webHidden/>
          </w:rPr>
          <w:fldChar w:fldCharType="begin"/>
        </w:r>
        <w:r w:rsidR="00C4229D">
          <w:rPr>
            <w:noProof/>
            <w:webHidden/>
          </w:rPr>
          <w:instrText xml:space="preserve"> PAGEREF _Toc515279788 \h </w:instrText>
        </w:r>
        <w:r w:rsidR="00C4229D">
          <w:rPr>
            <w:noProof/>
            <w:webHidden/>
          </w:rPr>
        </w:r>
        <w:r w:rsidR="00C4229D">
          <w:rPr>
            <w:noProof/>
            <w:webHidden/>
          </w:rPr>
          <w:fldChar w:fldCharType="separate"/>
        </w:r>
        <w:r w:rsidR="00D80B5F">
          <w:rPr>
            <w:noProof/>
            <w:webHidden/>
          </w:rPr>
          <w:t>83</w:t>
        </w:r>
        <w:r w:rsidR="00C4229D">
          <w:rPr>
            <w:noProof/>
            <w:webHidden/>
          </w:rPr>
          <w:fldChar w:fldCharType="end"/>
        </w:r>
      </w:hyperlink>
    </w:p>
    <w:p w14:paraId="476F2D61" w14:textId="0B69AD20" w:rsidR="00C4229D" w:rsidRDefault="00D538AD">
      <w:pPr>
        <w:pStyle w:val="TOC2"/>
        <w:rPr>
          <w:rFonts w:asciiTheme="minorHAnsi" w:eastAsiaTheme="minorEastAsia" w:hAnsiTheme="minorHAnsi" w:cstheme="minorBidi"/>
          <w:noProof/>
          <w:sz w:val="22"/>
          <w:szCs w:val="22"/>
          <w:lang w:eastAsia="en-AU"/>
        </w:rPr>
      </w:pPr>
      <w:hyperlink w:anchor="_Toc515279789" w:history="1">
        <w:r w:rsidR="00C4229D" w:rsidRPr="00BE59D2">
          <w:rPr>
            <w:rStyle w:val="Hyperlink"/>
            <w:rFonts w:ascii="Times New Roman" w:hAnsi="Times New Roman"/>
            <w:noProof/>
          </w:rPr>
          <w:t>What we can do</w:t>
        </w:r>
        <w:r w:rsidR="00C4229D">
          <w:rPr>
            <w:noProof/>
            <w:webHidden/>
          </w:rPr>
          <w:tab/>
        </w:r>
        <w:r w:rsidR="00C4229D">
          <w:rPr>
            <w:noProof/>
            <w:webHidden/>
          </w:rPr>
          <w:fldChar w:fldCharType="begin"/>
        </w:r>
        <w:r w:rsidR="00C4229D">
          <w:rPr>
            <w:noProof/>
            <w:webHidden/>
          </w:rPr>
          <w:instrText xml:space="preserve"> PAGEREF _Toc515279789 \h </w:instrText>
        </w:r>
        <w:r w:rsidR="00C4229D">
          <w:rPr>
            <w:noProof/>
            <w:webHidden/>
          </w:rPr>
        </w:r>
        <w:r w:rsidR="00C4229D">
          <w:rPr>
            <w:noProof/>
            <w:webHidden/>
          </w:rPr>
          <w:fldChar w:fldCharType="separate"/>
        </w:r>
        <w:r w:rsidR="00D80B5F">
          <w:rPr>
            <w:noProof/>
            <w:webHidden/>
          </w:rPr>
          <w:t>83</w:t>
        </w:r>
        <w:r w:rsidR="00C4229D">
          <w:rPr>
            <w:noProof/>
            <w:webHidden/>
          </w:rPr>
          <w:fldChar w:fldCharType="end"/>
        </w:r>
      </w:hyperlink>
    </w:p>
    <w:p w14:paraId="0F2CB8A2" w14:textId="17426BC2"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90" w:history="1">
        <w:r w:rsidR="00C4229D" w:rsidRPr="00BE59D2">
          <w:rPr>
            <w:rStyle w:val="Hyperlink"/>
            <w:noProof/>
          </w:rPr>
          <w:t>12</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Telstra Business All-4-Biz Mach III Plans – for connections on and from 31 October 2012 until 13 October 2013</w:t>
        </w:r>
        <w:r w:rsidR="00C4229D">
          <w:rPr>
            <w:noProof/>
            <w:webHidden/>
          </w:rPr>
          <w:tab/>
        </w:r>
        <w:r w:rsidR="00C4229D">
          <w:rPr>
            <w:noProof/>
            <w:webHidden/>
          </w:rPr>
          <w:fldChar w:fldCharType="begin"/>
        </w:r>
        <w:r w:rsidR="00C4229D">
          <w:rPr>
            <w:noProof/>
            <w:webHidden/>
          </w:rPr>
          <w:instrText xml:space="preserve"> PAGEREF _Toc515279790 \h </w:instrText>
        </w:r>
        <w:r w:rsidR="00C4229D">
          <w:rPr>
            <w:noProof/>
            <w:webHidden/>
          </w:rPr>
        </w:r>
        <w:r w:rsidR="00C4229D">
          <w:rPr>
            <w:noProof/>
            <w:webHidden/>
          </w:rPr>
          <w:fldChar w:fldCharType="separate"/>
        </w:r>
        <w:r w:rsidR="00D80B5F">
          <w:rPr>
            <w:noProof/>
            <w:webHidden/>
          </w:rPr>
          <w:t>84</w:t>
        </w:r>
        <w:r w:rsidR="00C4229D">
          <w:rPr>
            <w:noProof/>
            <w:webHidden/>
          </w:rPr>
          <w:fldChar w:fldCharType="end"/>
        </w:r>
      </w:hyperlink>
    </w:p>
    <w:p w14:paraId="41B3E2E3" w14:textId="4EE06961" w:rsidR="00C4229D" w:rsidRDefault="00D538AD">
      <w:pPr>
        <w:pStyle w:val="TOC2"/>
        <w:rPr>
          <w:rFonts w:asciiTheme="minorHAnsi" w:eastAsiaTheme="minorEastAsia" w:hAnsiTheme="minorHAnsi" w:cstheme="minorBidi"/>
          <w:noProof/>
          <w:sz w:val="22"/>
          <w:szCs w:val="22"/>
          <w:lang w:eastAsia="en-AU"/>
        </w:rPr>
      </w:pPr>
      <w:hyperlink w:anchor="_Toc515279791" w:history="1">
        <w:r w:rsidR="00C4229D" w:rsidRPr="00BE59D2">
          <w:rPr>
            <w:rStyle w:val="Hyperlink"/>
            <w:noProof/>
          </w:rPr>
          <w:t>What is the Telstra Business All-4-Biz Mach III Plan?</w:t>
        </w:r>
        <w:r w:rsidR="00C4229D">
          <w:rPr>
            <w:noProof/>
            <w:webHidden/>
          </w:rPr>
          <w:tab/>
        </w:r>
        <w:r w:rsidR="00C4229D">
          <w:rPr>
            <w:noProof/>
            <w:webHidden/>
          </w:rPr>
          <w:fldChar w:fldCharType="begin"/>
        </w:r>
        <w:r w:rsidR="00C4229D">
          <w:rPr>
            <w:noProof/>
            <w:webHidden/>
          </w:rPr>
          <w:instrText xml:space="preserve"> PAGEREF _Toc515279791 \h </w:instrText>
        </w:r>
        <w:r w:rsidR="00C4229D">
          <w:rPr>
            <w:noProof/>
            <w:webHidden/>
          </w:rPr>
        </w:r>
        <w:r w:rsidR="00C4229D">
          <w:rPr>
            <w:noProof/>
            <w:webHidden/>
          </w:rPr>
          <w:fldChar w:fldCharType="separate"/>
        </w:r>
        <w:r w:rsidR="00D80B5F">
          <w:rPr>
            <w:noProof/>
            <w:webHidden/>
          </w:rPr>
          <w:t>84</w:t>
        </w:r>
        <w:r w:rsidR="00C4229D">
          <w:rPr>
            <w:noProof/>
            <w:webHidden/>
          </w:rPr>
          <w:fldChar w:fldCharType="end"/>
        </w:r>
      </w:hyperlink>
    </w:p>
    <w:p w14:paraId="2D13F59C" w14:textId="78D668A4" w:rsidR="00C4229D" w:rsidRDefault="00D538AD">
      <w:pPr>
        <w:pStyle w:val="TOC2"/>
        <w:rPr>
          <w:rFonts w:asciiTheme="minorHAnsi" w:eastAsiaTheme="minorEastAsia" w:hAnsiTheme="minorHAnsi" w:cstheme="minorBidi"/>
          <w:noProof/>
          <w:sz w:val="22"/>
          <w:szCs w:val="22"/>
          <w:lang w:eastAsia="en-AU"/>
        </w:rPr>
      </w:pPr>
      <w:hyperlink w:anchor="_Toc515279792" w:history="1">
        <w:r w:rsidR="00C4229D" w:rsidRPr="00BE59D2">
          <w:rPr>
            <w:rStyle w:val="Hyperlink"/>
            <w:noProof/>
          </w:rPr>
          <w:t>Eligibility</w:t>
        </w:r>
        <w:r w:rsidR="00C4229D">
          <w:rPr>
            <w:noProof/>
            <w:webHidden/>
          </w:rPr>
          <w:tab/>
        </w:r>
        <w:r w:rsidR="00C4229D">
          <w:rPr>
            <w:noProof/>
            <w:webHidden/>
          </w:rPr>
          <w:fldChar w:fldCharType="begin"/>
        </w:r>
        <w:r w:rsidR="00C4229D">
          <w:rPr>
            <w:noProof/>
            <w:webHidden/>
          </w:rPr>
          <w:instrText xml:space="preserve"> PAGEREF _Toc515279792 \h </w:instrText>
        </w:r>
        <w:r w:rsidR="00C4229D">
          <w:rPr>
            <w:noProof/>
            <w:webHidden/>
          </w:rPr>
        </w:r>
        <w:r w:rsidR="00C4229D">
          <w:rPr>
            <w:noProof/>
            <w:webHidden/>
          </w:rPr>
          <w:fldChar w:fldCharType="separate"/>
        </w:r>
        <w:r w:rsidR="00D80B5F">
          <w:rPr>
            <w:noProof/>
            <w:webHidden/>
          </w:rPr>
          <w:t>84</w:t>
        </w:r>
        <w:r w:rsidR="00C4229D">
          <w:rPr>
            <w:noProof/>
            <w:webHidden/>
          </w:rPr>
          <w:fldChar w:fldCharType="end"/>
        </w:r>
      </w:hyperlink>
    </w:p>
    <w:p w14:paraId="71C21EA9" w14:textId="4B9DFD9D"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93" w:history="1">
        <w:r w:rsidR="00C4229D" w:rsidRPr="00BE59D2">
          <w:rPr>
            <w:rStyle w:val="Hyperlink"/>
            <w:noProof/>
          </w:rPr>
          <w:t>13</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Telstra Business All-4-Biz Mach III Plan terms, pricing and discounts</w:t>
        </w:r>
        <w:r w:rsidR="00C4229D">
          <w:rPr>
            <w:noProof/>
            <w:webHidden/>
          </w:rPr>
          <w:tab/>
        </w:r>
        <w:r w:rsidR="00C4229D">
          <w:rPr>
            <w:noProof/>
            <w:webHidden/>
          </w:rPr>
          <w:fldChar w:fldCharType="begin"/>
        </w:r>
        <w:r w:rsidR="00C4229D">
          <w:rPr>
            <w:noProof/>
            <w:webHidden/>
          </w:rPr>
          <w:instrText xml:space="preserve"> PAGEREF _Toc515279793 \h </w:instrText>
        </w:r>
        <w:r w:rsidR="00C4229D">
          <w:rPr>
            <w:noProof/>
            <w:webHidden/>
          </w:rPr>
        </w:r>
        <w:r w:rsidR="00C4229D">
          <w:rPr>
            <w:noProof/>
            <w:webHidden/>
          </w:rPr>
          <w:fldChar w:fldCharType="separate"/>
        </w:r>
        <w:r w:rsidR="00D80B5F">
          <w:rPr>
            <w:noProof/>
            <w:webHidden/>
          </w:rPr>
          <w:t>86</w:t>
        </w:r>
        <w:r w:rsidR="00C4229D">
          <w:rPr>
            <w:noProof/>
            <w:webHidden/>
          </w:rPr>
          <w:fldChar w:fldCharType="end"/>
        </w:r>
      </w:hyperlink>
    </w:p>
    <w:p w14:paraId="3F1F340D" w14:textId="24E6F7A0" w:rsidR="00C4229D" w:rsidRDefault="00D538AD">
      <w:pPr>
        <w:pStyle w:val="TOC2"/>
        <w:rPr>
          <w:rFonts w:asciiTheme="minorHAnsi" w:eastAsiaTheme="minorEastAsia" w:hAnsiTheme="minorHAnsi" w:cstheme="minorBidi"/>
          <w:noProof/>
          <w:sz w:val="22"/>
          <w:szCs w:val="22"/>
          <w:lang w:eastAsia="en-AU"/>
        </w:rPr>
      </w:pPr>
      <w:hyperlink w:anchor="_Toc515279794" w:history="1">
        <w:r w:rsidR="00C4229D" w:rsidRPr="00BE59D2">
          <w:rPr>
            <w:rStyle w:val="Hyperlink"/>
            <w:noProof/>
          </w:rPr>
          <w:t>Effective average price for calls</w:t>
        </w:r>
        <w:r w:rsidR="00C4229D">
          <w:rPr>
            <w:noProof/>
            <w:webHidden/>
          </w:rPr>
          <w:tab/>
        </w:r>
        <w:r w:rsidR="00C4229D">
          <w:rPr>
            <w:noProof/>
            <w:webHidden/>
          </w:rPr>
          <w:fldChar w:fldCharType="begin"/>
        </w:r>
        <w:r w:rsidR="00C4229D">
          <w:rPr>
            <w:noProof/>
            <w:webHidden/>
          </w:rPr>
          <w:instrText xml:space="preserve"> PAGEREF _Toc515279794 \h </w:instrText>
        </w:r>
        <w:r w:rsidR="00C4229D">
          <w:rPr>
            <w:noProof/>
            <w:webHidden/>
          </w:rPr>
        </w:r>
        <w:r w:rsidR="00C4229D">
          <w:rPr>
            <w:noProof/>
            <w:webHidden/>
          </w:rPr>
          <w:fldChar w:fldCharType="separate"/>
        </w:r>
        <w:r w:rsidR="00D80B5F">
          <w:rPr>
            <w:noProof/>
            <w:webHidden/>
          </w:rPr>
          <w:t>87</w:t>
        </w:r>
        <w:r w:rsidR="00C4229D">
          <w:rPr>
            <w:noProof/>
            <w:webHidden/>
          </w:rPr>
          <w:fldChar w:fldCharType="end"/>
        </w:r>
      </w:hyperlink>
    </w:p>
    <w:p w14:paraId="2B1CBDE7" w14:textId="31D476BA"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795" w:history="1">
        <w:r w:rsidR="00C4229D" w:rsidRPr="00BE59D2">
          <w:rPr>
            <w:rStyle w:val="Hyperlink"/>
            <w:noProof/>
          </w:rPr>
          <w:t>14</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Telstra Business All-4-Biz Mach III Plan FairPlay Policy</w:t>
        </w:r>
        <w:r w:rsidR="00C4229D">
          <w:rPr>
            <w:noProof/>
            <w:webHidden/>
          </w:rPr>
          <w:tab/>
        </w:r>
        <w:r w:rsidR="00C4229D">
          <w:rPr>
            <w:noProof/>
            <w:webHidden/>
          </w:rPr>
          <w:fldChar w:fldCharType="begin"/>
        </w:r>
        <w:r w:rsidR="00C4229D">
          <w:rPr>
            <w:noProof/>
            <w:webHidden/>
          </w:rPr>
          <w:instrText xml:space="preserve"> PAGEREF _Toc515279795 \h </w:instrText>
        </w:r>
        <w:r w:rsidR="00C4229D">
          <w:rPr>
            <w:noProof/>
            <w:webHidden/>
          </w:rPr>
        </w:r>
        <w:r w:rsidR="00C4229D">
          <w:rPr>
            <w:noProof/>
            <w:webHidden/>
          </w:rPr>
          <w:fldChar w:fldCharType="separate"/>
        </w:r>
        <w:r w:rsidR="00D80B5F">
          <w:rPr>
            <w:noProof/>
            <w:webHidden/>
          </w:rPr>
          <w:t>98</w:t>
        </w:r>
        <w:r w:rsidR="00C4229D">
          <w:rPr>
            <w:noProof/>
            <w:webHidden/>
          </w:rPr>
          <w:fldChar w:fldCharType="end"/>
        </w:r>
      </w:hyperlink>
    </w:p>
    <w:p w14:paraId="08ADFEF8" w14:textId="09270A80" w:rsidR="00C4229D" w:rsidRDefault="00D538AD">
      <w:pPr>
        <w:pStyle w:val="TOC2"/>
        <w:rPr>
          <w:rFonts w:asciiTheme="minorHAnsi" w:eastAsiaTheme="minorEastAsia" w:hAnsiTheme="minorHAnsi" w:cstheme="minorBidi"/>
          <w:noProof/>
          <w:sz w:val="22"/>
          <w:szCs w:val="22"/>
          <w:lang w:eastAsia="en-AU"/>
        </w:rPr>
      </w:pPr>
      <w:hyperlink w:anchor="_Toc515279796" w:history="1">
        <w:r w:rsidR="00C4229D" w:rsidRPr="00BE59D2">
          <w:rPr>
            <w:rStyle w:val="Hyperlink"/>
            <w:noProof/>
            <w:lang w:val="en-US"/>
          </w:rPr>
          <w:t>What is the FairPlay Policy?</w:t>
        </w:r>
        <w:r w:rsidR="00C4229D">
          <w:rPr>
            <w:noProof/>
            <w:webHidden/>
          </w:rPr>
          <w:tab/>
        </w:r>
        <w:r w:rsidR="00C4229D">
          <w:rPr>
            <w:noProof/>
            <w:webHidden/>
          </w:rPr>
          <w:fldChar w:fldCharType="begin"/>
        </w:r>
        <w:r w:rsidR="00C4229D">
          <w:rPr>
            <w:noProof/>
            <w:webHidden/>
          </w:rPr>
          <w:instrText xml:space="preserve"> PAGEREF _Toc515279796 \h </w:instrText>
        </w:r>
        <w:r w:rsidR="00C4229D">
          <w:rPr>
            <w:noProof/>
            <w:webHidden/>
          </w:rPr>
        </w:r>
        <w:r w:rsidR="00C4229D">
          <w:rPr>
            <w:noProof/>
            <w:webHidden/>
          </w:rPr>
          <w:fldChar w:fldCharType="separate"/>
        </w:r>
        <w:r w:rsidR="00D80B5F">
          <w:rPr>
            <w:noProof/>
            <w:webHidden/>
          </w:rPr>
          <w:t>98</w:t>
        </w:r>
        <w:r w:rsidR="00C4229D">
          <w:rPr>
            <w:noProof/>
            <w:webHidden/>
          </w:rPr>
          <w:fldChar w:fldCharType="end"/>
        </w:r>
      </w:hyperlink>
    </w:p>
    <w:p w14:paraId="161B1E7A" w14:textId="2B6C2604" w:rsidR="00C4229D" w:rsidRDefault="00D538AD">
      <w:pPr>
        <w:pStyle w:val="TOC2"/>
        <w:rPr>
          <w:rFonts w:asciiTheme="minorHAnsi" w:eastAsiaTheme="minorEastAsia" w:hAnsiTheme="minorHAnsi" w:cstheme="minorBidi"/>
          <w:noProof/>
          <w:sz w:val="22"/>
          <w:szCs w:val="22"/>
          <w:lang w:eastAsia="en-AU"/>
        </w:rPr>
      </w:pPr>
      <w:hyperlink w:anchor="_Toc515279797" w:history="1">
        <w:r w:rsidR="00C4229D" w:rsidRPr="00BE59D2">
          <w:rPr>
            <w:rStyle w:val="Hyperlink"/>
            <w:noProof/>
          </w:rPr>
          <w:t>Commercial use</w:t>
        </w:r>
        <w:r w:rsidR="00C4229D">
          <w:rPr>
            <w:noProof/>
            <w:webHidden/>
          </w:rPr>
          <w:tab/>
        </w:r>
        <w:r w:rsidR="00C4229D">
          <w:rPr>
            <w:noProof/>
            <w:webHidden/>
          </w:rPr>
          <w:fldChar w:fldCharType="begin"/>
        </w:r>
        <w:r w:rsidR="00C4229D">
          <w:rPr>
            <w:noProof/>
            <w:webHidden/>
          </w:rPr>
          <w:instrText xml:space="preserve"> PAGEREF _Toc515279797 \h </w:instrText>
        </w:r>
        <w:r w:rsidR="00C4229D">
          <w:rPr>
            <w:noProof/>
            <w:webHidden/>
          </w:rPr>
        </w:r>
        <w:r w:rsidR="00C4229D">
          <w:rPr>
            <w:noProof/>
            <w:webHidden/>
          </w:rPr>
          <w:fldChar w:fldCharType="separate"/>
        </w:r>
        <w:r w:rsidR="00D80B5F">
          <w:rPr>
            <w:noProof/>
            <w:webHidden/>
          </w:rPr>
          <w:t>99</w:t>
        </w:r>
        <w:r w:rsidR="00C4229D">
          <w:rPr>
            <w:noProof/>
            <w:webHidden/>
          </w:rPr>
          <w:fldChar w:fldCharType="end"/>
        </w:r>
      </w:hyperlink>
    </w:p>
    <w:p w14:paraId="296CF282" w14:textId="3704D76E" w:rsidR="00C4229D" w:rsidRDefault="00D538AD">
      <w:pPr>
        <w:pStyle w:val="TOC2"/>
        <w:rPr>
          <w:rFonts w:asciiTheme="minorHAnsi" w:eastAsiaTheme="minorEastAsia" w:hAnsiTheme="minorHAnsi" w:cstheme="minorBidi"/>
          <w:noProof/>
          <w:sz w:val="22"/>
          <w:szCs w:val="22"/>
          <w:lang w:eastAsia="en-AU"/>
        </w:rPr>
      </w:pPr>
      <w:hyperlink w:anchor="_Toc515279798" w:history="1">
        <w:r w:rsidR="00C4229D" w:rsidRPr="00BE59D2">
          <w:rPr>
            <w:rStyle w:val="Hyperlink"/>
            <w:noProof/>
          </w:rPr>
          <w:t>Unreasonable use</w:t>
        </w:r>
        <w:r w:rsidR="00C4229D">
          <w:rPr>
            <w:noProof/>
            <w:webHidden/>
          </w:rPr>
          <w:tab/>
        </w:r>
        <w:r w:rsidR="00C4229D">
          <w:rPr>
            <w:noProof/>
            <w:webHidden/>
          </w:rPr>
          <w:fldChar w:fldCharType="begin"/>
        </w:r>
        <w:r w:rsidR="00C4229D">
          <w:rPr>
            <w:noProof/>
            <w:webHidden/>
          </w:rPr>
          <w:instrText xml:space="preserve"> PAGEREF _Toc515279798 \h </w:instrText>
        </w:r>
        <w:r w:rsidR="00C4229D">
          <w:rPr>
            <w:noProof/>
            <w:webHidden/>
          </w:rPr>
        </w:r>
        <w:r w:rsidR="00C4229D">
          <w:rPr>
            <w:noProof/>
            <w:webHidden/>
          </w:rPr>
          <w:fldChar w:fldCharType="separate"/>
        </w:r>
        <w:r w:rsidR="00D80B5F">
          <w:rPr>
            <w:noProof/>
            <w:webHidden/>
          </w:rPr>
          <w:t>99</w:t>
        </w:r>
        <w:r w:rsidR="00C4229D">
          <w:rPr>
            <w:noProof/>
            <w:webHidden/>
          </w:rPr>
          <w:fldChar w:fldCharType="end"/>
        </w:r>
      </w:hyperlink>
    </w:p>
    <w:p w14:paraId="53A023F1" w14:textId="7B6417E3" w:rsidR="00C4229D" w:rsidRDefault="00D538AD">
      <w:pPr>
        <w:pStyle w:val="TOC2"/>
        <w:rPr>
          <w:rFonts w:asciiTheme="minorHAnsi" w:eastAsiaTheme="minorEastAsia" w:hAnsiTheme="minorHAnsi" w:cstheme="minorBidi"/>
          <w:noProof/>
          <w:sz w:val="22"/>
          <w:szCs w:val="22"/>
          <w:lang w:eastAsia="en-AU"/>
        </w:rPr>
      </w:pPr>
      <w:hyperlink w:anchor="_Toc515279799" w:history="1">
        <w:r w:rsidR="00C4229D" w:rsidRPr="00BE59D2">
          <w:rPr>
            <w:rStyle w:val="Hyperlink"/>
            <w:noProof/>
          </w:rPr>
          <w:t>What we can do</w:t>
        </w:r>
        <w:r w:rsidR="00C4229D">
          <w:rPr>
            <w:noProof/>
            <w:webHidden/>
          </w:rPr>
          <w:tab/>
        </w:r>
        <w:r w:rsidR="00C4229D">
          <w:rPr>
            <w:noProof/>
            <w:webHidden/>
          </w:rPr>
          <w:fldChar w:fldCharType="begin"/>
        </w:r>
        <w:r w:rsidR="00C4229D">
          <w:rPr>
            <w:noProof/>
            <w:webHidden/>
          </w:rPr>
          <w:instrText xml:space="preserve"> PAGEREF _Toc515279799 \h </w:instrText>
        </w:r>
        <w:r w:rsidR="00C4229D">
          <w:rPr>
            <w:noProof/>
            <w:webHidden/>
          </w:rPr>
        </w:r>
        <w:r w:rsidR="00C4229D">
          <w:rPr>
            <w:noProof/>
            <w:webHidden/>
          </w:rPr>
          <w:fldChar w:fldCharType="separate"/>
        </w:r>
        <w:r w:rsidR="00D80B5F">
          <w:rPr>
            <w:noProof/>
            <w:webHidden/>
          </w:rPr>
          <w:t>100</w:t>
        </w:r>
        <w:r w:rsidR="00C4229D">
          <w:rPr>
            <w:noProof/>
            <w:webHidden/>
          </w:rPr>
          <w:fldChar w:fldCharType="end"/>
        </w:r>
      </w:hyperlink>
    </w:p>
    <w:p w14:paraId="418FAFAA" w14:textId="63A3890A"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800" w:history="1">
        <w:r w:rsidR="00C4229D" w:rsidRPr="00BE59D2">
          <w:rPr>
            <w:rStyle w:val="Hyperlink"/>
            <w:noProof/>
          </w:rPr>
          <w:t>15</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Telstra Business All-4-Biz Mach II Plans - For connections between 1 October 2010 and 30 October 2012</w:t>
        </w:r>
        <w:r w:rsidR="00C4229D">
          <w:rPr>
            <w:noProof/>
            <w:webHidden/>
          </w:rPr>
          <w:tab/>
        </w:r>
        <w:r w:rsidR="00C4229D">
          <w:rPr>
            <w:noProof/>
            <w:webHidden/>
          </w:rPr>
          <w:fldChar w:fldCharType="begin"/>
        </w:r>
        <w:r w:rsidR="00C4229D">
          <w:rPr>
            <w:noProof/>
            <w:webHidden/>
          </w:rPr>
          <w:instrText xml:space="preserve"> PAGEREF _Toc515279800 \h </w:instrText>
        </w:r>
        <w:r w:rsidR="00C4229D">
          <w:rPr>
            <w:noProof/>
            <w:webHidden/>
          </w:rPr>
        </w:r>
        <w:r w:rsidR="00C4229D">
          <w:rPr>
            <w:noProof/>
            <w:webHidden/>
          </w:rPr>
          <w:fldChar w:fldCharType="separate"/>
        </w:r>
        <w:r w:rsidR="00D80B5F">
          <w:rPr>
            <w:noProof/>
            <w:webHidden/>
          </w:rPr>
          <w:t>100</w:t>
        </w:r>
        <w:r w:rsidR="00C4229D">
          <w:rPr>
            <w:noProof/>
            <w:webHidden/>
          </w:rPr>
          <w:fldChar w:fldCharType="end"/>
        </w:r>
      </w:hyperlink>
    </w:p>
    <w:p w14:paraId="4052E1CD" w14:textId="446C3C33" w:rsidR="00C4229D" w:rsidRDefault="00D538AD">
      <w:pPr>
        <w:pStyle w:val="TOC2"/>
        <w:rPr>
          <w:rFonts w:asciiTheme="minorHAnsi" w:eastAsiaTheme="minorEastAsia" w:hAnsiTheme="minorHAnsi" w:cstheme="minorBidi"/>
          <w:noProof/>
          <w:sz w:val="22"/>
          <w:szCs w:val="22"/>
          <w:lang w:eastAsia="en-AU"/>
        </w:rPr>
      </w:pPr>
      <w:hyperlink w:anchor="_Toc515279801" w:history="1">
        <w:r w:rsidR="00C4229D" w:rsidRPr="00BE59D2">
          <w:rPr>
            <w:rStyle w:val="Hyperlink"/>
            <w:noProof/>
          </w:rPr>
          <w:t>Not available on and from 31 October 2012</w:t>
        </w:r>
        <w:r w:rsidR="00C4229D">
          <w:rPr>
            <w:noProof/>
            <w:webHidden/>
          </w:rPr>
          <w:tab/>
        </w:r>
        <w:r w:rsidR="00C4229D">
          <w:rPr>
            <w:noProof/>
            <w:webHidden/>
          </w:rPr>
          <w:fldChar w:fldCharType="begin"/>
        </w:r>
        <w:r w:rsidR="00C4229D">
          <w:rPr>
            <w:noProof/>
            <w:webHidden/>
          </w:rPr>
          <w:instrText xml:space="preserve"> PAGEREF _Toc515279801 \h </w:instrText>
        </w:r>
        <w:r w:rsidR="00C4229D">
          <w:rPr>
            <w:noProof/>
            <w:webHidden/>
          </w:rPr>
        </w:r>
        <w:r w:rsidR="00C4229D">
          <w:rPr>
            <w:noProof/>
            <w:webHidden/>
          </w:rPr>
          <w:fldChar w:fldCharType="separate"/>
        </w:r>
        <w:r w:rsidR="00D80B5F">
          <w:rPr>
            <w:noProof/>
            <w:webHidden/>
          </w:rPr>
          <w:t>100</w:t>
        </w:r>
        <w:r w:rsidR="00C4229D">
          <w:rPr>
            <w:noProof/>
            <w:webHidden/>
          </w:rPr>
          <w:fldChar w:fldCharType="end"/>
        </w:r>
      </w:hyperlink>
    </w:p>
    <w:p w14:paraId="46AD5588" w14:textId="61512C47" w:rsidR="00C4229D" w:rsidRDefault="00D538AD">
      <w:pPr>
        <w:pStyle w:val="TOC2"/>
        <w:rPr>
          <w:rFonts w:asciiTheme="minorHAnsi" w:eastAsiaTheme="minorEastAsia" w:hAnsiTheme="minorHAnsi" w:cstheme="minorBidi"/>
          <w:noProof/>
          <w:sz w:val="22"/>
          <w:szCs w:val="22"/>
          <w:lang w:eastAsia="en-AU"/>
        </w:rPr>
      </w:pPr>
      <w:hyperlink w:anchor="_Toc515279802" w:history="1">
        <w:r w:rsidR="00C4229D" w:rsidRPr="00BE59D2">
          <w:rPr>
            <w:rStyle w:val="Hyperlink"/>
            <w:noProof/>
          </w:rPr>
          <w:t>What is the Telstra Business All-4-Biz Mach II Plan?</w:t>
        </w:r>
        <w:r w:rsidR="00C4229D">
          <w:rPr>
            <w:noProof/>
            <w:webHidden/>
          </w:rPr>
          <w:tab/>
        </w:r>
        <w:r w:rsidR="00C4229D">
          <w:rPr>
            <w:noProof/>
            <w:webHidden/>
          </w:rPr>
          <w:fldChar w:fldCharType="begin"/>
        </w:r>
        <w:r w:rsidR="00C4229D">
          <w:rPr>
            <w:noProof/>
            <w:webHidden/>
          </w:rPr>
          <w:instrText xml:space="preserve"> PAGEREF _Toc515279802 \h </w:instrText>
        </w:r>
        <w:r w:rsidR="00C4229D">
          <w:rPr>
            <w:noProof/>
            <w:webHidden/>
          </w:rPr>
        </w:r>
        <w:r w:rsidR="00C4229D">
          <w:rPr>
            <w:noProof/>
            <w:webHidden/>
          </w:rPr>
          <w:fldChar w:fldCharType="separate"/>
        </w:r>
        <w:r w:rsidR="00D80B5F">
          <w:rPr>
            <w:noProof/>
            <w:webHidden/>
          </w:rPr>
          <w:t>101</w:t>
        </w:r>
        <w:r w:rsidR="00C4229D">
          <w:rPr>
            <w:noProof/>
            <w:webHidden/>
          </w:rPr>
          <w:fldChar w:fldCharType="end"/>
        </w:r>
      </w:hyperlink>
    </w:p>
    <w:p w14:paraId="02B71701" w14:textId="199E2B96" w:rsidR="00C4229D" w:rsidRDefault="00D538AD">
      <w:pPr>
        <w:pStyle w:val="TOC2"/>
        <w:rPr>
          <w:rFonts w:asciiTheme="minorHAnsi" w:eastAsiaTheme="minorEastAsia" w:hAnsiTheme="minorHAnsi" w:cstheme="minorBidi"/>
          <w:noProof/>
          <w:sz w:val="22"/>
          <w:szCs w:val="22"/>
          <w:lang w:eastAsia="en-AU"/>
        </w:rPr>
      </w:pPr>
      <w:hyperlink w:anchor="_Toc515279803" w:history="1">
        <w:r w:rsidR="00C4229D" w:rsidRPr="00BE59D2">
          <w:rPr>
            <w:rStyle w:val="Hyperlink"/>
            <w:noProof/>
          </w:rPr>
          <w:t>Availability</w:t>
        </w:r>
        <w:r w:rsidR="00C4229D">
          <w:rPr>
            <w:noProof/>
            <w:webHidden/>
          </w:rPr>
          <w:tab/>
        </w:r>
        <w:r w:rsidR="00C4229D">
          <w:rPr>
            <w:noProof/>
            <w:webHidden/>
          </w:rPr>
          <w:fldChar w:fldCharType="begin"/>
        </w:r>
        <w:r w:rsidR="00C4229D">
          <w:rPr>
            <w:noProof/>
            <w:webHidden/>
          </w:rPr>
          <w:instrText xml:space="preserve"> PAGEREF _Toc515279803 \h </w:instrText>
        </w:r>
        <w:r w:rsidR="00C4229D">
          <w:rPr>
            <w:noProof/>
            <w:webHidden/>
          </w:rPr>
        </w:r>
        <w:r w:rsidR="00C4229D">
          <w:rPr>
            <w:noProof/>
            <w:webHidden/>
          </w:rPr>
          <w:fldChar w:fldCharType="separate"/>
        </w:r>
        <w:r w:rsidR="00D80B5F">
          <w:rPr>
            <w:noProof/>
            <w:webHidden/>
          </w:rPr>
          <w:t>101</w:t>
        </w:r>
        <w:r w:rsidR="00C4229D">
          <w:rPr>
            <w:noProof/>
            <w:webHidden/>
          </w:rPr>
          <w:fldChar w:fldCharType="end"/>
        </w:r>
      </w:hyperlink>
    </w:p>
    <w:p w14:paraId="44FA379D" w14:textId="29C0F5CF" w:rsidR="00C4229D" w:rsidRDefault="00D538AD">
      <w:pPr>
        <w:pStyle w:val="TOC2"/>
        <w:rPr>
          <w:rFonts w:asciiTheme="minorHAnsi" w:eastAsiaTheme="minorEastAsia" w:hAnsiTheme="minorHAnsi" w:cstheme="minorBidi"/>
          <w:noProof/>
          <w:sz w:val="22"/>
          <w:szCs w:val="22"/>
          <w:lang w:eastAsia="en-AU"/>
        </w:rPr>
      </w:pPr>
      <w:hyperlink w:anchor="_Toc515279804" w:history="1">
        <w:r w:rsidR="00C4229D" w:rsidRPr="00BE59D2">
          <w:rPr>
            <w:rStyle w:val="Hyperlink"/>
            <w:noProof/>
          </w:rPr>
          <w:t>Eligibility</w:t>
        </w:r>
        <w:r w:rsidR="00C4229D">
          <w:rPr>
            <w:noProof/>
            <w:webHidden/>
          </w:rPr>
          <w:tab/>
        </w:r>
        <w:r w:rsidR="00C4229D">
          <w:rPr>
            <w:noProof/>
            <w:webHidden/>
          </w:rPr>
          <w:fldChar w:fldCharType="begin"/>
        </w:r>
        <w:r w:rsidR="00C4229D">
          <w:rPr>
            <w:noProof/>
            <w:webHidden/>
          </w:rPr>
          <w:instrText xml:space="preserve"> PAGEREF _Toc515279804 \h </w:instrText>
        </w:r>
        <w:r w:rsidR="00C4229D">
          <w:rPr>
            <w:noProof/>
            <w:webHidden/>
          </w:rPr>
        </w:r>
        <w:r w:rsidR="00C4229D">
          <w:rPr>
            <w:noProof/>
            <w:webHidden/>
          </w:rPr>
          <w:fldChar w:fldCharType="separate"/>
        </w:r>
        <w:r w:rsidR="00D80B5F">
          <w:rPr>
            <w:noProof/>
            <w:webHidden/>
          </w:rPr>
          <w:t>101</w:t>
        </w:r>
        <w:r w:rsidR="00C4229D">
          <w:rPr>
            <w:noProof/>
            <w:webHidden/>
          </w:rPr>
          <w:fldChar w:fldCharType="end"/>
        </w:r>
      </w:hyperlink>
    </w:p>
    <w:p w14:paraId="4E3448FE" w14:textId="05967004" w:rsidR="00C4229D" w:rsidRDefault="00D538AD">
      <w:pPr>
        <w:pStyle w:val="TOC2"/>
        <w:rPr>
          <w:rFonts w:asciiTheme="minorHAnsi" w:eastAsiaTheme="minorEastAsia" w:hAnsiTheme="minorHAnsi" w:cstheme="minorBidi"/>
          <w:noProof/>
          <w:sz w:val="22"/>
          <w:szCs w:val="22"/>
          <w:lang w:eastAsia="en-AU"/>
        </w:rPr>
      </w:pPr>
      <w:hyperlink w:anchor="_Toc515279805" w:history="1">
        <w:r w:rsidR="00C4229D" w:rsidRPr="00BE59D2">
          <w:rPr>
            <w:rStyle w:val="Hyperlink"/>
            <w:noProof/>
          </w:rPr>
          <w:t>Eligible Charges</w:t>
        </w:r>
        <w:r w:rsidR="00C4229D">
          <w:rPr>
            <w:noProof/>
            <w:webHidden/>
          </w:rPr>
          <w:tab/>
        </w:r>
        <w:r w:rsidR="00C4229D">
          <w:rPr>
            <w:noProof/>
            <w:webHidden/>
          </w:rPr>
          <w:fldChar w:fldCharType="begin"/>
        </w:r>
        <w:r w:rsidR="00C4229D">
          <w:rPr>
            <w:noProof/>
            <w:webHidden/>
          </w:rPr>
          <w:instrText xml:space="preserve"> PAGEREF _Toc515279805 \h </w:instrText>
        </w:r>
        <w:r w:rsidR="00C4229D">
          <w:rPr>
            <w:noProof/>
            <w:webHidden/>
          </w:rPr>
        </w:r>
        <w:r w:rsidR="00C4229D">
          <w:rPr>
            <w:noProof/>
            <w:webHidden/>
          </w:rPr>
          <w:fldChar w:fldCharType="separate"/>
        </w:r>
        <w:r w:rsidR="00D80B5F">
          <w:rPr>
            <w:noProof/>
            <w:webHidden/>
          </w:rPr>
          <w:t>102</w:t>
        </w:r>
        <w:r w:rsidR="00C4229D">
          <w:rPr>
            <w:noProof/>
            <w:webHidden/>
          </w:rPr>
          <w:fldChar w:fldCharType="end"/>
        </w:r>
      </w:hyperlink>
    </w:p>
    <w:p w14:paraId="46E129A4" w14:textId="6B9C8DD2" w:rsidR="00C4229D" w:rsidRDefault="00D538AD">
      <w:pPr>
        <w:pStyle w:val="TOC2"/>
        <w:rPr>
          <w:rFonts w:asciiTheme="minorHAnsi" w:eastAsiaTheme="minorEastAsia" w:hAnsiTheme="minorHAnsi" w:cstheme="minorBidi"/>
          <w:noProof/>
          <w:sz w:val="22"/>
          <w:szCs w:val="22"/>
          <w:lang w:eastAsia="en-AU"/>
        </w:rPr>
      </w:pPr>
      <w:hyperlink w:anchor="_Toc515279806" w:history="1">
        <w:r w:rsidR="00C4229D" w:rsidRPr="00BE59D2">
          <w:rPr>
            <w:rStyle w:val="Hyperlink"/>
            <w:noProof/>
          </w:rPr>
          <w:t>Nominated Services</w:t>
        </w:r>
        <w:r w:rsidR="00C4229D">
          <w:rPr>
            <w:noProof/>
            <w:webHidden/>
          </w:rPr>
          <w:tab/>
        </w:r>
        <w:r w:rsidR="00C4229D">
          <w:rPr>
            <w:noProof/>
            <w:webHidden/>
          </w:rPr>
          <w:fldChar w:fldCharType="begin"/>
        </w:r>
        <w:r w:rsidR="00C4229D">
          <w:rPr>
            <w:noProof/>
            <w:webHidden/>
          </w:rPr>
          <w:instrText xml:space="preserve"> PAGEREF _Toc515279806 \h </w:instrText>
        </w:r>
        <w:r w:rsidR="00C4229D">
          <w:rPr>
            <w:noProof/>
            <w:webHidden/>
          </w:rPr>
        </w:r>
        <w:r w:rsidR="00C4229D">
          <w:rPr>
            <w:noProof/>
            <w:webHidden/>
          </w:rPr>
          <w:fldChar w:fldCharType="separate"/>
        </w:r>
        <w:r w:rsidR="00D80B5F">
          <w:rPr>
            <w:noProof/>
            <w:webHidden/>
          </w:rPr>
          <w:t>102</w:t>
        </w:r>
        <w:r w:rsidR="00C4229D">
          <w:rPr>
            <w:noProof/>
            <w:webHidden/>
          </w:rPr>
          <w:fldChar w:fldCharType="end"/>
        </w:r>
      </w:hyperlink>
    </w:p>
    <w:p w14:paraId="47074B99" w14:textId="577D1324" w:rsidR="00C4229D" w:rsidRDefault="00D538AD">
      <w:pPr>
        <w:pStyle w:val="TOC2"/>
        <w:rPr>
          <w:rFonts w:asciiTheme="minorHAnsi" w:eastAsiaTheme="minorEastAsia" w:hAnsiTheme="minorHAnsi" w:cstheme="minorBidi"/>
          <w:noProof/>
          <w:sz w:val="22"/>
          <w:szCs w:val="22"/>
          <w:lang w:eastAsia="en-AU"/>
        </w:rPr>
      </w:pPr>
      <w:hyperlink w:anchor="_Toc515279807" w:history="1">
        <w:r w:rsidR="00C4229D" w:rsidRPr="00BE59D2">
          <w:rPr>
            <w:rStyle w:val="Hyperlink"/>
            <w:noProof/>
          </w:rPr>
          <w:t>Free IntraAccount calls</w:t>
        </w:r>
        <w:r w:rsidR="00C4229D">
          <w:rPr>
            <w:noProof/>
            <w:webHidden/>
          </w:rPr>
          <w:tab/>
        </w:r>
        <w:r w:rsidR="00C4229D">
          <w:rPr>
            <w:noProof/>
            <w:webHidden/>
          </w:rPr>
          <w:fldChar w:fldCharType="begin"/>
        </w:r>
        <w:r w:rsidR="00C4229D">
          <w:rPr>
            <w:noProof/>
            <w:webHidden/>
          </w:rPr>
          <w:instrText xml:space="preserve"> PAGEREF _Toc515279807 \h </w:instrText>
        </w:r>
        <w:r w:rsidR="00C4229D">
          <w:rPr>
            <w:noProof/>
            <w:webHidden/>
          </w:rPr>
        </w:r>
        <w:r w:rsidR="00C4229D">
          <w:rPr>
            <w:noProof/>
            <w:webHidden/>
          </w:rPr>
          <w:fldChar w:fldCharType="separate"/>
        </w:r>
        <w:r w:rsidR="00D80B5F">
          <w:rPr>
            <w:noProof/>
            <w:webHidden/>
          </w:rPr>
          <w:t>103</w:t>
        </w:r>
        <w:r w:rsidR="00C4229D">
          <w:rPr>
            <w:noProof/>
            <w:webHidden/>
          </w:rPr>
          <w:fldChar w:fldCharType="end"/>
        </w:r>
      </w:hyperlink>
    </w:p>
    <w:p w14:paraId="7DEC104F" w14:textId="5EEE4F9F" w:rsidR="00C4229D" w:rsidRDefault="00D538AD">
      <w:pPr>
        <w:pStyle w:val="TOC2"/>
        <w:rPr>
          <w:rFonts w:asciiTheme="minorHAnsi" w:eastAsiaTheme="minorEastAsia" w:hAnsiTheme="minorHAnsi" w:cstheme="minorBidi"/>
          <w:noProof/>
          <w:sz w:val="22"/>
          <w:szCs w:val="22"/>
          <w:lang w:eastAsia="en-AU"/>
        </w:rPr>
      </w:pPr>
      <w:hyperlink w:anchor="_Toc515279808" w:history="1">
        <w:r w:rsidR="00C4229D" w:rsidRPr="00BE59D2">
          <w:rPr>
            <w:rStyle w:val="Hyperlink"/>
            <w:noProof/>
          </w:rPr>
          <w:t>Minimum Monthly Amount</w:t>
        </w:r>
        <w:r w:rsidR="00C4229D">
          <w:rPr>
            <w:noProof/>
            <w:webHidden/>
          </w:rPr>
          <w:tab/>
        </w:r>
        <w:r w:rsidR="00C4229D">
          <w:rPr>
            <w:noProof/>
            <w:webHidden/>
          </w:rPr>
          <w:fldChar w:fldCharType="begin"/>
        </w:r>
        <w:r w:rsidR="00C4229D">
          <w:rPr>
            <w:noProof/>
            <w:webHidden/>
          </w:rPr>
          <w:instrText xml:space="preserve"> PAGEREF _Toc515279808 \h </w:instrText>
        </w:r>
        <w:r w:rsidR="00C4229D">
          <w:rPr>
            <w:noProof/>
            <w:webHidden/>
          </w:rPr>
        </w:r>
        <w:r w:rsidR="00C4229D">
          <w:rPr>
            <w:noProof/>
            <w:webHidden/>
          </w:rPr>
          <w:fldChar w:fldCharType="separate"/>
        </w:r>
        <w:r w:rsidR="00D80B5F">
          <w:rPr>
            <w:noProof/>
            <w:webHidden/>
          </w:rPr>
          <w:t>103</w:t>
        </w:r>
        <w:r w:rsidR="00C4229D">
          <w:rPr>
            <w:noProof/>
            <w:webHidden/>
          </w:rPr>
          <w:fldChar w:fldCharType="end"/>
        </w:r>
      </w:hyperlink>
    </w:p>
    <w:p w14:paraId="643A9DD5" w14:textId="57EF1370" w:rsidR="00C4229D" w:rsidRDefault="00D538AD">
      <w:pPr>
        <w:pStyle w:val="TOC2"/>
        <w:rPr>
          <w:rFonts w:asciiTheme="minorHAnsi" w:eastAsiaTheme="minorEastAsia" w:hAnsiTheme="minorHAnsi" w:cstheme="minorBidi"/>
          <w:noProof/>
          <w:sz w:val="22"/>
          <w:szCs w:val="22"/>
          <w:lang w:eastAsia="en-AU"/>
        </w:rPr>
      </w:pPr>
      <w:hyperlink w:anchor="_Toc515279809" w:history="1">
        <w:r w:rsidR="00C4229D" w:rsidRPr="00BE59D2">
          <w:rPr>
            <w:rStyle w:val="Hyperlink"/>
            <w:noProof/>
            <w:lang w:val="en-US"/>
          </w:rPr>
          <w:t>Monthly charges</w:t>
        </w:r>
        <w:r w:rsidR="00C4229D">
          <w:rPr>
            <w:noProof/>
            <w:webHidden/>
          </w:rPr>
          <w:tab/>
        </w:r>
        <w:r w:rsidR="00C4229D">
          <w:rPr>
            <w:noProof/>
            <w:webHidden/>
          </w:rPr>
          <w:fldChar w:fldCharType="begin"/>
        </w:r>
        <w:r w:rsidR="00C4229D">
          <w:rPr>
            <w:noProof/>
            <w:webHidden/>
          </w:rPr>
          <w:instrText xml:space="preserve"> PAGEREF _Toc515279809 \h </w:instrText>
        </w:r>
        <w:r w:rsidR="00C4229D">
          <w:rPr>
            <w:noProof/>
            <w:webHidden/>
          </w:rPr>
        </w:r>
        <w:r w:rsidR="00C4229D">
          <w:rPr>
            <w:noProof/>
            <w:webHidden/>
          </w:rPr>
          <w:fldChar w:fldCharType="separate"/>
        </w:r>
        <w:r w:rsidR="00D80B5F">
          <w:rPr>
            <w:noProof/>
            <w:webHidden/>
          </w:rPr>
          <w:t>105</w:t>
        </w:r>
        <w:r w:rsidR="00C4229D">
          <w:rPr>
            <w:noProof/>
            <w:webHidden/>
          </w:rPr>
          <w:fldChar w:fldCharType="end"/>
        </w:r>
      </w:hyperlink>
    </w:p>
    <w:p w14:paraId="37C5ED64" w14:textId="1579BD07" w:rsidR="00C4229D" w:rsidRDefault="00D538AD">
      <w:pPr>
        <w:pStyle w:val="TOC2"/>
        <w:rPr>
          <w:rFonts w:asciiTheme="minorHAnsi" w:eastAsiaTheme="minorEastAsia" w:hAnsiTheme="minorHAnsi" w:cstheme="minorBidi"/>
          <w:noProof/>
          <w:sz w:val="22"/>
          <w:szCs w:val="22"/>
          <w:lang w:eastAsia="en-AU"/>
        </w:rPr>
      </w:pPr>
      <w:hyperlink w:anchor="_Toc515279810" w:history="1">
        <w:r w:rsidR="00C4229D" w:rsidRPr="00BE59D2">
          <w:rPr>
            <w:rStyle w:val="Hyperlink"/>
            <w:noProof/>
          </w:rPr>
          <w:t>Changing your Minimum Monthly Amount or Minimum Term</w:t>
        </w:r>
        <w:r w:rsidR="00C4229D">
          <w:rPr>
            <w:noProof/>
            <w:webHidden/>
          </w:rPr>
          <w:tab/>
        </w:r>
        <w:r w:rsidR="00C4229D">
          <w:rPr>
            <w:noProof/>
            <w:webHidden/>
          </w:rPr>
          <w:fldChar w:fldCharType="begin"/>
        </w:r>
        <w:r w:rsidR="00C4229D">
          <w:rPr>
            <w:noProof/>
            <w:webHidden/>
          </w:rPr>
          <w:instrText xml:space="preserve"> PAGEREF _Toc515279810 \h </w:instrText>
        </w:r>
        <w:r w:rsidR="00C4229D">
          <w:rPr>
            <w:noProof/>
            <w:webHidden/>
          </w:rPr>
        </w:r>
        <w:r w:rsidR="00C4229D">
          <w:rPr>
            <w:noProof/>
            <w:webHidden/>
          </w:rPr>
          <w:fldChar w:fldCharType="separate"/>
        </w:r>
        <w:r w:rsidR="00D80B5F">
          <w:rPr>
            <w:noProof/>
            <w:webHidden/>
          </w:rPr>
          <w:t>105</w:t>
        </w:r>
        <w:r w:rsidR="00C4229D">
          <w:rPr>
            <w:noProof/>
            <w:webHidden/>
          </w:rPr>
          <w:fldChar w:fldCharType="end"/>
        </w:r>
      </w:hyperlink>
    </w:p>
    <w:p w14:paraId="3F30D637" w14:textId="388583AE" w:rsidR="00C4229D" w:rsidRDefault="00D538AD">
      <w:pPr>
        <w:pStyle w:val="TOC2"/>
        <w:rPr>
          <w:rFonts w:asciiTheme="minorHAnsi" w:eastAsiaTheme="minorEastAsia" w:hAnsiTheme="minorHAnsi" w:cstheme="minorBidi"/>
          <w:noProof/>
          <w:sz w:val="22"/>
          <w:szCs w:val="22"/>
          <w:lang w:eastAsia="en-AU"/>
        </w:rPr>
      </w:pPr>
      <w:hyperlink w:anchor="_Toc515279811" w:history="1">
        <w:r w:rsidR="00C4229D" w:rsidRPr="00BE59D2">
          <w:rPr>
            <w:rStyle w:val="Hyperlink"/>
            <w:noProof/>
          </w:rPr>
          <w:t>Telling you about your Telstra Business All-4-Biz Mach II Plan</w:t>
        </w:r>
        <w:r w:rsidR="00C4229D">
          <w:rPr>
            <w:noProof/>
            <w:webHidden/>
          </w:rPr>
          <w:tab/>
        </w:r>
        <w:r w:rsidR="00C4229D">
          <w:rPr>
            <w:noProof/>
            <w:webHidden/>
          </w:rPr>
          <w:fldChar w:fldCharType="begin"/>
        </w:r>
        <w:r w:rsidR="00C4229D">
          <w:rPr>
            <w:noProof/>
            <w:webHidden/>
          </w:rPr>
          <w:instrText xml:space="preserve"> PAGEREF _Toc515279811 \h </w:instrText>
        </w:r>
        <w:r w:rsidR="00C4229D">
          <w:rPr>
            <w:noProof/>
            <w:webHidden/>
          </w:rPr>
        </w:r>
        <w:r w:rsidR="00C4229D">
          <w:rPr>
            <w:noProof/>
            <w:webHidden/>
          </w:rPr>
          <w:fldChar w:fldCharType="separate"/>
        </w:r>
        <w:r w:rsidR="00D80B5F">
          <w:rPr>
            <w:noProof/>
            <w:webHidden/>
          </w:rPr>
          <w:t>106</w:t>
        </w:r>
        <w:r w:rsidR="00C4229D">
          <w:rPr>
            <w:noProof/>
            <w:webHidden/>
          </w:rPr>
          <w:fldChar w:fldCharType="end"/>
        </w:r>
      </w:hyperlink>
    </w:p>
    <w:p w14:paraId="4F96E15C" w14:textId="6E9B3C03"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812" w:history="1">
        <w:r w:rsidR="00C4229D" w:rsidRPr="00BE59D2">
          <w:rPr>
            <w:rStyle w:val="Hyperlink"/>
            <w:noProof/>
          </w:rPr>
          <w:t>16</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Telstra Business All-4-Biz Mach II Plan pricing and discounts</w:t>
        </w:r>
        <w:r w:rsidR="00C4229D">
          <w:rPr>
            <w:noProof/>
            <w:webHidden/>
          </w:rPr>
          <w:tab/>
        </w:r>
        <w:r w:rsidR="00C4229D">
          <w:rPr>
            <w:noProof/>
            <w:webHidden/>
          </w:rPr>
          <w:fldChar w:fldCharType="begin"/>
        </w:r>
        <w:r w:rsidR="00C4229D">
          <w:rPr>
            <w:noProof/>
            <w:webHidden/>
          </w:rPr>
          <w:instrText xml:space="preserve"> PAGEREF _Toc515279812 \h </w:instrText>
        </w:r>
        <w:r w:rsidR="00C4229D">
          <w:rPr>
            <w:noProof/>
            <w:webHidden/>
          </w:rPr>
        </w:r>
        <w:r w:rsidR="00C4229D">
          <w:rPr>
            <w:noProof/>
            <w:webHidden/>
          </w:rPr>
          <w:fldChar w:fldCharType="separate"/>
        </w:r>
        <w:r w:rsidR="00D80B5F">
          <w:rPr>
            <w:noProof/>
            <w:webHidden/>
          </w:rPr>
          <w:t>106</w:t>
        </w:r>
        <w:r w:rsidR="00C4229D">
          <w:rPr>
            <w:noProof/>
            <w:webHidden/>
          </w:rPr>
          <w:fldChar w:fldCharType="end"/>
        </w:r>
      </w:hyperlink>
    </w:p>
    <w:p w14:paraId="6A50570B" w14:textId="253AF1FF" w:rsidR="00C4229D" w:rsidRDefault="00D538AD">
      <w:pPr>
        <w:pStyle w:val="TOC2"/>
        <w:rPr>
          <w:rFonts w:asciiTheme="minorHAnsi" w:eastAsiaTheme="minorEastAsia" w:hAnsiTheme="minorHAnsi" w:cstheme="minorBidi"/>
          <w:noProof/>
          <w:sz w:val="22"/>
          <w:szCs w:val="22"/>
          <w:lang w:eastAsia="en-AU"/>
        </w:rPr>
      </w:pPr>
      <w:hyperlink w:anchor="_Toc515279813" w:history="1">
        <w:r w:rsidR="00C4229D" w:rsidRPr="00BE59D2">
          <w:rPr>
            <w:rStyle w:val="Hyperlink"/>
            <w:noProof/>
          </w:rPr>
          <w:t>Effective average price for calls</w:t>
        </w:r>
        <w:r w:rsidR="00C4229D">
          <w:rPr>
            <w:noProof/>
            <w:webHidden/>
          </w:rPr>
          <w:tab/>
        </w:r>
        <w:r w:rsidR="00C4229D">
          <w:rPr>
            <w:noProof/>
            <w:webHidden/>
          </w:rPr>
          <w:fldChar w:fldCharType="begin"/>
        </w:r>
        <w:r w:rsidR="00C4229D">
          <w:rPr>
            <w:noProof/>
            <w:webHidden/>
          </w:rPr>
          <w:instrText xml:space="preserve"> PAGEREF _Toc515279813 \h </w:instrText>
        </w:r>
        <w:r w:rsidR="00C4229D">
          <w:rPr>
            <w:noProof/>
            <w:webHidden/>
          </w:rPr>
        </w:r>
        <w:r w:rsidR="00C4229D">
          <w:rPr>
            <w:noProof/>
            <w:webHidden/>
          </w:rPr>
          <w:fldChar w:fldCharType="separate"/>
        </w:r>
        <w:r w:rsidR="00D80B5F">
          <w:rPr>
            <w:noProof/>
            <w:webHidden/>
          </w:rPr>
          <w:t>106</w:t>
        </w:r>
        <w:r w:rsidR="00C4229D">
          <w:rPr>
            <w:noProof/>
            <w:webHidden/>
          </w:rPr>
          <w:fldChar w:fldCharType="end"/>
        </w:r>
      </w:hyperlink>
    </w:p>
    <w:p w14:paraId="27282BEC" w14:textId="1A7A79F5" w:rsidR="00C4229D" w:rsidRDefault="00D538AD">
      <w:pPr>
        <w:pStyle w:val="TOC2"/>
        <w:rPr>
          <w:rFonts w:asciiTheme="minorHAnsi" w:eastAsiaTheme="minorEastAsia" w:hAnsiTheme="minorHAnsi" w:cstheme="minorBidi"/>
          <w:noProof/>
          <w:sz w:val="22"/>
          <w:szCs w:val="22"/>
          <w:lang w:eastAsia="en-AU"/>
        </w:rPr>
      </w:pPr>
      <w:hyperlink w:anchor="_Toc515279814" w:history="1">
        <w:r w:rsidR="00C4229D" w:rsidRPr="00BE59D2">
          <w:rPr>
            <w:rStyle w:val="Hyperlink"/>
            <w:noProof/>
          </w:rPr>
          <w:t>Basic Telephone Service and ISDN</w:t>
        </w:r>
        <w:r w:rsidR="00C4229D">
          <w:rPr>
            <w:noProof/>
            <w:webHidden/>
          </w:rPr>
          <w:tab/>
        </w:r>
        <w:r w:rsidR="00C4229D">
          <w:rPr>
            <w:noProof/>
            <w:webHidden/>
          </w:rPr>
          <w:fldChar w:fldCharType="begin"/>
        </w:r>
        <w:r w:rsidR="00C4229D">
          <w:rPr>
            <w:noProof/>
            <w:webHidden/>
          </w:rPr>
          <w:instrText xml:space="preserve"> PAGEREF _Toc515279814 \h </w:instrText>
        </w:r>
        <w:r w:rsidR="00C4229D">
          <w:rPr>
            <w:noProof/>
            <w:webHidden/>
          </w:rPr>
        </w:r>
        <w:r w:rsidR="00C4229D">
          <w:rPr>
            <w:noProof/>
            <w:webHidden/>
          </w:rPr>
          <w:fldChar w:fldCharType="separate"/>
        </w:r>
        <w:r w:rsidR="00D80B5F">
          <w:rPr>
            <w:noProof/>
            <w:webHidden/>
          </w:rPr>
          <w:t>106</w:t>
        </w:r>
        <w:r w:rsidR="00C4229D">
          <w:rPr>
            <w:noProof/>
            <w:webHidden/>
          </w:rPr>
          <w:fldChar w:fldCharType="end"/>
        </w:r>
      </w:hyperlink>
    </w:p>
    <w:p w14:paraId="4B29B7ED" w14:textId="51FE78CE" w:rsidR="00C4229D" w:rsidRDefault="00D538AD">
      <w:pPr>
        <w:pStyle w:val="TOC2"/>
        <w:tabs>
          <w:tab w:val="left" w:pos="1881"/>
        </w:tabs>
        <w:rPr>
          <w:rFonts w:asciiTheme="minorHAnsi" w:eastAsiaTheme="minorEastAsia" w:hAnsiTheme="minorHAnsi" w:cstheme="minorBidi"/>
          <w:noProof/>
          <w:sz w:val="22"/>
          <w:szCs w:val="22"/>
          <w:lang w:eastAsia="en-AU"/>
        </w:rPr>
      </w:pPr>
      <w:hyperlink w:anchor="_Toc515279815" w:history="1">
        <w:r w:rsidR="00C4229D" w:rsidRPr="00BE59D2">
          <w:rPr>
            <w:rStyle w:val="Hyperlink"/>
            <w:noProof/>
          </w:rPr>
          <w:t>(i)</w:t>
        </w:r>
        <w:r w:rsidR="00C4229D">
          <w:rPr>
            <w:rFonts w:asciiTheme="minorHAnsi" w:eastAsiaTheme="minorEastAsia" w:hAnsiTheme="minorHAnsi" w:cstheme="minorBidi"/>
            <w:noProof/>
            <w:sz w:val="22"/>
            <w:szCs w:val="22"/>
            <w:lang w:eastAsia="en-AU"/>
          </w:rPr>
          <w:tab/>
        </w:r>
        <w:r w:rsidR="00C4229D" w:rsidRPr="00BE59D2">
          <w:rPr>
            <w:rStyle w:val="Hyperlink"/>
            <w:noProof/>
          </w:rPr>
          <w:t>Monthly charge</w:t>
        </w:r>
        <w:r w:rsidR="00C4229D">
          <w:rPr>
            <w:noProof/>
            <w:webHidden/>
          </w:rPr>
          <w:tab/>
        </w:r>
        <w:r w:rsidR="00C4229D">
          <w:rPr>
            <w:noProof/>
            <w:webHidden/>
          </w:rPr>
          <w:fldChar w:fldCharType="begin"/>
        </w:r>
        <w:r w:rsidR="00C4229D">
          <w:rPr>
            <w:noProof/>
            <w:webHidden/>
          </w:rPr>
          <w:instrText xml:space="preserve"> PAGEREF _Toc515279815 \h </w:instrText>
        </w:r>
        <w:r w:rsidR="00C4229D">
          <w:rPr>
            <w:noProof/>
            <w:webHidden/>
          </w:rPr>
        </w:r>
        <w:r w:rsidR="00C4229D">
          <w:rPr>
            <w:noProof/>
            <w:webHidden/>
          </w:rPr>
          <w:fldChar w:fldCharType="separate"/>
        </w:r>
        <w:r w:rsidR="00D80B5F">
          <w:rPr>
            <w:noProof/>
            <w:webHidden/>
          </w:rPr>
          <w:t>107</w:t>
        </w:r>
        <w:r w:rsidR="00C4229D">
          <w:rPr>
            <w:noProof/>
            <w:webHidden/>
          </w:rPr>
          <w:fldChar w:fldCharType="end"/>
        </w:r>
      </w:hyperlink>
    </w:p>
    <w:p w14:paraId="1A81EBF9" w14:textId="427443B6" w:rsidR="00C4229D" w:rsidRDefault="00D538AD">
      <w:pPr>
        <w:pStyle w:val="TOC2"/>
        <w:tabs>
          <w:tab w:val="left" w:pos="1927"/>
        </w:tabs>
        <w:rPr>
          <w:rFonts w:asciiTheme="minorHAnsi" w:eastAsiaTheme="minorEastAsia" w:hAnsiTheme="minorHAnsi" w:cstheme="minorBidi"/>
          <w:noProof/>
          <w:sz w:val="22"/>
          <w:szCs w:val="22"/>
          <w:lang w:eastAsia="en-AU"/>
        </w:rPr>
      </w:pPr>
      <w:hyperlink w:anchor="_Toc515279816" w:history="1">
        <w:r w:rsidR="00C4229D" w:rsidRPr="00BE59D2">
          <w:rPr>
            <w:rStyle w:val="Hyperlink"/>
            <w:noProof/>
          </w:rPr>
          <w:t>(ii)</w:t>
        </w:r>
        <w:r w:rsidR="00C4229D">
          <w:rPr>
            <w:rFonts w:asciiTheme="minorHAnsi" w:eastAsiaTheme="minorEastAsia" w:hAnsiTheme="minorHAnsi" w:cstheme="minorBidi"/>
            <w:noProof/>
            <w:sz w:val="22"/>
            <w:szCs w:val="22"/>
            <w:lang w:eastAsia="en-AU"/>
          </w:rPr>
          <w:tab/>
        </w:r>
        <w:r w:rsidR="00C4229D" w:rsidRPr="00BE59D2">
          <w:rPr>
            <w:rStyle w:val="Hyperlink"/>
            <w:noProof/>
          </w:rPr>
          <w:t>Call charges</w:t>
        </w:r>
        <w:r w:rsidR="00C4229D">
          <w:rPr>
            <w:noProof/>
            <w:webHidden/>
          </w:rPr>
          <w:tab/>
        </w:r>
        <w:r w:rsidR="00C4229D">
          <w:rPr>
            <w:noProof/>
            <w:webHidden/>
          </w:rPr>
          <w:fldChar w:fldCharType="begin"/>
        </w:r>
        <w:r w:rsidR="00C4229D">
          <w:rPr>
            <w:noProof/>
            <w:webHidden/>
          </w:rPr>
          <w:instrText xml:space="preserve"> PAGEREF _Toc515279816 \h </w:instrText>
        </w:r>
        <w:r w:rsidR="00C4229D">
          <w:rPr>
            <w:noProof/>
            <w:webHidden/>
          </w:rPr>
        </w:r>
        <w:r w:rsidR="00C4229D">
          <w:rPr>
            <w:noProof/>
            <w:webHidden/>
          </w:rPr>
          <w:fldChar w:fldCharType="separate"/>
        </w:r>
        <w:r w:rsidR="00D80B5F">
          <w:rPr>
            <w:noProof/>
            <w:webHidden/>
          </w:rPr>
          <w:t>108</w:t>
        </w:r>
        <w:r w:rsidR="00C4229D">
          <w:rPr>
            <w:noProof/>
            <w:webHidden/>
          </w:rPr>
          <w:fldChar w:fldCharType="end"/>
        </w:r>
      </w:hyperlink>
    </w:p>
    <w:p w14:paraId="05466004" w14:textId="6F99AA18" w:rsidR="00C4229D" w:rsidRDefault="00D538AD">
      <w:pPr>
        <w:pStyle w:val="TOC2"/>
        <w:tabs>
          <w:tab w:val="left" w:pos="1974"/>
        </w:tabs>
        <w:rPr>
          <w:rFonts w:asciiTheme="minorHAnsi" w:eastAsiaTheme="minorEastAsia" w:hAnsiTheme="minorHAnsi" w:cstheme="minorBidi"/>
          <w:noProof/>
          <w:sz w:val="22"/>
          <w:szCs w:val="22"/>
          <w:lang w:eastAsia="en-AU"/>
        </w:rPr>
      </w:pPr>
      <w:hyperlink w:anchor="_Toc515279817" w:history="1">
        <w:r w:rsidR="00C4229D" w:rsidRPr="00BE59D2">
          <w:rPr>
            <w:rStyle w:val="Hyperlink"/>
            <w:noProof/>
          </w:rPr>
          <w:t>(iii)</w:t>
        </w:r>
        <w:r w:rsidR="00C4229D">
          <w:rPr>
            <w:rFonts w:asciiTheme="minorHAnsi" w:eastAsiaTheme="minorEastAsia" w:hAnsiTheme="minorHAnsi" w:cstheme="minorBidi"/>
            <w:noProof/>
            <w:sz w:val="22"/>
            <w:szCs w:val="22"/>
            <w:lang w:eastAsia="en-AU"/>
          </w:rPr>
          <w:tab/>
        </w:r>
        <w:r w:rsidR="00C4229D" w:rsidRPr="00BE59D2">
          <w:rPr>
            <w:rStyle w:val="Hyperlink"/>
            <w:noProof/>
          </w:rPr>
          <w:t>International Calls</w:t>
        </w:r>
        <w:r w:rsidR="00C4229D">
          <w:rPr>
            <w:noProof/>
            <w:webHidden/>
          </w:rPr>
          <w:tab/>
        </w:r>
        <w:r w:rsidR="00C4229D">
          <w:rPr>
            <w:noProof/>
            <w:webHidden/>
          </w:rPr>
          <w:fldChar w:fldCharType="begin"/>
        </w:r>
        <w:r w:rsidR="00C4229D">
          <w:rPr>
            <w:noProof/>
            <w:webHidden/>
          </w:rPr>
          <w:instrText xml:space="preserve"> PAGEREF _Toc515279817 \h </w:instrText>
        </w:r>
        <w:r w:rsidR="00C4229D">
          <w:rPr>
            <w:noProof/>
            <w:webHidden/>
          </w:rPr>
        </w:r>
        <w:r w:rsidR="00C4229D">
          <w:rPr>
            <w:noProof/>
            <w:webHidden/>
          </w:rPr>
          <w:fldChar w:fldCharType="separate"/>
        </w:r>
        <w:r w:rsidR="00D80B5F">
          <w:rPr>
            <w:noProof/>
            <w:webHidden/>
          </w:rPr>
          <w:t>110</w:t>
        </w:r>
        <w:r w:rsidR="00C4229D">
          <w:rPr>
            <w:noProof/>
            <w:webHidden/>
          </w:rPr>
          <w:fldChar w:fldCharType="end"/>
        </w:r>
      </w:hyperlink>
    </w:p>
    <w:p w14:paraId="77DE2189" w14:textId="4A9D3EBC" w:rsidR="00C4229D" w:rsidRDefault="00D538AD">
      <w:pPr>
        <w:pStyle w:val="TOC2"/>
        <w:rPr>
          <w:rFonts w:asciiTheme="minorHAnsi" w:eastAsiaTheme="minorEastAsia" w:hAnsiTheme="minorHAnsi" w:cstheme="minorBidi"/>
          <w:noProof/>
          <w:sz w:val="22"/>
          <w:szCs w:val="22"/>
          <w:lang w:eastAsia="en-AU"/>
        </w:rPr>
      </w:pPr>
      <w:hyperlink w:anchor="_Toc515279818" w:history="1">
        <w:r w:rsidR="00C4229D" w:rsidRPr="00BE59D2">
          <w:rPr>
            <w:rStyle w:val="Hyperlink"/>
            <w:noProof/>
          </w:rPr>
          <w:t>Inbound Services</w:t>
        </w:r>
        <w:r w:rsidR="00C4229D">
          <w:rPr>
            <w:noProof/>
            <w:webHidden/>
          </w:rPr>
          <w:tab/>
        </w:r>
        <w:r w:rsidR="00C4229D">
          <w:rPr>
            <w:noProof/>
            <w:webHidden/>
          </w:rPr>
          <w:fldChar w:fldCharType="begin"/>
        </w:r>
        <w:r w:rsidR="00C4229D">
          <w:rPr>
            <w:noProof/>
            <w:webHidden/>
          </w:rPr>
          <w:instrText xml:space="preserve"> PAGEREF _Toc515279818 \h </w:instrText>
        </w:r>
        <w:r w:rsidR="00C4229D">
          <w:rPr>
            <w:noProof/>
            <w:webHidden/>
          </w:rPr>
        </w:r>
        <w:r w:rsidR="00C4229D">
          <w:rPr>
            <w:noProof/>
            <w:webHidden/>
          </w:rPr>
          <w:fldChar w:fldCharType="separate"/>
        </w:r>
        <w:r w:rsidR="00D80B5F">
          <w:rPr>
            <w:noProof/>
            <w:webHidden/>
          </w:rPr>
          <w:t>117</w:t>
        </w:r>
        <w:r w:rsidR="00C4229D">
          <w:rPr>
            <w:noProof/>
            <w:webHidden/>
          </w:rPr>
          <w:fldChar w:fldCharType="end"/>
        </w:r>
      </w:hyperlink>
    </w:p>
    <w:p w14:paraId="1FB98BCB" w14:textId="7FF0572C" w:rsidR="00C4229D" w:rsidRDefault="00D538AD">
      <w:pPr>
        <w:pStyle w:val="TOC2"/>
        <w:rPr>
          <w:rFonts w:asciiTheme="minorHAnsi" w:eastAsiaTheme="minorEastAsia" w:hAnsiTheme="minorHAnsi" w:cstheme="minorBidi"/>
          <w:noProof/>
          <w:sz w:val="22"/>
          <w:szCs w:val="22"/>
          <w:lang w:eastAsia="en-AU"/>
        </w:rPr>
      </w:pPr>
      <w:hyperlink w:anchor="_Toc515279819" w:history="1">
        <w:r w:rsidR="00C4229D" w:rsidRPr="00BE59D2">
          <w:rPr>
            <w:rStyle w:val="Hyperlink"/>
            <w:noProof/>
          </w:rPr>
          <w:t>Monthly charge</w:t>
        </w:r>
        <w:r w:rsidR="00C4229D">
          <w:rPr>
            <w:noProof/>
            <w:webHidden/>
          </w:rPr>
          <w:tab/>
        </w:r>
        <w:r w:rsidR="00C4229D">
          <w:rPr>
            <w:noProof/>
            <w:webHidden/>
          </w:rPr>
          <w:fldChar w:fldCharType="begin"/>
        </w:r>
        <w:r w:rsidR="00C4229D">
          <w:rPr>
            <w:noProof/>
            <w:webHidden/>
          </w:rPr>
          <w:instrText xml:space="preserve"> PAGEREF _Toc515279819 \h </w:instrText>
        </w:r>
        <w:r w:rsidR="00C4229D">
          <w:rPr>
            <w:noProof/>
            <w:webHidden/>
          </w:rPr>
        </w:r>
        <w:r w:rsidR="00C4229D">
          <w:rPr>
            <w:noProof/>
            <w:webHidden/>
          </w:rPr>
          <w:fldChar w:fldCharType="separate"/>
        </w:r>
        <w:r w:rsidR="00D80B5F">
          <w:rPr>
            <w:noProof/>
            <w:webHidden/>
          </w:rPr>
          <w:t>117</w:t>
        </w:r>
        <w:r w:rsidR="00C4229D">
          <w:rPr>
            <w:noProof/>
            <w:webHidden/>
          </w:rPr>
          <w:fldChar w:fldCharType="end"/>
        </w:r>
      </w:hyperlink>
    </w:p>
    <w:p w14:paraId="2C34AA83" w14:textId="28D3B19D" w:rsidR="00C4229D" w:rsidRDefault="00D538AD">
      <w:pPr>
        <w:pStyle w:val="TOC2"/>
        <w:rPr>
          <w:rFonts w:asciiTheme="minorHAnsi" w:eastAsiaTheme="minorEastAsia" w:hAnsiTheme="minorHAnsi" w:cstheme="minorBidi"/>
          <w:noProof/>
          <w:sz w:val="22"/>
          <w:szCs w:val="22"/>
          <w:lang w:eastAsia="en-AU"/>
        </w:rPr>
      </w:pPr>
      <w:hyperlink w:anchor="_Toc515279820" w:history="1">
        <w:r w:rsidR="00C4229D" w:rsidRPr="00BE59D2">
          <w:rPr>
            <w:rStyle w:val="Hyperlink"/>
            <w:noProof/>
          </w:rPr>
          <w:t>Telstra Business All-4-Biz Mach II Mobile Service Plans</w:t>
        </w:r>
        <w:r w:rsidR="00C4229D">
          <w:rPr>
            <w:noProof/>
            <w:webHidden/>
          </w:rPr>
          <w:tab/>
        </w:r>
        <w:r w:rsidR="00C4229D">
          <w:rPr>
            <w:noProof/>
            <w:webHidden/>
          </w:rPr>
          <w:fldChar w:fldCharType="begin"/>
        </w:r>
        <w:r w:rsidR="00C4229D">
          <w:rPr>
            <w:noProof/>
            <w:webHidden/>
          </w:rPr>
          <w:instrText xml:space="preserve"> PAGEREF _Toc515279820 \h </w:instrText>
        </w:r>
        <w:r w:rsidR="00C4229D">
          <w:rPr>
            <w:noProof/>
            <w:webHidden/>
          </w:rPr>
        </w:r>
        <w:r w:rsidR="00C4229D">
          <w:rPr>
            <w:noProof/>
            <w:webHidden/>
          </w:rPr>
          <w:fldChar w:fldCharType="separate"/>
        </w:r>
        <w:r w:rsidR="00D80B5F">
          <w:rPr>
            <w:noProof/>
            <w:webHidden/>
          </w:rPr>
          <w:t>120</w:t>
        </w:r>
        <w:r w:rsidR="00C4229D">
          <w:rPr>
            <w:noProof/>
            <w:webHidden/>
          </w:rPr>
          <w:fldChar w:fldCharType="end"/>
        </w:r>
      </w:hyperlink>
    </w:p>
    <w:p w14:paraId="7B7E2D2B" w14:textId="4326ABF4" w:rsidR="00C4229D" w:rsidRDefault="00D538AD">
      <w:pPr>
        <w:pStyle w:val="TOC2"/>
        <w:rPr>
          <w:rFonts w:asciiTheme="minorHAnsi" w:eastAsiaTheme="minorEastAsia" w:hAnsiTheme="minorHAnsi" w:cstheme="minorBidi"/>
          <w:noProof/>
          <w:sz w:val="22"/>
          <w:szCs w:val="22"/>
          <w:lang w:eastAsia="en-AU"/>
        </w:rPr>
      </w:pPr>
      <w:hyperlink w:anchor="_Toc515279821" w:history="1">
        <w:r w:rsidR="00C4229D" w:rsidRPr="00BE59D2">
          <w:rPr>
            <w:rStyle w:val="Hyperlink"/>
            <w:noProof/>
          </w:rPr>
          <w:t>Telstra Business All-4-Biz Mach II Mobile Service Casual Plan</w:t>
        </w:r>
        <w:r w:rsidR="00C4229D">
          <w:rPr>
            <w:noProof/>
            <w:webHidden/>
          </w:rPr>
          <w:tab/>
        </w:r>
        <w:r w:rsidR="00C4229D">
          <w:rPr>
            <w:noProof/>
            <w:webHidden/>
          </w:rPr>
          <w:fldChar w:fldCharType="begin"/>
        </w:r>
        <w:r w:rsidR="00C4229D">
          <w:rPr>
            <w:noProof/>
            <w:webHidden/>
          </w:rPr>
          <w:instrText xml:space="preserve"> PAGEREF _Toc515279821 \h </w:instrText>
        </w:r>
        <w:r w:rsidR="00C4229D">
          <w:rPr>
            <w:noProof/>
            <w:webHidden/>
          </w:rPr>
        </w:r>
        <w:r w:rsidR="00C4229D">
          <w:rPr>
            <w:noProof/>
            <w:webHidden/>
          </w:rPr>
          <w:fldChar w:fldCharType="separate"/>
        </w:r>
        <w:r w:rsidR="00D80B5F">
          <w:rPr>
            <w:noProof/>
            <w:webHidden/>
          </w:rPr>
          <w:t>121</w:t>
        </w:r>
        <w:r w:rsidR="00C4229D">
          <w:rPr>
            <w:noProof/>
            <w:webHidden/>
          </w:rPr>
          <w:fldChar w:fldCharType="end"/>
        </w:r>
      </w:hyperlink>
    </w:p>
    <w:p w14:paraId="3297B2B3" w14:textId="2D921809" w:rsidR="00C4229D" w:rsidRDefault="00D538AD">
      <w:pPr>
        <w:pStyle w:val="TOC2"/>
        <w:rPr>
          <w:rFonts w:asciiTheme="minorHAnsi" w:eastAsiaTheme="minorEastAsia" w:hAnsiTheme="minorHAnsi" w:cstheme="minorBidi"/>
          <w:noProof/>
          <w:sz w:val="22"/>
          <w:szCs w:val="22"/>
          <w:lang w:eastAsia="en-AU"/>
        </w:rPr>
      </w:pPr>
      <w:hyperlink w:anchor="_Toc515279822" w:history="1">
        <w:r w:rsidR="00C4229D" w:rsidRPr="00BE59D2">
          <w:rPr>
            <w:rStyle w:val="Hyperlink"/>
            <w:noProof/>
          </w:rPr>
          <w:t>Telstra Business All-4-Biz Mach II Mobile Service Unlimited Plans</w:t>
        </w:r>
        <w:r w:rsidR="00C4229D">
          <w:rPr>
            <w:noProof/>
            <w:webHidden/>
          </w:rPr>
          <w:tab/>
        </w:r>
        <w:r w:rsidR="00C4229D">
          <w:rPr>
            <w:noProof/>
            <w:webHidden/>
          </w:rPr>
          <w:fldChar w:fldCharType="begin"/>
        </w:r>
        <w:r w:rsidR="00C4229D">
          <w:rPr>
            <w:noProof/>
            <w:webHidden/>
          </w:rPr>
          <w:instrText xml:space="preserve"> PAGEREF _Toc515279822 \h </w:instrText>
        </w:r>
        <w:r w:rsidR="00C4229D">
          <w:rPr>
            <w:noProof/>
            <w:webHidden/>
          </w:rPr>
        </w:r>
        <w:r w:rsidR="00C4229D">
          <w:rPr>
            <w:noProof/>
            <w:webHidden/>
          </w:rPr>
          <w:fldChar w:fldCharType="separate"/>
        </w:r>
        <w:r w:rsidR="00D80B5F">
          <w:rPr>
            <w:noProof/>
            <w:webHidden/>
          </w:rPr>
          <w:t>126</w:t>
        </w:r>
        <w:r w:rsidR="00C4229D">
          <w:rPr>
            <w:noProof/>
            <w:webHidden/>
          </w:rPr>
          <w:fldChar w:fldCharType="end"/>
        </w:r>
      </w:hyperlink>
    </w:p>
    <w:p w14:paraId="00AF3C0C" w14:textId="15C847E4" w:rsidR="00C4229D" w:rsidRDefault="00D538AD">
      <w:pPr>
        <w:pStyle w:val="TOC2"/>
        <w:rPr>
          <w:rFonts w:asciiTheme="minorHAnsi" w:eastAsiaTheme="minorEastAsia" w:hAnsiTheme="minorHAnsi" w:cstheme="minorBidi"/>
          <w:noProof/>
          <w:sz w:val="22"/>
          <w:szCs w:val="22"/>
          <w:lang w:eastAsia="en-AU"/>
        </w:rPr>
      </w:pPr>
      <w:hyperlink w:anchor="_Toc515279823" w:history="1">
        <w:r w:rsidR="00C4229D" w:rsidRPr="00BE59D2">
          <w:rPr>
            <w:rStyle w:val="Hyperlink"/>
            <w:noProof/>
          </w:rPr>
          <w:t>Availability</w:t>
        </w:r>
        <w:r w:rsidR="00C4229D">
          <w:rPr>
            <w:noProof/>
            <w:webHidden/>
          </w:rPr>
          <w:tab/>
        </w:r>
        <w:r w:rsidR="00C4229D">
          <w:rPr>
            <w:noProof/>
            <w:webHidden/>
          </w:rPr>
          <w:fldChar w:fldCharType="begin"/>
        </w:r>
        <w:r w:rsidR="00C4229D">
          <w:rPr>
            <w:noProof/>
            <w:webHidden/>
          </w:rPr>
          <w:instrText xml:space="preserve"> PAGEREF _Toc515279823 \h </w:instrText>
        </w:r>
        <w:r w:rsidR="00C4229D">
          <w:rPr>
            <w:noProof/>
            <w:webHidden/>
          </w:rPr>
        </w:r>
        <w:r w:rsidR="00C4229D">
          <w:rPr>
            <w:noProof/>
            <w:webHidden/>
          </w:rPr>
          <w:fldChar w:fldCharType="separate"/>
        </w:r>
        <w:r w:rsidR="00D80B5F">
          <w:rPr>
            <w:noProof/>
            <w:webHidden/>
          </w:rPr>
          <w:t>126</w:t>
        </w:r>
        <w:r w:rsidR="00C4229D">
          <w:rPr>
            <w:noProof/>
            <w:webHidden/>
          </w:rPr>
          <w:fldChar w:fldCharType="end"/>
        </w:r>
      </w:hyperlink>
    </w:p>
    <w:p w14:paraId="5D9F429E" w14:textId="60C37B3D" w:rsidR="00C4229D" w:rsidRDefault="00D538AD">
      <w:pPr>
        <w:pStyle w:val="TOC2"/>
        <w:rPr>
          <w:rFonts w:asciiTheme="minorHAnsi" w:eastAsiaTheme="minorEastAsia" w:hAnsiTheme="minorHAnsi" w:cstheme="minorBidi"/>
          <w:noProof/>
          <w:sz w:val="22"/>
          <w:szCs w:val="22"/>
          <w:lang w:eastAsia="en-AU"/>
        </w:rPr>
      </w:pPr>
      <w:hyperlink w:anchor="_Toc515279824" w:history="1">
        <w:r w:rsidR="00C4229D" w:rsidRPr="00BE59D2">
          <w:rPr>
            <w:rStyle w:val="Hyperlink"/>
            <w:noProof/>
          </w:rPr>
          <w:t>Included calls and allowance</w:t>
        </w:r>
        <w:r w:rsidR="00C4229D">
          <w:rPr>
            <w:noProof/>
            <w:webHidden/>
          </w:rPr>
          <w:tab/>
        </w:r>
        <w:r w:rsidR="00C4229D">
          <w:rPr>
            <w:noProof/>
            <w:webHidden/>
          </w:rPr>
          <w:fldChar w:fldCharType="begin"/>
        </w:r>
        <w:r w:rsidR="00C4229D">
          <w:rPr>
            <w:noProof/>
            <w:webHidden/>
          </w:rPr>
          <w:instrText xml:space="preserve"> PAGEREF _Toc515279824 \h </w:instrText>
        </w:r>
        <w:r w:rsidR="00C4229D">
          <w:rPr>
            <w:noProof/>
            <w:webHidden/>
          </w:rPr>
        </w:r>
        <w:r w:rsidR="00C4229D">
          <w:rPr>
            <w:noProof/>
            <w:webHidden/>
          </w:rPr>
          <w:fldChar w:fldCharType="separate"/>
        </w:r>
        <w:r w:rsidR="00D80B5F">
          <w:rPr>
            <w:noProof/>
            <w:webHidden/>
          </w:rPr>
          <w:t>126</w:t>
        </w:r>
        <w:r w:rsidR="00C4229D">
          <w:rPr>
            <w:noProof/>
            <w:webHidden/>
          </w:rPr>
          <w:fldChar w:fldCharType="end"/>
        </w:r>
      </w:hyperlink>
    </w:p>
    <w:p w14:paraId="41CB9253" w14:textId="4741FC93" w:rsidR="00C4229D" w:rsidRDefault="00D538AD">
      <w:pPr>
        <w:pStyle w:val="TOC2"/>
        <w:rPr>
          <w:rFonts w:asciiTheme="minorHAnsi" w:eastAsiaTheme="minorEastAsia" w:hAnsiTheme="minorHAnsi" w:cstheme="minorBidi"/>
          <w:noProof/>
          <w:sz w:val="22"/>
          <w:szCs w:val="22"/>
          <w:lang w:eastAsia="en-AU"/>
        </w:rPr>
      </w:pPr>
      <w:hyperlink w:anchor="_Toc515279825" w:history="1">
        <w:r w:rsidR="00C4229D" w:rsidRPr="00BE59D2">
          <w:rPr>
            <w:rStyle w:val="Hyperlink"/>
            <w:noProof/>
          </w:rPr>
          <w:t>FairPlay Policy - Unlimited Plans</w:t>
        </w:r>
        <w:r w:rsidR="00C4229D">
          <w:rPr>
            <w:noProof/>
            <w:webHidden/>
          </w:rPr>
          <w:tab/>
        </w:r>
        <w:r w:rsidR="00C4229D">
          <w:rPr>
            <w:noProof/>
            <w:webHidden/>
          </w:rPr>
          <w:fldChar w:fldCharType="begin"/>
        </w:r>
        <w:r w:rsidR="00C4229D">
          <w:rPr>
            <w:noProof/>
            <w:webHidden/>
          </w:rPr>
          <w:instrText xml:space="preserve"> PAGEREF _Toc515279825 \h </w:instrText>
        </w:r>
        <w:r w:rsidR="00C4229D">
          <w:rPr>
            <w:noProof/>
            <w:webHidden/>
          </w:rPr>
        </w:r>
        <w:r w:rsidR="00C4229D">
          <w:rPr>
            <w:noProof/>
            <w:webHidden/>
          </w:rPr>
          <w:fldChar w:fldCharType="separate"/>
        </w:r>
        <w:r w:rsidR="00D80B5F">
          <w:rPr>
            <w:noProof/>
            <w:webHidden/>
          </w:rPr>
          <w:t>127</w:t>
        </w:r>
        <w:r w:rsidR="00C4229D">
          <w:rPr>
            <w:noProof/>
            <w:webHidden/>
          </w:rPr>
          <w:fldChar w:fldCharType="end"/>
        </w:r>
      </w:hyperlink>
    </w:p>
    <w:p w14:paraId="39B940CF" w14:textId="539DC2B3" w:rsidR="00C4229D" w:rsidRDefault="00D538AD">
      <w:pPr>
        <w:pStyle w:val="TOC2"/>
        <w:rPr>
          <w:rFonts w:asciiTheme="minorHAnsi" w:eastAsiaTheme="minorEastAsia" w:hAnsiTheme="minorHAnsi" w:cstheme="minorBidi"/>
          <w:noProof/>
          <w:sz w:val="22"/>
          <w:szCs w:val="22"/>
          <w:lang w:eastAsia="en-AU"/>
        </w:rPr>
      </w:pPr>
      <w:hyperlink w:anchor="_Toc515279826" w:history="1">
        <w:r w:rsidR="00C4229D" w:rsidRPr="00BE59D2">
          <w:rPr>
            <w:rStyle w:val="Hyperlink"/>
            <w:noProof/>
          </w:rPr>
          <w:t>Components</w:t>
        </w:r>
        <w:r w:rsidR="00C4229D">
          <w:rPr>
            <w:noProof/>
            <w:webHidden/>
          </w:rPr>
          <w:tab/>
        </w:r>
        <w:r w:rsidR="00C4229D">
          <w:rPr>
            <w:noProof/>
            <w:webHidden/>
          </w:rPr>
          <w:fldChar w:fldCharType="begin"/>
        </w:r>
        <w:r w:rsidR="00C4229D">
          <w:rPr>
            <w:noProof/>
            <w:webHidden/>
          </w:rPr>
          <w:instrText xml:space="preserve"> PAGEREF _Toc515279826 \h </w:instrText>
        </w:r>
        <w:r w:rsidR="00C4229D">
          <w:rPr>
            <w:noProof/>
            <w:webHidden/>
          </w:rPr>
        </w:r>
        <w:r w:rsidR="00C4229D">
          <w:rPr>
            <w:noProof/>
            <w:webHidden/>
          </w:rPr>
          <w:fldChar w:fldCharType="separate"/>
        </w:r>
        <w:r w:rsidR="00D80B5F">
          <w:rPr>
            <w:noProof/>
            <w:webHidden/>
          </w:rPr>
          <w:t>127</w:t>
        </w:r>
        <w:r w:rsidR="00C4229D">
          <w:rPr>
            <w:noProof/>
            <w:webHidden/>
          </w:rPr>
          <w:fldChar w:fldCharType="end"/>
        </w:r>
      </w:hyperlink>
    </w:p>
    <w:p w14:paraId="12F82A0E" w14:textId="3CD19ACF" w:rsidR="00C4229D" w:rsidRDefault="00D538AD">
      <w:pPr>
        <w:pStyle w:val="TOC2"/>
        <w:rPr>
          <w:rFonts w:asciiTheme="minorHAnsi" w:eastAsiaTheme="minorEastAsia" w:hAnsiTheme="minorHAnsi" w:cstheme="minorBidi"/>
          <w:noProof/>
          <w:sz w:val="22"/>
          <w:szCs w:val="22"/>
          <w:lang w:eastAsia="en-AU"/>
        </w:rPr>
      </w:pPr>
      <w:hyperlink w:anchor="_Toc515279827" w:history="1">
        <w:r w:rsidR="00C4229D" w:rsidRPr="00BE59D2">
          <w:rPr>
            <w:rStyle w:val="Hyperlink"/>
            <w:noProof/>
          </w:rPr>
          <w:t>Handset Options</w:t>
        </w:r>
        <w:r w:rsidR="00C4229D">
          <w:rPr>
            <w:noProof/>
            <w:webHidden/>
          </w:rPr>
          <w:tab/>
        </w:r>
        <w:r w:rsidR="00C4229D">
          <w:rPr>
            <w:noProof/>
            <w:webHidden/>
          </w:rPr>
          <w:fldChar w:fldCharType="begin"/>
        </w:r>
        <w:r w:rsidR="00C4229D">
          <w:rPr>
            <w:noProof/>
            <w:webHidden/>
          </w:rPr>
          <w:instrText xml:space="preserve"> PAGEREF _Toc515279827 \h </w:instrText>
        </w:r>
        <w:r w:rsidR="00C4229D">
          <w:rPr>
            <w:noProof/>
            <w:webHidden/>
          </w:rPr>
        </w:r>
        <w:r w:rsidR="00C4229D">
          <w:rPr>
            <w:noProof/>
            <w:webHidden/>
          </w:rPr>
          <w:fldChar w:fldCharType="separate"/>
        </w:r>
        <w:r w:rsidR="00D80B5F">
          <w:rPr>
            <w:noProof/>
            <w:webHidden/>
          </w:rPr>
          <w:t>127</w:t>
        </w:r>
        <w:r w:rsidR="00C4229D">
          <w:rPr>
            <w:noProof/>
            <w:webHidden/>
          </w:rPr>
          <w:fldChar w:fldCharType="end"/>
        </w:r>
      </w:hyperlink>
    </w:p>
    <w:p w14:paraId="5572214B" w14:textId="5F84FF06" w:rsidR="00C4229D" w:rsidRDefault="00D538AD">
      <w:pPr>
        <w:pStyle w:val="TOC2"/>
        <w:rPr>
          <w:rFonts w:asciiTheme="minorHAnsi" w:eastAsiaTheme="minorEastAsia" w:hAnsiTheme="minorHAnsi" w:cstheme="minorBidi"/>
          <w:noProof/>
          <w:sz w:val="22"/>
          <w:szCs w:val="22"/>
          <w:lang w:eastAsia="en-AU"/>
        </w:rPr>
      </w:pPr>
      <w:hyperlink w:anchor="_Toc515279828" w:history="1">
        <w:r w:rsidR="00C4229D" w:rsidRPr="00BE59D2">
          <w:rPr>
            <w:rStyle w:val="Hyperlink"/>
            <w:noProof/>
          </w:rPr>
          <w:t>Email Ready Packs and Net Ready Packs</w:t>
        </w:r>
        <w:r w:rsidR="00C4229D">
          <w:rPr>
            <w:noProof/>
            <w:webHidden/>
          </w:rPr>
          <w:tab/>
        </w:r>
        <w:r w:rsidR="00C4229D">
          <w:rPr>
            <w:noProof/>
            <w:webHidden/>
          </w:rPr>
          <w:fldChar w:fldCharType="begin"/>
        </w:r>
        <w:r w:rsidR="00C4229D">
          <w:rPr>
            <w:noProof/>
            <w:webHidden/>
          </w:rPr>
          <w:instrText xml:space="preserve"> PAGEREF _Toc515279828 \h </w:instrText>
        </w:r>
        <w:r w:rsidR="00C4229D">
          <w:rPr>
            <w:noProof/>
            <w:webHidden/>
          </w:rPr>
        </w:r>
        <w:r w:rsidR="00C4229D">
          <w:rPr>
            <w:noProof/>
            <w:webHidden/>
          </w:rPr>
          <w:fldChar w:fldCharType="separate"/>
        </w:r>
        <w:r w:rsidR="00D80B5F">
          <w:rPr>
            <w:noProof/>
            <w:webHidden/>
          </w:rPr>
          <w:t>128</w:t>
        </w:r>
        <w:r w:rsidR="00C4229D">
          <w:rPr>
            <w:noProof/>
            <w:webHidden/>
          </w:rPr>
          <w:fldChar w:fldCharType="end"/>
        </w:r>
      </w:hyperlink>
    </w:p>
    <w:p w14:paraId="16741BA8" w14:textId="6B2FDD7E" w:rsidR="00C4229D" w:rsidRDefault="00D538AD">
      <w:pPr>
        <w:pStyle w:val="TOC2"/>
        <w:rPr>
          <w:rFonts w:asciiTheme="minorHAnsi" w:eastAsiaTheme="minorEastAsia" w:hAnsiTheme="minorHAnsi" w:cstheme="minorBidi"/>
          <w:noProof/>
          <w:sz w:val="22"/>
          <w:szCs w:val="22"/>
          <w:lang w:eastAsia="en-AU"/>
        </w:rPr>
      </w:pPr>
      <w:hyperlink w:anchor="_Toc515279829" w:history="1">
        <w:r w:rsidR="00C4229D" w:rsidRPr="00BE59D2">
          <w:rPr>
            <w:rStyle w:val="Hyperlink"/>
            <w:noProof/>
          </w:rPr>
          <w:t>Included data</w:t>
        </w:r>
        <w:r w:rsidR="00C4229D">
          <w:rPr>
            <w:noProof/>
            <w:webHidden/>
          </w:rPr>
          <w:tab/>
        </w:r>
        <w:r w:rsidR="00C4229D">
          <w:rPr>
            <w:noProof/>
            <w:webHidden/>
          </w:rPr>
          <w:fldChar w:fldCharType="begin"/>
        </w:r>
        <w:r w:rsidR="00C4229D">
          <w:rPr>
            <w:noProof/>
            <w:webHidden/>
          </w:rPr>
          <w:instrText xml:space="preserve"> PAGEREF _Toc515279829 \h </w:instrText>
        </w:r>
        <w:r w:rsidR="00C4229D">
          <w:rPr>
            <w:noProof/>
            <w:webHidden/>
          </w:rPr>
        </w:r>
        <w:r w:rsidR="00C4229D">
          <w:rPr>
            <w:noProof/>
            <w:webHidden/>
          </w:rPr>
          <w:fldChar w:fldCharType="separate"/>
        </w:r>
        <w:r w:rsidR="00D80B5F">
          <w:rPr>
            <w:noProof/>
            <w:webHidden/>
          </w:rPr>
          <w:t>128</w:t>
        </w:r>
        <w:r w:rsidR="00C4229D">
          <w:rPr>
            <w:noProof/>
            <w:webHidden/>
          </w:rPr>
          <w:fldChar w:fldCharType="end"/>
        </w:r>
      </w:hyperlink>
    </w:p>
    <w:p w14:paraId="7F55B499" w14:textId="1218B416" w:rsidR="00C4229D" w:rsidRDefault="00D538AD">
      <w:pPr>
        <w:pStyle w:val="TOC2"/>
        <w:rPr>
          <w:rFonts w:asciiTheme="minorHAnsi" w:eastAsiaTheme="minorEastAsia" w:hAnsiTheme="minorHAnsi" w:cstheme="minorBidi"/>
          <w:noProof/>
          <w:sz w:val="22"/>
          <w:szCs w:val="22"/>
          <w:lang w:eastAsia="en-AU"/>
        </w:rPr>
      </w:pPr>
      <w:hyperlink w:anchor="_Toc515279830" w:history="1">
        <w:r w:rsidR="00C4229D" w:rsidRPr="00BE59D2">
          <w:rPr>
            <w:rStyle w:val="Hyperlink"/>
            <w:noProof/>
          </w:rPr>
          <w:t>Telstra Business All-4-Biz Mach II Mobile Service Unlimited Plan Charges</w:t>
        </w:r>
        <w:r w:rsidR="00C4229D">
          <w:rPr>
            <w:noProof/>
            <w:webHidden/>
          </w:rPr>
          <w:tab/>
        </w:r>
        <w:r w:rsidR="00C4229D">
          <w:rPr>
            <w:noProof/>
            <w:webHidden/>
          </w:rPr>
          <w:fldChar w:fldCharType="begin"/>
        </w:r>
        <w:r w:rsidR="00C4229D">
          <w:rPr>
            <w:noProof/>
            <w:webHidden/>
          </w:rPr>
          <w:instrText xml:space="preserve"> PAGEREF _Toc515279830 \h </w:instrText>
        </w:r>
        <w:r w:rsidR="00C4229D">
          <w:rPr>
            <w:noProof/>
            <w:webHidden/>
          </w:rPr>
        </w:r>
        <w:r w:rsidR="00C4229D">
          <w:rPr>
            <w:noProof/>
            <w:webHidden/>
          </w:rPr>
          <w:fldChar w:fldCharType="separate"/>
        </w:r>
        <w:r w:rsidR="00D80B5F">
          <w:rPr>
            <w:noProof/>
            <w:webHidden/>
          </w:rPr>
          <w:t>129</w:t>
        </w:r>
        <w:r w:rsidR="00C4229D">
          <w:rPr>
            <w:noProof/>
            <w:webHidden/>
          </w:rPr>
          <w:fldChar w:fldCharType="end"/>
        </w:r>
      </w:hyperlink>
    </w:p>
    <w:p w14:paraId="15FE571B" w14:textId="0F2E5777" w:rsidR="00C4229D" w:rsidRDefault="00D538AD">
      <w:pPr>
        <w:pStyle w:val="TOC2"/>
        <w:rPr>
          <w:rFonts w:asciiTheme="minorHAnsi" w:eastAsiaTheme="minorEastAsia" w:hAnsiTheme="minorHAnsi" w:cstheme="minorBidi"/>
          <w:noProof/>
          <w:sz w:val="22"/>
          <w:szCs w:val="22"/>
          <w:lang w:eastAsia="en-AU"/>
        </w:rPr>
      </w:pPr>
      <w:hyperlink w:anchor="_Toc515279831" w:history="1">
        <w:r w:rsidR="00C4229D" w:rsidRPr="00BE59D2">
          <w:rPr>
            <w:rStyle w:val="Hyperlink"/>
            <w:noProof/>
          </w:rPr>
          <w:t>Bonus Member Credit</w:t>
        </w:r>
        <w:r w:rsidR="00C4229D">
          <w:rPr>
            <w:noProof/>
            <w:webHidden/>
          </w:rPr>
          <w:tab/>
        </w:r>
        <w:r w:rsidR="00C4229D">
          <w:rPr>
            <w:noProof/>
            <w:webHidden/>
          </w:rPr>
          <w:fldChar w:fldCharType="begin"/>
        </w:r>
        <w:r w:rsidR="00C4229D">
          <w:rPr>
            <w:noProof/>
            <w:webHidden/>
          </w:rPr>
          <w:instrText xml:space="preserve"> PAGEREF _Toc515279831 \h </w:instrText>
        </w:r>
        <w:r w:rsidR="00C4229D">
          <w:rPr>
            <w:noProof/>
            <w:webHidden/>
          </w:rPr>
        </w:r>
        <w:r w:rsidR="00C4229D">
          <w:rPr>
            <w:noProof/>
            <w:webHidden/>
          </w:rPr>
          <w:fldChar w:fldCharType="separate"/>
        </w:r>
        <w:r w:rsidR="00D80B5F">
          <w:rPr>
            <w:noProof/>
            <w:webHidden/>
          </w:rPr>
          <w:t>130</w:t>
        </w:r>
        <w:r w:rsidR="00C4229D">
          <w:rPr>
            <w:noProof/>
            <w:webHidden/>
          </w:rPr>
          <w:fldChar w:fldCharType="end"/>
        </w:r>
      </w:hyperlink>
    </w:p>
    <w:p w14:paraId="596074A8" w14:textId="0A14F105" w:rsidR="00C4229D" w:rsidRDefault="00D538AD">
      <w:pPr>
        <w:pStyle w:val="TOC2"/>
        <w:rPr>
          <w:rFonts w:asciiTheme="minorHAnsi" w:eastAsiaTheme="minorEastAsia" w:hAnsiTheme="minorHAnsi" w:cstheme="minorBidi"/>
          <w:noProof/>
          <w:sz w:val="22"/>
          <w:szCs w:val="22"/>
          <w:lang w:eastAsia="en-AU"/>
        </w:rPr>
      </w:pPr>
      <w:hyperlink w:anchor="_Toc515279832" w:history="1">
        <w:r w:rsidR="00C4229D" w:rsidRPr="00BE59D2">
          <w:rPr>
            <w:rStyle w:val="Hyperlink"/>
            <w:noProof/>
          </w:rPr>
          <w:t>Early Termination Charges</w:t>
        </w:r>
        <w:r w:rsidR="00C4229D">
          <w:rPr>
            <w:noProof/>
            <w:webHidden/>
          </w:rPr>
          <w:tab/>
        </w:r>
        <w:r w:rsidR="00C4229D">
          <w:rPr>
            <w:noProof/>
            <w:webHidden/>
          </w:rPr>
          <w:fldChar w:fldCharType="begin"/>
        </w:r>
        <w:r w:rsidR="00C4229D">
          <w:rPr>
            <w:noProof/>
            <w:webHidden/>
          </w:rPr>
          <w:instrText xml:space="preserve"> PAGEREF _Toc515279832 \h </w:instrText>
        </w:r>
        <w:r w:rsidR="00C4229D">
          <w:rPr>
            <w:noProof/>
            <w:webHidden/>
          </w:rPr>
        </w:r>
        <w:r w:rsidR="00C4229D">
          <w:rPr>
            <w:noProof/>
            <w:webHidden/>
          </w:rPr>
          <w:fldChar w:fldCharType="separate"/>
        </w:r>
        <w:r w:rsidR="00D80B5F">
          <w:rPr>
            <w:noProof/>
            <w:webHidden/>
          </w:rPr>
          <w:t>130</w:t>
        </w:r>
        <w:r w:rsidR="00C4229D">
          <w:rPr>
            <w:noProof/>
            <w:webHidden/>
          </w:rPr>
          <w:fldChar w:fldCharType="end"/>
        </w:r>
      </w:hyperlink>
    </w:p>
    <w:p w14:paraId="646846AB" w14:textId="208FEAB5" w:rsidR="00C4229D" w:rsidRDefault="00D538AD">
      <w:pPr>
        <w:pStyle w:val="TOC2"/>
        <w:rPr>
          <w:rFonts w:asciiTheme="minorHAnsi" w:eastAsiaTheme="minorEastAsia" w:hAnsiTheme="minorHAnsi" w:cstheme="minorBidi"/>
          <w:noProof/>
          <w:sz w:val="22"/>
          <w:szCs w:val="22"/>
          <w:lang w:eastAsia="en-AU"/>
        </w:rPr>
      </w:pPr>
      <w:hyperlink w:anchor="_Toc515279833" w:history="1">
        <w:r w:rsidR="00C4229D" w:rsidRPr="00BE59D2">
          <w:rPr>
            <w:rStyle w:val="Hyperlink"/>
            <w:noProof/>
          </w:rPr>
          <w:t>Telstra Business Broadband</w:t>
        </w:r>
        <w:r w:rsidR="00C4229D">
          <w:rPr>
            <w:noProof/>
            <w:webHidden/>
          </w:rPr>
          <w:tab/>
        </w:r>
        <w:r w:rsidR="00C4229D">
          <w:rPr>
            <w:noProof/>
            <w:webHidden/>
          </w:rPr>
          <w:fldChar w:fldCharType="begin"/>
        </w:r>
        <w:r w:rsidR="00C4229D">
          <w:rPr>
            <w:noProof/>
            <w:webHidden/>
          </w:rPr>
          <w:instrText xml:space="preserve"> PAGEREF _Toc515279833 \h </w:instrText>
        </w:r>
        <w:r w:rsidR="00C4229D">
          <w:rPr>
            <w:noProof/>
            <w:webHidden/>
          </w:rPr>
        </w:r>
        <w:r w:rsidR="00C4229D">
          <w:rPr>
            <w:noProof/>
            <w:webHidden/>
          </w:rPr>
          <w:fldChar w:fldCharType="separate"/>
        </w:r>
        <w:r w:rsidR="00D80B5F">
          <w:rPr>
            <w:noProof/>
            <w:webHidden/>
          </w:rPr>
          <w:t>131</w:t>
        </w:r>
        <w:r w:rsidR="00C4229D">
          <w:rPr>
            <w:noProof/>
            <w:webHidden/>
          </w:rPr>
          <w:fldChar w:fldCharType="end"/>
        </w:r>
      </w:hyperlink>
    </w:p>
    <w:p w14:paraId="0F6BEEB5" w14:textId="4DDB8DD7" w:rsidR="00C4229D" w:rsidRDefault="00D538AD">
      <w:pPr>
        <w:pStyle w:val="TOC2"/>
        <w:rPr>
          <w:rFonts w:asciiTheme="minorHAnsi" w:eastAsiaTheme="minorEastAsia" w:hAnsiTheme="minorHAnsi" w:cstheme="minorBidi"/>
          <w:noProof/>
          <w:sz w:val="22"/>
          <w:szCs w:val="22"/>
          <w:lang w:eastAsia="en-AU"/>
        </w:rPr>
      </w:pPr>
      <w:hyperlink w:anchor="_Toc515279834" w:history="1">
        <w:r w:rsidR="00C4229D" w:rsidRPr="00BE59D2">
          <w:rPr>
            <w:rStyle w:val="Hyperlink"/>
            <w:noProof/>
          </w:rPr>
          <w:t>Telstra Business Broadband Ethernet</w:t>
        </w:r>
        <w:r w:rsidR="00C4229D">
          <w:rPr>
            <w:noProof/>
            <w:webHidden/>
          </w:rPr>
          <w:tab/>
        </w:r>
        <w:r w:rsidR="00C4229D">
          <w:rPr>
            <w:noProof/>
            <w:webHidden/>
          </w:rPr>
          <w:fldChar w:fldCharType="begin"/>
        </w:r>
        <w:r w:rsidR="00C4229D">
          <w:rPr>
            <w:noProof/>
            <w:webHidden/>
          </w:rPr>
          <w:instrText xml:space="preserve"> PAGEREF _Toc515279834 \h </w:instrText>
        </w:r>
        <w:r w:rsidR="00C4229D">
          <w:rPr>
            <w:noProof/>
            <w:webHidden/>
          </w:rPr>
        </w:r>
        <w:r w:rsidR="00C4229D">
          <w:rPr>
            <w:noProof/>
            <w:webHidden/>
          </w:rPr>
          <w:fldChar w:fldCharType="separate"/>
        </w:r>
        <w:r w:rsidR="00D80B5F">
          <w:rPr>
            <w:noProof/>
            <w:webHidden/>
          </w:rPr>
          <w:t>132</w:t>
        </w:r>
        <w:r w:rsidR="00C4229D">
          <w:rPr>
            <w:noProof/>
            <w:webHidden/>
          </w:rPr>
          <w:fldChar w:fldCharType="end"/>
        </w:r>
      </w:hyperlink>
    </w:p>
    <w:p w14:paraId="3AB14E66" w14:textId="16297C3F" w:rsidR="00C4229D" w:rsidRDefault="00D538AD">
      <w:pPr>
        <w:pStyle w:val="TOC2"/>
        <w:rPr>
          <w:rFonts w:asciiTheme="minorHAnsi" w:eastAsiaTheme="minorEastAsia" w:hAnsiTheme="minorHAnsi" w:cstheme="minorBidi"/>
          <w:noProof/>
          <w:sz w:val="22"/>
          <w:szCs w:val="22"/>
          <w:lang w:eastAsia="en-AU"/>
        </w:rPr>
      </w:pPr>
      <w:hyperlink w:anchor="_Toc515279835" w:history="1">
        <w:r w:rsidR="00C4229D" w:rsidRPr="00BE59D2">
          <w:rPr>
            <w:rStyle w:val="Hyperlink"/>
            <w:noProof/>
          </w:rPr>
          <w:t>Telstra Mobile Broadband</w:t>
        </w:r>
        <w:r w:rsidR="00C4229D">
          <w:rPr>
            <w:noProof/>
            <w:webHidden/>
          </w:rPr>
          <w:tab/>
        </w:r>
        <w:r w:rsidR="00C4229D">
          <w:rPr>
            <w:noProof/>
            <w:webHidden/>
          </w:rPr>
          <w:fldChar w:fldCharType="begin"/>
        </w:r>
        <w:r w:rsidR="00C4229D">
          <w:rPr>
            <w:noProof/>
            <w:webHidden/>
          </w:rPr>
          <w:instrText xml:space="preserve"> PAGEREF _Toc515279835 \h </w:instrText>
        </w:r>
        <w:r w:rsidR="00C4229D">
          <w:rPr>
            <w:noProof/>
            <w:webHidden/>
          </w:rPr>
        </w:r>
        <w:r w:rsidR="00C4229D">
          <w:rPr>
            <w:noProof/>
            <w:webHidden/>
          </w:rPr>
          <w:fldChar w:fldCharType="separate"/>
        </w:r>
        <w:r w:rsidR="00D80B5F">
          <w:rPr>
            <w:noProof/>
            <w:webHidden/>
          </w:rPr>
          <w:t>133</w:t>
        </w:r>
        <w:r w:rsidR="00C4229D">
          <w:rPr>
            <w:noProof/>
            <w:webHidden/>
          </w:rPr>
          <w:fldChar w:fldCharType="end"/>
        </w:r>
      </w:hyperlink>
    </w:p>
    <w:p w14:paraId="3F19852F" w14:textId="45CD3AC5" w:rsidR="00C4229D" w:rsidRDefault="00D538AD">
      <w:pPr>
        <w:pStyle w:val="TOC2"/>
        <w:rPr>
          <w:rFonts w:asciiTheme="minorHAnsi" w:eastAsiaTheme="minorEastAsia" w:hAnsiTheme="minorHAnsi" w:cstheme="minorBidi"/>
          <w:noProof/>
          <w:sz w:val="22"/>
          <w:szCs w:val="22"/>
          <w:lang w:eastAsia="en-AU"/>
        </w:rPr>
      </w:pPr>
      <w:hyperlink w:anchor="_Toc515279836" w:history="1">
        <w:r w:rsidR="00C4229D" w:rsidRPr="00BE59D2">
          <w:rPr>
            <w:rStyle w:val="Hyperlink"/>
            <w:noProof/>
          </w:rPr>
          <w:t>BlackBerry® services and Telstra Mobile Connect Solution</w:t>
        </w:r>
        <w:r w:rsidR="00C4229D">
          <w:rPr>
            <w:noProof/>
            <w:webHidden/>
          </w:rPr>
          <w:tab/>
        </w:r>
        <w:r w:rsidR="00C4229D">
          <w:rPr>
            <w:noProof/>
            <w:webHidden/>
          </w:rPr>
          <w:fldChar w:fldCharType="begin"/>
        </w:r>
        <w:r w:rsidR="00C4229D">
          <w:rPr>
            <w:noProof/>
            <w:webHidden/>
          </w:rPr>
          <w:instrText xml:space="preserve"> PAGEREF _Toc515279836 \h </w:instrText>
        </w:r>
        <w:r w:rsidR="00C4229D">
          <w:rPr>
            <w:noProof/>
            <w:webHidden/>
          </w:rPr>
        </w:r>
        <w:r w:rsidR="00C4229D">
          <w:rPr>
            <w:noProof/>
            <w:webHidden/>
          </w:rPr>
          <w:fldChar w:fldCharType="separate"/>
        </w:r>
        <w:r w:rsidR="00D80B5F">
          <w:rPr>
            <w:noProof/>
            <w:webHidden/>
          </w:rPr>
          <w:t>134</w:t>
        </w:r>
        <w:r w:rsidR="00C4229D">
          <w:rPr>
            <w:noProof/>
            <w:webHidden/>
          </w:rPr>
          <w:fldChar w:fldCharType="end"/>
        </w:r>
      </w:hyperlink>
    </w:p>
    <w:p w14:paraId="511725A7" w14:textId="59F746D1" w:rsidR="00C4229D" w:rsidRDefault="00D538AD">
      <w:pPr>
        <w:pStyle w:val="TOC2"/>
        <w:rPr>
          <w:rFonts w:asciiTheme="minorHAnsi" w:eastAsiaTheme="minorEastAsia" w:hAnsiTheme="minorHAnsi" w:cstheme="minorBidi"/>
          <w:noProof/>
          <w:sz w:val="22"/>
          <w:szCs w:val="22"/>
          <w:lang w:eastAsia="en-AU"/>
        </w:rPr>
      </w:pPr>
      <w:hyperlink w:anchor="_Toc515279837" w:history="1">
        <w:r w:rsidR="00C4229D" w:rsidRPr="00BE59D2">
          <w:rPr>
            <w:rStyle w:val="Hyperlink"/>
            <w:noProof/>
          </w:rPr>
          <w:t>T-Suite®</w:t>
        </w:r>
        <w:r w:rsidR="00C4229D">
          <w:rPr>
            <w:noProof/>
            <w:webHidden/>
          </w:rPr>
          <w:tab/>
        </w:r>
        <w:r w:rsidR="00C4229D">
          <w:rPr>
            <w:noProof/>
            <w:webHidden/>
          </w:rPr>
          <w:fldChar w:fldCharType="begin"/>
        </w:r>
        <w:r w:rsidR="00C4229D">
          <w:rPr>
            <w:noProof/>
            <w:webHidden/>
          </w:rPr>
          <w:instrText xml:space="preserve"> PAGEREF _Toc515279837 \h </w:instrText>
        </w:r>
        <w:r w:rsidR="00C4229D">
          <w:rPr>
            <w:noProof/>
            <w:webHidden/>
          </w:rPr>
        </w:r>
        <w:r w:rsidR="00C4229D">
          <w:rPr>
            <w:noProof/>
            <w:webHidden/>
          </w:rPr>
          <w:fldChar w:fldCharType="separate"/>
        </w:r>
        <w:r w:rsidR="00D80B5F">
          <w:rPr>
            <w:noProof/>
            <w:webHidden/>
          </w:rPr>
          <w:t>135</w:t>
        </w:r>
        <w:r w:rsidR="00C4229D">
          <w:rPr>
            <w:noProof/>
            <w:webHidden/>
          </w:rPr>
          <w:fldChar w:fldCharType="end"/>
        </w:r>
      </w:hyperlink>
    </w:p>
    <w:p w14:paraId="000C5FBF" w14:textId="75D035D6"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838" w:history="1">
        <w:r w:rsidR="00C4229D" w:rsidRPr="00BE59D2">
          <w:rPr>
            <w:rStyle w:val="Hyperlink"/>
            <w:noProof/>
          </w:rPr>
          <w:t>17</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Early termination and contract variation charges</w:t>
        </w:r>
        <w:r w:rsidR="00C4229D">
          <w:rPr>
            <w:noProof/>
            <w:webHidden/>
          </w:rPr>
          <w:tab/>
        </w:r>
        <w:r w:rsidR="00C4229D">
          <w:rPr>
            <w:noProof/>
            <w:webHidden/>
          </w:rPr>
          <w:fldChar w:fldCharType="begin"/>
        </w:r>
        <w:r w:rsidR="00C4229D">
          <w:rPr>
            <w:noProof/>
            <w:webHidden/>
          </w:rPr>
          <w:instrText xml:space="preserve"> PAGEREF _Toc515279838 \h </w:instrText>
        </w:r>
        <w:r w:rsidR="00C4229D">
          <w:rPr>
            <w:noProof/>
            <w:webHidden/>
          </w:rPr>
        </w:r>
        <w:r w:rsidR="00C4229D">
          <w:rPr>
            <w:noProof/>
            <w:webHidden/>
          </w:rPr>
          <w:fldChar w:fldCharType="separate"/>
        </w:r>
        <w:r w:rsidR="00D80B5F">
          <w:rPr>
            <w:noProof/>
            <w:webHidden/>
          </w:rPr>
          <w:t>136</w:t>
        </w:r>
        <w:r w:rsidR="00C4229D">
          <w:rPr>
            <w:noProof/>
            <w:webHidden/>
          </w:rPr>
          <w:fldChar w:fldCharType="end"/>
        </w:r>
      </w:hyperlink>
    </w:p>
    <w:p w14:paraId="75C1E153" w14:textId="6BCDF563" w:rsidR="00C4229D" w:rsidRDefault="00D538AD">
      <w:pPr>
        <w:pStyle w:val="TOC2"/>
        <w:rPr>
          <w:rFonts w:asciiTheme="minorHAnsi" w:eastAsiaTheme="minorEastAsia" w:hAnsiTheme="minorHAnsi" w:cstheme="minorBidi"/>
          <w:noProof/>
          <w:sz w:val="22"/>
          <w:szCs w:val="22"/>
          <w:lang w:eastAsia="en-AU"/>
        </w:rPr>
      </w:pPr>
      <w:hyperlink w:anchor="_Toc515279839" w:history="1">
        <w:r w:rsidR="00C4229D" w:rsidRPr="00BE59D2">
          <w:rPr>
            <w:rStyle w:val="Hyperlink"/>
            <w:noProof/>
          </w:rPr>
          <w:t>Early termination</w:t>
        </w:r>
        <w:r w:rsidR="00C4229D">
          <w:rPr>
            <w:noProof/>
            <w:webHidden/>
          </w:rPr>
          <w:tab/>
        </w:r>
        <w:r w:rsidR="00C4229D">
          <w:rPr>
            <w:noProof/>
            <w:webHidden/>
          </w:rPr>
          <w:fldChar w:fldCharType="begin"/>
        </w:r>
        <w:r w:rsidR="00C4229D">
          <w:rPr>
            <w:noProof/>
            <w:webHidden/>
          </w:rPr>
          <w:instrText xml:space="preserve"> PAGEREF _Toc515279839 \h </w:instrText>
        </w:r>
        <w:r w:rsidR="00C4229D">
          <w:rPr>
            <w:noProof/>
            <w:webHidden/>
          </w:rPr>
        </w:r>
        <w:r w:rsidR="00C4229D">
          <w:rPr>
            <w:noProof/>
            <w:webHidden/>
          </w:rPr>
          <w:fldChar w:fldCharType="separate"/>
        </w:r>
        <w:r w:rsidR="00D80B5F">
          <w:rPr>
            <w:noProof/>
            <w:webHidden/>
          </w:rPr>
          <w:t>136</w:t>
        </w:r>
        <w:r w:rsidR="00C4229D">
          <w:rPr>
            <w:noProof/>
            <w:webHidden/>
          </w:rPr>
          <w:fldChar w:fldCharType="end"/>
        </w:r>
      </w:hyperlink>
    </w:p>
    <w:p w14:paraId="29EE1D2C" w14:textId="0F09B24E" w:rsidR="00C4229D" w:rsidRDefault="00D538AD">
      <w:pPr>
        <w:pStyle w:val="TOC2"/>
        <w:rPr>
          <w:rFonts w:asciiTheme="minorHAnsi" w:eastAsiaTheme="minorEastAsia" w:hAnsiTheme="minorHAnsi" w:cstheme="minorBidi"/>
          <w:noProof/>
          <w:sz w:val="22"/>
          <w:szCs w:val="22"/>
          <w:lang w:eastAsia="en-AU"/>
        </w:rPr>
      </w:pPr>
      <w:hyperlink w:anchor="_Toc515279840" w:history="1">
        <w:r w:rsidR="00C4229D" w:rsidRPr="00BE59D2">
          <w:rPr>
            <w:rStyle w:val="Hyperlink"/>
            <w:noProof/>
          </w:rPr>
          <w:t>Contract variation</w:t>
        </w:r>
        <w:r w:rsidR="00C4229D">
          <w:rPr>
            <w:noProof/>
            <w:webHidden/>
          </w:rPr>
          <w:tab/>
        </w:r>
        <w:r w:rsidR="00C4229D">
          <w:rPr>
            <w:noProof/>
            <w:webHidden/>
          </w:rPr>
          <w:fldChar w:fldCharType="begin"/>
        </w:r>
        <w:r w:rsidR="00C4229D">
          <w:rPr>
            <w:noProof/>
            <w:webHidden/>
          </w:rPr>
          <w:instrText xml:space="preserve"> PAGEREF _Toc515279840 \h </w:instrText>
        </w:r>
        <w:r w:rsidR="00C4229D">
          <w:rPr>
            <w:noProof/>
            <w:webHidden/>
          </w:rPr>
        </w:r>
        <w:r w:rsidR="00C4229D">
          <w:rPr>
            <w:noProof/>
            <w:webHidden/>
          </w:rPr>
          <w:fldChar w:fldCharType="separate"/>
        </w:r>
        <w:r w:rsidR="00D80B5F">
          <w:rPr>
            <w:noProof/>
            <w:webHidden/>
          </w:rPr>
          <w:t>137</w:t>
        </w:r>
        <w:r w:rsidR="00C4229D">
          <w:rPr>
            <w:noProof/>
            <w:webHidden/>
          </w:rPr>
          <w:fldChar w:fldCharType="end"/>
        </w:r>
      </w:hyperlink>
    </w:p>
    <w:p w14:paraId="2EE1F761" w14:textId="593639E9"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841" w:history="1">
        <w:r w:rsidR="00C4229D" w:rsidRPr="00BE59D2">
          <w:rPr>
            <w:rStyle w:val="Hyperlink"/>
            <w:noProof/>
          </w:rPr>
          <w:t>18</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Loyalty Bonus</w:t>
        </w:r>
        <w:r w:rsidR="00C4229D">
          <w:rPr>
            <w:noProof/>
            <w:webHidden/>
          </w:rPr>
          <w:tab/>
        </w:r>
        <w:r w:rsidR="00C4229D">
          <w:rPr>
            <w:noProof/>
            <w:webHidden/>
          </w:rPr>
          <w:fldChar w:fldCharType="begin"/>
        </w:r>
        <w:r w:rsidR="00C4229D">
          <w:rPr>
            <w:noProof/>
            <w:webHidden/>
          </w:rPr>
          <w:instrText xml:space="preserve"> PAGEREF _Toc515279841 \h </w:instrText>
        </w:r>
        <w:r w:rsidR="00C4229D">
          <w:rPr>
            <w:noProof/>
            <w:webHidden/>
          </w:rPr>
        </w:r>
        <w:r w:rsidR="00C4229D">
          <w:rPr>
            <w:noProof/>
            <w:webHidden/>
          </w:rPr>
          <w:fldChar w:fldCharType="separate"/>
        </w:r>
        <w:r w:rsidR="00D80B5F">
          <w:rPr>
            <w:noProof/>
            <w:webHidden/>
          </w:rPr>
          <w:t>139</w:t>
        </w:r>
        <w:r w:rsidR="00C4229D">
          <w:rPr>
            <w:noProof/>
            <w:webHidden/>
          </w:rPr>
          <w:fldChar w:fldCharType="end"/>
        </w:r>
      </w:hyperlink>
    </w:p>
    <w:p w14:paraId="2DDC0846" w14:textId="2FE2B413"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842" w:history="1">
        <w:r w:rsidR="00C4229D" w:rsidRPr="00BE59D2">
          <w:rPr>
            <w:rStyle w:val="Hyperlink"/>
            <w:noProof/>
          </w:rPr>
          <w:t>19</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Telstra Business All-4-Biz Mach II Plan FairPlay Policy</w:t>
        </w:r>
        <w:r w:rsidR="00C4229D">
          <w:rPr>
            <w:noProof/>
            <w:webHidden/>
          </w:rPr>
          <w:tab/>
        </w:r>
        <w:r w:rsidR="00C4229D">
          <w:rPr>
            <w:noProof/>
            <w:webHidden/>
          </w:rPr>
          <w:fldChar w:fldCharType="begin"/>
        </w:r>
        <w:r w:rsidR="00C4229D">
          <w:rPr>
            <w:noProof/>
            <w:webHidden/>
          </w:rPr>
          <w:instrText xml:space="preserve"> PAGEREF _Toc515279842 \h </w:instrText>
        </w:r>
        <w:r w:rsidR="00C4229D">
          <w:rPr>
            <w:noProof/>
            <w:webHidden/>
          </w:rPr>
        </w:r>
        <w:r w:rsidR="00C4229D">
          <w:rPr>
            <w:noProof/>
            <w:webHidden/>
          </w:rPr>
          <w:fldChar w:fldCharType="separate"/>
        </w:r>
        <w:r w:rsidR="00D80B5F">
          <w:rPr>
            <w:noProof/>
            <w:webHidden/>
          </w:rPr>
          <w:t>142</w:t>
        </w:r>
        <w:r w:rsidR="00C4229D">
          <w:rPr>
            <w:noProof/>
            <w:webHidden/>
          </w:rPr>
          <w:fldChar w:fldCharType="end"/>
        </w:r>
      </w:hyperlink>
    </w:p>
    <w:p w14:paraId="6D363C92" w14:textId="041BB784" w:rsidR="00C4229D" w:rsidRDefault="00D538AD">
      <w:pPr>
        <w:pStyle w:val="TOC2"/>
        <w:rPr>
          <w:rFonts w:asciiTheme="minorHAnsi" w:eastAsiaTheme="minorEastAsia" w:hAnsiTheme="minorHAnsi" w:cstheme="minorBidi"/>
          <w:noProof/>
          <w:sz w:val="22"/>
          <w:szCs w:val="22"/>
          <w:lang w:eastAsia="en-AU"/>
        </w:rPr>
      </w:pPr>
      <w:hyperlink w:anchor="_Toc515279843" w:history="1">
        <w:r w:rsidR="00C4229D" w:rsidRPr="00BE59D2">
          <w:rPr>
            <w:rStyle w:val="Hyperlink"/>
            <w:noProof/>
            <w:lang w:val="en-US"/>
          </w:rPr>
          <w:t>What is the FairPlay Policy?</w:t>
        </w:r>
        <w:r w:rsidR="00C4229D">
          <w:rPr>
            <w:noProof/>
            <w:webHidden/>
          </w:rPr>
          <w:tab/>
        </w:r>
        <w:r w:rsidR="00C4229D">
          <w:rPr>
            <w:noProof/>
            <w:webHidden/>
          </w:rPr>
          <w:fldChar w:fldCharType="begin"/>
        </w:r>
        <w:r w:rsidR="00C4229D">
          <w:rPr>
            <w:noProof/>
            <w:webHidden/>
          </w:rPr>
          <w:instrText xml:space="preserve"> PAGEREF _Toc515279843 \h </w:instrText>
        </w:r>
        <w:r w:rsidR="00C4229D">
          <w:rPr>
            <w:noProof/>
            <w:webHidden/>
          </w:rPr>
        </w:r>
        <w:r w:rsidR="00C4229D">
          <w:rPr>
            <w:noProof/>
            <w:webHidden/>
          </w:rPr>
          <w:fldChar w:fldCharType="separate"/>
        </w:r>
        <w:r w:rsidR="00D80B5F">
          <w:rPr>
            <w:noProof/>
            <w:webHidden/>
          </w:rPr>
          <w:t>142</w:t>
        </w:r>
        <w:r w:rsidR="00C4229D">
          <w:rPr>
            <w:noProof/>
            <w:webHidden/>
          </w:rPr>
          <w:fldChar w:fldCharType="end"/>
        </w:r>
      </w:hyperlink>
    </w:p>
    <w:p w14:paraId="54BE9065" w14:textId="0051B3EA" w:rsidR="00C4229D" w:rsidRDefault="00D538AD">
      <w:pPr>
        <w:pStyle w:val="TOC2"/>
        <w:rPr>
          <w:rFonts w:asciiTheme="minorHAnsi" w:eastAsiaTheme="minorEastAsia" w:hAnsiTheme="minorHAnsi" w:cstheme="minorBidi"/>
          <w:noProof/>
          <w:sz w:val="22"/>
          <w:szCs w:val="22"/>
          <w:lang w:eastAsia="en-AU"/>
        </w:rPr>
      </w:pPr>
      <w:hyperlink w:anchor="_Toc515279844" w:history="1">
        <w:r w:rsidR="00C4229D" w:rsidRPr="00BE59D2">
          <w:rPr>
            <w:rStyle w:val="Hyperlink"/>
            <w:noProof/>
          </w:rPr>
          <w:t>Commercial use</w:t>
        </w:r>
        <w:r w:rsidR="00C4229D">
          <w:rPr>
            <w:noProof/>
            <w:webHidden/>
          </w:rPr>
          <w:tab/>
        </w:r>
        <w:r w:rsidR="00C4229D">
          <w:rPr>
            <w:noProof/>
            <w:webHidden/>
          </w:rPr>
          <w:fldChar w:fldCharType="begin"/>
        </w:r>
        <w:r w:rsidR="00C4229D">
          <w:rPr>
            <w:noProof/>
            <w:webHidden/>
          </w:rPr>
          <w:instrText xml:space="preserve"> PAGEREF _Toc515279844 \h </w:instrText>
        </w:r>
        <w:r w:rsidR="00C4229D">
          <w:rPr>
            <w:noProof/>
            <w:webHidden/>
          </w:rPr>
        </w:r>
        <w:r w:rsidR="00C4229D">
          <w:rPr>
            <w:noProof/>
            <w:webHidden/>
          </w:rPr>
          <w:fldChar w:fldCharType="separate"/>
        </w:r>
        <w:r w:rsidR="00D80B5F">
          <w:rPr>
            <w:noProof/>
            <w:webHidden/>
          </w:rPr>
          <w:t>143</w:t>
        </w:r>
        <w:r w:rsidR="00C4229D">
          <w:rPr>
            <w:noProof/>
            <w:webHidden/>
          </w:rPr>
          <w:fldChar w:fldCharType="end"/>
        </w:r>
      </w:hyperlink>
    </w:p>
    <w:p w14:paraId="2DB64723" w14:textId="3014EEC6" w:rsidR="00C4229D" w:rsidRDefault="00D538AD">
      <w:pPr>
        <w:pStyle w:val="TOC2"/>
        <w:rPr>
          <w:rFonts w:asciiTheme="minorHAnsi" w:eastAsiaTheme="minorEastAsia" w:hAnsiTheme="minorHAnsi" w:cstheme="minorBidi"/>
          <w:noProof/>
          <w:sz w:val="22"/>
          <w:szCs w:val="22"/>
          <w:lang w:eastAsia="en-AU"/>
        </w:rPr>
      </w:pPr>
      <w:hyperlink w:anchor="_Toc515279845" w:history="1">
        <w:r w:rsidR="00C4229D" w:rsidRPr="00BE59D2">
          <w:rPr>
            <w:rStyle w:val="Hyperlink"/>
            <w:noProof/>
          </w:rPr>
          <w:t>Unreasonable use</w:t>
        </w:r>
        <w:r w:rsidR="00C4229D">
          <w:rPr>
            <w:noProof/>
            <w:webHidden/>
          </w:rPr>
          <w:tab/>
        </w:r>
        <w:r w:rsidR="00C4229D">
          <w:rPr>
            <w:noProof/>
            <w:webHidden/>
          </w:rPr>
          <w:fldChar w:fldCharType="begin"/>
        </w:r>
        <w:r w:rsidR="00C4229D">
          <w:rPr>
            <w:noProof/>
            <w:webHidden/>
          </w:rPr>
          <w:instrText xml:space="preserve"> PAGEREF _Toc515279845 \h </w:instrText>
        </w:r>
        <w:r w:rsidR="00C4229D">
          <w:rPr>
            <w:noProof/>
            <w:webHidden/>
          </w:rPr>
        </w:r>
        <w:r w:rsidR="00C4229D">
          <w:rPr>
            <w:noProof/>
            <w:webHidden/>
          </w:rPr>
          <w:fldChar w:fldCharType="separate"/>
        </w:r>
        <w:r w:rsidR="00D80B5F">
          <w:rPr>
            <w:noProof/>
            <w:webHidden/>
          </w:rPr>
          <w:t>143</w:t>
        </w:r>
        <w:r w:rsidR="00C4229D">
          <w:rPr>
            <w:noProof/>
            <w:webHidden/>
          </w:rPr>
          <w:fldChar w:fldCharType="end"/>
        </w:r>
      </w:hyperlink>
    </w:p>
    <w:p w14:paraId="44D3D864" w14:textId="0ED30E00" w:rsidR="00C4229D" w:rsidRDefault="00D538AD">
      <w:pPr>
        <w:pStyle w:val="TOC2"/>
        <w:rPr>
          <w:rFonts w:asciiTheme="minorHAnsi" w:eastAsiaTheme="minorEastAsia" w:hAnsiTheme="minorHAnsi" w:cstheme="minorBidi"/>
          <w:noProof/>
          <w:sz w:val="22"/>
          <w:szCs w:val="22"/>
          <w:lang w:eastAsia="en-AU"/>
        </w:rPr>
      </w:pPr>
      <w:hyperlink w:anchor="_Toc515279846" w:history="1">
        <w:r w:rsidR="00C4229D" w:rsidRPr="00BE59D2">
          <w:rPr>
            <w:rStyle w:val="Hyperlink"/>
            <w:noProof/>
          </w:rPr>
          <w:t>What we can do</w:t>
        </w:r>
        <w:r w:rsidR="00C4229D">
          <w:rPr>
            <w:noProof/>
            <w:webHidden/>
          </w:rPr>
          <w:tab/>
        </w:r>
        <w:r w:rsidR="00C4229D">
          <w:rPr>
            <w:noProof/>
            <w:webHidden/>
          </w:rPr>
          <w:fldChar w:fldCharType="begin"/>
        </w:r>
        <w:r w:rsidR="00C4229D">
          <w:rPr>
            <w:noProof/>
            <w:webHidden/>
          </w:rPr>
          <w:instrText xml:space="preserve"> PAGEREF _Toc515279846 \h </w:instrText>
        </w:r>
        <w:r w:rsidR="00C4229D">
          <w:rPr>
            <w:noProof/>
            <w:webHidden/>
          </w:rPr>
        </w:r>
        <w:r w:rsidR="00C4229D">
          <w:rPr>
            <w:noProof/>
            <w:webHidden/>
          </w:rPr>
          <w:fldChar w:fldCharType="separate"/>
        </w:r>
        <w:r w:rsidR="00D80B5F">
          <w:rPr>
            <w:noProof/>
            <w:webHidden/>
          </w:rPr>
          <w:t>144</w:t>
        </w:r>
        <w:r w:rsidR="00C4229D">
          <w:rPr>
            <w:noProof/>
            <w:webHidden/>
          </w:rPr>
          <w:fldChar w:fldCharType="end"/>
        </w:r>
      </w:hyperlink>
    </w:p>
    <w:p w14:paraId="0E214388" w14:textId="3AD84248"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847" w:history="1">
        <w:r w:rsidR="00C4229D" w:rsidRPr="00BE59D2">
          <w:rPr>
            <w:rStyle w:val="Hyperlink"/>
            <w:noProof/>
          </w:rPr>
          <w:t>20</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Telstra Business All-4-Biz Mach I Plans - For connections prior to 1 October 2010</w:t>
        </w:r>
        <w:r w:rsidR="00C4229D">
          <w:rPr>
            <w:noProof/>
            <w:webHidden/>
          </w:rPr>
          <w:tab/>
        </w:r>
        <w:r w:rsidR="00C4229D">
          <w:rPr>
            <w:noProof/>
            <w:webHidden/>
          </w:rPr>
          <w:fldChar w:fldCharType="begin"/>
        </w:r>
        <w:r w:rsidR="00C4229D">
          <w:rPr>
            <w:noProof/>
            <w:webHidden/>
          </w:rPr>
          <w:instrText xml:space="preserve"> PAGEREF _Toc515279847 \h </w:instrText>
        </w:r>
        <w:r w:rsidR="00C4229D">
          <w:rPr>
            <w:noProof/>
            <w:webHidden/>
          </w:rPr>
        </w:r>
        <w:r w:rsidR="00C4229D">
          <w:rPr>
            <w:noProof/>
            <w:webHidden/>
          </w:rPr>
          <w:fldChar w:fldCharType="separate"/>
        </w:r>
        <w:r w:rsidR="00D80B5F">
          <w:rPr>
            <w:noProof/>
            <w:webHidden/>
          </w:rPr>
          <w:t>144</w:t>
        </w:r>
        <w:r w:rsidR="00C4229D">
          <w:rPr>
            <w:noProof/>
            <w:webHidden/>
          </w:rPr>
          <w:fldChar w:fldCharType="end"/>
        </w:r>
      </w:hyperlink>
    </w:p>
    <w:p w14:paraId="2D286BA9" w14:textId="10500800" w:rsidR="00C4229D" w:rsidRDefault="00D538AD">
      <w:pPr>
        <w:pStyle w:val="TOC2"/>
        <w:rPr>
          <w:rFonts w:asciiTheme="minorHAnsi" w:eastAsiaTheme="minorEastAsia" w:hAnsiTheme="minorHAnsi" w:cstheme="minorBidi"/>
          <w:noProof/>
          <w:sz w:val="22"/>
          <w:szCs w:val="22"/>
          <w:lang w:eastAsia="en-AU"/>
        </w:rPr>
      </w:pPr>
      <w:hyperlink w:anchor="_Toc515279848" w:history="1">
        <w:r w:rsidR="00C4229D" w:rsidRPr="00BE59D2">
          <w:rPr>
            <w:rStyle w:val="Hyperlink"/>
            <w:noProof/>
          </w:rPr>
          <w:t>Not available on and from 1 October 2010</w:t>
        </w:r>
        <w:r w:rsidR="00C4229D">
          <w:rPr>
            <w:noProof/>
            <w:webHidden/>
          </w:rPr>
          <w:tab/>
        </w:r>
        <w:r w:rsidR="00C4229D">
          <w:rPr>
            <w:noProof/>
            <w:webHidden/>
          </w:rPr>
          <w:fldChar w:fldCharType="begin"/>
        </w:r>
        <w:r w:rsidR="00C4229D">
          <w:rPr>
            <w:noProof/>
            <w:webHidden/>
          </w:rPr>
          <w:instrText xml:space="preserve"> PAGEREF _Toc515279848 \h </w:instrText>
        </w:r>
        <w:r w:rsidR="00C4229D">
          <w:rPr>
            <w:noProof/>
            <w:webHidden/>
          </w:rPr>
        </w:r>
        <w:r w:rsidR="00C4229D">
          <w:rPr>
            <w:noProof/>
            <w:webHidden/>
          </w:rPr>
          <w:fldChar w:fldCharType="separate"/>
        </w:r>
        <w:r w:rsidR="00D80B5F">
          <w:rPr>
            <w:noProof/>
            <w:webHidden/>
          </w:rPr>
          <w:t>144</w:t>
        </w:r>
        <w:r w:rsidR="00C4229D">
          <w:rPr>
            <w:noProof/>
            <w:webHidden/>
          </w:rPr>
          <w:fldChar w:fldCharType="end"/>
        </w:r>
      </w:hyperlink>
    </w:p>
    <w:p w14:paraId="02B6EF2A" w14:textId="2F82182E" w:rsidR="00C4229D" w:rsidRDefault="00D538AD">
      <w:pPr>
        <w:pStyle w:val="TOC2"/>
        <w:rPr>
          <w:rFonts w:asciiTheme="minorHAnsi" w:eastAsiaTheme="minorEastAsia" w:hAnsiTheme="minorHAnsi" w:cstheme="minorBidi"/>
          <w:noProof/>
          <w:sz w:val="22"/>
          <w:szCs w:val="22"/>
          <w:lang w:eastAsia="en-AU"/>
        </w:rPr>
      </w:pPr>
      <w:hyperlink w:anchor="_Toc515279849" w:history="1">
        <w:r w:rsidR="00C4229D" w:rsidRPr="00BE59D2">
          <w:rPr>
            <w:rStyle w:val="Hyperlink"/>
            <w:noProof/>
          </w:rPr>
          <w:t>What is the Telstra Business All-4-Biz Plan?</w:t>
        </w:r>
        <w:r w:rsidR="00C4229D">
          <w:rPr>
            <w:noProof/>
            <w:webHidden/>
          </w:rPr>
          <w:tab/>
        </w:r>
        <w:r w:rsidR="00C4229D">
          <w:rPr>
            <w:noProof/>
            <w:webHidden/>
          </w:rPr>
          <w:fldChar w:fldCharType="begin"/>
        </w:r>
        <w:r w:rsidR="00C4229D">
          <w:rPr>
            <w:noProof/>
            <w:webHidden/>
          </w:rPr>
          <w:instrText xml:space="preserve"> PAGEREF _Toc515279849 \h </w:instrText>
        </w:r>
        <w:r w:rsidR="00C4229D">
          <w:rPr>
            <w:noProof/>
            <w:webHidden/>
          </w:rPr>
        </w:r>
        <w:r w:rsidR="00C4229D">
          <w:rPr>
            <w:noProof/>
            <w:webHidden/>
          </w:rPr>
          <w:fldChar w:fldCharType="separate"/>
        </w:r>
        <w:r w:rsidR="00D80B5F">
          <w:rPr>
            <w:noProof/>
            <w:webHidden/>
          </w:rPr>
          <w:t>144</w:t>
        </w:r>
        <w:r w:rsidR="00C4229D">
          <w:rPr>
            <w:noProof/>
            <w:webHidden/>
          </w:rPr>
          <w:fldChar w:fldCharType="end"/>
        </w:r>
      </w:hyperlink>
    </w:p>
    <w:p w14:paraId="3F01DDA6" w14:textId="20814F58" w:rsidR="00C4229D" w:rsidRDefault="00D538AD">
      <w:pPr>
        <w:pStyle w:val="TOC2"/>
        <w:rPr>
          <w:rFonts w:asciiTheme="minorHAnsi" w:eastAsiaTheme="minorEastAsia" w:hAnsiTheme="minorHAnsi" w:cstheme="minorBidi"/>
          <w:noProof/>
          <w:sz w:val="22"/>
          <w:szCs w:val="22"/>
          <w:lang w:eastAsia="en-AU"/>
        </w:rPr>
      </w:pPr>
      <w:hyperlink w:anchor="_Toc515279850" w:history="1">
        <w:r w:rsidR="00C4229D" w:rsidRPr="00BE59D2">
          <w:rPr>
            <w:rStyle w:val="Hyperlink"/>
            <w:noProof/>
          </w:rPr>
          <w:t>Availability</w:t>
        </w:r>
        <w:r w:rsidR="00C4229D">
          <w:rPr>
            <w:noProof/>
            <w:webHidden/>
          </w:rPr>
          <w:tab/>
        </w:r>
        <w:r w:rsidR="00C4229D">
          <w:rPr>
            <w:noProof/>
            <w:webHidden/>
          </w:rPr>
          <w:fldChar w:fldCharType="begin"/>
        </w:r>
        <w:r w:rsidR="00C4229D">
          <w:rPr>
            <w:noProof/>
            <w:webHidden/>
          </w:rPr>
          <w:instrText xml:space="preserve"> PAGEREF _Toc515279850 \h </w:instrText>
        </w:r>
        <w:r w:rsidR="00C4229D">
          <w:rPr>
            <w:noProof/>
            <w:webHidden/>
          </w:rPr>
        </w:r>
        <w:r w:rsidR="00C4229D">
          <w:rPr>
            <w:noProof/>
            <w:webHidden/>
          </w:rPr>
          <w:fldChar w:fldCharType="separate"/>
        </w:r>
        <w:r w:rsidR="00D80B5F">
          <w:rPr>
            <w:noProof/>
            <w:webHidden/>
          </w:rPr>
          <w:t>145</w:t>
        </w:r>
        <w:r w:rsidR="00C4229D">
          <w:rPr>
            <w:noProof/>
            <w:webHidden/>
          </w:rPr>
          <w:fldChar w:fldCharType="end"/>
        </w:r>
      </w:hyperlink>
    </w:p>
    <w:p w14:paraId="45A0F669" w14:textId="3D1676CA" w:rsidR="00C4229D" w:rsidRDefault="00D538AD">
      <w:pPr>
        <w:pStyle w:val="TOC2"/>
        <w:rPr>
          <w:rFonts w:asciiTheme="minorHAnsi" w:eastAsiaTheme="minorEastAsia" w:hAnsiTheme="minorHAnsi" w:cstheme="minorBidi"/>
          <w:noProof/>
          <w:sz w:val="22"/>
          <w:szCs w:val="22"/>
          <w:lang w:eastAsia="en-AU"/>
        </w:rPr>
      </w:pPr>
      <w:hyperlink w:anchor="_Toc515279851" w:history="1">
        <w:r w:rsidR="00C4229D" w:rsidRPr="00BE59D2">
          <w:rPr>
            <w:rStyle w:val="Hyperlink"/>
            <w:noProof/>
          </w:rPr>
          <w:t>Eligibility</w:t>
        </w:r>
        <w:r w:rsidR="00C4229D">
          <w:rPr>
            <w:noProof/>
            <w:webHidden/>
          </w:rPr>
          <w:tab/>
        </w:r>
        <w:r w:rsidR="00C4229D">
          <w:rPr>
            <w:noProof/>
            <w:webHidden/>
          </w:rPr>
          <w:fldChar w:fldCharType="begin"/>
        </w:r>
        <w:r w:rsidR="00C4229D">
          <w:rPr>
            <w:noProof/>
            <w:webHidden/>
          </w:rPr>
          <w:instrText xml:space="preserve"> PAGEREF _Toc515279851 \h </w:instrText>
        </w:r>
        <w:r w:rsidR="00C4229D">
          <w:rPr>
            <w:noProof/>
            <w:webHidden/>
          </w:rPr>
        </w:r>
        <w:r w:rsidR="00C4229D">
          <w:rPr>
            <w:noProof/>
            <w:webHidden/>
          </w:rPr>
          <w:fldChar w:fldCharType="separate"/>
        </w:r>
        <w:r w:rsidR="00D80B5F">
          <w:rPr>
            <w:noProof/>
            <w:webHidden/>
          </w:rPr>
          <w:t>145</w:t>
        </w:r>
        <w:r w:rsidR="00C4229D">
          <w:rPr>
            <w:noProof/>
            <w:webHidden/>
          </w:rPr>
          <w:fldChar w:fldCharType="end"/>
        </w:r>
      </w:hyperlink>
    </w:p>
    <w:p w14:paraId="4B19E11A" w14:textId="7368646A" w:rsidR="00C4229D" w:rsidRDefault="00D538AD">
      <w:pPr>
        <w:pStyle w:val="TOC2"/>
        <w:rPr>
          <w:rFonts w:asciiTheme="minorHAnsi" w:eastAsiaTheme="minorEastAsia" w:hAnsiTheme="minorHAnsi" w:cstheme="minorBidi"/>
          <w:noProof/>
          <w:sz w:val="22"/>
          <w:szCs w:val="22"/>
          <w:lang w:eastAsia="en-AU"/>
        </w:rPr>
      </w:pPr>
      <w:hyperlink w:anchor="_Toc515279852" w:history="1">
        <w:r w:rsidR="00C4229D" w:rsidRPr="00BE59D2">
          <w:rPr>
            <w:rStyle w:val="Hyperlink"/>
            <w:noProof/>
          </w:rPr>
          <w:t>Eligible Charges</w:t>
        </w:r>
        <w:r w:rsidR="00C4229D">
          <w:rPr>
            <w:noProof/>
            <w:webHidden/>
          </w:rPr>
          <w:tab/>
        </w:r>
        <w:r w:rsidR="00C4229D">
          <w:rPr>
            <w:noProof/>
            <w:webHidden/>
          </w:rPr>
          <w:fldChar w:fldCharType="begin"/>
        </w:r>
        <w:r w:rsidR="00C4229D">
          <w:rPr>
            <w:noProof/>
            <w:webHidden/>
          </w:rPr>
          <w:instrText xml:space="preserve"> PAGEREF _Toc515279852 \h </w:instrText>
        </w:r>
        <w:r w:rsidR="00C4229D">
          <w:rPr>
            <w:noProof/>
            <w:webHidden/>
          </w:rPr>
        </w:r>
        <w:r w:rsidR="00C4229D">
          <w:rPr>
            <w:noProof/>
            <w:webHidden/>
          </w:rPr>
          <w:fldChar w:fldCharType="separate"/>
        </w:r>
        <w:r w:rsidR="00D80B5F">
          <w:rPr>
            <w:noProof/>
            <w:webHidden/>
          </w:rPr>
          <w:t>146</w:t>
        </w:r>
        <w:r w:rsidR="00C4229D">
          <w:rPr>
            <w:noProof/>
            <w:webHidden/>
          </w:rPr>
          <w:fldChar w:fldCharType="end"/>
        </w:r>
      </w:hyperlink>
    </w:p>
    <w:p w14:paraId="3ADD7CCF" w14:textId="07A98521" w:rsidR="00C4229D" w:rsidRDefault="00D538AD">
      <w:pPr>
        <w:pStyle w:val="TOC2"/>
        <w:rPr>
          <w:rFonts w:asciiTheme="minorHAnsi" w:eastAsiaTheme="minorEastAsia" w:hAnsiTheme="minorHAnsi" w:cstheme="minorBidi"/>
          <w:noProof/>
          <w:sz w:val="22"/>
          <w:szCs w:val="22"/>
          <w:lang w:eastAsia="en-AU"/>
        </w:rPr>
      </w:pPr>
      <w:hyperlink w:anchor="_Toc515279853" w:history="1">
        <w:r w:rsidR="00C4229D" w:rsidRPr="00BE59D2">
          <w:rPr>
            <w:rStyle w:val="Hyperlink"/>
            <w:noProof/>
          </w:rPr>
          <w:t>Nominated Services</w:t>
        </w:r>
        <w:r w:rsidR="00C4229D">
          <w:rPr>
            <w:noProof/>
            <w:webHidden/>
          </w:rPr>
          <w:tab/>
        </w:r>
        <w:r w:rsidR="00C4229D">
          <w:rPr>
            <w:noProof/>
            <w:webHidden/>
          </w:rPr>
          <w:fldChar w:fldCharType="begin"/>
        </w:r>
        <w:r w:rsidR="00C4229D">
          <w:rPr>
            <w:noProof/>
            <w:webHidden/>
          </w:rPr>
          <w:instrText xml:space="preserve"> PAGEREF _Toc515279853 \h </w:instrText>
        </w:r>
        <w:r w:rsidR="00C4229D">
          <w:rPr>
            <w:noProof/>
            <w:webHidden/>
          </w:rPr>
        </w:r>
        <w:r w:rsidR="00C4229D">
          <w:rPr>
            <w:noProof/>
            <w:webHidden/>
          </w:rPr>
          <w:fldChar w:fldCharType="separate"/>
        </w:r>
        <w:r w:rsidR="00D80B5F">
          <w:rPr>
            <w:noProof/>
            <w:webHidden/>
          </w:rPr>
          <w:t>146</w:t>
        </w:r>
        <w:r w:rsidR="00C4229D">
          <w:rPr>
            <w:noProof/>
            <w:webHidden/>
          </w:rPr>
          <w:fldChar w:fldCharType="end"/>
        </w:r>
      </w:hyperlink>
    </w:p>
    <w:p w14:paraId="5E09ED49" w14:textId="746CEF1E" w:rsidR="00C4229D" w:rsidRDefault="00D538AD">
      <w:pPr>
        <w:pStyle w:val="TOC2"/>
        <w:rPr>
          <w:rFonts w:asciiTheme="minorHAnsi" w:eastAsiaTheme="minorEastAsia" w:hAnsiTheme="minorHAnsi" w:cstheme="minorBidi"/>
          <w:noProof/>
          <w:sz w:val="22"/>
          <w:szCs w:val="22"/>
          <w:lang w:eastAsia="en-AU"/>
        </w:rPr>
      </w:pPr>
      <w:hyperlink w:anchor="_Toc515279854" w:history="1">
        <w:r w:rsidR="00C4229D" w:rsidRPr="00BE59D2">
          <w:rPr>
            <w:rStyle w:val="Hyperlink"/>
            <w:noProof/>
          </w:rPr>
          <w:t>Minimum Monthly Amount</w:t>
        </w:r>
        <w:r w:rsidR="00C4229D">
          <w:rPr>
            <w:noProof/>
            <w:webHidden/>
          </w:rPr>
          <w:tab/>
        </w:r>
        <w:r w:rsidR="00C4229D">
          <w:rPr>
            <w:noProof/>
            <w:webHidden/>
          </w:rPr>
          <w:fldChar w:fldCharType="begin"/>
        </w:r>
        <w:r w:rsidR="00C4229D">
          <w:rPr>
            <w:noProof/>
            <w:webHidden/>
          </w:rPr>
          <w:instrText xml:space="preserve"> PAGEREF _Toc515279854 \h </w:instrText>
        </w:r>
        <w:r w:rsidR="00C4229D">
          <w:rPr>
            <w:noProof/>
            <w:webHidden/>
          </w:rPr>
        </w:r>
        <w:r w:rsidR="00C4229D">
          <w:rPr>
            <w:noProof/>
            <w:webHidden/>
          </w:rPr>
          <w:fldChar w:fldCharType="separate"/>
        </w:r>
        <w:r w:rsidR="00D80B5F">
          <w:rPr>
            <w:noProof/>
            <w:webHidden/>
          </w:rPr>
          <w:t>147</w:t>
        </w:r>
        <w:r w:rsidR="00C4229D">
          <w:rPr>
            <w:noProof/>
            <w:webHidden/>
          </w:rPr>
          <w:fldChar w:fldCharType="end"/>
        </w:r>
      </w:hyperlink>
    </w:p>
    <w:p w14:paraId="3DE0EC6D" w14:textId="2D3B440F" w:rsidR="00C4229D" w:rsidRDefault="00D538AD">
      <w:pPr>
        <w:pStyle w:val="TOC2"/>
        <w:rPr>
          <w:rFonts w:asciiTheme="minorHAnsi" w:eastAsiaTheme="minorEastAsia" w:hAnsiTheme="minorHAnsi" w:cstheme="minorBidi"/>
          <w:noProof/>
          <w:sz w:val="22"/>
          <w:szCs w:val="22"/>
          <w:lang w:eastAsia="en-AU"/>
        </w:rPr>
      </w:pPr>
      <w:hyperlink w:anchor="_Toc515279855" w:history="1">
        <w:r w:rsidR="00C4229D" w:rsidRPr="00BE59D2">
          <w:rPr>
            <w:rStyle w:val="Hyperlink"/>
            <w:noProof/>
            <w:lang w:val="en-US"/>
          </w:rPr>
          <w:t>Monthly charges</w:t>
        </w:r>
        <w:r w:rsidR="00C4229D">
          <w:rPr>
            <w:noProof/>
            <w:webHidden/>
          </w:rPr>
          <w:tab/>
        </w:r>
        <w:r w:rsidR="00C4229D">
          <w:rPr>
            <w:noProof/>
            <w:webHidden/>
          </w:rPr>
          <w:fldChar w:fldCharType="begin"/>
        </w:r>
        <w:r w:rsidR="00C4229D">
          <w:rPr>
            <w:noProof/>
            <w:webHidden/>
          </w:rPr>
          <w:instrText xml:space="preserve"> PAGEREF _Toc515279855 \h </w:instrText>
        </w:r>
        <w:r w:rsidR="00C4229D">
          <w:rPr>
            <w:noProof/>
            <w:webHidden/>
          </w:rPr>
        </w:r>
        <w:r w:rsidR="00C4229D">
          <w:rPr>
            <w:noProof/>
            <w:webHidden/>
          </w:rPr>
          <w:fldChar w:fldCharType="separate"/>
        </w:r>
        <w:r w:rsidR="00D80B5F">
          <w:rPr>
            <w:noProof/>
            <w:webHidden/>
          </w:rPr>
          <w:t>148</w:t>
        </w:r>
        <w:r w:rsidR="00C4229D">
          <w:rPr>
            <w:noProof/>
            <w:webHidden/>
          </w:rPr>
          <w:fldChar w:fldCharType="end"/>
        </w:r>
      </w:hyperlink>
    </w:p>
    <w:p w14:paraId="78DAE271" w14:textId="29B3B359" w:rsidR="00C4229D" w:rsidRDefault="00D538AD">
      <w:pPr>
        <w:pStyle w:val="TOC2"/>
        <w:rPr>
          <w:rFonts w:asciiTheme="minorHAnsi" w:eastAsiaTheme="minorEastAsia" w:hAnsiTheme="minorHAnsi" w:cstheme="minorBidi"/>
          <w:noProof/>
          <w:sz w:val="22"/>
          <w:szCs w:val="22"/>
          <w:lang w:eastAsia="en-AU"/>
        </w:rPr>
      </w:pPr>
      <w:hyperlink w:anchor="_Toc515279856" w:history="1">
        <w:r w:rsidR="00C4229D" w:rsidRPr="00BE59D2">
          <w:rPr>
            <w:rStyle w:val="Hyperlink"/>
            <w:noProof/>
          </w:rPr>
          <w:t>Changing your Minimum Monthly Amount</w:t>
        </w:r>
        <w:r w:rsidR="00C4229D">
          <w:rPr>
            <w:noProof/>
            <w:webHidden/>
          </w:rPr>
          <w:tab/>
        </w:r>
        <w:r w:rsidR="00C4229D">
          <w:rPr>
            <w:noProof/>
            <w:webHidden/>
          </w:rPr>
          <w:fldChar w:fldCharType="begin"/>
        </w:r>
        <w:r w:rsidR="00C4229D">
          <w:rPr>
            <w:noProof/>
            <w:webHidden/>
          </w:rPr>
          <w:instrText xml:space="preserve"> PAGEREF _Toc515279856 \h </w:instrText>
        </w:r>
        <w:r w:rsidR="00C4229D">
          <w:rPr>
            <w:noProof/>
            <w:webHidden/>
          </w:rPr>
        </w:r>
        <w:r w:rsidR="00C4229D">
          <w:rPr>
            <w:noProof/>
            <w:webHidden/>
          </w:rPr>
          <w:fldChar w:fldCharType="separate"/>
        </w:r>
        <w:r w:rsidR="00D80B5F">
          <w:rPr>
            <w:noProof/>
            <w:webHidden/>
          </w:rPr>
          <w:t>148</w:t>
        </w:r>
        <w:r w:rsidR="00C4229D">
          <w:rPr>
            <w:noProof/>
            <w:webHidden/>
          </w:rPr>
          <w:fldChar w:fldCharType="end"/>
        </w:r>
      </w:hyperlink>
    </w:p>
    <w:p w14:paraId="002E08E2" w14:textId="49326FFB" w:rsidR="00C4229D" w:rsidRDefault="00D538AD">
      <w:pPr>
        <w:pStyle w:val="TOC2"/>
        <w:rPr>
          <w:rFonts w:asciiTheme="minorHAnsi" w:eastAsiaTheme="minorEastAsia" w:hAnsiTheme="minorHAnsi" w:cstheme="minorBidi"/>
          <w:noProof/>
          <w:sz w:val="22"/>
          <w:szCs w:val="22"/>
          <w:lang w:eastAsia="en-AU"/>
        </w:rPr>
      </w:pPr>
      <w:hyperlink w:anchor="_Toc515279857" w:history="1">
        <w:r w:rsidR="00C4229D" w:rsidRPr="00BE59D2">
          <w:rPr>
            <w:rStyle w:val="Hyperlink"/>
            <w:noProof/>
          </w:rPr>
          <w:t>Changing your Minimum Term</w:t>
        </w:r>
        <w:r w:rsidR="00C4229D">
          <w:rPr>
            <w:noProof/>
            <w:webHidden/>
          </w:rPr>
          <w:tab/>
        </w:r>
        <w:r w:rsidR="00C4229D">
          <w:rPr>
            <w:noProof/>
            <w:webHidden/>
          </w:rPr>
          <w:fldChar w:fldCharType="begin"/>
        </w:r>
        <w:r w:rsidR="00C4229D">
          <w:rPr>
            <w:noProof/>
            <w:webHidden/>
          </w:rPr>
          <w:instrText xml:space="preserve"> PAGEREF _Toc515279857 \h </w:instrText>
        </w:r>
        <w:r w:rsidR="00C4229D">
          <w:rPr>
            <w:noProof/>
            <w:webHidden/>
          </w:rPr>
        </w:r>
        <w:r w:rsidR="00C4229D">
          <w:rPr>
            <w:noProof/>
            <w:webHidden/>
          </w:rPr>
          <w:fldChar w:fldCharType="separate"/>
        </w:r>
        <w:r w:rsidR="00D80B5F">
          <w:rPr>
            <w:noProof/>
            <w:webHidden/>
          </w:rPr>
          <w:t>149</w:t>
        </w:r>
        <w:r w:rsidR="00C4229D">
          <w:rPr>
            <w:noProof/>
            <w:webHidden/>
          </w:rPr>
          <w:fldChar w:fldCharType="end"/>
        </w:r>
      </w:hyperlink>
    </w:p>
    <w:p w14:paraId="01177516" w14:textId="7F769B66" w:rsidR="00C4229D" w:rsidRDefault="00D538AD">
      <w:pPr>
        <w:pStyle w:val="TOC2"/>
        <w:rPr>
          <w:rFonts w:asciiTheme="minorHAnsi" w:eastAsiaTheme="minorEastAsia" w:hAnsiTheme="minorHAnsi" w:cstheme="minorBidi"/>
          <w:noProof/>
          <w:sz w:val="22"/>
          <w:szCs w:val="22"/>
          <w:lang w:eastAsia="en-AU"/>
        </w:rPr>
      </w:pPr>
      <w:hyperlink w:anchor="_Toc515279858" w:history="1">
        <w:r w:rsidR="00C4229D" w:rsidRPr="00BE59D2">
          <w:rPr>
            <w:rStyle w:val="Hyperlink"/>
            <w:noProof/>
          </w:rPr>
          <w:t>Telling you about your Telstra Business All-4-Biz plan</w:t>
        </w:r>
        <w:r w:rsidR="00C4229D">
          <w:rPr>
            <w:noProof/>
            <w:webHidden/>
          </w:rPr>
          <w:tab/>
        </w:r>
        <w:r w:rsidR="00C4229D">
          <w:rPr>
            <w:noProof/>
            <w:webHidden/>
          </w:rPr>
          <w:fldChar w:fldCharType="begin"/>
        </w:r>
        <w:r w:rsidR="00C4229D">
          <w:rPr>
            <w:noProof/>
            <w:webHidden/>
          </w:rPr>
          <w:instrText xml:space="preserve"> PAGEREF _Toc515279858 \h </w:instrText>
        </w:r>
        <w:r w:rsidR="00C4229D">
          <w:rPr>
            <w:noProof/>
            <w:webHidden/>
          </w:rPr>
        </w:r>
        <w:r w:rsidR="00C4229D">
          <w:rPr>
            <w:noProof/>
            <w:webHidden/>
          </w:rPr>
          <w:fldChar w:fldCharType="separate"/>
        </w:r>
        <w:r w:rsidR="00D80B5F">
          <w:rPr>
            <w:noProof/>
            <w:webHidden/>
          </w:rPr>
          <w:t>149</w:t>
        </w:r>
        <w:r w:rsidR="00C4229D">
          <w:rPr>
            <w:noProof/>
            <w:webHidden/>
          </w:rPr>
          <w:fldChar w:fldCharType="end"/>
        </w:r>
      </w:hyperlink>
    </w:p>
    <w:p w14:paraId="7BF37C32" w14:textId="725A1B5B"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859" w:history="1">
        <w:r w:rsidR="00C4229D" w:rsidRPr="00BE59D2">
          <w:rPr>
            <w:rStyle w:val="Hyperlink"/>
            <w:noProof/>
          </w:rPr>
          <w:t>21</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Telstra Business All-4-Biz Plan pricing and discounts</w:t>
        </w:r>
        <w:r w:rsidR="00C4229D">
          <w:rPr>
            <w:noProof/>
            <w:webHidden/>
          </w:rPr>
          <w:tab/>
        </w:r>
        <w:r w:rsidR="00C4229D">
          <w:rPr>
            <w:noProof/>
            <w:webHidden/>
          </w:rPr>
          <w:fldChar w:fldCharType="begin"/>
        </w:r>
        <w:r w:rsidR="00C4229D">
          <w:rPr>
            <w:noProof/>
            <w:webHidden/>
          </w:rPr>
          <w:instrText xml:space="preserve"> PAGEREF _Toc515279859 \h </w:instrText>
        </w:r>
        <w:r w:rsidR="00C4229D">
          <w:rPr>
            <w:noProof/>
            <w:webHidden/>
          </w:rPr>
        </w:r>
        <w:r w:rsidR="00C4229D">
          <w:rPr>
            <w:noProof/>
            <w:webHidden/>
          </w:rPr>
          <w:fldChar w:fldCharType="separate"/>
        </w:r>
        <w:r w:rsidR="00D80B5F">
          <w:rPr>
            <w:noProof/>
            <w:webHidden/>
          </w:rPr>
          <w:t>149</w:t>
        </w:r>
        <w:r w:rsidR="00C4229D">
          <w:rPr>
            <w:noProof/>
            <w:webHidden/>
          </w:rPr>
          <w:fldChar w:fldCharType="end"/>
        </w:r>
      </w:hyperlink>
    </w:p>
    <w:p w14:paraId="46F08303" w14:textId="5B28AB92" w:rsidR="00C4229D" w:rsidRDefault="00D538AD">
      <w:pPr>
        <w:pStyle w:val="TOC2"/>
        <w:rPr>
          <w:rFonts w:asciiTheme="minorHAnsi" w:eastAsiaTheme="minorEastAsia" w:hAnsiTheme="minorHAnsi" w:cstheme="minorBidi"/>
          <w:noProof/>
          <w:sz w:val="22"/>
          <w:szCs w:val="22"/>
          <w:lang w:eastAsia="en-AU"/>
        </w:rPr>
      </w:pPr>
      <w:hyperlink w:anchor="_Toc515279860" w:history="1">
        <w:r w:rsidR="00C4229D" w:rsidRPr="00BE59D2">
          <w:rPr>
            <w:rStyle w:val="Hyperlink"/>
            <w:noProof/>
          </w:rPr>
          <w:t>Effective average price for calls</w:t>
        </w:r>
        <w:r w:rsidR="00C4229D">
          <w:rPr>
            <w:noProof/>
            <w:webHidden/>
          </w:rPr>
          <w:tab/>
        </w:r>
        <w:r w:rsidR="00C4229D">
          <w:rPr>
            <w:noProof/>
            <w:webHidden/>
          </w:rPr>
          <w:fldChar w:fldCharType="begin"/>
        </w:r>
        <w:r w:rsidR="00C4229D">
          <w:rPr>
            <w:noProof/>
            <w:webHidden/>
          </w:rPr>
          <w:instrText xml:space="preserve"> PAGEREF _Toc515279860 \h </w:instrText>
        </w:r>
        <w:r w:rsidR="00C4229D">
          <w:rPr>
            <w:noProof/>
            <w:webHidden/>
          </w:rPr>
        </w:r>
        <w:r w:rsidR="00C4229D">
          <w:rPr>
            <w:noProof/>
            <w:webHidden/>
          </w:rPr>
          <w:fldChar w:fldCharType="separate"/>
        </w:r>
        <w:r w:rsidR="00D80B5F">
          <w:rPr>
            <w:noProof/>
            <w:webHidden/>
          </w:rPr>
          <w:t>149</w:t>
        </w:r>
        <w:r w:rsidR="00C4229D">
          <w:rPr>
            <w:noProof/>
            <w:webHidden/>
          </w:rPr>
          <w:fldChar w:fldCharType="end"/>
        </w:r>
      </w:hyperlink>
    </w:p>
    <w:p w14:paraId="13DED818" w14:textId="50135630" w:rsidR="00C4229D" w:rsidRDefault="00D538AD">
      <w:pPr>
        <w:pStyle w:val="TOC2"/>
        <w:rPr>
          <w:rFonts w:asciiTheme="minorHAnsi" w:eastAsiaTheme="minorEastAsia" w:hAnsiTheme="minorHAnsi" w:cstheme="minorBidi"/>
          <w:noProof/>
          <w:sz w:val="22"/>
          <w:szCs w:val="22"/>
          <w:lang w:eastAsia="en-AU"/>
        </w:rPr>
      </w:pPr>
      <w:hyperlink w:anchor="_Toc515279861" w:history="1">
        <w:r w:rsidR="00C4229D" w:rsidRPr="00BE59D2">
          <w:rPr>
            <w:rStyle w:val="Hyperlink"/>
            <w:noProof/>
            <w:lang w:val="en-US"/>
          </w:rPr>
          <w:t>Basic Telephone Service and ISDN</w:t>
        </w:r>
        <w:r w:rsidR="00C4229D">
          <w:rPr>
            <w:noProof/>
            <w:webHidden/>
          </w:rPr>
          <w:tab/>
        </w:r>
        <w:r w:rsidR="00C4229D">
          <w:rPr>
            <w:noProof/>
            <w:webHidden/>
          </w:rPr>
          <w:fldChar w:fldCharType="begin"/>
        </w:r>
        <w:r w:rsidR="00C4229D">
          <w:rPr>
            <w:noProof/>
            <w:webHidden/>
          </w:rPr>
          <w:instrText xml:space="preserve"> PAGEREF _Toc515279861 \h </w:instrText>
        </w:r>
        <w:r w:rsidR="00C4229D">
          <w:rPr>
            <w:noProof/>
            <w:webHidden/>
          </w:rPr>
        </w:r>
        <w:r w:rsidR="00C4229D">
          <w:rPr>
            <w:noProof/>
            <w:webHidden/>
          </w:rPr>
          <w:fldChar w:fldCharType="separate"/>
        </w:r>
        <w:r w:rsidR="00D80B5F">
          <w:rPr>
            <w:noProof/>
            <w:webHidden/>
          </w:rPr>
          <w:t>150</w:t>
        </w:r>
        <w:r w:rsidR="00C4229D">
          <w:rPr>
            <w:noProof/>
            <w:webHidden/>
          </w:rPr>
          <w:fldChar w:fldCharType="end"/>
        </w:r>
      </w:hyperlink>
    </w:p>
    <w:p w14:paraId="6714C790" w14:textId="3E03B40E" w:rsidR="00C4229D" w:rsidRDefault="00D538AD">
      <w:pPr>
        <w:pStyle w:val="TOC2"/>
        <w:tabs>
          <w:tab w:val="left" w:pos="1881"/>
        </w:tabs>
        <w:rPr>
          <w:rFonts w:asciiTheme="minorHAnsi" w:eastAsiaTheme="minorEastAsia" w:hAnsiTheme="minorHAnsi" w:cstheme="minorBidi"/>
          <w:noProof/>
          <w:sz w:val="22"/>
          <w:szCs w:val="22"/>
          <w:lang w:eastAsia="en-AU"/>
        </w:rPr>
      </w:pPr>
      <w:hyperlink w:anchor="_Toc515279862" w:history="1">
        <w:r w:rsidR="00C4229D" w:rsidRPr="00BE59D2">
          <w:rPr>
            <w:rStyle w:val="Hyperlink"/>
            <w:noProof/>
          </w:rPr>
          <w:t>(i)</w:t>
        </w:r>
        <w:r w:rsidR="00C4229D">
          <w:rPr>
            <w:rFonts w:asciiTheme="minorHAnsi" w:eastAsiaTheme="minorEastAsia" w:hAnsiTheme="minorHAnsi" w:cstheme="minorBidi"/>
            <w:noProof/>
            <w:sz w:val="22"/>
            <w:szCs w:val="22"/>
            <w:lang w:eastAsia="en-AU"/>
          </w:rPr>
          <w:tab/>
        </w:r>
        <w:r w:rsidR="00C4229D" w:rsidRPr="00BE59D2">
          <w:rPr>
            <w:rStyle w:val="Hyperlink"/>
            <w:noProof/>
          </w:rPr>
          <w:t>Monthly charge</w:t>
        </w:r>
        <w:r w:rsidR="00C4229D">
          <w:rPr>
            <w:noProof/>
            <w:webHidden/>
          </w:rPr>
          <w:tab/>
        </w:r>
        <w:r w:rsidR="00C4229D">
          <w:rPr>
            <w:noProof/>
            <w:webHidden/>
          </w:rPr>
          <w:fldChar w:fldCharType="begin"/>
        </w:r>
        <w:r w:rsidR="00C4229D">
          <w:rPr>
            <w:noProof/>
            <w:webHidden/>
          </w:rPr>
          <w:instrText xml:space="preserve"> PAGEREF _Toc515279862 \h </w:instrText>
        </w:r>
        <w:r w:rsidR="00C4229D">
          <w:rPr>
            <w:noProof/>
            <w:webHidden/>
          </w:rPr>
        </w:r>
        <w:r w:rsidR="00C4229D">
          <w:rPr>
            <w:noProof/>
            <w:webHidden/>
          </w:rPr>
          <w:fldChar w:fldCharType="separate"/>
        </w:r>
        <w:r w:rsidR="00D80B5F">
          <w:rPr>
            <w:noProof/>
            <w:webHidden/>
          </w:rPr>
          <w:t>150</w:t>
        </w:r>
        <w:r w:rsidR="00C4229D">
          <w:rPr>
            <w:noProof/>
            <w:webHidden/>
          </w:rPr>
          <w:fldChar w:fldCharType="end"/>
        </w:r>
      </w:hyperlink>
    </w:p>
    <w:p w14:paraId="2338DE05" w14:textId="60D22E35" w:rsidR="00C4229D" w:rsidRDefault="00D538AD">
      <w:pPr>
        <w:pStyle w:val="TOC2"/>
        <w:tabs>
          <w:tab w:val="left" w:pos="1927"/>
        </w:tabs>
        <w:rPr>
          <w:rFonts w:asciiTheme="minorHAnsi" w:eastAsiaTheme="minorEastAsia" w:hAnsiTheme="minorHAnsi" w:cstheme="minorBidi"/>
          <w:noProof/>
          <w:sz w:val="22"/>
          <w:szCs w:val="22"/>
          <w:lang w:eastAsia="en-AU"/>
        </w:rPr>
      </w:pPr>
      <w:hyperlink w:anchor="_Toc515279863" w:history="1">
        <w:r w:rsidR="00C4229D" w:rsidRPr="00BE59D2">
          <w:rPr>
            <w:rStyle w:val="Hyperlink"/>
            <w:noProof/>
          </w:rPr>
          <w:t>(ii)</w:t>
        </w:r>
        <w:r w:rsidR="00C4229D">
          <w:rPr>
            <w:rFonts w:asciiTheme="minorHAnsi" w:eastAsiaTheme="minorEastAsia" w:hAnsiTheme="minorHAnsi" w:cstheme="minorBidi"/>
            <w:noProof/>
            <w:sz w:val="22"/>
            <w:szCs w:val="22"/>
            <w:lang w:eastAsia="en-AU"/>
          </w:rPr>
          <w:tab/>
        </w:r>
        <w:r w:rsidR="00C4229D" w:rsidRPr="00BE59D2">
          <w:rPr>
            <w:rStyle w:val="Hyperlink"/>
            <w:noProof/>
          </w:rPr>
          <w:t>Call charges*</w:t>
        </w:r>
        <w:r w:rsidR="00C4229D">
          <w:rPr>
            <w:noProof/>
            <w:webHidden/>
          </w:rPr>
          <w:tab/>
        </w:r>
        <w:r w:rsidR="00C4229D">
          <w:rPr>
            <w:noProof/>
            <w:webHidden/>
          </w:rPr>
          <w:fldChar w:fldCharType="begin"/>
        </w:r>
        <w:r w:rsidR="00C4229D">
          <w:rPr>
            <w:noProof/>
            <w:webHidden/>
          </w:rPr>
          <w:instrText xml:space="preserve"> PAGEREF _Toc515279863 \h </w:instrText>
        </w:r>
        <w:r w:rsidR="00C4229D">
          <w:rPr>
            <w:noProof/>
            <w:webHidden/>
          </w:rPr>
        </w:r>
        <w:r w:rsidR="00C4229D">
          <w:rPr>
            <w:noProof/>
            <w:webHidden/>
          </w:rPr>
          <w:fldChar w:fldCharType="separate"/>
        </w:r>
        <w:r w:rsidR="00D80B5F">
          <w:rPr>
            <w:noProof/>
            <w:webHidden/>
          </w:rPr>
          <w:t>152</w:t>
        </w:r>
        <w:r w:rsidR="00C4229D">
          <w:rPr>
            <w:noProof/>
            <w:webHidden/>
          </w:rPr>
          <w:fldChar w:fldCharType="end"/>
        </w:r>
      </w:hyperlink>
    </w:p>
    <w:p w14:paraId="57AA1F36" w14:textId="0CDB8EF4" w:rsidR="00C4229D" w:rsidRDefault="00D538AD">
      <w:pPr>
        <w:pStyle w:val="TOC2"/>
        <w:tabs>
          <w:tab w:val="left" w:pos="1974"/>
        </w:tabs>
        <w:rPr>
          <w:rFonts w:asciiTheme="minorHAnsi" w:eastAsiaTheme="minorEastAsia" w:hAnsiTheme="minorHAnsi" w:cstheme="minorBidi"/>
          <w:noProof/>
          <w:sz w:val="22"/>
          <w:szCs w:val="22"/>
          <w:lang w:eastAsia="en-AU"/>
        </w:rPr>
      </w:pPr>
      <w:hyperlink w:anchor="_Toc515279864" w:history="1">
        <w:r w:rsidR="00C4229D" w:rsidRPr="00BE59D2">
          <w:rPr>
            <w:rStyle w:val="Hyperlink"/>
            <w:noProof/>
          </w:rPr>
          <w:t>(iii)</w:t>
        </w:r>
        <w:r w:rsidR="00C4229D">
          <w:rPr>
            <w:rFonts w:asciiTheme="minorHAnsi" w:eastAsiaTheme="minorEastAsia" w:hAnsiTheme="minorHAnsi" w:cstheme="minorBidi"/>
            <w:noProof/>
            <w:sz w:val="22"/>
            <w:szCs w:val="22"/>
            <w:lang w:eastAsia="en-AU"/>
          </w:rPr>
          <w:tab/>
        </w:r>
        <w:r w:rsidR="00C4229D" w:rsidRPr="00BE59D2">
          <w:rPr>
            <w:rStyle w:val="Hyperlink"/>
            <w:noProof/>
          </w:rPr>
          <w:t>International Calls</w:t>
        </w:r>
        <w:r w:rsidR="00C4229D">
          <w:rPr>
            <w:noProof/>
            <w:webHidden/>
          </w:rPr>
          <w:tab/>
        </w:r>
        <w:r w:rsidR="00C4229D">
          <w:rPr>
            <w:noProof/>
            <w:webHidden/>
          </w:rPr>
          <w:fldChar w:fldCharType="begin"/>
        </w:r>
        <w:r w:rsidR="00C4229D">
          <w:rPr>
            <w:noProof/>
            <w:webHidden/>
          </w:rPr>
          <w:instrText xml:space="preserve"> PAGEREF _Toc515279864 \h </w:instrText>
        </w:r>
        <w:r w:rsidR="00C4229D">
          <w:rPr>
            <w:noProof/>
            <w:webHidden/>
          </w:rPr>
        </w:r>
        <w:r w:rsidR="00C4229D">
          <w:rPr>
            <w:noProof/>
            <w:webHidden/>
          </w:rPr>
          <w:fldChar w:fldCharType="separate"/>
        </w:r>
        <w:r w:rsidR="00D80B5F">
          <w:rPr>
            <w:noProof/>
            <w:webHidden/>
          </w:rPr>
          <w:t>153</w:t>
        </w:r>
        <w:r w:rsidR="00C4229D">
          <w:rPr>
            <w:noProof/>
            <w:webHidden/>
          </w:rPr>
          <w:fldChar w:fldCharType="end"/>
        </w:r>
      </w:hyperlink>
    </w:p>
    <w:p w14:paraId="347C39B4" w14:textId="6C7B9743" w:rsidR="00C4229D" w:rsidRDefault="00D538AD">
      <w:pPr>
        <w:pStyle w:val="TOC2"/>
        <w:rPr>
          <w:rFonts w:asciiTheme="minorHAnsi" w:eastAsiaTheme="minorEastAsia" w:hAnsiTheme="minorHAnsi" w:cstheme="minorBidi"/>
          <w:noProof/>
          <w:sz w:val="22"/>
          <w:szCs w:val="22"/>
          <w:lang w:eastAsia="en-AU"/>
        </w:rPr>
      </w:pPr>
      <w:hyperlink w:anchor="_Toc515279865" w:history="1">
        <w:r w:rsidR="00C4229D" w:rsidRPr="00BE59D2">
          <w:rPr>
            <w:rStyle w:val="Hyperlink"/>
            <w:noProof/>
          </w:rPr>
          <w:t>Mobile service</w:t>
        </w:r>
        <w:r w:rsidR="00C4229D">
          <w:rPr>
            <w:noProof/>
            <w:webHidden/>
          </w:rPr>
          <w:tab/>
        </w:r>
        <w:r w:rsidR="00C4229D">
          <w:rPr>
            <w:noProof/>
            <w:webHidden/>
          </w:rPr>
          <w:fldChar w:fldCharType="begin"/>
        </w:r>
        <w:r w:rsidR="00C4229D">
          <w:rPr>
            <w:noProof/>
            <w:webHidden/>
          </w:rPr>
          <w:instrText xml:space="preserve"> PAGEREF _Toc515279865 \h </w:instrText>
        </w:r>
        <w:r w:rsidR="00C4229D">
          <w:rPr>
            <w:noProof/>
            <w:webHidden/>
          </w:rPr>
        </w:r>
        <w:r w:rsidR="00C4229D">
          <w:rPr>
            <w:noProof/>
            <w:webHidden/>
          </w:rPr>
          <w:fldChar w:fldCharType="separate"/>
        </w:r>
        <w:r w:rsidR="00D80B5F">
          <w:rPr>
            <w:noProof/>
            <w:webHidden/>
          </w:rPr>
          <w:t>158</w:t>
        </w:r>
        <w:r w:rsidR="00C4229D">
          <w:rPr>
            <w:noProof/>
            <w:webHidden/>
          </w:rPr>
          <w:fldChar w:fldCharType="end"/>
        </w:r>
      </w:hyperlink>
    </w:p>
    <w:p w14:paraId="1CBE7520" w14:textId="6DC3CDD1" w:rsidR="00C4229D" w:rsidRDefault="00D538AD">
      <w:pPr>
        <w:pStyle w:val="TOC2"/>
        <w:rPr>
          <w:rFonts w:asciiTheme="minorHAnsi" w:eastAsiaTheme="minorEastAsia" w:hAnsiTheme="minorHAnsi" w:cstheme="minorBidi"/>
          <w:noProof/>
          <w:sz w:val="22"/>
          <w:szCs w:val="22"/>
          <w:lang w:eastAsia="en-AU"/>
        </w:rPr>
      </w:pPr>
      <w:hyperlink w:anchor="_Toc515279866" w:history="1">
        <w:r w:rsidR="00C4229D" w:rsidRPr="00BE59D2">
          <w:rPr>
            <w:rStyle w:val="Hyperlink"/>
            <w:noProof/>
          </w:rPr>
          <w:t>Telstra Business Broadband</w:t>
        </w:r>
        <w:r w:rsidR="00C4229D">
          <w:rPr>
            <w:noProof/>
            <w:webHidden/>
          </w:rPr>
          <w:tab/>
        </w:r>
        <w:r w:rsidR="00C4229D">
          <w:rPr>
            <w:noProof/>
            <w:webHidden/>
          </w:rPr>
          <w:fldChar w:fldCharType="begin"/>
        </w:r>
        <w:r w:rsidR="00C4229D">
          <w:rPr>
            <w:noProof/>
            <w:webHidden/>
          </w:rPr>
          <w:instrText xml:space="preserve"> PAGEREF _Toc515279866 \h </w:instrText>
        </w:r>
        <w:r w:rsidR="00C4229D">
          <w:rPr>
            <w:noProof/>
            <w:webHidden/>
          </w:rPr>
        </w:r>
        <w:r w:rsidR="00C4229D">
          <w:rPr>
            <w:noProof/>
            <w:webHidden/>
          </w:rPr>
          <w:fldChar w:fldCharType="separate"/>
        </w:r>
        <w:r w:rsidR="00D80B5F">
          <w:rPr>
            <w:noProof/>
            <w:webHidden/>
          </w:rPr>
          <w:t>162</w:t>
        </w:r>
        <w:r w:rsidR="00C4229D">
          <w:rPr>
            <w:noProof/>
            <w:webHidden/>
          </w:rPr>
          <w:fldChar w:fldCharType="end"/>
        </w:r>
      </w:hyperlink>
    </w:p>
    <w:p w14:paraId="51A01215" w14:textId="3B8F83A4" w:rsidR="00C4229D" w:rsidRDefault="00D538AD">
      <w:pPr>
        <w:pStyle w:val="TOC2"/>
        <w:rPr>
          <w:rFonts w:asciiTheme="minorHAnsi" w:eastAsiaTheme="minorEastAsia" w:hAnsiTheme="minorHAnsi" w:cstheme="minorBidi"/>
          <w:noProof/>
          <w:sz w:val="22"/>
          <w:szCs w:val="22"/>
          <w:lang w:eastAsia="en-AU"/>
        </w:rPr>
      </w:pPr>
      <w:hyperlink w:anchor="_Toc515279867" w:history="1">
        <w:r w:rsidR="00C4229D" w:rsidRPr="00BE59D2">
          <w:rPr>
            <w:rStyle w:val="Hyperlink"/>
            <w:noProof/>
          </w:rPr>
          <w:t>Telstra Mobile Broadband</w:t>
        </w:r>
        <w:r w:rsidR="00C4229D">
          <w:rPr>
            <w:noProof/>
            <w:webHidden/>
          </w:rPr>
          <w:tab/>
        </w:r>
        <w:r w:rsidR="00C4229D">
          <w:rPr>
            <w:noProof/>
            <w:webHidden/>
          </w:rPr>
          <w:fldChar w:fldCharType="begin"/>
        </w:r>
        <w:r w:rsidR="00C4229D">
          <w:rPr>
            <w:noProof/>
            <w:webHidden/>
          </w:rPr>
          <w:instrText xml:space="preserve"> PAGEREF _Toc515279867 \h </w:instrText>
        </w:r>
        <w:r w:rsidR="00C4229D">
          <w:rPr>
            <w:noProof/>
            <w:webHidden/>
          </w:rPr>
        </w:r>
        <w:r w:rsidR="00C4229D">
          <w:rPr>
            <w:noProof/>
            <w:webHidden/>
          </w:rPr>
          <w:fldChar w:fldCharType="separate"/>
        </w:r>
        <w:r w:rsidR="00D80B5F">
          <w:rPr>
            <w:noProof/>
            <w:webHidden/>
          </w:rPr>
          <w:t>162</w:t>
        </w:r>
        <w:r w:rsidR="00C4229D">
          <w:rPr>
            <w:noProof/>
            <w:webHidden/>
          </w:rPr>
          <w:fldChar w:fldCharType="end"/>
        </w:r>
      </w:hyperlink>
    </w:p>
    <w:p w14:paraId="04E29815" w14:textId="76B91789"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868" w:history="1">
        <w:r w:rsidR="00C4229D" w:rsidRPr="00BE59D2">
          <w:rPr>
            <w:rStyle w:val="Hyperlink"/>
            <w:noProof/>
          </w:rPr>
          <w:t>22</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Early termination charge</w:t>
        </w:r>
        <w:r w:rsidR="00C4229D">
          <w:rPr>
            <w:noProof/>
            <w:webHidden/>
          </w:rPr>
          <w:tab/>
        </w:r>
        <w:r w:rsidR="00C4229D">
          <w:rPr>
            <w:noProof/>
            <w:webHidden/>
          </w:rPr>
          <w:fldChar w:fldCharType="begin"/>
        </w:r>
        <w:r w:rsidR="00C4229D">
          <w:rPr>
            <w:noProof/>
            <w:webHidden/>
          </w:rPr>
          <w:instrText xml:space="preserve"> PAGEREF _Toc515279868 \h </w:instrText>
        </w:r>
        <w:r w:rsidR="00C4229D">
          <w:rPr>
            <w:noProof/>
            <w:webHidden/>
          </w:rPr>
        </w:r>
        <w:r w:rsidR="00C4229D">
          <w:rPr>
            <w:noProof/>
            <w:webHidden/>
          </w:rPr>
          <w:fldChar w:fldCharType="separate"/>
        </w:r>
        <w:r w:rsidR="00D80B5F">
          <w:rPr>
            <w:noProof/>
            <w:webHidden/>
          </w:rPr>
          <w:t>163</w:t>
        </w:r>
        <w:r w:rsidR="00C4229D">
          <w:rPr>
            <w:noProof/>
            <w:webHidden/>
          </w:rPr>
          <w:fldChar w:fldCharType="end"/>
        </w:r>
      </w:hyperlink>
    </w:p>
    <w:p w14:paraId="03F1190D" w14:textId="76F49969"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869" w:history="1">
        <w:r w:rsidR="00C4229D" w:rsidRPr="00BE59D2">
          <w:rPr>
            <w:rStyle w:val="Hyperlink"/>
            <w:noProof/>
          </w:rPr>
          <w:t>23</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Loyalty Bonus</w:t>
        </w:r>
        <w:r w:rsidR="00C4229D">
          <w:rPr>
            <w:noProof/>
            <w:webHidden/>
          </w:rPr>
          <w:tab/>
        </w:r>
        <w:r w:rsidR="00C4229D">
          <w:rPr>
            <w:noProof/>
            <w:webHidden/>
          </w:rPr>
          <w:fldChar w:fldCharType="begin"/>
        </w:r>
        <w:r w:rsidR="00C4229D">
          <w:rPr>
            <w:noProof/>
            <w:webHidden/>
          </w:rPr>
          <w:instrText xml:space="preserve"> PAGEREF _Toc515279869 \h </w:instrText>
        </w:r>
        <w:r w:rsidR="00C4229D">
          <w:rPr>
            <w:noProof/>
            <w:webHidden/>
          </w:rPr>
        </w:r>
        <w:r w:rsidR="00C4229D">
          <w:rPr>
            <w:noProof/>
            <w:webHidden/>
          </w:rPr>
          <w:fldChar w:fldCharType="separate"/>
        </w:r>
        <w:r w:rsidR="00D80B5F">
          <w:rPr>
            <w:noProof/>
            <w:webHidden/>
          </w:rPr>
          <w:t>164</w:t>
        </w:r>
        <w:r w:rsidR="00C4229D">
          <w:rPr>
            <w:noProof/>
            <w:webHidden/>
          </w:rPr>
          <w:fldChar w:fldCharType="end"/>
        </w:r>
      </w:hyperlink>
    </w:p>
    <w:p w14:paraId="535ABCC5" w14:textId="58E9C6DF" w:rsidR="00C4229D" w:rsidRDefault="00D538AD">
      <w:pPr>
        <w:pStyle w:val="TOC1"/>
        <w:tabs>
          <w:tab w:val="left" w:pos="1474"/>
        </w:tabs>
        <w:rPr>
          <w:rFonts w:asciiTheme="minorHAnsi" w:eastAsiaTheme="minorEastAsia" w:hAnsiTheme="minorHAnsi" w:cstheme="minorBidi"/>
          <w:b w:val="0"/>
          <w:noProof/>
          <w:sz w:val="22"/>
          <w:szCs w:val="22"/>
          <w:lang w:eastAsia="en-AU"/>
        </w:rPr>
      </w:pPr>
      <w:hyperlink w:anchor="_Toc515279870" w:history="1">
        <w:r w:rsidR="00C4229D" w:rsidRPr="00BE59D2">
          <w:rPr>
            <w:rStyle w:val="Hyperlink"/>
            <w:noProof/>
          </w:rPr>
          <w:t>24</w:t>
        </w:r>
        <w:r w:rsidR="00C4229D">
          <w:rPr>
            <w:rFonts w:asciiTheme="minorHAnsi" w:eastAsiaTheme="minorEastAsia" w:hAnsiTheme="minorHAnsi" w:cstheme="minorBidi"/>
            <w:b w:val="0"/>
            <w:noProof/>
            <w:sz w:val="22"/>
            <w:szCs w:val="22"/>
            <w:lang w:eastAsia="en-AU"/>
          </w:rPr>
          <w:tab/>
        </w:r>
        <w:r w:rsidR="00C4229D" w:rsidRPr="00BE59D2">
          <w:rPr>
            <w:rStyle w:val="Hyperlink"/>
            <w:noProof/>
          </w:rPr>
          <w:t>Telstra Business All-4-Biz Plan FairPlay Policy</w:t>
        </w:r>
        <w:r w:rsidR="00C4229D">
          <w:rPr>
            <w:noProof/>
            <w:webHidden/>
          </w:rPr>
          <w:tab/>
        </w:r>
        <w:r w:rsidR="00C4229D">
          <w:rPr>
            <w:noProof/>
            <w:webHidden/>
          </w:rPr>
          <w:fldChar w:fldCharType="begin"/>
        </w:r>
        <w:r w:rsidR="00C4229D">
          <w:rPr>
            <w:noProof/>
            <w:webHidden/>
          </w:rPr>
          <w:instrText xml:space="preserve"> PAGEREF _Toc515279870 \h </w:instrText>
        </w:r>
        <w:r w:rsidR="00C4229D">
          <w:rPr>
            <w:noProof/>
            <w:webHidden/>
          </w:rPr>
        </w:r>
        <w:r w:rsidR="00C4229D">
          <w:rPr>
            <w:noProof/>
            <w:webHidden/>
          </w:rPr>
          <w:fldChar w:fldCharType="separate"/>
        </w:r>
        <w:r w:rsidR="00D80B5F">
          <w:rPr>
            <w:noProof/>
            <w:webHidden/>
          </w:rPr>
          <w:t>165</w:t>
        </w:r>
        <w:r w:rsidR="00C4229D">
          <w:rPr>
            <w:noProof/>
            <w:webHidden/>
          </w:rPr>
          <w:fldChar w:fldCharType="end"/>
        </w:r>
      </w:hyperlink>
    </w:p>
    <w:p w14:paraId="5B08C27B" w14:textId="7A334256" w:rsidR="00C4229D" w:rsidRDefault="00D538AD">
      <w:pPr>
        <w:pStyle w:val="TOC2"/>
        <w:rPr>
          <w:rFonts w:asciiTheme="minorHAnsi" w:eastAsiaTheme="minorEastAsia" w:hAnsiTheme="minorHAnsi" w:cstheme="minorBidi"/>
          <w:noProof/>
          <w:sz w:val="22"/>
          <w:szCs w:val="22"/>
          <w:lang w:eastAsia="en-AU"/>
        </w:rPr>
      </w:pPr>
      <w:hyperlink w:anchor="_Toc515279871" w:history="1">
        <w:r w:rsidR="00C4229D" w:rsidRPr="00BE59D2">
          <w:rPr>
            <w:rStyle w:val="Hyperlink"/>
            <w:noProof/>
          </w:rPr>
          <w:t>What is the FairPlay Policy?</w:t>
        </w:r>
        <w:r w:rsidR="00C4229D">
          <w:rPr>
            <w:noProof/>
            <w:webHidden/>
          </w:rPr>
          <w:tab/>
        </w:r>
        <w:r w:rsidR="00C4229D">
          <w:rPr>
            <w:noProof/>
            <w:webHidden/>
          </w:rPr>
          <w:fldChar w:fldCharType="begin"/>
        </w:r>
        <w:r w:rsidR="00C4229D">
          <w:rPr>
            <w:noProof/>
            <w:webHidden/>
          </w:rPr>
          <w:instrText xml:space="preserve"> PAGEREF _Toc515279871 \h </w:instrText>
        </w:r>
        <w:r w:rsidR="00C4229D">
          <w:rPr>
            <w:noProof/>
            <w:webHidden/>
          </w:rPr>
        </w:r>
        <w:r w:rsidR="00C4229D">
          <w:rPr>
            <w:noProof/>
            <w:webHidden/>
          </w:rPr>
          <w:fldChar w:fldCharType="separate"/>
        </w:r>
        <w:r w:rsidR="00D80B5F">
          <w:rPr>
            <w:noProof/>
            <w:webHidden/>
          </w:rPr>
          <w:t>165</w:t>
        </w:r>
        <w:r w:rsidR="00C4229D">
          <w:rPr>
            <w:noProof/>
            <w:webHidden/>
          </w:rPr>
          <w:fldChar w:fldCharType="end"/>
        </w:r>
      </w:hyperlink>
    </w:p>
    <w:p w14:paraId="7A19DE9E" w14:textId="548080F4" w:rsidR="00C4229D" w:rsidRDefault="00D538AD">
      <w:pPr>
        <w:pStyle w:val="TOC2"/>
        <w:rPr>
          <w:rFonts w:asciiTheme="minorHAnsi" w:eastAsiaTheme="minorEastAsia" w:hAnsiTheme="minorHAnsi" w:cstheme="minorBidi"/>
          <w:noProof/>
          <w:sz w:val="22"/>
          <w:szCs w:val="22"/>
          <w:lang w:eastAsia="en-AU"/>
        </w:rPr>
      </w:pPr>
      <w:hyperlink w:anchor="_Toc515279872" w:history="1">
        <w:r w:rsidR="00C4229D" w:rsidRPr="00BE59D2">
          <w:rPr>
            <w:rStyle w:val="Hyperlink"/>
            <w:noProof/>
          </w:rPr>
          <w:t>Commercial use</w:t>
        </w:r>
        <w:r w:rsidR="00C4229D">
          <w:rPr>
            <w:noProof/>
            <w:webHidden/>
          </w:rPr>
          <w:tab/>
        </w:r>
        <w:r w:rsidR="00C4229D">
          <w:rPr>
            <w:noProof/>
            <w:webHidden/>
          </w:rPr>
          <w:fldChar w:fldCharType="begin"/>
        </w:r>
        <w:r w:rsidR="00C4229D">
          <w:rPr>
            <w:noProof/>
            <w:webHidden/>
          </w:rPr>
          <w:instrText xml:space="preserve"> PAGEREF _Toc515279872 \h </w:instrText>
        </w:r>
        <w:r w:rsidR="00C4229D">
          <w:rPr>
            <w:noProof/>
            <w:webHidden/>
          </w:rPr>
        </w:r>
        <w:r w:rsidR="00C4229D">
          <w:rPr>
            <w:noProof/>
            <w:webHidden/>
          </w:rPr>
          <w:fldChar w:fldCharType="separate"/>
        </w:r>
        <w:r w:rsidR="00D80B5F">
          <w:rPr>
            <w:noProof/>
            <w:webHidden/>
          </w:rPr>
          <w:t>166</w:t>
        </w:r>
        <w:r w:rsidR="00C4229D">
          <w:rPr>
            <w:noProof/>
            <w:webHidden/>
          </w:rPr>
          <w:fldChar w:fldCharType="end"/>
        </w:r>
      </w:hyperlink>
    </w:p>
    <w:p w14:paraId="4D7E4FDB" w14:textId="0B9D468E" w:rsidR="00C4229D" w:rsidRDefault="00D538AD">
      <w:pPr>
        <w:pStyle w:val="TOC2"/>
        <w:rPr>
          <w:rFonts w:asciiTheme="minorHAnsi" w:eastAsiaTheme="minorEastAsia" w:hAnsiTheme="minorHAnsi" w:cstheme="minorBidi"/>
          <w:noProof/>
          <w:sz w:val="22"/>
          <w:szCs w:val="22"/>
          <w:lang w:eastAsia="en-AU"/>
        </w:rPr>
      </w:pPr>
      <w:hyperlink w:anchor="_Toc515279873" w:history="1">
        <w:r w:rsidR="00C4229D" w:rsidRPr="00BE59D2">
          <w:rPr>
            <w:rStyle w:val="Hyperlink"/>
            <w:noProof/>
          </w:rPr>
          <w:t>Unreasonable use</w:t>
        </w:r>
        <w:r w:rsidR="00C4229D">
          <w:rPr>
            <w:noProof/>
            <w:webHidden/>
          </w:rPr>
          <w:tab/>
        </w:r>
        <w:r w:rsidR="00C4229D">
          <w:rPr>
            <w:noProof/>
            <w:webHidden/>
          </w:rPr>
          <w:fldChar w:fldCharType="begin"/>
        </w:r>
        <w:r w:rsidR="00C4229D">
          <w:rPr>
            <w:noProof/>
            <w:webHidden/>
          </w:rPr>
          <w:instrText xml:space="preserve"> PAGEREF _Toc515279873 \h </w:instrText>
        </w:r>
        <w:r w:rsidR="00C4229D">
          <w:rPr>
            <w:noProof/>
            <w:webHidden/>
          </w:rPr>
        </w:r>
        <w:r w:rsidR="00C4229D">
          <w:rPr>
            <w:noProof/>
            <w:webHidden/>
          </w:rPr>
          <w:fldChar w:fldCharType="separate"/>
        </w:r>
        <w:r w:rsidR="00D80B5F">
          <w:rPr>
            <w:noProof/>
            <w:webHidden/>
          </w:rPr>
          <w:t>167</w:t>
        </w:r>
        <w:r w:rsidR="00C4229D">
          <w:rPr>
            <w:noProof/>
            <w:webHidden/>
          </w:rPr>
          <w:fldChar w:fldCharType="end"/>
        </w:r>
      </w:hyperlink>
    </w:p>
    <w:p w14:paraId="01CA532A" w14:textId="76354398" w:rsidR="00C4229D" w:rsidRDefault="00D538AD">
      <w:pPr>
        <w:pStyle w:val="TOC2"/>
        <w:rPr>
          <w:rFonts w:asciiTheme="minorHAnsi" w:eastAsiaTheme="minorEastAsia" w:hAnsiTheme="minorHAnsi" w:cstheme="minorBidi"/>
          <w:noProof/>
          <w:sz w:val="22"/>
          <w:szCs w:val="22"/>
          <w:lang w:eastAsia="en-AU"/>
        </w:rPr>
      </w:pPr>
      <w:hyperlink w:anchor="_Toc515279874" w:history="1">
        <w:r w:rsidR="00C4229D" w:rsidRPr="00BE59D2">
          <w:rPr>
            <w:rStyle w:val="Hyperlink"/>
            <w:noProof/>
          </w:rPr>
          <w:t>What we can do</w:t>
        </w:r>
        <w:r w:rsidR="00C4229D">
          <w:rPr>
            <w:noProof/>
            <w:webHidden/>
          </w:rPr>
          <w:tab/>
        </w:r>
        <w:r w:rsidR="00C4229D">
          <w:rPr>
            <w:noProof/>
            <w:webHidden/>
          </w:rPr>
          <w:fldChar w:fldCharType="begin"/>
        </w:r>
        <w:r w:rsidR="00C4229D">
          <w:rPr>
            <w:noProof/>
            <w:webHidden/>
          </w:rPr>
          <w:instrText xml:space="preserve"> PAGEREF _Toc515279874 \h </w:instrText>
        </w:r>
        <w:r w:rsidR="00C4229D">
          <w:rPr>
            <w:noProof/>
            <w:webHidden/>
          </w:rPr>
        </w:r>
        <w:r w:rsidR="00C4229D">
          <w:rPr>
            <w:noProof/>
            <w:webHidden/>
          </w:rPr>
          <w:fldChar w:fldCharType="separate"/>
        </w:r>
        <w:r w:rsidR="00D80B5F">
          <w:rPr>
            <w:noProof/>
            <w:webHidden/>
          </w:rPr>
          <w:t>167</w:t>
        </w:r>
        <w:r w:rsidR="00C4229D">
          <w:rPr>
            <w:noProof/>
            <w:webHidden/>
          </w:rPr>
          <w:fldChar w:fldCharType="end"/>
        </w:r>
      </w:hyperlink>
    </w:p>
    <w:p w14:paraId="6A3FFAF6" w14:textId="4B24CD8B" w:rsidR="00E54202" w:rsidRDefault="00B53E2B" w:rsidP="00042142">
      <w:r w:rsidRPr="00BC4903">
        <w:fldChar w:fldCharType="end"/>
      </w:r>
      <w:r w:rsidR="00E54202">
        <w:tab/>
      </w:r>
    </w:p>
    <w:p w14:paraId="0D2C7022" w14:textId="7CD6845E" w:rsidR="00B53E2B" w:rsidRPr="00F971D3" w:rsidRDefault="00E54202" w:rsidP="008E4D8B">
      <w:pPr>
        <w:tabs>
          <w:tab w:val="left" w:pos="6084"/>
        </w:tabs>
        <w:sectPr w:rsidR="00B53E2B" w:rsidRPr="00F971D3" w:rsidSect="001D1857">
          <w:headerReference w:type="default" r:id="rId8"/>
          <w:footerReference w:type="even" r:id="rId9"/>
          <w:footerReference w:type="default" r:id="rId10"/>
          <w:headerReference w:type="first" r:id="rId11"/>
          <w:pgSz w:w="11907" w:h="16840" w:code="9"/>
          <w:pgMar w:top="1134" w:right="1559" w:bottom="1418" w:left="1843" w:header="425" w:footer="567" w:gutter="0"/>
          <w:cols w:space="720"/>
          <w:docGrid w:linePitch="313"/>
        </w:sectPr>
      </w:pPr>
      <w:r>
        <w:tab/>
      </w:r>
    </w:p>
    <w:p w14:paraId="4AAE5578" w14:textId="77777777" w:rsidR="0045587F" w:rsidRPr="009D704D" w:rsidRDefault="00B53E2B">
      <w:pPr>
        <w:pStyle w:val="BodyText2"/>
        <w:rPr>
          <w:rFonts w:ascii="Times New Roman" w:hAnsi="Times New Roman"/>
        </w:rPr>
      </w:pPr>
      <w:r w:rsidRPr="009D704D">
        <w:rPr>
          <w:rFonts w:ascii="Times New Roman" w:hAnsi="Times New Roman"/>
        </w:rPr>
        <w:lastRenderedPageBreak/>
        <w:t>Certain words are used with the specific meanings set out in the General Terms of Our Customer Terms.</w:t>
      </w:r>
    </w:p>
    <w:p w14:paraId="1D11AA12" w14:textId="3A13D451" w:rsidR="00B53E2B" w:rsidRPr="009D704D" w:rsidRDefault="00B53E2B" w:rsidP="001D1857">
      <w:pPr>
        <w:pStyle w:val="Heading1"/>
        <w:rPr>
          <w:rFonts w:ascii="Times New Roman" w:hAnsi="Times New Roman"/>
        </w:rPr>
      </w:pPr>
      <w:bookmarkStart w:id="1" w:name="_Toc515279736"/>
      <w:bookmarkStart w:id="2" w:name="_Toc484424624"/>
      <w:r w:rsidRPr="009D704D">
        <w:rPr>
          <w:rFonts w:ascii="Times New Roman" w:hAnsi="Times New Roman"/>
        </w:rPr>
        <w:t xml:space="preserve">About the </w:t>
      </w:r>
      <w:r w:rsidR="002F7EBB" w:rsidRPr="009D704D">
        <w:rPr>
          <w:rFonts w:ascii="Times New Roman" w:hAnsi="Times New Roman"/>
        </w:rPr>
        <w:t>Telstra Business All-4-Biz Plan</w:t>
      </w:r>
      <w:r w:rsidRPr="009D704D">
        <w:rPr>
          <w:rFonts w:ascii="Times New Roman" w:hAnsi="Times New Roman"/>
        </w:rPr>
        <w:t xml:space="preserve"> </w:t>
      </w:r>
      <w:r w:rsidR="00572AAA">
        <w:rPr>
          <w:rFonts w:ascii="Times New Roman" w:hAnsi="Times New Roman"/>
          <w:lang w:val="en-AU"/>
        </w:rPr>
        <w:t xml:space="preserve">for Enterprise </w:t>
      </w:r>
      <w:r w:rsidRPr="009D704D">
        <w:rPr>
          <w:rFonts w:ascii="Times New Roman" w:hAnsi="Times New Roman"/>
        </w:rPr>
        <w:t>section</w:t>
      </w:r>
      <w:bookmarkEnd w:id="1"/>
      <w:bookmarkEnd w:id="2"/>
    </w:p>
    <w:p w14:paraId="296FFF73" w14:textId="77777777" w:rsidR="00F01D7B" w:rsidRPr="009D086D" w:rsidRDefault="00F01D7B" w:rsidP="009D086D">
      <w:pPr>
        <w:pStyle w:val="Heading2"/>
        <w:numPr>
          <w:ilvl w:val="0"/>
          <w:numId w:val="0"/>
        </w:numPr>
        <w:ind w:left="709"/>
        <w:rPr>
          <w:b/>
          <w:bCs w:val="0"/>
        </w:rPr>
      </w:pPr>
      <w:bookmarkStart w:id="3" w:name="_Toc515279737"/>
      <w:bookmarkStart w:id="4" w:name="_Toc484424625"/>
      <w:r w:rsidRPr="009D086D">
        <w:rPr>
          <w:b/>
          <w:bCs w:val="0"/>
        </w:rPr>
        <w:t>Not available for new service connections or service changes from 01 January 2023 and discontinued from 30 March 2023.</w:t>
      </w:r>
    </w:p>
    <w:p w14:paraId="49B64756" w14:textId="3FBFB2C6" w:rsidR="00B53E2B" w:rsidRPr="009D704D" w:rsidRDefault="00B53E2B">
      <w:pPr>
        <w:pStyle w:val="Indent1"/>
        <w:rPr>
          <w:rFonts w:ascii="Times New Roman" w:hAnsi="Times New Roman" w:cs="Times New Roman"/>
        </w:rPr>
      </w:pPr>
      <w:r w:rsidRPr="009D704D">
        <w:rPr>
          <w:rFonts w:ascii="Times New Roman" w:hAnsi="Times New Roman" w:cs="Times New Roman"/>
        </w:rPr>
        <w:t>Our Customer Terms</w:t>
      </w:r>
      <w:bookmarkEnd w:id="3"/>
      <w:bookmarkEnd w:id="4"/>
    </w:p>
    <w:p w14:paraId="70DB7D10" w14:textId="77777777" w:rsidR="00B53E2B" w:rsidRPr="009D704D" w:rsidRDefault="00B53E2B" w:rsidP="001D1857">
      <w:pPr>
        <w:pStyle w:val="Heading2"/>
      </w:pPr>
      <w:r w:rsidRPr="009D704D">
        <w:t xml:space="preserve">This is the </w:t>
      </w:r>
      <w:r w:rsidR="00EF741F" w:rsidRPr="009D704D">
        <w:t xml:space="preserve">Telstra Business All-4-Biz </w:t>
      </w:r>
      <w:r w:rsidR="0041346A" w:rsidRPr="009D704D">
        <w:t xml:space="preserve">Plan </w:t>
      </w:r>
      <w:r w:rsidR="00EF741F" w:rsidRPr="009D704D">
        <w:t>S</w:t>
      </w:r>
      <w:r w:rsidRPr="009D704D">
        <w:t>ection of Our Customer Terms.</w:t>
      </w:r>
    </w:p>
    <w:p w14:paraId="2F59D250" w14:textId="77777777" w:rsidR="006F4728" w:rsidRPr="009D704D" w:rsidRDefault="00B53E2B" w:rsidP="006F4728">
      <w:pPr>
        <w:pStyle w:val="Heading2"/>
      </w:pPr>
      <w:r w:rsidRPr="009D704D">
        <w:t xml:space="preserve">The General Terms of Our Customer Terms apply. </w:t>
      </w:r>
    </w:p>
    <w:p w14:paraId="23E61883" w14:textId="77777777" w:rsidR="00D3461C" w:rsidRPr="009D704D" w:rsidRDefault="00430F19" w:rsidP="00D3461C">
      <w:pPr>
        <w:pStyle w:val="TableData"/>
        <w:spacing w:before="0" w:after="240"/>
        <w:ind w:left="737"/>
        <w:rPr>
          <w:rFonts w:ascii="Times New Roman" w:hAnsi="Times New Roman"/>
        </w:rPr>
      </w:pPr>
      <w:r w:rsidRPr="009D704D">
        <w:rPr>
          <w:rFonts w:ascii="Times New Roman" w:hAnsi="Times New Roman"/>
        </w:rPr>
        <w:t xml:space="preserve">See the </w:t>
      </w:r>
      <w:hyperlink r:id="rId12" w:history="1">
        <w:r w:rsidRPr="009D704D">
          <w:rPr>
            <w:rStyle w:val="Hyperlink"/>
            <w:rFonts w:ascii="Times New Roman" w:hAnsi="Times New Roman"/>
          </w:rPr>
          <w:t>General Terms of Our Customer Terms for Small Business or Corporate customers</w:t>
        </w:r>
      </w:hyperlink>
      <w:r w:rsidRPr="009D704D">
        <w:rPr>
          <w:rFonts w:ascii="Times New Roman" w:hAnsi="Times New Roman"/>
        </w:rPr>
        <w:t>.</w:t>
      </w:r>
    </w:p>
    <w:p w14:paraId="4D471E13" w14:textId="77777777" w:rsidR="006F4728" w:rsidRPr="009D704D" w:rsidRDefault="006F4728" w:rsidP="00D3461C">
      <w:pPr>
        <w:pStyle w:val="Indent1"/>
        <w:rPr>
          <w:rFonts w:ascii="Times New Roman" w:hAnsi="Times New Roman" w:cs="Times New Roman"/>
        </w:rPr>
      </w:pPr>
      <w:bookmarkStart w:id="5" w:name="_Toc515279738"/>
      <w:bookmarkStart w:id="6" w:name="_Toc484424626"/>
      <w:r w:rsidRPr="009D704D">
        <w:rPr>
          <w:rFonts w:ascii="Times New Roman" w:hAnsi="Times New Roman" w:cs="Times New Roman"/>
        </w:rPr>
        <w:t>Inconsistencies</w:t>
      </w:r>
      <w:bookmarkEnd w:id="5"/>
      <w:bookmarkEnd w:id="6"/>
    </w:p>
    <w:p w14:paraId="3C59997E" w14:textId="38BD7093" w:rsidR="00B53E2B" w:rsidRDefault="00B53E2B" w:rsidP="00D3461C">
      <w:pPr>
        <w:pStyle w:val="Heading2"/>
      </w:pPr>
      <w:r w:rsidRPr="009D704D">
        <w:t xml:space="preserve">If the General Terms of Our Customer Terms are inconsistent with something in the </w:t>
      </w:r>
      <w:r w:rsidR="00D73BB9" w:rsidRPr="009D704D">
        <w:t xml:space="preserve">Telstra Business All-4-Biz </w:t>
      </w:r>
      <w:r w:rsidR="002D740E" w:rsidRPr="009D704D">
        <w:t xml:space="preserve">Plan </w:t>
      </w:r>
      <w:r w:rsidR="00D73BB9" w:rsidRPr="009D704D">
        <w:t>S</w:t>
      </w:r>
      <w:r w:rsidRPr="009D704D">
        <w:t xml:space="preserve">ection, then the </w:t>
      </w:r>
      <w:r w:rsidR="00D73BB9" w:rsidRPr="009D704D">
        <w:t xml:space="preserve">Telstra Business All-4-Biz </w:t>
      </w:r>
      <w:r w:rsidR="002D740E" w:rsidRPr="009D704D">
        <w:t xml:space="preserve">Plan </w:t>
      </w:r>
      <w:r w:rsidR="00D73BB9" w:rsidRPr="009D704D">
        <w:t xml:space="preserve">Section </w:t>
      </w:r>
      <w:r w:rsidRPr="009D704D">
        <w:t>applies instead of the General Terms to the extent of the inconsistency.</w:t>
      </w:r>
    </w:p>
    <w:p w14:paraId="0F12BF62" w14:textId="77777777" w:rsidR="00572AAA" w:rsidRPr="009D704D" w:rsidRDefault="00572AAA" w:rsidP="00572AAA">
      <w:pPr>
        <w:pStyle w:val="Indent1"/>
        <w:rPr>
          <w:rFonts w:ascii="Times New Roman" w:hAnsi="Times New Roman" w:cs="Times New Roman"/>
        </w:rPr>
      </w:pPr>
      <w:r w:rsidRPr="009D704D">
        <w:rPr>
          <w:rFonts w:ascii="Times New Roman" w:hAnsi="Times New Roman" w:cs="Times New Roman"/>
        </w:rPr>
        <w:t xml:space="preserve">For connections on and from </w:t>
      </w:r>
      <w:r>
        <w:rPr>
          <w:rFonts w:ascii="Times New Roman" w:hAnsi="Times New Roman" w:cs="Times New Roman"/>
        </w:rPr>
        <w:t>1 June 2018</w:t>
      </w:r>
    </w:p>
    <w:p w14:paraId="11D6FEFD" w14:textId="2087D28F" w:rsidR="00572AAA" w:rsidRPr="009D704D" w:rsidRDefault="00572AAA" w:rsidP="00D3461C">
      <w:pPr>
        <w:pStyle w:val="Heading2"/>
      </w:pPr>
      <w:r>
        <w:t>Telstra Business All-4-Biz Plans are only available to Enterprise customers on and from 25 June 2019.</w:t>
      </w:r>
    </w:p>
    <w:p w14:paraId="2CAD0324" w14:textId="127E80B5" w:rsidR="00E174B8" w:rsidRPr="009D704D" w:rsidRDefault="00E174B8" w:rsidP="00E174B8">
      <w:pPr>
        <w:pStyle w:val="Indent1"/>
        <w:rPr>
          <w:rFonts w:ascii="Times New Roman" w:hAnsi="Times New Roman" w:cs="Times New Roman"/>
        </w:rPr>
      </w:pPr>
      <w:bookmarkStart w:id="7" w:name="_Toc484424627"/>
      <w:bookmarkStart w:id="8" w:name="_Toc515279739"/>
      <w:bookmarkStart w:id="9" w:name="_Toc369161835"/>
      <w:bookmarkStart w:id="10" w:name="_Toc338829613"/>
      <w:r w:rsidRPr="009D704D">
        <w:rPr>
          <w:rFonts w:ascii="Times New Roman" w:hAnsi="Times New Roman" w:cs="Times New Roman"/>
        </w:rPr>
        <w:t xml:space="preserve">For connections on and from </w:t>
      </w:r>
      <w:bookmarkEnd w:id="7"/>
      <w:r>
        <w:rPr>
          <w:rFonts w:ascii="Times New Roman" w:hAnsi="Times New Roman" w:cs="Times New Roman"/>
        </w:rPr>
        <w:t>1 June 2018</w:t>
      </w:r>
      <w:bookmarkEnd w:id="8"/>
    </w:p>
    <w:p w14:paraId="045E43CA" w14:textId="65568DE9" w:rsidR="00E174B8" w:rsidRPr="00495572" w:rsidRDefault="00E174B8" w:rsidP="00E174B8">
      <w:pPr>
        <w:pStyle w:val="Heading2"/>
      </w:pPr>
      <w:r w:rsidRPr="009D704D">
        <w:t xml:space="preserve">For new connections to Telstra Business All-4-Biz Plans on and from </w:t>
      </w:r>
      <w:r w:rsidR="009E76E6">
        <w:t>1 June 2018</w:t>
      </w:r>
      <w:r w:rsidRPr="009D704D">
        <w:t xml:space="preserve"> (</w:t>
      </w:r>
      <w:r w:rsidRPr="009D704D">
        <w:rPr>
          <w:b/>
        </w:rPr>
        <w:t xml:space="preserve">All-4-Biz Mach IV </w:t>
      </w:r>
      <w:r w:rsidRPr="00495572">
        <w:rPr>
          <w:b/>
        </w:rPr>
        <w:t>Plans V2</w:t>
      </w:r>
      <w:r w:rsidRPr="00495572">
        <w:t xml:space="preserve">), only sections </w:t>
      </w:r>
      <w:r w:rsidR="00495572" w:rsidRPr="00495572">
        <w:fldChar w:fldCharType="begin"/>
      </w:r>
      <w:r w:rsidR="00495572" w:rsidRPr="00495572">
        <w:instrText xml:space="preserve"> REF _Ref515273375 \r \h </w:instrText>
      </w:r>
      <w:r w:rsidR="00495572">
        <w:instrText xml:space="preserve"> \* MERGEFORMAT </w:instrText>
      </w:r>
      <w:r w:rsidR="00495572" w:rsidRPr="00495572">
        <w:fldChar w:fldCharType="separate"/>
      </w:r>
      <w:r w:rsidR="00D80B5F">
        <w:t>2</w:t>
      </w:r>
      <w:r w:rsidR="00495572" w:rsidRPr="00495572">
        <w:fldChar w:fldCharType="end"/>
      </w:r>
      <w:r w:rsidRPr="00495572">
        <w:t xml:space="preserve"> to 6 below apply. </w:t>
      </w:r>
    </w:p>
    <w:p w14:paraId="2F5B4957" w14:textId="125D512D" w:rsidR="00E174B8" w:rsidRPr="00495572" w:rsidRDefault="00E174B8" w:rsidP="00E174B8">
      <w:pPr>
        <w:pStyle w:val="Indent1"/>
        <w:rPr>
          <w:rFonts w:ascii="Times New Roman" w:hAnsi="Times New Roman" w:cs="Times New Roman"/>
        </w:rPr>
      </w:pPr>
      <w:bookmarkStart w:id="11" w:name="_Toc515279740"/>
      <w:r w:rsidRPr="00495572">
        <w:rPr>
          <w:rFonts w:ascii="Times New Roman" w:hAnsi="Times New Roman" w:cs="Times New Roman"/>
        </w:rPr>
        <w:t xml:space="preserve">For connections </w:t>
      </w:r>
      <w:r w:rsidR="00495572" w:rsidRPr="00495572">
        <w:rPr>
          <w:rFonts w:ascii="Times New Roman" w:hAnsi="Times New Roman" w:cs="Times New Roman"/>
        </w:rPr>
        <w:t>between</w:t>
      </w:r>
      <w:r w:rsidRPr="00495572">
        <w:rPr>
          <w:rFonts w:ascii="Times New Roman" w:hAnsi="Times New Roman" w:cs="Times New Roman"/>
        </w:rPr>
        <w:t xml:space="preserve"> 14 October 2013 and </w:t>
      </w:r>
      <w:r w:rsidR="00AC0DA9" w:rsidRPr="00495572">
        <w:rPr>
          <w:rFonts w:ascii="Times New Roman" w:hAnsi="Times New Roman" w:cs="Times New Roman"/>
        </w:rPr>
        <w:t>31 May</w:t>
      </w:r>
      <w:r w:rsidRPr="00495572">
        <w:rPr>
          <w:rFonts w:ascii="Times New Roman" w:hAnsi="Times New Roman" w:cs="Times New Roman"/>
        </w:rPr>
        <w:t xml:space="preserve"> 2018</w:t>
      </w:r>
      <w:bookmarkEnd w:id="11"/>
    </w:p>
    <w:p w14:paraId="55B1B01F" w14:textId="4EFE8A38" w:rsidR="00E174B8" w:rsidRPr="00495572" w:rsidRDefault="00E174B8" w:rsidP="00743F37">
      <w:pPr>
        <w:pStyle w:val="Heading2"/>
      </w:pPr>
      <w:r w:rsidRPr="00495572">
        <w:t xml:space="preserve">For new connections to Telstra Business All-4-Biz Plans </w:t>
      </w:r>
      <w:r w:rsidR="00AC0DA9" w:rsidRPr="00495572">
        <w:t>between</w:t>
      </w:r>
      <w:r w:rsidRPr="00495572">
        <w:t xml:space="preserve"> 14 October 2013 </w:t>
      </w:r>
      <w:r w:rsidR="00AC0DA9" w:rsidRPr="00495572">
        <w:t xml:space="preserve">and 31 May 2018 </w:t>
      </w:r>
      <w:r w:rsidRPr="00495572">
        <w:t xml:space="preserve">(All-4-Biz Mach IV Plans), only sections 7 to 11 below apply.  </w:t>
      </w:r>
    </w:p>
    <w:p w14:paraId="1CBE6942" w14:textId="77777777" w:rsidR="00E174B8" w:rsidRPr="00495572" w:rsidRDefault="00E174B8" w:rsidP="00E174B8">
      <w:pPr>
        <w:pStyle w:val="Indent1"/>
        <w:rPr>
          <w:rFonts w:ascii="Times New Roman" w:hAnsi="Times New Roman" w:cs="Times New Roman"/>
        </w:rPr>
      </w:pPr>
      <w:bookmarkStart w:id="12" w:name="_Toc515279741"/>
      <w:bookmarkStart w:id="13" w:name="_Toc484424628"/>
      <w:r w:rsidRPr="00495572">
        <w:rPr>
          <w:rFonts w:ascii="Times New Roman" w:hAnsi="Times New Roman" w:cs="Times New Roman"/>
        </w:rPr>
        <w:t>For connections between 31 October 2012 and 13 October 2013</w:t>
      </w:r>
      <w:bookmarkEnd w:id="12"/>
      <w:bookmarkEnd w:id="13"/>
    </w:p>
    <w:p w14:paraId="4FD8D434" w14:textId="6F5C93E3" w:rsidR="00E174B8" w:rsidRPr="00495572" w:rsidRDefault="00E174B8" w:rsidP="00E174B8">
      <w:pPr>
        <w:pStyle w:val="Heading2"/>
      </w:pPr>
      <w:r w:rsidRPr="00495572">
        <w:t>For new connections to Telstra Business All-4-Biz Plans between 31 October 2012 and 13 October 2013 (</w:t>
      </w:r>
      <w:r w:rsidRPr="00495572">
        <w:rPr>
          <w:b/>
        </w:rPr>
        <w:t>All-4-Biz Mach III Plans</w:t>
      </w:r>
      <w:r w:rsidRPr="00495572">
        <w:t xml:space="preserve">), only sections </w:t>
      </w:r>
      <w:r w:rsidR="00042142" w:rsidRPr="00495572">
        <w:fldChar w:fldCharType="begin"/>
      </w:r>
      <w:r w:rsidR="00042142" w:rsidRPr="00495572">
        <w:instrText xml:space="preserve"> REF _Ref514846135 \r \h </w:instrText>
      </w:r>
      <w:r w:rsidR="00495572">
        <w:instrText xml:space="preserve"> \* MERGEFORMAT </w:instrText>
      </w:r>
      <w:r w:rsidR="00042142" w:rsidRPr="00495572">
        <w:fldChar w:fldCharType="separate"/>
      </w:r>
      <w:r w:rsidR="00D80B5F">
        <w:t>12</w:t>
      </w:r>
      <w:r w:rsidR="00042142" w:rsidRPr="00495572">
        <w:fldChar w:fldCharType="end"/>
      </w:r>
      <w:r w:rsidRPr="00495572">
        <w:t xml:space="preserve"> to </w:t>
      </w:r>
      <w:r w:rsidR="00042142" w:rsidRPr="00495572">
        <w:fldChar w:fldCharType="begin"/>
      </w:r>
      <w:r w:rsidR="00042142" w:rsidRPr="00495572">
        <w:instrText xml:space="preserve"> REF _Ref514846136 \r \h </w:instrText>
      </w:r>
      <w:r w:rsidR="00495572">
        <w:instrText xml:space="preserve"> \* MERGEFORMAT </w:instrText>
      </w:r>
      <w:r w:rsidR="00042142" w:rsidRPr="00495572">
        <w:fldChar w:fldCharType="separate"/>
      </w:r>
      <w:r w:rsidR="00D80B5F">
        <w:t>14</w:t>
      </w:r>
      <w:r w:rsidR="00042142" w:rsidRPr="00495572">
        <w:fldChar w:fldCharType="end"/>
      </w:r>
      <w:r w:rsidRPr="00495572">
        <w:t xml:space="preserve"> below apply. </w:t>
      </w:r>
    </w:p>
    <w:p w14:paraId="4C51B6D1" w14:textId="77777777" w:rsidR="00E174B8" w:rsidRPr="00495572" w:rsidRDefault="00E174B8" w:rsidP="00E174B8">
      <w:pPr>
        <w:pStyle w:val="Indent1"/>
        <w:rPr>
          <w:rFonts w:ascii="Times New Roman" w:hAnsi="Times New Roman" w:cs="Times New Roman"/>
        </w:rPr>
      </w:pPr>
      <w:bookmarkStart w:id="14" w:name="_Toc515279742"/>
      <w:bookmarkStart w:id="15" w:name="_Toc484424629"/>
      <w:r w:rsidRPr="00495572">
        <w:rPr>
          <w:rFonts w:ascii="Times New Roman" w:hAnsi="Times New Roman" w:cs="Times New Roman"/>
        </w:rPr>
        <w:t>For connections between 1 October 2010 and 30 October 2012</w:t>
      </w:r>
      <w:bookmarkEnd w:id="14"/>
      <w:bookmarkEnd w:id="15"/>
    </w:p>
    <w:p w14:paraId="75DF474A" w14:textId="2BA2DCA0" w:rsidR="00E174B8" w:rsidRPr="00495572" w:rsidRDefault="00E174B8" w:rsidP="00E174B8">
      <w:pPr>
        <w:pStyle w:val="Heading2"/>
      </w:pPr>
      <w:r w:rsidRPr="00495572">
        <w:t>If you connect to a Telstra Business All-4-Biz Plan between 1 October 2010 and 30 October 2012 (</w:t>
      </w:r>
      <w:r w:rsidRPr="00495572">
        <w:rPr>
          <w:b/>
        </w:rPr>
        <w:t>All-4-Biz Mach II Plans</w:t>
      </w:r>
      <w:r w:rsidRPr="00495572">
        <w:t xml:space="preserve">), only sections </w:t>
      </w:r>
      <w:r w:rsidR="00042142" w:rsidRPr="00495572">
        <w:fldChar w:fldCharType="begin"/>
      </w:r>
      <w:r w:rsidR="00042142" w:rsidRPr="00495572">
        <w:instrText xml:space="preserve"> REF _Ref514846149 \n \h </w:instrText>
      </w:r>
      <w:r w:rsidR="00495572">
        <w:instrText xml:space="preserve"> \* MERGEFORMAT </w:instrText>
      </w:r>
      <w:r w:rsidR="00042142" w:rsidRPr="00495572">
        <w:fldChar w:fldCharType="separate"/>
      </w:r>
      <w:r w:rsidR="00D80B5F">
        <w:t>15</w:t>
      </w:r>
      <w:r w:rsidR="00042142" w:rsidRPr="00495572">
        <w:fldChar w:fldCharType="end"/>
      </w:r>
      <w:r w:rsidRPr="00495572">
        <w:t xml:space="preserve"> to </w:t>
      </w:r>
      <w:r w:rsidR="00042142" w:rsidRPr="00495572">
        <w:fldChar w:fldCharType="begin"/>
      </w:r>
      <w:r w:rsidR="00042142" w:rsidRPr="00495572">
        <w:instrText xml:space="preserve"> REF _Ref269743979 \r \h </w:instrText>
      </w:r>
      <w:r w:rsidR="00495572">
        <w:instrText xml:space="preserve"> \* MERGEFORMAT </w:instrText>
      </w:r>
      <w:r w:rsidR="00042142" w:rsidRPr="00495572">
        <w:fldChar w:fldCharType="separate"/>
      </w:r>
      <w:r w:rsidR="00D80B5F">
        <w:t>19</w:t>
      </w:r>
      <w:r w:rsidR="00042142" w:rsidRPr="00495572">
        <w:fldChar w:fldCharType="end"/>
      </w:r>
      <w:r w:rsidRPr="00495572">
        <w:t xml:space="preserve"> below apply. </w:t>
      </w:r>
    </w:p>
    <w:p w14:paraId="11BEDA25" w14:textId="77777777" w:rsidR="00E174B8" w:rsidRPr="00495572" w:rsidRDefault="00E174B8" w:rsidP="00E174B8">
      <w:pPr>
        <w:pStyle w:val="Indent1"/>
        <w:rPr>
          <w:rFonts w:ascii="Times New Roman" w:hAnsi="Times New Roman" w:cs="Times New Roman"/>
        </w:rPr>
      </w:pPr>
      <w:bookmarkStart w:id="16" w:name="_Toc515279743"/>
      <w:bookmarkStart w:id="17" w:name="_Toc484424630"/>
      <w:r w:rsidRPr="00495572">
        <w:rPr>
          <w:rFonts w:ascii="Times New Roman" w:hAnsi="Times New Roman" w:cs="Times New Roman"/>
        </w:rPr>
        <w:t>For connections prior to 1 October 2010</w:t>
      </w:r>
      <w:bookmarkEnd w:id="16"/>
      <w:bookmarkEnd w:id="17"/>
    </w:p>
    <w:p w14:paraId="06A604AC" w14:textId="6D304A0A" w:rsidR="00FC219D" w:rsidRPr="00495572" w:rsidRDefault="00E174B8" w:rsidP="008E4D8B">
      <w:pPr>
        <w:pStyle w:val="Heading2"/>
      </w:pPr>
      <w:r w:rsidRPr="00495572">
        <w:t>If you connected to a Telstra Business All-4-Biz Plan prior to 1 October 2010 (</w:t>
      </w:r>
      <w:r w:rsidRPr="005C7CE8">
        <w:rPr>
          <w:b/>
        </w:rPr>
        <w:t>All-4-Biz Mach I Plans</w:t>
      </w:r>
      <w:r w:rsidRPr="008E4D8B">
        <w:t>)</w:t>
      </w:r>
      <w:r w:rsidRPr="00495572">
        <w:t xml:space="preserve">, only sections </w:t>
      </w:r>
      <w:r w:rsidR="00042142" w:rsidRPr="00495572">
        <w:fldChar w:fldCharType="begin"/>
      </w:r>
      <w:r w:rsidR="00042142" w:rsidRPr="00495572">
        <w:instrText xml:space="preserve"> REF _Ref269887404 \n \h </w:instrText>
      </w:r>
      <w:r w:rsidR="00495572">
        <w:instrText xml:space="preserve"> \* MERGEFORMAT </w:instrText>
      </w:r>
      <w:r w:rsidR="00042142" w:rsidRPr="00495572">
        <w:fldChar w:fldCharType="separate"/>
      </w:r>
      <w:r w:rsidR="00D80B5F">
        <w:t>20</w:t>
      </w:r>
      <w:r w:rsidR="00042142" w:rsidRPr="00495572">
        <w:fldChar w:fldCharType="end"/>
      </w:r>
      <w:r w:rsidRPr="00495572">
        <w:t xml:space="preserve"> to </w:t>
      </w:r>
      <w:r w:rsidR="00042142" w:rsidRPr="00495572">
        <w:fldChar w:fldCharType="begin"/>
      </w:r>
      <w:r w:rsidR="00042142" w:rsidRPr="00495572">
        <w:instrText xml:space="preserve"> REF _Ref269887422 \n \h </w:instrText>
      </w:r>
      <w:r w:rsidR="00495572">
        <w:instrText xml:space="preserve"> \* MERGEFORMAT </w:instrText>
      </w:r>
      <w:r w:rsidR="00042142" w:rsidRPr="00495572">
        <w:fldChar w:fldCharType="separate"/>
      </w:r>
      <w:r w:rsidR="00D80B5F">
        <w:t>24</w:t>
      </w:r>
      <w:r w:rsidR="00042142" w:rsidRPr="00495572">
        <w:fldChar w:fldCharType="end"/>
      </w:r>
      <w:r w:rsidRPr="00495572">
        <w:t xml:space="preserve"> apply.</w:t>
      </w:r>
      <w:bookmarkStart w:id="18" w:name="_Toc368990900"/>
      <w:bookmarkStart w:id="19" w:name="_Toc369161839"/>
      <w:bookmarkStart w:id="20" w:name="_Toc338829616"/>
      <w:bookmarkStart w:id="21" w:name="_Ref338829802"/>
      <w:bookmarkStart w:id="22" w:name="_Ref269743972"/>
      <w:bookmarkEnd w:id="9"/>
      <w:bookmarkEnd w:id="10"/>
    </w:p>
    <w:p w14:paraId="79E6D9E6" w14:textId="03911361" w:rsidR="00E174B8" w:rsidRPr="009D704D" w:rsidRDefault="00E174B8" w:rsidP="00E174B8">
      <w:pPr>
        <w:pStyle w:val="Heading1"/>
        <w:rPr>
          <w:rFonts w:ascii="Times New Roman" w:hAnsi="Times New Roman"/>
        </w:rPr>
      </w:pPr>
      <w:bookmarkStart w:id="23" w:name="_Ref515273375"/>
      <w:bookmarkStart w:id="24" w:name="_Toc515279744"/>
      <w:r w:rsidRPr="009D704D">
        <w:rPr>
          <w:rFonts w:ascii="Times New Roman" w:hAnsi="Times New Roman"/>
        </w:rPr>
        <w:lastRenderedPageBreak/>
        <w:t xml:space="preserve">What is the Telstra Business </w:t>
      </w:r>
      <w:r>
        <w:rPr>
          <w:rFonts w:ascii="Times New Roman" w:hAnsi="Times New Roman"/>
        </w:rPr>
        <w:t>All-4-Biz Mach IV Plan V2</w:t>
      </w:r>
      <w:bookmarkEnd w:id="23"/>
      <w:bookmarkEnd w:id="24"/>
    </w:p>
    <w:p w14:paraId="2842353B" w14:textId="77777777" w:rsidR="00E174B8" w:rsidRPr="009D704D" w:rsidRDefault="00E174B8" w:rsidP="00E174B8">
      <w:pPr>
        <w:pStyle w:val="Heading2"/>
      </w:pPr>
      <w:r w:rsidRPr="009D704D">
        <w:t xml:space="preserve">The Telstra Business </w:t>
      </w:r>
      <w:r>
        <w:t xml:space="preserve">All-4-Biz Mach IV Plan V2 </w:t>
      </w:r>
      <w:r w:rsidRPr="009D704D">
        <w:t>helps you consolidate your eligible business communication services into one flexible, easy to manage account.</w:t>
      </w:r>
    </w:p>
    <w:p w14:paraId="0F00E8D6" w14:textId="02D4A936" w:rsidR="00E174B8" w:rsidRPr="009D704D" w:rsidRDefault="00E174B8" w:rsidP="00E174B8">
      <w:pPr>
        <w:pStyle w:val="Heading2"/>
        <w:keepNext/>
      </w:pPr>
      <w:r w:rsidRPr="009D704D">
        <w:t>With the Telstra Business All-4-Biz Mach IV Plan</w:t>
      </w:r>
      <w:r w:rsidR="00CD1003">
        <w:t xml:space="preserve"> V2</w:t>
      </w:r>
      <w:r w:rsidRPr="009D704D">
        <w:t>, you can:</w:t>
      </w:r>
    </w:p>
    <w:p w14:paraId="30F10966" w14:textId="77777777" w:rsidR="00E174B8" w:rsidRPr="009D704D" w:rsidRDefault="00E174B8" w:rsidP="00E174B8">
      <w:pPr>
        <w:pStyle w:val="Heading3"/>
        <w:tabs>
          <w:tab w:val="left" w:pos="4945"/>
        </w:tabs>
      </w:pPr>
      <w:r w:rsidRPr="009D704D">
        <w:t xml:space="preserve">create a Telstra Business </w:t>
      </w:r>
      <w:r>
        <w:t xml:space="preserve">All-4-Biz Mach IV Plan V2 </w:t>
      </w:r>
      <w:r w:rsidRPr="009D704D">
        <w:t>account (“</w:t>
      </w:r>
      <w:r w:rsidRPr="009D704D">
        <w:rPr>
          <w:b/>
        </w:rPr>
        <w:t>Account</w:t>
      </w:r>
      <w:r w:rsidRPr="009D704D">
        <w:t>”) and add eligible Telstra services to that Account;</w:t>
      </w:r>
    </w:p>
    <w:p w14:paraId="2A02559D" w14:textId="77777777" w:rsidR="00E174B8" w:rsidRPr="009D704D" w:rsidRDefault="00E174B8" w:rsidP="00E174B8">
      <w:pPr>
        <w:pStyle w:val="Heading3"/>
      </w:pPr>
      <w:r w:rsidRPr="009D704D">
        <w:t xml:space="preserve">select a </w:t>
      </w:r>
      <w:r w:rsidRPr="009D704D">
        <w:rPr>
          <w:b/>
        </w:rPr>
        <w:t>Minimum Monthly Commitment</w:t>
      </w:r>
      <w:r w:rsidRPr="009D704D">
        <w:t xml:space="preserve">, which gives you an equivalent amount of </w:t>
      </w:r>
      <w:r w:rsidRPr="009D704D">
        <w:rPr>
          <w:b/>
        </w:rPr>
        <w:t>Monthly Included Value</w:t>
      </w:r>
      <w:r w:rsidRPr="009D704D">
        <w:t>, which is used to pay the eligible charges that you incur for using the Telstra services on your Account; and</w:t>
      </w:r>
    </w:p>
    <w:p w14:paraId="369B2D6B" w14:textId="77777777" w:rsidR="00E174B8" w:rsidRPr="009D704D" w:rsidRDefault="00E174B8" w:rsidP="00E174B8">
      <w:pPr>
        <w:pStyle w:val="Heading3"/>
      </w:pPr>
      <w:r w:rsidRPr="009D704D">
        <w:t>access the following special features:</w:t>
      </w:r>
    </w:p>
    <w:p w14:paraId="7A2A4359" w14:textId="77777777" w:rsidR="00E174B8" w:rsidRPr="009D704D" w:rsidRDefault="00E174B8" w:rsidP="00E174B8">
      <w:pPr>
        <w:pStyle w:val="Heading4"/>
        <w:ind w:left="2185" w:hanging="711"/>
      </w:pPr>
      <w:r w:rsidRPr="009D704D">
        <w:t>special fixed voice and mobile call pricing;</w:t>
      </w:r>
    </w:p>
    <w:p w14:paraId="4266B999" w14:textId="2B9B1A27" w:rsidR="00E174B8" w:rsidRPr="009D704D" w:rsidRDefault="00E174B8" w:rsidP="00E174B8">
      <w:pPr>
        <w:pStyle w:val="Heading4"/>
        <w:ind w:left="2185" w:hanging="711"/>
      </w:pPr>
      <w:r w:rsidRPr="009D704D">
        <w:t xml:space="preserve">free voice calls in Australia between eligible fixed and mobile services on your Account (subject to the Telstra Business </w:t>
      </w:r>
      <w:r>
        <w:t xml:space="preserve">All-4-Biz Mach IV Plan V2 </w:t>
      </w:r>
      <w:r w:rsidRPr="009D704D">
        <w:t>FairPlay Policy</w:t>
      </w:r>
      <w:r w:rsidR="00AC0DA9">
        <w:rPr>
          <w:lang w:val="en-AU"/>
        </w:rPr>
        <w:t xml:space="preserve"> described in section </w:t>
      </w:r>
      <w:r w:rsidR="007933D0">
        <w:rPr>
          <w:highlight w:val="yellow"/>
          <w:lang w:val="en-AU"/>
        </w:rPr>
        <w:fldChar w:fldCharType="begin"/>
      </w:r>
      <w:r w:rsidR="007933D0">
        <w:rPr>
          <w:lang w:val="en-AU"/>
        </w:rPr>
        <w:instrText xml:space="preserve"> REF _Ref514841407 \r \h </w:instrText>
      </w:r>
      <w:r w:rsidR="007933D0">
        <w:rPr>
          <w:highlight w:val="yellow"/>
          <w:lang w:val="en-AU"/>
        </w:rPr>
      </w:r>
      <w:r w:rsidR="007933D0">
        <w:rPr>
          <w:highlight w:val="yellow"/>
          <w:lang w:val="en-AU"/>
        </w:rPr>
        <w:fldChar w:fldCharType="separate"/>
      </w:r>
      <w:r w:rsidR="00D80B5F">
        <w:rPr>
          <w:lang w:val="en-AU"/>
        </w:rPr>
        <w:t>6</w:t>
      </w:r>
      <w:r w:rsidR="007933D0">
        <w:rPr>
          <w:highlight w:val="yellow"/>
          <w:lang w:val="en-AU"/>
        </w:rPr>
        <w:fldChar w:fldCharType="end"/>
      </w:r>
      <w:r w:rsidRPr="009D704D">
        <w:t>); and</w:t>
      </w:r>
      <w:r>
        <w:rPr>
          <w:lang w:val="en-AU"/>
        </w:rPr>
        <w:t xml:space="preserve"> </w:t>
      </w:r>
    </w:p>
    <w:p w14:paraId="79EAFD9E" w14:textId="77777777" w:rsidR="00E174B8" w:rsidRPr="009D704D" w:rsidRDefault="00E174B8" w:rsidP="00E174B8">
      <w:pPr>
        <w:pStyle w:val="Heading4"/>
      </w:pPr>
      <w:r w:rsidRPr="009D704D">
        <w:t>a Loyalty Bonus.</w:t>
      </w:r>
    </w:p>
    <w:p w14:paraId="47108AD6" w14:textId="77777777" w:rsidR="00E174B8" w:rsidRPr="009D704D" w:rsidRDefault="00E174B8" w:rsidP="00E174B8">
      <w:pPr>
        <w:pStyle w:val="Indent1"/>
        <w:rPr>
          <w:rFonts w:ascii="Times New Roman" w:hAnsi="Times New Roman" w:cs="Times New Roman"/>
        </w:rPr>
      </w:pPr>
      <w:bookmarkStart w:id="25" w:name="_Toc515279745"/>
      <w:r w:rsidRPr="009D704D">
        <w:rPr>
          <w:rFonts w:ascii="Times New Roman" w:hAnsi="Times New Roman" w:cs="Times New Roman"/>
        </w:rPr>
        <w:t>Availability</w:t>
      </w:r>
      <w:bookmarkEnd w:id="25"/>
    </w:p>
    <w:p w14:paraId="60AB1812" w14:textId="77777777" w:rsidR="00E174B8" w:rsidRPr="009D704D" w:rsidRDefault="00E174B8" w:rsidP="00E174B8">
      <w:pPr>
        <w:pStyle w:val="Heading2"/>
      </w:pPr>
      <w:r w:rsidRPr="009D704D">
        <w:t xml:space="preserve">The Telstra Business </w:t>
      </w:r>
      <w:r>
        <w:t xml:space="preserve">All-4-Biz Mach IV Plan V2 </w:t>
      </w:r>
      <w:r w:rsidRPr="009D704D">
        <w:t>is available for a 24, 36, 48 or 60 month minimum term.</w:t>
      </w:r>
    </w:p>
    <w:p w14:paraId="1EC74CB3" w14:textId="77777777" w:rsidR="00E174B8" w:rsidRPr="009D704D" w:rsidRDefault="00E174B8" w:rsidP="00E174B8">
      <w:pPr>
        <w:pStyle w:val="Heading2"/>
        <w:rPr>
          <w:lang w:val="en-US"/>
        </w:rPr>
      </w:pPr>
      <w:r w:rsidRPr="009D704D">
        <w:t xml:space="preserve">The Telstra Business </w:t>
      </w:r>
      <w:r>
        <w:t xml:space="preserve">All-4-Biz Mach IV Plan V2 </w:t>
      </w:r>
      <w:r w:rsidRPr="009D704D">
        <w:t>is not available to Telstra Wholesale customers.</w:t>
      </w:r>
    </w:p>
    <w:p w14:paraId="5ED6208E" w14:textId="77777777" w:rsidR="00E174B8" w:rsidRPr="009D704D" w:rsidRDefault="00E174B8" w:rsidP="00E174B8">
      <w:pPr>
        <w:pStyle w:val="Heading2"/>
        <w:rPr>
          <w:lang w:val="en-US"/>
        </w:rPr>
      </w:pPr>
      <w:r w:rsidRPr="009D704D">
        <w:rPr>
          <w:lang w:val="en-US"/>
        </w:rPr>
        <w:t xml:space="preserve">Pricing provided under a Telstra Business </w:t>
      </w:r>
      <w:r>
        <w:rPr>
          <w:lang w:val="en-US"/>
        </w:rPr>
        <w:t xml:space="preserve">All-4-Biz Mach IV Plan V2 </w:t>
      </w:r>
      <w:r w:rsidRPr="009D704D">
        <w:rPr>
          <w:lang w:val="en-US"/>
        </w:rPr>
        <w:t>is not compatible with any other Telstra offer.</w:t>
      </w:r>
    </w:p>
    <w:p w14:paraId="57ABC3E5" w14:textId="77777777" w:rsidR="00E174B8" w:rsidRPr="009D704D" w:rsidRDefault="00E174B8" w:rsidP="00E174B8">
      <w:pPr>
        <w:pStyle w:val="Indent1"/>
        <w:rPr>
          <w:rFonts w:ascii="Times New Roman" w:hAnsi="Times New Roman" w:cs="Times New Roman"/>
        </w:rPr>
      </w:pPr>
      <w:bookmarkStart w:id="26" w:name="_Toc515279746"/>
      <w:r w:rsidRPr="009D704D">
        <w:rPr>
          <w:rFonts w:ascii="Times New Roman" w:hAnsi="Times New Roman" w:cs="Times New Roman"/>
        </w:rPr>
        <w:t>Eligibility</w:t>
      </w:r>
      <w:bookmarkEnd w:id="26"/>
    </w:p>
    <w:p w14:paraId="73872000" w14:textId="77777777" w:rsidR="00E174B8" w:rsidRPr="009D704D" w:rsidRDefault="00E174B8" w:rsidP="00E174B8">
      <w:pPr>
        <w:pStyle w:val="Heading2"/>
      </w:pPr>
      <w:bookmarkStart w:id="27" w:name="_Ref515277903"/>
      <w:r w:rsidRPr="009D704D">
        <w:t xml:space="preserve">To be eligible for the Telstra Business </w:t>
      </w:r>
      <w:r>
        <w:t xml:space="preserve">All-4-Biz Mach IV Plan V2 </w:t>
      </w:r>
      <w:r w:rsidRPr="009D704D">
        <w:t>you must:</w:t>
      </w:r>
      <w:bookmarkEnd w:id="27"/>
    </w:p>
    <w:p w14:paraId="21E38ADA" w14:textId="77777777" w:rsidR="00E174B8" w:rsidRPr="009D704D" w:rsidRDefault="00E174B8" w:rsidP="00E174B8">
      <w:pPr>
        <w:pStyle w:val="Heading3"/>
      </w:pPr>
      <w:r w:rsidRPr="009D704D">
        <w:t>have an ABN, ACN or ARBN; and</w:t>
      </w:r>
    </w:p>
    <w:p w14:paraId="31528192" w14:textId="77777777" w:rsidR="00E174B8" w:rsidRPr="00DE32D7" w:rsidRDefault="00E174B8" w:rsidP="00E174B8">
      <w:pPr>
        <w:pStyle w:val="Heading3"/>
      </w:pPr>
      <w:bookmarkStart w:id="28" w:name="_Ref514835686"/>
      <w:r w:rsidRPr="009D704D">
        <w:rPr>
          <w:lang w:val="en-US"/>
        </w:rPr>
        <w:t>nominate at least</w:t>
      </w:r>
      <w:r>
        <w:rPr>
          <w:lang w:val="en-US"/>
        </w:rPr>
        <w:t>:</w:t>
      </w:r>
      <w:bookmarkEnd w:id="28"/>
      <w:r w:rsidRPr="009D704D">
        <w:rPr>
          <w:lang w:val="en-US"/>
        </w:rPr>
        <w:t xml:space="preserve"> </w:t>
      </w:r>
    </w:p>
    <w:p w14:paraId="4541969B" w14:textId="6B644D3D" w:rsidR="00E174B8" w:rsidRDefault="006A216F" w:rsidP="00E174B8">
      <w:pPr>
        <w:pStyle w:val="Heading9"/>
      </w:pPr>
      <w:r>
        <w:t>one Basic Telephone Service or</w:t>
      </w:r>
      <w:r w:rsidR="00E174B8" w:rsidRPr="009D704D">
        <w:t xml:space="preserve"> ISDN Service, </w:t>
      </w:r>
      <w:r w:rsidR="00AC0DA9">
        <w:rPr>
          <w:lang w:val="en-AU"/>
        </w:rPr>
        <w:t>and</w:t>
      </w:r>
      <w:r w:rsidR="00E174B8" w:rsidRPr="009D704D">
        <w:t xml:space="preserve"> </w:t>
      </w:r>
    </w:p>
    <w:p w14:paraId="75F2DCA3" w14:textId="0F5CDBB2" w:rsidR="00AC0DA9" w:rsidRPr="00AC0DA9" w:rsidRDefault="00AC0DA9" w:rsidP="00E330C1">
      <w:pPr>
        <w:pStyle w:val="Heading9"/>
        <w:ind w:left="2268" w:hanging="850"/>
      </w:pPr>
      <w:r w:rsidRPr="00E330C1">
        <w:t xml:space="preserve">one </w:t>
      </w:r>
      <w:r w:rsidR="00E174B8" w:rsidRPr="009D704D">
        <w:t xml:space="preserve">Telstra Business </w:t>
      </w:r>
      <w:r w:rsidR="00E174B8">
        <w:t>Mobile Fund Plan</w:t>
      </w:r>
      <w:r w:rsidR="00E174B8" w:rsidRPr="00E330C1">
        <w:t xml:space="preserve"> or Telstra Business Mobile Broadband Fund Plan</w:t>
      </w:r>
      <w:r w:rsidR="00E174B8" w:rsidRPr="009D704D">
        <w:t xml:space="preserve"> service</w:t>
      </w:r>
      <w:r w:rsidRPr="00E330C1">
        <w:t>,</w:t>
      </w:r>
    </w:p>
    <w:p w14:paraId="003B869D" w14:textId="5FFADD69" w:rsidR="00E174B8" w:rsidRPr="009D704D" w:rsidRDefault="00E174B8" w:rsidP="0016158C">
      <w:pPr>
        <w:pStyle w:val="Heading9"/>
        <w:numPr>
          <w:ilvl w:val="0"/>
          <w:numId w:val="0"/>
        </w:numPr>
        <w:ind w:left="1474"/>
      </w:pPr>
      <w:r w:rsidRPr="009D704D">
        <w:t xml:space="preserve">to be added to your Telstra Business </w:t>
      </w:r>
      <w:r>
        <w:t xml:space="preserve">All-4-Biz Mach IV Plan V2 </w:t>
      </w:r>
      <w:r w:rsidRPr="009D704D">
        <w:t xml:space="preserve">Account. </w:t>
      </w:r>
      <w:r>
        <w:t xml:space="preserve"> </w:t>
      </w:r>
    </w:p>
    <w:p w14:paraId="06A7E166" w14:textId="77777777" w:rsidR="00E174B8" w:rsidRPr="009D704D" w:rsidRDefault="00E174B8" w:rsidP="00E174B8">
      <w:pPr>
        <w:pStyle w:val="Heading2"/>
      </w:pPr>
      <w:r w:rsidRPr="009D704D">
        <w:lastRenderedPageBreak/>
        <w:t xml:space="preserve">We supply the Telstra Business </w:t>
      </w:r>
      <w:r>
        <w:t xml:space="preserve">All-4-Biz Mach IV Plan V2 </w:t>
      </w:r>
      <w:r w:rsidRPr="009D704D">
        <w:t xml:space="preserve">for business purposes and you must use the Telstra Business </w:t>
      </w:r>
      <w:r>
        <w:t xml:space="preserve">All-4-Biz Mach IV Plan V2 </w:t>
      </w:r>
      <w:r w:rsidRPr="009D704D">
        <w:t>predominantly for business purposes.</w:t>
      </w:r>
    </w:p>
    <w:p w14:paraId="717EA78C" w14:textId="77777777" w:rsidR="00E174B8" w:rsidRPr="009D704D" w:rsidRDefault="00E174B8" w:rsidP="00E174B8">
      <w:pPr>
        <w:pStyle w:val="Heading2"/>
      </w:pPr>
      <w:r w:rsidRPr="009D704D">
        <w:t xml:space="preserve">In addition to our rights under the General Terms, you will not be eligible for the Telstra Business </w:t>
      </w:r>
      <w:r>
        <w:t xml:space="preserve">All-4-Biz Mach IV Plan V2 </w:t>
      </w:r>
      <w:r w:rsidRPr="009D704D">
        <w:t xml:space="preserve">or we may cancel your Telstra Business </w:t>
      </w:r>
      <w:r>
        <w:t xml:space="preserve">All-4-Biz Mach IV Plan V2 </w:t>
      </w:r>
      <w:r w:rsidRPr="009D704D">
        <w:t>if you:</w:t>
      </w:r>
    </w:p>
    <w:p w14:paraId="22EE957E" w14:textId="4CD45455" w:rsidR="00E174B8" w:rsidRPr="009D704D" w:rsidRDefault="00E174B8" w:rsidP="00E174B8">
      <w:pPr>
        <w:pStyle w:val="Heading3"/>
        <w:numPr>
          <w:ilvl w:val="2"/>
          <w:numId w:val="2"/>
        </w:numPr>
      </w:pPr>
      <w:r w:rsidRPr="009D704D">
        <w:t>charge any other person for any of the services or benefits provided to you under the Telstra Business All-4-Biz Mach IV Plan</w:t>
      </w:r>
      <w:r w:rsidR="00CD1003">
        <w:t xml:space="preserve"> V2</w:t>
      </w:r>
      <w:r w:rsidRPr="009D704D">
        <w:t>;</w:t>
      </w:r>
    </w:p>
    <w:p w14:paraId="35E9B833" w14:textId="08B41B9F" w:rsidR="00E174B8" w:rsidRPr="009D704D" w:rsidRDefault="00E174B8" w:rsidP="00E174B8">
      <w:pPr>
        <w:pStyle w:val="Heading3"/>
        <w:numPr>
          <w:ilvl w:val="2"/>
          <w:numId w:val="2"/>
        </w:numPr>
      </w:pPr>
      <w:r w:rsidRPr="009D704D">
        <w:t>enter into any agreement or understanding under which someone agrees to pay you (in cash or kind) for services or benefits provided to you under the Telstra Business All-4-Biz Mach IV Plan</w:t>
      </w:r>
      <w:r w:rsidR="00CD1003">
        <w:t xml:space="preserve"> V2</w:t>
      </w:r>
      <w:r w:rsidRPr="009D704D">
        <w:t>; or</w:t>
      </w:r>
    </w:p>
    <w:p w14:paraId="624C438F" w14:textId="009454F8" w:rsidR="00E174B8" w:rsidRPr="009D704D" w:rsidRDefault="00E174B8" w:rsidP="00E174B8">
      <w:pPr>
        <w:pStyle w:val="Heading3"/>
        <w:numPr>
          <w:ilvl w:val="2"/>
          <w:numId w:val="2"/>
        </w:numPr>
      </w:pPr>
      <w:r w:rsidRPr="009D704D">
        <w:t xml:space="preserve">act as agent for any person in entering into the Telstra Business </w:t>
      </w:r>
      <w:r>
        <w:t xml:space="preserve">All-4-Biz Mach IV Plan V2 </w:t>
      </w:r>
      <w:r w:rsidRPr="009D704D">
        <w:t>or a service which you have nominated to be included under the Telstra Business All-4-Biz Mach IV Plan</w:t>
      </w:r>
      <w:r w:rsidR="00CD1003">
        <w:t xml:space="preserve"> V2</w:t>
      </w:r>
      <w:r w:rsidRPr="009D704D">
        <w:t>.</w:t>
      </w:r>
    </w:p>
    <w:p w14:paraId="22C8A648" w14:textId="77777777" w:rsidR="00E174B8" w:rsidRPr="009D704D" w:rsidRDefault="00E174B8" w:rsidP="00E174B8">
      <w:pPr>
        <w:pStyle w:val="Indent1"/>
        <w:rPr>
          <w:rFonts w:ascii="Times New Roman" w:hAnsi="Times New Roman" w:cs="Times New Roman"/>
        </w:rPr>
      </w:pPr>
      <w:bookmarkStart w:id="29" w:name="_Toc515279747"/>
      <w:r w:rsidRPr="009D704D">
        <w:rPr>
          <w:rFonts w:ascii="Times New Roman" w:hAnsi="Times New Roman" w:cs="Times New Roman"/>
        </w:rPr>
        <w:t>Eligible Charges</w:t>
      </w:r>
      <w:bookmarkEnd w:id="29"/>
    </w:p>
    <w:p w14:paraId="069FF020" w14:textId="77777777" w:rsidR="00E174B8" w:rsidRPr="009D704D" w:rsidRDefault="00E174B8" w:rsidP="00E174B8">
      <w:pPr>
        <w:pStyle w:val="Heading2"/>
      </w:pPr>
      <w:bookmarkStart w:id="30" w:name="_Ref515277873"/>
      <w:r w:rsidRPr="009D704D">
        <w:t>We deduct the following types of charges (“</w:t>
      </w:r>
      <w:r w:rsidRPr="009D704D">
        <w:rPr>
          <w:b/>
        </w:rPr>
        <w:t>Eligible Charges</w:t>
      </w:r>
      <w:r w:rsidRPr="009D704D">
        <w:t>”) for the Nominated Services on your Account from your Monthly Included Value:</w:t>
      </w:r>
      <w:bookmarkEnd w:id="30"/>
    </w:p>
    <w:p w14:paraId="40CBB88B" w14:textId="77777777" w:rsidR="00E174B8" w:rsidRPr="009D704D" w:rsidRDefault="00E174B8" w:rsidP="00E174B8">
      <w:pPr>
        <w:pStyle w:val="Heading3"/>
      </w:pPr>
      <w:r w:rsidRPr="009D704D">
        <w:t>monthly access charges or service fees (if any);</w:t>
      </w:r>
    </w:p>
    <w:p w14:paraId="627379D2" w14:textId="77777777" w:rsidR="00E174B8" w:rsidRPr="009D704D" w:rsidRDefault="00E174B8" w:rsidP="00E174B8">
      <w:pPr>
        <w:pStyle w:val="Heading3"/>
      </w:pPr>
      <w:r w:rsidRPr="009D704D">
        <w:t>usage charges (for example, for calls or excess data usage); and</w:t>
      </w:r>
    </w:p>
    <w:p w14:paraId="03155884" w14:textId="29348195" w:rsidR="00E174B8" w:rsidRPr="009D704D" w:rsidRDefault="00AC0DA9" w:rsidP="00E330C1">
      <w:pPr>
        <w:pStyle w:val="Heading3"/>
      </w:pPr>
      <w:r>
        <w:rPr>
          <w:lang w:val="en-AU"/>
        </w:rPr>
        <w:t>Mobile</w:t>
      </w:r>
      <w:r w:rsidR="00E174B8" w:rsidRPr="009D704D">
        <w:t xml:space="preserve"> or Fixed Repayment Option repayment amounts.</w:t>
      </w:r>
    </w:p>
    <w:p w14:paraId="64F170A8" w14:textId="77777777" w:rsidR="00E174B8" w:rsidRPr="009D704D" w:rsidRDefault="00E174B8" w:rsidP="00E174B8">
      <w:pPr>
        <w:pStyle w:val="Heading2"/>
      </w:pPr>
      <w:r w:rsidRPr="009D704D">
        <w:t>The following types of charges are not Eligible Charges and will not be deducted from the Monthly Included Value:</w:t>
      </w:r>
    </w:p>
    <w:p w14:paraId="1D7BB96C" w14:textId="77777777" w:rsidR="00E174B8" w:rsidRPr="009D704D" w:rsidRDefault="00E174B8" w:rsidP="00E174B8">
      <w:pPr>
        <w:pStyle w:val="Heading3"/>
      </w:pPr>
      <w:r w:rsidRPr="009D704D">
        <w:t xml:space="preserve">upfront charges for hardware or equipment; </w:t>
      </w:r>
    </w:p>
    <w:p w14:paraId="2E852D4A" w14:textId="77777777" w:rsidR="00E174B8" w:rsidRPr="009D704D" w:rsidRDefault="00E174B8" w:rsidP="00E174B8">
      <w:pPr>
        <w:pStyle w:val="Heading3"/>
      </w:pPr>
      <w:r w:rsidRPr="009D704D">
        <w:t>managed infrastructure network costs, network extension or enterprise works costs; and</w:t>
      </w:r>
    </w:p>
    <w:p w14:paraId="46274D8B" w14:textId="5899DC4C" w:rsidR="00E174B8" w:rsidRPr="009D704D" w:rsidRDefault="00E174B8" w:rsidP="00E174B8">
      <w:pPr>
        <w:pStyle w:val="Heading3"/>
      </w:pPr>
      <w:r w:rsidRPr="009D704D">
        <w:t xml:space="preserve">other charges you might incur that are not of a kind listed in clause </w:t>
      </w:r>
      <w:r w:rsidR="00E330C1">
        <w:fldChar w:fldCharType="begin"/>
      </w:r>
      <w:r w:rsidR="00E330C1">
        <w:instrText xml:space="preserve"> REF _Ref515277873 \r \h </w:instrText>
      </w:r>
      <w:r w:rsidR="00E330C1">
        <w:fldChar w:fldCharType="separate"/>
      </w:r>
      <w:r w:rsidR="00D80B5F">
        <w:t>2.9</w:t>
      </w:r>
      <w:r w:rsidR="00E330C1">
        <w:fldChar w:fldCharType="end"/>
      </w:r>
      <w:r w:rsidRPr="009D704D">
        <w:t xml:space="preserve"> above.</w:t>
      </w:r>
    </w:p>
    <w:p w14:paraId="6CD6A948" w14:textId="77777777" w:rsidR="00E174B8" w:rsidRPr="009D704D" w:rsidRDefault="00E174B8" w:rsidP="00E174B8">
      <w:pPr>
        <w:pStyle w:val="Indent1"/>
        <w:rPr>
          <w:rFonts w:ascii="Times New Roman" w:hAnsi="Times New Roman" w:cs="Times New Roman"/>
        </w:rPr>
      </w:pPr>
      <w:bookmarkStart w:id="31" w:name="_Toc515279748"/>
      <w:r w:rsidRPr="009D704D">
        <w:rPr>
          <w:rFonts w:ascii="Times New Roman" w:hAnsi="Times New Roman" w:cs="Times New Roman"/>
        </w:rPr>
        <w:t>Nominated Services</w:t>
      </w:r>
      <w:bookmarkEnd w:id="31"/>
    </w:p>
    <w:p w14:paraId="02291C8E" w14:textId="5CC8BDAF" w:rsidR="00E174B8" w:rsidRPr="009D704D" w:rsidRDefault="00AC0DA9" w:rsidP="00E174B8">
      <w:pPr>
        <w:pStyle w:val="Heading2"/>
      </w:pPr>
      <w:r>
        <w:t xml:space="preserve">As described in section </w:t>
      </w:r>
      <w:r w:rsidR="00E330C1">
        <w:fldChar w:fldCharType="begin"/>
      </w:r>
      <w:r w:rsidR="00E330C1">
        <w:instrText xml:space="preserve"> REF _Ref515277903 \r \h </w:instrText>
      </w:r>
      <w:r w:rsidR="00E330C1">
        <w:fldChar w:fldCharType="separate"/>
      </w:r>
      <w:r w:rsidR="00D80B5F">
        <w:t>2.6</w:t>
      </w:r>
      <w:r w:rsidR="00E330C1">
        <w:fldChar w:fldCharType="end"/>
      </w:r>
      <w:r>
        <w:t>, y</w:t>
      </w:r>
      <w:r w:rsidR="00E174B8" w:rsidRPr="009D704D">
        <w:t>ou must nominate Telstra services to be added to your Account.  Only eligible Telstra services approved by us can be added (“</w:t>
      </w:r>
      <w:r w:rsidR="00E174B8" w:rsidRPr="009D704D">
        <w:rPr>
          <w:b/>
          <w:lang w:val="en-US"/>
        </w:rPr>
        <w:t>Nominated</w:t>
      </w:r>
      <w:r w:rsidR="00E174B8" w:rsidRPr="009D704D">
        <w:rPr>
          <w:lang w:val="en-US"/>
        </w:rPr>
        <w:t xml:space="preserve"> </w:t>
      </w:r>
      <w:r w:rsidR="00E174B8" w:rsidRPr="009D704D">
        <w:rPr>
          <w:b/>
          <w:lang w:val="en-US"/>
        </w:rPr>
        <w:t>Service</w:t>
      </w:r>
      <w:r w:rsidR="00E174B8" w:rsidRPr="009D704D">
        <w:rPr>
          <w:lang w:val="en-US"/>
        </w:rPr>
        <w:t>”).</w:t>
      </w:r>
    </w:p>
    <w:p w14:paraId="7E392E8D" w14:textId="77777777" w:rsidR="00E174B8" w:rsidRPr="009D704D" w:rsidRDefault="00E174B8" w:rsidP="00E174B8">
      <w:pPr>
        <w:pStyle w:val="Heading2"/>
      </w:pPr>
      <w:r w:rsidRPr="009D704D">
        <w:t xml:space="preserve">Nominated Services are governed by their respective terms and conditions, including prices, as set out in Our Customer Terms or other arrangements we have with you.  </w:t>
      </w:r>
    </w:p>
    <w:p w14:paraId="72BBD58D" w14:textId="77777777" w:rsidR="00E174B8" w:rsidRPr="009D704D" w:rsidRDefault="00E174B8" w:rsidP="00E174B8">
      <w:pPr>
        <w:pStyle w:val="Heading2"/>
      </w:pPr>
      <w:r w:rsidRPr="009D704D">
        <w:lastRenderedPageBreak/>
        <w:t xml:space="preserve">If you wish to transfer and add existing services you have (with us or another service provider) to your Account (to be counted as </w:t>
      </w:r>
      <w:r w:rsidRPr="009D704D">
        <w:rPr>
          <w:lang w:val="en-US"/>
        </w:rPr>
        <w:t>Nominated</w:t>
      </w:r>
      <w:r w:rsidRPr="009D704D">
        <w:rPr>
          <w:b/>
          <w:lang w:val="en-US"/>
        </w:rPr>
        <w:t xml:space="preserve"> </w:t>
      </w:r>
      <w:r w:rsidRPr="009D704D">
        <w:rPr>
          <w:lang w:val="en-US"/>
        </w:rPr>
        <w:t>Services)</w:t>
      </w:r>
      <w:r w:rsidRPr="009D704D">
        <w:t>, early termination charges may apply to your existing services. To confirm such charges, contact your current provider for these services.</w:t>
      </w:r>
    </w:p>
    <w:p w14:paraId="2AFC7C95" w14:textId="77777777" w:rsidR="00E174B8" w:rsidRPr="009D704D" w:rsidRDefault="00E174B8" w:rsidP="00E174B8">
      <w:pPr>
        <w:pStyle w:val="Heading2"/>
      </w:pPr>
      <w:r w:rsidRPr="009D704D">
        <w:rPr>
          <w:lang w:val="en-US"/>
        </w:rPr>
        <w:t>Y</w:t>
      </w:r>
      <w:r w:rsidRPr="009D704D">
        <w:t>ou must pre-select us to supply all your national long distance (STD) calls, international calls, fixed calls to mobile numbers and mobile services (“</w:t>
      </w:r>
      <w:r w:rsidRPr="009D704D">
        <w:rPr>
          <w:b/>
        </w:rPr>
        <w:t>Pre-Selectable Services</w:t>
      </w:r>
      <w:r w:rsidRPr="009D704D">
        <w:t>”) for all Nominated Services under your Account.  You appoint us as your agent for the sole purpose of pre-selecting all Pre-Selectable Services and authorise us to do all things, and execute all documentation (including Transfer Authority Forms or Carrier Authority Forms) on your behalf to enable you to comply with this clause.</w:t>
      </w:r>
    </w:p>
    <w:p w14:paraId="33442B6F" w14:textId="77777777" w:rsidR="00E174B8" w:rsidRPr="009D704D" w:rsidRDefault="00E174B8" w:rsidP="00E174B8">
      <w:pPr>
        <w:pStyle w:val="Heading2"/>
        <w:rPr>
          <w:lang w:val="en-US"/>
        </w:rPr>
      </w:pPr>
      <w:r w:rsidRPr="009D704D">
        <w:rPr>
          <w:lang w:val="en-US"/>
        </w:rPr>
        <w:t>You may add Nominated S</w:t>
      </w:r>
      <w:r w:rsidRPr="009D704D">
        <w:t>ervices to your Account at any time.  Minimum contract terms may be applicable to your Nominated Services.  If you cancel a Nominated Service during an applicable minimum contract term, early termination charges may apply in relation to that Nominated Service. To confirm such charges, contact your current provider for these services.</w:t>
      </w:r>
    </w:p>
    <w:p w14:paraId="594309DB" w14:textId="77777777" w:rsidR="00E174B8" w:rsidRPr="009D704D" w:rsidRDefault="00E174B8" w:rsidP="00E174B8">
      <w:pPr>
        <w:pStyle w:val="Heading2"/>
        <w:rPr>
          <w:lang w:val="en-US"/>
        </w:rPr>
      </w:pPr>
      <w:r w:rsidRPr="009D704D">
        <w:rPr>
          <w:lang w:val="en-US"/>
        </w:rPr>
        <w:t>In addition to services notified by us from time to time, the following Telstra services and plans cannot be included on your account as Nominated Services. Any charges for them</w:t>
      </w:r>
      <w:r w:rsidRPr="009D704D">
        <w:t xml:space="preserve"> will not be deducted from the Monthly Included Value:</w:t>
      </w:r>
    </w:p>
    <w:p w14:paraId="7BDDE9CD" w14:textId="73DA8748" w:rsidR="00E174B8" w:rsidRPr="009D704D" w:rsidRDefault="00E174B8" w:rsidP="00E174B8">
      <w:pPr>
        <w:pStyle w:val="Heading3"/>
        <w:rPr>
          <w:szCs w:val="23"/>
          <w:lang w:val="en-US"/>
        </w:rPr>
      </w:pPr>
      <w:r w:rsidRPr="009D704D">
        <w:rPr>
          <w:szCs w:val="23"/>
          <w:lang w:eastAsia="en-AU"/>
        </w:rPr>
        <w:t xml:space="preserve">any fixed line service connected to a BusinessLine® Choice or BusinessLine Part plan or to any other plan that is not a BusinessLine plan or an </w:t>
      </w:r>
      <w:r w:rsidR="00E452E0">
        <w:rPr>
          <w:szCs w:val="23"/>
          <w:lang w:eastAsia="en-AU"/>
        </w:rPr>
        <w:t>All-4-Biz Mach IV Fixed Voice Plan</w:t>
      </w:r>
      <w:r w:rsidRPr="009D704D">
        <w:rPr>
          <w:szCs w:val="23"/>
          <w:lang w:val="en-US"/>
        </w:rPr>
        <w:t xml:space="preserve">; </w:t>
      </w:r>
    </w:p>
    <w:p w14:paraId="0B5F561C" w14:textId="5F8D1765" w:rsidR="00E174B8" w:rsidRPr="009D704D" w:rsidRDefault="00E174B8" w:rsidP="00E174B8">
      <w:pPr>
        <w:pStyle w:val="Heading3"/>
        <w:rPr>
          <w:lang w:val="en-US"/>
        </w:rPr>
      </w:pPr>
      <w:r w:rsidRPr="009D704D">
        <w:rPr>
          <w:lang w:val="en-US"/>
        </w:rPr>
        <w:t xml:space="preserve">any Telstra mobile service not connected to a Telstra Business </w:t>
      </w:r>
      <w:r>
        <w:rPr>
          <w:lang w:val="en-US"/>
        </w:rPr>
        <w:t>Mobile Fund</w:t>
      </w:r>
      <w:r w:rsidRPr="009D704D">
        <w:rPr>
          <w:lang w:val="en-US"/>
        </w:rPr>
        <w:t xml:space="preserve"> Plan</w:t>
      </w:r>
      <w:r>
        <w:rPr>
          <w:lang w:val="en-US"/>
        </w:rPr>
        <w:t xml:space="preserve"> o</w:t>
      </w:r>
      <w:r w:rsidR="00E452E0">
        <w:rPr>
          <w:lang w:val="en-US"/>
        </w:rPr>
        <w:t>r</w:t>
      </w:r>
      <w:r>
        <w:rPr>
          <w:lang w:val="en-US"/>
        </w:rPr>
        <w:t xml:space="preserve"> Telstra Business Mobile Broadband Fund Plan</w:t>
      </w:r>
      <w:r w:rsidRPr="009D704D">
        <w:rPr>
          <w:lang w:val="en-US"/>
        </w:rPr>
        <w:t>; and</w:t>
      </w:r>
      <w:r>
        <w:rPr>
          <w:lang w:val="en-US"/>
        </w:rPr>
        <w:t xml:space="preserve"> </w:t>
      </w:r>
    </w:p>
    <w:p w14:paraId="637734BB" w14:textId="77777777" w:rsidR="00E174B8" w:rsidRPr="009D704D" w:rsidRDefault="00E174B8" w:rsidP="00E174B8">
      <w:pPr>
        <w:pStyle w:val="Heading3"/>
        <w:rPr>
          <w:lang w:val="en-US"/>
        </w:rPr>
      </w:pPr>
      <w:r w:rsidRPr="009D704D">
        <w:rPr>
          <w:lang w:val="en-US"/>
        </w:rPr>
        <w:t>Digital Office Technology (DOT), T-Bundle Biz Essentials or any other business bundle services.</w:t>
      </w:r>
    </w:p>
    <w:p w14:paraId="6F2ECB7D" w14:textId="77777777" w:rsidR="00E174B8" w:rsidRDefault="00E174B8" w:rsidP="00E174B8">
      <w:pPr>
        <w:pStyle w:val="Indent1"/>
        <w:rPr>
          <w:rFonts w:ascii="Times New Roman" w:hAnsi="Times New Roman" w:cs="Times New Roman"/>
        </w:rPr>
      </w:pPr>
      <w:bookmarkStart w:id="32" w:name="_Toc515279749"/>
      <w:r w:rsidRPr="009D704D">
        <w:rPr>
          <w:rFonts w:ascii="Times New Roman" w:hAnsi="Times New Roman" w:cs="Times New Roman"/>
        </w:rPr>
        <w:t>Free Intra Account calls</w:t>
      </w:r>
      <w:bookmarkEnd w:id="32"/>
    </w:p>
    <w:p w14:paraId="71416747" w14:textId="77777777" w:rsidR="00E174B8" w:rsidRPr="009D704D" w:rsidRDefault="00E174B8" w:rsidP="00E174B8">
      <w:pPr>
        <w:pStyle w:val="Heading2"/>
        <w:tabs>
          <w:tab w:val="num" w:pos="0"/>
        </w:tabs>
        <w:ind w:left="737"/>
      </w:pPr>
      <w:r w:rsidRPr="009D704D">
        <w:t xml:space="preserve">As a Telstra Business </w:t>
      </w:r>
      <w:r>
        <w:t xml:space="preserve">All-4-Biz Mach IV Plan V2 </w:t>
      </w:r>
      <w:r w:rsidRPr="009D704D">
        <w:t xml:space="preserve">customer, you can make voice calls in Australia from eligible fixed and mobile services on your Account to other services in Australia on the same Account in Australia for free.  </w:t>
      </w:r>
    </w:p>
    <w:p w14:paraId="75240C25" w14:textId="77777777" w:rsidR="00E174B8" w:rsidRPr="009D704D" w:rsidRDefault="00E174B8" w:rsidP="00E174B8">
      <w:pPr>
        <w:pStyle w:val="Heading2"/>
        <w:tabs>
          <w:tab w:val="num" w:pos="0"/>
        </w:tabs>
        <w:ind w:left="737"/>
      </w:pPr>
      <w:r w:rsidRPr="009D704D">
        <w:t xml:space="preserve">Free Intra Account calls do not apply to inbound service provider and usage charges (calls made from services to or from 13/1300 services, ie calls to 13/1300 are excluded), video calls, international calls, premium services, Telecard, 1900 calls or international roaming calls. </w:t>
      </w:r>
    </w:p>
    <w:p w14:paraId="02F2E34D" w14:textId="3A959F29" w:rsidR="00E174B8" w:rsidRPr="009D704D" w:rsidRDefault="00E174B8" w:rsidP="00E174B8">
      <w:pPr>
        <w:pStyle w:val="Heading2"/>
        <w:tabs>
          <w:tab w:val="num" w:pos="0"/>
        </w:tabs>
        <w:ind w:left="737"/>
      </w:pPr>
      <w:r w:rsidRPr="009D704D">
        <w:t xml:space="preserve">If you have more than one Telstra Business All-4-Biz Mach IV </w:t>
      </w:r>
      <w:r w:rsidR="00E330C1">
        <w:t xml:space="preserve">Plan V2 </w:t>
      </w:r>
      <w:r w:rsidRPr="009D704D">
        <w:t>Account, free Intra Account calls do not apply between Accounts.</w:t>
      </w:r>
    </w:p>
    <w:p w14:paraId="3B06BE31" w14:textId="5631B593" w:rsidR="00E174B8" w:rsidRPr="009D704D" w:rsidRDefault="00E174B8" w:rsidP="00E174B8">
      <w:pPr>
        <w:pStyle w:val="Heading2"/>
        <w:tabs>
          <w:tab w:val="num" w:pos="0"/>
        </w:tabs>
        <w:ind w:left="737"/>
      </w:pPr>
      <w:r w:rsidRPr="009D704D">
        <w:t xml:space="preserve">Our Telstra Business </w:t>
      </w:r>
      <w:r>
        <w:t xml:space="preserve">All-4-Biz Mach IV Plan V2 </w:t>
      </w:r>
      <w:r w:rsidRPr="009D704D">
        <w:t>FairPlay Policy</w:t>
      </w:r>
      <w:r w:rsidRPr="009D704D" w:rsidDel="00EF4138">
        <w:t xml:space="preserve"> </w:t>
      </w:r>
      <w:r w:rsidR="007000A2">
        <w:t xml:space="preserve">described in section </w:t>
      </w:r>
      <w:r w:rsidR="007933D0">
        <w:fldChar w:fldCharType="begin"/>
      </w:r>
      <w:r w:rsidR="007933D0">
        <w:instrText xml:space="preserve"> REF _Ref514841407 \r \h </w:instrText>
      </w:r>
      <w:r w:rsidR="007933D0">
        <w:fldChar w:fldCharType="separate"/>
      </w:r>
      <w:r w:rsidR="00D80B5F">
        <w:t>6</w:t>
      </w:r>
      <w:r w:rsidR="007933D0">
        <w:fldChar w:fldCharType="end"/>
      </w:r>
      <w:r w:rsidR="007000A2">
        <w:t xml:space="preserve"> </w:t>
      </w:r>
      <w:r w:rsidRPr="009D704D">
        <w:t>applies to free Intra Account calls.</w:t>
      </w:r>
      <w:r w:rsidR="007000A2">
        <w:t xml:space="preserve"> </w:t>
      </w:r>
    </w:p>
    <w:p w14:paraId="0CBB20A5" w14:textId="77777777" w:rsidR="00E174B8" w:rsidRPr="009D704D" w:rsidRDefault="00E174B8" w:rsidP="00E174B8">
      <w:pPr>
        <w:pStyle w:val="Indent1"/>
        <w:rPr>
          <w:rFonts w:ascii="Times New Roman" w:hAnsi="Times New Roman" w:cs="Times New Roman"/>
        </w:rPr>
      </w:pPr>
      <w:bookmarkStart w:id="33" w:name="_Toc515279750"/>
      <w:r w:rsidRPr="009D704D">
        <w:rPr>
          <w:rFonts w:ascii="Times New Roman" w:hAnsi="Times New Roman" w:cs="Times New Roman"/>
        </w:rPr>
        <w:lastRenderedPageBreak/>
        <w:t>Minimum Monthly Commitment</w:t>
      </w:r>
      <w:bookmarkEnd w:id="33"/>
    </w:p>
    <w:p w14:paraId="01DFFEF6" w14:textId="716D7C9A" w:rsidR="00E174B8" w:rsidRPr="009D704D" w:rsidRDefault="00E174B8" w:rsidP="00E174B8">
      <w:pPr>
        <w:pStyle w:val="Heading2"/>
        <w:rPr>
          <w:szCs w:val="23"/>
          <w:lang w:val="en-US"/>
        </w:rPr>
      </w:pPr>
      <w:r w:rsidRPr="009D704D">
        <w:rPr>
          <w:lang w:val="en-US"/>
        </w:rPr>
        <w:t xml:space="preserve">You may select one of the following Minimum Monthly Commitments for your </w:t>
      </w:r>
      <w:r w:rsidRPr="009D704D">
        <w:rPr>
          <w:color w:val="000000"/>
        </w:rPr>
        <w:t xml:space="preserve">Telstra Business </w:t>
      </w:r>
      <w:r w:rsidRPr="009D704D">
        <w:rPr>
          <w:lang w:val="en-US"/>
        </w:rPr>
        <w:t xml:space="preserve">All-4-Biz </w:t>
      </w:r>
      <w:r w:rsidRPr="009D704D">
        <w:t xml:space="preserve">Mach IV </w:t>
      </w:r>
      <w:r w:rsidRPr="009D704D">
        <w:rPr>
          <w:lang w:val="en-US"/>
        </w:rPr>
        <w:t>Plan</w:t>
      </w:r>
      <w:r w:rsidR="00E452E0">
        <w:rPr>
          <w:lang w:val="en-US"/>
        </w:rPr>
        <w:t xml:space="preserve"> V2</w:t>
      </w:r>
      <w:r w:rsidRPr="009D704D">
        <w:rPr>
          <w:lang w:val="en-US"/>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1528"/>
        <w:gridCol w:w="1248"/>
        <w:gridCol w:w="1116"/>
        <w:gridCol w:w="1110"/>
      </w:tblGrid>
      <w:tr w:rsidR="00E174B8" w:rsidRPr="009D704D" w14:paraId="3CB50E29" w14:textId="77777777" w:rsidTr="00AC0DA9">
        <w:trPr>
          <w:cantSplit/>
          <w:tblHeader/>
        </w:trPr>
        <w:tc>
          <w:tcPr>
            <w:tcW w:w="2915" w:type="dxa"/>
          </w:tcPr>
          <w:p w14:paraId="0944CC82" w14:textId="77777777" w:rsidR="00E174B8" w:rsidRPr="009D704D" w:rsidRDefault="00E174B8" w:rsidP="00AC0DA9">
            <w:pPr>
              <w:pStyle w:val="TableHead"/>
              <w:rPr>
                <w:rFonts w:ascii="Times New Roman" w:hAnsi="Times New Roman"/>
                <w:b w:val="0"/>
              </w:rPr>
            </w:pPr>
          </w:p>
        </w:tc>
        <w:tc>
          <w:tcPr>
            <w:tcW w:w="2836" w:type="dxa"/>
            <w:gridSpan w:val="2"/>
          </w:tcPr>
          <w:p w14:paraId="2F663FFE" w14:textId="77777777" w:rsidR="00E174B8" w:rsidRPr="009D704D" w:rsidRDefault="00E174B8" w:rsidP="00AC0DA9">
            <w:pPr>
              <w:pStyle w:val="TableHead"/>
              <w:rPr>
                <w:rFonts w:ascii="Times New Roman" w:hAnsi="Times New Roman"/>
              </w:rPr>
            </w:pPr>
            <w:r w:rsidRPr="009D704D">
              <w:rPr>
                <w:rFonts w:ascii="Times New Roman" w:hAnsi="Times New Roman"/>
              </w:rPr>
              <w:t>Minimum Monthly Commitment</w:t>
            </w:r>
          </w:p>
        </w:tc>
        <w:tc>
          <w:tcPr>
            <w:tcW w:w="2233" w:type="dxa"/>
            <w:gridSpan w:val="2"/>
          </w:tcPr>
          <w:p w14:paraId="00B1B68E" w14:textId="77777777" w:rsidR="00E174B8" w:rsidRPr="009D704D" w:rsidRDefault="00E174B8" w:rsidP="00AC0DA9">
            <w:pPr>
              <w:pStyle w:val="TableHead"/>
              <w:rPr>
                <w:rFonts w:ascii="Times New Roman" w:hAnsi="Times New Roman"/>
              </w:rPr>
            </w:pPr>
            <w:r w:rsidRPr="009D704D">
              <w:rPr>
                <w:rFonts w:ascii="Times New Roman" w:hAnsi="Times New Roman"/>
              </w:rPr>
              <w:t>Monthly Included value</w:t>
            </w:r>
          </w:p>
        </w:tc>
      </w:tr>
      <w:tr w:rsidR="00E174B8" w:rsidRPr="009D704D" w14:paraId="0855677B" w14:textId="77777777" w:rsidTr="00AC0DA9">
        <w:trPr>
          <w:cantSplit/>
          <w:tblHeader/>
        </w:trPr>
        <w:tc>
          <w:tcPr>
            <w:tcW w:w="2915" w:type="dxa"/>
          </w:tcPr>
          <w:p w14:paraId="08ED0F4E" w14:textId="77777777" w:rsidR="00E174B8" w:rsidRPr="009D704D" w:rsidRDefault="00E174B8" w:rsidP="00AC0DA9">
            <w:pPr>
              <w:pStyle w:val="TableHead"/>
              <w:rPr>
                <w:rFonts w:ascii="Times New Roman" w:hAnsi="Times New Roman"/>
                <w:b w:val="0"/>
              </w:rPr>
            </w:pPr>
            <w:r w:rsidRPr="009D704D">
              <w:rPr>
                <w:rFonts w:ascii="Times New Roman" w:hAnsi="Times New Roman"/>
                <w:b w:val="0"/>
              </w:rPr>
              <w:t>Plan</w:t>
            </w:r>
          </w:p>
        </w:tc>
        <w:tc>
          <w:tcPr>
            <w:tcW w:w="1570" w:type="dxa"/>
          </w:tcPr>
          <w:p w14:paraId="0970E6DA" w14:textId="77777777" w:rsidR="00E174B8" w:rsidRPr="009D704D" w:rsidRDefault="00E174B8" w:rsidP="00AC0DA9">
            <w:pPr>
              <w:pStyle w:val="TableHead"/>
              <w:rPr>
                <w:rFonts w:ascii="Times New Roman" w:hAnsi="Times New Roman"/>
              </w:rPr>
            </w:pPr>
            <w:r w:rsidRPr="009D704D">
              <w:rPr>
                <w:rFonts w:ascii="Times New Roman" w:hAnsi="Times New Roman"/>
              </w:rPr>
              <w:t>GST excl.</w:t>
            </w:r>
          </w:p>
        </w:tc>
        <w:tc>
          <w:tcPr>
            <w:tcW w:w="1266" w:type="dxa"/>
          </w:tcPr>
          <w:p w14:paraId="4B54DF8F" w14:textId="77777777" w:rsidR="00E174B8" w:rsidRPr="009D704D" w:rsidRDefault="00E174B8" w:rsidP="00AC0DA9">
            <w:pPr>
              <w:pStyle w:val="TableHead"/>
              <w:rPr>
                <w:rFonts w:ascii="Times New Roman" w:hAnsi="Times New Roman"/>
              </w:rPr>
            </w:pPr>
            <w:r w:rsidRPr="009D704D">
              <w:rPr>
                <w:rFonts w:ascii="Times New Roman" w:hAnsi="Times New Roman"/>
              </w:rPr>
              <w:t>GST Incl.</w:t>
            </w:r>
          </w:p>
        </w:tc>
        <w:tc>
          <w:tcPr>
            <w:tcW w:w="1116" w:type="dxa"/>
          </w:tcPr>
          <w:p w14:paraId="12114ACB" w14:textId="77777777" w:rsidR="00E174B8" w:rsidRPr="009D704D" w:rsidRDefault="00E174B8" w:rsidP="00AC0DA9">
            <w:pPr>
              <w:pStyle w:val="TableHead"/>
              <w:rPr>
                <w:rFonts w:ascii="Times New Roman" w:hAnsi="Times New Roman"/>
              </w:rPr>
            </w:pPr>
            <w:r w:rsidRPr="009D704D">
              <w:rPr>
                <w:rFonts w:ascii="Times New Roman" w:hAnsi="Times New Roman"/>
              </w:rPr>
              <w:t>GST excl.</w:t>
            </w:r>
          </w:p>
        </w:tc>
        <w:tc>
          <w:tcPr>
            <w:tcW w:w="1117" w:type="dxa"/>
          </w:tcPr>
          <w:p w14:paraId="3C6EF90E" w14:textId="77777777" w:rsidR="00E174B8" w:rsidRPr="009D704D" w:rsidRDefault="00E174B8" w:rsidP="00AC0DA9">
            <w:pPr>
              <w:pStyle w:val="TableHead"/>
              <w:rPr>
                <w:rFonts w:ascii="Times New Roman" w:hAnsi="Times New Roman"/>
              </w:rPr>
            </w:pPr>
            <w:r w:rsidRPr="009D704D">
              <w:rPr>
                <w:rFonts w:ascii="Times New Roman" w:hAnsi="Times New Roman"/>
              </w:rPr>
              <w:t>GST Incl.</w:t>
            </w:r>
          </w:p>
        </w:tc>
      </w:tr>
      <w:tr w:rsidR="00E174B8" w:rsidRPr="009D704D" w14:paraId="583F3D76" w14:textId="77777777" w:rsidTr="00AC0DA9">
        <w:trPr>
          <w:cantSplit/>
        </w:trPr>
        <w:tc>
          <w:tcPr>
            <w:tcW w:w="2915" w:type="dxa"/>
          </w:tcPr>
          <w:p w14:paraId="4F6F818B"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500</w:t>
            </w:r>
          </w:p>
        </w:tc>
        <w:tc>
          <w:tcPr>
            <w:tcW w:w="1570" w:type="dxa"/>
          </w:tcPr>
          <w:p w14:paraId="03C9A39E" w14:textId="77777777" w:rsidR="00E174B8" w:rsidRPr="009D704D" w:rsidRDefault="00E174B8" w:rsidP="00AC0DA9">
            <w:pPr>
              <w:pStyle w:val="TableData"/>
              <w:rPr>
                <w:rFonts w:ascii="Times New Roman" w:hAnsi="Times New Roman"/>
                <w:bCs/>
              </w:rPr>
            </w:pPr>
            <w:r w:rsidRPr="009D704D">
              <w:rPr>
                <w:rFonts w:ascii="Times New Roman" w:hAnsi="Times New Roman"/>
                <w:bCs/>
              </w:rPr>
              <w:t>$454.55</w:t>
            </w:r>
          </w:p>
        </w:tc>
        <w:tc>
          <w:tcPr>
            <w:tcW w:w="1266" w:type="dxa"/>
          </w:tcPr>
          <w:p w14:paraId="69968A03" w14:textId="77777777" w:rsidR="00E174B8" w:rsidRPr="009D704D" w:rsidRDefault="00E174B8" w:rsidP="00AC0DA9">
            <w:pPr>
              <w:pStyle w:val="TableData"/>
              <w:rPr>
                <w:rFonts w:ascii="Times New Roman" w:hAnsi="Times New Roman"/>
                <w:bCs/>
              </w:rPr>
            </w:pPr>
            <w:r w:rsidRPr="009D704D">
              <w:rPr>
                <w:rFonts w:ascii="Times New Roman" w:hAnsi="Times New Roman"/>
                <w:bCs/>
              </w:rPr>
              <w:t>$500.00</w:t>
            </w:r>
          </w:p>
        </w:tc>
        <w:tc>
          <w:tcPr>
            <w:tcW w:w="1116" w:type="dxa"/>
          </w:tcPr>
          <w:p w14:paraId="4F3975F9" w14:textId="77777777" w:rsidR="00E174B8" w:rsidRPr="009D704D" w:rsidRDefault="00E174B8" w:rsidP="00AC0DA9">
            <w:pPr>
              <w:pStyle w:val="TableData"/>
              <w:rPr>
                <w:rFonts w:ascii="Times New Roman" w:hAnsi="Times New Roman"/>
                <w:bCs/>
              </w:rPr>
            </w:pPr>
            <w:r w:rsidRPr="009D704D">
              <w:rPr>
                <w:rFonts w:ascii="Times New Roman" w:hAnsi="Times New Roman"/>
                <w:bCs/>
              </w:rPr>
              <w:t>$454.55</w:t>
            </w:r>
          </w:p>
        </w:tc>
        <w:tc>
          <w:tcPr>
            <w:tcW w:w="1117" w:type="dxa"/>
          </w:tcPr>
          <w:p w14:paraId="6A6FA5F9" w14:textId="77777777" w:rsidR="00E174B8" w:rsidRPr="009D704D" w:rsidRDefault="00E174B8" w:rsidP="00AC0DA9">
            <w:pPr>
              <w:pStyle w:val="TableData"/>
              <w:rPr>
                <w:rFonts w:ascii="Times New Roman" w:hAnsi="Times New Roman"/>
                <w:bCs/>
              </w:rPr>
            </w:pPr>
            <w:r w:rsidRPr="009D704D">
              <w:rPr>
                <w:rFonts w:ascii="Times New Roman" w:hAnsi="Times New Roman"/>
                <w:bCs/>
              </w:rPr>
              <w:t>$500.00</w:t>
            </w:r>
          </w:p>
        </w:tc>
      </w:tr>
      <w:tr w:rsidR="00E174B8" w:rsidRPr="009D704D" w14:paraId="0B9CB91A" w14:textId="77777777" w:rsidTr="00AC0DA9">
        <w:trPr>
          <w:cantSplit/>
        </w:trPr>
        <w:tc>
          <w:tcPr>
            <w:tcW w:w="2915" w:type="dxa"/>
          </w:tcPr>
          <w:p w14:paraId="0D25C950"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1000</w:t>
            </w:r>
          </w:p>
        </w:tc>
        <w:tc>
          <w:tcPr>
            <w:tcW w:w="1570" w:type="dxa"/>
          </w:tcPr>
          <w:p w14:paraId="7DA8B5AF" w14:textId="77777777" w:rsidR="00E174B8" w:rsidRPr="009D704D" w:rsidRDefault="00E174B8" w:rsidP="00AC0DA9">
            <w:pPr>
              <w:pStyle w:val="TableData"/>
              <w:rPr>
                <w:rFonts w:ascii="Times New Roman" w:hAnsi="Times New Roman"/>
                <w:bCs/>
              </w:rPr>
            </w:pPr>
            <w:r w:rsidRPr="009D704D">
              <w:rPr>
                <w:rFonts w:ascii="Times New Roman" w:hAnsi="Times New Roman"/>
                <w:bCs/>
              </w:rPr>
              <w:t>$909.09</w:t>
            </w:r>
          </w:p>
        </w:tc>
        <w:tc>
          <w:tcPr>
            <w:tcW w:w="1266" w:type="dxa"/>
          </w:tcPr>
          <w:p w14:paraId="4C4F008C" w14:textId="77777777" w:rsidR="00E174B8" w:rsidRPr="009D704D" w:rsidRDefault="00E174B8" w:rsidP="00AC0DA9">
            <w:pPr>
              <w:pStyle w:val="TableData"/>
              <w:rPr>
                <w:rFonts w:ascii="Times New Roman" w:hAnsi="Times New Roman"/>
                <w:bCs/>
              </w:rPr>
            </w:pPr>
            <w:r w:rsidRPr="009D704D">
              <w:rPr>
                <w:rFonts w:ascii="Times New Roman" w:hAnsi="Times New Roman"/>
                <w:bCs/>
              </w:rPr>
              <w:t>$1,000.00</w:t>
            </w:r>
          </w:p>
        </w:tc>
        <w:tc>
          <w:tcPr>
            <w:tcW w:w="1116" w:type="dxa"/>
          </w:tcPr>
          <w:p w14:paraId="0DD4CC03" w14:textId="77777777" w:rsidR="00E174B8" w:rsidRPr="009D704D" w:rsidRDefault="00E174B8" w:rsidP="00AC0DA9">
            <w:pPr>
              <w:pStyle w:val="TableData"/>
              <w:rPr>
                <w:rFonts w:ascii="Times New Roman" w:hAnsi="Times New Roman"/>
                <w:bCs/>
              </w:rPr>
            </w:pPr>
            <w:r w:rsidRPr="009D704D">
              <w:rPr>
                <w:rFonts w:ascii="Times New Roman" w:hAnsi="Times New Roman"/>
                <w:bCs/>
              </w:rPr>
              <w:t>$909.09</w:t>
            </w:r>
          </w:p>
        </w:tc>
        <w:tc>
          <w:tcPr>
            <w:tcW w:w="1117" w:type="dxa"/>
          </w:tcPr>
          <w:p w14:paraId="37A337B4" w14:textId="77777777" w:rsidR="00E174B8" w:rsidRPr="009D704D" w:rsidRDefault="00E174B8" w:rsidP="00AC0DA9">
            <w:pPr>
              <w:pStyle w:val="TableData"/>
              <w:rPr>
                <w:rFonts w:ascii="Times New Roman" w:hAnsi="Times New Roman"/>
                <w:bCs/>
              </w:rPr>
            </w:pPr>
            <w:r w:rsidRPr="009D704D">
              <w:rPr>
                <w:rFonts w:ascii="Times New Roman" w:hAnsi="Times New Roman"/>
                <w:bCs/>
              </w:rPr>
              <w:t>$1,000.00</w:t>
            </w:r>
          </w:p>
        </w:tc>
      </w:tr>
      <w:tr w:rsidR="00E174B8" w:rsidRPr="009D704D" w14:paraId="497E7073" w14:textId="77777777" w:rsidTr="00AC0DA9">
        <w:trPr>
          <w:cantSplit/>
        </w:trPr>
        <w:tc>
          <w:tcPr>
            <w:tcW w:w="2915" w:type="dxa"/>
          </w:tcPr>
          <w:p w14:paraId="1675E394"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1500</w:t>
            </w:r>
          </w:p>
        </w:tc>
        <w:tc>
          <w:tcPr>
            <w:tcW w:w="1570" w:type="dxa"/>
          </w:tcPr>
          <w:p w14:paraId="43A86308" w14:textId="77777777" w:rsidR="00E174B8" w:rsidRPr="009D704D" w:rsidRDefault="00E174B8" w:rsidP="00AC0DA9">
            <w:pPr>
              <w:pStyle w:val="TableData"/>
              <w:rPr>
                <w:rFonts w:ascii="Times New Roman" w:hAnsi="Times New Roman"/>
                <w:bCs/>
              </w:rPr>
            </w:pPr>
            <w:r w:rsidRPr="009D704D">
              <w:rPr>
                <w:rFonts w:ascii="Times New Roman" w:hAnsi="Times New Roman"/>
                <w:bCs/>
              </w:rPr>
              <w:t>$1,363.64</w:t>
            </w:r>
          </w:p>
        </w:tc>
        <w:tc>
          <w:tcPr>
            <w:tcW w:w="1266" w:type="dxa"/>
          </w:tcPr>
          <w:p w14:paraId="2DEC0193" w14:textId="77777777" w:rsidR="00E174B8" w:rsidRPr="009D704D" w:rsidRDefault="00E174B8" w:rsidP="00AC0DA9">
            <w:pPr>
              <w:pStyle w:val="TableData"/>
              <w:rPr>
                <w:rFonts w:ascii="Times New Roman" w:hAnsi="Times New Roman"/>
                <w:bCs/>
              </w:rPr>
            </w:pPr>
            <w:r w:rsidRPr="009D704D">
              <w:rPr>
                <w:rFonts w:ascii="Times New Roman" w:hAnsi="Times New Roman"/>
                <w:bCs/>
              </w:rPr>
              <w:t>$1,500.00</w:t>
            </w:r>
          </w:p>
        </w:tc>
        <w:tc>
          <w:tcPr>
            <w:tcW w:w="1116" w:type="dxa"/>
          </w:tcPr>
          <w:p w14:paraId="52052BCF" w14:textId="77777777" w:rsidR="00E174B8" w:rsidRPr="009D704D" w:rsidRDefault="00E174B8" w:rsidP="00AC0DA9">
            <w:pPr>
              <w:pStyle w:val="TableData"/>
              <w:rPr>
                <w:rFonts w:ascii="Times New Roman" w:hAnsi="Times New Roman"/>
                <w:bCs/>
              </w:rPr>
            </w:pPr>
            <w:r w:rsidRPr="009D704D">
              <w:rPr>
                <w:rFonts w:ascii="Times New Roman" w:hAnsi="Times New Roman"/>
                <w:bCs/>
              </w:rPr>
              <w:t>$1,363.64</w:t>
            </w:r>
          </w:p>
        </w:tc>
        <w:tc>
          <w:tcPr>
            <w:tcW w:w="1117" w:type="dxa"/>
          </w:tcPr>
          <w:p w14:paraId="2B6E8203" w14:textId="77777777" w:rsidR="00E174B8" w:rsidRPr="009D704D" w:rsidRDefault="00E174B8" w:rsidP="00AC0DA9">
            <w:pPr>
              <w:pStyle w:val="TableData"/>
              <w:rPr>
                <w:rFonts w:ascii="Times New Roman" w:hAnsi="Times New Roman"/>
                <w:bCs/>
              </w:rPr>
            </w:pPr>
            <w:r w:rsidRPr="009D704D">
              <w:rPr>
                <w:rFonts w:ascii="Times New Roman" w:hAnsi="Times New Roman"/>
                <w:bCs/>
              </w:rPr>
              <w:t>$1,500.00</w:t>
            </w:r>
          </w:p>
        </w:tc>
      </w:tr>
      <w:tr w:rsidR="00E174B8" w:rsidRPr="009D704D" w14:paraId="2C246727" w14:textId="77777777" w:rsidTr="00AC0DA9">
        <w:trPr>
          <w:cantSplit/>
        </w:trPr>
        <w:tc>
          <w:tcPr>
            <w:tcW w:w="2915" w:type="dxa"/>
          </w:tcPr>
          <w:p w14:paraId="12ACD0EF"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2000</w:t>
            </w:r>
          </w:p>
        </w:tc>
        <w:tc>
          <w:tcPr>
            <w:tcW w:w="1570" w:type="dxa"/>
          </w:tcPr>
          <w:p w14:paraId="0AD81C8C" w14:textId="77777777" w:rsidR="00E174B8" w:rsidRPr="009D704D" w:rsidRDefault="00E174B8" w:rsidP="00AC0DA9">
            <w:pPr>
              <w:pStyle w:val="TableData"/>
              <w:rPr>
                <w:rFonts w:ascii="Times New Roman" w:hAnsi="Times New Roman"/>
                <w:bCs/>
              </w:rPr>
            </w:pPr>
            <w:r w:rsidRPr="009D704D">
              <w:rPr>
                <w:rFonts w:ascii="Times New Roman" w:hAnsi="Times New Roman"/>
                <w:bCs/>
              </w:rPr>
              <w:t>$1,818.18</w:t>
            </w:r>
          </w:p>
        </w:tc>
        <w:tc>
          <w:tcPr>
            <w:tcW w:w="1266" w:type="dxa"/>
          </w:tcPr>
          <w:p w14:paraId="1FCBD16C" w14:textId="77777777" w:rsidR="00E174B8" w:rsidRPr="009D704D" w:rsidRDefault="00E174B8" w:rsidP="00AC0DA9">
            <w:pPr>
              <w:pStyle w:val="TableData"/>
              <w:rPr>
                <w:rFonts w:ascii="Times New Roman" w:hAnsi="Times New Roman"/>
                <w:bCs/>
              </w:rPr>
            </w:pPr>
            <w:r w:rsidRPr="009D704D">
              <w:rPr>
                <w:rFonts w:ascii="Times New Roman" w:hAnsi="Times New Roman"/>
                <w:bCs/>
              </w:rPr>
              <w:t>$2,000.00</w:t>
            </w:r>
          </w:p>
        </w:tc>
        <w:tc>
          <w:tcPr>
            <w:tcW w:w="1116" w:type="dxa"/>
          </w:tcPr>
          <w:p w14:paraId="692DD64D" w14:textId="77777777" w:rsidR="00E174B8" w:rsidRPr="009D704D" w:rsidRDefault="00E174B8" w:rsidP="00AC0DA9">
            <w:pPr>
              <w:pStyle w:val="TableData"/>
              <w:rPr>
                <w:rFonts w:ascii="Times New Roman" w:hAnsi="Times New Roman"/>
                <w:bCs/>
              </w:rPr>
            </w:pPr>
            <w:r w:rsidRPr="009D704D">
              <w:rPr>
                <w:rFonts w:ascii="Times New Roman" w:hAnsi="Times New Roman"/>
                <w:bCs/>
              </w:rPr>
              <w:t>$1,818.18</w:t>
            </w:r>
          </w:p>
        </w:tc>
        <w:tc>
          <w:tcPr>
            <w:tcW w:w="1117" w:type="dxa"/>
          </w:tcPr>
          <w:p w14:paraId="1E833F69" w14:textId="77777777" w:rsidR="00E174B8" w:rsidRPr="009D704D" w:rsidRDefault="00E174B8" w:rsidP="00AC0DA9">
            <w:pPr>
              <w:pStyle w:val="TableData"/>
              <w:rPr>
                <w:rFonts w:ascii="Times New Roman" w:hAnsi="Times New Roman"/>
                <w:bCs/>
              </w:rPr>
            </w:pPr>
            <w:r w:rsidRPr="009D704D">
              <w:rPr>
                <w:rFonts w:ascii="Times New Roman" w:hAnsi="Times New Roman"/>
                <w:bCs/>
              </w:rPr>
              <w:t>$2,000.00</w:t>
            </w:r>
          </w:p>
        </w:tc>
      </w:tr>
      <w:tr w:rsidR="00E174B8" w:rsidRPr="009D704D" w14:paraId="5B50F418" w14:textId="77777777" w:rsidTr="00AC0DA9">
        <w:trPr>
          <w:cantSplit/>
        </w:trPr>
        <w:tc>
          <w:tcPr>
            <w:tcW w:w="2915" w:type="dxa"/>
          </w:tcPr>
          <w:p w14:paraId="0B960C00"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2500</w:t>
            </w:r>
          </w:p>
        </w:tc>
        <w:tc>
          <w:tcPr>
            <w:tcW w:w="1570" w:type="dxa"/>
          </w:tcPr>
          <w:p w14:paraId="165724C2" w14:textId="77777777" w:rsidR="00E174B8" w:rsidRPr="009D704D" w:rsidRDefault="00E174B8" w:rsidP="00AC0DA9">
            <w:pPr>
              <w:pStyle w:val="TableData"/>
              <w:rPr>
                <w:rFonts w:ascii="Times New Roman" w:hAnsi="Times New Roman"/>
                <w:bCs/>
              </w:rPr>
            </w:pPr>
            <w:r w:rsidRPr="009D704D">
              <w:rPr>
                <w:rFonts w:ascii="Times New Roman" w:hAnsi="Times New Roman"/>
                <w:bCs/>
              </w:rPr>
              <w:t>$2,272.73</w:t>
            </w:r>
          </w:p>
        </w:tc>
        <w:tc>
          <w:tcPr>
            <w:tcW w:w="1266" w:type="dxa"/>
          </w:tcPr>
          <w:p w14:paraId="2829E844" w14:textId="77777777" w:rsidR="00E174B8" w:rsidRPr="009D704D" w:rsidRDefault="00E174B8" w:rsidP="00AC0DA9">
            <w:pPr>
              <w:pStyle w:val="TableData"/>
              <w:rPr>
                <w:rFonts w:ascii="Times New Roman" w:hAnsi="Times New Roman"/>
                <w:bCs/>
              </w:rPr>
            </w:pPr>
            <w:r w:rsidRPr="009D704D">
              <w:rPr>
                <w:rFonts w:ascii="Times New Roman" w:hAnsi="Times New Roman"/>
                <w:bCs/>
              </w:rPr>
              <w:t>$2,500.00</w:t>
            </w:r>
          </w:p>
        </w:tc>
        <w:tc>
          <w:tcPr>
            <w:tcW w:w="1116" w:type="dxa"/>
          </w:tcPr>
          <w:p w14:paraId="6AC03E9C" w14:textId="77777777" w:rsidR="00E174B8" w:rsidRPr="009D704D" w:rsidRDefault="00E174B8" w:rsidP="00AC0DA9">
            <w:pPr>
              <w:pStyle w:val="TableData"/>
              <w:rPr>
                <w:rFonts w:ascii="Times New Roman" w:hAnsi="Times New Roman"/>
                <w:bCs/>
              </w:rPr>
            </w:pPr>
            <w:r w:rsidRPr="009D704D">
              <w:rPr>
                <w:rFonts w:ascii="Times New Roman" w:hAnsi="Times New Roman"/>
                <w:bCs/>
              </w:rPr>
              <w:t>$2,272.73</w:t>
            </w:r>
          </w:p>
        </w:tc>
        <w:tc>
          <w:tcPr>
            <w:tcW w:w="1117" w:type="dxa"/>
          </w:tcPr>
          <w:p w14:paraId="6C2ED291" w14:textId="77777777" w:rsidR="00E174B8" w:rsidRPr="009D704D" w:rsidRDefault="00E174B8" w:rsidP="00AC0DA9">
            <w:pPr>
              <w:pStyle w:val="TableData"/>
              <w:rPr>
                <w:rFonts w:ascii="Times New Roman" w:hAnsi="Times New Roman"/>
                <w:bCs/>
              </w:rPr>
            </w:pPr>
            <w:r w:rsidRPr="009D704D">
              <w:rPr>
                <w:rFonts w:ascii="Times New Roman" w:hAnsi="Times New Roman"/>
                <w:bCs/>
              </w:rPr>
              <w:t>$2,500.00</w:t>
            </w:r>
          </w:p>
        </w:tc>
      </w:tr>
      <w:tr w:rsidR="00E174B8" w:rsidRPr="009D704D" w14:paraId="55D67286" w14:textId="77777777" w:rsidTr="00AC0DA9">
        <w:trPr>
          <w:cantSplit/>
        </w:trPr>
        <w:tc>
          <w:tcPr>
            <w:tcW w:w="2915" w:type="dxa"/>
          </w:tcPr>
          <w:p w14:paraId="4BB11A74"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3000</w:t>
            </w:r>
          </w:p>
        </w:tc>
        <w:tc>
          <w:tcPr>
            <w:tcW w:w="1570" w:type="dxa"/>
          </w:tcPr>
          <w:p w14:paraId="6450B6E5" w14:textId="77777777" w:rsidR="00E174B8" w:rsidRPr="009D704D" w:rsidRDefault="00E174B8" w:rsidP="00AC0DA9">
            <w:pPr>
              <w:pStyle w:val="TableData"/>
              <w:rPr>
                <w:rFonts w:ascii="Times New Roman" w:hAnsi="Times New Roman"/>
                <w:bCs/>
              </w:rPr>
            </w:pPr>
            <w:r w:rsidRPr="009D704D">
              <w:rPr>
                <w:rFonts w:ascii="Times New Roman" w:hAnsi="Times New Roman"/>
                <w:bCs/>
              </w:rPr>
              <w:t>$2,727.27</w:t>
            </w:r>
          </w:p>
        </w:tc>
        <w:tc>
          <w:tcPr>
            <w:tcW w:w="1266" w:type="dxa"/>
          </w:tcPr>
          <w:p w14:paraId="07855878" w14:textId="77777777" w:rsidR="00E174B8" w:rsidRPr="009D704D" w:rsidRDefault="00E174B8" w:rsidP="00AC0DA9">
            <w:pPr>
              <w:pStyle w:val="TableData"/>
              <w:rPr>
                <w:rFonts w:ascii="Times New Roman" w:hAnsi="Times New Roman"/>
                <w:bCs/>
              </w:rPr>
            </w:pPr>
            <w:r w:rsidRPr="009D704D">
              <w:rPr>
                <w:rFonts w:ascii="Times New Roman" w:hAnsi="Times New Roman"/>
                <w:bCs/>
              </w:rPr>
              <w:t>$3,000.00</w:t>
            </w:r>
          </w:p>
        </w:tc>
        <w:tc>
          <w:tcPr>
            <w:tcW w:w="1116" w:type="dxa"/>
          </w:tcPr>
          <w:p w14:paraId="219FAEF0" w14:textId="77777777" w:rsidR="00E174B8" w:rsidRPr="009D704D" w:rsidRDefault="00E174B8" w:rsidP="00AC0DA9">
            <w:pPr>
              <w:pStyle w:val="TableData"/>
              <w:rPr>
                <w:rFonts w:ascii="Times New Roman" w:hAnsi="Times New Roman"/>
                <w:bCs/>
              </w:rPr>
            </w:pPr>
            <w:r w:rsidRPr="009D704D">
              <w:rPr>
                <w:rFonts w:ascii="Times New Roman" w:hAnsi="Times New Roman"/>
                <w:bCs/>
              </w:rPr>
              <w:t>$2,727.27</w:t>
            </w:r>
          </w:p>
        </w:tc>
        <w:tc>
          <w:tcPr>
            <w:tcW w:w="1117" w:type="dxa"/>
          </w:tcPr>
          <w:p w14:paraId="060701A3" w14:textId="77777777" w:rsidR="00E174B8" w:rsidRPr="009D704D" w:rsidRDefault="00E174B8" w:rsidP="00AC0DA9">
            <w:pPr>
              <w:pStyle w:val="TableData"/>
              <w:rPr>
                <w:rFonts w:ascii="Times New Roman" w:hAnsi="Times New Roman"/>
                <w:bCs/>
              </w:rPr>
            </w:pPr>
            <w:r w:rsidRPr="009D704D">
              <w:rPr>
                <w:rFonts w:ascii="Times New Roman" w:hAnsi="Times New Roman"/>
                <w:bCs/>
              </w:rPr>
              <w:t>$3,000.00</w:t>
            </w:r>
          </w:p>
        </w:tc>
      </w:tr>
      <w:tr w:rsidR="00E174B8" w:rsidRPr="009D704D" w14:paraId="09C64785" w14:textId="77777777" w:rsidTr="00AC0DA9">
        <w:trPr>
          <w:cantSplit/>
        </w:trPr>
        <w:tc>
          <w:tcPr>
            <w:tcW w:w="2915" w:type="dxa"/>
          </w:tcPr>
          <w:p w14:paraId="1EF4743F"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4000</w:t>
            </w:r>
          </w:p>
        </w:tc>
        <w:tc>
          <w:tcPr>
            <w:tcW w:w="1570" w:type="dxa"/>
          </w:tcPr>
          <w:p w14:paraId="231C4824" w14:textId="77777777" w:rsidR="00E174B8" w:rsidRPr="009D704D" w:rsidRDefault="00E174B8" w:rsidP="00AC0DA9">
            <w:pPr>
              <w:pStyle w:val="TableData"/>
              <w:rPr>
                <w:rFonts w:ascii="Times New Roman" w:hAnsi="Times New Roman"/>
                <w:bCs/>
              </w:rPr>
            </w:pPr>
            <w:r w:rsidRPr="009D704D">
              <w:rPr>
                <w:rFonts w:ascii="Times New Roman" w:hAnsi="Times New Roman"/>
                <w:bCs/>
              </w:rPr>
              <w:t>$3,636.36</w:t>
            </w:r>
          </w:p>
        </w:tc>
        <w:tc>
          <w:tcPr>
            <w:tcW w:w="1266" w:type="dxa"/>
          </w:tcPr>
          <w:p w14:paraId="0F0849D9" w14:textId="77777777" w:rsidR="00E174B8" w:rsidRPr="009D704D" w:rsidRDefault="00E174B8" w:rsidP="00AC0DA9">
            <w:pPr>
              <w:pStyle w:val="TableData"/>
              <w:rPr>
                <w:rFonts w:ascii="Times New Roman" w:hAnsi="Times New Roman"/>
                <w:bCs/>
              </w:rPr>
            </w:pPr>
            <w:r w:rsidRPr="009D704D">
              <w:rPr>
                <w:rFonts w:ascii="Times New Roman" w:hAnsi="Times New Roman"/>
                <w:bCs/>
              </w:rPr>
              <w:t>$4,000.00</w:t>
            </w:r>
          </w:p>
        </w:tc>
        <w:tc>
          <w:tcPr>
            <w:tcW w:w="1116" w:type="dxa"/>
          </w:tcPr>
          <w:p w14:paraId="4C05C939" w14:textId="77777777" w:rsidR="00E174B8" w:rsidRPr="009D704D" w:rsidRDefault="00E174B8" w:rsidP="00AC0DA9">
            <w:pPr>
              <w:pStyle w:val="TableData"/>
              <w:rPr>
                <w:rFonts w:ascii="Times New Roman" w:hAnsi="Times New Roman"/>
                <w:bCs/>
              </w:rPr>
            </w:pPr>
            <w:r w:rsidRPr="009D704D">
              <w:rPr>
                <w:rFonts w:ascii="Times New Roman" w:hAnsi="Times New Roman"/>
                <w:bCs/>
              </w:rPr>
              <w:t>$3,636.36</w:t>
            </w:r>
          </w:p>
        </w:tc>
        <w:tc>
          <w:tcPr>
            <w:tcW w:w="1117" w:type="dxa"/>
          </w:tcPr>
          <w:p w14:paraId="15055CD0" w14:textId="77777777" w:rsidR="00E174B8" w:rsidRPr="009D704D" w:rsidRDefault="00E174B8" w:rsidP="00AC0DA9">
            <w:pPr>
              <w:pStyle w:val="TableData"/>
              <w:rPr>
                <w:rFonts w:ascii="Times New Roman" w:hAnsi="Times New Roman"/>
                <w:bCs/>
              </w:rPr>
            </w:pPr>
            <w:r w:rsidRPr="009D704D">
              <w:rPr>
                <w:rFonts w:ascii="Times New Roman" w:hAnsi="Times New Roman"/>
                <w:bCs/>
              </w:rPr>
              <w:t>$4,000.00</w:t>
            </w:r>
          </w:p>
        </w:tc>
      </w:tr>
      <w:tr w:rsidR="00E174B8" w:rsidRPr="009D704D" w14:paraId="188B34F8" w14:textId="77777777" w:rsidTr="00AC0DA9">
        <w:trPr>
          <w:cantSplit/>
        </w:trPr>
        <w:tc>
          <w:tcPr>
            <w:tcW w:w="2915" w:type="dxa"/>
          </w:tcPr>
          <w:p w14:paraId="16B27663"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5000</w:t>
            </w:r>
          </w:p>
        </w:tc>
        <w:tc>
          <w:tcPr>
            <w:tcW w:w="1570" w:type="dxa"/>
          </w:tcPr>
          <w:p w14:paraId="577468DD" w14:textId="77777777" w:rsidR="00E174B8" w:rsidRPr="009D704D" w:rsidRDefault="00E174B8" w:rsidP="00AC0DA9">
            <w:pPr>
              <w:pStyle w:val="TableData"/>
              <w:rPr>
                <w:rFonts w:ascii="Times New Roman" w:hAnsi="Times New Roman"/>
                <w:bCs/>
              </w:rPr>
            </w:pPr>
            <w:r w:rsidRPr="009D704D">
              <w:rPr>
                <w:rFonts w:ascii="Times New Roman" w:hAnsi="Times New Roman"/>
                <w:bCs/>
              </w:rPr>
              <w:t>$4,545.45</w:t>
            </w:r>
          </w:p>
        </w:tc>
        <w:tc>
          <w:tcPr>
            <w:tcW w:w="1266" w:type="dxa"/>
          </w:tcPr>
          <w:p w14:paraId="27E7C944" w14:textId="77777777" w:rsidR="00E174B8" w:rsidRPr="009D704D" w:rsidRDefault="00E174B8" w:rsidP="00AC0DA9">
            <w:pPr>
              <w:pStyle w:val="TableData"/>
              <w:rPr>
                <w:rFonts w:ascii="Times New Roman" w:hAnsi="Times New Roman"/>
                <w:bCs/>
              </w:rPr>
            </w:pPr>
            <w:r w:rsidRPr="009D704D">
              <w:rPr>
                <w:rFonts w:ascii="Times New Roman" w:hAnsi="Times New Roman"/>
                <w:bCs/>
              </w:rPr>
              <w:t>$5,000.00</w:t>
            </w:r>
          </w:p>
        </w:tc>
        <w:tc>
          <w:tcPr>
            <w:tcW w:w="1116" w:type="dxa"/>
          </w:tcPr>
          <w:p w14:paraId="02210D86" w14:textId="77777777" w:rsidR="00E174B8" w:rsidRPr="009D704D" w:rsidRDefault="00E174B8" w:rsidP="00AC0DA9">
            <w:pPr>
              <w:pStyle w:val="TableData"/>
              <w:rPr>
                <w:rFonts w:ascii="Times New Roman" w:hAnsi="Times New Roman"/>
                <w:bCs/>
              </w:rPr>
            </w:pPr>
            <w:r w:rsidRPr="009D704D">
              <w:rPr>
                <w:rFonts w:ascii="Times New Roman" w:hAnsi="Times New Roman"/>
                <w:bCs/>
              </w:rPr>
              <w:t>$4,545.45</w:t>
            </w:r>
          </w:p>
        </w:tc>
        <w:tc>
          <w:tcPr>
            <w:tcW w:w="1117" w:type="dxa"/>
          </w:tcPr>
          <w:p w14:paraId="49107CA9" w14:textId="77777777" w:rsidR="00E174B8" w:rsidRPr="009D704D" w:rsidRDefault="00E174B8" w:rsidP="00AC0DA9">
            <w:pPr>
              <w:pStyle w:val="TableData"/>
              <w:rPr>
                <w:rFonts w:ascii="Times New Roman" w:hAnsi="Times New Roman"/>
                <w:bCs/>
              </w:rPr>
            </w:pPr>
            <w:r w:rsidRPr="009D704D">
              <w:rPr>
                <w:rFonts w:ascii="Times New Roman" w:hAnsi="Times New Roman"/>
                <w:bCs/>
              </w:rPr>
              <w:t>$5,000.00</w:t>
            </w:r>
          </w:p>
        </w:tc>
      </w:tr>
      <w:tr w:rsidR="00E174B8" w:rsidRPr="009D704D" w14:paraId="271BD294" w14:textId="77777777" w:rsidTr="00AC0DA9">
        <w:trPr>
          <w:cantSplit/>
        </w:trPr>
        <w:tc>
          <w:tcPr>
            <w:tcW w:w="2915" w:type="dxa"/>
          </w:tcPr>
          <w:p w14:paraId="2F7BC2D8"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6000</w:t>
            </w:r>
          </w:p>
        </w:tc>
        <w:tc>
          <w:tcPr>
            <w:tcW w:w="1570" w:type="dxa"/>
          </w:tcPr>
          <w:p w14:paraId="39EEAD83" w14:textId="77777777" w:rsidR="00E174B8" w:rsidRPr="009D704D" w:rsidRDefault="00E174B8" w:rsidP="00AC0DA9">
            <w:pPr>
              <w:pStyle w:val="TableData"/>
              <w:rPr>
                <w:rFonts w:ascii="Times New Roman" w:hAnsi="Times New Roman"/>
                <w:bCs/>
              </w:rPr>
            </w:pPr>
            <w:r w:rsidRPr="009D704D">
              <w:rPr>
                <w:rFonts w:ascii="Times New Roman" w:hAnsi="Times New Roman"/>
                <w:bCs/>
              </w:rPr>
              <w:t>$5,454.55</w:t>
            </w:r>
          </w:p>
        </w:tc>
        <w:tc>
          <w:tcPr>
            <w:tcW w:w="1266" w:type="dxa"/>
          </w:tcPr>
          <w:p w14:paraId="14835AA7" w14:textId="77777777" w:rsidR="00E174B8" w:rsidRPr="009D704D" w:rsidRDefault="00E174B8" w:rsidP="00AC0DA9">
            <w:pPr>
              <w:pStyle w:val="TableData"/>
              <w:rPr>
                <w:rFonts w:ascii="Times New Roman" w:hAnsi="Times New Roman"/>
                <w:bCs/>
              </w:rPr>
            </w:pPr>
            <w:r w:rsidRPr="009D704D">
              <w:rPr>
                <w:rFonts w:ascii="Times New Roman" w:hAnsi="Times New Roman"/>
                <w:bCs/>
              </w:rPr>
              <w:t>$6,000.00</w:t>
            </w:r>
          </w:p>
        </w:tc>
        <w:tc>
          <w:tcPr>
            <w:tcW w:w="1116" w:type="dxa"/>
          </w:tcPr>
          <w:p w14:paraId="0E3966E7" w14:textId="77777777" w:rsidR="00E174B8" w:rsidRPr="009D704D" w:rsidRDefault="00E174B8" w:rsidP="00AC0DA9">
            <w:pPr>
              <w:pStyle w:val="TableData"/>
              <w:rPr>
                <w:rFonts w:ascii="Times New Roman" w:hAnsi="Times New Roman"/>
                <w:bCs/>
              </w:rPr>
            </w:pPr>
            <w:r w:rsidRPr="009D704D">
              <w:rPr>
                <w:rFonts w:ascii="Times New Roman" w:hAnsi="Times New Roman"/>
                <w:bCs/>
              </w:rPr>
              <w:t>$5,454.55</w:t>
            </w:r>
          </w:p>
        </w:tc>
        <w:tc>
          <w:tcPr>
            <w:tcW w:w="1117" w:type="dxa"/>
          </w:tcPr>
          <w:p w14:paraId="4B2D622A" w14:textId="77777777" w:rsidR="00E174B8" w:rsidRPr="009D704D" w:rsidRDefault="00E174B8" w:rsidP="00AC0DA9">
            <w:pPr>
              <w:pStyle w:val="TableData"/>
              <w:rPr>
                <w:rFonts w:ascii="Times New Roman" w:hAnsi="Times New Roman"/>
                <w:bCs/>
              </w:rPr>
            </w:pPr>
            <w:r w:rsidRPr="009D704D">
              <w:rPr>
                <w:rFonts w:ascii="Times New Roman" w:hAnsi="Times New Roman"/>
                <w:bCs/>
              </w:rPr>
              <w:t>$6,000.00</w:t>
            </w:r>
          </w:p>
        </w:tc>
      </w:tr>
      <w:tr w:rsidR="00E174B8" w:rsidRPr="009D704D" w14:paraId="41297A0D" w14:textId="77777777" w:rsidTr="00AC0DA9">
        <w:trPr>
          <w:cantSplit/>
        </w:trPr>
        <w:tc>
          <w:tcPr>
            <w:tcW w:w="2915" w:type="dxa"/>
          </w:tcPr>
          <w:p w14:paraId="716A5220"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8000</w:t>
            </w:r>
          </w:p>
        </w:tc>
        <w:tc>
          <w:tcPr>
            <w:tcW w:w="1570" w:type="dxa"/>
          </w:tcPr>
          <w:p w14:paraId="16DD9814" w14:textId="77777777" w:rsidR="00E174B8" w:rsidRPr="009D704D" w:rsidRDefault="00E174B8" w:rsidP="00AC0DA9">
            <w:pPr>
              <w:pStyle w:val="TableData"/>
              <w:rPr>
                <w:rFonts w:ascii="Times New Roman" w:hAnsi="Times New Roman"/>
                <w:bCs/>
              </w:rPr>
            </w:pPr>
            <w:r w:rsidRPr="009D704D">
              <w:rPr>
                <w:rFonts w:ascii="Times New Roman" w:hAnsi="Times New Roman"/>
                <w:bCs/>
              </w:rPr>
              <w:t>$7,272.73</w:t>
            </w:r>
          </w:p>
        </w:tc>
        <w:tc>
          <w:tcPr>
            <w:tcW w:w="1266" w:type="dxa"/>
          </w:tcPr>
          <w:p w14:paraId="4E1FF3E2" w14:textId="77777777" w:rsidR="00E174B8" w:rsidRPr="009D704D" w:rsidRDefault="00E174B8" w:rsidP="00AC0DA9">
            <w:pPr>
              <w:pStyle w:val="TableData"/>
              <w:rPr>
                <w:rFonts w:ascii="Times New Roman" w:hAnsi="Times New Roman"/>
                <w:bCs/>
              </w:rPr>
            </w:pPr>
            <w:r w:rsidRPr="009D704D">
              <w:rPr>
                <w:rFonts w:ascii="Times New Roman" w:hAnsi="Times New Roman"/>
              </w:rPr>
              <w:t>$8,000.00</w:t>
            </w:r>
          </w:p>
        </w:tc>
        <w:tc>
          <w:tcPr>
            <w:tcW w:w="1116" w:type="dxa"/>
          </w:tcPr>
          <w:p w14:paraId="3ADBFCEB" w14:textId="77777777" w:rsidR="00E174B8" w:rsidRPr="009D704D" w:rsidRDefault="00E174B8" w:rsidP="00AC0DA9">
            <w:pPr>
              <w:pStyle w:val="TableData"/>
              <w:rPr>
                <w:rFonts w:ascii="Times New Roman" w:hAnsi="Times New Roman"/>
                <w:bCs/>
              </w:rPr>
            </w:pPr>
            <w:r w:rsidRPr="009D704D">
              <w:rPr>
                <w:rFonts w:ascii="Times New Roman" w:hAnsi="Times New Roman"/>
                <w:bCs/>
              </w:rPr>
              <w:t>$7,272.73</w:t>
            </w:r>
          </w:p>
        </w:tc>
        <w:tc>
          <w:tcPr>
            <w:tcW w:w="1117" w:type="dxa"/>
          </w:tcPr>
          <w:p w14:paraId="248298B7" w14:textId="77777777" w:rsidR="00E174B8" w:rsidRPr="009D704D" w:rsidRDefault="00E174B8" w:rsidP="00AC0DA9">
            <w:pPr>
              <w:pStyle w:val="TableData"/>
              <w:rPr>
                <w:rFonts w:ascii="Times New Roman" w:hAnsi="Times New Roman"/>
                <w:bCs/>
              </w:rPr>
            </w:pPr>
            <w:r w:rsidRPr="009D704D">
              <w:rPr>
                <w:rFonts w:ascii="Times New Roman" w:hAnsi="Times New Roman"/>
              </w:rPr>
              <w:t>$8,000.00</w:t>
            </w:r>
          </w:p>
        </w:tc>
      </w:tr>
      <w:tr w:rsidR="00E174B8" w:rsidRPr="009D704D" w14:paraId="3EC49F57" w14:textId="77777777" w:rsidTr="00AC0DA9">
        <w:trPr>
          <w:cantSplit/>
        </w:trPr>
        <w:tc>
          <w:tcPr>
            <w:tcW w:w="2915" w:type="dxa"/>
          </w:tcPr>
          <w:p w14:paraId="6F3C08D4"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10000</w:t>
            </w:r>
          </w:p>
        </w:tc>
        <w:tc>
          <w:tcPr>
            <w:tcW w:w="1570" w:type="dxa"/>
          </w:tcPr>
          <w:p w14:paraId="6D2BB17D" w14:textId="77777777" w:rsidR="00E174B8" w:rsidRPr="009D704D" w:rsidRDefault="00E174B8" w:rsidP="00AC0DA9">
            <w:pPr>
              <w:pStyle w:val="TableData"/>
              <w:rPr>
                <w:rFonts w:ascii="Times New Roman" w:hAnsi="Times New Roman"/>
                <w:bCs/>
              </w:rPr>
            </w:pPr>
            <w:r w:rsidRPr="009D704D">
              <w:rPr>
                <w:rFonts w:ascii="Times New Roman" w:hAnsi="Times New Roman"/>
                <w:bCs/>
              </w:rPr>
              <w:t>$9,090.91</w:t>
            </w:r>
          </w:p>
        </w:tc>
        <w:tc>
          <w:tcPr>
            <w:tcW w:w="1266" w:type="dxa"/>
          </w:tcPr>
          <w:p w14:paraId="4044E7A5" w14:textId="77777777" w:rsidR="00E174B8" w:rsidRPr="009D704D" w:rsidRDefault="00E174B8" w:rsidP="00AC0DA9">
            <w:pPr>
              <w:pStyle w:val="TableData"/>
              <w:rPr>
                <w:rFonts w:ascii="Times New Roman" w:hAnsi="Times New Roman"/>
                <w:bCs/>
              </w:rPr>
            </w:pPr>
            <w:r w:rsidRPr="009D704D">
              <w:rPr>
                <w:rFonts w:ascii="Times New Roman" w:hAnsi="Times New Roman"/>
              </w:rPr>
              <w:t>$10,000.00</w:t>
            </w:r>
          </w:p>
        </w:tc>
        <w:tc>
          <w:tcPr>
            <w:tcW w:w="1116" w:type="dxa"/>
          </w:tcPr>
          <w:p w14:paraId="2E7779B0" w14:textId="77777777" w:rsidR="00E174B8" w:rsidRPr="009D704D" w:rsidRDefault="00E174B8" w:rsidP="00AC0DA9">
            <w:pPr>
              <w:pStyle w:val="TableData"/>
              <w:rPr>
                <w:rFonts w:ascii="Times New Roman" w:hAnsi="Times New Roman"/>
                <w:bCs/>
              </w:rPr>
            </w:pPr>
            <w:r w:rsidRPr="009D704D">
              <w:rPr>
                <w:rFonts w:ascii="Times New Roman" w:hAnsi="Times New Roman"/>
                <w:bCs/>
              </w:rPr>
              <w:t>$9,090.91</w:t>
            </w:r>
          </w:p>
        </w:tc>
        <w:tc>
          <w:tcPr>
            <w:tcW w:w="1117" w:type="dxa"/>
          </w:tcPr>
          <w:p w14:paraId="3884191F" w14:textId="77777777" w:rsidR="00E174B8" w:rsidRPr="009D704D" w:rsidRDefault="00E174B8" w:rsidP="00AC0DA9">
            <w:pPr>
              <w:pStyle w:val="TableData"/>
              <w:rPr>
                <w:rFonts w:ascii="Times New Roman" w:hAnsi="Times New Roman"/>
                <w:bCs/>
              </w:rPr>
            </w:pPr>
            <w:r w:rsidRPr="009D704D">
              <w:rPr>
                <w:rFonts w:ascii="Times New Roman" w:hAnsi="Times New Roman"/>
              </w:rPr>
              <w:t>$10,000.00</w:t>
            </w:r>
          </w:p>
        </w:tc>
      </w:tr>
      <w:tr w:rsidR="00E174B8" w:rsidRPr="009D704D" w14:paraId="4D0535F4" w14:textId="77777777" w:rsidTr="00AC0DA9">
        <w:trPr>
          <w:cantSplit/>
        </w:trPr>
        <w:tc>
          <w:tcPr>
            <w:tcW w:w="2915" w:type="dxa"/>
          </w:tcPr>
          <w:p w14:paraId="1821A7B9"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15000</w:t>
            </w:r>
          </w:p>
        </w:tc>
        <w:tc>
          <w:tcPr>
            <w:tcW w:w="1570" w:type="dxa"/>
          </w:tcPr>
          <w:p w14:paraId="5E2C12E3" w14:textId="77777777" w:rsidR="00E174B8" w:rsidRPr="009D704D" w:rsidRDefault="00E174B8" w:rsidP="00AC0DA9">
            <w:pPr>
              <w:pStyle w:val="TableData"/>
              <w:rPr>
                <w:rFonts w:ascii="Times New Roman" w:hAnsi="Times New Roman"/>
                <w:bCs/>
              </w:rPr>
            </w:pPr>
            <w:r w:rsidRPr="009D704D">
              <w:rPr>
                <w:rFonts w:ascii="Times New Roman" w:hAnsi="Times New Roman"/>
                <w:bCs/>
              </w:rPr>
              <w:t>$13,636.36</w:t>
            </w:r>
          </w:p>
        </w:tc>
        <w:tc>
          <w:tcPr>
            <w:tcW w:w="1266" w:type="dxa"/>
          </w:tcPr>
          <w:p w14:paraId="5BDD6E86" w14:textId="77777777" w:rsidR="00E174B8" w:rsidRPr="009D704D" w:rsidRDefault="00E174B8" w:rsidP="00AC0DA9">
            <w:pPr>
              <w:pStyle w:val="TableData"/>
              <w:rPr>
                <w:rFonts w:ascii="Times New Roman" w:hAnsi="Times New Roman"/>
                <w:bCs/>
              </w:rPr>
            </w:pPr>
            <w:r w:rsidRPr="009D704D">
              <w:rPr>
                <w:rFonts w:ascii="Times New Roman" w:hAnsi="Times New Roman"/>
                <w:bCs/>
              </w:rPr>
              <w:t>$15,000.00</w:t>
            </w:r>
          </w:p>
        </w:tc>
        <w:tc>
          <w:tcPr>
            <w:tcW w:w="1116" w:type="dxa"/>
          </w:tcPr>
          <w:p w14:paraId="58E5DF46" w14:textId="77777777" w:rsidR="00E174B8" w:rsidRPr="009D704D" w:rsidRDefault="00E174B8" w:rsidP="00AC0DA9">
            <w:pPr>
              <w:pStyle w:val="TableData"/>
              <w:rPr>
                <w:rFonts w:ascii="Times New Roman" w:hAnsi="Times New Roman"/>
                <w:bCs/>
              </w:rPr>
            </w:pPr>
            <w:r w:rsidRPr="009D704D">
              <w:rPr>
                <w:rFonts w:ascii="Times New Roman" w:hAnsi="Times New Roman"/>
                <w:bCs/>
              </w:rPr>
              <w:t>$13,636.36</w:t>
            </w:r>
          </w:p>
        </w:tc>
        <w:tc>
          <w:tcPr>
            <w:tcW w:w="1117" w:type="dxa"/>
          </w:tcPr>
          <w:p w14:paraId="05B35D0C" w14:textId="77777777" w:rsidR="00E174B8" w:rsidRPr="009D704D" w:rsidRDefault="00E174B8" w:rsidP="00AC0DA9">
            <w:pPr>
              <w:pStyle w:val="TableData"/>
              <w:rPr>
                <w:rFonts w:ascii="Times New Roman" w:hAnsi="Times New Roman"/>
                <w:bCs/>
              </w:rPr>
            </w:pPr>
            <w:r w:rsidRPr="009D704D">
              <w:rPr>
                <w:rFonts w:ascii="Times New Roman" w:hAnsi="Times New Roman"/>
              </w:rPr>
              <w:t>$15,000.00</w:t>
            </w:r>
          </w:p>
        </w:tc>
      </w:tr>
      <w:tr w:rsidR="00E174B8" w:rsidRPr="009D704D" w14:paraId="3345DE39" w14:textId="77777777" w:rsidTr="00AC0DA9">
        <w:trPr>
          <w:cantSplit/>
        </w:trPr>
        <w:tc>
          <w:tcPr>
            <w:tcW w:w="2915" w:type="dxa"/>
          </w:tcPr>
          <w:p w14:paraId="5BF3AC01"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20000</w:t>
            </w:r>
          </w:p>
        </w:tc>
        <w:tc>
          <w:tcPr>
            <w:tcW w:w="1570" w:type="dxa"/>
          </w:tcPr>
          <w:p w14:paraId="2E1A7E74" w14:textId="77777777" w:rsidR="00E174B8" w:rsidRPr="009D704D" w:rsidRDefault="00E174B8" w:rsidP="00AC0DA9">
            <w:pPr>
              <w:pStyle w:val="TableData"/>
              <w:rPr>
                <w:rFonts w:ascii="Times New Roman" w:hAnsi="Times New Roman"/>
                <w:bCs/>
              </w:rPr>
            </w:pPr>
            <w:r w:rsidRPr="009D704D">
              <w:rPr>
                <w:rFonts w:ascii="Times New Roman" w:hAnsi="Times New Roman"/>
                <w:bCs/>
              </w:rPr>
              <w:t>$18,181.82</w:t>
            </w:r>
          </w:p>
        </w:tc>
        <w:tc>
          <w:tcPr>
            <w:tcW w:w="1266" w:type="dxa"/>
          </w:tcPr>
          <w:p w14:paraId="4971E4AF" w14:textId="77777777" w:rsidR="00E174B8" w:rsidRPr="009D704D" w:rsidRDefault="00E174B8" w:rsidP="00AC0DA9">
            <w:pPr>
              <w:pStyle w:val="TableData"/>
              <w:rPr>
                <w:rFonts w:ascii="Times New Roman" w:hAnsi="Times New Roman"/>
                <w:bCs/>
              </w:rPr>
            </w:pPr>
            <w:r w:rsidRPr="009D704D">
              <w:rPr>
                <w:rFonts w:ascii="Times New Roman" w:hAnsi="Times New Roman"/>
              </w:rPr>
              <w:t>$20,000.00</w:t>
            </w:r>
          </w:p>
        </w:tc>
        <w:tc>
          <w:tcPr>
            <w:tcW w:w="1116" w:type="dxa"/>
          </w:tcPr>
          <w:p w14:paraId="315EDE6C" w14:textId="77777777" w:rsidR="00E174B8" w:rsidRPr="009D704D" w:rsidRDefault="00E174B8" w:rsidP="00AC0DA9">
            <w:pPr>
              <w:pStyle w:val="TableData"/>
              <w:rPr>
                <w:rFonts w:ascii="Times New Roman" w:hAnsi="Times New Roman"/>
                <w:bCs/>
              </w:rPr>
            </w:pPr>
            <w:r w:rsidRPr="009D704D">
              <w:rPr>
                <w:rFonts w:ascii="Times New Roman" w:hAnsi="Times New Roman"/>
                <w:bCs/>
              </w:rPr>
              <w:t>$18,181.82</w:t>
            </w:r>
          </w:p>
        </w:tc>
        <w:tc>
          <w:tcPr>
            <w:tcW w:w="1117" w:type="dxa"/>
          </w:tcPr>
          <w:p w14:paraId="1F87AEB3" w14:textId="77777777" w:rsidR="00E174B8" w:rsidRPr="009D704D" w:rsidRDefault="00E174B8" w:rsidP="00AC0DA9">
            <w:pPr>
              <w:pStyle w:val="TableData"/>
              <w:rPr>
                <w:rFonts w:ascii="Times New Roman" w:hAnsi="Times New Roman"/>
                <w:bCs/>
              </w:rPr>
            </w:pPr>
            <w:r w:rsidRPr="009D704D">
              <w:rPr>
                <w:rFonts w:ascii="Times New Roman" w:hAnsi="Times New Roman"/>
              </w:rPr>
              <w:t>$20,000.00</w:t>
            </w:r>
          </w:p>
        </w:tc>
      </w:tr>
      <w:tr w:rsidR="00E174B8" w:rsidRPr="009D704D" w14:paraId="6C4A0659" w14:textId="77777777" w:rsidTr="00AC0DA9">
        <w:trPr>
          <w:cantSplit/>
        </w:trPr>
        <w:tc>
          <w:tcPr>
            <w:tcW w:w="2915" w:type="dxa"/>
          </w:tcPr>
          <w:p w14:paraId="1A6AF857"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25000</w:t>
            </w:r>
          </w:p>
        </w:tc>
        <w:tc>
          <w:tcPr>
            <w:tcW w:w="1570" w:type="dxa"/>
          </w:tcPr>
          <w:p w14:paraId="14C5EDF6" w14:textId="77777777" w:rsidR="00E174B8" w:rsidRPr="009D704D" w:rsidRDefault="00E174B8" w:rsidP="00AC0DA9">
            <w:pPr>
              <w:pStyle w:val="TableData"/>
              <w:rPr>
                <w:rFonts w:ascii="Times New Roman" w:hAnsi="Times New Roman"/>
                <w:bCs/>
              </w:rPr>
            </w:pPr>
            <w:r w:rsidRPr="009D704D">
              <w:rPr>
                <w:rFonts w:ascii="Times New Roman" w:hAnsi="Times New Roman"/>
                <w:bCs/>
              </w:rPr>
              <w:t>$22,727.27</w:t>
            </w:r>
          </w:p>
        </w:tc>
        <w:tc>
          <w:tcPr>
            <w:tcW w:w="1266" w:type="dxa"/>
          </w:tcPr>
          <w:p w14:paraId="0846AD5E" w14:textId="77777777" w:rsidR="00E174B8" w:rsidRPr="009D704D" w:rsidRDefault="00E174B8" w:rsidP="00AC0DA9">
            <w:pPr>
              <w:pStyle w:val="TableData"/>
              <w:rPr>
                <w:rFonts w:ascii="Times New Roman" w:hAnsi="Times New Roman"/>
                <w:bCs/>
              </w:rPr>
            </w:pPr>
            <w:r w:rsidRPr="009D704D">
              <w:rPr>
                <w:rFonts w:ascii="Times New Roman" w:hAnsi="Times New Roman"/>
              </w:rPr>
              <w:t>$25,000.00</w:t>
            </w:r>
          </w:p>
        </w:tc>
        <w:tc>
          <w:tcPr>
            <w:tcW w:w="1116" w:type="dxa"/>
          </w:tcPr>
          <w:p w14:paraId="1A75AF11" w14:textId="77777777" w:rsidR="00E174B8" w:rsidRPr="009D704D" w:rsidRDefault="00E174B8" w:rsidP="00AC0DA9">
            <w:pPr>
              <w:pStyle w:val="TableData"/>
              <w:rPr>
                <w:rFonts w:ascii="Times New Roman" w:hAnsi="Times New Roman"/>
                <w:bCs/>
              </w:rPr>
            </w:pPr>
            <w:r w:rsidRPr="009D704D">
              <w:rPr>
                <w:rFonts w:ascii="Times New Roman" w:hAnsi="Times New Roman"/>
                <w:bCs/>
              </w:rPr>
              <w:t>$22,727.27</w:t>
            </w:r>
          </w:p>
        </w:tc>
        <w:tc>
          <w:tcPr>
            <w:tcW w:w="1117" w:type="dxa"/>
          </w:tcPr>
          <w:p w14:paraId="2FC9D054" w14:textId="77777777" w:rsidR="00E174B8" w:rsidRPr="009D704D" w:rsidRDefault="00E174B8" w:rsidP="00AC0DA9">
            <w:pPr>
              <w:pStyle w:val="TableData"/>
              <w:rPr>
                <w:rFonts w:ascii="Times New Roman" w:hAnsi="Times New Roman"/>
                <w:bCs/>
              </w:rPr>
            </w:pPr>
            <w:r w:rsidRPr="009D704D">
              <w:rPr>
                <w:rFonts w:ascii="Times New Roman" w:hAnsi="Times New Roman"/>
              </w:rPr>
              <w:t>$25,000.00</w:t>
            </w:r>
          </w:p>
        </w:tc>
      </w:tr>
      <w:tr w:rsidR="00E174B8" w:rsidRPr="009D704D" w14:paraId="07EE7679" w14:textId="77777777" w:rsidTr="00AC0DA9">
        <w:trPr>
          <w:cantSplit/>
        </w:trPr>
        <w:tc>
          <w:tcPr>
            <w:tcW w:w="2915" w:type="dxa"/>
          </w:tcPr>
          <w:p w14:paraId="6EE26A62"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30000</w:t>
            </w:r>
          </w:p>
        </w:tc>
        <w:tc>
          <w:tcPr>
            <w:tcW w:w="1570" w:type="dxa"/>
          </w:tcPr>
          <w:p w14:paraId="7F181AB9" w14:textId="77777777" w:rsidR="00E174B8" w:rsidRPr="009D704D" w:rsidRDefault="00E174B8" w:rsidP="00AC0DA9">
            <w:pPr>
              <w:pStyle w:val="TableData"/>
              <w:rPr>
                <w:rFonts w:ascii="Times New Roman" w:hAnsi="Times New Roman"/>
                <w:bCs/>
              </w:rPr>
            </w:pPr>
            <w:r w:rsidRPr="009D704D">
              <w:rPr>
                <w:rFonts w:ascii="Times New Roman" w:hAnsi="Times New Roman"/>
                <w:bCs/>
              </w:rPr>
              <w:t>$27,272.73</w:t>
            </w:r>
          </w:p>
        </w:tc>
        <w:tc>
          <w:tcPr>
            <w:tcW w:w="1266" w:type="dxa"/>
          </w:tcPr>
          <w:p w14:paraId="5AC6256A" w14:textId="77777777" w:rsidR="00E174B8" w:rsidRPr="009D704D" w:rsidRDefault="00E174B8" w:rsidP="00AC0DA9">
            <w:pPr>
              <w:pStyle w:val="TableData"/>
              <w:rPr>
                <w:rFonts w:ascii="Times New Roman" w:hAnsi="Times New Roman"/>
                <w:bCs/>
              </w:rPr>
            </w:pPr>
            <w:r w:rsidRPr="009D704D">
              <w:rPr>
                <w:rFonts w:ascii="Times New Roman" w:hAnsi="Times New Roman"/>
              </w:rPr>
              <w:t>$30,000.00</w:t>
            </w:r>
          </w:p>
        </w:tc>
        <w:tc>
          <w:tcPr>
            <w:tcW w:w="1116" w:type="dxa"/>
          </w:tcPr>
          <w:p w14:paraId="7E96373C" w14:textId="77777777" w:rsidR="00E174B8" w:rsidRPr="009D704D" w:rsidRDefault="00E174B8" w:rsidP="00AC0DA9">
            <w:pPr>
              <w:pStyle w:val="TableData"/>
              <w:rPr>
                <w:rFonts w:ascii="Times New Roman" w:hAnsi="Times New Roman"/>
                <w:bCs/>
              </w:rPr>
            </w:pPr>
            <w:r w:rsidRPr="009D704D">
              <w:rPr>
                <w:rFonts w:ascii="Times New Roman" w:hAnsi="Times New Roman"/>
                <w:bCs/>
              </w:rPr>
              <w:t>$27,272.73</w:t>
            </w:r>
          </w:p>
        </w:tc>
        <w:tc>
          <w:tcPr>
            <w:tcW w:w="1117" w:type="dxa"/>
          </w:tcPr>
          <w:p w14:paraId="63D1EFEE" w14:textId="77777777" w:rsidR="00E174B8" w:rsidRPr="009D704D" w:rsidRDefault="00E174B8" w:rsidP="00AC0DA9">
            <w:pPr>
              <w:pStyle w:val="TableData"/>
              <w:rPr>
                <w:rFonts w:ascii="Times New Roman" w:hAnsi="Times New Roman"/>
                <w:bCs/>
              </w:rPr>
            </w:pPr>
            <w:r w:rsidRPr="009D704D">
              <w:rPr>
                <w:rFonts w:ascii="Times New Roman" w:hAnsi="Times New Roman"/>
              </w:rPr>
              <w:t>$30,000.00</w:t>
            </w:r>
          </w:p>
        </w:tc>
      </w:tr>
      <w:tr w:rsidR="00E174B8" w:rsidRPr="009D704D" w14:paraId="51C15F05" w14:textId="77777777" w:rsidTr="00AC0DA9">
        <w:trPr>
          <w:cantSplit/>
        </w:trPr>
        <w:tc>
          <w:tcPr>
            <w:tcW w:w="2915" w:type="dxa"/>
          </w:tcPr>
          <w:p w14:paraId="6243C0D8"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35000</w:t>
            </w:r>
          </w:p>
        </w:tc>
        <w:tc>
          <w:tcPr>
            <w:tcW w:w="1570" w:type="dxa"/>
          </w:tcPr>
          <w:p w14:paraId="5C4A03D8" w14:textId="77777777" w:rsidR="00E174B8" w:rsidRPr="009D704D" w:rsidRDefault="00E174B8" w:rsidP="00AC0DA9">
            <w:pPr>
              <w:pStyle w:val="TableData"/>
              <w:rPr>
                <w:rFonts w:ascii="Times New Roman" w:hAnsi="Times New Roman"/>
                <w:bCs/>
              </w:rPr>
            </w:pPr>
            <w:r w:rsidRPr="009D704D">
              <w:rPr>
                <w:rFonts w:ascii="Times New Roman" w:hAnsi="Times New Roman"/>
                <w:bCs/>
              </w:rPr>
              <w:t>$31,818.18</w:t>
            </w:r>
          </w:p>
        </w:tc>
        <w:tc>
          <w:tcPr>
            <w:tcW w:w="1266" w:type="dxa"/>
          </w:tcPr>
          <w:p w14:paraId="1E826C75" w14:textId="77777777" w:rsidR="00E174B8" w:rsidRPr="009D704D" w:rsidRDefault="00E174B8" w:rsidP="00AC0DA9">
            <w:pPr>
              <w:pStyle w:val="TableData"/>
              <w:rPr>
                <w:rFonts w:ascii="Times New Roman" w:hAnsi="Times New Roman"/>
                <w:bCs/>
              </w:rPr>
            </w:pPr>
            <w:r w:rsidRPr="009D704D">
              <w:rPr>
                <w:rFonts w:ascii="Times New Roman" w:hAnsi="Times New Roman"/>
              </w:rPr>
              <w:t>$35,000.00</w:t>
            </w:r>
          </w:p>
        </w:tc>
        <w:tc>
          <w:tcPr>
            <w:tcW w:w="1116" w:type="dxa"/>
          </w:tcPr>
          <w:p w14:paraId="0C878911" w14:textId="77777777" w:rsidR="00E174B8" w:rsidRPr="009D704D" w:rsidRDefault="00E174B8" w:rsidP="00AC0DA9">
            <w:pPr>
              <w:pStyle w:val="TableData"/>
              <w:rPr>
                <w:rFonts w:ascii="Times New Roman" w:hAnsi="Times New Roman"/>
                <w:bCs/>
              </w:rPr>
            </w:pPr>
            <w:r w:rsidRPr="009D704D">
              <w:rPr>
                <w:rFonts w:ascii="Times New Roman" w:hAnsi="Times New Roman"/>
                <w:bCs/>
              </w:rPr>
              <w:t>$31,818.18</w:t>
            </w:r>
          </w:p>
        </w:tc>
        <w:tc>
          <w:tcPr>
            <w:tcW w:w="1117" w:type="dxa"/>
          </w:tcPr>
          <w:p w14:paraId="46A20C5E" w14:textId="77777777" w:rsidR="00E174B8" w:rsidRPr="009D704D" w:rsidRDefault="00E174B8" w:rsidP="00AC0DA9">
            <w:pPr>
              <w:pStyle w:val="TableData"/>
              <w:rPr>
                <w:rFonts w:ascii="Times New Roman" w:hAnsi="Times New Roman"/>
                <w:bCs/>
              </w:rPr>
            </w:pPr>
            <w:r w:rsidRPr="009D704D">
              <w:rPr>
                <w:rFonts w:ascii="Times New Roman" w:hAnsi="Times New Roman"/>
              </w:rPr>
              <w:t>$35,000.00</w:t>
            </w:r>
          </w:p>
        </w:tc>
      </w:tr>
      <w:tr w:rsidR="00E174B8" w:rsidRPr="009D704D" w14:paraId="28E9A7B2" w14:textId="77777777" w:rsidTr="00AC0DA9">
        <w:trPr>
          <w:cantSplit/>
        </w:trPr>
        <w:tc>
          <w:tcPr>
            <w:tcW w:w="2915" w:type="dxa"/>
          </w:tcPr>
          <w:p w14:paraId="026719BD" w14:textId="77777777" w:rsidR="00E174B8" w:rsidRPr="009D704D" w:rsidRDefault="00E174B8" w:rsidP="00AC0DA9">
            <w:pPr>
              <w:pStyle w:val="TableData"/>
              <w:rPr>
                <w:rFonts w:ascii="Times New Roman" w:hAnsi="Times New Roman"/>
              </w:rPr>
            </w:pPr>
            <w:r w:rsidRPr="009D704D">
              <w:rPr>
                <w:rFonts w:ascii="Times New Roman" w:hAnsi="Times New Roman"/>
              </w:rPr>
              <w:lastRenderedPageBreak/>
              <w:t xml:space="preserve">Telstra Business </w:t>
            </w:r>
            <w:r>
              <w:rPr>
                <w:rFonts w:ascii="Times New Roman" w:hAnsi="Times New Roman"/>
              </w:rPr>
              <w:t xml:space="preserve">All-4-Biz Mach IV Plan V2 </w:t>
            </w:r>
            <w:r w:rsidRPr="009D704D">
              <w:rPr>
                <w:rFonts w:ascii="Times New Roman" w:hAnsi="Times New Roman"/>
              </w:rPr>
              <w:t>40000</w:t>
            </w:r>
          </w:p>
        </w:tc>
        <w:tc>
          <w:tcPr>
            <w:tcW w:w="1570" w:type="dxa"/>
          </w:tcPr>
          <w:p w14:paraId="48530FBF" w14:textId="77777777" w:rsidR="00E174B8" w:rsidRPr="009D704D" w:rsidRDefault="00E174B8" w:rsidP="00AC0DA9">
            <w:pPr>
              <w:pStyle w:val="TableData"/>
              <w:rPr>
                <w:rFonts w:ascii="Times New Roman" w:hAnsi="Times New Roman"/>
                <w:bCs/>
              </w:rPr>
            </w:pPr>
            <w:r w:rsidRPr="009D704D">
              <w:rPr>
                <w:rFonts w:ascii="Times New Roman" w:hAnsi="Times New Roman"/>
                <w:bCs/>
              </w:rPr>
              <w:t>$36,363.64</w:t>
            </w:r>
          </w:p>
        </w:tc>
        <w:tc>
          <w:tcPr>
            <w:tcW w:w="1266" w:type="dxa"/>
          </w:tcPr>
          <w:p w14:paraId="358FF30C" w14:textId="77777777" w:rsidR="00E174B8" w:rsidRPr="009D704D" w:rsidRDefault="00E174B8" w:rsidP="00AC0DA9">
            <w:pPr>
              <w:pStyle w:val="TableData"/>
              <w:rPr>
                <w:rFonts w:ascii="Times New Roman" w:hAnsi="Times New Roman"/>
                <w:bCs/>
              </w:rPr>
            </w:pPr>
            <w:r w:rsidRPr="009D704D">
              <w:rPr>
                <w:rFonts w:ascii="Times New Roman" w:hAnsi="Times New Roman"/>
              </w:rPr>
              <w:t>$40,000.00</w:t>
            </w:r>
          </w:p>
        </w:tc>
        <w:tc>
          <w:tcPr>
            <w:tcW w:w="1116" w:type="dxa"/>
          </w:tcPr>
          <w:p w14:paraId="6E6BE9F9" w14:textId="77777777" w:rsidR="00E174B8" w:rsidRPr="009D704D" w:rsidRDefault="00E174B8" w:rsidP="00AC0DA9">
            <w:pPr>
              <w:pStyle w:val="TableData"/>
              <w:rPr>
                <w:rFonts w:ascii="Times New Roman" w:hAnsi="Times New Roman"/>
                <w:bCs/>
              </w:rPr>
            </w:pPr>
            <w:r w:rsidRPr="009D704D">
              <w:rPr>
                <w:rFonts w:ascii="Times New Roman" w:hAnsi="Times New Roman"/>
                <w:bCs/>
              </w:rPr>
              <w:t>$$36,363.64</w:t>
            </w:r>
          </w:p>
        </w:tc>
        <w:tc>
          <w:tcPr>
            <w:tcW w:w="1117" w:type="dxa"/>
          </w:tcPr>
          <w:p w14:paraId="3CFBF4C3" w14:textId="77777777" w:rsidR="00E174B8" w:rsidRPr="009D704D" w:rsidRDefault="00E174B8" w:rsidP="00AC0DA9">
            <w:pPr>
              <w:pStyle w:val="TableData"/>
              <w:rPr>
                <w:rFonts w:ascii="Times New Roman" w:hAnsi="Times New Roman"/>
                <w:bCs/>
              </w:rPr>
            </w:pPr>
            <w:r w:rsidRPr="009D704D">
              <w:rPr>
                <w:rFonts w:ascii="Times New Roman" w:hAnsi="Times New Roman"/>
              </w:rPr>
              <w:t>$40,000.00</w:t>
            </w:r>
          </w:p>
        </w:tc>
      </w:tr>
      <w:tr w:rsidR="00E174B8" w:rsidRPr="009D704D" w14:paraId="77432058" w14:textId="77777777" w:rsidTr="00AC0DA9">
        <w:trPr>
          <w:cantSplit/>
        </w:trPr>
        <w:tc>
          <w:tcPr>
            <w:tcW w:w="2915" w:type="dxa"/>
          </w:tcPr>
          <w:p w14:paraId="26D31CC0"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45000</w:t>
            </w:r>
          </w:p>
        </w:tc>
        <w:tc>
          <w:tcPr>
            <w:tcW w:w="1570" w:type="dxa"/>
          </w:tcPr>
          <w:p w14:paraId="0C02B75D" w14:textId="77777777" w:rsidR="00E174B8" w:rsidRPr="009D704D" w:rsidRDefault="00E174B8" w:rsidP="00AC0DA9">
            <w:pPr>
              <w:pStyle w:val="TableData"/>
              <w:rPr>
                <w:rFonts w:ascii="Times New Roman" w:hAnsi="Times New Roman"/>
                <w:bCs/>
              </w:rPr>
            </w:pPr>
            <w:r w:rsidRPr="009D704D">
              <w:rPr>
                <w:rFonts w:ascii="Times New Roman" w:hAnsi="Times New Roman"/>
                <w:bCs/>
              </w:rPr>
              <w:t>$40,909.09</w:t>
            </w:r>
          </w:p>
        </w:tc>
        <w:tc>
          <w:tcPr>
            <w:tcW w:w="1266" w:type="dxa"/>
          </w:tcPr>
          <w:p w14:paraId="5F411472" w14:textId="77777777" w:rsidR="00E174B8" w:rsidRPr="009D704D" w:rsidRDefault="00E174B8" w:rsidP="00AC0DA9">
            <w:pPr>
              <w:pStyle w:val="TableData"/>
              <w:rPr>
                <w:rFonts w:ascii="Times New Roman" w:hAnsi="Times New Roman"/>
              </w:rPr>
            </w:pPr>
            <w:r w:rsidRPr="009D704D">
              <w:rPr>
                <w:rFonts w:ascii="Times New Roman" w:hAnsi="Times New Roman"/>
              </w:rPr>
              <w:t>$45,000.00</w:t>
            </w:r>
          </w:p>
        </w:tc>
        <w:tc>
          <w:tcPr>
            <w:tcW w:w="1116" w:type="dxa"/>
          </w:tcPr>
          <w:p w14:paraId="5EBA32F4" w14:textId="77777777" w:rsidR="00E174B8" w:rsidRPr="009D704D" w:rsidRDefault="00E174B8" w:rsidP="00AC0DA9">
            <w:pPr>
              <w:pStyle w:val="TableData"/>
              <w:rPr>
                <w:rFonts w:ascii="Times New Roman" w:hAnsi="Times New Roman"/>
                <w:bCs/>
              </w:rPr>
            </w:pPr>
            <w:r w:rsidRPr="009D704D">
              <w:rPr>
                <w:rFonts w:ascii="Times New Roman" w:hAnsi="Times New Roman"/>
                <w:bCs/>
              </w:rPr>
              <w:t>$40,909.09</w:t>
            </w:r>
          </w:p>
        </w:tc>
        <w:tc>
          <w:tcPr>
            <w:tcW w:w="1117" w:type="dxa"/>
          </w:tcPr>
          <w:p w14:paraId="284196CE" w14:textId="77777777" w:rsidR="00E174B8" w:rsidRPr="009D704D" w:rsidRDefault="00E174B8" w:rsidP="00AC0DA9">
            <w:pPr>
              <w:pStyle w:val="TableData"/>
              <w:rPr>
                <w:rFonts w:ascii="Times New Roman" w:hAnsi="Times New Roman"/>
              </w:rPr>
            </w:pPr>
            <w:r w:rsidRPr="009D704D">
              <w:rPr>
                <w:rFonts w:ascii="Times New Roman" w:hAnsi="Times New Roman"/>
              </w:rPr>
              <w:t>$45,000.00</w:t>
            </w:r>
          </w:p>
        </w:tc>
      </w:tr>
      <w:tr w:rsidR="00E174B8" w:rsidRPr="009D704D" w14:paraId="6B89581D" w14:textId="77777777" w:rsidTr="00AC0DA9">
        <w:trPr>
          <w:cantSplit/>
        </w:trPr>
        <w:tc>
          <w:tcPr>
            <w:tcW w:w="2915" w:type="dxa"/>
          </w:tcPr>
          <w:p w14:paraId="653CC30F"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50000</w:t>
            </w:r>
          </w:p>
        </w:tc>
        <w:tc>
          <w:tcPr>
            <w:tcW w:w="1570" w:type="dxa"/>
          </w:tcPr>
          <w:p w14:paraId="6713F049" w14:textId="77777777" w:rsidR="00E174B8" w:rsidRPr="009D704D" w:rsidRDefault="00E174B8" w:rsidP="00AC0DA9">
            <w:pPr>
              <w:pStyle w:val="TableData"/>
              <w:rPr>
                <w:rFonts w:ascii="Times New Roman" w:hAnsi="Times New Roman"/>
                <w:bCs/>
              </w:rPr>
            </w:pPr>
            <w:r w:rsidRPr="009D704D">
              <w:rPr>
                <w:rFonts w:ascii="Times New Roman" w:hAnsi="Times New Roman"/>
                <w:bCs/>
              </w:rPr>
              <w:t>$45,454.55</w:t>
            </w:r>
          </w:p>
        </w:tc>
        <w:tc>
          <w:tcPr>
            <w:tcW w:w="1266" w:type="dxa"/>
          </w:tcPr>
          <w:p w14:paraId="02F6188F" w14:textId="77777777" w:rsidR="00E174B8" w:rsidRPr="009D704D" w:rsidRDefault="00E174B8" w:rsidP="00AC0DA9">
            <w:pPr>
              <w:pStyle w:val="TableData"/>
              <w:rPr>
                <w:rFonts w:ascii="Times New Roman" w:hAnsi="Times New Roman"/>
              </w:rPr>
            </w:pPr>
            <w:r w:rsidRPr="009D704D">
              <w:rPr>
                <w:rFonts w:ascii="Times New Roman" w:hAnsi="Times New Roman"/>
              </w:rPr>
              <w:t>$50,000.00</w:t>
            </w:r>
          </w:p>
        </w:tc>
        <w:tc>
          <w:tcPr>
            <w:tcW w:w="1116" w:type="dxa"/>
          </w:tcPr>
          <w:p w14:paraId="3618D8FA" w14:textId="77777777" w:rsidR="00E174B8" w:rsidRPr="009D704D" w:rsidRDefault="00E174B8" w:rsidP="00AC0DA9">
            <w:pPr>
              <w:pStyle w:val="TableData"/>
              <w:rPr>
                <w:rFonts w:ascii="Times New Roman" w:hAnsi="Times New Roman"/>
                <w:bCs/>
              </w:rPr>
            </w:pPr>
            <w:r w:rsidRPr="009D704D">
              <w:rPr>
                <w:rFonts w:ascii="Times New Roman" w:hAnsi="Times New Roman"/>
                <w:bCs/>
              </w:rPr>
              <w:t>$45,454.55</w:t>
            </w:r>
          </w:p>
        </w:tc>
        <w:tc>
          <w:tcPr>
            <w:tcW w:w="1117" w:type="dxa"/>
          </w:tcPr>
          <w:p w14:paraId="7248BD0C" w14:textId="77777777" w:rsidR="00E174B8" w:rsidRPr="009D704D" w:rsidRDefault="00E174B8" w:rsidP="00AC0DA9">
            <w:pPr>
              <w:pStyle w:val="TableData"/>
              <w:rPr>
                <w:rFonts w:ascii="Times New Roman" w:hAnsi="Times New Roman"/>
              </w:rPr>
            </w:pPr>
            <w:r w:rsidRPr="009D704D">
              <w:rPr>
                <w:rFonts w:ascii="Times New Roman" w:hAnsi="Times New Roman"/>
              </w:rPr>
              <w:t>$50.000.00</w:t>
            </w:r>
          </w:p>
        </w:tc>
      </w:tr>
      <w:tr w:rsidR="00E174B8" w:rsidRPr="009D704D" w14:paraId="30B3B7B9" w14:textId="77777777" w:rsidTr="00AC0DA9">
        <w:trPr>
          <w:cantSplit/>
        </w:trPr>
        <w:tc>
          <w:tcPr>
            <w:tcW w:w="2915" w:type="dxa"/>
          </w:tcPr>
          <w:p w14:paraId="0F0639F6"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55000</w:t>
            </w:r>
          </w:p>
        </w:tc>
        <w:tc>
          <w:tcPr>
            <w:tcW w:w="1570" w:type="dxa"/>
          </w:tcPr>
          <w:p w14:paraId="7CEA5BB8" w14:textId="77777777" w:rsidR="00E174B8" w:rsidRPr="009D704D" w:rsidRDefault="00E174B8" w:rsidP="00AC0DA9">
            <w:pPr>
              <w:pStyle w:val="TableData"/>
              <w:rPr>
                <w:rFonts w:ascii="Times New Roman" w:hAnsi="Times New Roman"/>
                <w:bCs/>
              </w:rPr>
            </w:pPr>
            <w:r w:rsidRPr="009D704D">
              <w:rPr>
                <w:rFonts w:ascii="Times New Roman" w:hAnsi="Times New Roman"/>
                <w:bCs/>
              </w:rPr>
              <w:t>$50,000.00</w:t>
            </w:r>
          </w:p>
        </w:tc>
        <w:tc>
          <w:tcPr>
            <w:tcW w:w="1266" w:type="dxa"/>
          </w:tcPr>
          <w:p w14:paraId="45CD9B61" w14:textId="77777777" w:rsidR="00E174B8" w:rsidRPr="009D704D" w:rsidRDefault="00E174B8" w:rsidP="00AC0DA9">
            <w:pPr>
              <w:pStyle w:val="TableData"/>
              <w:rPr>
                <w:rFonts w:ascii="Times New Roman" w:hAnsi="Times New Roman"/>
              </w:rPr>
            </w:pPr>
            <w:r w:rsidRPr="009D704D">
              <w:rPr>
                <w:rFonts w:ascii="Times New Roman" w:hAnsi="Times New Roman"/>
              </w:rPr>
              <w:t>$55,000.00</w:t>
            </w:r>
          </w:p>
        </w:tc>
        <w:tc>
          <w:tcPr>
            <w:tcW w:w="1116" w:type="dxa"/>
          </w:tcPr>
          <w:p w14:paraId="7BCEA3B0" w14:textId="77777777" w:rsidR="00E174B8" w:rsidRPr="009D704D" w:rsidRDefault="00E174B8" w:rsidP="00AC0DA9">
            <w:pPr>
              <w:pStyle w:val="TableData"/>
              <w:rPr>
                <w:rFonts w:ascii="Times New Roman" w:hAnsi="Times New Roman"/>
                <w:bCs/>
              </w:rPr>
            </w:pPr>
            <w:r w:rsidRPr="009D704D">
              <w:rPr>
                <w:rFonts w:ascii="Times New Roman" w:hAnsi="Times New Roman"/>
                <w:bCs/>
              </w:rPr>
              <w:t>$50,000.00</w:t>
            </w:r>
          </w:p>
        </w:tc>
        <w:tc>
          <w:tcPr>
            <w:tcW w:w="1117" w:type="dxa"/>
          </w:tcPr>
          <w:p w14:paraId="416A93C5" w14:textId="77777777" w:rsidR="00E174B8" w:rsidRPr="009D704D" w:rsidRDefault="00E174B8" w:rsidP="00AC0DA9">
            <w:pPr>
              <w:pStyle w:val="TableData"/>
              <w:rPr>
                <w:rFonts w:ascii="Times New Roman" w:hAnsi="Times New Roman"/>
              </w:rPr>
            </w:pPr>
            <w:r w:rsidRPr="009D704D">
              <w:rPr>
                <w:rFonts w:ascii="Times New Roman" w:hAnsi="Times New Roman"/>
              </w:rPr>
              <w:t>$55,000.00</w:t>
            </w:r>
          </w:p>
        </w:tc>
      </w:tr>
      <w:tr w:rsidR="00E174B8" w:rsidRPr="009D704D" w14:paraId="284D8439" w14:textId="77777777" w:rsidTr="00AC0DA9">
        <w:trPr>
          <w:cantSplit/>
        </w:trPr>
        <w:tc>
          <w:tcPr>
            <w:tcW w:w="2915" w:type="dxa"/>
          </w:tcPr>
          <w:p w14:paraId="799BEECC" w14:textId="77777777" w:rsidR="00E174B8" w:rsidRPr="009D704D" w:rsidRDefault="00E174B8" w:rsidP="00AC0DA9">
            <w:pPr>
              <w:pStyle w:val="TableData"/>
              <w:rPr>
                <w:rFonts w:ascii="Times New Roman" w:hAnsi="Times New Roman"/>
              </w:rPr>
            </w:pPr>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60000</w:t>
            </w:r>
          </w:p>
        </w:tc>
        <w:tc>
          <w:tcPr>
            <w:tcW w:w="1570" w:type="dxa"/>
          </w:tcPr>
          <w:p w14:paraId="6E2509F5" w14:textId="77777777" w:rsidR="00E174B8" w:rsidRPr="009D704D" w:rsidRDefault="00E174B8" w:rsidP="00AC0DA9">
            <w:pPr>
              <w:pStyle w:val="TableData"/>
              <w:rPr>
                <w:rFonts w:ascii="Times New Roman" w:hAnsi="Times New Roman"/>
                <w:bCs/>
              </w:rPr>
            </w:pPr>
            <w:r w:rsidRPr="009D704D">
              <w:rPr>
                <w:rFonts w:ascii="Times New Roman" w:hAnsi="Times New Roman"/>
                <w:bCs/>
              </w:rPr>
              <w:t>$54,545.45</w:t>
            </w:r>
          </w:p>
        </w:tc>
        <w:tc>
          <w:tcPr>
            <w:tcW w:w="1266" w:type="dxa"/>
          </w:tcPr>
          <w:p w14:paraId="1DFBF3F7" w14:textId="77777777" w:rsidR="00E174B8" w:rsidRPr="009D704D" w:rsidRDefault="00E174B8" w:rsidP="00AC0DA9">
            <w:pPr>
              <w:pStyle w:val="TableData"/>
              <w:rPr>
                <w:rFonts w:ascii="Times New Roman" w:hAnsi="Times New Roman"/>
              </w:rPr>
            </w:pPr>
            <w:r w:rsidRPr="009D704D">
              <w:rPr>
                <w:rFonts w:ascii="Times New Roman" w:hAnsi="Times New Roman"/>
              </w:rPr>
              <w:t>$60,000.00</w:t>
            </w:r>
          </w:p>
        </w:tc>
        <w:tc>
          <w:tcPr>
            <w:tcW w:w="1116" w:type="dxa"/>
          </w:tcPr>
          <w:p w14:paraId="65CB1D39" w14:textId="77777777" w:rsidR="00E174B8" w:rsidRPr="009D704D" w:rsidRDefault="00E174B8" w:rsidP="00AC0DA9">
            <w:pPr>
              <w:pStyle w:val="TableData"/>
              <w:rPr>
                <w:rFonts w:ascii="Times New Roman" w:hAnsi="Times New Roman"/>
                <w:bCs/>
              </w:rPr>
            </w:pPr>
            <w:r w:rsidRPr="009D704D">
              <w:rPr>
                <w:rFonts w:ascii="Times New Roman" w:hAnsi="Times New Roman"/>
                <w:bCs/>
              </w:rPr>
              <w:t>$54,545.45</w:t>
            </w:r>
          </w:p>
        </w:tc>
        <w:tc>
          <w:tcPr>
            <w:tcW w:w="1117" w:type="dxa"/>
          </w:tcPr>
          <w:p w14:paraId="3C2D1363" w14:textId="77777777" w:rsidR="00E174B8" w:rsidRPr="009D704D" w:rsidRDefault="00E174B8" w:rsidP="00AC0DA9">
            <w:pPr>
              <w:pStyle w:val="TableData"/>
              <w:rPr>
                <w:rFonts w:ascii="Times New Roman" w:hAnsi="Times New Roman"/>
              </w:rPr>
            </w:pPr>
            <w:r w:rsidRPr="009D704D">
              <w:rPr>
                <w:rFonts w:ascii="Times New Roman" w:hAnsi="Times New Roman"/>
              </w:rPr>
              <w:t>$60,000.00</w:t>
            </w:r>
          </w:p>
        </w:tc>
      </w:tr>
    </w:tbl>
    <w:p w14:paraId="40D64E95" w14:textId="77777777" w:rsidR="00E174B8" w:rsidRPr="009D704D" w:rsidRDefault="00E174B8" w:rsidP="00E174B8">
      <w:pPr>
        <w:pStyle w:val="Heading2"/>
        <w:numPr>
          <w:ilvl w:val="0"/>
          <w:numId w:val="0"/>
        </w:numPr>
        <w:spacing w:after="0"/>
      </w:pPr>
    </w:p>
    <w:p w14:paraId="789175BA" w14:textId="77777777" w:rsidR="00E174B8" w:rsidRPr="009D704D" w:rsidRDefault="00E174B8" w:rsidP="00E174B8">
      <w:pPr>
        <w:pStyle w:val="Heading2"/>
      </w:pPr>
      <w:r w:rsidRPr="009D704D">
        <w:t>The</w:t>
      </w:r>
      <w:r w:rsidRPr="009D704D">
        <w:rPr>
          <w:lang w:val="en-US"/>
        </w:rPr>
        <w:t xml:space="preserve"> Minimum Monthly Commitment for your chosen Telstra Business </w:t>
      </w:r>
      <w:r>
        <w:rPr>
          <w:lang w:val="en-US"/>
        </w:rPr>
        <w:t xml:space="preserve">All-4-Biz Mach IV Plan V2 </w:t>
      </w:r>
      <w:r w:rsidRPr="009D704D">
        <w:rPr>
          <w:lang w:val="en-US"/>
        </w:rPr>
        <w:t xml:space="preserve">gives you an equivalent amount of Monthly Included Value. </w:t>
      </w:r>
      <w:r w:rsidRPr="009D704D">
        <w:t>Unused Monthly Included Value expires each month.</w:t>
      </w:r>
    </w:p>
    <w:p w14:paraId="7F5E6B55" w14:textId="77777777" w:rsidR="00E174B8" w:rsidRPr="009D704D" w:rsidRDefault="00E174B8" w:rsidP="00E174B8">
      <w:pPr>
        <w:pStyle w:val="Indent1"/>
        <w:rPr>
          <w:rFonts w:ascii="Times New Roman" w:hAnsi="Times New Roman" w:cs="Times New Roman"/>
          <w:lang w:val="en-US"/>
        </w:rPr>
      </w:pPr>
      <w:bookmarkStart w:id="34" w:name="_Toc515279751"/>
      <w:r w:rsidRPr="009D704D">
        <w:rPr>
          <w:rFonts w:ascii="Times New Roman" w:hAnsi="Times New Roman" w:cs="Times New Roman"/>
          <w:lang w:val="en-US"/>
        </w:rPr>
        <w:t>Monthly charges</w:t>
      </w:r>
      <w:bookmarkEnd w:id="34"/>
      <w:r w:rsidRPr="009D704D">
        <w:rPr>
          <w:rFonts w:ascii="Times New Roman" w:hAnsi="Times New Roman" w:cs="Times New Roman"/>
          <w:lang w:val="en-US"/>
        </w:rPr>
        <w:t xml:space="preserve"> </w:t>
      </w:r>
    </w:p>
    <w:p w14:paraId="6448AB5D" w14:textId="60D72BEA" w:rsidR="00E174B8" w:rsidRPr="009D704D" w:rsidRDefault="00E174B8" w:rsidP="00E174B8">
      <w:pPr>
        <w:pStyle w:val="Heading2"/>
      </w:pPr>
      <w:r w:rsidRPr="009D704D">
        <w:t xml:space="preserve">In relation to your Telstra Business All-4-Biz </w:t>
      </w:r>
      <w:r w:rsidRPr="009D704D">
        <w:rPr>
          <w:lang w:val="en-US"/>
        </w:rPr>
        <w:t xml:space="preserve">Mach IV </w:t>
      </w:r>
      <w:r w:rsidRPr="009D704D">
        <w:t>Plan</w:t>
      </w:r>
      <w:r w:rsidR="00504BEC">
        <w:t xml:space="preserve"> V2</w:t>
      </w:r>
      <w:r w:rsidRPr="009D704D">
        <w:t xml:space="preserve">, each month you must pay us: </w:t>
      </w:r>
    </w:p>
    <w:p w14:paraId="52E308FE" w14:textId="3E095F92" w:rsidR="00E174B8" w:rsidRPr="009D704D" w:rsidRDefault="00E174B8" w:rsidP="00E174B8">
      <w:pPr>
        <w:pStyle w:val="Heading3"/>
      </w:pPr>
      <w:r w:rsidRPr="009D704D">
        <w:t xml:space="preserve">the Minimum Monthly Commitment for your Telstra Business All-4-Biz </w:t>
      </w:r>
      <w:r w:rsidRPr="009D704D">
        <w:rPr>
          <w:lang w:val="en-US"/>
        </w:rPr>
        <w:t xml:space="preserve">Mach IV </w:t>
      </w:r>
      <w:r w:rsidRPr="009D704D">
        <w:t>Plan</w:t>
      </w:r>
      <w:r w:rsidR="00504BEC">
        <w:rPr>
          <w:lang w:val="en-AU"/>
        </w:rPr>
        <w:t xml:space="preserve"> V2</w:t>
      </w:r>
      <w:r w:rsidRPr="009D704D">
        <w:t xml:space="preserve">; </w:t>
      </w:r>
    </w:p>
    <w:p w14:paraId="6ADCDBED" w14:textId="77777777" w:rsidR="00E174B8" w:rsidRPr="009D704D" w:rsidRDefault="00E174B8" w:rsidP="00E174B8">
      <w:pPr>
        <w:pStyle w:val="Heading3"/>
        <w:rPr>
          <w:sz w:val="21"/>
          <w:szCs w:val="21"/>
        </w:rPr>
      </w:pPr>
      <w:r w:rsidRPr="009D704D">
        <w:t xml:space="preserve">for any Eligible Charges which are in excess of your </w:t>
      </w:r>
      <w:r w:rsidRPr="009D704D">
        <w:rPr>
          <w:lang w:val="en-US"/>
        </w:rPr>
        <w:t>Monthly Included Value</w:t>
      </w:r>
      <w:r w:rsidRPr="009D704D">
        <w:t>; and</w:t>
      </w:r>
    </w:p>
    <w:p w14:paraId="35EE0344" w14:textId="77777777" w:rsidR="00E174B8" w:rsidRPr="009D704D" w:rsidRDefault="00E174B8" w:rsidP="00E174B8">
      <w:pPr>
        <w:pStyle w:val="Heading3"/>
        <w:rPr>
          <w:sz w:val="21"/>
          <w:szCs w:val="21"/>
        </w:rPr>
      </w:pPr>
      <w:r w:rsidRPr="009D704D">
        <w:t xml:space="preserve">any fees or charges that are not Eligible Charges. </w:t>
      </w:r>
    </w:p>
    <w:p w14:paraId="07001E66" w14:textId="77777777" w:rsidR="00E174B8" w:rsidRPr="009D704D" w:rsidRDefault="00E174B8" w:rsidP="00E174B8">
      <w:pPr>
        <w:pStyle w:val="Heading2"/>
      </w:pPr>
      <w:r w:rsidRPr="009D704D">
        <w:t xml:space="preserve">To avoid doubt, the Minimum Monthly Commitment is the minimum amount you must pay us each month. If your Eligible Charges in a month are less than your Monthly Included Value, you still need to pay us the Minimum Monthly Commitment. If your eligible Charges are more than your Monthly Included Value, you need to pay us for the extra usage. </w:t>
      </w:r>
    </w:p>
    <w:p w14:paraId="2A9AE89A" w14:textId="77777777" w:rsidR="00E174B8" w:rsidRPr="009D704D" w:rsidRDefault="00E174B8" w:rsidP="00E174B8">
      <w:pPr>
        <w:pStyle w:val="SubHead"/>
        <w:rPr>
          <w:rFonts w:ascii="Times New Roman" w:hAnsi="Times New Roman" w:cs="Times New Roman"/>
        </w:rPr>
      </w:pPr>
      <w:r w:rsidRPr="009D704D">
        <w:rPr>
          <w:rFonts w:ascii="Times New Roman" w:hAnsi="Times New Roman" w:cs="Times New Roman"/>
        </w:rPr>
        <w:t>Migrating existing services to a Telstra Business All-4-Biz Mach IV Plan</w:t>
      </w:r>
      <w:r>
        <w:rPr>
          <w:rFonts w:ascii="Times New Roman" w:hAnsi="Times New Roman" w:cs="Times New Roman"/>
        </w:rPr>
        <w:t xml:space="preserve"> V2</w:t>
      </w:r>
    </w:p>
    <w:p w14:paraId="13DA229B" w14:textId="6905831D" w:rsidR="00E174B8" w:rsidRPr="009D704D" w:rsidRDefault="00E174B8" w:rsidP="00E174B8">
      <w:pPr>
        <w:pStyle w:val="Heading2"/>
        <w:tabs>
          <w:tab w:val="num" w:pos="0"/>
        </w:tabs>
        <w:ind w:left="737"/>
      </w:pPr>
      <w:r w:rsidRPr="009D704D">
        <w:t>If you want to move from a Telstra Business All-4-Biz Mach I, Mach II or Mach III</w:t>
      </w:r>
      <w:r>
        <w:t>, Mach IV</w:t>
      </w:r>
      <w:r w:rsidRPr="009D704D">
        <w:t xml:space="preserve"> Plan to a Telstra Business </w:t>
      </w:r>
      <w:r>
        <w:t xml:space="preserve">All-4-Biz Mach IV Plan V2 </w:t>
      </w:r>
      <w:r w:rsidRPr="009D704D">
        <w:t xml:space="preserve">on or after </w:t>
      </w:r>
      <w:r>
        <w:t>1 June 2018</w:t>
      </w:r>
      <w:r w:rsidRPr="009D704D">
        <w:t>:</w:t>
      </w:r>
    </w:p>
    <w:p w14:paraId="326E52CD" w14:textId="77777777" w:rsidR="00E174B8" w:rsidRPr="009D704D" w:rsidRDefault="00E174B8" w:rsidP="00E174B8">
      <w:pPr>
        <w:pStyle w:val="Heading3"/>
      </w:pPr>
      <w:r w:rsidRPr="009D704D">
        <w:t>you do not need to restart your minimum term; and</w:t>
      </w:r>
    </w:p>
    <w:p w14:paraId="4D6B48AE" w14:textId="77777777" w:rsidR="00E174B8" w:rsidRPr="009D704D" w:rsidRDefault="00E174B8" w:rsidP="00E174B8">
      <w:pPr>
        <w:pStyle w:val="Heading3"/>
      </w:pPr>
      <w:r w:rsidRPr="009D704D">
        <w:t>your Loyalty Bonus account will be adjusted on a pro-rata basis.</w:t>
      </w:r>
    </w:p>
    <w:p w14:paraId="27D01C9F" w14:textId="77777777" w:rsidR="00E174B8" w:rsidRPr="009D704D" w:rsidRDefault="00E174B8" w:rsidP="00E174B8">
      <w:pPr>
        <w:pStyle w:val="Indent1"/>
        <w:rPr>
          <w:rFonts w:ascii="Times New Roman" w:hAnsi="Times New Roman" w:cs="Times New Roman"/>
        </w:rPr>
      </w:pPr>
      <w:bookmarkStart w:id="35" w:name="_Toc515279752"/>
      <w:r w:rsidRPr="009D704D">
        <w:rPr>
          <w:rFonts w:ascii="Times New Roman" w:hAnsi="Times New Roman" w:cs="Times New Roman"/>
        </w:rPr>
        <w:lastRenderedPageBreak/>
        <w:t>Telling you about your Telstra Business All-4-Biz Mach IV Plan</w:t>
      </w:r>
      <w:r>
        <w:rPr>
          <w:rFonts w:ascii="Times New Roman" w:hAnsi="Times New Roman" w:cs="Times New Roman"/>
        </w:rPr>
        <w:t xml:space="preserve"> V2</w:t>
      </w:r>
      <w:bookmarkEnd w:id="35"/>
    </w:p>
    <w:p w14:paraId="75E6B854" w14:textId="77777777" w:rsidR="00E174B8" w:rsidRDefault="00E174B8" w:rsidP="00E174B8">
      <w:pPr>
        <w:pStyle w:val="Heading2"/>
      </w:pPr>
      <w:r w:rsidRPr="009D704D">
        <w:t xml:space="preserve">When you set up your Telstra Business </w:t>
      </w:r>
      <w:r>
        <w:t xml:space="preserve">All-4-Biz Mach IV Plan V2 </w:t>
      </w:r>
      <w:r w:rsidRPr="009D704D">
        <w:t xml:space="preserve">you must nominate an email address to which we may send electronic messages about your Telstra Business </w:t>
      </w:r>
      <w:r>
        <w:t xml:space="preserve">All-4-Biz Mach IV Plan V2 </w:t>
      </w:r>
      <w:r w:rsidRPr="009D704D">
        <w:t>(</w:t>
      </w:r>
      <w:r w:rsidRPr="009D704D">
        <w:rPr>
          <w:b/>
        </w:rPr>
        <w:t>“Nominated Email Address”</w:t>
      </w:r>
      <w:r w:rsidRPr="009D704D">
        <w:t xml:space="preserve">).  </w:t>
      </w:r>
    </w:p>
    <w:p w14:paraId="2F3A740A" w14:textId="7650108B" w:rsidR="00E174B8" w:rsidRPr="009D704D" w:rsidRDefault="00E174B8" w:rsidP="00E174B8">
      <w:pPr>
        <w:pStyle w:val="Heading2"/>
      </w:pPr>
      <w:r>
        <w:t>Upon expiry of the minimum term of your Telstra Business All-4-Biz Mach IV Plan</w:t>
      </w:r>
      <w:r w:rsidR="00CD1003">
        <w:t xml:space="preserve"> V2</w:t>
      </w:r>
      <w:r>
        <w:t xml:space="preserve">, you will continue to receive your All-4-Biz Mach IV </w:t>
      </w:r>
      <w:r w:rsidR="00CD1003">
        <w:t xml:space="preserve">Plan V2 </w:t>
      </w:r>
      <w:r>
        <w:t>pricing rates and we will continue to charge you your Minimum Monthly Commitment until you notify Telstra to remove your Minimum Monthly Commitment.</w:t>
      </w:r>
    </w:p>
    <w:p w14:paraId="7082717B" w14:textId="77777777" w:rsidR="00E174B8" w:rsidRPr="009D704D" w:rsidRDefault="00E174B8" w:rsidP="00E174B8">
      <w:pPr>
        <w:pStyle w:val="Heading1"/>
        <w:rPr>
          <w:rFonts w:ascii="Times New Roman" w:hAnsi="Times New Roman"/>
        </w:rPr>
      </w:pPr>
      <w:bookmarkStart w:id="36" w:name="_Toc515279753"/>
      <w:r w:rsidRPr="009D704D">
        <w:rPr>
          <w:rFonts w:ascii="Times New Roman" w:hAnsi="Times New Roman"/>
        </w:rPr>
        <w:t xml:space="preserve">Telstra Business </w:t>
      </w:r>
      <w:r>
        <w:rPr>
          <w:rFonts w:ascii="Times New Roman" w:hAnsi="Times New Roman"/>
        </w:rPr>
        <w:t xml:space="preserve">All-4-Biz Mach IV Plan V2 </w:t>
      </w:r>
      <w:r w:rsidRPr="009D704D">
        <w:rPr>
          <w:rFonts w:ascii="Times New Roman" w:hAnsi="Times New Roman"/>
        </w:rPr>
        <w:t>pricing and discounts</w:t>
      </w:r>
      <w:bookmarkEnd w:id="36"/>
      <w:r w:rsidRPr="009D704D">
        <w:rPr>
          <w:rFonts w:ascii="Times New Roman" w:hAnsi="Times New Roman"/>
        </w:rPr>
        <w:t xml:space="preserve"> </w:t>
      </w:r>
    </w:p>
    <w:p w14:paraId="57487152" w14:textId="77777777" w:rsidR="00E174B8" w:rsidRPr="00FE341C" w:rsidRDefault="00E174B8" w:rsidP="00E174B8">
      <w:pPr>
        <w:pStyle w:val="Heading2"/>
      </w:pPr>
      <w:r w:rsidRPr="00FE341C">
        <w:t xml:space="preserve">Except as expressly modified by this Telstra Business All-4-Biz Mach IV Plan V2 Section, the pricing for your Nominated Services is set out in the relevant section of Our Customer Terms or your agreement with us for the Nominated Services.  </w:t>
      </w:r>
    </w:p>
    <w:p w14:paraId="7BF463A6" w14:textId="79348A8D" w:rsidR="004A6282" w:rsidRPr="004A6282" w:rsidRDefault="00100428" w:rsidP="00100428">
      <w:pPr>
        <w:pStyle w:val="Heading2"/>
      </w:pPr>
      <w:r w:rsidRPr="004A6282">
        <w:t>Once your Telstra Business All-4-Biz Mach IV Plan V2 is terminated</w:t>
      </w:r>
      <w:r w:rsidR="004A6282" w:rsidRPr="004A6282">
        <w:t>:</w:t>
      </w:r>
      <w:r w:rsidRPr="004A6282">
        <w:t xml:space="preserve"> </w:t>
      </w:r>
    </w:p>
    <w:p w14:paraId="7D195552" w14:textId="1C0BBD0E" w:rsidR="00100428" w:rsidRPr="004A6282" w:rsidRDefault="00100428" w:rsidP="004A6282">
      <w:pPr>
        <w:pStyle w:val="Heading3"/>
      </w:pPr>
      <w:r w:rsidRPr="004A6282">
        <w:t>except for Business Mobile Fund Plans and Business Mobile Broadband Fund Plans</w:t>
      </w:r>
      <w:r w:rsidR="004A6282" w:rsidRPr="004A6282">
        <w:rPr>
          <w:lang w:val="en-AU"/>
        </w:rPr>
        <w:t>,</w:t>
      </w:r>
      <w:r w:rsidRPr="004A6282">
        <w:t xml:space="preserve"> the prices and discounts specified in this Telstra Business All-4-Biz Mach IV Plan V2 </w:t>
      </w:r>
      <w:r w:rsidR="00A5270C" w:rsidRPr="004A6282">
        <w:t>s</w:t>
      </w:r>
      <w:r w:rsidRPr="004A6282">
        <w:t>ection will cease to apply and the pricing for your Nominated Services will revert to standard pricing for those services, as set out in the relevant section of Our Customer Terms or your agreement with us for the Nominated Services</w:t>
      </w:r>
      <w:r w:rsidR="004A6282" w:rsidRPr="004A6282">
        <w:rPr>
          <w:lang w:val="en-AU"/>
        </w:rPr>
        <w:t>; and</w:t>
      </w:r>
      <w:r w:rsidRPr="004A6282">
        <w:t>.</w:t>
      </w:r>
    </w:p>
    <w:p w14:paraId="5E8EB43F" w14:textId="6FB43A35" w:rsidR="00100428" w:rsidRPr="004A6282" w:rsidRDefault="004A6282" w:rsidP="004A6282">
      <w:pPr>
        <w:pStyle w:val="Heading3"/>
      </w:pPr>
      <w:r w:rsidRPr="004A6282">
        <w:rPr>
          <w:lang w:val="en-AU"/>
        </w:rPr>
        <w:t>f</w:t>
      </w:r>
      <w:r w:rsidR="00A5270C" w:rsidRPr="004A6282">
        <w:t>or Business Mobile Fund Plans and Business Mobile Broadband Fund Plans, once your Telstra Business All-4-Biz Mach IV Plan V2 is terminated, we may roll your Business Mobile Fund Plans and Business Mobile Broadband Plans over to any other current plan which is reasonably comparable or require you to move to any other current plan.</w:t>
      </w:r>
    </w:p>
    <w:p w14:paraId="01CED644" w14:textId="77777777" w:rsidR="00E174B8" w:rsidRPr="009D704D" w:rsidRDefault="00E174B8" w:rsidP="00E174B8">
      <w:pPr>
        <w:pStyle w:val="Indent1"/>
        <w:rPr>
          <w:rFonts w:ascii="Times New Roman" w:hAnsi="Times New Roman" w:cs="Times New Roman"/>
        </w:rPr>
      </w:pPr>
      <w:bookmarkStart w:id="37" w:name="_Toc515279754"/>
      <w:r w:rsidRPr="009D704D">
        <w:rPr>
          <w:rFonts w:ascii="Times New Roman" w:hAnsi="Times New Roman" w:cs="Times New Roman"/>
        </w:rPr>
        <w:t>Effective average price for calls</w:t>
      </w:r>
      <w:bookmarkEnd w:id="37"/>
    </w:p>
    <w:p w14:paraId="76FEA639" w14:textId="77777777" w:rsidR="00E174B8" w:rsidRPr="009D704D" w:rsidRDefault="00E174B8" w:rsidP="00E174B8">
      <w:pPr>
        <w:pStyle w:val="Heading2"/>
      </w:pPr>
      <w:r w:rsidRPr="009D704D">
        <w:t xml:space="preserve">If you only make a small number of calls of a type described in your Telstra Business </w:t>
      </w:r>
      <w:r>
        <w:t xml:space="preserve">All-4-Biz Mach IV Plan V2 </w:t>
      </w:r>
      <w:r w:rsidRPr="009D704D">
        <w:t>in a particular period, then the effective average price which you pay for local calls, 019 calls, extended zone calls and/or preferential calls may exceed:</w:t>
      </w:r>
    </w:p>
    <w:p w14:paraId="223BC967" w14:textId="77777777" w:rsidR="00E174B8" w:rsidRPr="009D704D" w:rsidRDefault="00E174B8" w:rsidP="00E174B8">
      <w:pPr>
        <w:pStyle w:val="Heading3"/>
      </w:pPr>
      <w:r w:rsidRPr="009D704D">
        <w:t>the stated per-call charge; and/or</w:t>
      </w:r>
    </w:p>
    <w:p w14:paraId="6AAA462A" w14:textId="77777777" w:rsidR="00E174B8" w:rsidRPr="009D704D" w:rsidRDefault="00E174B8" w:rsidP="00E174B8">
      <w:pPr>
        <w:pStyle w:val="Heading3"/>
      </w:pPr>
      <w:r w:rsidRPr="009D704D">
        <w:t>in any event, 22 cents (including GST) per call.</w:t>
      </w:r>
    </w:p>
    <w:p w14:paraId="2152999E" w14:textId="77777777" w:rsidR="00E174B8" w:rsidRPr="009D704D" w:rsidRDefault="00E174B8" w:rsidP="00E174B8">
      <w:pPr>
        <w:pStyle w:val="Heading3"/>
        <w:numPr>
          <w:ilvl w:val="0"/>
          <w:numId w:val="0"/>
        </w:numPr>
        <w:tabs>
          <w:tab w:val="left" w:pos="720"/>
        </w:tabs>
        <w:ind w:left="1474"/>
        <w:rPr>
          <w:sz w:val="20"/>
        </w:rPr>
      </w:pPr>
      <w:r w:rsidRPr="009D704D">
        <w:rPr>
          <w:b/>
          <w:sz w:val="20"/>
        </w:rPr>
        <w:t>Example:</w:t>
      </w:r>
      <w:r w:rsidRPr="009D704D">
        <w:rPr>
          <w:sz w:val="20"/>
        </w:rPr>
        <w:t xml:space="preserve"> If your Minimum Monthly Commitment is $500, and you make only 500local calls in any one month, then the effective average price of each of those calls will be $1.00 per call ($500 divided by the number of calls made).  </w:t>
      </w:r>
    </w:p>
    <w:p w14:paraId="78DC0C80" w14:textId="77777777" w:rsidR="00E174B8" w:rsidRPr="009D704D" w:rsidRDefault="00E174B8" w:rsidP="00E174B8">
      <w:pPr>
        <w:pStyle w:val="Indent1"/>
        <w:rPr>
          <w:rFonts w:ascii="Times New Roman" w:hAnsi="Times New Roman" w:cs="Times New Roman"/>
        </w:rPr>
      </w:pPr>
      <w:bookmarkStart w:id="38" w:name="_Toc515279755"/>
      <w:r w:rsidRPr="009D704D">
        <w:rPr>
          <w:rFonts w:ascii="Times New Roman" w:hAnsi="Times New Roman" w:cs="Times New Roman"/>
        </w:rPr>
        <w:lastRenderedPageBreak/>
        <w:t>Basic Telephone Service and ISDN</w:t>
      </w:r>
      <w:bookmarkEnd w:id="38"/>
    </w:p>
    <w:p w14:paraId="2CD87CFE" w14:textId="32A300B4" w:rsidR="00E174B8" w:rsidRPr="00C0144C" w:rsidRDefault="00E174B8" w:rsidP="00E174B8">
      <w:pPr>
        <w:pStyle w:val="Heading2"/>
      </w:pPr>
      <w:r w:rsidRPr="009D704D">
        <w:rPr>
          <w:lang w:val="en-US"/>
        </w:rPr>
        <w:t xml:space="preserve">You may nominate existing Basic Telephone Services and ISDN Services with us to be added to your Account.  If you do so, we will treat such Basic Telephone Services and ISDN Services as if they are connected to the BusinessLine plan to which they were connected prior to inclusion under your Account, except as modified below or if you connect your Basic Telephone Service to an </w:t>
      </w:r>
      <w:r w:rsidR="00E452E0">
        <w:rPr>
          <w:lang w:val="en-US"/>
        </w:rPr>
        <w:t>All-4-Biz Mach IV Fixed Voice Plan</w:t>
      </w:r>
      <w:r w:rsidRPr="009D704D">
        <w:rPr>
          <w:lang w:val="en-US"/>
        </w:rPr>
        <w:t>.  If you connect a new Basic Telephone Service or ISDN Service and nominate to add it to your Account (or if your nominated Basic Telephone Services and ISDN Services were not connected to a BusinessLine plan</w:t>
      </w:r>
      <w:r w:rsidRPr="00C0144C">
        <w:rPr>
          <w:lang w:val="en-US"/>
        </w:rPr>
        <w:t xml:space="preserve"> prior to inclusion under your Account), we will treat such services as if they were connected to a BusinessLine Complete plan.</w:t>
      </w:r>
    </w:p>
    <w:p w14:paraId="083FE4BC" w14:textId="77777777" w:rsidR="00E174B8" w:rsidRPr="00C0144C" w:rsidRDefault="00E174B8" w:rsidP="00E174B8">
      <w:pPr>
        <w:pStyle w:val="Heading2"/>
        <w:numPr>
          <w:ilvl w:val="0"/>
          <w:numId w:val="0"/>
        </w:numPr>
        <w:ind w:left="737"/>
        <w:rPr>
          <w:sz w:val="18"/>
          <w:szCs w:val="18"/>
        </w:rPr>
      </w:pPr>
      <w:r w:rsidRPr="00C0144C">
        <w:rPr>
          <w:sz w:val="18"/>
          <w:szCs w:val="18"/>
        </w:rPr>
        <w:t xml:space="preserve">See </w:t>
      </w:r>
      <w:hyperlink r:id="rId13" w:history="1">
        <w:r w:rsidRPr="00C0144C">
          <w:rPr>
            <w:rStyle w:val="Hyperlink"/>
            <w:sz w:val="18"/>
            <w:szCs w:val="18"/>
          </w:rPr>
          <w:t>Part D – Business Phone Services of the Basic Telephone Service section</w:t>
        </w:r>
      </w:hyperlink>
      <w:r w:rsidRPr="00C0144C">
        <w:rPr>
          <w:sz w:val="18"/>
          <w:szCs w:val="18"/>
        </w:rPr>
        <w:t xml:space="preserve"> for terms, including prices, for BusinessLine Complete.  See clause 1 of </w:t>
      </w:r>
      <w:hyperlink r:id="rId14" w:history="1">
        <w:r w:rsidRPr="00C0144C">
          <w:rPr>
            <w:rStyle w:val="Hyperlink"/>
            <w:sz w:val="18"/>
            <w:szCs w:val="18"/>
          </w:rPr>
          <w:t>Part A – General of the Basic Telephone Service section</w:t>
        </w:r>
      </w:hyperlink>
      <w:r w:rsidRPr="00C0144C">
        <w:rPr>
          <w:sz w:val="18"/>
          <w:szCs w:val="18"/>
        </w:rPr>
        <w:t xml:space="preserve"> for more detail on how the various parts of the Basic Telephone Service section should be read together.</w:t>
      </w:r>
    </w:p>
    <w:p w14:paraId="1636A637" w14:textId="77777777" w:rsidR="00E174B8" w:rsidRPr="00C0144C" w:rsidRDefault="00E174B8" w:rsidP="00E174B8">
      <w:pPr>
        <w:pStyle w:val="Heading2"/>
        <w:numPr>
          <w:ilvl w:val="0"/>
          <w:numId w:val="0"/>
        </w:numPr>
        <w:ind w:left="737"/>
      </w:pPr>
      <w:r w:rsidRPr="00C0144C">
        <w:rPr>
          <w:sz w:val="18"/>
          <w:szCs w:val="18"/>
        </w:rPr>
        <w:t xml:space="preserve">See </w:t>
      </w:r>
      <w:hyperlink r:id="rId15" w:history="1">
        <w:r w:rsidRPr="00C0144C">
          <w:rPr>
            <w:rStyle w:val="Hyperlink"/>
            <w:sz w:val="18"/>
            <w:szCs w:val="18"/>
          </w:rPr>
          <w:t>Part B - ISDN Services of the ISDN Section</w:t>
        </w:r>
      </w:hyperlink>
      <w:r w:rsidRPr="00C0144C">
        <w:rPr>
          <w:sz w:val="18"/>
          <w:szCs w:val="18"/>
        </w:rPr>
        <w:t xml:space="preserve"> for terms, including prices, for ISDN. See clause 1 of </w:t>
      </w:r>
      <w:hyperlink r:id="rId16" w:history="1">
        <w:r w:rsidRPr="00C0144C">
          <w:rPr>
            <w:rStyle w:val="Hyperlink"/>
            <w:sz w:val="18"/>
            <w:szCs w:val="18"/>
          </w:rPr>
          <w:t>Part A – General of the ISDN Section</w:t>
        </w:r>
      </w:hyperlink>
      <w:r w:rsidRPr="00C0144C">
        <w:rPr>
          <w:sz w:val="18"/>
          <w:szCs w:val="18"/>
        </w:rPr>
        <w:t xml:space="preserve"> for more detail on how the various parts of the ISDN Section should be read together</w:t>
      </w:r>
    </w:p>
    <w:p w14:paraId="49933C02" w14:textId="602A2A61" w:rsidR="00E174B8" w:rsidRPr="005B01C3" w:rsidRDefault="00E174B8" w:rsidP="00E174B8">
      <w:pPr>
        <w:pStyle w:val="Heading2"/>
        <w:rPr>
          <w:szCs w:val="23"/>
          <w:lang w:val="en-US"/>
        </w:rPr>
      </w:pPr>
      <w:r w:rsidRPr="00C0144C">
        <w:rPr>
          <w:lang w:val="en-US"/>
        </w:rPr>
        <w:t>If your Telstra Business All-4-Biz Mach I</w:t>
      </w:r>
      <w:r>
        <w:rPr>
          <w:lang w:val="en-US"/>
        </w:rPr>
        <w:t>V</w:t>
      </w:r>
      <w:r w:rsidRPr="00C0144C">
        <w:rPr>
          <w:lang w:val="en-US"/>
        </w:rPr>
        <w:t xml:space="preserve"> Plan</w:t>
      </w:r>
      <w:r w:rsidR="00504BEC">
        <w:rPr>
          <w:lang w:val="en-US"/>
        </w:rPr>
        <w:t xml:space="preserve"> V2</w:t>
      </w:r>
      <w:r w:rsidR="00CD1003">
        <w:rPr>
          <w:lang w:val="en-US"/>
        </w:rPr>
        <w:t xml:space="preserve"> or </w:t>
      </w:r>
      <w:r w:rsidRPr="00C0144C">
        <w:rPr>
          <w:lang w:val="en-US"/>
        </w:rPr>
        <w:t xml:space="preserve">Account is cancelled or terminated, the Basic Telephone Services and/or ISDN Services that were included under your Telstra Business </w:t>
      </w:r>
      <w:r>
        <w:rPr>
          <w:lang w:val="en-US"/>
        </w:rPr>
        <w:t xml:space="preserve">All-4-Biz Mach IV Plan V2 </w:t>
      </w:r>
      <w:r w:rsidRPr="00C0144C">
        <w:rPr>
          <w:lang w:val="en-US"/>
        </w:rPr>
        <w:t>will continue on</w:t>
      </w:r>
      <w:r>
        <w:rPr>
          <w:lang w:val="en-US"/>
        </w:rPr>
        <w:t>:</w:t>
      </w:r>
    </w:p>
    <w:p w14:paraId="30720320" w14:textId="67D3FED8" w:rsidR="00E174B8" w:rsidRPr="005B01C3" w:rsidRDefault="00E174B8" w:rsidP="00E174B8">
      <w:pPr>
        <w:pStyle w:val="Heading3"/>
        <w:rPr>
          <w:szCs w:val="23"/>
        </w:rPr>
      </w:pPr>
      <w:r w:rsidRPr="005B01C3">
        <w:t>the BusinessLine plan to which they were connected prior to inclusion under your Telstra Business All-4-Biz Mach IV Plan</w:t>
      </w:r>
      <w:r w:rsidR="00504BEC">
        <w:rPr>
          <w:lang w:val="en-AU"/>
        </w:rPr>
        <w:t xml:space="preserve"> V2</w:t>
      </w:r>
      <w:r w:rsidRPr="005B01C3">
        <w:t xml:space="preserve">, on the terms, including prices, </w:t>
      </w:r>
      <w:r w:rsidRPr="005B01C3">
        <w:rPr>
          <w:szCs w:val="23"/>
        </w:rPr>
        <w:t xml:space="preserve">set out in </w:t>
      </w:r>
      <w:hyperlink r:id="rId17" w:history="1">
        <w:r w:rsidRPr="005B01C3">
          <w:rPr>
            <w:rStyle w:val="Hyperlink"/>
            <w:szCs w:val="23"/>
          </w:rPr>
          <w:t>Part D – Business Phone Services of the Basic Telephone Service section</w:t>
        </w:r>
      </w:hyperlink>
      <w:r w:rsidRPr="005B01C3">
        <w:rPr>
          <w:szCs w:val="23"/>
        </w:rPr>
        <w:t xml:space="preserve">, or </w:t>
      </w:r>
      <w:hyperlink r:id="rId18" w:history="1">
        <w:r w:rsidRPr="005B01C3">
          <w:rPr>
            <w:rStyle w:val="Hyperlink"/>
            <w:szCs w:val="23"/>
          </w:rPr>
          <w:t>Part B - ISDN Services of the ISDN Section</w:t>
        </w:r>
      </w:hyperlink>
      <w:r w:rsidRPr="005B01C3">
        <w:rPr>
          <w:szCs w:val="23"/>
        </w:rPr>
        <w:t xml:space="preserve"> of Our Customer Terms,</w:t>
      </w:r>
      <w:r w:rsidRPr="005B01C3">
        <w:t xml:space="preserve"> as applicable; or</w:t>
      </w:r>
    </w:p>
    <w:p w14:paraId="20EEB9C5" w14:textId="78B268EF" w:rsidR="00E174B8" w:rsidRPr="005B01C3" w:rsidRDefault="00E174B8" w:rsidP="00E174B8">
      <w:pPr>
        <w:pStyle w:val="Heading3"/>
        <w:rPr>
          <w:szCs w:val="23"/>
        </w:rPr>
      </w:pPr>
      <w:r w:rsidRPr="005B01C3">
        <w:t xml:space="preserve">if your Basic Telephone Service was connected to an </w:t>
      </w:r>
      <w:r w:rsidR="00E452E0">
        <w:t>All-4-Biz Mach IV Fixed Voice Plan</w:t>
      </w:r>
      <w:r w:rsidRPr="005B01C3">
        <w:t>, your Basic Telephone Service will continue on a Telstra fixed</w:t>
      </w:r>
      <w:r>
        <w:t xml:space="preserve"> voice plan available at the ti</w:t>
      </w:r>
      <w:r w:rsidRPr="005B01C3">
        <w:t xml:space="preserve">me and which is on terms most comparable to your </w:t>
      </w:r>
      <w:r w:rsidR="00E452E0">
        <w:t>All-4-Biz Mach IV Fixed Voice Plan</w:t>
      </w:r>
      <w:r w:rsidRPr="005B01C3">
        <w:t xml:space="preserve">. </w:t>
      </w:r>
    </w:p>
    <w:p w14:paraId="01597790" w14:textId="6F708A30" w:rsidR="00E174B8" w:rsidRPr="00C0144C" w:rsidRDefault="00E174B8" w:rsidP="00E174B8">
      <w:pPr>
        <w:pStyle w:val="Heading2"/>
      </w:pPr>
      <w:r w:rsidRPr="00C0144C">
        <w:t>In relation to Basic Telephone Services added to an Account</w:t>
      </w:r>
      <w:r>
        <w:t xml:space="preserve">, except Basic Telephone Services connected to an </w:t>
      </w:r>
      <w:r w:rsidR="00E452E0">
        <w:t>All-4-Biz Mach IV Fixed Voice Plan</w:t>
      </w:r>
      <w:r w:rsidRPr="00C0144C">
        <w:t>, we charge you the following:</w:t>
      </w:r>
    </w:p>
    <w:p w14:paraId="604C7D3E" w14:textId="27D17D23" w:rsidR="00E174B8" w:rsidRPr="009D704D" w:rsidRDefault="00E174B8" w:rsidP="00E330C1">
      <w:pPr>
        <w:pStyle w:val="Heading4"/>
        <w:numPr>
          <w:ilvl w:val="0"/>
          <w:numId w:val="0"/>
        </w:numPr>
        <w:ind w:left="1474"/>
      </w:pPr>
    </w:p>
    <w:tbl>
      <w:tblPr>
        <w:tblW w:w="822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1335"/>
        <w:gridCol w:w="1407"/>
        <w:gridCol w:w="1353"/>
        <w:gridCol w:w="1389"/>
        <w:gridCol w:w="1371"/>
      </w:tblGrid>
      <w:tr w:rsidR="00E174B8" w:rsidRPr="00C0144C" w14:paraId="33416394" w14:textId="77777777" w:rsidTr="00AC0DA9">
        <w:trPr>
          <w:cantSplit/>
          <w:tblHeader/>
        </w:trPr>
        <w:tc>
          <w:tcPr>
            <w:tcW w:w="2706" w:type="dxa"/>
            <w:gridSpan w:val="2"/>
          </w:tcPr>
          <w:p w14:paraId="716D9AA0" w14:textId="77777777" w:rsidR="00E174B8" w:rsidRPr="00C0144C" w:rsidRDefault="00E174B8" w:rsidP="00AC0DA9">
            <w:pPr>
              <w:pStyle w:val="TableHead"/>
              <w:spacing w:before="60" w:after="60"/>
              <w:rPr>
                <w:rFonts w:ascii="Times New Roman" w:hAnsi="Times New Roman"/>
              </w:rPr>
            </w:pPr>
            <w:r w:rsidRPr="00C0144C">
              <w:rPr>
                <w:rFonts w:ascii="Times New Roman" w:hAnsi="Times New Roman"/>
              </w:rPr>
              <w:t>Monthly charge</w:t>
            </w:r>
          </w:p>
        </w:tc>
        <w:tc>
          <w:tcPr>
            <w:tcW w:w="2760" w:type="dxa"/>
            <w:gridSpan w:val="2"/>
          </w:tcPr>
          <w:p w14:paraId="14D1CF09" w14:textId="77777777" w:rsidR="00E174B8" w:rsidRPr="00C0144C" w:rsidRDefault="00E174B8" w:rsidP="00AC0DA9">
            <w:pPr>
              <w:pStyle w:val="TableHead"/>
              <w:spacing w:before="60" w:after="60"/>
              <w:rPr>
                <w:rFonts w:ascii="Times New Roman" w:hAnsi="Times New Roman"/>
              </w:rPr>
            </w:pPr>
            <w:r w:rsidRPr="00C0144C">
              <w:rPr>
                <w:rFonts w:ascii="Times New Roman" w:hAnsi="Times New Roman"/>
              </w:rPr>
              <w:t>Monthly charge where you are a charity</w:t>
            </w:r>
          </w:p>
        </w:tc>
        <w:tc>
          <w:tcPr>
            <w:tcW w:w="2760" w:type="dxa"/>
            <w:gridSpan w:val="2"/>
          </w:tcPr>
          <w:p w14:paraId="500036C1" w14:textId="77777777" w:rsidR="00E174B8" w:rsidRPr="00C0144C" w:rsidRDefault="00E174B8" w:rsidP="00AC0DA9">
            <w:pPr>
              <w:pStyle w:val="TableHead"/>
              <w:spacing w:before="60" w:after="60"/>
              <w:rPr>
                <w:rFonts w:ascii="Times New Roman" w:hAnsi="Times New Roman"/>
              </w:rPr>
            </w:pPr>
            <w:r w:rsidRPr="00C0144C">
              <w:rPr>
                <w:rFonts w:ascii="Times New Roman" w:hAnsi="Times New Roman"/>
              </w:rPr>
              <w:t>Monthly charge where you are a non-profit organisation</w:t>
            </w:r>
          </w:p>
        </w:tc>
      </w:tr>
      <w:tr w:rsidR="00E174B8" w:rsidRPr="00C0144C" w14:paraId="52DA2BAD" w14:textId="77777777" w:rsidTr="00AC0DA9">
        <w:tc>
          <w:tcPr>
            <w:tcW w:w="1371" w:type="dxa"/>
          </w:tcPr>
          <w:p w14:paraId="6E95F9F5" w14:textId="77777777" w:rsidR="00E174B8" w:rsidRPr="00C0144C" w:rsidRDefault="00E174B8" w:rsidP="00AC0DA9">
            <w:pPr>
              <w:pStyle w:val="TableHead"/>
              <w:spacing w:before="60" w:after="60"/>
              <w:rPr>
                <w:rFonts w:ascii="Times New Roman" w:hAnsi="Times New Roman"/>
              </w:rPr>
            </w:pPr>
            <w:r w:rsidRPr="00C0144C">
              <w:rPr>
                <w:rFonts w:ascii="Times New Roman" w:hAnsi="Times New Roman"/>
              </w:rPr>
              <w:t>GST excl.</w:t>
            </w:r>
          </w:p>
        </w:tc>
        <w:tc>
          <w:tcPr>
            <w:tcW w:w="1335" w:type="dxa"/>
          </w:tcPr>
          <w:p w14:paraId="0AA31A01" w14:textId="77777777" w:rsidR="00E174B8" w:rsidRPr="00C0144C" w:rsidRDefault="00E174B8" w:rsidP="00AC0DA9">
            <w:pPr>
              <w:pStyle w:val="TableHead"/>
              <w:spacing w:before="60" w:after="60"/>
              <w:rPr>
                <w:rFonts w:ascii="Times New Roman" w:hAnsi="Times New Roman"/>
              </w:rPr>
            </w:pPr>
            <w:r w:rsidRPr="00C0144C">
              <w:rPr>
                <w:rFonts w:ascii="Times New Roman" w:hAnsi="Times New Roman"/>
              </w:rPr>
              <w:t>GST incl.</w:t>
            </w:r>
          </w:p>
        </w:tc>
        <w:tc>
          <w:tcPr>
            <w:tcW w:w="1407" w:type="dxa"/>
          </w:tcPr>
          <w:p w14:paraId="2E293E5A" w14:textId="77777777" w:rsidR="00E174B8" w:rsidRPr="00C0144C" w:rsidRDefault="00E174B8" w:rsidP="00AC0DA9">
            <w:pPr>
              <w:pStyle w:val="TableHead"/>
              <w:spacing w:before="60" w:after="60"/>
              <w:rPr>
                <w:rFonts w:ascii="Times New Roman" w:hAnsi="Times New Roman"/>
              </w:rPr>
            </w:pPr>
            <w:r w:rsidRPr="00C0144C">
              <w:rPr>
                <w:rFonts w:ascii="Times New Roman" w:hAnsi="Times New Roman"/>
              </w:rPr>
              <w:t>GST excl.</w:t>
            </w:r>
          </w:p>
        </w:tc>
        <w:tc>
          <w:tcPr>
            <w:tcW w:w="1353" w:type="dxa"/>
          </w:tcPr>
          <w:p w14:paraId="7F49E00D" w14:textId="77777777" w:rsidR="00E174B8" w:rsidRPr="00C0144C" w:rsidRDefault="00E174B8" w:rsidP="00AC0DA9">
            <w:pPr>
              <w:pStyle w:val="TableHead"/>
              <w:spacing w:before="60" w:after="60"/>
              <w:rPr>
                <w:rFonts w:ascii="Times New Roman" w:hAnsi="Times New Roman"/>
              </w:rPr>
            </w:pPr>
            <w:r w:rsidRPr="00C0144C">
              <w:rPr>
                <w:rFonts w:ascii="Times New Roman" w:hAnsi="Times New Roman"/>
              </w:rPr>
              <w:t>GST incl.</w:t>
            </w:r>
          </w:p>
        </w:tc>
        <w:tc>
          <w:tcPr>
            <w:tcW w:w="1389" w:type="dxa"/>
          </w:tcPr>
          <w:p w14:paraId="50255F5D" w14:textId="77777777" w:rsidR="00E174B8" w:rsidRPr="00C0144C" w:rsidRDefault="00E174B8" w:rsidP="00AC0DA9">
            <w:pPr>
              <w:pStyle w:val="TableHead"/>
              <w:spacing w:before="60" w:after="60"/>
              <w:rPr>
                <w:rFonts w:ascii="Times New Roman" w:hAnsi="Times New Roman"/>
              </w:rPr>
            </w:pPr>
            <w:r w:rsidRPr="00C0144C">
              <w:rPr>
                <w:rFonts w:ascii="Times New Roman" w:hAnsi="Times New Roman"/>
              </w:rPr>
              <w:t>GST excl.</w:t>
            </w:r>
          </w:p>
        </w:tc>
        <w:tc>
          <w:tcPr>
            <w:tcW w:w="1371" w:type="dxa"/>
          </w:tcPr>
          <w:p w14:paraId="44C84A60" w14:textId="77777777" w:rsidR="00E174B8" w:rsidRPr="00C0144C" w:rsidRDefault="00E174B8" w:rsidP="00AC0DA9">
            <w:pPr>
              <w:pStyle w:val="TableHead"/>
              <w:spacing w:before="60" w:after="60"/>
              <w:rPr>
                <w:rFonts w:ascii="Times New Roman" w:hAnsi="Times New Roman"/>
              </w:rPr>
            </w:pPr>
            <w:r w:rsidRPr="00C0144C">
              <w:rPr>
                <w:rFonts w:ascii="Times New Roman" w:hAnsi="Times New Roman"/>
              </w:rPr>
              <w:t>GST incl.</w:t>
            </w:r>
          </w:p>
        </w:tc>
      </w:tr>
      <w:tr w:rsidR="00E174B8" w:rsidRPr="00C0144C" w14:paraId="4AF9C135" w14:textId="77777777" w:rsidTr="00AC0DA9">
        <w:tc>
          <w:tcPr>
            <w:tcW w:w="1371" w:type="dxa"/>
          </w:tcPr>
          <w:p w14:paraId="16CA6DC8" w14:textId="77777777" w:rsidR="00E174B8" w:rsidRPr="00C0144C" w:rsidRDefault="00E174B8" w:rsidP="00AC0DA9">
            <w:pPr>
              <w:pStyle w:val="TableData"/>
              <w:rPr>
                <w:rFonts w:ascii="Times New Roman" w:hAnsi="Times New Roman"/>
              </w:rPr>
            </w:pPr>
            <w:r w:rsidRPr="00C0144C">
              <w:rPr>
                <w:rFonts w:ascii="Times New Roman" w:hAnsi="Times New Roman"/>
              </w:rPr>
              <w:t>$</w:t>
            </w:r>
            <w:r>
              <w:rPr>
                <w:rFonts w:ascii="Times New Roman" w:hAnsi="Times New Roman"/>
              </w:rPr>
              <w:t>36.36</w:t>
            </w:r>
          </w:p>
        </w:tc>
        <w:tc>
          <w:tcPr>
            <w:tcW w:w="1335" w:type="dxa"/>
          </w:tcPr>
          <w:p w14:paraId="6EE254A4" w14:textId="77777777" w:rsidR="00E174B8" w:rsidRPr="00C0144C" w:rsidRDefault="00E174B8" w:rsidP="00AC0DA9">
            <w:pPr>
              <w:pStyle w:val="TableData"/>
              <w:rPr>
                <w:rFonts w:ascii="Times New Roman" w:hAnsi="Times New Roman"/>
              </w:rPr>
            </w:pPr>
            <w:r w:rsidRPr="00C0144C">
              <w:rPr>
                <w:rFonts w:ascii="Times New Roman" w:hAnsi="Times New Roman"/>
              </w:rPr>
              <w:t>$</w:t>
            </w:r>
            <w:r>
              <w:rPr>
                <w:rFonts w:ascii="Times New Roman" w:hAnsi="Times New Roman"/>
              </w:rPr>
              <w:t>40.00</w:t>
            </w:r>
          </w:p>
        </w:tc>
        <w:tc>
          <w:tcPr>
            <w:tcW w:w="1407" w:type="dxa"/>
          </w:tcPr>
          <w:p w14:paraId="7BD60040" w14:textId="77777777" w:rsidR="00E174B8" w:rsidRPr="00C0144C" w:rsidRDefault="00E174B8" w:rsidP="00AC0DA9">
            <w:pPr>
              <w:pStyle w:val="TableData"/>
              <w:rPr>
                <w:rFonts w:ascii="Times New Roman" w:hAnsi="Times New Roman"/>
              </w:rPr>
            </w:pPr>
            <w:r w:rsidRPr="00C0144C">
              <w:rPr>
                <w:rFonts w:ascii="Times New Roman" w:hAnsi="Times New Roman"/>
              </w:rPr>
              <w:t>$17.73</w:t>
            </w:r>
          </w:p>
        </w:tc>
        <w:tc>
          <w:tcPr>
            <w:tcW w:w="1353" w:type="dxa"/>
          </w:tcPr>
          <w:p w14:paraId="5BD48E03" w14:textId="77777777" w:rsidR="00E174B8" w:rsidRPr="00C0144C" w:rsidRDefault="00E174B8" w:rsidP="00AC0DA9">
            <w:pPr>
              <w:pStyle w:val="TableData"/>
              <w:rPr>
                <w:rFonts w:ascii="Times New Roman" w:hAnsi="Times New Roman"/>
              </w:rPr>
            </w:pPr>
            <w:r w:rsidRPr="00C0144C">
              <w:rPr>
                <w:rFonts w:ascii="Times New Roman" w:hAnsi="Times New Roman"/>
              </w:rPr>
              <w:t>$19.50</w:t>
            </w:r>
          </w:p>
        </w:tc>
        <w:tc>
          <w:tcPr>
            <w:tcW w:w="1389" w:type="dxa"/>
          </w:tcPr>
          <w:p w14:paraId="0458DF30" w14:textId="77777777" w:rsidR="00E174B8" w:rsidRPr="00C0144C" w:rsidRDefault="00E174B8" w:rsidP="00AC0DA9">
            <w:pPr>
              <w:pStyle w:val="TableData"/>
              <w:rPr>
                <w:rFonts w:ascii="Times New Roman" w:hAnsi="Times New Roman"/>
              </w:rPr>
            </w:pPr>
            <w:r w:rsidRPr="00C0144C">
              <w:rPr>
                <w:rFonts w:ascii="Times New Roman" w:hAnsi="Times New Roman"/>
              </w:rPr>
              <w:t>$22.27</w:t>
            </w:r>
          </w:p>
        </w:tc>
        <w:tc>
          <w:tcPr>
            <w:tcW w:w="1371" w:type="dxa"/>
          </w:tcPr>
          <w:p w14:paraId="6076DC99" w14:textId="77777777" w:rsidR="00E174B8" w:rsidRPr="00C0144C" w:rsidRDefault="00E174B8" w:rsidP="00AC0DA9">
            <w:pPr>
              <w:pStyle w:val="TableData"/>
              <w:rPr>
                <w:rFonts w:ascii="Times New Roman" w:hAnsi="Times New Roman"/>
              </w:rPr>
            </w:pPr>
            <w:r w:rsidRPr="00C0144C">
              <w:rPr>
                <w:rFonts w:ascii="Times New Roman" w:hAnsi="Times New Roman"/>
              </w:rPr>
              <w:t>$24.50</w:t>
            </w:r>
          </w:p>
        </w:tc>
      </w:tr>
    </w:tbl>
    <w:p w14:paraId="0282354B" w14:textId="77777777" w:rsidR="00E174B8" w:rsidRDefault="00E174B8" w:rsidP="00E174B8">
      <w:pPr>
        <w:pStyle w:val="TableData"/>
        <w:rPr>
          <w:rFonts w:ascii="Times New Roman" w:hAnsi="Times New Roman"/>
          <w:b/>
        </w:rPr>
      </w:pPr>
    </w:p>
    <w:p w14:paraId="58432163" w14:textId="77777777" w:rsidR="00E174B8" w:rsidRPr="00C0144C" w:rsidRDefault="00E174B8" w:rsidP="00E174B8">
      <w:pPr>
        <w:pStyle w:val="TableData"/>
        <w:ind w:left="709"/>
        <w:rPr>
          <w:rFonts w:ascii="Times New Roman" w:hAnsi="Times New Roman"/>
        </w:rPr>
      </w:pPr>
      <w:r w:rsidRPr="00C0144C">
        <w:rPr>
          <w:rFonts w:ascii="Times New Roman" w:hAnsi="Times New Roman"/>
          <w:b/>
        </w:rPr>
        <w:t xml:space="preserve">For ACT customers: </w:t>
      </w:r>
      <w:r w:rsidRPr="00C0144C">
        <w:rPr>
          <w:rFonts w:ascii="Times New Roman" w:hAnsi="Times New Roman"/>
        </w:rPr>
        <w:t xml:space="preserve">If your Basic Telephone Service is at an address within the ACT Government area including the Jervis Bay area of NSW, we may charge you an ACT Government Utilities Tax Charge in addition to the amount above.  See the </w:t>
      </w:r>
      <w:hyperlink r:id="rId19" w:history="1">
        <w:r w:rsidRPr="00C0144C">
          <w:rPr>
            <w:rStyle w:val="Hyperlink"/>
            <w:rFonts w:ascii="Times New Roman" w:hAnsi="Times New Roman"/>
          </w:rPr>
          <w:t xml:space="preserve">General Terms of Our Customer Terms for Small Business or </w:t>
        </w:r>
        <w:r w:rsidRPr="00C0144C">
          <w:rPr>
            <w:rStyle w:val="Hyperlink"/>
            <w:rFonts w:ascii="Times New Roman" w:hAnsi="Times New Roman"/>
          </w:rPr>
          <w:lastRenderedPageBreak/>
          <w:t>Corporate customers</w:t>
        </w:r>
      </w:hyperlink>
      <w:r w:rsidRPr="00C0144C">
        <w:rPr>
          <w:rFonts w:ascii="Times New Roman" w:hAnsi="Times New Roman"/>
        </w:rPr>
        <w:t xml:space="preserve"> (and any other contractual arrangements you may have with us), whichever is applicable.</w:t>
      </w:r>
    </w:p>
    <w:p w14:paraId="2264B414" w14:textId="77777777" w:rsidR="00E174B8" w:rsidRPr="00C0144C" w:rsidRDefault="00E174B8" w:rsidP="00E174B8">
      <w:pPr>
        <w:pStyle w:val="TableData"/>
        <w:ind w:left="737"/>
        <w:rPr>
          <w:rFonts w:ascii="Times New Roman" w:hAnsi="Times New Roman"/>
          <w:szCs w:val="18"/>
          <w:highlight w:val="yellow"/>
          <w:lang w:val="en-US"/>
        </w:rPr>
        <w:sectPr w:rsidR="00E174B8" w:rsidRPr="00C0144C" w:rsidSect="00AC0DA9">
          <w:headerReference w:type="default" r:id="rId20"/>
          <w:footerReference w:type="even" r:id="rId21"/>
          <w:footerReference w:type="default" r:id="rId22"/>
          <w:headerReference w:type="first" r:id="rId23"/>
          <w:pgSz w:w="11907" w:h="16840" w:code="9"/>
          <w:pgMar w:top="1134" w:right="1559" w:bottom="1418" w:left="1843" w:header="425" w:footer="567" w:gutter="0"/>
          <w:cols w:space="720"/>
          <w:docGrid w:linePitch="313"/>
        </w:sectPr>
      </w:pPr>
    </w:p>
    <w:p w14:paraId="0C5D16F8" w14:textId="77777777" w:rsidR="00E174B8" w:rsidRPr="00C0144C" w:rsidRDefault="00E174B8" w:rsidP="00E174B8">
      <w:pPr>
        <w:pStyle w:val="Indent1"/>
        <w:spacing w:after="0"/>
        <w:rPr>
          <w:rFonts w:ascii="Times New Roman" w:hAnsi="Times New Roman" w:cs="Times New Roman"/>
        </w:rPr>
      </w:pPr>
      <w:bookmarkStart w:id="39" w:name="_Toc515279756"/>
      <w:r w:rsidRPr="00C0144C">
        <w:rPr>
          <w:rFonts w:ascii="Times New Roman" w:hAnsi="Times New Roman" w:cs="Times New Roman"/>
        </w:rPr>
        <w:lastRenderedPageBreak/>
        <w:t>(ii)</w:t>
      </w:r>
      <w:r w:rsidRPr="00C0144C">
        <w:rPr>
          <w:rFonts w:ascii="Times New Roman" w:hAnsi="Times New Roman" w:cs="Times New Roman"/>
        </w:rPr>
        <w:tab/>
        <w:t>Call charges</w:t>
      </w:r>
      <w:bookmarkEnd w:id="39"/>
    </w:p>
    <w:p w14:paraId="6A46E84E" w14:textId="77777777" w:rsidR="00E174B8" w:rsidRPr="006B6995" w:rsidRDefault="00E174B8" w:rsidP="00E174B8">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599"/>
        <w:gridCol w:w="599"/>
        <w:gridCol w:w="599"/>
        <w:gridCol w:w="599"/>
        <w:gridCol w:w="599"/>
        <w:gridCol w:w="599"/>
        <w:gridCol w:w="599"/>
        <w:gridCol w:w="599"/>
        <w:gridCol w:w="600"/>
        <w:gridCol w:w="600"/>
        <w:gridCol w:w="600"/>
        <w:gridCol w:w="600"/>
        <w:gridCol w:w="600"/>
        <w:gridCol w:w="600"/>
        <w:gridCol w:w="600"/>
        <w:gridCol w:w="600"/>
        <w:gridCol w:w="600"/>
        <w:gridCol w:w="600"/>
        <w:gridCol w:w="600"/>
        <w:gridCol w:w="600"/>
        <w:gridCol w:w="600"/>
        <w:gridCol w:w="600"/>
      </w:tblGrid>
      <w:tr w:rsidR="00E174B8" w:rsidRPr="00C0144C" w14:paraId="59836D4C" w14:textId="77777777" w:rsidTr="00AC0DA9">
        <w:tc>
          <w:tcPr>
            <w:tcW w:w="0" w:type="auto"/>
          </w:tcPr>
          <w:p w14:paraId="3D4AEBBA" w14:textId="77777777" w:rsidR="00E174B8" w:rsidRPr="00C0144C" w:rsidRDefault="00E174B8" w:rsidP="00AC0DA9">
            <w:pPr>
              <w:pStyle w:val="TableHead"/>
              <w:rPr>
                <w:rFonts w:ascii="Times New Roman" w:hAnsi="Times New Roman"/>
                <w:highlight w:val="yellow"/>
                <w:lang w:val="en-US"/>
              </w:rPr>
            </w:pPr>
          </w:p>
        </w:tc>
        <w:tc>
          <w:tcPr>
            <w:tcW w:w="0" w:type="auto"/>
            <w:gridSpan w:val="2"/>
          </w:tcPr>
          <w:p w14:paraId="7E420DEA"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w:t>
            </w:r>
          </w:p>
        </w:tc>
        <w:tc>
          <w:tcPr>
            <w:tcW w:w="0" w:type="auto"/>
            <w:gridSpan w:val="2"/>
          </w:tcPr>
          <w:p w14:paraId="471CD7EC"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1000</w:t>
            </w:r>
          </w:p>
        </w:tc>
        <w:tc>
          <w:tcPr>
            <w:tcW w:w="0" w:type="auto"/>
            <w:gridSpan w:val="2"/>
          </w:tcPr>
          <w:p w14:paraId="389453C6" w14:textId="77777777" w:rsidR="00E174B8" w:rsidRPr="00C0144C" w:rsidRDefault="00E174B8" w:rsidP="00AC0DA9">
            <w:pPr>
              <w:pStyle w:val="TableHead"/>
              <w:rPr>
                <w:rFonts w:ascii="Times New Roman" w:hAnsi="Times New Roman"/>
                <w:lang w:val="en-US"/>
              </w:rPr>
            </w:pPr>
            <w:r>
              <w:rPr>
                <w:rFonts w:ascii="Times New Roman" w:hAnsi="Times New Roman"/>
                <w:color w:val="000000"/>
              </w:rPr>
              <w:t>All-4-Biz Mach IV Plan V2 1500</w:t>
            </w:r>
          </w:p>
        </w:tc>
        <w:tc>
          <w:tcPr>
            <w:tcW w:w="0" w:type="auto"/>
            <w:gridSpan w:val="2"/>
          </w:tcPr>
          <w:p w14:paraId="2D5EA102"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2000</w:t>
            </w:r>
          </w:p>
        </w:tc>
        <w:tc>
          <w:tcPr>
            <w:tcW w:w="0" w:type="auto"/>
            <w:gridSpan w:val="2"/>
          </w:tcPr>
          <w:p w14:paraId="2253878B"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2500</w:t>
            </w:r>
          </w:p>
        </w:tc>
        <w:tc>
          <w:tcPr>
            <w:tcW w:w="0" w:type="auto"/>
            <w:gridSpan w:val="2"/>
          </w:tcPr>
          <w:p w14:paraId="7983B3B6"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3000</w:t>
            </w:r>
          </w:p>
        </w:tc>
        <w:tc>
          <w:tcPr>
            <w:tcW w:w="0" w:type="auto"/>
            <w:gridSpan w:val="2"/>
          </w:tcPr>
          <w:p w14:paraId="4C92539D"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4000</w:t>
            </w:r>
          </w:p>
        </w:tc>
        <w:tc>
          <w:tcPr>
            <w:tcW w:w="0" w:type="auto"/>
            <w:gridSpan w:val="2"/>
          </w:tcPr>
          <w:p w14:paraId="249E89AD"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5000</w:t>
            </w:r>
          </w:p>
        </w:tc>
        <w:tc>
          <w:tcPr>
            <w:tcW w:w="0" w:type="auto"/>
            <w:gridSpan w:val="2"/>
          </w:tcPr>
          <w:p w14:paraId="71146AF1"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6000</w:t>
            </w:r>
          </w:p>
        </w:tc>
        <w:tc>
          <w:tcPr>
            <w:tcW w:w="0" w:type="auto"/>
            <w:gridSpan w:val="2"/>
          </w:tcPr>
          <w:p w14:paraId="37578920"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8000</w:t>
            </w:r>
          </w:p>
        </w:tc>
        <w:tc>
          <w:tcPr>
            <w:tcW w:w="0" w:type="auto"/>
            <w:gridSpan w:val="2"/>
          </w:tcPr>
          <w:p w14:paraId="343467EB" w14:textId="77777777" w:rsidR="00E174B8" w:rsidRDefault="00E174B8" w:rsidP="00AC0DA9">
            <w:pPr>
              <w:pStyle w:val="TableHead"/>
              <w:rPr>
                <w:rFonts w:ascii="Times New Roman" w:hAnsi="Times New Roman"/>
                <w:color w:val="000000"/>
              </w:rPr>
            </w:pPr>
            <w:r>
              <w:rPr>
                <w:rFonts w:ascii="Times New Roman" w:hAnsi="Times New Roman"/>
                <w:color w:val="000000"/>
              </w:rPr>
              <w:t xml:space="preserve">All-4-Biz Mach IV Plan V2 </w:t>
            </w:r>
            <w:r w:rsidRPr="00C0144C">
              <w:rPr>
                <w:rFonts w:ascii="Times New Roman" w:hAnsi="Times New Roman"/>
                <w:color w:val="000000"/>
              </w:rPr>
              <w:t>10000</w:t>
            </w:r>
          </w:p>
        </w:tc>
      </w:tr>
      <w:tr w:rsidR="00E174B8" w:rsidRPr="00C0144C" w14:paraId="3146ED33" w14:textId="77777777" w:rsidTr="00AC0DA9">
        <w:tc>
          <w:tcPr>
            <w:tcW w:w="0" w:type="auto"/>
          </w:tcPr>
          <w:p w14:paraId="2204EF07" w14:textId="77777777" w:rsidR="00E174B8" w:rsidRPr="00C0144C" w:rsidRDefault="00E174B8" w:rsidP="00AC0DA9">
            <w:pPr>
              <w:pStyle w:val="TableHead"/>
              <w:rPr>
                <w:rFonts w:ascii="Times New Roman" w:hAnsi="Times New Roman"/>
                <w:color w:val="000000"/>
              </w:rPr>
            </w:pPr>
          </w:p>
        </w:tc>
        <w:tc>
          <w:tcPr>
            <w:tcW w:w="0" w:type="auto"/>
          </w:tcPr>
          <w:p w14:paraId="3252A108"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26F8804E"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265F065B"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2683989E"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2182AAC9"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2CDE9C24"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7318D09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1A081870"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439E4ED6"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2B4352E4"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50CFC4E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4DC2989B"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3D654A5A"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71E22294"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0B557756"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68CFE38C"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0A5972B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24938053"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49AEA474"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4BE7C7B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15E67016"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4466A7FA"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r>
      <w:tr w:rsidR="00E174B8" w:rsidRPr="00C0144C" w14:paraId="37DB4D40" w14:textId="77777777" w:rsidTr="00AC0DA9">
        <w:tc>
          <w:tcPr>
            <w:tcW w:w="0" w:type="auto"/>
          </w:tcPr>
          <w:p w14:paraId="09068D08" w14:textId="77777777" w:rsidR="00E174B8" w:rsidRPr="00C0144C" w:rsidRDefault="00E174B8" w:rsidP="00AC0DA9">
            <w:pPr>
              <w:pStyle w:val="TableData"/>
              <w:spacing w:after="0"/>
              <w:rPr>
                <w:rFonts w:ascii="Times New Roman" w:hAnsi="Times New Roman"/>
                <w:b/>
              </w:rPr>
            </w:pPr>
            <w:r>
              <w:rPr>
                <w:rFonts w:ascii="Times New Roman" w:hAnsi="Times New Roman"/>
                <w:b/>
              </w:rPr>
              <w:t xml:space="preserve">Local calls, </w:t>
            </w:r>
            <w:r w:rsidRPr="00C0144C">
              <w:rPr>
                <w:rFonts w:ascii="Times New Roman" w:hAnsi="Times New Roman"/>
                <w:b/>
              </w:rPr>
              <w:t>STD Extended Zone Calls and STD Preferential Calls (per call)</w:t>
            </w:r>
          </w:p>
        </w:tc>
        <w:tc>
          <w:tcPr>
            <w:tcW w:w="0" w:type="auto"/>
          </w:tcPr>
          <w:p w14:paraId="5B5D14AA"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15.45 ¢</w:t>
            </w:r>
          </w:p>
        </w:tc>
        <w:tc>
          <w:tcPr>
            <w:tcW w:w="0" w:type="auto"/>
          </w:tcPr>
          <w:p w14:paraId="1CEEB6C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17.00 ¢</w:t>
            </w:r>
          </w:p>
        </w:tc>
        <w:tc>
          <w:tcPr>
            <w:tcW w:w="0" w:type="auto"/>
          </w:tcPr>
          <w:p w14:paraId="0CE6647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14.55 ¢</w:t>
            </w:r>
          </w:p>
        </w:tc>
        <w:tc>
          <w:tcPr>
            <w:tcW w:w="0" w:type="auto"/>
          </w:tcPr>
          <w:p w14:paraId="7DA89B84"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16.00 ¢</w:t>
            </w:r>
          </w:p>
        </w:tc>
        <w:tc>
          <w:tcPr>
            <w:tcW w:w="0" w:type="auto"/>
          </w:tcPr>
          <w:p w14:paraId="48630DF0"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14.55 ¢</w:t>
            </w:r>
          </w:p>
        </w:tc>
        <w:tc>
          <w:tcPr>
            <w:tcW w:w="0" w:type="auto"/>
          </w:tcPr>
          <w:p w14:paraId="1B1A9B1D"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16.00 ¢</w:t>
            </w:r>
          </w:p>
        </w:tc>
        <w:tc>
          <w:tcPr>
            <w:tcW w:w="0" w:type="auto"/>
          </w:tcPr>
          <w:p w14:paraId="66BD62BA"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14.09</w:t>
            </w:r>
            <w:r>
              <w:rPr>
                <w:rFonts w:ascii="Times New Roman" w:hAnsi="Times New Roman"/>
                <w:lang w:val="en-US"/>
              </w:rPr>
              <w:t xml:space="preserve"> </w:t>
            </w:r>
            <w:r w:rsidRPr="00421D9D">
              <w:rPr>
                <w:rFonts w:ascii="Times New Roman" w:hAnsi="Times New Roman"/>
                <w:lang w:val="en-US"/>
              </w:rPr>
              <w:t>¢</w:t>
            </w:r>
          </w:p>
        </w:tc>
        <w:tc>
          <w:tcPr>
            <w:tcW w:w="0" w:type="auto"/>
          </w:tcPr>
          <w:p w14:paraId="0A816672"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15.50 ¢</w:t>
            </w:r>
          </w:p>
        </w:tc>
        <w:tc>
          <w:tcPr>
            <w:tcW w:w="0" w:type="auto"/>
          </w:tcPr>
          <w:p w14:paraId="2143D3F8"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13.64 ¢</w:t>
            </w:r>
          </w:p>
        </w:tc>
        <w:tc>
          <w:tcPr>
            <w:tcW w:w="0" w:type="auto"/>
          </w:tcPr>
          <w:p w14:paraId="42279F8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15.00 ¢</w:t>
            </w:r>
          </w:p>
        </w:tc>
        <w:tc>
          <w:tcPr>
            <w:tcW w:w="0" w:type="auto"/>
          </w:tcPr>
          <w:p w14:paraId="05207828"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13.18 ¢</w:t>
            </w:r>
          </w:p>
        </w:tc>
        <w:tc>
          <w:tcPr>
            <w:tcW w:w="0" w:type="auto"/>
          </w:tcPr>
          <w:p w14:paraId="49AE562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14.50 ¢</w:t>
            </w:r>
          </w:p>
        </w:tc>
        <w:tc>
          <w:tcPr>
            <w:tcW w:w="0" w:type="auto"/>
          </w:tcPr>
          <w:p w14:paraId="402BAB73"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12.73 ¢</w:t>
            </w:r>
          </w:p>
        </w:tc>
        <w:tc>
          <w:tcPr>
            <w:tcW w:w="0" w:type="auto"/>
          </w:tcPr>
          <w:p w14:paraId="665D24B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14.00 ¢</w:t>
            </w:r>
          </w:p>
        </w:tc>
        <w:tc>
          <w:tcPr>
            <w:tcW w:w="0" w:type="auto"/>
          </w:tcPr>
          <w:p w14:paraId="1E56FE7D"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12.27</w:t>
            </w:r>
            <w:r>
              <w:rPr>
                <w:rFonts w:ascii="Times New Roman" w:hAnsi="Times New Roman"/>
                <w:lang w:val="en-US"/>
              </w:rPr>
              <w:t xml:space="preserve"> </w:t>
            </w:r>
            <w:r w:rsidRPr="00421D9D">
              <w:rPr>
                <w:rFonts w:ascii="Times New Roman" w:hAnsi="Times New Roman"/>
                <w:lang w:val="en-US"/>
              </w:rPr>
              <w:t>¢</w:t>
            </w:r>
          </w:p>
        </w:tc>
        <w:tc>
          <w:tcPr>
            <w:tcW w:w="0" w:type="auto"/>
          </w:tcPr>
          <w:p w14:paraId="0A6DD21D"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13.50 ¢</w:t>
            </w:r>
          </w:p>
        </w:tc>
        <w:tc>
          <w:tcPr>
            <w:tcW w:w="0" w:type="auto"/>
          </w:tcPr>
          <w:p w14:paraId="322247B3"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11.82</w:t>
            </w:r>
            <w:r>
              <w:rPr>
                <w:rFonts w:ascii="Times New Roman" w:hAnsi="Times New Roman"/>
                <w:lang w:val="en-US"/>
              </w:rPr>
              <w:br/>
            </w:r>
            <w:r w:rsidRPr="005B01C3">
              <w:rPr>
                <w:rFonts w:ascii="Times New Roman" w:hAnsi="Times New Roman"/>
                <w:lang w:val="en-US"/>
              </w:rPr>
              <w:t>¢</w:t>
            </w:r>
          </w:p>
        </w:tc>
        <w:tc>
          <w:tcPr>
            <w:tcW w:w="0" w:type="auto"/>
          </w:tcPr>
          <w:p w14:paraId="68257B76"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13.00 ¢</w:t>
            </w:r>
          </w:p>
        </w:tc>
        <w:tc>
          <w:tcPr>
            <w:tcW w:w="0" w:type="auto"/>
          </w:tcPr>
          <w:p w14:paraId="00FE4B1E"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10.91 ¢</w:t>
            </w:r>
          </w:p>
        </w:tc>
        <w:tc>
          <w:tcPr>
            <w:tcW w:w="0" w:type="auto"/>
          </w:tcPr>
          <w:p w14:paraId="36946AEE"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12.00 ¢</w:t>
            </w:r>
          </w:p>
        </w:tc>
        <w:tc>
          <w:tcPr>
            <w:tcW w:w="0" w:type="auto"/>
          </w:tcPr>
          <w:p w14:paraId="76D70CA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10.00 ¢</w:t>
            </w:r>
          </w:p>
        </w:tc>
        <w:tc>
          <w:tcPr>
            <w:tcW w:w="0" w:type="auto"/>
          </w:tcPr>
          <w:p w14:paraId="330DEA1E"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11.00 ¢</w:t>
            </w:r>
          </w:p>
        </w:tc>
      </w:tr>
      <w:tr w:rsidR="00E174B8" w:rsidRPr="00C0144C" w14:paraId="7CB518BD" w14:textId="77777777" w:rsidTr="00AC0DA9">
        <w:tc>
          <w:tcPr>
            <w:tcW w:w="0" w:type="auto"/>
          </w:tcPr>
          <w:p w14:paraId="732F6D9C" w14:textId="77777777" w:rsidR="00E174B8" w:rsidRPr="00C0144C" w:rsidRDefault="00E174B8" w:rsidP="00AC0DA9">
            <w:pPr>
              <w:pStyle w:val="TableData"/>
              <w:spacing w:after="0"/>
              <w:rPr>
                <w:rFonts w:ascii="Times New Roman" w:hAnsi="Times New Roman"/>
                <w:b/>
              </w:rPr>
            </w:pPr>
            <w:r w:rsidRPr="00C0144C">
              <w:rPr>
                <w:rFonts w:ascii="Times New Roman" w:hAnsi="Times New Roman"/>
                <w:b/>
              </w:rPr>
              <w:t xml:space="preserve">Other long distance (STD) calls (per minute - charged per second) </w:t>
            </w:r>
          </w:p>
        </w:tc>
        <w:tc>
          <w:tcPr>
            <w:tcW w:w="0" w:type="auto"/>
          </w:tcPr>
          <w:p w14:paraId="7D8CDFF2"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14.55 ¢</w:t>
            </w:r>
          </w:p>
        </w:tc>
        <w:tc>
          <w:tcPr>
            <w:tcW w:w="0" w:type="auto"/>
          </w:tcPr>
          <w:p w14:paraId="207844DF"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16.00 ¢</w:t>
            </w:r>
          </w:p>
        </w:tc>
        <w:tc>
          <w:tcPr>
            <w:tcW w:w="0" w:type="auto"/>
          </w:tcPr>
          <w:p w14:paraId="40F6DF86"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12.73 ¢</w:t>
            </w:r>
          </w:p>
        </w:tc>
        <w:tc>
          <w:tcPr>
            <w:tcW w:w="0" w:type="auto"/>
          </w:tcPr>
          <w:p w14:paraId="59EA0094"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14.00 ¢</w:t>
            </w:r>
          </w:p>
        </w:tc>
        <w:tc>
          <w:tcPr>
            <w:tcW w:w="0" w:type="auto"/>
          </w:tcPr>
          <w:p w14:paraId="012512FF"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12.73 ¢</w:t>
            </w:r>
          </w:p>
        </w:tc>
        <w:tc>
          <w:tcPr>
            <w:tcW w:w="0" w:type="auto"/>
          </w:tcPr>
          <w:p w14:paraId="06568354"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14.00 ¢</w:t>
            </w:r>
          </w:p>
        </w:tc>
        <w:tc>
          <w:tcPr>
            <w:tcW w:w="0" w:type="auto"/>
          </w:tcPr>
          <w:p w14:paraId="3FF8D3F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12.27 ¢</w:t>
            </w:r>
          </w:p>
        </w:tc>
        <w:tc>
          <w:tcPr>
            <w:tcW w:w="0" w:type="auto"/>
          </w:tcPr>
          <w:p w14:paraId="47E823F2"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13.50 ¢</w:t>
            </w:r>
          </w:p>
        </w:tc>
        <w:tc>
          <w:tcPr>
            <w:tcW w:w="0" w:type="auto"/>
          </w:tcPr>
          <w:p w14:paraId="2FB7CF82"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11.82 ¢</w:t>
            </w:r>
          </w:p>
        </w:tc>
        <w:tc>
          <w:tcPr>
            <w:tcW w:w="0" w:type="auto"/>
          </w:tcPr>
          <w:p w14:paraId="39A08AD7"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13.00 ¢</w:t>
            </w:r>
          </w:p>
        </w:tc>
        <w:tc>
          <w:tcPr>
            <w:tcW w:w="0" w:type="auto"/>
          </w:tcPr>
          <w:p w14:paraId="5EFB2110"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11.36 ¢</w:t>
            </w:r>
          </w:p>
        </w:tc>
        <w:tc>
          <w:tcPr>
            <w:tcW w:w="0" w:type="auto"/>
          </w:tcPr>
          <w:p w14:paraId="63303D2D"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12.50 ¢</w:t>
            </w:r>
          </w:p>
        </w:tc>
        <w:tc>
          <w:tcPr>
            <w:tcW w:w="0" w:type="auto"/>
          </w:tcPr>
          <w:p w14:paraId="4CA7C36F"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10.91 ¢</w:t>
            </w:r>
          </w:p>
        </w:tc>
        <w:tc>
          <w:tcPr>
            <w:tcW w:w="0" w:type="auto"/>
          </w:tcPr>
          <w:p w14:paraId="5B015C3A"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12.00 ¢</w:t>
            </w:r>
          </w:p>
        </w:tc>
        <w:tc>
          <w:tcPr>
            <w:tcW w:w="0" w:type="auto"/>
          </w:tcPr>
          <w:p w14:paraId="5E3C1448"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10.45</w:t>
            </w:r>
            <w:r>
              <w:rPr>
                <w:rFonts w:ascii="Times New Roman" w:hAnsi="Times New Roman"/>
                <w:lang w:val="en-US"/>
              </w:rPr>
              <w:t xml:space="preserve"> </w:t>
            </w:r>
            <w:r w:rsidRPr="00421D9D">
              <w:rPr>
                <w:rFonts w:ascii="Times New Roman" w:hAnsi="Times New Roman"/>
                <w:lang w:val="en-US"/>
              </w:rPr>
              <w:t>¢</w:t>
            </w:r>
          </w:p>
        </w:tc>
        <w:tc>
          <w:tcPr>
            <w:tcW w:w="0" w:type="auto"/>
          </w:tcPr>
          <w:p w14:paraId="41E2E79F"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11.50 ¢</w:t>
            </w:r>
          </w:p>
        </w:tc>
        <w:tc>
          <w:tcPr>
            <w:tcW w:w="0" w:type="auto"/>
          </w:tcPr>
          <w:p w14:paraId="38DC93F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10.00 ¢</w:t>
            </w:r>
          </w:p>
        </w:tc>
        <w:tc>
          <w:tcPr>
            <w:tcW w:w="0" w:type="auto"/>
          </w:tcPr>
          <w:p w14:paraId="0124E5A4"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11.00 ¢</w:t>
            </w:r>
          </w:p>
        </w:tc>
        <w:tc>
          <w:tcPr>
            <w:tcW w:w="0" w:type="auto"/>
          </w:tcPr>
          <w:p w14:paraId="7F8A6A90"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9.55  ¢</w:t>
            </w:r>
          </w:p>
        </w:tc>
        <w:tc>
          <w:tcPr>
            <w:tcW w:w="0" w:type="auto"/>
          </w:tcPr>
          <w:p w14:paraId="7C271A09"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10.50 ¢</w:t>
            </w:r>
          </w:p>
        </w:tc>
        <w:tc>
          <w:tcPr>
            <w:tcW w:w="0" w:type="auto"/>
          </w:tcPr>
          <w:p w14:paraId="031EBD17"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 xml:space="preserve">9.09 </w:t>
            </w:r>
            <w:r>
              <w:rPr>
                <w:rFonts w:ascii="Times New Roman" w:hAnsi="Times New Roman"/>
                <w:lang w:val="en-US"/>
              </w:rPr>
              <w:t xml:space="preserve"> </w:t>
            </w:r>
            <w:r w:rsidRPr="005B01C3">
              <w:rPr>
                <w:rFonts w:ascii="Times New Roman" w:hAnsi="Times New Roman"/>
                <w:lang w:val="en-US"/>
              </w:rPr>
              <w:t>¢</w:t>
            </w:r>
          </w:p>
        </w:tc>
        <w:tc>
          <w:tcPr>
            <w:tcW w:w="0" w:type="auto"/>
          </w:tcPr>
          <w:p w14:paraId="4D48CB89"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10.00 ¢</w:t>
            </w:r>
          </w:p>
        </w:tc>
      </w:tr>
      <w:tr w:rsidR="00E174B8" w:rsidRPr="00C0144C" w14:paraId="259BB7FC" w14:textId="77777777" w:rsidTr="00AC0DA9">
        <w:tc>
          <w:tcPr>
            <w:tcW w:w="0" w:type="auto"/>
          </w:tcPr>
          <w:p w14:paraId="4A8316ED" w14:textId="77777777" w:rsidR="00E174B8" w:rsidRPr="00C0144C" w:rsidRDefault="00E174B8" w:rsidP="00AC0DA9">
            <w:pPr>
              <w:pStyle w:val="TableData"/>
              <w:spacing w:after="0"/>
              <w:rPr>
                <w:rFonts w:ascii="Times New Roman" w:hAnsi="Times New Roman"/>
                <w:b/>
              </w:rPr>
            </w:pPr>
            <w:r w:rsidRPr="00C0144C">
              <w:rPr>
                <w:rFonts w:ascii="Times New Roman" w:hAnsi="Times New Roman"/>
                <w:b/>
              </w:rPr>
              <w:t xml:space="preserve">Calls to </w:t>
            </w:r>
            <w:r>
              <w:rPr>
                <w:rFonts w:ascii="Times New Roman" w:hAnsi="Times New Roman"/>
                <w:b/>
              </w:rPr>
              <w:t xml:space="preserve">standard Australian </w:t>
            </w:r>
            <w:r w:rsidRPr="00C0144C">
              <w:rPr>
                <w:rFonts w:ascii="Times New Roman" w:hAnsi="Times New Roman"/>
                <w:b/>
              </w:rPr>
              <w:t>mobile</w:t>
            </w:r>
            <w:r>
              <w:rPr>
                <w:rFonts w:ascii="Times New Roman" w:hAnsi="Times New Roman"/>
                <w:b/>
              </w:rPr>
              <w:t xml:space="preserve"> numbers</w:t>
            </w:r>
            <w:r w:rsidRPr="00C0144C">
              <w:rPr>
                <w:rFonts w:ascii="Times New Roman" w:hAnsi="Times New Roman"/>
                <w:b/>
              </w:rPr>
              <w:t xml:space="preserve"> (per minute - charged per second)</w:t>
            </w:r>
          </w:p>
        </w:tc>
        <w:tc>
          <w:tcPr>
            <w:tcW w:w="0" w:type="auto"/>
          </w:tcPr>
          <w:p w14:paraId="22135D23"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24.55 ¢</w:t>
            </w:r>
          </w:p>
        </w:tc>
        <w:tc>
          <w:tcPr>
            <w:tcW w:w="0" w:type="auto"/>
          </w:tcPr>
          <w:p w14:paraId="5BE8D5CA"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27.00 ¢</w:t>
            </w:r>
          </w:p>
        </w:tc>
        <w:tc>
          <w:tcPr>
            <w:tcW w:w="0" w:type="auto"/>
          </w:tcPr>
          <w:p w14:paraId="0E5E8A91"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24.55 ¢</w:t>
            </w:r>
          </w:p>
        </w:tc>
        <w:tc>
          <w:tcPr>
            <w:tcW w:w="0" w:type="auto"/>
          </w:tcPr>
          <w:p w14:paraId="5BF68A88"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27.00 ¢</w:t>
            </w:r>
          </w:p>
        </w:tc>
        <w:tc>
          <w:tcPr>
            <w:tcW w:w="0" w:type="auto"/>
          </w:tcPr>
          <w:p w14:paraId="1C2D638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24.09 ¢</w:t>
            </w:r>
          </w:p>
        </w:tc>
        <w:tc>
          <w:tcPr>
            <w:tcW w:w="0" w:type="auto"/>
          </w:tcPr>
          <w:p w14:paraId="145080B3"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26.50 ¢</w:t>
            </w:r>
          </w:p>
        </w:tc>
        <w:tc>
          <w:tcPr>
            <w:tcW w:w="0" w:type="auto"/>
          </w:tcPr>
          <w:p w14:paraId="6F660527"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23.64 ¢</w:t>
            </w:r>
          </w:p>
        </w:tc>
        <w:tc>
          <w:tcPr>
            <w:tcW w:w="0" w:type="auto"/>
          </w:tcPr>
          <w:p w14:paraId="37E096DD"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26.00 ¢</w:t>
            </w:r>
          </w:p>
        </w:tc>
        <w:tc>
          <w:tcPr>
            <w:tcW w:w="0" w:type="auto"/>
          </w:tcPr>
          <w:p w14:paraId="3E087321"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23.18 ¢</w:t>
            </w:r>
          </w:p>
        </w:tc>
        <w:tc>
          <w:tcPr>
            <w:tcW w:w="0" w:type="auto"/>
          </w:tcPr>
          <w:p w14:paraId="65358078"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25.50 ¢</w:t>
            </w:r>
          </w:p>
        </w:tc>
        <w:tc>
          <w:tcPr>
            <w:tcW w:w="0" w:type="auto"/>
          </w:tcPr>
          <w:p w14:paraId="508E605F"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22.73 ¢</w:t>
            </w:r>
          </w:p>
        </w:tc>
        <w:tc>
          <w:tcPr>
            <w:tcW w:w="0" w:type="auto"/>
          </w:tcPr>
          <w:p w14:paraId="0114021E"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25.00 ¢</w:t>
            </w:r>
          </w:p>
        </w:tc>
        <w:tc>
          <w:tcPr>
            <w:tcW w:w="0" w:type="auto"/>
          </w:tcPr>
          <w:p w14:paraId="77A1F80F"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22.27 ¢</w:t>
            </w:r>
          </w:p>
        </w:tc>
        <w:tc>
          <w:tcPr>
            <w:tcW w:w="0" w:type="auto"/>
          </w:tcPr>
          <w:p w14:paraId="1BB65C60"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24.50 ¢</w:t>
            </w:r>
          </w:p>
        </w:tc>
        <w:tc>
          <w:tcPr>
            <w:tcW w:w="0" w:type="auto"/>
          </w:tcPr>
          <w:p w14:paraId="3E0296B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21.82</w:t>
            </w:r>
            <w:r>
              <w:rPr>
                <w:rFonts w:ascii="Times New Roman" w:hAnsi="Times New Roman"/>
                <w:lang w:val="en-US"/>
              </w:rPr>
              <w:t xml:space="preserve"> </w:t>
            </w:r>
            <w:r w:rsidRPr="00421D9D">
              <w:rPr>
                <w:rFonts w:ascii="Times New Roman" w:hAnsi="Times New Roman"/>
                <w:lang w:val="en-US"/>
              </w:rPr>
              <w:t>¢</w:t>
            </w:r>
          </w:p>
        </w:tc>
        <w:tc>
          <w:tcPr>
            <w:tcW w:w="0" w:type="auto"/>
          </w:tcPr>
          <w:p w14:paraId="045D6532"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24.00 ¢</w:t>
            </w:r>
          </w:p>
        </w:tc>
        <w:tc>
          <w:tcPr>
            <w:tcW w:w="0" w:type="auto"/>
          </w:tcPr>
          <w:p w14:paraId="0DFFD9CD"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20.91 ¢</w:t>
            </w:r>
          </w:p>
        </w:tc>
        <w:tc>
          <w:tcPr>
            <w:tcW w:w="0" w:type="auto"/>
          </w:tcPr>
          <w:p w14:paraId="2B534E83"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23.00 ¢</w:t>
            </w:r>
          </w:p>
        </w:tc>
        <w:tc>
          <w:tcPr>
            <w:tcW w:w="0" w:type="auto"/>
          </w:tcPr>
          <w:p w14:paraId="35F7C48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20.45 ¢</w:t>
            </w:r>
          </w:p>
        </w:tc>
        <w:tc>
          <w:tcPr>
            <w:tcW w:w="0" w:type="auto"/>
          </w:tcPr>
          <w:p w14:paraId="7D3BD0E0"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22.50 ¢</w:t>
            </w:r>
          </w:p>
        </w:tc>
        <w:tc>
          <w:tcPr>
            <w:tcW w:w="0" w:type="auto"/>
          </w:tcPr>
          <w:p w14:paraId="7AC90D0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20.00 ¢</w:t>
            </w:r>
          </w:p>
        </w:tc>
        <w:tc>
          <w:tcPr>
            <w:tcW w:w="0" w:type="auto"/>
          </w:tcPr>
          <w:p w14:paraId="0E065FF3"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22.00 ¢</w:t>
            </w:r>
          </w:p>
        </w:tc>
      </w:tr>
    </w:tbl>
    <w:p w14:paraId="61EDF5B1" w14:textId="77777777" w:rsidR="00E174B8" w:rsidRDefault="00E174B8" w:rsidP="00E174B8">
      <w:pPr>
        <w:pStyle w:val="BodyText"/>
        <w:spacing w:after="0"/>
        <w:rPr>
          <w:highlight w:val="yellow"/>
          <w:lang w:val="en-US"/>
        </w:rPr>
      </w:pPr>
    </w:p>
    <w:p w14:paraId="00F77B85" w14:textId="77777777" w:rsidR="00E174B8" w:rsidRDefault="00E174B8" w:rsidP="00E174B8">
      <w:pPr>
        <w:pStyle w:val="Heading2"/>
        <w:numPr>
          <w:ilvl w:val="0"/>
          <w:numId w:val="0"/>
        </w:numPr>
        <w:ind w:left="709"/>
        <w:rPr>
          <w:highlight w:val="yellow"/>
          <w:lang w:val="en-US"/>
        </w:rPr>
      </w:pPr>
      <w:r>
        <w:rPr>
          <w:highlight w:val="yellow"/>
          <w:lang w:val="en-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tblGrid>
      <w:tr w:rsidR="00E174B8" w:rsidRPr="00C0144C" w14:paraId="2C534793" w14:textId="77777777" w:rsidTr="00AC0DA9">
        <w:tc>
          <w:tcPr>
            <w:tcW w:w="0" w:type="auto"/>
          </w:tcPr>
          <w:p w14:paraId="314A463A" w14:textId="77777777" w:rsidR="00E174B8" w:rsidRPr="00C0144C" w:rsidRDefault="00E174B8" w:rsidP="00AC0DA9">
            <w:pPr>
              <w:pStyle w:val="TableHead"/>
              <w:rPr>
                <w:rFonts w:ascii="Times New Roman" w:hAnsi="Times New Roman"/>
                <w:highlight w:val="yellow"/>
                <w:lang w:val="en-US"/>
              </w:rPr>
            </w:pPr>
          </w:p>
        </w:tc>
        <w:tc>
          <w:tcPr>
            <w:tcW w:w="0" w:type="auto"/>
            <w:gridSpan w:val="2"/>
          </w:tcPr>
          <w:p w14:paraId="0974FFA8"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15000</w:t>
            </w:r>
          </w:p>
        </w:tc>
        <w:tc>
          <w:tcPr>
            <w:tcW w:w="0" w:type="auto"/>
            <w:gridSpan w:val="2"/>
          </w:tcPr>
          <w:p w14:paraId="6880942D"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20000</w:t>
            </w:r>
          </w:p>
        </w:tc>
        <w:tc>
          <w:tcPr>
            <w:tcW w:w="0" w:type="auto"/>
            <w:gridSpan w:val="2"/>
          </w:tcPr>
          <w:p w14:paraId="27C17720"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25000</w:t>
            </w:r>
          </w:p>
        </w:tc>
        <w:tc>
          <w:tcPr>
            <w:tcW w:w="0" w:type="auto"/>
            <w:gridSpan w:val="2"/>
          </w:tcPr>
          <w:p w14:paraId="4403D0A7"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w:t>
            </w:r>
            <w:r w:rsidRPr="00C0144C">
              <w:rPr>
                <w:rFonts w:ascii="Times New Roman" w:hAnsi="Times New Roman"/>
                <w:color w:val="000000"/>
              </w:rPr>
              <w:t>0000</w:t>
            </w:r>
          </w:p>
        </w:tc>
        <w:tc>
          <w:tcPr>
            <w:tcW w:w="0" w:type="auto"/>
            <w:gridSpan w:val="2"/>
          </w:tcPr>
          <w:p w14:paraId="61688230"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35000</w:t>
            </w:r>
          </w:p>
        </w:tc>
        <w:tc>
          <w:tcPr>
            <w:tcW w:w="0" w:type="auto"/>
            <w:gridSpan w:val="2"/>
          </w:tcPr>
          <w:p w14:paraId="01575E62"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40000</w:t>
            </w:r>
          </w:p>
        </w:tc>
        <w:tc>
          <w:tcPr>
            <w:tcW w:w="0" w:type="auto"/>
            <w:gridSpan w:val="2"/>
          </w:tcPr>
          <w:p w14:paraId="0FCC7B25"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45000</w:t>
            </w:r>
          </w:p>
        </w:tc>
        <w:tc>
          <w:tcPr>
            <w:tcW w:w="0" w:type="auto"/>
            <w:gridSpan w:val="2"/>
          </w:tcPr>
          <w:p w14:paraId="329CEDFF"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50000</w:t>
            </w:r>
          </w:p>
        </w:tc>
        <w:tc>
          <w:tcPr>
            <w:tcW w:w="0" w:type="auto"/>
            <w:gridSpan w:val="2"/>
          </w:tcPr>
          <w:p w14:paraId="49630D6A" w14:textId="77777777" w:rsidR="00E174B8" w:rsidRPr="00C0144C" w:rsidRDefault="00E174B8" w:rsidP="00AC0DA9">
            <w:pPr>
              <w:pStyle w:val="TableHead"/>
              <w:rPr>
                <w:rFonts w:ascii="Times New Roman" w:hAnsi="Times New Roman"/>
                <w:lang w:val="en-US"/>
              </w:rPr>
            </w:pPr>
            <w:r>
              <w:rPr>
                <w:rFonts w:ascii="Times New Roman" w:hAnsi="Times New Roman"/>
                <w:color w:val="000000"/>
              </w:rPr>
              <w:t>All-4-Biz Mach IV Plan V2 55000</w:t>
            </w:r>
          </w:p>
        </w:tc>
        <w:tc>
          <w:tcPr>
            <w:tcW w:w="0" w:type="auto"/>
            <w:gridSpan w:val="2"/>
          </w:tcPr>
          <w:p w14:paraId="78067F6C"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60000</w:t>
            </w:r>
          </w:p>
        </w:tc>
      </w:tr>
      <w:tr w:rsidR="00E174B8" w:rsidRPr="00C0144C" w14:paraId="5D06905D" w14:textId="77777777" w:rsidTr="00AC0DA9">
        <w:tc>
          <w:tcPr>
            <w:tcW w:w="0" w:type="auto"/>
          </w:tcPr>
          <w:p w14:paraId="11ED9744" w14:textId="77777777" w:rsidR="00E174B8" w:rsidRPr="00C0144C" w:rsidRDefault="00E174B8" w:rsidP="00AC0DA9">
            <w:pPr>
              <w:pStyle w:val="TableHead"/>
              <w:rPr>
                <w:rFonts w:ascii="Times New Roman" w:hAnsi="Times New Roman"/>
                <w:color w:val="000000"/>
              </w:rPr>
            </w:pPr>
          </w:p>
        </w:tc>
        <w:tc>
          <w:tcPr>
            <w:tcW w:w="0" w:type="auto"/>
          </w:tcPr>
          <w:p w14:paraId="62D0BC68"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7CD8BE2A"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2204500A"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1A7F5000"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212CC49A"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4D7F0F0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1E714E06"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7BCB1005"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383299D6"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084470B3"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44A44138"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6C66D20A"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3F94BB86"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47EAE11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18CB02C9"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3F36860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29C180EF"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7F7C0CF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550B40A4"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2BBBC1C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r>
      <w:tr w:rsidR="00E174B8" w:rsidRPr="00C0144C" w14:paraId="73218E69" w14:textId="77777777" w:rsidTr="00AC0DA9">
        <w:tc>
          <w:tcPr>
            <w:tcW w:w="0" w:type="auto"/>
          </w:tcPr>
          <w:p w14:paraId="5FDD3725" w14:textId="77777777" w:rsidR="00E174B8" w:rsidRPr="00C0144C" w:rsidRDefault="00E174B8" w:rsidP="00AC0DA9">
            <w:pPr>
              <w:pStyle w:val="TableData"/>
              <w:spacing w:after="0"/>
              <w:rPr>
                <w:rFonts w:ascii="Times New Roman" w:hAnsi="Times New Roman"/>
                <w:b/>
              </w:rPr>
            </w:pPr>
            <w:r>
              <w:rPr>
                <w:rFonts w:ascii="Times New Roman" w:hAnsi="Times New Roman"/>
                <w:b/>
              </w:rPr>
              <w:t xml:space="preserve">Local calls, </w:t>
            </w:r>
            <w:r w:rsidRPr="00C0144C">
              <w:rPr>
                <w:rFonts w:ascii="Times New Roman" w:hAnsi="Times New Roman"/>
                <w:b/>
              </w:rPr>
              <w:t>STD Extended Zone Calls and STD Preferential Calls (per call)</w:t>
            </w:r>
          </w:p>
        </w:tc>
        <w:tc>
          <w:tcPr>
            <w:tcW w:w="0" w:type="auto"/>
          </w:tcPr>
          <w:p w14:paraId="44996DD8"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9.09 ¢</w:t>
            </w:r>
          </w:p>
        </w:tc>
        <w:tc>
          <w:tcPr>
            <w:tcW w:w="0" w:type="auto"/>
          </w:tcPr>
          <w:p w14:paraId="4D17C46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10.00 ¢</w:t>
            </w:r>
          </w:p>
        </w:tc>
        <w:tc>
          <w:tcPr>
            <w:tcW w:w="0" w:type="auto"/>
          </w:tcPr>
          <w:p w14:paraId="23D72B9E"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8.18 ¢</w:t>
            </w:r>
          </w:p>
        </w:tc>
        <w:tc>
          <w:tcPr>
            <w:tcW w:w="0" w:type="auto"/>
          </w:tcPr>
          <w:p w14:paraId="10B111B6"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9.00 ¢</w:t>
            </w:r>
          </w:p>
        </w:tc>
        <w:tc>
          <w:tcPr>
            <w:tcW w:w="0" w:type="auto"/>
          </w:tcPr>
          <w:p w14:paraId="74012744"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8.18 ¢</w:t>
            </w:r>
          </w:p>
        </w:tc>
        <w:tc>
          <w:tcPr>
            <w:tcW w:w="0" w:type="auto"/>
          </w:tcPr>
          <w:p w14:paraId="6B4C45B9"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9.00 ¢</w:t>
            </w:r>
          </w:p>
        </w:tc>
        <w:tc>
          <w:tcPr>
            <w:tcW w:w="0" w:type="auto"/>
          </w:tcPr>
          <w:p w14:paraId="681BCB4E"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8.18 ¢</w:t>
            </w:r>
          </w:p>
        </w:tc>
        <w:tc>
          <w:tcPr>
            <w:tcW w:w="0" w:type="auto"/>
          </w:tcPr>
          <w:p w14:paraId="0D536E58" w14:textId="77777777" w:rsidR="00E174B8" w:rsidRPr="005B01C3" w:rsidRDefault="00E174B8" w:rsidP="00AC0DA9">
            <w:pPr>
              <w:pStyle w:val="TableData"/>
              <w:rPr>
                <w:rFonts w:ascii="Times New Roman" w:hAnsi="Times New Roman"/>
                <w:lang w:val="en-US"/>
              </w:rPr>
            </w:pPr>
            <w:r>
              <w:rPr>
                <w:rFonts w:ascii="Times New Roman" w:hAnsi="Times New Roman"/>
                <w:lang w:val="en-US"/>
              </w:rPr>
              <w:t>9.00</w:t>
            </w:r>
            <w:r w:rsidRPr="005B01C3">
              <w:rPr>
                <w:rFonts w:ascii="Times New Roman" w:hAnsi="Times New Roman"/>
                <w:lang w:val="en-US"/>
              </w:rPr>
              <w:t xml:space="preserve"> ¢</w:t>
            </w:r>
          </w:p>
        </w:tc>
        <w:tc>
          <w:tcPr>
            <w:tcW w:w="0" w:type="auto"/>
          </w:tcPr>
          <w:p w14:paraId="54BCD4DF"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7.73 ¢</w:t>
            </w:r>
          </w:p>
        </w:tc>
        <w:tc>
          <w:tcPr>
            <w:tcW w:w="0" w:type="auto"/>
          </w:tcPr>
          <w:p w14:paraId="6B3F63F9"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8.50 ¢</w:t>
            </w:r>
          </w:p>
        </w:tc>
        <w:tc>
          <w:tcPr>
            <w:tcW w:w="0" w:type="auto"/>
          </w:tcPr>
          <w:p w14:paraId="79EB360C"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7.73 ¢</w:t>
            </w:r>
          </w:p>
        </w:tc>
        <w:tc>
          <w:tcPr>
            <w:tcW w:w="0" w:type="auto"/>
          </w:tcPr>
          <w:p w14:paraId="4F856E7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8.50 ¢</w:t>
            </w:r>
          </w:p>
        </w:tc>
        <w:tc>
          <w:tcPr>
            <w:tcW w:w="0" w:type="auto"/>
          </w:tcPr>
          <w:p w14:paraId="4CEB615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7.73 ¢</w:t>
            </w:r>
          </w:p>
        </w:tc>
        <w:tc>
          <w:tcPr>
            <w:tcW w:w="0" w:type="auto"/>
          </w:tcPr>
          <w:p w14:paraId="7D01EA1E"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8.50 ¢</w:t>
            </w:r>
          </w:p>
        </w:tc>
        <w:tc>
          <w:tcPr>
            <w:tcW w:w="0" w:type="auto"/>
          </w:tcPr>
          <w:p w14:paraId="4D7F84D9"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6.36 ¢</w:t>
            </w:r>
          </w:p>
        </w:tc>
        <w:tc>
          <w:tcPr>
            <w:tcW w:w="0" w:type="auto"/>
          </w:tcPr>
          <w:p w14:paraId="30184DBA"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7.00 ¢</w:t>
            </w:r>
          </w:p>
        </w:tc>
        <w:tc>
          <w:tcPr>
            <w:tcW w:w="0" w:type="auto"/>
          </w:tcPr>
          <w:p w14:paraId="2F6AAAB1"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6.36 ¢</w:t>
            </w:r>
          </w:p>
        </w:tc>
        <w:tc>
          <w:tcPr>
            <w:tcW w:w="0" w:type="auto"/>
          </w:tcPr>
          <w:p w14:paraId="2A232523"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7.00 ¢</w:t>
            </w:r>
          </w:p>
        </w:tc>
        <w:tc>
          <w:tcPr>
            <w:tcW w:w="0" w:type="auto"/>
          </w:tcPr>
          <w:p w14:paraId="21548B94"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6.36¢</w:t>
            </w:r>
          </w:p>
        </w:tc>
        <w:tc>
          <w:tcPr>
            <w:tcW w:w="0" w:type="auto"/>
          </w:tcPr>
          <w:p w14:paraId="437B7AC4"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7.00 ¢</w:t>
            </w:r>
          </w:p>
        </w:tc>
      </w:tr>
      <w:tr w:rsidR="00E174B8" w:rsidRPr="00C0144C" w14:paraId="4ADFE63B" w14:textId="77777777" w:rsidTr="00AC0DA9">
        <w:tc>
          <w:tcPr>
            <w:tcW w:w="0" w:type="auto"/>
          </w:tcPr>
          <w:p w14:paraId="696150D9" w14:textId="77777777" w:rsidR="00E174B8" w:rsidRPr="00C0144C" w:rsidRDefault="00E174B8" w:rsidP="00AC0DA9">
            <w:pPr>
              <w:pStyle w:val="TableData"/>
              <w:spacing w:after="0"/>
              <w:rPr>
                <w:rFonts w:ascii="Times New Roman" w:hAnsi="Times New Roman"/>
                <w:b/>
              </w:rPr>
            </w:pPr>
            <w:r w:rsidRPr="00C0144C">
              <w:rPr>
                <w:rFonts w:ascii="Times New Roman" w:hAnsi="Times New Roman"/>
                <w:b/>
              </w:rPr>
              <w:t xml:space="preserve">Other long distance (STD) calls (per minute - charged per second) </w:t>
            </w:r>
          </w:p>
        </w:tc>
        <w:tc>
          <w:tcPr>
            <w:tcW w:w="0" w:type="auto"/>
          </w:tcPr>
          <w:p w14:paraId="556774AA"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8.18 ¢</w:t>
            </w:r>
          </w:p>
        </w:tc>
        <w:tc>
          <w:tcPr>
            <w:tcW w:w="0" w:type="auto"/>
          </w:tcPr>
          <w:p w14:paraId="7CF383CF"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9.00 ¢</w:t>
            </w:r>
          </w:p>
        </w:tc>
        <w:tc>
          <w:tcPr>
            <w:tcW w:w="0" w:type="auto"/>
          </w:tcPr>
          <w:p w14:paraId="2514852D"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7.27 ¢</w:t>
            </w:r>
          </w:p>
        </w:tc>
        <w:tc>
          <w:tcPr>
            <w:tcW w:w="0" w:type="auto"/>
          </w:tcPr>
          <w:p w14:paraId="1F45D542"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8.00 ¢</w:t>
            </w:r>
          </w:p>
        </w:tc>
        <w:tc>
          <w:tcPr>
            <w:tcW w:w="0" w:type="auto"/>
          </w:tcPr>
          <w:p w14:paraId="55130A82"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7.27 ¢</w:t>
            </w:r>
          </w:p>
        </w:tc>
        <w:tc>
          <w:tcPr>
            <w:tcW w:w="0" w:type="auto"/>
          </w:tcPr>
          <w:p w14:paraId="56870CA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8.00 ¢</w:t>
            </w:r>
          </w:p>
        </w:tc>
        <w:tc>
          <w:tcPr>
            <w:tcW w:w="0" w:type="auto"/>
          </w:tcPr>
          <w:p w14:paraId="15FCF39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7.27 ¢</w:t>
            </w:r>
          </w:p>
        </w:tc>
        <w:tc>
          <w:tcPr>
            <w:tcW w:w="0" w:type="auto"/>
          </w:tcPr>
          <w:p w14:paraId="241A36BC"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8.00 ¢</w:t>
            </w:r>
          </w:p>
        </w:tc>
        <w:tc>
          <w:tcPr>
            <w:tcW w:w="0" w:type="auto"/>
          </w:tcPr>
          <w:p w14:paraId="1CB2915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6.82 ¢</w:t>
            </w:r>
          </w:p>
        </w:tc>
        <w:tc>
          <w:tcPr>
            <w:tcW w:w="0" w:type="auto"/>
          </w:tcPr>
          <w:p w14:paraId="097E24DA"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7.50 ¢</w:t>
            </w:r>
          </w:p>
        </w:tc>
        <w:tc>
          <w:tcPr>
            <w:tcW w:w="0" w:type="auto"/>
          </w:tcPr>
          <w:p w14:paraId="475870CC"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6.82 ¢</w:t>
            </w:r>
          </w:p>
        </w:tc>
        <w:tc>
          <w:tcPr>
            <w:tcW w:w="0" w:type="auto"/>
          </w:tcPr>
          <w:p w14:paraId="26EC2564"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7.50 ¢</w:t>
            </w:r>
          </w:p>
        </w:tc>
        <w:tc>
          <w:tcPr>
            <w:tcW w:w="0" w:type="auto"/>
          </w:tcPr>
          <w:p w14:paraId="4C633AA7"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6.82 ¢</w:t>
            </w:r>
          </w:p>
        </w:tc>
        <w:tc>
          <w:tcPr>
            <w:tcW w:w="0" w:type="auto"/>
          </w:tcPr>
          <w:p w14:paraId="15CE03E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7.50 ¢</w:t>
            </w:r>
          </w:p>
        </w:tc>
        <w:tc>
          <w:tcPr>
            <w:tcW w:w="0" w:type="auto"/>
          </w:tcPr>
          <w:p w14:paraId="1B7818E6"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6.36</w:t>
            </w:r>
          </w:p>
        </w:tc>
        <w:tc>
          <w:tcPr>
            <w:tcW w:w="0" w:type="auto"/>
          </w:tcPr>
          <w:p w14:paraId="695FE593"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7.00 ¢</w:t>
            </w:r>
          </w:p>
        </w:tc>
        <w:tc>
          <w:tcPr>
            <w:tcW w:w="0" w:type="auto"/>
          </w:tcPr>
          <w:p w14:paraId="1EF7372F" w14:textId="77777777" w:rsidR="00E174B8" w:rsidRPr="005B01C3" w:rsidRDefault="00E174B8" w:rsidP="00AC0DA9">
            <w:pPr>
              <w:pStyle w:val="TableData"/>
              <w:rPr>
                <w:rFonts w:ascii="Times New Roman" w:hAnsi="Times New Roman"/>
                <w:lang w:val="en-US"/>
              </w:rPr>
            </w:pPr>
            <w:r>
              <w:rPr>
                <w:rFonts w:ascii="Times New Roman" w:hAnsi="Times New Roman"/>
                <w:lang w:val="en-US"/>
              </w:rPr>
              <w:t>6.36</w:t>
            </w:r>
            <w:r w:rsidRPr="005B01C3">
              <w:rPr>
                <w:rFonts w:ascii="Times New Roman" w:hAnsi="Times New Roman"/>
                <w:lang w:val="en-US"/>
              </w:rPr>
              <w:t xml:space="preserve"> ¢</w:t>
            </w:r>
          </w:p>
        </w:tc>
        <w:tc>
          <w:tcPr>
            <w:tcW w:w="0" w:type="auto"/>
          </w:tcPr>
          <w:p w14:paraId="0D0CC671"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7.00 ¢</w:t>
            </w:r>
          </w:p>
        </w:tc>
        <w:tc>
          <w:tcPr>
            <w:tcW w:w="0" w:type="auto"/>
          </w:tcPr>
          <w:p w14:paraId="3E2591A7"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6.36 ¢</w:t>
            </w:r>
          </w:p>
        </w:tc>
        <w:tc>
          <w:tcPr>
            <w:tcW w:w="0" w:type="auto"/>
          </w:tcPr>
          <w:p w14:paraId="42517AC6"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7.00 ¢</w:t>
            </w:r>
          </w:p>
        </w:tc>
      </w:tr>
      <w:tr w:rsidR="00E174B8" w:rsidRPr="00C0144C" w14:paraId="3340B272" w14:textId="77777777" w:rsidTr="00AC0DA9">
        <w:tc>
          <w:tcPr>
            <w:tcW w:w="0" w:type="auto"/>
          </w:tcPr>
          <w:p w14:paraId="0A903948" w14:textId="77777777" w:rsidR="00E174B8" w:rsidRPr="00C0144C" w:rsidRDefault="00E174B8" w:rsidP="00AC0DA9">
            <w:pPr>
              <w:pStyle w:val="TableData"/>
              <w:spacing w:after="0"/>
              <w:rPr>
                <w:rFonts w:ascii="Times New Roman" w:hAnsi="Times New Roman"/>
                <w:b/>
              </w:rPr>
            </w:pPr>
            <w:r w:rsidRPr="00C0144C">
              <w:rPr>
                <w:rFonts w:ascii="Times New Roman" w:hAnsi="Times New Roman"/>
                <w:b/>
              </w:rPr>
              <w:t xml:space="preserve">Calls to </w:t>
            </w:r>
            <w:r>
              <w:rPr>
                <w:rFonts w:ascii="Times New Roman" w:hAnsi="Times New Roman"/>
                <w:b/>
              </w:rPr>
              <w:t xml:space="preserve">standard Australian </w:t>
            </w:r>
            <w:r w:rsidRPr="00C0144C">
              <w:rPr>
                <w:rFonts w:ascii="Times New Roman" w:hAnsi="Times New Roman"/>
                <w:b/>
              </w:rPr>
              <w:t>mobile</w:t>
            </w:r>
            <w:r>
              <w:rPr>
                <w:rFonts w:ascii="Times New Roman" w:hAnsi="Times New Roman"/>
                <w:b/>
              </w:rPr>
              <w:t xml:space="preserve"> numbers</w:t>
            </w:r>
            <w:r w:rsidRPr="00C0144C">
              <w:rPr>
                <w:rFonts w:ascii="Times New Roman" w:hAnsi="Times New Roman"/>
                <w:b/>
              </w:rPr>
              <w:t xml:space="preserve"> (per minute - charged per second)</w:t>
            </w:r>
          </w:p>
        </w:tc>
        <w:tc>
          <w:tcPr>
            <w:tcW w:w="0" w:type="auto"/>
          </w:tcPr>
          <w:p w14:paraId="59F23C72"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19.09</w:t>
            </w:r>
            <w:r>
              <w:rPr>
                <w:rFonts w:ascii="Times New Roman" w:hAnsi="Times New Roman"/>
                <w:lang w:val="en-US"/>
              </w:rPr>
              <w:t xml:space="preserve"> </w:t>
            </w:r>
            <w:r w:rsidRPr="005B01C3">
              <w:rPr>
                <w:rFonts w:ascii="Times New Roman" w:hAnsi="Times New Roman"/>
                <w:lang w:val="en-US"/>
              </w:rPr>
              <w:t>¢</w:t>
            </w:r>
          </w:p>
        </w:tc>
        <w:tc>
          <w:tcPr>
            <w:tcW w:w="0" w:type="auto"/>
          </w:tcPr>
          <w:p w14:paraId="3D05D195"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21.00 ¢</w:t>
            </w:r>
          </w:p>
        </w:tc>
        <w:tc>
          <w:tcPr>
            <w:tcW w:w="0" w:type="auto"/>
          </w:tcPr>
          <w:p w14:paraId="234617C0"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18.18 ¢</w:t>
            </w:r>
          </w:p>
        </w:tc>
        <w:tc>
          <w:tcPr>
            <w:tcW w:w="0" w:type="auto"/>
          </w:tcPr>
          <w:p w14:paraId="5309D353"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20.00 ¢</w:t>
            </w:r>
          </w:p>
        </w:tc>
        <w:tc>
          <w:tcPr>
            <w:tcW w:w="0" w:type="auto"/>
          </w:tcPr>
          <w:p w14:paraId="3AFD084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18.18</w:t>
            </w:r>
            <w:r>
              <w:rPr>
                <w:rFonts w:ascii="Times New Roman" w:hAnsi="Times New Roman"/>
                <w:lang w:val="en-US"/>
              </w:rPr>
              <w:t xml:space="preserve"> </w:t>
            </w:r>
            <w:r w:rsidRPr="005B01C3">
              <w:rPr>
                <w:rFonts w:ascii="Times New Roman" w:hAnsi="Times New Roman"/>
                <w:lang w:val="en-US"/>
              </w:rPr>
              <w:t>¢</w:t>
            </w:r>
          </w:p>
        </w:tc>
        <w:tc>
          <w:tcPr>
            <w:tcW w:w="0" w:type="auto"/>
          </w:tcPr>
          <w:p w14:paraId="183409BA"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20.00 ¢</w:t>
            </w:r>
          </w:p>
        </w:tc>
        <w:tc>
          <w:tcPr>
            <w:tcW w:w="0" w:type="auto"/>
          </w:tcPr>
          <w:p w14:paraId="1F65EE4D"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17.27 ¢</w:t>
            </w:r>
          </w:p>
        </w:tc>
        <w:tc>
          <w:tcPr>
            <w:tcW w:w="0" w:type="auto"/>
          </w:tcPr>
          <w:p w14:paraId="2473CFA0" w14:textId="77777777" w:rsidR="00E174B8" w:rsidRPr="005B01C3" w:rsidRDefault="00E174B8" w:rsidP="00AC0DA9">
            <w:pPr>
              <w:pStyle w:val="TableData"/>
              <w:rPr>
                <w:rFonts w:ascii="Times New Roman" w:hAnsi="Times New Roman"/>
                <w:lang w:val="en-US"/>
              </w:rPr>
            </w:pPr>
            <w:r>
              <w:rPr>
                <w:rFonts w:ascii="Times New Roman" w:hAnsi="Times New Roman"/>
                <w:lang w:val="en-US"/>
              </w:rPr>
              <w:t>20</w:t>
            </w:r>
            <w:r w:rsidRPr="005B01C3">
              <w:rPr>
                <w:rFonts w:ascii="Times New Roman" w:hAnsi="Times New Roman"/>
                <w:lang w:val="en-US"/>
              </w:rPr>
              <w:t>.00 ¢</w:t>
            </w:r>
          </w:p>
        </w:tc>
        <w:tc>
          <w:tcPr>
            <w:tcW w:w="0" w:type="auto"/>
          </w:tcPr>
          <w:p w14:paraId="09F0E3D4"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17.27</w:t>
            </w:r>
            <w:r>
              <w:rPr>
                <w:rFonts w:ascii="Times New Roman" w:hAnsi="Times New Roman"/>
                <w:lang w:val="en-US"/>
              </w:rPr>
              <w:t xml:space="preserve"> </w:t>
            </w:r>
            <w:r w:rsidRPr="005B01C3">
              <w:rPr>
                <w:rFonts w:ascii="Times New Roman" w:hAnsi="Times New Roman"/>
                <w:lang w:val="en-US"/>
              </w:rPr>
              <w:t>¢</w:t>
            </w:r>
          </w:p>
        </w:tc>
        <w:tc>
          <w:tcPr>
            <w:tcW w:w="0" w:type="auto"/>
          </w:tcPr>
          <w:p w14:paraId="7960E00E"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19.00 ¢</w:t>
            </w:r>
          </w:p>
        </w:tc>
        <w:tc>
          <w:tcPr>
            <w:tcW w:w="0" w:type="auto"/>
          </w:tcPr>
          <w:p w14:paraId="14806117"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17.27 ¢</w:t>
            </w:r>
          </w:p>
        </w:tc>
        <w:tc>
          <w:tcPr>
            <w:tcW w:w="0" w:type="auto"/>
          </w:tcPr>
          <w:p w14:paraId="1C196754"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19.00 ¢</w:t>
            </w:r>
          </w:p>
        </w:tc>
        <w:tc>
          <w:tcPr>
            <w:tcW w:w="0" w:type="auto"/>
          </w:tcPr>
          <w:p w14:paraId="159DCF4B"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17.27</w:t>
            </w:r>
            <w:r>
              <w:rPr>
                <w:rFonts w:ascii="Times New Roman" w:hAnsi="Times New Roman"/>
                <w:lang w:val="en-US"/>
              </w:rPr>
              <w:t xml:space="preserve"> </w:t>
            </w:r>
            <w:r w:rsidRPr="00421D9D">
              <w:rPr>
                <w:rFonts w:ascii="Times New Roman" w:hAnsi="Times New Roman"/>
                <w:lang w:val="en-US"/>
              </w:rPr>
              <w:t>¢</w:t>
            </w:r>
          </w:p>
        </w:tc>
        <w:tc>
          <w:tcPr>
            <w:tcW w:w="0" w:type="auto"/>
          </w:tcPr>
          <w:p w14:paraId="6226388D"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19.00 ¢</w:t>
            </w:r>
          </w:p>
        </w:tc>
        <w:tc>
          <w:tcPr>
            <w:tcW w:w="0" w:type="auto"/>
          </w:tcPr>
          <w:p w14:paraId="6F545DEC"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16.82</w:t>
            </w:r>
            <w:r>
              <w:rPr>
                <w:rFonts w:ascii="Times New Roman" w:hAnsi="Times New Roman"/>
                <w:lang w:val="en-US"/>
              </w:rPr>
              <w:t xml:space="preserve"> </w:t>
            </w:r>
            <w:r w:rsidRPr="005B01C3">
              <w:rPr>
                <w:rFonts w:ascii="Times New Roman" w:hAnsi="Times New Roman"/>
                <w:lang w:val="en-US"/>
              </w:rPr>
              <w:t>¢</w:t>
            </w:r>
          </w:p>
        </w:tc>
        <w:tc>
          <w:tcPr>
            <w:tcW w:w="0" w:type="auto"/>
          </w:tcPr>
          <w:p w14:paraId="12A42BBC"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18.50 ¢</w:t>
            </w:r>
          </w:p>
        </w:tc>
        <w:tc>
          <w:tcPr>
            <w:tcW w:w="0" w:type="auto"/>
          </w:tcPr>
          <w:p w14:paraId="3F2E8EA8"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16.82</w:t>
            </w:r>
            <w:r>
              <w:rPr>
                <w:rFonts w:ascii="Times New Roman" w:hAnsi="Times New Roman"/>
                <w:lang w:val="en-US"/>
              </w:rPr>
              <w:t xml:space="preserve"> </w:t>
            </w:r>
            <w:r w:rsidRPr="005B01C3">
              <w:rPr>
                <w:rFonts w:ascii="Times New Roman" w:hAnsi="Times New Roman"/>
                <w:lang w:val="en-US"/>
              </w:rPr>
              <w:t>¢</w:t>
            </w:r>
          </w:p>
        </w:tc>
        <w:tc>
          <w:tcPr>
            <w:tcW w:w="0" w:type="auto"/>
          </w:tcPr>
          <w:p w14:paraId="7823A82E"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18.50 ¢</w:t>
            </w:r>
          </w:p>
        </w:tc>
        <w:tc>
          <w:tcPr>
            <w:tcW w:w="0" w:type="auto"/>
          </w:tcPr>
          <w:p w14:paraId="0AF7F529"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16.82</w:t>
            </w:r>
            <w:r>
              <w:rPr>
                <w:rFonts w:ascii="Times New Roman" w:hAnsi="Times New Roman"/>
                <w:lang w:val="en-US"/>
              </w:rPr>
              <w:t xml:space="preserve"> </w:t>
            </w:r>
            <w:r w:rsidRPr="005B01C3">
              <w:rPr>
                <w:rFonts w:ascii="Times New Roman" w:hAnsi="Times New Roman"/>
                <w:lang w:val="en-US"/>
              </w:rPr>
              <w:t>¢</w:t>
            </w:r>
          </w:p>
        </w:tc>
        <w:tc>
          <w:tcPr>
            <w:tcW w:w="0" w:type="auto"/>
          </w:tcPr>
          <w:p w14:paraId="6584D087" w14:textId="77777777" w:rsidR="00E174B8" w:rsidRPr="005B01C3" w:rsidRDefault="00E174B8" w:rsidP="00AC0DA9">
            <w:pPr>
              <w:pStyle w:val="TableData"/>
              <w:rPr>
                <w:rFonts w:ascii="Times New Roman" w:hAnsi="Times New Roman"/>
                <w:lang w:val="en-US"/>
              </w:rPr>
            </w:pPr>
            <w:r w:rsidRPr="005B01C3">
              <w:rPr>
                <w:rFonts w:ascii="Times New Roman" w:hAnsi="Times New Roman"/>
                <w:lang w:val="en-US"/>
              </w:rPr>
              <w:t>18.50 ¢</w:t>
            </w:r>
          </w:p>
        </w:tc>
      </w:tr>
    </w:tbl>
    <w:p w14:paraId="540A8C5D" w14:textId="77777777" w:rsidR="00E174B8" w:rsidRDefault="00E174B8" w:rsidP="00E174B8">
      <w:pPr>
        <w:pStyle w:val="BodyText"/>
        <w:spacing w:after="0"/>
        <w:rPr>
          <w:highlight w:val="yellow"/>
          <w:lang w:val="en-US"/>
        </w:rPr>
      </w:pPr>
    </w:p>
    <w:p w14:paraId="33B7BA88" w14:textId="77777777" w:rsidR="00E174B8" w:rsidRPr="00C0144C" w:rsidRDefault="00E174B8" w:rsidP="00E174B8">
      <w:pPr>
        <w:pStyle w:val="BodyText"/>
        <w:rPr>
          <w:highlight w:val="yellow"/>
          <w:lang w:val="en-US"/>
        </w:rPr>
      </w:pPr>
    </w:p>
    <w:p w14:paraId="2A7BB8B7" w14:textId="77777777" w:rsidR="00E174B8" w:rsidRPr="00C0144C" w:rsidRDefault="00E174B8" w:rsidP="00E174B8">
      <w:pPr>
        <w:pStyle w:val="TableData"/>
        <w:ind w:left="737"/>
        <w:rPr>
          <w:rFonts w:ascii="Times New Roman" w:hAnsi="Times New Roman"/>
          <w:szCs w:val="18"/>
          <w:highlight w:val="yellow"/>
          <w:lang w:val="en-US"/>
        </w:rPr>
      </w:pPr>
    </w:p>
    <w:p w14:paraId="676A1EFE" w14:textId="77777777" w:rsidR="00E174B8" w:rsidRPr="00C0144C" w:rsidRDefault="00E174B8" w:rsidP="00E174B8">
      <w:pPr>
        <w:pStyle w:val="TableData"/>
        <w:ind w:left="737"/>
        <w:rPr>
          <w:rFonts w:ascii="Times New Roman" w:hAnsi="Times New Roman"/>
          <w:szCs w:val="18"/>
          <w:highlight w:val="yellow"/>
          <w:lang w:val="en-US"/>
        </w:rPr>
        <w:sectPr w:rsidR="00E174B8" w:rsidRPr="00C0144C" w:rsidSect="00AC0DA9">
          <w:headerReference w:type="default" r:id="rId24"/>
          <w:footerReference w:type="default" r:id="rId25"/>
          <w:pgSz w:w="16840" w:h="11907" w:orient="landscape" w:code="9"/>
          <w:pgMar w:top="1843" w:right="1134" w:bottom="1559" w:left="1418" w:header="425" w:footer="567" w:gutter="0"/>
          <w:cols w:space="720"/>
          <w:docGrid w:linePitch="313"/>
        </w:sectPr>
      </w:pPr>
    </w:p>
    <w:p w14:paraId="6D33E04B" w14:textId="77777777" w:rsidR="00E174B8" w:rsidRPr="00C0144C" w:rsidRDefault="00E174B8" w:rsidP="00E174B8">
      <w:pPr>
        <w:pStyle w:val="Indent1"/>
        <w:rPr>
          <w:rFonts w:ascii="Times New Roman" w:hAnsi="Times New Roman" w:cs="Times New Roman"/>
        </w:rPr>
      </w:pPr>
      <w:bookmarkStart w:id="40" w:name="_Toc515279757"/>
      <w:r w:rsidRPr="00C0144C">
        <w:rPr>
          <w:rFonts w:ascii="Times New Roman" w:hAnsi="Times New Roman" w:cs="Times New Roman"/>
        </w:rPr>
        <w:lastRenderedPageBreak/>
        <w:t>(iii)</w:t>
      </w:r>
      <w:r w:rsidRPr="00C0144C">
        <w:rPr>
          <w:rFonts w:ascii="Times New Roman" w:hAnsi="Times New Roman" w:cs="Times New Roman"/>
        </w:rPr>
        <w:tab/>
        <w:t>International Calls</w:t>
      </w:r>
      <w:bookmarkEnd w:id="40"/>
    </w:p>
    <w:p w14:paraId="7A309E45" w14:textId="77777777" w:rsidR="00E174B8" w:rsidRPr="00C0144C" w:rsidRDefault="00E174B8" w:rsidP="00E174B8">
      <w:pPr>
        <w:pStyle w:val="Heading2"/>
      </w:pPr>
      <w:bookmarkStart w:id="41" w:name="_Ref515277556"/>
      <w:r w:rsidRPr="00C0144C">
        <w:t>We charge you the following for international calls from the Basic Telephone Services and/or ISDN Services that are Nominated Services added to your Account.</w:t>
      </w:r>
      <w:bookmarkEnd w:id="41"/>
      <w:r w:rsidRPr="00C0144C">
        <w:t xml:space="preserve">  </w:t>
      </w:r>
    </w:p>
    <w:p w14:paraId="3634B52D" w14:textId="77777777" w:rsidR="00E174B8" w:rsidRPr="00C0144C" w:rsidRDefault="00E174B8" w:rsidP="00E174B8">
      <w:pPr>
        <w:pStyle w:val="Heading2"/>
      </w:pPr>
      <w:r w:rsidRPr="00C0144C">
        <w:t xml:space="preserve">For 0011 and 0015 calls, we charge you the call connection fee (if any) plus the per-minute rate (charged in blocks of 30 seconds or part thereof).  </w:t>
      </w:r>
    </w:p>
    <w:p w14:paraId="1F175FC8" w14:textId="77777777" w:rsidR="00E174B8" w:rsidRPr="00C0144C" w:rsidRDefault="00E174B8" w:rsidP="00E174B8">
      <w:pPr>
        <w:pStyle w:val="Heading2"/>
      </w:pPr>
      <w:r w:rsidRPr="00C0144C">
        <w:t>You may not be able to call every number in a particular destination.  We can withdraw services to any destination, or to particular numbers in a destination, but will try and notify you before this happens, in accordance with the General Terms of Our Customer Terms.  If we withdraw direct dial services to Iraq, you should use an Operator Assisted Call by dialling 1234 (or 12550 from a public payphone).</w:t>
      </w:r>
    </w:p>
    <w:p w14:paraId="5EC24CBA" w14:textId="77777777" w:rsidR="00E174B8" w:rsidRPr="00C0144C" w:rsidRDefault="00E174B8" w:rsidP="00E174B8">
      <w:pPr>
        <w:pStyle w:val="Heading2"/>
        <w:rPr>
          <w:lang w:val="en-US"/>
        </w:rPr>
      </w:pPr>
      <w:bookmarkStart w:id="42" w:name="_Ref515277571"/>
      <w:r w:rsidRPr="00C0144C">
        <w:t xml:space="preserve">For charges for international calls made using our override code we charge you the same charges as for a customer who is on the HomeLine Budget plan under the Basic Telephone Service section of Our Customer Terms.  See </w:t>
      </w:r>
      <w:hyperlink r:id="rId26" w:history="1">
        <w:r w:rsidRPr="00C0144C">
          <w:rPr>
            <w:rStyle w:val="Hyperlink"/>
          </w:rPr>
          <w:t>Part B – HomeLine Plans of the Basic Telephone Service section</w:t>
        </w:r>
      </w:hyperlink>
      <w:r w:rsidRPr="00C0144C">
        <w:t>.</w:t>
      </w:r>
      <w:bookmarkEnd w:id="42"/>
      <w:r w:rsidRPr="00C0144C">
        <w:t xml:space="preserve"> </w:t>
      </w:r>
    </w:p>
    <w:p w14:paraId="5F0669F0" w14:textId="77777777" w:rsidR="00E174B8" w:rsidRPr="00C0144C" w:rsidRDefault="00E174B8" w:rsidP="00E174B8">
      <w:pPr>
        <w:pStyle w:val="Indent0"/>
        <w:rPr>
          <w:rFonts w:ascii="Times New Roman" w:hAnsi="Times New Roman"/>
        </w:rPr>
      </w:pPr>
      <w:r w:rsidRPr="00C0144C">
        <w:rPr>
          <w:rFonts w:ascii="Times New Roman" w:hAnsi="Times New Roman"/>
        </w:rPr>
        <w:t xml:space="preserve">International Call Connection Fee (per call) </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21"/>
        <w:gridCol w:w="621"/>
        <w:gridCol w:w="621"/>
        <w:gridCol w:w="621"/>
        <w:gridCol w:w="621"/>
        <w:gridCol w:w="621"/>
        <w:gridCol w:w="621"/>
        <w:gridCol w:w="621"/>
        <w:gridCol w:w="621"/>
        <w:gridCol w:w="621"/>
        <w:gridCol w:w="621"/>
        <w:gridCol w:w="621"/>
        <w:gridCol w:w="621"/>
        <w:gridCol w:w="621"/>
      </w:tblGrid>
      <w:tr w:rsidR="00E174B8" w:rsidRPr="00C0144C" w14:paraId="6ADD9863" w14:textId="77777777" w:rsidTr="00AC0DA9">
        <w:trPr>
          <w:jc w:val="center"/>
        </w:trPr>
        <w:tc>
          <w:tcPr>
            <w:tcW w:w="0" w:type="auto"/>
          </w:tcPr>
          <w:p w14:paraId="141B0B62" w14:textId="77777777" w:rsidR="00E174B8" w:rsidRPr="00C0144C" w:rsidRDefault="00E174B8" w:rsidP="00AC0DA9">
            <w:pPr>
              <w:pStyle w:val="TableHead"/>
              <w:rPr>
                <w:rFonts w:ascii="Times New Roman" w:hAnsi="Times New Roman"/>
                <w:highlight w:val="yellow"/>
                <w:lang w:val="en-US"/>
              </w:rPr>
            </w:pPr>
          </w:p>
        </w:tc>
        <w:tc>
          <w:tcPr>
            <w:tcW w:w="0" w:type="auto"/>
            <w:gridSpan w:val="2"/>
            <w:vAlign w:val="center"/>
          </w:tcPr>
          <w:p w14:paraId="6C90775B"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w:t>
            </w:r>
          </w:p>
        </w:tc>
        <w:tc>
          <w:tcPr>
            <w:tcW w:w="0" w:type="auto"/>
            <w:gridSpan w:val="2"/>
            <w:vAlign w:val="center"/>
          </w:tcPr>
          <w:p w14:paraId="7D3FC635"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1000</w:t>
            </w:r>
          </w:p>
        </w:tc>
        <w:tc>
          <w:tcPr>
            <w:tcW w:w="0" w:type="auto"/>
            <w:gridSpan w:val="2"/>
            <w:vAlign w:val="center"/>
          </w:tcPr>
          <w:p w14:paraId="12A3CBAE"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1500</w:t>
            </w:r>
          </w:p>
        </w:tc>
        <w:tc>
          <w:tcPr>
            <w:tcW w:w="0" w:type="auto"/>
            <w:gridSpan w:val="2"/>
            <w:vAlign w:val="center"/>
          </w:tcPr>
          <w:p w14:paraId="30C97F65"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2000</w:t>
            </w:r>
          </w:p>
        </w:tc>
        <w:tc>
          <w:tcPr>
            <w:tcW w:w="0" w:type="auto"/>
            <w:gridSpan w:val="2"/>
          </w:tcPr>
          <w:p w14:paraId="3D290D79"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2500</w:t>
            </w:r>
          </w:p>
        </w:tc>
        <w:tc>
          <w:tcPr>
            <w:tcW w:w="0" w:type="auto"/>
            <w:gridSpan w:val="2"/>
          </w:tcPr>
          <w:p w14:paraId="6AF6B53E"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3000</w:t>
            </w:r>
          </w:p>
        </w:tc>
        <w:tc>
          <w:tcPr>
            <w:tcW w:w="0" w:type="auto"/>
            <w:gridSpan w:val="2"/>
          </w:tcPr>
          <w:p w14:paraId="15940702"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4000</w:t>
            </w:r>
          </w:p>
        </w:tc>
      </w:tr>
      <w:tr w:rsidR="00E174B8" w:rsidRPr="00C0144C" w14:paraId="4952A406" w14:textId="77777777" w:rsidTr="00AC0DA9">
        <w:trPr>
          <w:jc w:val="center"/>
        </w:trPr>
        <w:tc>
          <w:tcPr>
            <w:tcW w:w="0" w:type="auto"/>
          </w:tcPr>
          <w:p w14:paraId="522C04CD" w14:textId="77777777" w:rsidR="00E174B8" w:rsidRPr="00C0144C" w:rsidRDefault="00E174B8" w:rsidP="00AC0DA9">
            <w:pPr>
              <w:pStyle w:val="TableHead"/>
              <w:rPr>
                <w:rFonts w:ascii="Times New Roman" w:hAnsi="Times New Roman"/>
                <w:color w:val="000000"/>
              </w:rPr>
            </w:pPr>
          </w:p>
        </w:tc>
        <w:tc>
          <w:tcPr>
            <w:tcW w:w="0" w:type="auto"/>
            <w:vAlign w:val="center"/>
          </w:tcPr>
          <w:p w14:paraId="7DC1099B"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719A770B"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4DD5C506"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1CF463E7"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66A95DE5"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0A841740"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087CABCC"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31D777C5"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321A7F0F"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3D8928A8"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51E99670"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093D25A0"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09D923E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6A43E26F"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r>
      <w:tr w:rsidR="00E174B8" w:rsidRPr="00C0144C" w14:paraId="197EF6DD" w14:textId="77777777" w:rsidTr="00AC0DA9">
        <w:trPr>
          <w:jc w:val="center"/>
        </w:trPr>
        <w:tc>
          <w:tcPr>
            <w:tcW w:w="0" w:type="auto"/>
          </w:tcPr>
          <w:p w14:paraId="026B6302" w14:textId="77777777" w:rsidR="00E174B8" w:rsidRPr="00C0144C" w:rsidRDefault="00E174B8" w:rsidP="00AC0DA9">
            <w:pPr>
              <w:pStyle w:val="TableData"/>
              <w:rPr>
                <w:rFonts w:ascii="Times New Roman" w:hAnsi="Times New Roman"/>
                <w:b/>
              </w:rPr>
            </w:pPr>
            <w:r w:rsidRPr="00C0144C">
              <w:rPr>
                <w:rFonts w:ascii="Times New Roman" w:hAnsi="Times New Roman"/>
                <w:b/>
              </w:rPr>
              <w:t>Connection Fee (per call)</w:t>
            </w:r>
          </w:p>
        </w:tc>
        <w:tc>
          <w:tcPr>
            <w:tcW w:w="0" w:type="auto"/>
          </w:tcPr>
          <w:p w14:paraId="6CC1FB9F" w14:textId="77777777" w:rsidR="00E174B8" w:rsidRPr="00C0144C" w:rsidRDefault="00E174B8" w:rsidP="00AC0DA9">
            <w:pPr>
              <w:pStyle w:val="TableData"/>
              <w:rPr>
                <w:rFonts w:ascii="Times New Roman" w:hAnsi="Times New Roman"/>
              </w:rPr>
            </w:pPr>
            <w:r w:rsidRPr="00C0144C">
              <w:rPr>
                <w:rFonts w:ascii="Times New Roman" w:hAnsi="Times New Roman"/>
              </w:rPr>
              <w:t>30.00 ¢</w:t>
            </w:r>
          </w:p>
        </w:tc>
        <w:tc>
          <w:tcPr>
            <w:tcW w:w="0" w:type="auto"/>
          </w:tcPr>
          <w:p w14:paraId="68DEEFEF" w14:textId="77777777" w:rsidR="00E174B8" w:rsidRPr="00C0144C" w:rsidRDefault="00E174B8" w:rsidP="00AC0DA9">
            <w:pPr>
              <w:pStyle w:val="TableData"/>
              <w:rPr>
                <w:rFonts w:ascii="Times New Roman" w:hAnsi="Times New Roman"/>
              </w:rPr>
            </w:pPr>
            <w:r w:rsidRPr="00C0144C">
              <w:rPr>
                <w:rFonts w:ascii="Times New Roman" w:hAnsi="Times New Roman"/>
              </w:rPr>
              <w:t>3</w:t>
            </w:r>
            <w:r>
              <w:rPr>
                <w:rFonts w:ascii="Times New Roman" w:hAnsi="Times New Roman"/>
              </w:rPr>
              <w:t>3</w:t>
            </w:r>
            <w:r w:rsidRPr="00C0144C">
              <w:rPr>
                <w:rFonts w:ascii="Times New Roman" w:hAnsi="Times New Roman"/>
              </w:rPr>
              <w:t>.00 ¢</w:t>
            </w:r>
          </w:p>
        </w:tc>
        <w:tc>
          <w:tcPr>
            <w:tcW w:w="0" w:type="auto"/>
          </w:tcPr>
          <w:p w14:paraId="4BA78741" w14:textId="77777777" w:rsidR="00E174B8" w:rsidRPr="00C0144C" w:rsidRDefault="00E174B8" w:rsidP="00AC0DA9">
            <w:pPr>
              <w:pStyle w:val="TableData"/>
              <w:rPr>
                <w:rFonts w:ascii="Times New Roman" w:hAnsi="Times New Roman"/>
              </w:rPr>
            </w:pPr>
            <w:r w:rsidRPr="00C0144C">
              <w:rPr>
                <w:rFonts w:ascii="Times New Roman" w:hAnsi="Times New Roman"/>
              </w:rPr>
              <w:t>30.00 ¢</w:t>
            </w:r>
          </w:p>
        </w:tc>
        <w:tc>
          <w:tcPr>
            <w:tcW w:w="0" w:type="auto"/>
          </w:tcPr>
          <w:p w14:paraId="74FCA3DF" w14:textId="77777777" w:rsidR="00E174B8" w:rsidRPr="00C0144C" w:rsidRDefault="00E174B8" w:rsidP="00AC0DA9">
            <w:pPr>
              <w:pStyle w:val="TableData"/>
              <w:rPr>
                <w:rFonts w:ascii="Times New Roman" w:hAnsi="Times New Roman"/>
              </w:rPr>
            </w:pPr>
            <w:r w:rsidRPr="00C0144C">
              <w:rPr>
                <w:rFonts w:ascii="Times New Roman" w:hAnsi="Times New Roman"/>
              </w:rPr>
              <w:t>3</w:t>
            </w:r>
            <w:r>
              <w:rPr>
                <w:rFonts w:ascii="Times New Roman" w:hAnsi="Times New Roman"/>
              </w:rPr>
              <w:t>3</w:t>
            </w:r>
            <w:r w:rsidRPr="00C0144C">
              <w:rPr>
                <w:rFonts w:ascii="Times New Roman" w:hAnsi="Times New Roman"/>
              </w:rPr>
              <w:t>.00 ¢</w:t>
            </w:r>
          </w:p>
        </w:tc>
        <w:tc>
          <w:tcPr>
            <w:tcW w:w="0" w:type="auto"/>
          </w:tcPr>
          <w:p w14:paraId="1B27AB5C" w14:textId="77777777" w:rsidR="00E174B8" w:rsidRPr="00C0144C" w:rsidRDefault="00E174B8" w:rsidP="00AC0DA9">
            <w:pPr>
              <w:pStyle w:val="TableData"/>
              <w:rPr>
                <w:rFonts w:ascii="Times New Roman" w:hAnsi="Times New Roman"/>
              </w:rPr>
            </w:pPr>
            <w:r w:rsidRPr="00C0144C">
              <w:rPr>
                <w:rFonts w:ascii="Times New Roman" w:hAnsi="Times New Roman"/>
              </w:rPr>
              <w:t>30.00 ¢</w:t>
            </w:r>
          </w:p>
        </w:tc>
        <w:tc>
          <w:tcPr>
            <w:tcW w:w="0" w:type="auto"/>
          </w:tcPr>
          <w:p w14:paraId="5BE599F3" w14:textId="77777777" w:rsidR="00E174B8" w:rsidRPr="00C0144C" w:rsidRDefault="00E174B8" w:rsidP="00AC0DA9">
            <w:pPr>
              <w:pStyle w:val="TableData"/>
              <w:rPr>
                <w:rFonts w:ascii="Times New Roman" w:hAnsi="Times New Roman"/>
              </w:rPr>
            </w:pPr>
            <w:r w:rsidRPr="00C0144C">
              <w:rPr>
                <w:rFonts w:ascii="Times New Roman" w:hAnsi="Times New Roman"/>
              </w:rPr>
              <w:t>3</w:t>
            </w:r>
            <w:r>
              <w:rPr>
                <w:rFonts w:ascii="Times New Roman" w:hAnsi="Times New Roman"/>
              </w:rPr>
              <w:t>3</w:t>
            </w:r>
            <w:r w:rsidRPr="00C0144C">
              <w:rPr>
                <w:rFonts w:ascii="Times New Roman" w:hAnsi="Times New Roman"/>
              </w:rPr>
              <w:t>.00 ¢</w:t>
            </w:r>
          </w:p>
        </w:tc>
        <w:tc>
          <w:tcPr>
            <w:tcW w:w="0" w:type="auto"/>
          </w:tcPr>
          <w:p w14:paraId="124FDB98" w14:textId="77777777" w:rsidR="00E174B8" w:rsidRPr="00C0144C" w:rsidRDefault="00E174B8" w:rsidP="00AC0DA9">
            <w:pPr>
              <w:pStyle w:val="TableData"/>
              <w:rPr>
                <w:rFonts w:ascii="Times New Roman" w:hAnsi="Times New Roman"/>
              </w:rPr>
            </w:pPr>
            <w:r w:rsidRPr="00C0144C">
              <w:rPr>
                <w:rFonts w:ascii="Times New Roman" w:hAnsi="Times New Roman"/>
              </w:rPr>
              <w:t>30.00 ¢</w:t>
            </w:r>
          </w:p>
        </w:tc>
        <w:tc>
          <w:tcPr>
            <w:tcW w:w="0" w:type="auto"/>
          </w:tcPr>
          <w:p w14:paraId="1CA8014E" w14:textId="77777777" w:rsidR="00E174B8" w:rsidRPr="00C0144C" w:rsidRDefault="00E174B8" w:rsidP="00AC0DA9">
            <w:pPr>
              <w:pStyle w:val="TableData"/>
              <w:rPr>
                <w:rFonts w:ascii="Times New Roman" w:hAnsi="Times New Roman"/>
              </w:rPr>
            </w:pPr>
            <w:r w:rsidRPr="00C0144C">
              <w:rPr>
                <w:rFonts w:ascii="Times New Roman" w:hAnsi="Times New Roman"/>
              </w:rPr>
              <w:t>3</w:t>
            </w:r>
            <w:r>
              <w:rPr>
                <w:rFonts w:ascii="Times New Roman" w:hAnsi="Times New Roman"/>
              </w:rPr>
              <w:t>3</w:t>
            </w:r>
            <w:r w:rsidRPr="00C0144C">
              <w:rPr>
                <w:rFonts w:ascii="Times New Roman" w:hAnsi="Times New Roman"/>
              </w:rPr>
              <w:t>.00 ¢</w:t>
            </w:r>
          </w:p>
        </w:tc>
        <w:tc>
          <w:tcPr>
            <w:tcW w:w="0" w:type="auto"/>
          </w:tcPr>
          <w:p w14:paraId="7446D1D1" w14:textId="77777777" w:rsidR="00E174B8" w:rsidRPr="00C0144C" w:rsidRDefault="00E174B8" w:rsidP="00AC0DA9">
            <w:pPr>
              <w:pStyle w:val="TableData"/>
              <w:rPr>
                <w:rFonts w:ascii="Times New Roman" w:hAnsi="Times New Roman"/>
              </w:rPr>
            </w:pPr>
            <w:r w:rsidRPr="00C0144C">
              <w:rPr>
                <w:rFonts w:ascii="Times New Roman" w:hAnsi="Times New Roman"/>
              </w:rPr>
              <w:t>30.00 ¢</w:t>
            </w:r>
          </w:p>
        </w:tc>
        <w:tc>
          <w:tcPr>
            <w:tcW w:w="0" w:type="auto"/>
          </w:tcPr>
          <w:p w14:paraId="5BEC3FE0" w14:textId="77777777" w:rsidR="00E174B8" w:rsidRPr="00C0144C" w:rsidRDefault="00E174B8" w:rsidP="00AC0DA9">
            <w:pPr>
              <w:pStyle w:val="TableData"/>
              <w:rPr>
                <w:rFonts w:ascii="Times New Roman" w:hAnsi="Times New Roman"/>
              </w:rPr>
            </w:pPr>
            <w:r w:rsidRPr="00C0144C">
              <w:rPr>
                <w:rFonts w:ascii="Times New Roman" w:hAnsi="Times New Roman"/>
              </w:rPr>
              <w:t>3</w:t>
            </w:r>
            <w:r>
              <w:rPr>
                <w:rFonts w:ascii="Times New Roman" w:hAnsi="Times New Roman"/>
              </w:rPr>
              <w:t>3</w:t>
            </w:r>
            <w:r w:rsidRPr="00C0144C">
              <w:rPr>
                <w:rFonts w:ascii="Times New Roman" w:hAnsi="Times New Roman"/>
              </w:rPr>
              <w:t>.00 ¢</w:t>
            </w:r>
          </w:p>
        </w:tc>
        <w:tc>
          <w:tcPr>
            <w:tcW w:w="0" w:type="auto"/>
          </w:tcPr>
          <w:p w14:paraId="115B6572" w14:textId="77777777" w:rsidR="00E174B8" w:rsidRPr="00C0144C" w:rsidRDefault="00E174B8" w:rsidP="00AC0DA9">
            <w:pPr>
              <w:pStyle w:val="TableData"/>
              <w:rPr>
                <w:rFonts w:ascii="Times New Roman" w:hAnsi="Times New Roman"/>
              </w:rPr>
            </w:pPr>
            <w:r w:rsidRPr="00C0144C">
              <w:rPr>
                <w:rFonts w:ascii="Times New Roman" w:hAnsi="Times New Roman"/>
              </w:rPr>
              <w:t>30.00 ¢</w:t>
            </w:r>
          </w:p>
        </w:tc>
        <w:tc>
          <w:tcPr>
            <w:tcW w:w="0" w:type="auto"/>
          </w:tcPr>
          <w:p w14:paraId="7A4F7D8F" w14:textId="77777777" w:rsidR="00E174B8" w:rsidRPr="00C0144C" w:rsidRDefault="00E174B8" w:rsidP="00AC0DA9">
            <w:pPr>
              <w:pStyle w:val="TableData"/>
              <w:rPr>
                <w:rFonts w:ascii="Times New Roman" w:hAnsi="Times New Roman"/>
              </w:rPr>
            </w:pPr>
            <w:r w:rsidRPr="00C0144C">
              <w:rPr>
                <w:rFonts w:ascii="Times New Roman" w:hAnsi="Times New Roman"/>
              </w:rPr>
              <w:t>33.00 ¢</w:t>
            </w:r>
          </w:p>
        </w:tc>
        <w:tc>
          <w:tcPr>
            <w:tcW w:w="0" w:type="auto"/>
          </w:tcPr>
          <w:p w14:paraId="5690CB29" w14:textId="77777777" w:rsidR="00E174B8" w:rsidRPr="00C0144C" w:rsidRDefault="00E174B8" w:rsidP="00AC0DA9">
            <w:pPr>
              <w:pStyle w:val="TableData"/>
              <w:rPr>
                <w:rFonts w:ascii="Times New Roman" w:hAnsi="Times New Roman"/>
              </w:rPr>
            </w:pPr>
            <w:r w:rsidRPr="00C0144C">
              <w:rPr>
                <w:rFonts w:ascii="Times New Roman" w:hAnsi="Times New Roman"/>
              </w:rPr>
              <w:t>20.00 ¢</w:t>
            </w:r>
          </w:p>
        </w:tc>
        <w:tc>
          <w:tcPr>
            <w:tcW w:w="0" w:type="auto"/>
          </w:tcPr>
          <w:p w14:paraId="0BCED99C" w14:textId="77777777" w:rsidR="00E174B8" w:rsidRPr="00C0144C" w:rsidRDefault="00E174B8" w:rsidP="00AC0DA9">
            <w:pPr>
              <w:pStyle w:val="TableData"/>
              <w:rPr>
                <w:rFonts w:ascii="Times New Roman" w:hAnsi="Times New Roman"/>
              </w:rPr>
            </w:pPr>
            <w:r>
              <w:rPr>
                <w:rFonts w:ascii="Times New Roman" w:hAnsi="Times New Roman"/>
              </w:rPr>
              <w:t>22</w:t>
            </w:r>
            <w:r w:rsidRPr="00C0144C">
              <w:rPr>
                <w:rFonts w:ascii="Times New Roman" w:hAnsi="Times New Roman"/>
              </w:rPr>
              <w:t>.00 ¢</w:t>
            </w:r>
          </w:p>
        </w:tc>
      </w:tr>
    </w:tbl>
    <w:p w14:paraId="36D130D0" w14:textId="77777777" w:rsidR="00E174B8" w:rsidRDefault="00E174B8" w:rsidP="00E174B8"/>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21"/>
        <w:gridCol w:w="621"/>
        <w:gridCol w:w="621"/>
        <w:gridCol w:w="621"/>
        <w:gridCol w:w="621"/>
        <w:gridCol w:w="621"/>
        <w:gridCol w:w="621"/>
        <w:gridCol w:w="621"/>
        <w:gridCol w:w="621"/>
        <w:gridCol w:w="621"/>
        <w:gridCol w:w="621"/>
        <w:gridCol w:w="621"/>
        <w:gridCol w:w="621"/>
        <w:gridCol w:w="621"/>
      </w:tblGrid>
      <w:tr w:rsidR="00E174B8" w:rsidRPr="00C0144C" w14:paraId="674A5D49" w14:textId="77777777" w:rsidTr="00AC0DA9">
        <w:trPr>
          <w:jc w:val="center"/>
        </w:trPr>
        <w:tc>
          <w:tcPr>
            <w:tcW w:w="0" w:type="auto"/>
          </w:tcPr>
          <w:p w14:paraId="124A5BB4" w14:textId="77777777" w:rsidR="00E174B8" w:rsidRPr="00C0144C" w:rsidRDefault="00E174B8" w:rsidP="00AC0DA9">
            <w:pPr>
              <w:pStyle w:val="TableHead"/>
              <w:rPr>
                <w:rFonts w:ascii="Times New Roman" w:hAnsi="Times New Roman"/>
                <w:highlight w:val="yellow"/>
                <w:lang w:val="en-US"/>
              </w:rPr>
            </w:pPr>
          </w:p>
        </w:tc>
        <w:tc>
          <w:tcPr>
            <w:tcW w:w="0" w:type="auto"/>
            <w:gridSpan w:val="2"/>
            <w:vAlign w:val="center"/>
          </w:tcPr>
          <w:p w14:paraId="49ACCE73"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5000</w:t>
            </w:r>
          </w:p>
        </w:tc>
        <w:tc>
          <w:tcPr>
            <w:tcW w:w="0" w:type="auto"/>
            <w:gridSpan w:val="2"/>
            <w:vAlign w:val="center"/>
          </w:tcPr>
          <w:p w14:paraId="0578E540"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6000</w:t>
            </w:r>
          </w:p>
        </w:tc>
        <w:tc>
          <w:tcPr>
            <w:tcW w:w="0" w:type="auto"/>
            <w:gridSpan w:val="2"/>
            <w:vAlign w:val="center"/>
          </w:tcPr>
          <w:p w14:paraId="09FF8911"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8000</w:t>
            </w:r>
          </w:p>
        </w:tc>
        <w:tc>
          <w:tcPr>
            <w:tcW w:w="0" w:type="auto"/>
            <w:gridSpan w:val="2"/>
            <w:vAlign w:val="center"/>
          </w:tcPr>
          <w:p w14:paraId="2B3A0939"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 xml:space="preserve">All-4-Biz Mach IV Plan V2 </w:t>
            </w:r>
            <w:r w:rsidRPr="00C0144C">
              <w:rPr>
                <w:rFonts w:ascii="Times New Roman" w:hAnsi="Times New Roman"/>
                <w:color w:val="000000"/>
              </w:rPr>
              <w:t>10000</w:t>
            </w:r>
          </w:p>
        </w:tc>
        <w:tc>
          <w:tcPr>
            <w:tcW w:w="0" w:type="auto"/>
            <w:gridSpan w:val="2"/>
            <w:vAlign w:val="center"/>
          </w:tcPr>
          <w:p w14:paraId="6C80A473"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15000</w:t>
            </w:r>
          </w:p>
        </w:tc>
        <w:tc>
          <w:tcPr>
            <w:tcW w:w="0" w:type="auto"/>
            <w:gridSpan w:val="2"/>
          </w:tcPr>
          <w:p w14:paraId="1E31BA54"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20000</w:t>
            </w:r>
          </w:p>
        </w:tc>
        <w:tc>
          <w:tcPr>
            <w:tcW w:w="0" w:type="auto"/>
            <w:gridSpan w:val="2"/>
          </w:tcPr>
          <w:p w14:paraId="74C5E761"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25000</w:t>
            </w:r>
          </w:p>
        </w:tc>
      </w:tr>
      <w:tr w:rsidR="00E174B8" w:rsidRPr="00C0144C" w14:paraId="7A7C5EEB" w14:textId="77777777" w:rsidTr="00AC0DA9">
        <w:trPr>
          <w:jc w:val="center"/>
        </w:trPr>
        <w:tc>
          <w:tcPr>
            <w:tcW w:w="0" w:type="auto"/>
          </w:tcPr>
          <w:p w14:paraId="2AE9ACD6" w14:textId="77777777" w:rsidR="00E174B8" w:rsidRPr="00C0144C" w:rsidRDefault="00E174B8" w:rsidP="00AC0DA9">
            <w:pPr>
              <w:pStyle w:val="TableHead"/>
              <w:rPr>
                <w:rFonts w:ascii="Times New Roman" w:hAnsi="Times New Roman"/>
                <w:color w:val="000000"/>
              </w:rPr>
            </w:pPr>
          </w:p>
        </w:tc>
        <w:tc>
          <w:tcPr>
            <w:tcW w:w="0" w:type="auto"/>
            <w:vAlign w:val="center"/>
          </w:tcPr>
          <w:p w14:paraId="6198561F"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2C2CCEEF"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4E0B8156"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2A6DAA44"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4C29CD5E"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7AB860BE"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0E6451D0"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39A3448C"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47897A3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002345AA"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64343384"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41A947F7"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163A9E02"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61CC6CF2"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r>
      <w:tr w:rsidR="00E174B8" w:rsidRPr="00C0144C" w14:paraId="63DC2476" w14:textId="77777777" w:rsidTr="00AC0DA9">
        <w:trPr>
          <w:jc w:val="center"/>
        </w:trPr>
        <w:tc>
          <w:tcPr>
            <w:tcW w:w="0" w:type="auto"/>
          </w:tcPr>
          <w:p w14:paraId="105269DD" w14:textId="77777777" w:rsidR="00E174B8" w:rsidRPr="00C0144C" w:rsidRDefault="00E174B8" w:rsidP="00AC0DA9">
            <w:pPr>
              <w:pStyle w:val="TableData"/>
              <w:rPr>
                <w:rFonts w:ascii="Times New Roman" w:hAnsi="Times New Roman"/>
                <w:b/>
              </w:rPr>
            </w:pPr>
            <w:r w:rsidRPr="00C0144C">
              <w:rPr>
                <w:rFonts w:ascii="Times New Roman" w:hAnsi="Times New Roman"/>
                <w:b/>
              </w:rPr>
              <w:t>Connection Fee (per call)</w:t>
            </w:r>
          </w:p>
        </w:tc>
        <w:tc>
          <w:tcPr>
            <w:tcW w:w="0" w:type="auto"/>
          </w:tcPr>
          <w:p w14:paraId="44B40CF1" w14:textId="77777777" w:rsidR="00E174B8" w:rsidRPr="00C0144C" w:rsidRDefault="00E174B8" w:rsidP="00AC0DA9">
            <w:pPr>
              <w:pStyle w:val="TableData"/>
              <w:rPr>
                <w:rFonts w:ascii="Times New Roman" w:hAnsi="Times New Roman"/>
              </w:rPr>
            </w:pPr>
            <w:r w:rsidRPr="00C0144C">
              <w:rPr>
                <w:rFonts w:ascii="Times New Roman" w:hAnsi="Times New Roman"/>
              </w:rPr>
              <w:t>20.00 ¢</w:t>
            </w:r>
          </w:p>
        </w:tc>
        <w:tc>
          <w:tcPr>
            <w:tcW w:w="0" w:type="auto"/>
          </w:tcPr>
          <w:p w14:paraId="4A61423B" w14:textId="77777777" w:rsidR="00E174B8" w:rsidRPr="00C0144C" w:rsidRDefault="00E174B8" w:rsidP="00AC0DA9">
            <w:pPr>
              <w:pStyle w:val="TableData"/>
              <w:rPr>
                <w:rFonts w:ascii="Times New Roman" w:hAnsi="Times New Roman"/>
              </w:rPr>
            </w:pPr>
            <w:r>
              <w:rPr>
                <w:rFonts w:ascii="Times New Roman" w:hAnsi="Times New Roman"/>
              </w:rPr>
              <w:t>22</w:t>
            </w:r>
            <w:r w:rsidRPr="00C0144C">
              <w:rPr>
                <w:rFonts w:ascii="Times New Roman" w:hAnsi="Times New Roman"/>
              </w:rPr>
              <w:t>.00 ¢</w:t>
            </w:r>
          </w:p>
        </w:tc>
        <w:tc>
          <w:tcPr>
            <w:tcW w:w="0" w:type="auto"/>
          </w:tcPr>
          <w:p w14:paraId="1036B29E" w14:textId="77777777" w:rsidR="00E174B8" w:rsidRPr="00C0144C" w:rsidRDefault="00E174B8" w:rsidP="00AC0DA9">
            <w:pPr>
              <w:pStyle w:val="TableData"/>
              <w:rPr>
                <w:rFonts w:ascii="Times New Roman" w:hAnsi="Times New Roman"/>
              </w:rPr>
            </w:pPr>
            <w:r w:rsidRPr="00C0144C">
              <w:rPr>
                <w:rFonts w:ascii="Times New Roman" w:hAnsi="Times New Roman"/>
              </w:rPr>
              <w:t>20.00 ¢</w:t>
            </w:r>
          </w:p>
        </w:tc>
        <w:tc>
          <w:tcPr>
            <w:tcW w:w="0" w:type="auto"/>
          </w:tcPr>
          <w:p w14:paraId="1D6F216E" w14:textId="77777777" w:rsidR="00E174B8" w:rsidRPr="00C0144C" w:rsidRDefault="00E174B8" w:rsidP="00AC0DA9">
            <w:pPr>
              <w:pStyle w:val="TableData"/>
              <w:rPr>
                <w:rFonts w:ascii="Times New Roman" w:hAnsi="Times New Roman"/>
              </w:rPr>
            </w:pPr>
            <w:r w:rsidRPr="00C0144C">
              <w:rPr>
                <w:rFonts w:ascii="Times New Roman" w:hAnsi="Times New Roman"/>
              </w:rPr>
              <w:t>22.00 ¢</w:t>
            </w:r>
          </w:p>
        </w:tc>
        <w:tc>
          <w:tcPr>
            <w:tcW w:w="0" w:type="auto"/>
          </w:tcPr>
          <w:p w14:paraId="4B623E1F" w14:textId="77777777" w:rsidR="00E174B8" w:rsidRPr="00C0144C" w:rsidRDefault="00E174B8" w:rsidP="00AC0DA9">
            <w:pPr>
              <w:pStyle w:val="TableData"/>
              <w:rPr>
                <w:rFonts w:ascii="Times New Roman" w:hAnsi="Times New Roman"/>
              </w:rPr>
            </w:pPr>
            <w:r w:rsidRPr="00C0144C">
              <w:rPr>
                <w:rFonts w:ascii="Times New Roman" w:hAnsi="Times New Roman"/>
              </w:rPr>
              <w:t>15.00</w:t>
            </w:r>
            <w:r w:rsidRPr="00C0144C">
              <w:rPr>
                <w:rFonts w:ascii="Times New Roman" w:hAnsi="Times New Roman"/>
                <w:lang w:val="en-US"/>
              </w:rPr>
              <w:t xml:space="preserve"> ¢</w:t>
            </w:r>
          </w:p>
        </w:tc>
        <w:tc>
          <w:tcPr>
            <w:tcW w:w="0" w:type="auto"/>
          </w:tcPr>
          <w:p w14:paraId="12F5F7D7" w14:textId="77777777" w:rsidR="00E174B8" w:rsidRPr="00C0144C" w:rsidRDefault="00E174B8" w:rsidP="00AC0DA9">
            <w:pPr>
              <w:pStyle w:val="TableData"/>
              <w:rPr>
                <w:rFonts w:ascii="Times New Roman" w:hAnsi="Times New Roman"/>
              </w:rPr>
            </w:pPr>
            <w:r w:rsidRPr="00C0144C">
              <w:rPr>
                <w:rFonts w:ascii="Times New Roman" w:hAnsi="Times New Roman"/>
              </w:rPr>
              <w:t>16.50 ¢</w:t>
            </w:r>
          </w:p>
        </w:tc>
        <w:tc>
          <w:tcPr>
            <w:tcW w:w="0" w:type="auto"/>
          </w:tcPr>
          <w:p w14:paraId="0131BF03" w14:textId="77777777" w:rsidR="00E174B8" w:rsidRPr="00C0144C" w:rsidRDefault="00E174B8" w:rsidP="00AC0DA9">
            <w:pPr>
              <w:pStyle w:val="TableData"/>
              <w:rPr>
                <w:rFonts w:ascii="Times New Roman" w:hAnsi="Times New Roman"/>
              </w:rPr>
            </w:pPr>
            <w:r w:rsidRPr="00C0144C">
              <w:rPr>
                <w:rFonts w:ascii="Times New Roman" w:hAnsi="Times New Roman"/>
              </w:rPr>
              <w:t>15.00</w:t>
            </w:r>
            <w:r w:rsidRPr="00C0144C">
              <w:rPr>
                <w:rFonts w:ascii="Times New Roman" w:hAnsi="Times New Roman"/>
                <w:lang w:val="en-US"/>
              </w:rPr>
              <w:t xml:space="preserve"> ¢</w:t>
            </w:r>
          </w:p>
        </w:tc>
        <w:tc>
          <w:tcPr>
            <w:tcW w:w="0" w:type="auto"/>
          </w:tcPr>
          <w:p w14:paraId="6C7989A3" w14:textId="77777777" w:rsidR="00E174B8" w:rsidRPr="00C0144C" w:rsidRDefault="00E174B8" w:rsidP="00AC0DA9">
            <w:pPr>
              <w:pStyle w:val="TableData"/>
              <w:rPr>
                <w:rFonts w:ascii="Times New Roman" w:hAnsi="Times New Roman"/>
              </w:rPr>
            </w:pPr>
            <w:r w:rsidRPr="00C0144C">
              <w:rPr>
                <w:rFonts w:ascii="Times New Roman" w:hAnsi="Times New Roman"/>
              </w:rPr>
              <w:t>16.50 ¢</w:t>
            </w:r>
          </w:p>
        </w:tc>
        <w:tc>
          <w:tcPr>
            <w:tcW w:w="0" w:type="auto"/>
          </w:tcPr>
          <w:p w14:paraId="0DA23139" w14:textId="77777777" w:rsidR="00E174B8" w:rsidRPr="00C0144C" w:rsidRDefault="00E174B8" w:rsidP="00AC0DA9">
            <w:pPr>
              <w:pStyle w:val="TableData"/>
              <w:rPr>
                <w:rFonts w:ascii="Times New Roman" w:hAnsi="Times New Roman"/>
              </w:rPr>
            </w:pPr>
            <w:r w:rsidRPr="00C0144C">
              <w:rPr>
                <w:rFonts w:ascii="Times New Roman" w:hAnsi="Times New Roman"/>
              </w:rPr>
              <w:t>15.00</w:t>
            </w:r>
            <w:r w:rsidRPr="00C0144C">
              <w:rPr>
                <w:rFonts w:ascii="Times New Roman" w:hAnsi="Times New Roman"/>
                <w:lang w:val="en-US"/>
              </w:rPr>
              <w:t xml:space="preserve"> ¢</w:t>
            </w:r>
          </w:p>
        </w:tc>
        <w:tc>
          <w:tcPr>
            <w:tcW w:w="0" w:type="auto"/>
          </w:tcPr>
          <w:p w14:paraId="2247123A" w14:textId="77777777" w:rsidR="00E174B8" w:rsidRPr="00C0144C" w:rsidRDefault="00E174B8" w:rsidP="00AC0DA9">
            <w:pPr>
              <w:pStyle w:val="TableData"/>
              <w:rPr>
                <w:rFonts w:ascii="Times New Roman" w:hAnsi="Times New Roman"/>
              </w:rPr>
            </w:pPr>
            <w:r w:rsidRPr="00C0144C">
              <w:rPr>
                <w:rFonts w:ascii="Times New Roman" w:hAnsi="Times New Roman"/>
              </w:rPr>
              <w:t>16.50 ¢</w:t>
            </w:r>
          </w:p>
        </w:tc>
        <w:tc>
          <w:tcPr>
            <w:tcW w:w="0" w:type="auto"/>
          </w:tcPr>
          <w:p w14:paraId="1B930F98" w14:textId="77777777" w:rsidR="00E174B8" w:rsidRPr="00C0144C" w:rsidRDefault="00E174B8" w:rsidP="00AC0DA9">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73C9E97F" w14:textId="77777777" w:rsidR="00E174B8" w:rsidRPr="00C0144C" w:rsidRDefault="00E174B8" w:rsidP="00AC0DA9">
            <w:pPr>
              <w:pStyle w:val="TableData"/>
              <w:rPr>
                <w:rFonts w:ascii="Times New Roman" w:hAnsi="Times New Roman"/>
              </w:rPr>
            </w:pPr>
            <w:r w:rsidRPr="00C0144C">
              <w:rPr>
                <w:rFonts w:ascii="Times New Roman" w:hAnsi="Times New Roman"/>
              </w:rPr>
              <w:t>11.00 ¢</w:t>
            </w:r>
          </w:p>
        </w:tc>
        <w:tc>
          <w:tcPr>
            <w:tcW w:w="0" w:type="auto"/>
          </w:tcPr>
          <w:p w14:paraId="240F9E95" w14:textId="77777777" w:rsidR="00E174B8" w:rsidRPr="00C0144C" w:rsidRDefault="00E174B8" w:rsidP="00AC0DA9">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06436DE9" w14:textId="77777777" w:rsidR="00E174B8" w:rsidRPr="00C0144C" w:rsidRDefault="00E174B8" w:rsidP="00AC0DA9">
            <w:pPr>
              <w:pStyle w:val="TableData"/>
              <w:rPr>
                <w:rFonts w:ascii="Times New Roman" w:hAnsi="Times New Roman"/>
              </w:rPr>
            </w:pPr>
            <w:r w:rsidRPr="00C0144C">
              <w:rPr>
                <w:rFonts w:ascii="Times New Roman" w:hAnsi="Times New Roman"/>
              </w:rPr>
              <w:t>11.00 ¢</w:t>
            </w:r>
          </w:p>
        </w:tc>
      </w:tr>
    </w:tbl>
    <w:p w14:paraId="0F6FB224" w14:textId="77777777" w:rsidR="00E174B8" w:rsidRDefault="00E174B8" w:rsidP="00E174B8"/>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21"/>
        <w:gridCol w:w="621"/>
        <w:gridCol w:w="621"/>
        <w:gridCol w:w="621"/>
        <w:gridCol w:w="621"/>
        <w:gridCol w:w="621"/>
        <w:gridCol w:w="621"/>
        <w:gridCol w:w="621"/>
        <w:gridCol w:w="621"/>
        <w:gridCol w:w="621"/>
        <w:gridCol w:w="621"/>
        <w:gridCol w:w="621"/>
        <w:gridCol w:w="621"/>
        <w:gridCol w:w="621"/>
      </w:tblGrid>
      <w:tr w:rsidR="00E174B8" w:rsidRPr="00C0144C" w14:paraId="0133C167" w14:textId="77777777" w:rsidTr="00AC0DA9">
        <w:trPr>
          <w:jc w:val="center"/>
        </w:trPr>
        <w:tc>
          <w:tcPr>
            <w:tcW w:w="0" w:type="auto"/>
          </w:tcPr>
          <w:p w14:paraId="4B11B870" w14:textId="77777777" w:rsidR="00E174B8" w:rsidRPr="00C0144C" w:rsidRDefault="00E174B8" w:rsidP="00AC0DA9">
            <w:pPr>
              <w:pStyle w:val="TableHead"/>
              <w:rPr>
                <w:rFonts w:ascii="Times New Roman" w:hAnsi="Times New Roman"/>
                <w:highlight w:val="yellow"/>
                <w:lang w:val="en-US"/>
              </w:rPr>
            </w:pPr>
          </w:p>
        </w:tc>
        <w:tc>
          <w:tcPr>
            <w:tcW w:w="444" w:type="dxa"/>
            <w:gridSpan w:val="2"/>
          </w:tcPr>
          <w:p w14:paraId="01DD84B9"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30000</w:t>
            </w:r>
          </w:p>
        </w:tc>
        <w:tc>
          <w:tcPr>
            <w:tcW w:w="1256" w:type="dxa"/>
            <w:gridSpan w:val="2"/>
            <w:vAlign w:val="center"/>
          </w:tcPr>
          <w:p w14:paraId="2A394D21"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35000</w:t>
            </w:r>
          </w:p>
        </w:tc>
        <w:tc>
          <w:tcPr>
            <w:tcW w:w="0" w:type="auto"/>
            <w:gridSpan w:val="2"/>
            <w:vAlign w:val="center"/>
          </w:tcPr>
          <w:p w14:paraId="7350AD00"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40000</w:t>
            </w:r>
          </w:p>
        </w:tc>
        <w:tc>
          <w:tcPr>
            <w:tcW w:w="0" w:type="auto"/>
            <w:gridSpan w:val="2"/>
            <w:vAlign w:val="center"/>
          </w:tcPr>
          <w:p w14:paraId="7909CAD0"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450000</w:t>
            </w:r>
          </w:p>
        </w:tc>
        <w:tc>
          <w:tcPr>
            <w:tcW w:w="0" w:type="auto"/>
            <w:gridSpan w:val="2"/>
            <w:vAlign w:val="center"/>
          </w:tcPr>
          <w:p w14:paraId="07B68A79"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50000</w:t>
            </w:r>
          </w:p>
        </w:tc>
        <w:tc>
          <w:tcPr>
            <w:tcW w:w="0" w:type="auto"/>
            <w:gridSpan w:val="2"/>
            <w:vAlign w:val="center"/>
          </w:tcPr>
          <w:p w14:paraId="00EAEFA5"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55000</w:t>
            </w:r>
          </w:p>
        </w:tc>
        <w:tc>
          <w:tcPr>
            <w:tcW w:w="0" w:type="auto"/>
            <w:gridSpan w:val="2"/>
          </w:tcPr>
          <w:p w14:paraId="4FF83C72"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60000</w:t>
            </w:r>
          </w:p>
        </w:tc>
      </w:tr>
      <w:tr w:rsidR="00E174B8" w:rsidRPr="00C0144C" w14:paraId="258CC40F" w14:textId="77777777" w:rsidTr="00AC0DA9">
        <w:trPr>
          <w:jc w:val="center"/>
        </w:trPr>
        <w:tc>
          <w:tcPr>
            <w:tcW w:w="0" w:type="auto"/>
          </w:tcPr>
          <w:p w14:paraId="398F3F25" w14:textId="77777777" w:rsidR="00E174B8" w:rsidRPr="00C0144C" w:rsidRDefault="00E174B8" w:rsidP="00AC0DA9">
            <w:pPr>
              <w:pStyle w:val="TableHead"/>
              <w:rPr>
                <w:rFonts w:ascii="Times New Roman" w:hAnsi="Times New Roman"/>
                <w:color w:val="000000"/>
              </w:rPr>
            </w:pPr>
          </w:p>
        </w:tc>
        <w:tc>
          <w:tcPr>
            <w:tcW w:w="222" w:type="dxa"/>
            <w:vAlign w:val="center"/>
          </w:tcPr>
          <w:p w14:paraId="47764728"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222" w:type="dxa"/>
            <w:vAlign w:val="center"/>
          </w:tcPr>
          <w:p w14:paraId="1F94B13C"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621" w:type="dxa"/>
            <w:vAlign w:val="center"/>
          </w:tcPr>
          <w:p w14:paraId="26600D43"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4DE97B3C"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112999F8"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04048B86"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3D6951A5"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0C6E091A"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745FDBF8"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1C86BBC5"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77DE4603"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2530CBF1"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5C0C90ED"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6920ACA9" w14:textId="77777777" w:rsidR="00E174B8" w:rsidRPr="00C0144C" w:rsidRDefault="00E174B8" w:rsidP="00AC0DA9">
            <w:pPr>
              <w:pStyle w:val="TableHead"/>
              <w:spacing w:before="60" w:after="60"/>
              <w:rPr>
                <w:rFonts w:ascii="Times New Roman" w:hAnsi="Times New Roman"/>
                <w:color w:val="000000"/>
              </w:rPr>
            </w:pPr>
            <w:r w:rsidRPr="00C0144C">
              <w:rPr>
                <w:rFonts w:ascii="Times New Roman" w:hAnsi="Times New Roman"/>
                <w:color w:val="000000"/>
              </w:rPr>
              <w:t>GST incl.</w:t>
            </w:r>
          </w:p>
        </w:tc>
      </w:tr>
      <w:tr w:rsidR="00E174B8" w:rsidRPr="00C0144C" w14:paraId="6F4C5767" w14:textId="77777777" w:rsidTr="00AC0DA9">
        <w:trPr>
          <w:jc w:val="center"/>
        </w:trPr>
        <w:tc>
          <w:tcPr>
            <w:tcW w:w="0" w:type="auto"/>
          </w:tcPr>
          <w:p w14:paraId="244A462C" w14:textId="77777777" w:rsidR="00E174B8" w:rsidRPr="00C0144C" w:rsidRDefault="00E174B8" w:rsidP="00AC0DA9">
            <w:pPr>
              <w:pStyle w:val="TableData"/>
              <w:rPr>
                <w:rFonts w:ascii="Times New Roman" w:hAnsi="Times New Roman"/>
                <w:b/>
              </w:rPr>
            </w:pPr>
            <w:r w:rsidRPr="00C0144C">
              <w:rPr>
                <w:rFonts w:ascii="Times New Roman" w:hAnsi="Times New Roman"/>
                <w:b/>
              </w:rPr>
              <w:t>Connection Fee (per call)</w:t>
            </w:r>
          </w:p>
        </w:tc>
        <w:tc>
          <w:tcPr>
            <w:tcW w:w="222" w:type="dxa"/>
          </w:tcPr>
          <w:p w14:paraId="5072CDD7" w14:textId="77777777" w:rsidR="00E174B8" w:rsidRPr="00C0144C" w:rsidRDefault="00E174B8" w:rsidP="00AC0DA9">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222" w:type="dxa"/>
          </w:tcPr>
          <w:p w14:paraId="5F4F925C" w14:textId="77777777" w:rsidR="00E174B8" w:rsidRPr="00C0144C" w:rsidRDefault="00E174B8" w:rsidP="00AC0DA9">
            <w:pPr>
              <w:pStyle w:val="TableData"/>
              <w:rPr>
                <w:rFonts w:ascii="Times New Roman" w:hAnsi="Times New Roman"/>
              </w:rPr>
            </w:pPr>
            <w:r w:rsidRPr="00C0144C">
              <w:rPr>
                <w:rFonts w:ascii="Times New Roman" w:hAnsi="Times New Roman"/>
              </w:rPr>
              <w:t>11.00 ¢</w:t>
            </w:r>
          </w:p>
        </w:tc>
        <w:tc>
          <w:tcPr>
            <w:tcW w:w="621" w:type="dxa"/>
          </w:tcPr>
          <w:p w14:paraId="0AAECAC9" w14:textId="77777777" w:rsidR="00E174B8" w:rsidRPr="00C0144C" w:rsidRDefault="00E174B8" w:rsidP="00AC0DA9">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6EA6420E" w14:textId="77777777" w:rsidR="00E174B8" w:rsidRPr="00C0144C" w:rsidRDefault="00E174B8" w:rsidP="00AC0DA9">
            <w:pPr>
              <w:pStyle w:val="TableData"/>
              <w:rPr>
                <w:rFonts w:ascii="Times New Roman" w:hAnsi="Times New Roman"/>
              </w:rPr>
            </w:pPr>
            <w:r w:rsidRPr="00C0144C">
              <w:rPr>
                <w:rFonts w:ascii="Times New Roman" w:hAnsi="Times New Roman"/>
              </w:rPr>
              <w:t>11.00 ¢</w:t>
            </w:r>
          </w:p>
        </w:tc>
        <w:tc>
          <w:tcPr>
            <w:tcW w:w="0" w:type="auto"/>
          </w:tcPr>
          <w:p w14:paraId="7B410666" w14:textId="77777777" w:rsidR="00E174B8" w:rsidRPr="00C0144C" w:rsidRDefault="00E174B8" w:rsidP="00AC0DA9">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089F65E1" w14:textId="77777777" w:rsidR="00E174B8" w:rsidRPr="00C0144C" w:rsidRDefault="00E174B8" w:rsidP="00AC0DA9">
            <w:pPr>
              <w:pStyle w:val="TableData"/>
              <w:rPr>
                <w:rFonts w:ascii="Times New Roman" w:hAnsi="Times New Roman"/>
              </w:rPr>
            </w:pPr>
            <w:r w:rsidRPr="00C0144C">
              <w:rPr>
                <w:rFonts w:ascii="Times New Roman" w:hAnsi="Times New Roman"/>
              </w:rPr>
              <w:t>11.00 ¢</w:t>
            </w:r>
          </w:p>
        </w:tc>
        <w:tc>
          <w:tcPr>
            <w:tcW w:w="0" w:type="auto"/>
          </w:tcPr>
          <w:p w14:paraId="66140EBA" w14:textId="77777777" w:rsidR="00E174B8" w:rsidRPr="00C0144C" w:rsidRDefault="00E174B8" w:rsidP="00AC0DA9">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2A85D2EF" w14:textId="77777777" w:rsidR="00E174B8" w:rsidRPr="00C0144C" w:rsidRDefault="00E174B8" w:rsidP="00AC0DA9">
            <w:pPr>
              <w:pStyle w:val="TableData"/>
              <w:rPr>
                <w:rFonts w:ascii="Times New Roman" w:hAnsi="Times New Roman"/>
              </w:rPr>
            </w:pPr>
            <w:r w:rsidRPr="00C0144C">
              <w:rPr>
                <w:rFonts w:ascii="Times New Roman" w:hAnsi="Times New Roman"/>
              </w:rPr>
              <w:t>11.00 ¢</w:t>
            </w:r>
          </w:p>
        </w:tc>
        <w:tc>
          <w:tcPr>
            <w:tcW w:w="0" w:type="auto"/>
          </w:tcPr>
          <w:p w14:paraId="6AF9DABC" w14:textId="77777777" w:rsidR="00E174B8" w:rsidRPr="00C0144C" w:rsidRDefault="00E174B8" w:rsidP="00AC0DA9">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0E495C2E" w14:textId="77777777" w:rsidR="00E174B8" w:rsidRPr="00C0144C" w:rsidRDefault="00E174B8" w:rsidP="00AC0DA9">
            <w:pPr>
              <w:pStyle w:val="TableData"/>
              <w:rPr>
                <w:rFonts w:ascii="Times New Roman" w:hAnsi="Times New Roman"/>
              </w:rPr>
            </w:pPr>
            <w:r w:rsidRPr="00C0144C">
              <w:rPr>
                <w:rFonts w:ascii="Times New Roman" w:hAnsi="Times New Roman"/>
              </w:rPr>
              <w:t>11.00 ¢</w:t>
            </w:r>
          </w:p>
        </w:tc>
        <w:tc>
          <w:tcPr>
            <w:tcW w:w="0" w:type="auto"/>
          </w:tcPr>
          <w:p w14:paraId="2F620A2F" w14:textId="77777777" w:rsidR="00E174B8" w:rsidRPr="00C0144C" w:rsidRDefault="00E174B8" w:rsidP="00AC0DA9">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5F2D6CC3" w14:textId="77777777" w:rsidR="00E174B8" w:rsidRPr="00C0144C" w:rsidRDefault="00E174B8" w:rsidP="00AC0DA9">
            <w:pPr>
              <w:pStyle w:val="TableData"/>
              <w:rPr>
                <w:rFonts w:ascii="Times New Roman" w:hAnsi="Times New Roman"/>
              </w:rPr>
            </w:pPr>
            <w:r w:rsidRPr="00C0144C">
              <w:rPr>
                <w:rFonts w:ascii="Times New Roman" w:hAnsi="Times New Roman"/>
              </w:rPr>
              <w:t>11.00 ¢</w:t>
            </w:r>
          </w:p>
        </w:tc>
        <w:tc>
          <w:tcPr>
            <w:tcW w:w="0" w:type="auto"/>
          </w:tcPr>
          <w:p w14:paraId="6CB25DD0" w14:textId="77777777" w:rsidR="00E174B8" w:rsidRPr="00C0144C" w:rsidRDefault="00E174B8" w:rsidP="00AC0DA9">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11C5E0C3" w14:textId="77777777" w:rsidR="00E174B8" w:rsidRPr="00C0144C" w:rsidRDefault="00E174B8" w:rsidP="00AC0DA9">
            <w:pPr>
              <w:pStyle w:val="TableData"/>
              <w:rPr>
                <w:rFonts w:ascii="Times New Roman" w:hAnsi="Times New Roman"/>
              </w:rPr>
            </w:pPr>
            <w:r w:rsidRPr="00C0144C">
              <w:rPr>
                <w:rFonts w:ascii="Times New Roman" w:hAnsi="Times New Roman"/>
              </w:rPr>
              <w:t>11.00 ¢</w:t>
            </w:r>
          </w:p>
        </w:tc>
      </w:tr>
    </w:tbl>
    <w:p w14:paraId="5EC1FDF5" w14:textId="77777777" w:rsidR="00E174B8" w:rsidRPr="00C0144C" w:rsidRDefault="00E174B8" w:rsidP="00E174B8">
      <w:pPr>
        <w:pStyle w:val="Indent0"/>
        <w:rPr>
          <w:rFonts w:ascii="Times New Roman" w:hAnsi="Times New Roman"/>
        </w:rPr>
      </w:pPr>
      <w:r w:rsidRPr="00C0144C">
        <w:rPr>
          <w:rFonts w:ascii="Times New Roman" w:hAnsi="Times New Roman"/>
        </w:rPr>
        <w:lastRenderedPageBreak/>
        <w:t>International Calls Table (per minute rate)</w:t>
      </w:r>
    </w:p>
    <w:tbl>
      <w:tblPr>
        <w:tblW w:w="8149"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28" w:type="dxa"/>
          <w:bottom w:w="28" w:type="dxa"/>
        </w:tblCellMar>
        <w:tblLook w:val="0000" w:firstRow="0" w:lastRow="0" w:firstColumn="0" w:lastColumn="0" w:noHBand="0" w:noVBand="0"/>
      </w:tblPr>
      <w:tblGrid>
        <w:gridCol w:w="3173"/>
        <w:gridCol w:w="1244"/>
        <w:gridCol w:w="1244"/>
        <w:gridCol w:w="1244"/>
        <w:gridCol w:w="1244"/>
      </w:tblGrid>
      <w:tr w:rsidR="00E174B8" w:rsidRPr="00C0144C" w14:paraId="40CF668D" w14:textId="77777777" w:rsidTr="00AC0DA9">
        <w:trPr>
          <w:tblHeader/>
          <w:jc w:val="center"/>
        </w:trPr>
        <w:tc>
          <w:tcPr>
            <w:tcW w:w="3173" w:type="dxa"/>
            <w:tcBorders>
              <w:top w:val="single" w:sz="8" w:space="0" w:color="000000"/>
            </w:tcBorders>
          </w:tcPr>
          <w:p w14:paraId="53387D70" w14:textId="77777777" w:rsidR="00E174B8" w:rsidRPr="00C0144C" w:rsidRDefault="00E174B8" w:rsidP="00AC0DA9">
            <w:pPr>
              <w:rPr>
                <w:rFonts w:eastAsia="MS Mincho"/>
                <w:b/>
                <w:bCs/>
                <w:sz w:val="18"/>
                <w:szCs w:val="18"/>
                <w:lang w:eastAsia="ja-JP"/>
              </w:rPr>
            </w:pPr>
          </w:p>
        </w:tc>
        <w:tc>
          <w:tcPr>
            <w:tcW w:w="2488" w:type="dxa"/>
            <w:gridSpan w:val="2"/>
            <w:tcBorders>
              <w:top w:val="single" w:sz="8" w:space="0" w:color="000000"/>
            </w:tcBorders>
          </w:tcPr>
          <w:p w14:paraId="39311EEF" w14:textId="77777777" w:rsidR="00E174B8" w:rsidRPr="00C0144C" w:rsidRDefault="00E174B8" w:rsidP="00AC0DA9">
            <w:pPr>
              <w:jc w:val="center"/>
              <w:rPr>
                <w:rFonts w:eastAsia="MS Mincho"/>
                <w:b/>
                <w:bCs/>
                <w:sz w:val="18"/>
                <w:szCs w:val="18"/>
                <w:lang w:eastAsia="ja-JP"/>
              </w:rPr>
            </w:pPr>
            <w:r w:rsidRPr="00C0144C">
              <w:rPr>
                <w:rFonts w:eastAsia="MS Mincho"/>
                <w:b/>
                <w:bCs/>
                <w:sz w:val="18"/>
                <w:szCs w:val="18"/>
                <w:lang w:eastAsia="ja-JP"/>
              </w:rPr>
              <w:t>0011 or 0015 calls to an International Fixed Service</w:t>
            </w:r>
          </w:p>
        </w:tc>
        <w:tc>
          <w:tcPr>
            <w:tcW w:w="2488" w:type="dxa"/>
            <w:gridSpan w:val="2"/>
            <w:tcBorders>
              <w:top w:val="single" w:sz="8" w:space="0" w:color="000000"/>
            </w:tcBorders>
          </w:tcPr>
          <w:p w14:paraId="2C7C8A39" w14:textId="77777777" w:rsidR="00E174B8" w:rsidRPr="00C0144C" w:rsidRDefault="00E174B8" w:rsidP="00AC0DA9">
            <w:pPr>
              <w:jc w:val="center"/>
              <w:rPr>
                <w:rFonts w:eastAsia="MS Mincho"/>
                <w:b/>
                <w:bCs/>
                <w:sz w:val="18"/>
                <w:szCs w:val="18"/>
                <w:lang w:eastAsia="ja-JP"/>
              </w:rPr>
            </w:pPr>
            <w:r w:rsidRPr="00C0144C">
              <w:rPr>
                <w:rFonts w:eastAsia="MS Mincho"/>
                <w:b/>
                <w:bCs/>
                <w:sz w:val="18"/>
                <w:szCs w:val="18"/>
                <w:lang w:eastAsia="ja-JP"/>
              </w:rPr>
              <w:t>0011 or 0015 calls to an International Mobile Service</w:t>
            </w:r>
          </w:p>
        </w:tc>
      </w:tr>
      <w:tr w:rsidR="00E174B8" w:rsidRPr="00C0144C" w14:paraId="4F210A5F" w14:textId="77777777" w:rsidTr="00AC0DA9">
        <w:trPr>
          <w:tblHeader/>
          <w:jc w:val="center"/>
        </w:trPr>
        <w:tc>
          <w:tcPr>
            <w:tcW w:w="3173" w:type="dxa"/>
          </w:tcPr>
          <w:p w14:paraId="6F9E11C0" w14:textId="77777777" w:rsidR="00E174B8" w:rsidRPr="00C0144C" w:rsidRDefault="00E174B8" w:rsidP="00AC0DA9">
            <w:pPr>
              <w:rPr>
                <w:rFonts w:eastAsia="MS Mincho"/>
                <w:b/>
                <w:bCs/>
                <w:sz w:val="18"/>
                <w:szCs w:val="18"/>
                <w:lang w:eastAsia="ja-JP"/>
              </w:rPr>
            </w:pPr>
          </w:p>
        </w:tc>
        <w:tc>
          <w:tcPr>
            <w:tcW w:w="1244" w:type="dxa"/>
          </w:tcPr>
          <w:p w14:paraId="1E1BED7C" w14:textId="77777777" w:rsidR="00E174B8" w:rsidRPr="00C0144C" w:rsidRDefault="00E174B8" w:rsidP="00AC0DA9">
            <w:pPr>
              <w:jc w:val="center"/>
              <w:rPr>
                <w:rFonts w:eastAsia="MS Mincho"/>
                <w:b/>
                <w:bCs/>
                <w:sz w:val="18"/>
                <w:szCs w:val="18"/>
                <w:lang w:eastAsia="ja-JP"/>
              </w:rPr>
            </w:pPr>
            <w:r w:rsidRPr="00C0144C">
              <w:rPr>
                <w:rFonts w:eastAsia="MS Mincho"/>
                <w:b/>
                <w:bCs/>
                <w:sz w:val="18"/>
                <w:szCs w:val="18"/>
                <w:lang w:eastAsia="ja-JP"/>
              </w:rPr>
              <w:t>GST Inc</w:t>
            </w:r>
          </w:p>
        </w:tc>
        <w:tc>
          <w:tcPr>
            <w:tcW w:w="1244" w:type="dxa"/>
          </w:tcPr>
          <w:p w14:paraId="307275E8" w14:textId="77777777" w:rsidR="00E174B8" w:rsidRPr="00C0144C" w:rsidRDefault="00E174B8" w:rsidP="00AC0DA9">
            <w:pPr>
              <w:jc w:val="center"/>
              <w:rPr>
                <w:rFonts w:eastAsia="MS Mincho"/>
                <w:b/>
                <w:bCs/>
                <w:sz w:val="18"/>
                <w:szCs w:val="18"/>
                <w:lang w:eastAsia="ja-JP"/>
              </w:rPr>
            </w:pPr>
            <w:r w:rsidRPr="00C0144C">
              <w:rPr>
                <w:rFonts w:eastAsia="MS Mincho"/>
                <w:b/>
                <w:bCs/>
                <w:sz w:val="18"/>
                <w:szCs w:val="18"/>
                <w:lang w:eastAsia="ja-JP"/>
              </w:rPr>
              <w:t>GST Ex</w:t>
            </w:r>
          </w:p>
        </w:tc>
        <w:tc>
          <w:tcPr>
            <w:tcW w:w="1244" w:type="dxa"/>
          </w:tcPr>
          <w:p w14:paraId="3222002D" w14:textId="77777777" w:rsidR="00E174B8" w:rsidRPr="00C0144C" w:rsidRDefault="00E174B8" w:rsidP="00AC0DA9">
            <w:pPr>
              <w:jc w:val="center"/>
              <w:rPr>
                <w:rFonts w:eastAsia="MS Mincho"/>
                <w:b/>
                <w:bCs/>
                <w:sz w:val="18"/>
                <w:szCs w:val="18"/>
                <w:lang w:eastAsia="ja-JP"/>
              </w:rPr>
            </w:pPr>
            <w:r w:rsidRPr="00C0144C">
              <w:rPr>
                <w:rFonts w:eastAsia="MS Mincho"/>
                <w:b/>
                <w:bCs/>
                <w:sz w:val="18"/>
                <w:szCs w:val="18"/>
                <w:lang w:eastAsia="ja-JP"/>
              </w:rPr>
              <w:t>GST Inc</w:t>
            </w:r>
          </w:p>
        </w:tc>
        <w:tc>
          <w:tcPr>
            <w:tcW w:w="1244" w:type="dxa"/>
          </w:tcPr>
          <w:p w14:paraId="5D6D8F58" w14:textId="77777777" w:rsidR="00E174B8" w:rsidRPr="00C0144C" w:rsidRDefault="00E174B8" w:rsidP="00AC0DA9">
            <w:pPr>
              <w:jc w:val="center"/>
              <w:rPr>
                <w:rFonts w:eastAsia="MS Mincho"/>
                <w:b/>
                <w:bCs/>
                <w:sz w:val="18"/>
                <w:szCs w:val="18"/>
                <w:lang w:eastAsia="ja-JP"/>
              </w:rPr>
            </w:pPr>
            <w:r w:rsidRPr="00C0144C">
              <w:rPr>
                <w:rFonts w:eastAsia="MS Mincho"/>
                <w:b/>
                <w:bCs/>
                <w:sz w:val="18"/>
                <w:szCs w:val="18"/>
                <w:lang w:eastAsia="ja-JP"/>
              </w:rPr>
              <w:t>GST Ex</w:t>
            </w:r>
          </w:p>
        </w:tc>
      </w:tr>
      <w:tr w:rsidR="00E174B8" w:rsidRPr="00C0144C" w14:paraId="72F12E4E" w14:textId="77777777" w:rsidTr="00AC0DA9">
        <w:trPr>
          <w:jc w:val="center"/>
        </w:trPr>
        <w:tc>
          <w:tcPr>
            <w:tcW w:w="3173" w:type="dxa"/>
          </w:tcPr>
          <w:p w14:paraId="4197AB7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Afghanistan</w:t>
            </w:r>
          </w:p>
        </w:tc>
        <w:tc>
          <w:tcPr>
            <w:tcW w:w="1244" w:type="dxa"/>
          </w:tcPr>
          <w:p w14:paraId="7299BC9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0EE5985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1912428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6C90329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4EABE3DC" w14:textId="77777777" w:rsidTr="00AC0DA9">
        <w:trPr>
          <w:jc w:val="center"/>
        </w:trPr>
        <w:tc>
          <w:tcPr>
            <w:tcW w:w="3173" w:type="dxa"/>
          </w:tcPr>
          <w:p w14:paraId="298A5EBF"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Alaska</w:t>
            </w:r>
          </w:p>
        </w:tc>
        <w:tc>
          <w:tcPr>
            <w:tcW w:w="1244" w:type="dxa"/>
          </w:tcPr>
          <w:p w14:paraId="3C619B54"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$0.020</w:t>
            </w:r>
          </w:p>
        </w:tc>
        <w:tc>
          <w:tcPr>
            <w:tcW w:w="1244" w:type="dxa"/>
          </w:tcPr>
          <w:p w14:paraId="0790CC7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5900E11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$0.020</w:t>
            </w:r>
          </w:p>
        </w:tc>
        <w:tc>
          <w:tcPr>
            <w:tcW w:w="1244" w:type="dxa"/>
            <w:noWrap/>
          </w:tcPr>
          <w:p w14:paraId="11C85D3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$0.019</w:t>
            </w:r>
          </w:p>
        </w:tc>
      </w:tr>
      <w:tr w:rsidR="00E174B8" w:rsidRPr="00C0144C" w14:paraId="54D3934E" w14:textId="77777777" w:rsidTr="00AC0DA9">
        <w:trPr>
          <w:jc w:val="center"/>
        </w:trPr>
        <w:tc>
          <w:tcPr>
            <w:tcW w:w="3173" w:type="dxa"/>
          </w:tcPr>
          <w:p w14:paraId="33515E9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Albania</w:t>
            </w:r>
          </w:p>
        </w:tc>
        <w:tc>
          <w:tcPr>
            <w:tcW w:w="1244" w:type="dxa"/>
          </w:tcPr>
          <w:p w14:paraId="53A5ACE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tcPr>
          <w:p w14:paraId="15E6032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$1.091</w:t>
            </w:r>
          </w:p>
        </w:tc>
        <w:tc>
          <w:tcPr>
            <w:tcW w:w="1244" w:type="dxa"/>
          </w:tcPr>
          <w:p w14:paraId="34142A6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noWrap/>
          </w:tcPr>
          <w:p w14:paraId="04ABFB4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$1.091</w:t>
            </w:r>
          </w:p>
        </w:tc>
      </w:tr>
      <w:tr w:rsidR="00E174B8" w:rsidRPr="00C0144C" w14:paraId="3786CFDC" w14:textId="77777777" w:rsidTr="00AC0DA9">
        <w:trPr>
          <w:jc w:val="center"/>
        </w:trPr>
        <w:tc>
          <w:tcPr>
            <w:tcW w:w="3173" w:type="dxa"/>
          </w:tcPr>
          <w:p w14:paraId="53C7003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Algeria</w:t>
            </w:r>
          </w:p>
        </w:tc>
        <w:tc>
          <w:tcPr>
            <w:tcW w:w="1244" w:type="dxa"/>
          </w:tcPr>
          <w:p w14:paraId="1460E30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63F2463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607D123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3931689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79504E9F" w14:textId="77777777" w:rsidTr="00AC0DA9">
        <w:trPr>
          <w:jc w:val="center"/>
        </w:trPr>
        <w:tc>
          <w:tcPr>
            <w:tcW w:w="3173" w:type="dxa"/>
          </w:tcPr>
          <w:p w14:paraId="49E104B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American Samoa</w:t>
            </w:r>
          </w:p>
        </w:tc>
        <w:tc>
          <w:tcPr>
            <w:tcW w:w="1244" w:type="dxa"/>
          </w:tcPr>
          <w:p w14:paraId="587D9EA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tcPr>
          <w:p w14:paraId="663BD71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$0.819</w:t>
            </w:r>
          </w:p>
        </w:tc>
        <w:tc>
          <w:tcPr>
            <w:tcW w:w="1244" w:type="dxa"/>
          </w:tcPr>
          <w:p w14:paraId="20B75B3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3532CF8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$0.819</w:t>
            </w:r>
          </w:p>
        </w:tc>
      </w:tr>
      <w:tr w:rsidR="00E174B8" w:rsidRPr="00C0144C" w14:paraId="74CA1B16" w14:textId="77777777" w:rsidTr="00AC0DA9">
        <w:trPr>
          <w:jc w:val="center"/>
        </w:trPr>
        <w:tc>
          <w:tcPr>
            <w:tcW w:w="3173" w:type="dxa"/>
          </w:tcPr>
          <w:p w14:paraId="18E52F2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Andorra</w:t>
            </w:r>
          </w:p>
        </w:tc>
        <w:tc>
          <w:tcPr>
            <w:tcW w:w="1244" w:type="dxa"/>
          </w:tcPr>
          <w:p w14:paraId="2B4E117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$0.800</w:t>
            </w:r>
          </w:p>
        </w:tc>
        <w:tc>
          <w:tcPr>
            <w:tcW w:w="1244" w:type="dxa"/>
          </w:tcPr>
          <w:p w14:paraId="6D01654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$0.728</w:t>
            </w:r>
          </w:p>
        </w:tc>
        <w:tc>
          <w:tcPr>
            <w:tcW w:w="1244" w:type="dxa"/>
          </w:tcPr>
          <w:p w14:paraId="6996A36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$0.800</w:t>
            </w:r>
          </w:p>
        </w:tc>
        <w:tc>
          <w:tcPr>
            <w:tcW w:w="1244" w:type="dxa"/>
            <w:noWrap/>
          </w:tcPr>
          <w:p w14:paraId="5307FEE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$0.728</w:t>
            </w:r>
          </w:p>
        </w:tc>
      </w:tr>
      <w:tr w:rsidR="00E174B8" w:rsidRPr="00C0144C" w14:paraId="393E783C" w14:textId="77777777" w:rsidTr="00AC0DA9">
        <w:trPr>
          <w:jc w:val="center"/>
        </w:trPr>
        <w:tc>
          <w:tcPr>
            <w:tcW w:w="3173" w:type="dxa"/>
          </w:tcPr>
          <w:p w14:paraId="087E05EB"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Angola</w:t>
            </w:r>
          </w:p>
        </w:tc>
        <w:tc>
          <w:tcPr>
            <w:tcW w:w="1244" w:type="dxa"/>
          </w:tcPr>
          <w:p w14:paraId="65B5C3A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$1.800</w:t>
            </w:r>
          </w:p>
        </w:tc>
        <w:tc>
          <w:tcPr>
            <w:tcW w:w="1244" w:type="dxa"/>
          </w:tcPr>
          <w:p w14:paraId="091F380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$1.637</w:t>
            </w:r>
          </w:p>
        </w:tc>
        <w:tc>
          <w:tcPr>
            <w:tcW w:w="1244" w:type="dxa"/>
          </w:tcPr>
          <w:p w14:paraId="0DB643E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$1.800</w:t>
            </w:r>
          </w:p>
        </w:tc>
        <w:tc>
          <w:tcPr>
            <w:tcW w:w="1244" w:type="dxa"/>
            <w:noWrap/>
          </w:tcPr>
          <w:p w14:paraId="245703E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$1.637</w:t>
            </w:r>
          </w:p>
        </w:tc>
      </w:tr>
      <w:tr w:rsidR="00E174B8" w:rsidRPr="00C0144C" w14:paraId="2A335A5A" w14:textId="77777777" w:rsidTr="00AC0DA9">
        <w:trPr>
          <w:jc w:val="center"/>
        </w:trPr>
        <w:tc>
          <w:tcPr>
            <w:tcW w:w="3173" w:type="dxa"/>
          </w:tcPr>
          <w:p w14:paraId="2C97672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Anguilla</w:t>
            </w:r>
          </w:p>
        </w:tc>
        <w:tc>
          <w:tcPr>
            <w:tcW w:w="1244" w:type="dxa"/>
          </w:tcPr>
          <w:p w14:paraId="475DC08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72AECD3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37035AD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16C1F72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164566FC" w14:textId="77777777" w:rsidTr="00AC0DA9">
        <w:trPr>
          <w:jc w:val="center"/>
        </w:trPr>
        <w:tc>
          <w:tcPr>
            <w:tcW w:w="3173" w:type="dxa"/>
          </w:tcPr>
          <w:p w14:paraId="0F1DF79B"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Antarctica</w:t>
            </w:r>
          </w:p>
        </w:tc>
        <w:tc>
          <w:tcPr>
            <w:tcW w:w="1244" w:type="dxa"/>
          </w:tcPr>
          <w:p w14:paraId="0BB09EA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$0.650</w:t>
            </w:r>
          </w:p>
        </w:tc>
        <w:tc>
          <w:tcPr>
            <w:tcW w:w="1244" w:type="dxa"/>
          </w:tcPr>
          <w:p w14:paraId="11C3EA2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$0.591</w:t>
            </w:r>
          </w:p>
        </w:tc>
        <w:tc>
          <w:tcPr>
            <w:tcW w:w="1244" w:type="dxa"/>
          </w:tcPr>
          <w:p w14:paraId="23FAA07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$0.650</w:t>
            </w:r>
          </w:p>
        </w:tc>
        <w:tc>
          <w:tcPr>
            <w:tcW w:w="1244" w:type="dxa"/>
            <w:noWrap/>
          </w:tcPr>
          <w:p w14:paraId="60EA442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$0.591</w:t>
            </w:r>
          </w:p>
        </w:tc>
      </w:tr>
      <w:tr w:rsidR="00E174B8" w:rsidRPr="00C0144C" w14:paraId="192C00DC" w14:textId="77777777" w:rsidTr="00AC0DA9">
        <w:trPr>
          <w:jc w:val="center"/>
        </w:trPr>
        <w:tc>
          <w:tcPr>
            <w:tcW w:w="3173" w:type="dxa"/>
          </w:tcPr>
          <w:p w14:paraId="7F8C8AB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Antigua &amp; Barbuda</w:t>
            </w:r>
          </w:p>
        </w:tc>
        <w:tc>
          <w:tcPr>
            <w:tcW w:w="1244" w:type="dxa"/>
          </w:tcPr>
          <w:p w14:paraId="4DB27F0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53BFDC6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027813D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539F166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22A6188F" w14:textId="77777777" w:rsidTr="00AC0DA9">
        <w:trPr>
          <w:jc w:val="center"/>
        </w:trPr>
        <w:tc>
          <w:tcPr>
            <w:tcW w:w="3173" w:type="dxa"/>
          </w:tcPr>
          <w:p w14:paraId="4829B75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Argentina</w:t>
            </w:r>
          </w:p>
        </w:tc>
        <w:tc>
          <w:tcPr>
            <w:tcW w:w="1244" w:type="dxa"/>
          </w:tcPr>
          <w:p w14:paraId="036A452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1EEC329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665D14D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1BF50AA5"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690C0C89" w14:textId="77777777" w:rsidTr="00AC0DA9">
        <w:trPr>
          <w:jc w:val="center"/>
        </w:trPr>
        <w:tc>
          <w:tcPr>
            <w:tcW w:w="3173" w:type="dxa"/>
          </w:tcPr>
          <w:p w14:paraId="5908FDC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Armenia</w:t>
            </w:r>
          </w:p>
        </w:tc>
        <w:tc>
          <w:tcPr>
            <w:tcW w:w="1244" w:type="dxa"/>
          </w:tcPr>
          <w:p w14:paraId="48FC1D8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tcPr>
          <w:p w14:paraId="0B06596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$1.410</w:t>
            </w:r>
          </w:p>
        </w:tc>
        <w:tc>
          <w:tcPr>
            <w:tcW w:w="1244" w:type="dxa"/>
          </w:tcPr>
          <w:p w14:paraId="0DA1951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noWrap/>
          </w:tcPr>
          <w:p w14:paraId="0AE0B1A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$1.410</w:t>
            </w:r>
          </w:p>
        </w:tc>
      </w:tr>
      <w:tr w:rsidR="00E174B8" w:rsidRPr="00C0144C" w14:paraId="03DCD5FC" w14:textId="77777777" w:rsidTr="00AC0DA9">
        <w:trPr>
          <w:jc w:val="center"/>
        </w:trPr>
        <w:tc>
          <w:tcPr>
            <w:tcW w:w="3173" w:type="dxa"/>
          </w:tcPr>
          <w:p w14:paraId="0E49DEC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Aruba</w:t>
            </w:r>
          </w:p>
        </w:tc>
        <w:tc>
          <w:tcPr>
            <w:tcW w:w="1244" w:type="dxa"/>
          </w:tcPr>
          <w:p w14:paraId="42F5420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55F3D5E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0662997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0FA68F8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7BCB5A3A" w14:textId="77777777" w:rsidTr="00AC0DA9">
        <w:trPr>
          <w:jc w:val="center"/>
        </w:trPr>
        <w:tc>
          <w:tcPr>
            <w:tcW w:w="3173" w:type="dxa"/>
          </w:tcPr>
          <w:p w14:paraId="4A09D0E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Ascension Island</w:t>
            </w:r>
          </w:p>
        </w:tc>
        <w:tc>
          <w:tcPr>
            <w:tcW w:w="1244" w:type="dxa"/>
          </w:tcPr>
          <w:p w14:paraId="75A01C2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1A644BF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14C3609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265DE94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231BFCAD" w14:textId="77777777" w:rsidTr="00AC0DA9">
        <w:trPr>
          <w:jc w:val="center"/>
        </w:trPr>
        <w:tc>
          <w:tcPr>
            <w:tcW w:w="3173" w:type="dxa"/>
          </w:tcPr>
          <w:p w14:paraId="4351529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Austria</w:t>
            </w:r>
          </w:p>
        </w:tc>
        <w:tc>
          <w:tcPr>
            <w:tcW w:w="1244" w:type="dxa"/>
          </w:tcPr>
          <w:p w14:paraId="21D942F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26E9EF3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778AFEB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2A5BE99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341268DE" w14:textId="77777777" w:rsidTr="00AC0DA9">
        <w:trPr>
          <w:jc w:val="center"/>
        </w:trPr>
        <w:tc>
          <w:tcPr>
            <w:tcW w:w="3173" w:type="dxa"/>
          </w:tcPr>
          <w:p w14:paraId="03B937A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Azerbaijan</w:t>
            </w:r>
          </w:p>
        </w:tc>
        <w:tc>
          <w:tcPr>
            <w:tcW w:w="1244" w:type="dxa"/>
          </w:tcPr>
          <w:p w14:paraId="73984A4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tcPr>
          <w:p w14:paraId="3467168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$1.410</w:t>
            </w:r>
          </w:p>
        </w:tc>
        <w:tc>
          <w:tcPr>
            <w:tcW w:w="1244" w:type="dxa"/>
          </w:tcPr>
          <w:p w14:paraId="71D83FD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noWrap/>
          </w:tcPr>
          <w:p w14:paraId="1015EC2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$1.410</w:t>
            </w:r>
          </w:p>
        </w:tc>
      </w:tr>
      <w:tr w:rsidR="00E174B8" w:rsidRPr="00C0144C" w14:paraId="55536B90" w14:textId="77777777" w:rsidTr="00AC0DA9">
        <w:trPr>
          <w:jc w:val="center"/>
        </w:trPr>
        <w:tc>
          <w:tcPr>
            <w:tcW w:w="3173" w:type="dxa"/>
          </w:tcPr>
          <w:p w14:paraId="414DE36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Bahamas</w:t>
            </w:r>
          </w:p>
        </w:tc>
        <w:tc>
          <w:tcPr>
            <w:tcW w:w="1244" w:type="dxa"/>
          </w:tcPr>
          <w:p w14:paraId="641A406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$0.850</w:t>
            </w:r>
          </w:p>
        </w:tc>
        <w:tc>
          <w:tcPr>
            <w:tcW w:w="1244" w:type="dxa"/>
          </w:tcPr>
          <w:p w14:paraId="5E24D88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$0.773</w:t>
            </w:r>
          </w:p>
        </w:tc>
        <w:tc>
          <w:tcPr>
            <w:tcW w:w="1244" w:type="dxa"/>
          </w:tcPr>
          <w:p w14:paraId="46928BB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$0.850</w:t>
            </w:r>
          </w:p>
        </w:tc>
        <w:tc>
          <w:tcPr>
            <w:tcW w:w="1244" w:type="dxa"/>
            <w:noWrap/>
          </w:tcPr>
          <w:p w14:paraId="7F07479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$0.773</w:t>
            </w:r>
          </w:p>
        </w:tc>
      </w:tr>
      <w:tr w:rsidR="00E174B8" w:rsidRPr="00C0144C" w14:paraId="418B0135" w14:textId="77777777" w:rsidTr="00AC0DA9">
        <w:trPr>
          <w:jc w:val="center"/>
        </w:trPr>
        <w:tc>
          <w:tcPr>
            <w:tcW w:w="3173" w:type="dxa"/>
          </w:tcPr>
          <w:p w14:paraId="7C52543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Bahrain</w:t>
            </w:r>
          </w:p>
        </w:tc>
        <w:tc>
          <w:tcPr>
            <w:tcW w:w="1244" w:type="dxa"/>
          </w:tcPr>
          <w:p w14:paraId="7D74D6A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tcPr>
          <w:p w14:paraId="065CCD3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$1.364</w:t>
            </w:r>
          </w:p>
        </w:tc>
        <w:tc>
          <w:tcPr>
            <w:tcW w:w="1244" w:type="dxa"/>
          </w:tcPr>
          <w:p w14:paraId="3139A88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noWrap/>
          </w:tcPr>
          <w:p w14:paraId="0C01F11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$1.364</w:t>
            </w:r>
          </w:p>
        </w:tc>
      </w:tr>
      <w:tr w:rsidR="00E174B8" w:rsidRPr="00C0144C" w14:paraId="4F1DB09C" w14:textId="77777777" w:rsidTr="00AC0DA9">
        <w:trPr>
          <w:jc w:val="center"/>
        </w:trPr>
        <w:tc>
          <w:tcPr>
            <w:tcW w:w="3173" w:type="dxa"/>
          </w:tcPr>
          <w:p w14:paraId="0CBA1FC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Bangladesh</w:t>
            </w:r>
          </w:p>
        </w:tc>
        <w:tc>
          <w:tcPr>
            <w:tcW w:w="1244" w:type="dxa"/>
          </w:tcPr>
          <w:p w14:paraId="5B61E0B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54F7D5D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42D3FD9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59B35055"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$0.182</w:t>
            </w:r>
          </w:p>
        </w:tc>
      </w:tr>
      <w:tr w:rsidR="00E174B8" w:rsidRPr="00C0144C" w14:paraId="3178E49B" w14:textId="77777777" w:rsidTr="00AC0DA9">
        <w:trPr>
          <w:jc w:val="center"/>
        </w:trPr>
        <w:tc>
          <w:tcPr>
            <w:tcW w:w="3173" w:type="dxa"/>
          </w:tcPr>
          <w:p w14:paraId="410D217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Barbados</w:t>
            </w:r>
          </w:p>
        </w:tc>
        <w:tc>
          <w:tcPr>
            <w:tcW w:w="1244" w:type="dxa"/>
          </w:tcPr>
          <w:p w14:paraId="2FC8E4E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490297F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038C7FA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4008ED0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6DB04A30" w14:textId="77777777" w:rsidTr="00AC0DA9">
        <w:trPr>
          <w:jc w:val="center"/>
        </w:trPr>
        <w:tc>
          <w:tcPr>
            <w:tcW w:w="3173" w:type="dxa"/>
          </w:tcPr>
          <w:p w14:paraId="05E6CC5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Belarus</w:t>
            </w:r>
          </w:p>
        </w:tc>
        <w:tc>
          <w:tcPr>
            <w:tcW w:w="1244" w:type="dxa"/>
          </w:tcPr>
          <w:p w14:paraId="023A5B7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tcPr>
          <w:p w14:paraId="13D36B4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$1.091</w:t>
            </w:r>
          </w:p>
        </w:tc>
        <w:tc>
          <w:tcPr>
            <w:tcW w:w="1244" w:type="dxa"/>
          </w:tcPr>
          <w:p w14:paraId="30C7391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noWrap/>
          </w:tcPr>
          <w:p w14:paraId="65E718D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$1.091</w:t>
            </w:r>
          </w:p>
        </w:tc>
      </w:tr>
      <w:tr w:rsidR="00E174B8" w:rsidRPr="00C0144C" w14:paraId="125550D9" w14:textId="77777777" w:rsidTr="00AC0DA9">
        <w:trPr>
          <w:jc w:val="center"/>
        </w:trPr>
        <w:tc>
          <w:tcPr>
            <w:tcW w:w="3173" w:type="dxa"/>
          </w:tcPr>
          <w:p w14:paraId="1F1B171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Belgium</w:t>
            </w:r>
          </w:p>
        </w:tc>
        <w:tc>
          <w:tcPr>
            <w:tcW w:w="1244" w:type="dxa"/>
          </w:tcPr>
          <w:p w14:paraId="6D51866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6B9CF37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7F35910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450956D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701BC8EF" w14:textId="77777777" w:rsidTr="00AC0DA9">
        <w:trPr>
          <w:jc w:val="center"/>
        </w:trPr>
        <w:tc>
          <w:tcPr>
            <w:tcW w:w="3173" w:type="dxa"/>
          </w:tcPr>
          <w:p w14:paraId="6E0B470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Belize</w:t>
            </w:r>
          </w:p>
        </w:tc>
        <w:tc>
          <w:tcPr>
            <w:tcW w:w="1244" w:type="dxa"/>
          </w:tcPr>
          <w:p w14:paraId="41B0F29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3C569DD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61F1E99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189A3CD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3B3BEB50" w14:textId="77777777" w:rsidTr="00AC0DA9">
        <w:trPr>
          <w:jc w:val="center"/>
        </w:trPr>
        <w:tc>
          <w:tcPr>
            <w:tcW w:w="3173" w:type="dxa"/>
          </w:tcPr>
          <w:p w14:paraId="74F85CB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Benin</w:t>
            </w:r>
          </w:p>
        </w:tc>
        <w:tc>
          <w:tcPr>
            <w:tcW w:w="1244" w:type="dxa"/>
          </w:tcPr>
          <w:p w14:paraId="7709442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398943A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61F4EDE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0C5886E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05F0DFB8" w14:textId="77777777" w:rsidTr="00AC0DA9">
        <w:trPr>
          <w:jc w:val="center"/>
        </w:trPr>
        <w:tc>
          <w:tcPr>
            <w:tcW w:w="3173" w:type="dxa"/>
          </w:tcPr>
          <w:p w14:paraId="04BF3A0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Bermuda</w:t>
            </w:r>
          </w:p>
        </w:tc>
        <w:tc>
          <w:tcPr>
            <w:tcW w:w="1244" w:type="dxa"/>
          </w:tcPr>
          <w:p w14:paraId="3721C97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tcPr>
          <w:p w14:paraId="263B2A3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$1.091</w:t>
            </w:r>
          </w:p>
        </w:tc>
        <w:tc>
          <w:tcPr>
            <w:tcW w:w="1244" w:type="dxa"/>
          </w:tcPr>
          <w:p w14:paraId="46CFFC4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noWrap/>
          </w:tcPr>
          <w:p w14:paraId="340D8695"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$1.091</w:t>
            </w:r>
          </w:p>
        </w:tc>
      </w:tr>
      <w:tr w:rsidR="00E174B8" w:rsidRPr="00C0144C" w14:paraId="64F78B2F" w14:textId="77777777" w:rsidTr="00AC0DA9">
        <w:trPr>
          <w:jc w:val="center"/>
        </w:trPr>
        <w:tc>
          <w:tcPr>
            <w:tcW w:w="3173" w:type="dxa"/>
          </w:tcPr>
          <w:p w14:paraId="04C3444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Bhutan</w:t>
            </w:r>
          </w:p>
        </w:tc>
        <w:tc>
          <w:tcPr>
            <w:tcW w:w="1244" w:type="dxa"/>
          </w:tcPr>
          <w:p w14:paraId="5220092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tcPr>
          <w:p w14:paraId="320AF19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$1.546</w:t>
            </w:r>
          </w:p>
        </w:tc>
        <w:tc>
          <w:tcPr>
            <w:tcW w:w="1244" w:type="dxa"/>
          </w:tcPr>
          <w:p w14:paraId="68E2BC9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noWrap/>
          </w:tcPr>
          <w:p w14:paraId="5D6ACAE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$1.546</w:t>
            </w:r>
          </w:p>
        </w:tc>
      </w:tr>
      <w:tr w:rsidR="00E174B8" w:rsidRPr="00C0144C" w14:paraId="52975A18" w14:textId="77777777" w:rsidTr="00AC0DA9">
        <w:trPr>
          <w:jc w:val="center"/>
        </w:trPr>
        <w:tc>
          <w:tcPr>
            <w:tcW w:w="3173" w:type="dxa"/>
          </w:tcPr>
          <w:p w14:paraId="07A386E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Bolivia</w:t>
            </w:r>
          </w:p>
        </w:tc>
        <w:tc>
          <w:tcPr>
            <w:tcW w:w="1244" w:type="dxa"/>
          </w:tcPr>
          <w:p w14:paraId="277B3D4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3DEAEC8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78814DD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1394E81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175199A6" w14:textId="77777777" w:rsidTr="00AC0DA9">
        <w:trPr>
          <w:jc w:val="center"/>
        </w:trPr>
        <w:tc>
          <w:tcPr>
            <w:tcW w:w="3173" w:type="dxa"/>
          </w:tcPr>
          <w:p w14:paraId="136831F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Bosnia &amp; Herzegovina</w:t>
            </w:r>
          </w:p>
        </w:tc>
        <w:tc>
          <w:tcPr>
            <w:tcW w:w="1244" w:type="dxa"/>
          </w:tcPr>
          <w:p w14:paraId="1F51DC7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2283DE9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37FEBEB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42E6477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$0.410</w:t>
            </w:r>
          </w:p>
        </w:tc>
      </w:tr>
      <w:tr w:rsidR="00E174B8" w:rsidRPr="00C0144C" w14:paraId="5A5064CF" w14:textId="77777777" w:rsidTr="00AC0DA9">
        <w:trPr>
          <w:jc w:val="center"/>
        </w:trPr>
        <w:tc>
          <w:tcPr>
            <w:tcW w:w="3173" w:type="dxa"/>
          </w:tcPr>
          <w:p w14:paraId="308025D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Botswana</w:t>
            </w:r>
          </w:p>
        </w:tc>
        <w:tc>
          <w:tcPr>
            <w:tcW w:w="1244" w:type="dxa"/>
          </w:tcPr>
          <w:p w14:paraId="3F39375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110E182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64C20F9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03DD429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67C9ECE2" w14:textId="77777777" w:rsidTr="00AC0DA9">
        <w:trPr>
          <w:jc w:val="center"/>
        </w:trPr>
        <w:tc>
          <w:tcPr>
            <w:tcW w:w="3173" w:type="dxa"/>
          </w:tcPr>
          <w:p w14:paraId="59383DC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Brazil</w:t>
            </w:r>
          </w:p>
        </w:tc>
        <w:tc>
          <w:tcPr>
            <w:tcW w:w="1244" w:type="dxa"/>
          </w:tcPr>
          <w:p w14:paraId="5DA5E5C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406E281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5D04D7C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1DD74DA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$0.410</w:t>
            </w:r>
          </w:p>
        </w:tc>
      </w:tr>
      <w:tr w:rsidR="00E174B8" w:rsidRPr="00C0144C" w14:paraId="65EB7E2A" w14:textId="77777777" w:rsidTr="00AC0DA9">
        <w:trPr>
          <w:jc w:val="center"/>
        </w:trPr>
        <w:tc>
          <w:tcPr>
            <w:tcW w:w="3173" w:type="dxa"/>
          </w:tcPr>
          <w:p w14:paraId="48917A4F"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Brunei Darussalam</w:t>
            </w:r>
          </w:p>
        </w:tc>
        <w:tc>
          <w:tcPr>
            <w:tcW w:w="1244" w:type="dxa"/>
          </w:tcPr>
          <w:p w14:paraId="100E0B3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$1.050</w:t>
            </w:r>
          </w:p>
        </w:tc>
        <w:tc>
          <w:tcPr>
            <w:tcW w:w="1244" w:type="dxa"/>
          </w:tcPr>
          <w:p w14:paraId="05D1AAC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$0.955</w:t>
            </w:r>
          </w:p>
        </w:tc>
        <w:tc>
          <w:tcPr>
            <w:tcW w:w="1244" w:type="dxa"/>
          </w:tcPr>
          <w:p w14:paraId="5792688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$1.050</w:t>
            </w:r>
          </w:p>
        </w:tc>
        <w:tc>
          <w:tcPr>
            <w:tcW w:w="1244" w:type="dxa"/>
            <w:noWrap/>
          </w:tcPr>
          <w:p w14:paraId="26C16FD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$0.955</w:t>
            </w:r>
          </w:p>
        </w:tc>
      </w:tr>
      <w:tr w:rsidR="00E174B8" w:rsidRPr="00C0144C" w14:paraId="29FFA84D" w14:textId="77777777" w:rsidTr="00AC0DA9">
        <w:trPr>
          <w:jc w:val="center"/>
        </w:trPr>
        <w:tc>
          <w:tcPr>
            <w:tcW w:w="3173" w:type="dxa"/>
          </w:tcPr>
          <w:p w14:paraId="1653F7E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Bulgaria</w:t>
            </w:r>
          </w:p>
        </w:tc>
        <w:tc>
          <w:tcPr>
            <w:tcW w:w="1244" w:type="dxa"/>
          </w:tcPr>
          <w:p w14:paraId="2E5A79A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5FF953C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7B10EDC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537E2935"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20E8AA87" w14:textId="77777777" w:rsidTr="00AC0DA9">
        <w:trPr>
          <w:jc w:val="center"/>
        </w:trPr>
        <w:tc>
          <w:tcPr>
            <w:tcW w:w="3173" w:type="dxa"/>
          </w:tcPr>
          <w:p w14:paraId="4FE867D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Burkina Faso</w:t>
            </w:r>
          </w:p>
        </w:tc>
        <w:tc>
          <w:tcPr>
            <w:tcW w:w="1244" w:type="dxa"/>
          </w:tcPr>
          <w:p w14:paraId="21E4831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5685D6F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67953BE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63286CF4"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6216C299" w14:textId="77777777" w:rsidTr="00AC0DA9">
        <w:trPr>
          <w:jc w:val="center"/>
        </w:trPr>
        <w:tc>
          <w:tcPr>
            <w:tcW w:w="3173" w:type="dxa"/>
          </w:tcPr>
          <w:p w14:paraId="18E2C76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Burundi</w:t>
            </w:r>
          </w:p>
        </w:tc>
        <w:tc>
          <w:tcPr>
            <w:tcW w:w="1244" w:type="dxa"/>
          </w:tcPr>
          <w:p w14:paraId="4F07688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6A427EF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140D240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572C85D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1EC40758" w14:textId="77777777" w:rsidTr="00AC0DA9">
        <w:trPr>
          <w:jc w:val="center"/>
        </w:trPr>
        <w:tc>
          <w:tcPr>
            <w:tcW w:w="3173" w:type="dxa"/>
          </w:tcPr>
          <w:p w14:paraId="1E34445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Cambodia</w:t>
            </w:r>
          </w:p>
        </w:tc>
        <w:tc>
          <w:tcPr>
            <w:tcW w:w="1244" w:type="dxa"/>
          </w:tcPr>
          <w:p w14:paraId="562EB8D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$0.350</w:t>
            </w:r>
          </w:p>
        </w:tc>
        <w:tc>
          <w:tcPr>
            <w:tcW w:w="1244" w:type="dxa"/>
          </w:tcPr>
          <w:p w14:paraId="5976C86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$0.319</w:t>
            </w:r>
          </w:p>
        </w:tc>
        <w:tc>
          <w:tcPr>
            <w:tcW w:w="1244" w:type="dxa"/>
          </w:tcPr>
          <w:p w14:paraId="3CF31A9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$0.350</w:t>
            </w:r>
          </w:p>
        </w:tc>
        <w:tc>
          <w:tcPr>
            <w:tcW w:w="1244" w:type="dxa"/>
            <w:noWrap/>
          </w:tcPr>
          <w:p w14:paraId="5550FB4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$0.319</w:t>
            </w:r>
          </w:p>
        </w:tc>
      </w:tr>
      <w:tr w:rsidR="00E174B8" w:rsidRPr="00C0144C" w14:paraId="24A5AF56" w14:textId="77777777" w:rsidTr="00AC0DA9">
        <w:trPr>
          <w:jc w:val="center"/>
        </w:trPr>
        <w:tc>
          <w:tcPr>
            <w:tcW w:w="3173" w:type="dxa"/>
          </w:tcPr>
          <w:p w14:paraId="615A71D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Cameroon</w:t>
            </w:r>
          </w:p>
        </w:tc>
        <w:tc>
          <w:tcPr>
            <w:tcW w:w="1244" w:type="dxa"/>
          </w:tcPr>
          <w:p w14:paraId="65CD374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0CCE0B7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579A8CF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5F1E335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57C8F14C" w14:textId="77777777" w:rsidTr="00AC0DA9">
        <w:trPr>
          <w:jc w:val="center"/>
        </w:trPr>
        <w:tc>
          <w:tcPr>
            <w:tcW w:w="3173" w:type="dxa"/>
          </w:tcPr>
          <w:p w14:paraId="0344385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Canada</w:t>
            </w:r>
          </w:p>
        </w:tc>
        <w:tc>
          <w:tcPr>
            <w:tcW w:w="1244" w:type="dxa"/>
          </w:tcPr>
          <w:p w14:paraId="6B31D04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7110CF0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2CE2FAD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noWrap/>
          </w:tcPr>
          <w:p w14:paraId="1ABCCB1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$0.019</w:t>
            </w:r>
          </w:p>
        </w:tc>
      </w:tr>
      <w:tr w:rsidR="00E174B8" w:rsidRPr="00C0144C" w14:paraId="6E619A48" w14:textId="77777777" w:rsidTr="00AC0DA9">
        <w:trPr>
          <w:jc w:val="center"/>
        </w:trPr>
        <w:tc>
          <w:tcPr>
            <w:tcW w:w="3173" w:type="dxa"/>
          </w:tcPr>
          <w:p w14:paraId="52DDE1A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Cape Verde</w:t>
            </w:r>
          </w:p>
        </w:tc>
        <w:tc>
          <w:tcPr>
            <w:tcW w:w="1244" w:type="dxa"/>
          </w:tcPr>
          <w:p w14:paraId="2527875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7880A24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79DE26B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5A7FA81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3BA23010" w14:textId="77777777" w:rsidTr="00AC0DA9">
        <w:trPr>
          <w:jc w:val="center"/>
        </w:trPr>
        <w:tc>
          <w:tcPr>
            <w:tcW w:w="3173" w:type="dxa"/>
          </w:tcPr>
          <w:p w14:paraId="3168A10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Cayman Is</w:t>
            </w:r>
          </w:p>
        </w:tc>
        <w:tc>
          <w:tcPr>
            <w:tcW w:w="1244" w:type="dxa"/>
          </w:tcPr>
          <w:p w14:paraId="15F5B67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0E6522C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58F3432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0764A88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6449A1DB" w14:textId="77777777" w:rsidTr="00AC0DA9">
        <w:trPr>
          <w:jc w:val="center"/>
        </w:trPr>
        <w:tc>
          <w:tcPr>
            <w:tcW w:w="3173" w:type="dxa"/>
          </w:tcPr>
          <w:p w14:paraId="581ABAA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Central African Rep</w:t>
            </w:r>
          </w:p>
        </w:tc>
        <w:tc>
          <w:tcPr>
            <w:tcW w:w="1244" w:type="dxa"/>
          </w:tcPr>
          <w:p w14:paraId="1477F85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597E8FE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67642FA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0985924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7C505737" w14:textId="77777777" w:rsidTr="00AC0DA9">
        <w:trPr>
          <w:jc w:val="center"/>
        </w:trPr>
        <w:tc>
          <w:tcPr>
            <w:tcW w:w="3173" w:type="dxa"/>
          </w:tcPr>
          <w:p w14:paraId="77D3364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Chad</w:t>
            </w:r>
          </w:p>
        </w:tc>
        <w:tc>
          <w:tcPr>
            <w:tcW w:w="1244" w:type="dxa"/>
          </w:tcPr>
          <w:p w14:paraId="7CD56AC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226F18C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1B178B0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713E40F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2CC2AC7D" w14:textId="77777777" w:rsidTr="00AC0DA9">
        <w:trPr>
          <w:jc w:val="center"/>
        </w:trPr>
        <w:tc>
          <w:tcPr>
            <w:tcW w:w="3173" w:type="dxa"/>
          </w:tcPr>
          <w:p w14:paraId="312EDE6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Chile</w:t>
            </w:r>
          </w:p>
        </w:tc>
        <w:tc>
          <w:tcPr>
            <w:tcW w:w="1244" w:type="dxa"/>
          </w:tcPr>
          <w:p w14:paraId="6E17E8C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264999F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70A5899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199CBB1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666C59AA" w14:textId="77777777" w:rsidTr="00AC0DA9">
        <w:trPr>
          <w:jc w:val="center"/>
        </w:trPr>
        <w:tc>
          <w:tcPr>
            <w:tcW w:w="3173" w:type="dxa"/>
          </w:tcPr>
          <w:p w14:paraId="435FFB4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China</w:t>
            </w:r>
          </w:p>
        </w:tc>
        <w:tc>
          <w:tcPr>
            <w:tcW w:w="1244" w:type="dxa"/>
          </w:tcPr>
          <w:p w14:paraId="54385BD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1127262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25EFC67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noWrap/>
          </w:tcPr>
          <w:p w14:paraId="7A9CA4D4"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$0.019</w:t>
            </w:r>
          </w:p>
        </w:tc>
      </w:tr>
      <w:tr w:rsidR="00E174B8" w:rsidRPr="00C0144C" w14:paraId="48266C70" w14:textId="77777777" w:rsidTr="00AC0DA9">
        <w:trPr>
          <w:jc w:val="center"/>
        </w:trPr>
        <w:tc>
          <w:tcPr>
            <w:tcW w:w="3173" w:type="dxa"/>
          </w:tcPr>
          <w:p w14:paraId="65B8CA5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lastRenderedPageBreak/>
              <w:t>Colombia</w:t>
            </w:r>
          </w:p>
        </w:tc>
        <w:tc>
          <w:tcPr>
            <w:tcW w:w="1244" w:type="dxa"/>
          </w:tcPr>
          <w:p w14:paraId="7D364D0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273704C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04C009E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5648F68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3FED06AF" w14:textId="77777777" w:rsidTr="00AC0DA9">
        <w:trPr>
          <w:jc w:val="center"/>
        </w:trPr>
        <w:tc>
          <w:tcPr>
            <w:tcW w:w="3173" w:type="dxa"/>
          </w:tcPr>
          <w:p w14:paraId="051AE4E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Comoros</w:t>
            </w:r>
          </w:p>
        </w:tc>
        <w:tc>
          <w:tcPr>
            <w:tcW w:w="1244" w:type="dxa"/>
          </w:tcPr>
          <w:p w14:paraId="73CC07B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tcPr>
          <w:p w14:paraId="7551189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$1.364</w:t>
            </w:r>
          </w:p>
        </w:tc>
        <w:tc>
          <w:tcPr>
            <w:tcW w:w="1244" w:type="dxa"/>
          </w:tcPr>
          <w:p w14:paraId="4328AD9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noWrap/>
          </w:tcPr>
          <w:p w14:paraId="0A998E1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$1.364</w:t>
            </w:r>
          </w:p>
        </w:tc>
      </w:tr>
      <w:tr w:rsidR="00E174B8" w:rsidRPr="00C0144C" w14:paraId="20A246C9" w14:textId="77777777" w:rsidTr="00AC0DA9">
        <w:trPr>
          <w:jc w:val="center"/>
        </w:trPr>
        <w:tc>
          <w:tcPr>
            <w:tcW w:w="3173" w:type="dxa"/>
          </w:tcPr>
          <w:p w14:paraId="03264AD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Congo Democratic Republic</w:t>
            </w:r>
          </w:p>
        </w:tc>
        <w:tc>
          <w:tcPr>
            <w:tcW w:w="1244" w:type="dxa"/>
          </w:tcPr>
          <w:p w14:paraId="6F1280E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33E7495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4AF4E33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2FBDD50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0AEF9F95" w14:textId="77777777" w:rsidTr="00AC0DA9">
        <w:trPr>
          <w:jc w:val="center"/>
        </w:trPr>
        <w:tc>
          <w:tcPr>
            <w:tcW w:w="3173" w:type="dxa"/>
          </w:tcPr>
          <w:p w14:paraId="0C824D5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Congo</w:t>
            </w:r>
          </w:p>
        </w:tc>
        <w:tc>
          <w:tcPr>
            <w:tcW w:w="1244" w:type="dxa"/>
          </w:tcPr>
          <w:p w14:paraId="7DDCA3B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1480AEE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27C248C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636DEB7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4F5DB3F5" w14:textId="77777777" w:rsidTr="00AC0DA9">
        <w:trPr>
          <w:jc w:val="center"/>
        </w:trPr>
        <w:tc>
          <w:tcPr>
            <w:tcW w:w="3173" w:type="dxa"/>
          </w:tcPr>
          <w:p w14:paraId="25C9DF1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Cook Islands</w:t>
            </w:r>
          </w:p>
        </w:tc>
        <w:tc>
          <w:tcPr>
            <w:tcW w:w="1244" w:type="dxa"/>
          </w:tcPr>
          <w:p w14:paraId="4C7F2AA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4594FBB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7F89CFF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64FCBFF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7D12E45D" w14:textId="77777777" w:rsidTr="00AC0DA9">
        <w:trPr>
          <w:jc w:val="center"/>
        </w:trPr>
        <w:tc>
          <w:tcPr>
            <w:tcW w:w="3173" w:type="dxa"/>
          </w:tcPr>
          <w:p w14:paraId="58CDAB8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Costa Rica</w:t>
            </w:r>
          </w:p>
        </w:tc>
        <w:tc>
          <w:tcPr>
            <w:tcW w:w="1244" w:type="dxa"/>
          </w:tcPr>
          <w:p w14:paraId="653B092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24DA06B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5B40582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4E82701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49C99803" w14:textId="77777777" w:rsidTr="00AC0DA9">
        <w:trPr>
          <w:jc w:val="center"/>
        </w:trPr>
        <w:tc>
          <w:tcPr>
            <w:tcW w:w="3173" w:type="dxa"/>
          </w:tcPr>
          <w:p w14:paraId="58CFC4F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Croatia</w:t>
            </w:r>
          </w:p>
        </w:tc>
        <w:tc>
          <w:tcPr>
            <w:tcW w:w="1244" w:type="dxa"/>
          </w:tcPr>
          <w:p w14:paraId="35C3F0E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38FD981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73C0CA2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46190B0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0FF87F32" w14:textId="77777777" w:rsidTr="00AC0DA9">
        <w:trPr>
          <w:jc w:val="center"/>
        </w:trPr>
        <w:tc>
          <w:tcPr>
            <w:tcW w:w="3173" w:type="dxa"/>
          </w:tcPr>
          <w:p w14:paraId="55D97DF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Cuba</w:t>
            </w:r>
          </w:p>
        </w:tc>
        <w:tc>
          <w:tcPr>
            <w:tcW w:w="1244" w:type="dxa"/>
          </w:tcPr>
          <w:p w14:paraId="13C21C2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18BF29E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78B7A16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37B759B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$1.046</w:t>
            </w:r>
          </w:p>
        </w:tc>
      </w:tr>
      <w:tr w:rsidR="00E174B8" w:rsidRPr="00C0144C" w14:paraId="6FA1898D" w14:textId="77777777" w:rsidTr="00AC0DA9">
        <w:trPr>
          <w:jc w:val="center"/>
        </w:trPr>
        <w:tc>
          <w:tcPr>
            <w:tcW w:w="3173" w:type="dxa"/>
          </w:tcPr>
          <w:p w14:paraId="4B3454D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Cyprus</w:t>
            </w:r>
          </w:p>
        </w:tc>
        <w:tc>
          <w:tcPr>
            <w:tcW w:w="1244" w:type="dxa"/>
          </w:tcPr>
          <w:p w14:paraId="31A888D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2997535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2D63F36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noWrap/>
          </w:tcPr>
          <w:p w14:paraId="6E7DEAB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$0.046</w:t>
            </w:r>
          </w:p>
        </w:tc>
      </w:tr>
      <w:tr w:rsidR="00E174B8" w:rsidRPr="00C0144C" w14:paraId="12B0C96F" w14:textId="77777777" w:rsidTr="00AC0DA9">
        <w:trPr>
          <w:jc w:val="center"/>
        </w:trPr>
        <w:tc>
          <w:tcPr>
            <w:tcW w:w="3173" w:type="dxa"/>
          </w:tcPr>
          <w:p w14:paraId="2326CCC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Czech Republic</w:t>
            </w:r>
          </w:p>
        </w:tc>
        <w:tc>
          <w:tcPr>
            <w:tcW w:w="1244" w:type="dxa"/>
          </w:tcPr>
          <w:p w14:paraId="228BA19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61C25AB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781F284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5E58E0B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3BF6FEC9" w14:textId="77777777" w:rsidTr="00AC0DA9">
        <w:trPr>
          <w:jc w:val="center"/>
        </w:trPr>
        <w:tc>
          <w:tcPr>
            <w:tcW w:w="3173" w:type="dxa"/>
          </w:tcPr>
          <w:p w14:paraId="232C66B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Denmark</w:t>
            </w:r>
          </w:p>
        </w:tc>
        <w:tc>
          <w:tcPr>
            <w:tcW w:w="1244" w:type="dxa"/>
          </w:tcPr>
          <w:p w14:paraId="796D479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705FF57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2C57F9D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4618AEC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632B4859" w14:textId="77777777" w:rsidTr="00AC0DA9">
        <w:trPr>
          <w:jc w:val="center"/>
        </w:trPr>
        <w:tc>
          <w:tcPr>
            <w:tcW w:w="3173" w:type="dxa"/>
          </w:tcPr>
          <w:p w14:paraId="0D9938B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Diego-Garcia</w:t>
            </w:r>
          </w:p>
        </w:tc>
        <w:tc>
          <w:tcPr>
            <w:tcW w:w="1244" w:type="dxa"/>
          </w:tcPr>
          <w:p w14:paraId="4A219A3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0625689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6429A54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2CB6280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605CF121" w14:textId="77777777" w:rsidTr="00AC0DA9">
        <w:trPr>
          <w:jc w:val="center"/>
        </w:trPr>
        <w:tc>
          <w:tcPr>
            <w:tcW w:w="3173" w:type="dxa"/>
          </w:tcPr>
          <w:p w14:paraId="0E835F1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Djibouti</w:t>
            </w:r>
          </w:p>
        </w:tc>
        <w:tc>
          <w:tcPr>
            <w:tcW w:w="1244" w:type="dxa"/>
          </w:tcPr>
          <w:p w14:paraId="60E2D5C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792F515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2751271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6F56649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6983D4B6" w14:textId="77777777" w:rsidTr="00AC0DA9">
        <w:trPr>
          <w:jc w:val="center"/>
        </w:trPr>
        <w:tc>
          <w:tcPr>
            <w:tcW w:w="3173" w:type="dxa"/>
          </w:tcPr>
          <w:p w14:paraId="689B72E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Dominica</w:t>
            </w:r>
          </w:p>
        </w:tc>
        <w:tc>
          <w:tcPr>
            <w:tcW w:w="1244" w:type="dxa"/>
          </w:tcPr>
          <w:p w14:paraId="2E93E1A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7A45C14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61149E4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6F09E42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$1.046</w:t>
            </w:r>
          </w:p>
        </w:tc>
      </w:tr>
      <w:tr w:rsidR="00E174B8" w:rsidRPr="00C0144C" w14:paraId="61747F7C" w14:textId="77777777" w:rsidTr="00AC0DA9">
        <w:trPr>
          <w:jc w:val="center"/>
        </w:trPr>
        <w:tc>
          <w:tcPr>
            <w:tcW w:w="3173" w:type="dxa"/>
          </w:tcPr>
          <w:p w14:paraId="01842ADB"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Dominican Rep</w:t>
            </w:r>
          </w:p>
        </w:tc>
        <w:tc>
          <w:tcPr>
            <w:tcW w:w="1244" w:type="dxa"/>
          </w:tcPr>
          <w:p w14:paraId="466CB3C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$0.850</w:t>
            </w:r>
          </w:p>
        </w:tc>
        <w:tc>
          <w:tcPr>
            <w:tcW w:w="1244" w:type="dxa"/>
          </w:tcPr>
          <w:p w14:paraId="5339B72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$0.773</w:t>
            </w:r>
          </w:p>
        </w:tc>
        <w:tc>
          <w:tcPr>
            <w:tcW w:w="1244" w:type="dxa"/>
          </w:tcPr>
          <w:p w14:paraId="6835358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$0.850</w:t>
            </w:r>
          </w:p>
        </w:tc>
        <w:tc>
          <w:tcPr>
            <w:tcW w:w="1244" w:type="dxa"/>
            <w:noWrap/>
          </w:tcPr>
          <w:p w14:paraId="5C526EE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$0.773</w:t>
            </w:r>
          </w:p>
        </w:tc>
      </w:tr>
      <w:tr w:rsidR="00E174B8" w:rsidRPr="00C0144C" w14:paraId="517F7504" w14:textId="77777777" w:rsidTr="00AC0DA9">
        <w:trPr>
          <w:jc w:val="center"/>
        </w:trPr>
        <w:tc>
          <w:tcPr>
            <w:tcW w:w="3173" w:type="dxa"/>
          </w:tcPr>
          <w:p w14:paraId="4D4B986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East Timor</w:t>
            </w:r>
          </w:p>
        </w:tc>
        <w:tc>
          <w:tcPr>
            <w:tcW w:w="1244" w:type="dxa"/>
          </w:tcPr>
          <w:p w14:paraId="682297E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$2.850</w:t>
            </w:r>
          </w:p>
        </w:tc>
        <w:tc>
          <w:tcPr>
            <w:tcW w:w="1244" w:type="dxa"/>
          </w:tcPr>
          <w:p w14:paraId="1229AB9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$2.591</w:t>
            </w:r>
          </w:p>
        </w:tc>
        <w:tc>
          <w:tcPr>
            <w:tcW w:w="1244" w:type="dxa"/>
          </w:tcPr>
          <w:p w14:paraId="63A8AEA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$2.850</w:t>
            </w:r>
          </w:p>
        </w:tc>
        <w:tc>
          <w:tcPr>
            <w:tcW w:w="1244" w:type="dxa"/>
            <w:noWrap/>
          </w:tcPr>
          <w:p w14:paraId="5941EF2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$2.591</w:t>
            </w:r>
          </w:p>
        </w:tc>
      </w:tr>
      <w:tr w:rsidR="00E174B8" w:rsidRPr="00C0144C" w14:paraId="7F3EF4C2" w14:textId="77777777" w:rsidTr="00AC0DA9">
        <w:trPr>
          <w:jc w:val="center"/>
        </w:trPr>
        <w:tc>
          <w:tcPr>
            <w:tcW w:w="3173" w:type="dxa"/>
          </w:tcPr>
          <w:p w14:paraId="21B904D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Ecuador</w:t>
            </w:r>
          </w:p>
        </w:tc>
        <w:tc>
          <w:tcPr>
            <w:tcW w:w="1244" w:type="dxa"/>
          </w:tcPr>
          <w:p w14:paraId="51FBF65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4A26249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3456D5E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0257D97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6D0293F5" w14:textId="77777777" w:rsidTr="00AC0DA9">
        <w:trPr>
          <w:jc w:val="center"/>
        </w:trPr>
        <w:tc>
          <w:tcPr>
            <w:tcW w:w="3173" w:type="dxa"/>
          </w:tcPr>
          <w:p w14:paraId="2D40B5B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Egypt</w:t>
            </w:r>
          </w:p>
        </w:tc>
        <w:tc>
          <w:tcPr>
            <w:tcW w:w="1244" w:type="dxa"/>
          </w:tcPr>
          <w:p w14:paraId="2687BBA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4036691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026A10B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3A0F036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r>
      <w:tr w:rsidR="00E174B8" w:rsidRPr="00C0144C" w14:paraId="70BF0CE9" w14:textId="77777777" w:rsidTr="00AC0DA9">
        <w:trPr>
          <w:jc w:val="center"/>
        </w:trPr>
        <w:tc>
          <w:tcPr>
            <w:tcW w:w="3173" w:type="dxa"/>
          </w:tcPr>
          <w:p w14:paraId="16F3136B"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El Salvador</w:t>
            </w:r>
          </w:p>
        </w:tc>
        <w:tc>
          <w:tcPr>
            <w:tcW w:w="1244" w:type="dxa"/>
          </w:tcPr>
          <w:p w14:paraId="063CBBA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62F6B51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2D8E875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4FEA760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43F275BC" w14:textId="77777777" w:rsidTr="00AC0DA9">
        <w:trPr>
          <w:jc w:val="center"/>
        </w:trPr>
        <w:tc>
          <w:tcPr>
            <w:tcW w:w="3173" w:type="dxa"/>
          </w:tcPr>
          <w:p w14:paraId="6C5F381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Equatorial Guinea</w:t>
            </w:r>
          </w:p>
        </w:tc>
        <w:tc>
          <w:tcPr>
            <w:tcW w:w="1244" w:type="dxa"/>
          </w:tcPr>
          <w:p w14:paraId="1BF77E2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00AEA59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4714218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6A57C37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0B1F1E56" w14:textId="77777777" w:rsidTr="00AC0DA9">
        <w:trPr>
          <w:jc w:val="center"/>
        </w:trPr>
        <w:tc>
          <w:tcPr>
            <w:tcW w:w="3173" w:type="dxa"/>
          </w:tcPr>
          <w:p w14:paraId="479B8E6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Eritrea</w:t>
            </w:r>
          </w:p>
        </w:tc>
        <w:tc>
          <w:tcPr>
            <w:tcW w:w="1244" w:type="dxa"/>
          </w:tcPr>
          <w:p w14:paraId="35B2EED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2C819DC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038D9AF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6A7E521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43D4D42F" w14:textId="77777777" w:rsidTr="00AC0DA9">
        <w:trPr>
          <w:jc w:val="center"/>
        </w:trPr>
        <w:tc>
          <w:tcPr>
            <w:tcW w:w="3173" w:type="dxa"/>
          </w:tcPr>
          <w:p w14:paraId="43DB79A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Estonia</w:t>
            </w:r>
          </w:p>
        </w:tc>
        <w:tc>
          <w:tcPr>
            <w:tcW w:w="1244" w:type="dxa"/>
          </w:tcPr>
          <w:p w14:paraId="55D695D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243E5BD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075592E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78F0AAC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$0.182</w:t>
            </w:r>
          </w:p>
        </w:tc>
      </w:tr>
      <w:tr w:rsidR="00E174B8" w:rsidRPr="00C0144C" w14:paraId="3FCD489B" w14:textId="77777777" w:rsidTr="00AC0DA9">
        <w:trPr>
          <w:jc w:val="center"/>
        </w:trPr>
        <w:tc>
          <w:tcPr>
            <w:tcW w:w="3173" w:type="dxa"/>
          </w:tcPr>
          <w:p w14:paraId="56DCEFF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Ethiopia</w:t>
            </w:r>
          </w:p>
        </w:tc>
        <w:tc>
          <w:tcPr>
            <w:tcW w:w="1244" w:type="dxa"/>
          </w:tcPr>
          <w:p w14:paraId="74EE5E8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77AD105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45580B4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5DB6905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4F9F29CA" w14:textId="77777777" w:rsidTr="00AC0DA9">
        <w:trPr>
          <w:jc w:val="center"/>
        </w:trPr>
        <w:tc>
          <w:tcPr>
            <w:tcW w:w="3173" w:type="dxa"/>
          </w:tcPr>
          <w:p w14:paraId="41672FB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Faroe Islands</w:t>
            </w:r>
          </w:p>
        </w:tc>
        <w:tc>
          <w:tcPr>
            <w:tcW w:w="1244" w:type="dxa"/>
          </w:tcPr>
          <w:p w14:paraId="2E9E24F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tcPr>
          <w:p w14:paraId="03FC2AD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$1.137</w:t>
            </w:r>
          </w:p>
        </w:tc>
        <w:tc>
          <w:tcPr>
            <w:tcW w:w="1244" w:type="dxa"/>
          </w:tcPr>
          <w:p w14:paraId="7C0516A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noWrap/>
          </w:tcPr>
          <w:p w14:paraId="6A440C7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$1.137</w:t>
            </w:r>
          </w:p>
        </w:tc>
      </w:tr>
      <w:tr w:rsidR="00E174B8" w:rsidRPr="00C0144C" w14:paraId="3F7C501D" w14:textId="77777777" w:rsidTr="00AC0DA9">
        <w:trPr>
          <w:jc w:val="center"/>
        </w:trPr>
        <w:tc>
          <w:tcPr>
            <w:tcW w:w="3173" w:type="dxa"/>
          </w:tcPr>
          <w:p w14:paraId="28130E3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Falkland Islands</w:t>
            </w:r>
          </w:p>
        </w:tc>
        <w:tc>
          <w:tcPr>
            <w:tcW w:w="1244" w:type="dxa"/>
          </w:tcPr>
          <w:p w14:paraId="7E141F2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64FCF61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577983D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6BC3540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6125A849" w14:textId="77777777" w:rsidTr="00AC0DA9">
        <w:trPr>
          <w:jc w:val="center"/>
        </w:trPr>
        <w:tc>
          <w:tcPr>
            <w:tcW w:w="3173" w:type="dxa"/>
          </w:tcPr>
          <w:p w14:paraId="1F1A36D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Fiji</w:t>
            </w:r>
          </w:p>
        </w:tc>
        <w:tc>
          <w:tcPr>
            <w:tcW w:w="1244" w:type="dxa"/>
          </w:tcPr>
          <w:p w14:paraId="4BB6827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tcPr>
          <w:p w14:paraId="33B7D71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$0.410</w:t>
            </w:r>
          </w:p>
        </w:tc>
        <w:tc>
          <w:tcPr>
            <w:tcW w:w="1244" w:type="dxa"/>
          </w:tcPr>
          <w:p w14:paraId="2EC3484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$0.500</w:t>
            </w:r>
          </w:p>
        </w:tc>
        <w:tc>
          <w:tcPr>
            <w:tcW w:w="1244" w:type="dxa"/>
            <w:noWrap/>
          </w:tcPr>
          <w:p w14:paraId="14B7904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$0.455</w:t>
            </w:r>
          </w:p>
        </w:tc>
      </w:tr>
      <w:tr w:rsidR="00E174B8" w:rsidRPr="00C0144C" w14:paraId="5D1CC0C5" w14:textId="77777777" w:rsidTr="00AC0DA9">
        <w:trPr>
          <w:jc w:val="center"/>
        </w:trPr>
        <w:tc>
          <w:tcPr>
            <w:tcW w:w="3173" w:type="dxa"/>
          </w:tcPr>
          <w:p w14:paraId="7CB5EBD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Finland</w:t>
            </w:r>
          </w:p>
        </w:tc>
        <w:tc>
          <w:tcPr>
            <w:tcW w:w="1244" w:type="dxa"/>
          </w:tcPr>
          <w:p w14:paraId="6A25391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$0.650</w:t>
            </w:r>
          </w:p>
        </w:tc>
        <w:tc>
          <w:tcPr>
            <w:tcW w:w="1244" w:type="dxa"/>
          </w:tcPr>
          <w:p w14:paraId="310D461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$0.591</w:t>
            </w:r>
          </w:p>
        </w:tc>
        <w:tc>
          <w:tcPr>
            <w:tcW w:w="1244" w:type="dxa"/>
          </w:tcPr>
          <w:p w14:paraId="65467C1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5C12ED0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$0.819</w:t>
            </w:r>
          </w:p>
        </w:tc>
      </w:tr>
      <w:tr w:rsidR="00E174B8" w:rsidRPr="00C0144C" w14:paraId="312DE779" w14:textId="77777777" w:rsidTr="00AC0DA9">
        <w:trPr>
          <w:jc w:val="center"/>
        </w:trPr>
        <w:tc>
          <w:tcPr>
            <w:tcW w:w="3173" w:type="dxa"/>
          </w:tcPr>
          <w:p w14:paraId="331C367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France</w:t>
            </w:r>
          </w:p>
        </w:tc>
        <w:tc>
          <w:tcPr>
            <w:tcW w:w="1244" w:type="dxa"/>
          </w:tcPr>
          <w:p w14:paraId="5C63029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5D6863D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08CB971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056FE84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37CC6B1A" w14:textId="77777777" w:rsidTr="00AC0DA9">
        <w:trPr>
          <w:jc w:val="center"/>
        </w:trPr>
        <w:tc>
          <w:tcPr>
            <w:tcW w:w="3173" w:type="dxa"/>
          </w:tcPr>
          <w:p w14:paraId="4915C8F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French Guiana</w:t>
            </w:r>
          </w:p>
        </w:tc>
        <w:tc>
          <w:tcPr>
            <w:tcW w:w="1244" w:type="dxa"/>
          </w:tcPr>
          <w:p w14:paraId="63CBE54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2026BE9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09696CE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2C82FA6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2102F053" w14:textId="77777777" w:rsidTr="00AC0DA9">
        <w:trPr>
          <w:jc w:val="center"/>
        </w:trPr>
        <w:tc>
          <w:tcPr>
            <w:tcW w:w="3173" w:type="dxa"/>
          </w:tcPr>
          <w:p w14:paraId="383594B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French Polynesia</w:t>
            </w:r>
          </w:p>
        </w:tc>
        <w:tc>
          <w:tcPr>
            <w:tcW w:w="1244" w:type="dxa"/>
          </w:tcPr>
          <w:p w14:paraId="7A9638B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tcPr>
          <w:p w14:paraId="700BC72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$0.910</w:t>
            </w:r>
          </w:p>
        </w:tc>
        <w:tc>
          <w:tcPr>
            <w:tcW w:w="1244" w:type="dxa"/>
          </w:tcPr>
          <w:p w14:paraId="0EE5412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noWrap/>
          </w:tcPr>
          <w:p w14:paraId="0C01180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$0.910</w:t>
            </w:r>
          </w:p>
        </w:tc>
      </w:tr>
      <w:tr w:rsidR="00E174B8" w:rsidRPr="00C0144C" w14:paraId="597B7903" w14:textId="77777777" w:rsidTr="00AC0DA9">
        <w:trPr>
          <w:jc w:val="center"/>
        </w:trPr>
        <w:tc>
          <w:tcPr>
            <w:tcW w:w="3173" w:type="dxa"/>
          </w:tcPr>
          <w:p w14:paraId="08CA73B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Gabon</w:t>
            </w:r>
          </w:p>
        </w:tc>
        <w:tc>
          <w:tcPr>
            <w:tcW w:w="1244" w:type="dxa"/>
          </w:tcPr>
          <w:p w14:paraId="59C561C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04461C7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10BFBC8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26B06E1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321A8027" w14:textId="77777777" w:rsidTr="00AC0DA9">
        <w:trPr>
          <w:jc w:val="center"/>
        </w:trPr>
        <w:tc>
          <w:tcPr>
            <w:tcW w:w="3173" w:type="dxa"/>
          </w:tcPr>
          <w:p w14:paraId="70DE451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Gambia</w:t>
            </w:r>
          </w:p>
        </w:tc>
        <w:tc>
          <w:tcPr>
            <w:tcW w:w="1244" w:type="dxa"/>
          </w:tcPr>
          <w:p w14:paraId="1A0CD3B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7922662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37B59DC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4D7239A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685555FE" w14:textId="77777777" w:rsidTr="00AC0DA9">
        <w:trPr>
          <w:jc w:val="center"/>
        </w:trPr>
        <w:tc>
          <w:tcPr>
            <w:tcW w:w="3173" w:type="dxa"/>
          </w:tcPr>
          <w:p w14:paraId="3DB332C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Georgia</w:t>
            </w:r>
          </w:p>
        </w:tc>
        <w:tc>
          <w:tcPr>
            <w:tcW w:w="1244" w:type="dxa"/>
          </w:tcPr>
          <w:p w14:paraId="1EAF071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tcPr>
          <w:p w14:paraId="3BB06D5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$1.410</w:t>
            </w:r>
          </w:p>
        </w:tc>
        <w:tc>
          <w:tcPr>
            <w:tcW w:w="1244" w:type="dxa"/>
          </w:tcPr>
          <w:p w14:paraId="7A5FE7A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noWrap/>
          </w:tcPr>
          <w:p w14:paraId="4C475A05"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$1.410</w:t>
            </w:r>
          </w:p>
        </w:tc>
      </w:tr>
      <w:tr w:rsidR="00E174B8" w:rsidRPr="00C0144C" w14:paraId="311780F8" w14:textId="77777777" w:rsidTr="00AC0DA9">
        <w:trPr>
          <w:jc w:val="center"/>
        </w:trPr>
        <w:tc>
          <w:tcPr>
            <w:tcW w:w="3173" w:type="dxa"/>
          </w:tcPr>
          <w:p w14:paraId="2CD0EBD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Germany</w:t>
            </w:r>
          </w:p>
        </w:tc>
        <w:tc>
          <w:tcPr>
            <w:tcW w:w="1244" w:type="dxa"/>
          </w:tcPr>
          <w:p w14:paraId="65F510B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058E31D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3B1BC3C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333270A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3DB8E564" w14:textId="77777777" w:rsidTr="00AC0DA9">
        <w:trPr>
          <w:jc w:val="center"/>
        </w:trPr>
        <w:tc>
          <w:tcPr>
            <w:tcW w:w="3173" w:type="dxa"/>
          </w:tcPr>
          <w:p w14:paraId="6DBB719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Ghana</w:t>
            </w:r>
          </w:p>
        </w:tc>
        <w:tc>
          <w:tcPr>
            <w:tcW w:w="1244" w:type="dxa"/>
          </w:tcPr>
          <w:p w14:paraId="4B00F92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7F643F6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$0.182</w:t>
            </w:r>
          </w:p>
        </w:tc>
        <w:tc>
          <w:tcPr>
            <w:tcW w:w="1244" w:type="dxa"/>
          </w:tcPr>
          <w:p w14:paraId="43E0A57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1C387A4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$0.182</w:t>
            </w:r>
          </w:p>
        </w:tc>
      </w:tr>
      <w:tr w:rsidR="00E174B8" w:rsidRPr="00C0144C" w14:paraId="481E6BA3" w14:textId="77777777" w:rsidTr="00AC0DA9">
        <w:trPr>
          <w:jc w:val="center"/>
        </w:trPr>
        <w:tc>
          <w:tcPr>
            <w:tcW w:w="3173" w:type="dxa"/>
          </w:tcPr>
          <w:p w14:paraId="79450C1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Gibraltar</w:t>
            </w:r>
          </w:p>
        </w:tc>
        <w:tc>
          <w:tcPr>
            <w:tcW w:w="1244" w:type="dxa"/>
          </w:tcPr>
          <w:p w14:paraId="68EE85C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tcPr>
          <w:p w14:paraId="218E396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$1.091</w:t>
            </w:r>
          </w:p>
        </w:tc>
        <w:tc>
          <w:tcPr>
            <w:tcW w:w="1244" w:type="dxa"/>
          </w:tcPr>
          <w:p w14:paraId="683DA4D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noWrap/>
          </w:tcPr>
          <w:p w14:paraId="1FE8FC2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$1.091</w:t>
            </w:r>
          </w:p>
        </w:tc>
      </w:tr>
      <w:tr w:rsidR="00E174B8" w:rsidRPr="00C0144C" w14:paraId="52D91E44" w14:textId="77777777" w:rsidTr="00AC0DA9">
        <w:trPr>
          <w:jc w:val="center"/>
        </w:trPr>
        <w:tc>
          <w:tcPr>
            <w:tcW w:w="3173" w:type="dxa"/>
          </w:tcPr>
          <w:p w14:paraId="521435A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Greece</w:t>
            </w:r>
          </w:p>
        </w:tc>
        <w:tc>
          <w:tcPr>
            <w:tcW w:w="1244" w:type="dxa"/>
          </w:tcPr>
          <w:p w14:paraId="6C5A9DD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6B66CD1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61D8141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3988DED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009DC27F" w14:textId="77777777" w:rsidTr="00AC0DA9">
        <w:trPr>
          <w:jc w:val="center"/>
        </w:trPr>
        <w:tc>
          <w:tcPr>
            <w:tcW w:w="3173" w:type="dxa"/>
          </w:tcPr>
          <w:p w14:paraId="6E6AF9D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Greenland</w:t>
            </w:r>
          </w:p>
        </w:tc>
        <w:tc>
          <w:tcPr>
            <w:tcW w:w="1244" w:type="dxa"/>
          </w:tcPr>
          <w:p w14:paraId="18FF462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tcPr>
          <w:p w14:paraId="1432539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$1.137</w:t>
            </w:r>
          </w:p>
        </w:tc>
        <w:tc>
          <w:tcPr>
            <w:tcW w:w="1244" w:type="dxa"/>
          </w:tcPr>
          <w:p w14:paraId="69BE1F3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noWrap/>
          </w:tcPr>
          <w:p w14:paraId="3DBFC2B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$1.137</w:t>
            </w:r>
          </w:p>
        </w:tc>
      </w:tr>
      <w:tr w:rsidR="00E174B8" w:rsidRPr="00C0144C" w14:paraId="140D23C2" w14:textId="77777777" w:rsidTr="00AC0DA9">
        <w:trPr>
          <w:jc w:val="center"/>
        </w:trPr>
        <w:tc>
          <w:tcPr>
            <w:tcW w:w="3173" w:type="dxa"/>
          </w:tcPr>
          <w:p w14:paraId="3F3B37B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Grenada</w:t>
            </w:r>
          </w:p>
        </w:tc>
        <w:tc>
          <w:tcPr>
            <w:tcW w:w="1244" w:type="dxa"/>
          </w:tcPr>
          <w:p w14:paraId="5DD5161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52BD2E8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3EAF818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6E0A167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08D3C6A6" w14:textId="77777777" w:rsidTr="00AC0DA9">
        <w:trPr>
          <w:jc w:val="center"/>
        </w:trPr>
        <w:tc>
          <w:tcPr>
            <w:tcW w:w="3173" w:type="dxa"/>
          </w:tcPr>
          <w:p w14:paraId="5721906F"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Guadeloupe</w:t>
            </w:r>
          </w:p>
        </w:tc>
        <w:tc>
          <w:tcPr>
            <w:tcW w:w="1244" w:type="dxa"/>
          </w:tcPr>
          <w:p w14:paraId="3DAECCB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tcPr>
          <w:p w14:paraId="75EF580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$1.137</w:t>
            </w:r>
          </w:p>
        </w:tc>
        <w:tc>
          <w:tcPr>
            <w:tcW w:w="1244" w:type="dxa"/>
          </w:tcPr>
          <w:p w14:paraId="7A10C11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noWrap/>
          </w:tcPr>
          <w:p w14:paraId="6FCC39D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$1.137</w:t>
            </w:r>
          </w:p>
        </w:tc>
      </w:tr>
      <w:tr w:rsidR="00E174B8" w:rsidRPr="00C0144C" w14:paraId="29F3583E" w14:textId="77777777" w:rsidTr="00AC0DA9">
        <w:trPr>
          <w:jc w:val="center"/>
        </w:trPr>
        <w:tc>
          <w:tcPr>
            <w:tcW w:w="3173" w:type="dxa"/>
          </w:tcPr>
          <w:p w14:paraId="3F78842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Guam</w:t>
            </w:r>
          </w:p>
        </w:tc>
        <w:tc>
          <w:tcPr>
            <w:tcW w:w="1244" w:type="dxa"/>
          </w:tcPr>
          <w:p w14:paraId="0D73A33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tcPr>
          <w:p w14:paraId="2848576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$0.682</w:t>
            </w:r>
          </w:p>
        </w:tc>
        <w:tc>
          <w:tcPr>
            <w:tcW w:w="1244" w:type="dxa"/>
          </w:tcPr>
          <w:p w14:paraId="7A4E0AF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noWrap/>
          </w:tcPr>
          <w:p w14:paraId="1F08A6C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$0.682</w:t>
            </w:r>
          </w:p>
        </w:tc>
      </w:tr>
      <w:tr w:rsidR="00E174B8" w:rsidRPr="00C0144C" w14:paraId="0AD77188" w14:textId="77777777" w:rsidTr="00AC0DA9">
        <w:trPr>
          <w:jc w:val="center"/>
        </w:trPr>
        <w:tc>
          <w:tcPr>
            <w:tcW w:w="3173" w:type="dxa"/>
          </w:tcPr>
          <w:p w14:paraId="778D199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Guantanamo</w:t>
            </w:r>
          </w:p>
        </w:tc>
        <w:tc>
          <w:tcPr>
            <w:tcW w:w="1244" w:type="dxa"/>
          </w:tcPr>
          <w:p w14:paraId="7B1B923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6BC62D0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2CB9B9D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6C1C0AC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50216240" w14:textId="77777777" w:rsidTr="00AC0DA9">
        <w:trPr>
          <w:jc w:val="center"/>
        </w:trPr>
        <w:tc>
          <w:tcPr>
            <w:tcW w:w="3173" w:type="dxa"/>
          </w:tcPr>
          <w:p w14:paraId="062B291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Guatemala</w:t>
            </w:r>
          </w:p>
        </w:tc>
        <w:tc>
          <w:tcPr>
            <w:tcW w:w="1244" w:type="dxa"/>
          </w:tcPr>
          <w:p w14:paraId="40D3A05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11BBB6D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6961887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5DBDA9A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41A0274F" w14:textId="77777777" w:rsidTr="00AC0DA9">
        <w:trPr>
          <w:jc w:val="center"/>
        </w:trPr>
        <w:tc>
          <w:tcPr>
            <w:tcW w:w="3173" w:type="dxa"/>
          </w:tcPr>
          <w:p w14:paraId="2BC3062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Guinea-Bissau</w:t>
            </w:r>
          </w:p>
        </w:tc>
        <w:tc>
          <w:tcPr>
            <w:tcW w:w="1244" w:type="dxa"/>
          </w:tcPr>
          <w:p w14:paraId="73CF8B8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7C29F02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6FEEBDB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34F1F71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692C8E9C" w14:textId="77777777" w:rsidTr="00AC0DA9">
        <w:trPr>
          <w:jc w:val="center"/>
        </w:trPr>
        <w:tc>
          <w:tcPr>
            <w:tcW w:w="3173" w:type="dxa"/>
          </w:tcPr>
          <w:p w14:paraId="3810DD4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 xml:space="preserve">Guinea </w:t>
            </w:r>
          </w:p>
        </w:tc>
        <w:tc>
          <w:tcPr>
            <w:tcW w:w="1244" w:type="dxa"/>
          </w:tcPr>
          <w:p w14:paraId="7A052BD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336F51B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509E89F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6D1F69D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0EBF7D81" w14:textId="77777777" w:rsidTr="00AC0DA9">
        <w:trPr>
          <w:jc w:val="center"/>
        </w:trPr>
        <w:tc>
          <w:tcPr>
            <w:tcW w:w="3173" w:type="dxa"/>
          </w:tcPr>
          <w:p w14:paraId="6D67DC5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lastRenderedPageBreak/>
              <w:t>Guyana</w:t>
            </w:r>
          </w:p>
        </w:tc>
        <w:tc>
          <w:tcPr>
            <w:tcW w:w="1244" w:type="dxa"/>
          </w:tcPr>
          <w:p w14:paraId="447D2ED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tcPr>
          <w:p w14:paraId="117A557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$1.364</w:t>
            </w:r>
          </w:p>
        </w:tc>
        <w:tc>
          <w:tcPr>
            <w:tcW w:w="1244" w:type="dxa"/>
          </w:tcPr>
          <w:p w14:paraId="1D2D263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noWrap/>
          </w:tcPr>
          <w:p w14:paraId="681F2AF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$1.364</w:t>
            </w:r>
          </w:p>
        </w:tc>
      </w:tr>
      <w:tr w:rsidR="00E174B8" w:rsidRPr="00C0144C" w14:paraId="7309994D" w14:textId="77777777" w:rsidTr="00AC0DA9">
        <w:trPr>
          <w:jc w:val="center"/>
        </w:trPr>
        <w:tc>
          <w:tcPr>
            <w:tcW w:w="3173" w:type="dxa"/>
          </w:tcPr>
          <w:p w14:paraId="633E6D7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Haiti</w:t>
            </w:r>
          </w:p>
        </w:tc>
        <w:tc>
          <w:tcPr>
            <w:tcW w:w="1244" w:type="dxa"/>
          </w:tcPr>
          <w:p w14:paraId="6CF96F0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$2.600</w:t>
            </w:r>
          </w:p>
        </w:tc>
        <w:tc>
          <w:tcPr>
            <w:tcW w:w="1244" w:type="dxa"/>
          </w:tcPr>
          <w:p w14:paraId="382442D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$2.364</w:t>
            </w:r>
          </w:p>
        </w:tc>
        <w:tc>
          <w:tcPr>
            <w:tcW w:w="1244" w:type="dxa"/>
          </w:tcPr>
          <w:p w14:paraId="62261FD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$2.600</w:t>
            </w:r>
          </w:p>
        </w:tc>
        <w:tc>
          <w:tcPr>
            <w:tcW w:w="1244" w:type="dxa"/>
            <w:noWrap/>
          </w:tcPr>
          <w:p w14:paraId="6B9FF86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$2.364</w:t>
            </w:r>
          </w:p>
        </w:tc>
      </w:tr>
      <w:tr w:rsidR="00E174B8" w:rsidRPr="00C0144C" w14:paraId="15B5B581" w14:textId="77777777" w:rsidTr="00AC0DA9">
        <w:trPr>
          <w:jc w:val="center"/>
        </w:trPr>
        <w:tc>
          <w:tcPr>
            <w:tcW w:w="3173" w:type="dxa"/>
          </w:tcPr>
          <w:p w14:paraId="524B11F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Hawaii</w:t>
            </w:r>
          </w:p>
        </w:tc>
        <w:tc>
          <w:tcPr>
            <w:tcW w:w="1244" w:type="dxa"/>
          </w:tcPr>
          <w:p w14:paraId="24FDE9D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3C01535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19E645A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noWrap/>
          </w:tcPr>
          <w:p w14:paraId="320C1CB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$0.019</w:t>
            </w:r>
          </w:p>
        </w:tc>
      </w:tr>
      <w:tr w:rsidR="00E174B8" w:rsidRPr="00C0144C" w14:paraId="2170071E" w14:textId="77777777" w:rsidTr="00AC0DA9">
        <w:trPr>
          <w:jc w:val="center"/>
        </w:trPr>
        <w:tc>
          <w:tcPr>
            <w:tcW w:w="3173" w:type="dxa"/>
          </w:tcPr>
          <w:p w14:paraId="7700CB5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Honduras</w:t>
            </w:r>
          </w:p>
        </w:tc>
        <w:tc>
          <w:tcPr>
            <w:tcW w:w="1244" w:type="dxa"/>
          </w:tcPr>
          <w:p w14:paraId="74867CC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666E084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264177B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389AB07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6508F7C3" w14:textId="77777777" w:rsidTr="00AC0DA9">
        <w:trPr>
          <w:jc w:val="center"/>
        </w:trPr>
        <w:tc>
          <w:tcPr>
            <w:tcW w:w="3173" w:type="dxa"/>
          </w:tcPr>
          <w:p w14:paraId="61CDCD7B"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Hong Kong</w:t>
            </w:r>
          </w:p>
        </w:tc>
        <w:tc>
          <w:tcPr>
            <w:tcW w:w="1244" w:type="dxa"/>
          </w:tcPr>
          <w:p w14:paraId="2F50E1B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4CF10BB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565C4A1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2D926A6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r>
      <w:tr w:rsidR="00E174B8" w:rsidRPr="00C0144C" w14:paraId="52D41117" w14:textId="77777777" w:rsidTr="00AC0DA9">
        <w:trPr>
          <w:jc w:val="center"/>
        </w:trPr>
        <w:tc>
          <w:tcPr>
            <w:tcW w:w="3173" w:type="dxa"/>
          </w:tcPr>
          <w:p w14:paraId="2415E7D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Hungary</w:t>
            </w:r>
          </w:p>
        </w:tc>
        <w:tc>
          <w:tcPr>
            <w:tcW w:w="1244" w:type="dxa"/>
          </w:tcPr>
          <w:p w14:paraId="776B90B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749CDC5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40BD86E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$0.500</w:t>
            </w:r>
          </w:p>
        </w:tc>
        <w:tc>
          <w:tcPr>
            <w:tcW w:w="1244" w:type="dxa"/>
            <w:noWrap/>
          </w:tcPr>
          <w:p w14:paraId="41ED975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$0.455</w:t>
            </w:r>
          </w:p>
        </w:tc>
      </w:tr>
      <w:tr w:rsidR="00E174B8" w:rsidRPr="00C0144C" w14:paraId="64DF2BBE" w14:textId="77777777" w:rsidTr="00AC0DA9">
        <w:trPr>
          <w:jc w:val="center"/>
        </w:trPr>
        <w:tc>
          <w:tcPr>
            <w:tcW w:w="3173" w:type="dxa"/>
          </w:tcPr>
          <w:p w14:paraId="2CA07E7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Iceland</w:t>
            </w:r>
          </w:p>
        </w:tc>
        <w:tc>
          <w:tcPr>
            <w:tcW w:w="1244" w:type="dxa"/>
          </w:tcPr>
          <w:p w14:paraId="241F7BC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tcPr>
          <w:p w14:paraId="66DC937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$0.910</w:t>
            </w:r>
          </w:p>
        </w:tc>
        <w:tc>
          <w:tcPr>
            <w:tcW w:w="1244" w:type="dxa"/>
          </w:tcPr>
          <w:p w14:paraId="371297C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noWrap/>
          </w:tcPr>
          <w:p w14:paraId="5F55425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$0.910</w:t>
            </w:r>
          </w:p>
        </w:tc>
      </w:tr>
      <w:tr w:rsidR="00E174B8" w:rsidRPr="00C0144C" w14:paraId="6971A9C9" w14:textId="77777777" w:rsidTr="00AC0DA9">
        <w:trPr>
          <w:jc w:val="center"/>
        </w:trPr>
        <w:tc>
          <w:tcPr>
            <w:tcW w:w="3173" w:type="dxa"/>
          </w:tcPr>
          <w:p w14:paraId="609E08F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India</w:t>
            </w:r>
          </w:p>
        </w:tc>
        <w:tc>
          <w:tcPr>
            <w:tcW w:w="1244" w:type="dxa"/>
          </w:tcPr>
          <w:p w14:paraId="29C9D52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3F0202B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4B2F1B5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noWrap/>
          </w:tcPr>
          <w:p w14:paraId="6939CCC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$0.046</w:t>
            </w:r>
          </w:p>
        </w:tc>
      </w:tr>
      <w:tr w:rsidR="00E174B8" w:rsidRPr="00C0144C" w14:paraId="44613503" w14:textId="77777777" w:rsidTr="00AC0DA9">
        <w:trPr>
          <w:jc w:val="center"/>
        </w:trPr>
        <w:tc>
          <w:tcPr>
            <w:tcW w:w="3173" w:type="dxa"/>
          </w:tcPr>
          <w:p w14:paraId="488B666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Indonesia</w:t>
            </w:r>
          </w:p>
        </w:tc>
        <w:tc>
          <w:tcPr>
            <w:tcW w:w="1244" w:type="dxa"/>
          </w:tcPr>
          <w:p w14:paraId="26E443D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1E0BD22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4689A80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29FF5B6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r>
      <w:tr w:rsidR="00E174B8" w:rsidRPr="00C0144C" w14:paraId="635BAE50" w14:textId="77777777" w:rsidTr="00AC0DA9">
        <w:trPr>
          <w:jc w:val="center"/>
        </w:trPr>
        <w:tc>
          <w:tcPr>
            <w:tcW w:w="3173" w:type="dxa"/>
          </w:tcPr>
          <w:p w14:paraId="603B845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Iran</w:t>
            </w:r>
          </w:p>
        </w:tc>
        <w:tc>
          <w:tcPr>
            <w:tcW w:w="1244" w:type="dxa"/>
          </w:tcPr>
          <w:p w14:paraId="6650C5A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43BCC0B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$0.273</w:t>
            </w:r>
          </w:p>
        </w:tc>
        <w:tc>
          <w:tcPr>
            <w:tcW w:w="1244" w:type="dxa"/>
          </w:tcPr>
          <w:p w14:paraId="3B3AD74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5B6240C5"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$0.182</w:t>
            </w:r>
          </w:p>
        </w:tc>
      </w:tr>
      <w:tr w:rsidR="00E174B8" w:rsidRPr="00C0144C" w14:paraId="2F737824" w14:textId="77777777" w:rsidTr="00AC0DA9">
        <w:trPr>
          <w:jc w:val="center"/>
        </w:trPr>
        <w:tc>
          <w:tcPr>
            <w:tcW w:w="3173" w:type="dxa"/>
          </w:tcPr>
          <w:p w14:paraId="4F3B30B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Iraq</w:t>
            </w:r>
          </w:p>
        </w:tc>
        <w:tc>
          <w:tcPr>
            <w:tcW w:w="1244" w:type="dxa"/>
          </w:tcPr>
          <w:p w14:paraId="2CC8CDC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2E8AF0F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$0.273</w:t>
            </w:r>
          </w:p>
        </w:tc>
        <w:tc>
          <w:tcPr>
            <w:tcW w:w="1244" w:type="dxa"/>
          </w:tcPr>
          <w:p w14:paraId="234BB50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2A6CEAA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$0.273</w:t>
            </w:r>
          </w:p>
        </w:tc>
      </w:tr>
      <w:tr w:rsidR="00E174B8" w:rsidRPr="00C0144C" w14:paraId="13165BCD" w14:textId="77777777" w:rsidTr="00AC0DA9">
        <w:trPr>
          <w:jc w:val="center"/>
        </w:trPr>
        <w:tc>
          <w:tcPr>
            <w:tcW w:w="3173" w:type="dxa"/>
          </w:tcPr>
          <w:p w14:paraId="7BD4C4A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Ireland</w:t>
            </w:r>
          </w:p>
        </w:tc>
        <w:tc>
          <w:tcPr>
            <w:tcW w:w="1244" w:type="dxa"/>
          </w:tcPr>
          <w:p w14:paraId="2C88669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07D4DD3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0C37547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41AFDF4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39B1BBDB" w14:textId="77777777" w:rsidTr="00AC0DA9">
        <w:trPr>
          <w:jc w:val="center"/>
        </w:trPr>
        <w:tc>
          <w:tcPr>
            <w:tcW w:w="3173" w:type="dxa"/>
          </w:tcPr>
          <w:p w14:paraId="5BCC7E3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Israel</w:t>
            </w:r>
          </w:p>
        </w:tc>
        <w:tc>
          <w:tcPr>
            <w:tcW w:w="1244" w:type="dxa"/>
          </w:tcPr>
          <w:p w14:paraId="4F14084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4E8DAFD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2CA0434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1B41785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r>
      <w:tr w:rsidR="00E174B8" w:rsidRPr="00C0144C" w14:paraId="6E846B6E" w14:textId="77777777" w:rsidTr="00AC0DA9">
        <w:trPr>
          <w:jc w:val="center"/>
        </w:trPr>
        <w:tc>
          <w:tcPr>
            <w:tcW w:w="3173" w:type="dxa"/>
          </w:tcPr>
          <w:p w14:paraId="728080C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Italy</w:t>
            </w:r>
          </w:p>
        </w:tc>
        <w:tc>
          <w:tcPr>
            <w:tcW w:w="1244" w:type="dxa"/>
          </w:tcPr>
          <w:p w14:paraId="46D8F8F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0CD39E5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2D6ECA3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0E51ADC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036FEAD5" w14:textId="77777777" w:rsidTr="00AC0DA9">
        <w:trPr>
          <w:jc w:val="center"/>
        </w:trPr>
        <w:tc>
          <w:tcPr>
            <w:tcW w:w="3173" w:type="dxa"/>
          </w:tcPr>
          <w:p w14:paraId="691A476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Ivory Coast</w:t>
            </w:r>
          </w:p>
        </w:tc>
        <w:tc>
          <w:tcPr>
            <w:tcW w:w="1244" w:type="dxa"/>
          </w:tcPr>
          <w:p w14:paraId="30314E2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6E8FCF9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1E1B87C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2134D8D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54A51536" w14:textId="77777777" w:rsidTr="00AC0DA9">
        <w:trPr>
          <w:jc w:val="center"/>
        </w:trPr>
        <w:tc>
          <w:tcPr>
            <w:tcW w:w="3173" w:type="dxa"/>
          </w:tcPr>
          <w:p w14:paraId="7790935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Jamaica</w:t>
            </w:r>
          </w:p>
        </w:tc>
        <w:tc>
          <w:tcPr>
            <w:tcW w:w="1244" w:type="dxa"/>
          </w:tcPr>
          <w:p w14:paraId="00725A8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3E0713A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3089D32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32752F5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6BD66914" w14:textId="77777777" w:rsidTr="00AC0DA9">
        <w:trPr>
          <w:jc w:val="center"/>
        </w:trPr>
        <w:tc>
          <w:tcPr>
            <w:tcW w:w="3173" w:type="dxa"/>
          </w:tcPr>
          <w:p w14:paraId="5C2B89D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Japan</w:t>
            </w:r>
          </w:p>
        </w:tc>
        <w:tc>
          <w:tcPr>
            <w:tcW w:w="1244" w:type="dxa"/>
          </w:tcPr>
          <w:p w14:paraId="0D53D30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63D45A4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6499789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6EB333C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5F57300D" w14:textId="77777777" w:rsidTr="00AC0DA9">
        <w:trPr>
          <w:jc w:val="center"/>
        </w:trPr>
        <w:tc>
          <w:tcPr>
            <w:tcW w:w="3173" w:type="dxa"/>
          </w:tcPr>
          <w:p w14:paraId="1B8A13F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Jordan</w:t>
            </w:r>
          </w:p>
        </w:tc>
        <w:tc>
          <w:tcPr>
            <w:tcW w:w="1244" w:type="dxa"/>
          </w:tcPr>
          <w:p w14:paraId="1B2D7DC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3B3FA70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$0.273</w:t>
            </w:r>
          </w:p>
        </w:tc>
        <w:tc>
          <w:tcPr>
            <w:tcW w:w="1244" w:type="dxa"/>
          </w:tcPr>
          <w:p w14:paraId="13F72F3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$0.350</w:t>
            </w:r>
          </w:p>
        </w:tc>
        <w:tc>
          <w:tcPr>
            <w:tcW w:w="1244" w:type="dxa"/>
            <w:noWrap/>
          </w:tcPr>
          <w:p w14:paraId="0CDB97B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$0.319</w:t>
            </w:r>
          </w:p>
        </w:tc>
      </w:tr>
      <w:tr w:rsidR="00E174B8" w:rsidRPr="00C0144C" w14:paraId="1D19F7E7" w14:textId="77777777" w:rsidTr="00AC0DA9">
        <w:trPr>
          <w:jc w:val="center"/>
        </w:trPr>
        <w:tc>
          <w:tcPr>
            <w:tcW w:w="3173" w:type="dxa"/>
          </w:tcPr>
          <w:p w14:paraId="2EDB38E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Kazakhstan</w:t>
            </w:r>
          </w:p>
        </w:tc>
        <w:tc>
          <w:tcPr>
            <w:tcW w:w="1244" w:type="dxa"/>
          </w:tcPr>
          <w:p w14:paraId="2B22585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tcPr>
          <w:p w14:paraId="5FA3254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$1.410</w:t>
            </w:r>
          </w:p>
        </w:tc>
        <w:tc>
          <w:tcPr>
            <w:tcW w:w="1244" w:type="dxa"/>
          </w:tcPr>
          <w:p w14:paraId="10DA907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noWrap/>
          </w:tcPr>
          <w:p w14:paraId="2BE5772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$1.410</w:t>
            </w:r>
          </w:p>
        </w:tc>
      </w:tr>
      <w:tr w:rsidR="00E174B8" w:rsidRPr="00C0144C" w14:paraId="0C97739F" w14:textId="77777777" w:rsidTr="00AC0DA9">
        <w:trPr>
          <w:jc w:val="center"/>
        </w:trPr>
        <w:tc>
          <w:tcPr>
            <w:tcW w:w="3173" w:type="dxa"/>
          </w:tcPr>
          <w:p w14:paraId="08482AB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Kenya</w:t>
            </w:r>
          </w:p>
        </w:tc>
        <w:tc>
          <w:tcPr>
            <w:tcW w:w="1244" w:type="dxa"/>
          </w:tcPr>
          <w:p w14:paraId="539C7BF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354D5EE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$0.273</w:t>
            </w:r>
          </w:p>
        </w:tc>
        <w:tc>
          <w:tcPr>
            <w:tcW w:w="1244" w:type="dxa"/>
          </w:tcPr>
          <w:p w14:paraId="743E43B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13B7C89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$0.410</w:t>
            </w:r>
          </w:p>
        </w:tc>
      </w:tr>
      <w:tr w:rsidR="00E174B8" w:rsidRPr="00C0144C" w14:paraId="50CAC96F" w14:textId="77777777" w:rsidTr="00AC0DA9">
        <w:trPr>
          <w:jc w:val="center"/>
        </w:trPr>
        <w:tc>
          <w:tcPr>
            <w:tcW w:w="3173" w:type="dxa"/>
          </w:tcPr>
          <w:p w14:paraId="293B4CA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Kiribati</w:t>
            </w:r>
          </w:p>
        </w:tc>
        <w:tc>
          <w:tcPr>
            <w:tcW w:w="1244" w:type="dxa"/>
          </w:tcPr>
          <w:p w14:paraId="62F8EE8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tcPr>
          <w:p w14:paraId="02E4541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$0.819</w:t>
            </w:r>
          </w:p>
        </w:tc>
        <w:tc>
          <w:tcPr>
            <w:tcW w:w="1244" w:type="dxa"/>
          </w:tcPr>
          <w:p w14:paraId="0C79D68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39280EC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$0.819</w:t>
            </w:r>
          </w:p>
        </w:tc>
      </w:tr>
      <w:tr w:rsidR="00E174B8" w:rsidRPr="00C0144C" w14:paraId="7AD7B592" w14:textId="77777777" w:rsidTr="00AC0DA9">
        <w:trPr>
          <w:jc w:val="center"/>
        </w:trPr>
        <w:tc>
          <w:tcPr>
            <w:tcW w:w="3173" w:type="dxa"/>
          </w:tcPr>
          <w:p w14:paraId="0E9E953F"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Korea DPR (North)</w:t>
            </w:r>
          </w:p>
        </w:tc>
        <w:tc>
          <w:tcPr>
            <w:tcW w:w="1244" w:type="dxa"/>
          </w:tcPr>
          <w:p w14:paraId="74D0574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77B0D38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55B087D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7057FED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251C878A" w14:textId="77777777" w:rsidTr="00AC0DA9">
        <w:trPr>
          <w:jc w:val="center"/>
        </w:trPr>
        <w:tc>
          <w:tcPr>
            <w:tcW w:w="3173" w:type="dxa"/>
          </w:tcPr>
          <w:p w14:paraId="405DA8D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Korea Republic (South)</w:t>
            </w:r>
          </w:p>
        </w:tc>
        <w:tc>
          <w:tcPr>
            <w:tcW w:w="1244" w:type="dxa"/>
          </w:tcPr>
          <w:p w14:paraId="6422EAE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2A99FBC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705DD28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noWrap/>
          </w:tcPr>
          <w:p w14:paraId="5A630DF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$0.046</w:t>
            </w:r>
          </w:p>
        </w:tc>
      </w:tr>
      <w:tr w:rsidR="00E174B8" w:rsidRPr="00C0144C" w14:paraId="7C662D1B" w14:textId="77777777" w:rsidTr="00AC0DA9">
        <w:trPr>
          <w:jc w:val="center"/>
        </w:trPr>
        <w:tc>
          <w:tcPr>
            <w:tcW w:w="3173" w:type="dxa"/>
          </w:tcPr>
          <w:p w14:paraId="528890C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Kuwait</w:t>
            </w:r>
          </w:p>
        </w:tc>
        <w:tc>
          <w:tcPr>
            <w:tcW w:w="1244" w:type="dxa"/>
          </w:tcPr>
          <w:p w14:paraId="5C27CFE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7E5EC88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15408C9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685E155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3DF65AA2" w14:textId="77777777" w:rsidTr="00AC0DA9">
        <w:trPr>
          <w:jc w:val="center"/>
        </w:trPr>
        <w:tc>
          <w:tcPr>
            <w:tcW w:w="3173" w:type="dxa"/>
          </w:tcPr>
          <w:p w14:paraId="76DD57F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Kyrgyzstan</w:t>
            </w:r>
          </w:p>
        </w:tc>
        <w:tc>
          <w:tcPr>
            <w:tcW w:w="1244" w:type="dxa"/>
          </w:tcPr>
          <w:p w14:paraId="2484CC5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tcPr>
          <w:p w14:paraId="159FFA3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$1.410</w:t>
            </w:r>
          </w:p>
        </w:tc>
        <w:tc>
          <w:tcPr>
            <w:tcW w:w="1244" w:type="dxa"/>
          </w:tcPr>
          <w:p w14:paraId="354E532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noWrap/>
          </w:tcPr>
          <w:p w14:paraId="18D8530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$1.410</w:t>
            </w:r>
          </w:p>
        </w:tc>
      </w:tr>
      <w:tr w:rsidR="00E174B8" w:rsidRPr="00C0144C" w14:paraId="6035D622" w14:textId="77777777" w:rsidTr="00AC0DA9">
        <w:trPr>
          <w:jc w:val="center"/>
        </w:trPr>
        <w:tc>
          <w:tcPr>
            <w:tcW w:w="3173" w:type="dxa"/>
          </w:tcPr>
          <w:p w14:paraId="2EFFD4F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Lao PDR</w:t>
            </w:r>
          </w:p>
        </w:tc>
        <w:tc>
          <w:tcPr>
            <w:tcW w:w="1244" w:type="dxa"/>
          </w:tcPr>
          <w:p w14:paraId="2798DE1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2E8D0F9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749B072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7A6DC54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r>
      <w:tr w:rsidR="00E174B8" w:rsidRPr="00C0144C" w14:paraId="74706482" w14:textId="77777777" w:rsidTr="00AC0DA9">
        <w:trPr>
          <w:jc w:val="center"/>
        </w:trPr>
        <w:tc>
          <w:tcPr>
            <w:tcW w:w="3173" w:type="dxa"/>
          </w:tcPr>
          <w:p w14:paraId="0C64D01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Latvia</w:t>
            </w:r>
          </w:p>
        </w:tc>
        <w:tc>
          <w:tcPr>
            <w:tcW w:w="1244" w:type="dxa"/>
          </w:tcPr>
          <w:p w14:paraId="1290A26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51B245C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3F2B6AF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7FB240E4"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$1.046</w:t>
            </w:r>
          </w:p>
        </w:tc>
      </w:tr>
      <w:tr w:rsidR="00E174B8" w:rsidRPr="00C0144C" w14:paraId="0F7F85F6" w14:textId="77777777" w:rsidTr="00AC0DA9">
        <w:trPr>
          <w:jc w:val="center"/>
        </w:trPr>
        <w:tc>
          <w:tcPr>
            <w:tcW w:w="3173" w:type="dxa"/>
          </w:tcPr>
          <w:p w14:paraId="16CCCED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Lebanon</w:t>
            </w:r>
          </w:p>
        </w:tc>
        <w:tc>
          <w:tcPr>
            <w:tcW w:w="1244" w:type="dxa"/>
          </w:tcPr>
          <w:p w14:paraId="4A2781B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68A930F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3DC9210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68047EC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0045E6B9" w14:textId="77777777" w:rsidTr="00AC0DA9">
        <w:trPr>
          <w:jc w:val="center"/>
        </w:trPr>
        <w:tc>
          <w:tcPr>
            <w:tcW w:w="3173" w:type="dxa"/>
          </w:tcPr>
          <w:p w14:paraId="2A42EBA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Lesotho</w:t>
            </w:r>
          </w:p>
        </w:tc>
        <w:tc>
          <w:tcPr>
            <w:tcW w:w="1244" w:type="dxa"/>
          </w:tcPr>
          <w:p w14:paraId="64577C3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0B44872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5F016F6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551ACD6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7557097B" w14:textId="77777777" w:rsidTr="00AC0DA9">
        <w:trPr>
          <w:jc w:val="center"/>
        </w:trPr>
        <w:tc>
          <w:tcPr>
            <w:tcW w:w="3173" w:type="dxa"/>
          </w:tcPr>
          <w:p w14:paraId="14B0EA9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Liberia</w:t>
            </w:r>
          </w:p>
        </w:tc>
        <w:tc>
          <w:tcPr>
            <w:tcW w:w="1244" w:type="dxa"/>
          </w:tcPr>
          <w:p w14:paraId="6223D90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144AB32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10C7ACA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573708B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62328968" w14:textId="77777777" w:rsidTr="00AC0DA9">
        <w:trPr>
          <w:jc w:val="center"/>
        </w:trPr>
        <w:tc>
          <w:tcPr>
            <w:tcW w:w="3173" w:type="dxa"/>
          </w:tcPr>
          <w:p w14:paraId="2713B72F"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Libya</w:t>
            </w:r>
          </w:p>
        </w:tc>
        <w:tc>
          <w:tcPr>
            <w:tcW w:w="1244" w:type="dxa"/>
          </w:tcPr>
          <w:p w14:paraId="3A67578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2995742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659649D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519BD47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038DCF21" w14:textId="77777777" w:rsidTr="00AC0DA9">
        <w:trPr>
          <w:jc w:val="center"/>
        </w:trPr>
        <w:tc>
          <w:tcPr>
            <w:tcW w:w="3173" w:type="dxa"/>
          </w:tcPr>
          <w:p w14:paraId="47CE531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Liechtenstein</w:t>
            </w:r>
          </w:p>
        </w:tc>
        <w:tc>
          <w:tcPr>
            <w:tcW w:w="1244" w:type="dxa"/>
          </w:tcPr>
          <w:p w14:paraId="515774C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$0.600</w:t>
            </w:r>
          </w:p>
        </w:tc>
        <w:tc>
          <w:tcPr>
            <w:tcW w:w="1244" w:type="dxa"/>
          </w:tcPr>
          <w:p w14:paraId="23289A3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$0.546</w:t>
            </w:r>
          </w:p>
        </w:tc>
        <w:tc>
          <w:tcPr>
            <w:tcW w:w="1244" w:type="dxa"/>
          </w:tcPr>
          <w:p w14:paraId="67B0FD3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$0.600</w:t>
            </w:r>
          </w:p>
        </w:tc>
        <w:tc>
          <w:tcPr>
            <w:tcW w:w="1244" w:type="dxa"/>
            <w:noWrap/>
          </w:tcPr>
          <w:p w14:paraId="0BEFA4B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$0.546</w:t>
            </w:r>
          </w:p>
        </w:tc>
      </w:tr>
      <w:tr w:rsidR="00E174B8" w:rsidRPr="00C0144C" w14:paraId="51490D8D" w14:textId="77777777" w:rsidTr="00AC0DA9">
        <w:trPr>
          <w:jc w:val="center"/>
        </w:trPr>
        <w:tc>
          <w:tcPr>
            <w:tcW w:w="3173" w:type="dxa"/>
          </w:tcPr>
          <w:p w14:paraId="724FDAA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Lithuania</w:t>
            </w:r>
          </w:p>
        </w:tc>
        <w:tc>
          <w:tcPr>
            <w:tcW w:w="1244" w:type="dxa"/>
          </w:tcPr>
          <w:p w14:paraId="7C837B2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5B185C3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509663C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347D985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r>
      <w:tr w:rsidR="00E174B8" w:rsidRPr="00C0144C" w14:paraId="1431641F" w14:textId="77777777" w:rsidTr="00AC0DA9">
        <w:trPr>
          <w:jc w:val="center"/>
        </w:trPr>
        <w:tc>
          <w:tcPr>
            <w:tcW w:w="3173" w:type="dxa"/>
          </w:tcPr>
          <w:p w14:paraId="7A99C7E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Luxembourg</w:t>
            </w:r>
          </w:p>
        </w:tc>
        <w:tc>
          <w:tcPr>
            <w:tcW w:w="1244" w:type="dxa"/>
          </w:tcPr>
          <w:p w14:paraId="7897593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tcPr>
          <w:p w14:paraId="61465A8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$0.682</w:t>
            </w:r>
          </w:p>
        </w:tc>
        <w:tc>
          <w:tcPr>
            <w:tcW w:w="1244" w:type="dxa"/>
          </w:tcPr>
          <w:p w14:paraId="630C259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noWrap/>
          </w:tcPr>
          <w:p w14:paraId="640AFA4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$0.682</w:t>
            </w:r>
          </w:p>
        </w:tc>
      </w:tr>
      <w:tr w:rsidR="00E174B8" w:rsidRPr="00C0144C" w14:paraId="520EFCCB" w14:textId="77777777" w:rsidTr="00AC0DA9">
        <w:trPr>
          <w:jc w:val="center"/>
        </w:trPr>
        <w:tc>
          <w:tcPr>
            <w:tcW w:w="3173" w:type="dxa"/>
          </w:tcPr>
          <w:p w14:paraId="45DAAE5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Macau</w:t>
            </w:r>
          </w:p>
        </w:tc>
        <w:tc>
          <w:tcPr>
            <w:tcW w:w="1244" w:type="dxa"/>
          </w:tcPr>
          <w:p w14:paraId="715DFD9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3DD765F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0B6FD7B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5CB2CA7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606CB8EC" w14:textId="77777777" w:rsidTr="00AC0DA9">
        <w:trPr>
          <w:jc w:val="center"/>
        </w:trPr>
        <w:tc>
          <w:tcPr>
            <w:tcW w:w="3173" w:type="dxa"/>
          </w:tcPr>
          <w:p w14:paraId="2404DA5B"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Macedonia FYR</w:t>
            </w:r>
          </w:p>
        </w:tc>
        <w:tc>
          <w:tcPr>
            <w:tcW w:w="1244" w:type="dxa"/>
          </w:tcPr>
          <w:p w14:paraId="69398A0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5F713ED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16852B4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0DD9325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$0.410</w:t>
            </w:r>
          </w:p>
        </w:tc>
      </w:tr>
      <w:tr w:rsidR="00E174B8" w:rsidRPr="00C0144C" w14:paraId="32314A27" w14:textId="77777777" w:rsidTr="00AC0DA9">
        <w:trPr>
          <w:jc w:val="center"/>
        </w:trPr>
        <w:tc>
          <w:tcPr>
            <w:tcW w:w="3173" w:type="dxa"/>
          </w:tcPr>
          <w:p w14:paraId="45FF31F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Madagascar</w:t>
            </w:r>
          </w:p>
        </w:tc>
        <w:tc>
          <w:tcPr>
            <w:tcW w:w="1244" w:type="dxa"/>
          </w:tcPr>
          <w:p w14:paraId="6A2CB0B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4F842A1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1C502E8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4B165114"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0200593A" w14:textId="77777777" w:rsidTr="00AC0DA9">
        <w:trPr>
          <w:jc w:val="center"/>
        </w:trPr>
        <w:tc>
          <w:tcPr>
            <w:tcW w:w="3173" w:type="dxa"/>
          </w:tcPr>
          <w:p w14:paraId="27F6848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Malawi</w:t>
            </w:r>
          </w:p>
        </w:tc>
        <w:tc>
          <w:tcPr>
            <w:tcW w:w="1244" w:type="dxa"/>
          </w:tcPr>
          <w:p w14:paraId="3745DD2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0E429D1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2C90D5A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4B61CCF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3C99EB4A" w14:textId="77777777" w:rsidTr="00AC0DA9">
        <w:trPr>
          <w:jc w:val="center"/>
        </w:trPr>
        <w:tc>
          <w:tcPr>
            <w:tcW w:w="3173" w:type="dxa"/>
          </w:tcPr>
          <w:p w14:paraId="626BBC7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Malaysia</w:t>
            </w:r>
          </w:p>
        </w:tc>
        <w:tc>
          <w:tcPr>
            <w:tcW w:w="1244" w:type="dxa"/>
          </w:tcPr>
          <w:p w14:paraId="5A2A1C7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1C93D08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6DB3EB8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$0.090</w:t>
            </w:r>
          </w:p>
        </w:tc>
        <w:tc>
          <w:tcPr>
            <w:tcW w:w="1244" w:type="dxa"/>
            <w:noWrap/>
          </w:tcPr>
          <w:p w14:paraId="2A5FE9D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$0.082</w:t>
            </w:r>
          </w:p>
        </w:tc>
      </w:tr>
      <w:tr w:rsidR="00E174B8" w:rsidRPr="00C0144C" w14:paraId="6C49BDC3" w14:textId="77777777" w:rsidTr="00AC0DA9">
        <w:trPr>
          <w:jc w:val="center"/>
        </w:trPr>
        <w:tc>
          <w:tcPr>
            <w:tcW w:w="3173" w:type="dxa"/>
          </w:tcPr>
          <w:p w14:paraId="77E4531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Maldives</w:t>
            </w:r>
          </w:p>
        </w:tc>
        <w:tc>
          <w:tcPr>
            <w:tcW w:w="1244" w:type="dxa"/>
          </w:tcPr>
          <w:p w14:paraId="0D54981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015A574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01D34B3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21F9193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197942F6" w14:textId="77777777" w:rsidTr="00AC0DA9">
        <w:trPr>
          <w:jc w:val="center"/>
        </w:trPr>
        <w:tc>
          <w:tcPr>
            <w:tcW w:w="3173" w:type="dxa"/>
          </w:tcPr>
          <w:p w14:paraId="6401E4C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Mali</w:t>
            </w:r>
          </w:p>
        </w:tc>
        <w:tc>
          <w:tcPr>
            <w:tcW w:w="1244" w:type="dxa"/>
          </w:tcPr>
          <w:p w14:paraId="37B27CF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5571AF7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0564E22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0A4523C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183D8487" w14:textId="77777777" w:rsidTr="00AC0DA9">
        <w:trPr>
          <w:jc w:val="center"/>
        </w:trPr>
        <w:tc>
          <w:tcPr>
            <w:tcW w:w="3173" w:type="dxa"/>
          </w:tcPr>
          <w:p w14:paraId="5C0A926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Malta</w:t>
            </w:r>
          </w:p>
        </w:tc>
        <w:tc>
          <w:tcPr>
            <w:tcW w:w="1244" w:type="dxa"/>
          </w:tcPr>
          <w:p w14:paraId="1C9FA51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338CCF6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3BFE564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noWrap/>
          </w:tcPr>
          <w:p w14:paraId="2741895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$0.046</w:t>
            </w:r>
          </w:p>
        </w:tc>
      </w:tr>
      <w:tr w:rsidR="00E174B8" w:rsidRPr="00C0144C" w14:paraId="2A3BC19D" w14:textId="77777777" w:rsidTr="00AC0DA9">
        <w:trPr>
          <w:jc w:val="center"/>
        </w:trPr>
        <w:tc>
          <w:tcPr>
            <w:tcW w:w="3173" w:type="dxa"/>
          </w:tcPr>
          <w:p w14:paraId="0B11E6F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Northern Mariana Islands</w:t>
            </w:r>
          </w:p>
        </w:tc>
        <w:tc>
          <w:tcPr>
            <w:tcW w:w="1244" w:type="dxa"/>
          </w:tcPr>
          <w:p w14:paraId="48D5725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3F90FFD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38B40C2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6E43630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7CA8E032" w14:textId="77777777" w:rsidTr="00AC0DA9">
        <w:trPr>
          <w:jc w:val="center"/>
        </w:trPr>
        <w:tc>
          <w:tcPr>
            <w:tcW w:w="3173" w:type="dxa"/>
          </w:tcPr>
          <w:p w14:paraId="517F806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Marshall Islands</w:t>
            </w:r>
          </w:p>
        </w:tc>
        <w:tc>
          <w:tcPr>
            <w:tcW w:w="1244" w:type="dxa"/>
          </w:tcPr>
          <w:p w14:paraId="236E87A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tcPr>
          <w:p w14:paraId="6256D20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$1.546</w:t>
            </w:r>
          </w:p>
        </w:tc>
        <w:tc>
          <w:tcPr>
            <w:tcW w:w="1244" w:type="dxa"/>
          </w:tcPr>
          <w:p w14:paraId="37C457D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noWrap/>
          </w:tcPr>
          <w:p w14:paraId="026BCD1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$1.546</w:t>
            </w:r>
          </w:p>
        </w:tc>
      </w:tr>
      <w:tr w:rsidR="00E174B8" w:rsidRPr="00C0144C" w14:paraId="56BD87FF" w14:textId="77777777" w:rsidTr="00AC0DA9">
        <w:trPr>
          <w:jc w:val="center"/>
        </w:trPr>
        <w:tc>
          <w:tcPr>
            <w:tcW w:w="3173" w:type="dxa"/>
          </w:tcPr>
          <w:p w14:paraId="75ADD85F"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Martinique</w:t>
            </w:r>
          </w:p>
        </w:tc>
        <w:tc>
          <w:tcPr>
            <w:tcW w:w="1244" w:type="dxa"/>
          </w:tcPr>
          <w:p w14:paraId="2952AF2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6416EBC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5E60CF8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4305F60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3DC530FE" w14:textId="77777777" w:rsidTr="00AC0DA9">
        <w:trPr>
          <w:jc w:val="center"/>
        </w:trPr>
        <w:tc>
          <w:tcPr>
            <w:tcW w:w="3173" w:type="dxa"/>
          </w:tcPr>
          <w:p w14:paraId="401726B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lastRenderedPageBreak/>
              <w:t>Mauritania</w:t>
            </w:r>
          </w:p>
        </w:tc>
        <w:tc>
          <w:tcPr>
            <w:tcW w:w="1244" w:type="dxa"/>
          </w:tcPr>
          <w:p w14:paraId="5335159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368A3D4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705D136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3DBE04A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006CF384" w14:textId="77777777" w:rsidTr="00AC0DA9">
        <w:trPr>
          <w:jc w:val="center"/>
        </w:trPr>
        <w:tc>
          <w:tcPr>
            <w:tcW w:w="3173" w:type="dxa"/>
          </w:tcPr>
          <w:p w14:paraId="50F54E3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Mauritius</w:t>
            </w:r>
          </w:p>
        </w:tc>
        <w:tc>
          <w:tcPr>
            <w:tcW w:w="1244" w:type="dxa"/>
          </w:tcPr>
          <w:p w14:paraId="6DC5D0C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58E6F20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c>
          <w:tcPr>
            <w:tcW w:w="1244" w:type="dxa"/>
          </w:tcPr>
          <w:p w14:paraId="2EDFD61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5C24877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4B7A4A32" w14:textId="77777777" w:rsidTr="00AC0DA9">
        <w:trPr>
          <w:jc w:val="center"/>
        </w:trPr>
        <w:tc>
          <w:tcPr>
            <w:tcW w:w="3173" w:type="dxa"/>
          </w:tcPr>
          <w:p w14:paraId="6EC6ACE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Mayotte</w:t>
            </w:r>
          </w:p>
        </w:tc>
        <w:tc>
          <w:tcPr>
            <w:tcW w:w="1244" w:type="dxa"/>
          </w:tcPr>
          <w:p w14:paraId="56E4CCC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228FC03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7FCE998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33E3F6A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6FBEBAE7" w14:textId="77777777" w:rsidTr="00AC0DA9">
        <w:trPr>
          <w:jc w:val="center"/>
        </w:trPr>
        <w:tc>
          <w:tcPr>
            <w:tcW w:w="3173" w:type="dxa"/>
          </w:tcPr>
          <w:p w14:paraId="2D7D3EB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Mexico</w:t>
            </w:r>
          </w:p>
        </w:tc>
        <w:tc>
          <w:tcPr>
            <w:tcW w:w="1244" w:type="dxa"/>
          </w:tcPr>
          <w:p w14:paraId="38DC21E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$1.100</w:t>
            </w:r>
          </w:p>
        </w:tc>
        <w:tc>
          <w:tcPr>
            <w:tcW w:w="1244" w:type="dxa"/>
          </w:tcPr>
          <w:p w14:paraId="700CE3C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tcPr>
          <w:p w14:paraId="398AE26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$1.100</w:t>
            </w:r>
          </w:p>
        </w:tc>
        <w:tc>
          <w:tcPr>
            <w:tcW w:w="1244" w:type="dxa"/>
            <w:noWrap/>
          </w:tcPr>
          <w:p w14:paraId="201C10D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$1.000</w:t>
            </w:r>
          </w:p>
        </w:tc>
      </w:tr>
      <w:tr w:rsidR="00E174B8" w:rsidRPr="00C0144C" w14:paraId="2F9C87B6" w14:textId="77777777" w:rsidTr="00AC0DA9">
        <w:trPr>
          <w:jc w:val="center"/>
        </w:trPr>
        <w:tc>
          <w:tcPr>
            <w:tcW w:w="3173" w:type="dxa"/>
          </w:tcPr>
          <w:p w14:paraId="031535F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Micronesia Federated States</w:t>
            </w:r>
          </w:p>
        </w:tc>
        <w:tc>
          <w:tcPr>
            <w:tcW w:w="1244" w:type="dxa"/>
          </w:tcPr>
          <w:p w14:paraId="5FC41CE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$1.700</w:t>
            </w:r>
          </w:p>
        </w:tc>
        <w:tc>
          <w:tcPr>
            <w:tcW w:w="1244" w:type="dxa"/>
          </w:tcPr>
          <w:p w14:paraId="01965B9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$1.546</w:t>
            </w:r>
          </w:p>
        </w:tc>
        <w:tc>
          <w:tcPr>
            <w:tcW w:w="1244" w:type="dxa"/>
          </w:tcPr>
          <w:p w14:paraId="004354E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$1.700</w:t>
            </w:r>
          </w:p>
        </w:tc>
        <w:tc>
          <w:tcPr>
            <w:tcW w:w="1244" w:type="dxa"/>
            <w:noWrap/>
          </w:tcPr>
          <w:p w14:paraId="321D784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$1.546</w:t>
            </w:r>
          </w:p>
        </w:tc>
      </w:tr>
      <w:tr w:rsidR="00E174B8" w:rsidRPr="00C0144C" w14:paraId="087663DA" w14:textId="77777777" w:rsidTr="00AC0DA9">
        <w:trPr>
          <w:jc w:val="center"/>
        </w:trPr>
        <w:tc>
          <w:tcPr>
            <w:tcW w:w="3173" w:type="dxa"/>
          </w:tcPr>
          <w:p w14:paraId="230F108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Moldova Republic</w:t>
            </w:r>
          </w:p>
        </w:tc>
        <w:tc>
          <w:tcPr>
            <w:tcW w:w="1244" w:type="dxa"/>
          </w:tcPr>
          <w:p w14:paraId="13F9185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562724D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36BCE2C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0755FA7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2D0186C4" w14:textId="77777777" w:rsidTr="00AC0DA9">
        <w:trPr>
          <w:jc w:val="center"/>
        </w:trPr>
        <w:tc>
          <w:tcPr>
            <w:tcW w:w="3173" w:type="dxa"/>
          </w:tcPr>
          <w:p w14:paraId="40E153A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Monaco</w:t>
            </w:r>
          </w:p>
        </w:tc>
        <w:tc>
          <w:tcPr>
            <w:tcW w:w="1244" w:type="dxa"/>
          </w:tcPr>
          <w:p w14:paraId="1F52DCA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48E7A1D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7939D27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3A4CBD2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$1.046</w:t>
            </w:r>
          </w:p>
        </w:tc>
      </w:tr>
      <w:tr w:rsidR="00E174B8" w:rsidRPr="00C0144C" w14:paraId="5246E5A5" w14:textId="77777777" w:rsidTr="00AC0DA9">
        <w:trPr>
          <w:jc w:val="center"/>
        </w:trPr>
        <w:tc>
          <w:tcPr>
            <w:tcW w:w="3173" w:type="dxa"/>
          </w:tcPr>
          <w:p w14:paraId="2E9BE1E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Mongolia</w:t>
            </w:r>
          </w:p>
        </w:tc>
        <w:tc>
          <w:tcPr>
            <w:tcW w:w="1244" w:type="dxa"/>
          </w:tcPr>
          <w:p w14:paraId="2D350B9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670A890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1A38B8D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0D174F3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0FA62E0D" w14:textId="77777777" w:rsidTr="00AC0DA9">
        <w:trPr>
          <w:jc w:val="center"/>
        </w:trPr>
        <w:tc>
          <w:tcPr>
            <w:tcW w:w="3173" w:type="dxa"/>
          </w:tcPr>
          <w:p w14:paraId="04E4BDAB"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Montenegro</w:t>
            </w:r>
          </w:p>
        </w:tc>
        <w:tc>
          <w:tcPr>
            <w:tcW w:w="1244" w:type="dxa"/>
          </w:tcPr>
          <w:p w14:paraId="564CEA9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5FD16A4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7FE7903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719581E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$0.410</w:t>
            </w:r>
          </w:p>
        </w:tc>
      </w:tr>
      <w:tr w:rsidR="00E174B8" w:rsidRPr="00C0144C" w14:paraId="3EAF926E" w14:textId="77777777" w:rsidTr="00AC0DA9">
        <w:trPr>
          <w:jc w:val="center"/>
        </w:trPr>
        <w:tc>
          <w:tcPr>
            <w:tcW w:w="3173" w:type="dxa"/>
          </w:tcPr>
          <w:p w14:paraId="7541712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Montserrat</w:t>
            </w:r>
          </w:p>
        </w:tc>
        <w:tc>
          <w:tcPr>
            <w:tcW w:w="1244" w:type="dxa"/>
          </w:tcPr>
          <w:p w14:paraId="6A9FBDF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0D48697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2E02591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2B217C7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041EE9EB" w14:textId="77777777" w:rsidTr="00AC0DA9">
        <w:trPr>
          <w:jc w:val="center"/>
        </w:trPr>
        <w:tc>
          <w:tcPr>
            <w:tcW w:w="3173" w:type="dxa"/>
          </w:tcPr>
          <w:p w14:paraId="7091533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Morocco</w:t>
            </w:r>
          </w:p>
        </w:tc>
        <w:tc>
          <w:tcPr>
            <w:tcW w:w="1244" w:type="dxa"/>
          </w:tcPr>
          <w:p w14:paraId="123222E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2870A05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03C4604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1FAE7DD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07C09865" w14:textId="77777777" w:rsidTr="00AC0DA9">
        <w:trPr>
          <w:jc w:val="center"/>
        </w:trPr>
        <w:tc>
          <w:tcPr>
            <w:tcW w:w="3173" w:type="dxa"/>
          </w:tcPr>
          <w:p w14:paraId="3100880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Mozambique</w:t>
            </w:r>
          </w:p>
        </w:tc>
        <w:tc>
          <w:tcPr>
            <w:tcW w:w="1244" w:type="dxa"/>
          </w:tcPr>
          <w:p w14:paraId="7C7056F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7CC4AE9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206BFDD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69F56F6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78FE8EBD" w14:textId="77777777" w:rsidTr="00AC0DA9">
        <w:trPr>
          <w:jc w:val="center"/>
        </w:trPr>
        <w:tc>
          <w:tcPr>
            <w:tcW w:w="3173" w:type="dxa"/>
          </w:tcPr>
          <w:p w14:paraId="02A30E7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Myanmar</w:t>
            </w:r>
          </w:p>
        </w:tc>
        <w:tc>
          <w:tcPr>
            <w:tcW w:w="1244" w:type="dxa"/>
          </w:tcPr>
          <w:p w14:paraId="446ED8C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tcPr>
          <w:p w14:paraId="6B7F133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$1.546</w:t>
            </w:r>
          </w:p>
        </w:tc>
        <w:tc>
          <w:tcPr>
            <w:tcW w:w="1244" w:type="dxa"/>
          </w:tcPr>
          <w:p w14:paraId="0510724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noWrap/>
          </w:tcPr>
          <w:p w14:paraId="62FC02A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$1.546</w:t>
            </w:r>
          </w:p>
        </w:tc>
      </w:tr>
      <w:tr w:rsidR="00E174B8" w:rsidRPr="00C0144C" w14:paraId="42AABE36" w14:textId="77777777" w:rsidTr="00AC0DA9">
        <w:trPr>
          <w:jc w:val="center"/>
        </w:trPr>
        <w:tc>
          <w:tcPr>
            <w:tcW w:w="3173" w:type="dxa"/>
          </w:tcPr>
          <w:p w14:paraId="58B6F33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Namibia</w:t>
            </w:r>
          </w:p>
        </w:tc>
        <w:tc>
          <w:tcPr>
            <w:tcW w:w="1244" w:type="dxa"/>
          </w:tcPr>
          <w:p w14:paraId="7D9CE62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0737802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773D15C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7D79BF3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6382845F" w14:textId="77777777" w:rsidTr="00AC0DA9">
        <w:trPr>
          <w:jc w:val="center"/>
        </w:trPr>
        <w:tc>
          <w:tcPr>
            <w:tcW w:w="3173" w:type="dxa"/>
          </w:tcPr>
          <w:p w14:paraId="2B4FEDD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Nauru</w:t>
            </w:r>
          </w:p>
        </w:tc>
        <w:tc>
          <w:tcPr>
            <w:tcW w:w="1244" w:type="dxa"/>
          </w:tcPr>
          <w:p w14:paraId="346525B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tcPr>
          <w:p w14:paraId="276546B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$0.819</w:t>
            </w:r>
          </w:p>
        </w:tc>
        <w:tc>
          <w:tcPr>
            <w:tcW w:w="1244" w:type="dxa"/>
          </w:tcPr>
          <w:p w14:paraId="73575EE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79E1B8F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$0.819</w:t>
            </w:r>
          </w:p>
        </w:tc>
      </w:tr>
      <w:tr w:rsidR="00E174B8" w:rsidRPr="00C0144C" w14:paraId="2242BA9B" w14:textId="77777777" w:rsidTr="00AC0DA9">
        <w:trPr>
          <w:jc w:val="center"/>
        </w:trPr>
        <w:tc>
          <w:tcPr>
            <w:tcW w:w="3173" w:type="dxa"/>
          </w:tcPr>
          <w:p w14:paraId="211D0ED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Nepal</w:t>
            </w:r>
          </w:p>
        </w:tc>
        <w:tc>
          <w:tcPr>
            <w:tcW w:w="1244" w:type="dxa"/>
          </w:tcPr>
          <w:p w14:paraId="72CF689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19ECF0F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31E58B9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4E29522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0DF7A566" w14:textId="77777777" w:rsidTr="00AC0DA9">
        <w:trPr>
          <w:jc w:val="center"/>
        </w:trPr>
        <w:tc>
          <w:tcPr>
            <w:tcW w:w="3173" w:type="dxa"/>
          </w:tcPr>
          <w:p w14:paraId="74FD848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Netherlands</w:t>
            </w:r>
          </w:p>
        </w:tc>
        <w:tc>
          <w:tcPr>
            <w:tcW w:w="1244" w:type="dxa"/>
          </w:tcPr>
          <w:p w14:paraId="3CD12B8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3F8055E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396B5F2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672EEAE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$0.410</w:t>
            </w:r>
          </w:p>
        </w:tc>
      </w:tr>
      <w:tr w:rsidR="00E174B8" w:rsidRPr="00C0144C" w14:paraId="4EC235DD" w14:textId="77777777" w:rsidTr="00AC0DA9">
        <w:trPr>
          <w:jc w:val="center"/>
        </w:trPr>
        <w:tc>
          <w:tcPr>
            <w:tcW w:w="3173" w:type="dxa"/>
          </w:tcPr>
          <w:p w14:paraId="7090F3F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Netherlands Antilles</w:t>
            </w:r>
          </w:p>
        </w:tc>
        <w:tc>
          <w:tcPr>
            <w:tcW w:w="1244" w:type="dxa"/>
          </w:tcPr>
          <w:p w14:paraId="03EC80F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231C074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054F10B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45404C7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0234914C" w14:textId="77777777" w:rsidTr="00AC0DA9">
        <w:trPr>
          <w:jc w:val="center"/>
        </w:trPr>
        <w:tc>
          <w:tcPr>
            <w:tcW w:w="3173" w:type="dxa"/>
          </w:tcPr>
          <w:p w14:paraId="0B9947D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New Caledonia</w:t>
            </w:r>
          </w:p>
        </w:tc>
        <w:tc>
          <w:tcPr>
            <w:tcW w:w="1244" w:type="dxa"/>
          </w:tcPr>
          <w:p w14:paraId="1264B8F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tcPr>
          <w:p w14:paraId="3D18199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$0.910</w:t>
            </w:r>
          </w:p>
        </w:tc>
        <w:tc>
          <w:tcPr>
            <w:tcW w:w="1244" w:type="dxa"/>
          </w:tcPr>
          <w:p w14:paraId="6099C0F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noWrap/>
          </w:tcPr>
          <w:p w14:paraId="058CB62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$0.910</w:t>
            </w:r>
          </w:p>
        </w:tc>
      </w:tr>
      <w:tr w:rsidR="00E174B8" w:rsidRPr="00C0144C" w14:paraId="7EB2E568" w14:textId="77777777" w:rsidTr="00AC0DA9">
        <w:trPr>
          <w:jc w:val="center"/>
        </w:trPr>
        <w:tc>
          <w:tcPr>
            <w:tcW w:w="3173" w:type="dxa"/>
          </w:tcPr>
          <w:p w14:paraId="35B6BAA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New Zealand</w:t>
            </w:r>
          </w:p>
        </w:tc>
        <w:tc>
          <w:tcPr>
            <w:tcW w:w="1244" w:type="dxa"/>
          </w:tcPr>
          <w:p w14:paraId="3E2321F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64DAB8E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35F53EC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1C763A9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$0.410</w:t>
            </w:r>
          </w:p>
        </w:tc>
      </w:tr>
      <w:tr w:rsidR="00E174B8" w:rsidRPr="00C0144C" w14:paraId="5B47CB3E" w14:textId="77777777" w:rsidTr="00AC0DA9">
        <w:trPr>
          <w:jc w:val="center"/>
        </w:trPr>
        <w:tc>
          <w:tcPr>
            <w:tcW w:w="3173" w:type="dxa"/>
          </w:tcPr>
          <w:p w14:paraId="3017C13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Nicaragua</w:t>
            </w:r>
          </w:p>
        </w:tc>
        <w:tc>
          <w:tcPr>
            <w:tcW w:w="1244" w:type="dxa"/>
          </w:tcPr>
          <w:p w14:paraId="1A5C2D5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5D43BAE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0A65B2B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noWrap/>
          </w:tcPr>
          <w:p w14:paraId="7A84FF6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$0.228</w:t>
            </w:r>
          </w:p>
        </w:tc>
      </w:tr>
      <w:tr w:rsidR="00E174B8" w:rsidRPr="00C0144C" w14:paraId="2C3869AB" w14:textId="77777777" w:rsidTr="00AC0DA9">
        <w:trPr>
          <w:jc w:val="center"/>
        </w:trPr>
        <w:tc>
          <w:tcPr>
            <w:tcW w:w="3173" w:type="dxa"/>
          </w:tcPr>
          <w:p w14:paraId="6C4CF0D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Niger</w:t>
            </w:r>
          </w:p>
        </w:tc>
        <w:tc>
          <w:tcPr>
            <w:tcW w:w="1244" w:type="dxa"/>
          </w:tcPr>
          <w:p w14:paraId="5EC0A12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1EF42E5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18A378A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52589AD3"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456D8CDB" w14:textId="77777777" w:rsidTr="00AC0DA9">
        <w:trPr>
          <w:jc w:val="center"/>
        </w:trPr>
        <w:tc>
          <w:tcPr>
            <w:tcW w:w="3173" w:type="dxa"/>
          </w:tcPr>
          <w:p w14:paraId="0B3A96DF"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Nigeria</w:t>
            </w:r>
          </w:p>
        </w:tc>
        <w:tc>
          <w:tcPr>
            <w:tcW w:w="1244" w:type="dxa"/>
          </w:tcPr>
          <w:p w14:paraId="61BAA30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500C4DD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0312B08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7F0A33A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r>
      <w:tr w:rsidR="00E174B8" w:rsidRPr="00C0144C" w14:paraId="476BDFD3" w14:textId="77777777" w:rsidTr="00AC0DA9">
        <w:trPr>
          <w:jc w:val="center"/>
        </w:trPr>
        <w:tc>
          <w:tcPr>
            <w:tcW w:w="3173" w:type="dxa"/>
          </w:tcPr>
          <w:p w14:paraId="16C174AB"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Niue</w:t>
            </w:r>
          </w:p>
        </w:tc>
        <w:tc>
          <w:tcPr>
            <w:tcW w:w="1244" w:type="dxa"/>
          </w:tcPr>
          <w:p w14:paraId="16A5861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6714C14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22483DE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487B90B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$1.046</w:t>
            </w:r>
          </w:p>
        </w:tc>
      </w:tr>
      <w:tr w:rsidR="00E174B8" w:rsidRPr="00C0144C" w14:paraId="2695ADC7" w14:textId="77777777" w:rsidTr="00AC0DA9">
        <w:trPr>
          <w:jc w:val="center"/>
        </w:trPr>
        <w:tc>
          <w:tcPr>
            <w:tcW w:w="3173" w:type="dxa"/>
          </w:tcPr>
          <w:p w14:paraId="10767A9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Norfolk Island</w:t>
            </w:r>
          </w:p>
        </w:tc>
        <w:tc>
          <w:tcPr>
            <w:tcW w:w="1244" w:type="dxa"/>
          </w:tcPr>
          <w:p w14:paraId="2C49E40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$0.970</w:t>
            </w:r>
          </w:p>
        </w:tc>
        <w:tc>
          <w:tcPr>
            <w:tcW w:w="1244" w:type="dxa"/>
          </w:tcPr>
          <w:p w14:paraId="29BC921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$0.882</w:t>
            </w:r>
          </w:p>
        </w:tc>
        <w:tc>
          <w:tcPr>
            <w:tcW w:w="1244" w:type="dxa"/>
          </w:tcPr>
          <w:p w14:paraId="423E52A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$0.970</w:t>
            </w:r>
          </w:p>
        </w:tc>
        <w:tc>
          <w:tcPr>
            <w:tcW w:w="1244" w:type="dxa"/>
            <w:noWrap/>
          </w:tcPr>
          <w:p w14:paraId="6BF4BA2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$0.882</w:t>
            </w:r>
          </w:p>
        </w:tc>
      </w:tr>
      <w:tr w:rsidR="00E174B8" w:rsidRPr="00C0144C" w14:paraId="0C12DC92" w14:textId="77777777" w:rsidTr="00AC0DA9">
        <w:trPr>
          <w:jc w:val="center"/>
        </w:trPr>
        <w:tc>
          <w:tcPr>
            <w:tcW w:w="3173" w:type="dxa"/>
          </w:tcPr>
          <w:p w14:paraId="573875D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Norway</w:t>
            </w:r>
          </w:p>
        </w:tc>
        <w:tc>
          <w:tcPr>
            <w:tcW w:w="1244" w:type="dxa"/>
          </w:tcPr>
          <w:p w14:paraId="2C0DD56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$0.600</w:t>
            </w:r>
          </w:p>
        </w:tc>
        <w:tc>
          <w:tcPr>
            <w:tcW w:w="1244" w:type="dxa"/>
          </w:tcPr>
          <w:p w14:paraId="29C0CCE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$0.546</w:t>
            </w:r>
          </w:p>
        </w:tc>
        <w:tc>
          <w:tcPr>
            <w:tcW w:w="1244" w:type="dxa"/>
          </w:tcPr>
          <w:p w14:paraId="64807BE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noWrap/>
          </w:tcPr>
          <w:p w14:paraId="301E0E2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$0.910</w:t>
            </w:r>
          </w:p>
        </w:tc>
      </w:tr>
      <w:tr w:rsidR="00E174B8" w:rsidRPr="00C0144C" w14:paraId="614F6A48" w14:textId="77777777" w:rsidTr="00AC0DA9">
        <w:trPr>
          <w:jc w:val="center"/>
        </w:trPr>
        <w:tc>
          <w:tcPr>
            <w:tcW w:w="3173" w:type="dxa"/>
          </w:tcPr>
          <w:p w14:paraId="4AA4890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Oman</w:t>
            </w:r>
          </w:p>
        </w:tc>
        <w:tc>
          <w:tcPr>
            <w:tcW w:w="1244" w:type="dxa"/>
          </w:tcPr>
          <w:p w14:paraId="252ACAE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$1.300</w:t>
            </w:r>
          </w:p>
        </w:tc>
        <w:tc>
          <w:tcPr>
            <w:tcW w:w="1244" w:type="dxa"/>
          </w:tcPr>
          <w:p w14:paraId="75B6100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$1.182</w:t>
            </w:r>
          </w:p>
        </w:tc>
        <w:tc>
          <w:tcPr>
            <w:tcW w:w="1244" w:type="dxa"/>
          </w:tcPr>
          <w:p w14:paraId="6492954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$1.300</w:t>
            </w:r>
          </w:p>
        </w:tc>
        <w:tc>
          <w:tcPr>
            <w:tcW w:w="1244" w:type="dxa"/>
            <w:noWrap/>
          </w:tcPr>
          <w:p w14:paraId="66763EA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$1.182</w:t>
            </w:r>
          </w:p>
        </w:tc>
      </w:tr>
      <w:tr w:rsidR="00E174B8" w:rsidRPr="00C0144C" w14:paraId="1B550272" w14:textId="77777777" w:rsidTr="00AC0DA9">
        <w:trPr>
          <w:jc w:val="center"/>
        </w:trPr>
        <w:tc>
          <w:tcPr>
            <w:tcW w:w="3173" w:type="dxa"/>
          </w:tcPr>
          <w:p w14:paraId="3EAD3A8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Pakistan</w:t>
            </w:r>
          </w:p>
        </w:tc>
        <w:tc>
          <w:tcPr>
            <w:tcW w:w="1244" w:type="dxa"/>
          </w:tcPr>
          <w:p w14:paraId="16AB15E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$0.150</w:t>
            </w:r>
          </w:p>
        </w:tc>
        <w:tc>
          <w:tcPr>
            <w:tcW w:w="1244" w:type="dxa"/>
          </w:tcPr>
          <w:p w14:paraId="3C72FB2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$0.137</w:t>
            </w:r>
          </w:p>
        </w:tc>
        <w:tc>
          <w:tcPr>
            <w:tcW w:w="1244" w:type="dxa"/>
          </w:tcPr>
          <w:p w14:paraId="2219092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35806FF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0066D724" w14:textId="77777777" w:rsidTr="00AC0DA9">
        <w:trPr>
          <w:jc w:val="center"/>
        </w:trPr>
        <w:tc>
          <w:tcPr>
            <w:tcW w:w="3173" w:type="dxa"/>
          </w:tcPr>
          <w:p w14:paraId="274B987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Palau</w:t>
            </w:r>
          </w:p>
        </w:tc>
        <w:tc>
          <w:tcPr>
            <w:tcW w:w="1244" w:type="dxa"/>
          </w:tcPr>
          <w:p w14:paraId="1A25114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$1.300</w:t>
            </w:r>
          </w:p>
        </w:tc>
        <w:tc>
          <w:tcPr>
            <w:tcW w:w="1244" w:type="dxa"/>
          </w:tcPr>
          <w:p w14:paraId="1B13C66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$1.182</w:t>
            </w:r>
          </w:p>
        </w:tc>
        <w:tc>
          <w:tcPr>
            <w:tcW w:w="1244" w:type="dxa"/>
          </w:tcPr>
          <w:p w14:paraId="60AF247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$1.300</w:t>
            </w:r>
          </w:p>
        </w:tc>
        <w:tc>
          <w:tcPr>
            <w:tcW w:w="1244" w:type="dxa"/>
            <w:noWrap/>
          </w:tcPr>
          <w:p w14:paraId="3A16311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$1.182</w:t>
            </w:r>
          </w:p>
        </w:tc>
      </w:tr>
      <w:tr w:rsidR="00E174B8" w:rsidRPr="00C0144C" w14:paraId="54958BE5" w14:textId="77777777" w:rsidTr="00AC0DA9">
        <w:trPr>
          <w:jc w:val="center"/>
        </w:trPr>
        <w:tc>
          <w:tcPr>
            <w:tcW w:w="3173" w:type="dxa"/>
          </w:tcPr>
          <w:p w14:paraId="04583D0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Palestinian Territory</w:t>
            </w:r>
          </w:p>
        </w:tc>
        <w:tc>
          <w:tcPr>
            <w:tcW w:w="1244" w:type="dxa"/>
          </w:tcPr>
          <w:p w14:paraId="4828CFF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60BF09F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1BEE042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1522013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r>
      <w:tr w:rsidR="00E174B8" w:rsidRPr="00C0144C" w14:paraId="7B674079" w14:textId="77777777" w:rsidTr="00AC0DA9">
        <w:trPr>
          <w:jc w:val="center"/>
        </w:trPr>
        <w:tc>
          <w:tcPr>
            <w:tcW w:w="3173" w:type="dxa"/>
          </w:tcPr>
          <w:p w14:paraId="0824C62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Panama</w:t>
            </w:r>
          </w:p>
        </w:tc>
        <w:tc>
          <w:tcPr>
            <w:tcW w:w="1244" w:type="dxa"/>
          </w:tcPr>
          <w:p w14:paraId="05D1B61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5943122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7D1C49C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4147D29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6CDD5F75" w14:textId="77777777" w:rsidTr="00AC0DA9">
        <w:trPr>
          <w:jc w:val="center"/>
        </w:trPr>
        <w:tc>
          <w:tcPr>
            <w:tcW w:w="3173" w:type="dxa"/>
          </w:tcPr>
          <w:p w14:paraId="43215CB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Papua New Guinea</w:t>
            </w:r>
          </w:p>
        </w:tc>
        <w:tc>
          <w:tcPr>
            <w:tcW w:w="1244" w:type="dxa"/>
          </w:tcPr>
          <w:p w14:paraId="71EDBA2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$1.980</w:t>
            </w:r>
          </w:p>
        </w:tc>
        <w:tc>
          <w:tcPr>
            <w:tcW w:w="1244" w:type="dxa"/>
          </w:tcPr>
          <w:p w14:paraId="480B71C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$1.800</w:t>
            </w:r>
          </w:p>
        </w:tc>
        <w:tc>
          <w:tcPr>
            <w:tcW w:w="1244" w:type="dxa"/>
          </w:tcPr>
          <w:p w14:paraId="7A19238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$1.980</w:t>
            </w:r>
          </w:p>
        </w:tc>
        <w:tc>
          <w:tcPr>
            <w:tcW w:w="1244" w:type="dxa"/>
            <w:noWrap/>
          </w:tcPr>
          <w:p w14:paraId="3174E76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$1.800</w:t>
            </w:r>
          </w:p>
        </w:tc>
      </w:tr>
      <w:tr w:rsidR="00E174B8" w:rsidRPr="00C0144C" w14:paraId="3553BAC6" w14:textId="77777777" w:rsidTr="00AC0DA9">
        <w:trPr>
          <w:jc w:val="center"/>
        </w:trPr>
        <w:tc>
          <w:tcPr>
            <w:tcW w:w="3173" w:type="dxa"/>
          </w:tcPr>
          <w:p w14:paraId="03A408F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Paraguay</w:t>
            </w:r>
          </w:p>
        </w:tc>
        <w:tc>
          <w:tcPr>
            <w:tcW w:w="1244" w:type="dxa"/>
          </w:tcPr>
          <w:p w14:paraId="46F7955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2329D0C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163B1A6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7471303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r>
      <w:tr w:rsidR="00E174B8" w:rsidRPr="00C0144C" w14:paraId="5EF497C4" w14:textId="77777777" w:rsidTr="00AC0DA9">
        <w:trPr>
          <w:jc w:val="center"/>
        </w:trPr>
        <w:tc>
          <w:tcPr>
            <w:tcW w:w="3173" w:type="dxa"/>
          </w:tcPr>
          <w:p w14:paraId="6830FD1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Peru</w:t>
            </w:r>
          </w:p>
        </w:tc>
        <w:tc>
          <w:tcPr>
            <w:tcW w:w="1244" w:type="dxa"/>
          </w:tcPr>
          <w:p w14:paraId="3A6A604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1DFC667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$0.273</w:t>
            </w:r>
          </w:p>
        </w:tc>
        <w:tc>
          <w:tcPr>
            <w:tcW w:w="1244" w:type="dxa"/>
          </w:tcPr>
          <w:p w14:paraId="76F4124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0C6D7A2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$0.273</w:t>
            </w:r>
          </w:p>
        </w:tc>
      </w:tr>
      <w:tr w:rsidR="00E174B8" w:rsidRPr="00C0144C" w14:paraId="7DCB3D07" w14:textId="77777777" w:rsidTr="00AC0DA9">
        <w:trPr>
          <w:jc w:val="center"/>
        </w:trPr>
        <w:tc>
          <w:tcPr>
            <w:tcW w:w="3173" w:type="dxa"/>
          </w:tcPr>
          <w:p w14:paraId="686F135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Philippines</w:t>
            </w:r>
          </w:p>
        </w:tc>
        <w:tc>
          <w:tcPr>
            <w:tcW w:w="1244" w:type="dxa"/>
          </w:tcPr>
          <w:p w14:paraId="0846DCD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2192AF7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136365F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674C865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75ED0E49" w14:textId="77777777" w:rsidTr="00AC0DA9">
        <w:trPr>
          <w:jc w:val="center"/>
        </w:trPr>
        <w:tc>
          <w:tcPr>
            <w:tcW w:w="3173" w:type="dxa"/>
          </w:tcPr>
          <w:p w14:paraId="78F12BE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Poland</w:t>
            </w:r>
          </w:p>
        </w:tc>
        <w:tc>
          <w:tcPr>
            <w:tcW w:w="1244" w:type="dxa"/>
          </w:tcPr>
          <w:p w14:paraId="572F230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465E933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354355A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73393D2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$0.410</w:t>
            </w:r>
          </w:p>
        </w:tc>
      </w:tr>
      <w:tr w:rsidR="00E174B8" w:rsidRPr="00C0144C" w14:paraId="6BE21C3C" w14:textId="77777777" w:rsidTr="00AC0DA9">
        <w:trPr>
          <w:jc w:val="center"/>
        </w:trPr>
        <w:tc>
          <w:tcPr>
            <w:tcW w:w="3173" w:type="dxa"/>
          </w:tcPr>
          <w:p w14:paraId="2249FB0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Portugal</w:t>
            </w:r>
          </w:p>
        </w:tc>
        <w:tc>
          <w:tcPr>
            <w:tcW w:w="1244" w:type="dxa"/>
          </w:tcPr>
          <w:p w14:paraId="0B304D2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570BC20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79206F7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$1.450</w:t>
            </w:r>
          </w:p>
        </w:tc>
        <w:tc>
          <w:tcPr>
            <w:tcW w:w="1244" w:type="dxa"/>
            <w:noWrap/>
          </w:tcPr>
          <w:p w14:paraId="6C614D5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$1.319</w:t>
            </w:r>
          </w:p>
        </w:tc>
      </w:tr>
      <w:tr w:rsidR="00E174B8" w:rsidRPr="00C0144C" w14:paraId="1419DCE1" w14:textId="77777777" w:rsidTr="00AC0DA9">
        <w:trPr>
          <w:jc w:val="center"/>
        </w:trPr>
        <w:tc>
          <w:tcPr>
            <w:tcW w:w="3173" w:type="dxa"/>
          </w:tcPr>
          <w:p w14:paraId="5C622B3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Puerto Rico</w:t>
            </w:r>
          </w:p>
        </w:tc>
        <w:tc>
          <w:tcPr>
            <w:tcW w:w="1244" w:type="dxa"/>
          </w:tcPr>
          <w:p w14:paraId="3D2011A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tcPr>
          <w:p w14:paraId="1253050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$0.682</w:t>
            </w:r>
          </w:p>
        </w:tc>
        <w:tc>
          <w:tcPr>
            <w:tcW w:w="1244" w:type="dxa"/>
          </w:tcPr>
          <w:p w14:paraId="15F37AB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noWrap/>
          </w:tcPr>
          <w:p w14:paraId="38B85EC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$0.682</w:t>
            </w:r>
          </w:p>
        </w:tc>
      </w:tr>
      <w:tr w:rsidR="00E174B8" w:rsidRPr="00C0144C" w14:paraId="2935536F" w14:textId="77777777" w:rsidTr="00AC0DA9">
        <w:trPr>
          <w:jc w:val="center"/>
        </w:trPr>
        <w:tc>
          <w:tcPr>
            <w:tcW w:w="3173" w:type="dxa"/>
          </w:tcPr>
          <w:p w14:paraId="3F3B67A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Qatar</w:t>
            </w:r>
          </w:p>
        </w:tc>
        <w:tc>
          <w:tcPr>
            <w:tcW w:w="1244" w:type="dxa"/>
          </w:tcPr>
          <w:p w14:paraId="65032E5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4615381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3716841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75D5E16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0B8A1095" w14:textId="77777777" w:rsidTr="00AC0DA9">
        <w:trPr>
          <w:jc w:val="center"/>
        </w:trPr>
        <w:tc>
          <w:tcPr>
            <w:tcW w:w="3173" w:type="dxa"/>
          </w:tcPr>
          <w:p w14:paraId="7DCE9E8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Reunion</w:t>
            </w:r>
          </w:p>
        </w:tc>
        <w:tc>
          <w:tcPr>
            <w:tcW w:w="1244" w:type="dxa"/>
          </w:tcPr>
          <w:p w14:paraId="7AA41BF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04D105A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61D1CEE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48FC20F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64299A8C" w14:textId="77777777" w:rsidTr="00AC0DA9">
        <w:trPr>
          <w:jc w:val="center"/>
        </w:trPr>
        <w:tc>
          <w:tcPr>
            <w:tcW w:w="3173" w:type="dxa"/>
          </w:tcPr>
          <w:p w14:paraId="4AAADDF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Romania</w:t>
            </w:r>
          </w:p>
        </w:tc>
        <w:tc>
          <w:tcPr>
            <w:tcW w:w="1244" w:type="dxa"/>
          </w:tcPr>
          <w:p w14:paraId="18127BF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182B6D4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$0.182</w:t>
            </w:r>
          </w:p>
        </w:tc>
        <w:tc>
          <w:tcPr>
            <w:tcW w:w="1244" w:type="dxa"/>
          </w:tcPr>
          <w:p w14:paraId="550C2AD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4ED5339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4C0A0DDF" w14:textId="77777777" w:rsidTr="00AC0DA9">
        <w:trPr>
          <w:jc w:val="center"/>
        </w:trPr>
        <w:tc>
          <w:tcPr>
            <w:tcW w:w="3173" w:type="dxa"/>
          </w:tcPr>
          <w:p w14:paraId="2B1AD383"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Russian Federation</w:t>
            </w:r>
          </w:p>
        </w:tc>
        <w:tc>
          <w:tcPr>
            <w:tcW w:w="1244" w:type="dxa"/>
          </w:tcPr>
          <w:p w14:paraId="3F311C9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$0.070</w:t>
            </w:r>
          </w:p>
        </w:tc>
        <w:tc>
          <w:tcPr>
            <w:tcW w:w="1244" w:type="dxa"/>
          </w:tcPr>
          <w:p w14:paraId="5A2271B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$0.064</w:t>
            </w:r>
          </w:p>
        </w:tc>
        <w:tc>
          <w:tcPr>
            <w:tcW w:w="1244" w:type="dxa"/>
          </w:tcPr>
          <w:p w14:paraId="767187C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7C7267E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$0.091</w:t>
            </w:r>
          </w:p>
        </w:tc>
      </w:tr>
      <w:tr w:rsidR="00E174B8" w:rsidRPr="00C0144C" w14:paraId="4BB378B1" w14:textId="77777777" w:rsidTr="00AC0DA9">
        <w:trPr>
          <w:jc w:val="center"/>
        </w:trPr>
        <w:tc>
          <w:tcPr>
            <w:tcW w:w="3173" w:type="dxa"/>
          </w:tcPr>
          <w:p w14:paraId="38C2F9F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Rwanda</w:t>
            </w:r>
          </w:p>
        </w:tc>
        <w:tc>
          <w:tcPr>
            <w:tcW w:w="1244" w:type="dxa"/>
          </w:tcPr>
          <w:p w14:paraId="2AFBEC9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1DB04CB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0F7C365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2B3C847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7D358D5B" w14:textId="77777777" w:rsidTr="00AC0DA9">
        <w:trPr>
          <w:jc w:val="center"/>
        </w:trPr>
        <w:tc>
          <w:tcPr>
            <w:tcW w:w="3173" w:type="dxa"/>
          </w:tcPr>
          <w:p w14:paraId="3F29EA8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Samoa</w:t>
            </w:r>
          </w:p>
        </w:tc>
        <w:tc>
          <w:tcPr>
            <w:tcW w:w="1244" w:type="dxa"/>
          </w:tcPr>
          <w:p w14:paraId="4616264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$0.550</w:t>
            </w:r>
          </w:p>
        </w:tc>
        <w:tc>
          <w:tcPr>
            <w:tcW w:w="1244" w:type="dxa"/>
          </w:tcPr>
          <w:p w14:paraId="5AC7AD0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$0.500</w:t>
            </w:r>
          </w:p>
        </w:tc>
        <w:tc>
          <w:tcPr>
            <w:tcW w:w="1244" w:type="dxa"/>
          </w:tcPr>
          <w:p w14:paraId="39462F6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$0.550</w:t>
            </w:r>
          </w:p>
        </w:tc>
        <w:tc>
          <w:tcPr>
            <w:tcW w:w="1244" w:type="dxa"/>
          </w:tcPr>
          <w:p w14:paraId="549542E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$0.500</w:t>
            </w:r>
          </w:p>
        </w:tc>
      </w:tr>
      <w:tr w:rsidR="00E174B8" w:rsidRPr="00C0144C" w14:paraId="5D2477F6" w14:textId="77777777" w:rsidTr="00AC0DA9">
        <w:trPr>
          <w:jc w:val="center"/>
        </w:trPr>
        <w:tc>
          <w:tcPr>
            <w:tcW w:w="3173" w:type="dxa"/>
          </w:tcPr>
          <w:p w14:paraId="0A7CE7A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San Marino</w:t>
            </w:r>
          </w:p>
        </w:tc>
        <w:tc>
          <w:tcPr>
            <w:tcW w:w="1244" w:type="dxa"/>
          </w:tcPr>
          <w:p w14:paraId="74CFB46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$1.590</w:t>
            </w:r>
          </w:p>
        </w:tc>
        <w:tc>
          <w:tcPr>
            <w:tcW w:w="1244" w:type="dxa"/>
          </w:tcPr>
          <w:p w14:paraId="5F49B3B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$1.446</w:t>
            </w:r>
          </w:p>
        </w:tc>
        <w:tc>
          <w:tcPr>
            <w:tcW w:w="1244" w:type="dxa"/>
          </w:tcPr>
          <w:p w14:paraId="2980E9C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$1.590</w:t>
            </w:r>
          </w:p>
        </w:tc>
        <w:tc>
          <w:tcPr>
            <w:tcW w:w="1244" w:type="dxa"/>
            <w:noWrap/>
          </w:tcPr>
          <w:p w14:paraId="5195066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$1.446</w:t>
            </w:r>
          </w:p>
        </w:tc>
      </w:tr>
      <w:tr w:rsidR="00E174B8" w:rsidRPr="00C0144C" w14:paraId="4E2CDEDC" w14:textId="77777777" w:rsidTr="00AC0DA9">
        <w:trPr>
          <w:jc w:val="center"/>
        </w:trPr>
        <w:tc>
          <w:tcPr>
            <w:tcW w:w="3173" w:type="dxa"/>
          </w:tcPr>
          <w:p w14:paraId="5B1AF59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lastRenderedPageBreak/>
              <w:t>Sao Tome &amp; Principe</w:t>
            </w:r>
          </w:p>
        </w:tc>
        <w:tc>
          <w:tcPr>
            <w:tcW w:w="1244" w:type="dxa"/>
          </w:tcPr>
          <w:p w14:paraId="344C071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63B9769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5D0677C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5C2D3A9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5502FF49" w14:textId="77777777" w:rsidTr="00AC0DA9">
        <w:trPr>
          <w:jc w:val="center"/>
        </w:trPr>
        <w:tc>
          <w:tcPr>
            <w:tcW w:w="3173" w:type="dxa"/>
          </w:tcPr>
          <w:p w14:paraId="2A6E866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Saudi Arabia</w:t>
            </w:r>
          </w:p>
        </w:tc>
        <w:tc>
          <w:tcPr>
            <w:tcW w:w="1244" w:type="dxa"/>
          </w:tcPr>
          <w:p w14:paraId="6D25CC4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$1.580</w:t>
            </w:r>
          </w:p>
        </w:tc>
        <w:tc>
          <w:tcPr>
            <w:tcW w:w="1244" w:type="dxa"/>
          </w:tcPr>
          <w:p w14:paraId="5E1B34A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$1.437</w:t>
            </w:r>
          </w:p>
        </w:tc>
        <w:tc>
          <w:tcPr>
            <w:tcW w:w="1244" w:type="dxa"/>
          </w:tcPr>
          <w:p w14:paraId="54C001F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$1.830</w:t>
            </w:r>
          </w:p>
        </w:tc>
        <w:tc>
          <w:tcPr>
            <w:tcW w:w="1244" w:type="dxa"/>
            <w:noWrap/>
          </w:tcPr>
          <w:p w14:paraId="651796D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$1.664</w:t>
            </w:r>
          </w:p>
        </w:tc>
      </w:tr>
      <w:tr w:rsidR="00E174B8" w:rsidRPr="00C0144C" w14:paraId="24816C9B" w14:textId="77777777" w:rsidTr="00AC0DA9">
        <w:trPr>
          <w:jc w:val="center"/>
        </w:trPr>
        <w:tc>
          <w:tcPr>
            <w:tcW w:w="3173" w:type="dxa"/>
          </w:tcPr>
          <w:p w14:paraId="6F08886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Senegal</w:t>
            </w:r>
          </w:p>
        </w:tc>
        <w:tc>
          <w:tcPr>
            <w:tcW w:w="1244" w:type="dxa"/>
          </w:tcPr>
          <w:p w14:paraId="3565E56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211EA8B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303B377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6ACBB8E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6F406DBB" w14:textId="77777777" w:rsidTr="00AC0DA9">
        <w:trPr>
          <w:jc w:val="center"/>
        </w:trPr>
        <w:tc>
          <w:tcPr>
            <w:tcW w:w="3173" w:type="dxa"/>
          </w:tcPr>
          <w:p w14:paraId="1430455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Serbia</w:t>
            </w:r>
          </w:p>
        </w:tc>
        <w:tc>
          <w:tcPr>
            <w:tcW w:w="1244" w:type="dxa"/>
          </w:tcPr>
          <w:p w14:paraId="1AE1A61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5DADF87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76215F2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794BE295"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$0.410</w:t>
            </w:r>
          </w:p>
        </w:tc>
      </w:tr>
      <w:tr w:rsidR="00E174B8" w:rsidRPr="00C0144C" w14:paraId="674CF796" w14:textId="77777777" w:rsidTr="00AC0DA9">
        <w:trPr>
          <w:jc w:val="center"/>
        </w:trPr>
        <w:tc>
          <w:tcPr>
            <w:tcW w:w="3173" w:type="dxa"/>
          </w:tcPr>
          <w:p w14:paraId="15BE85A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Seychelles</w:t>
            </w:r>
          </w:p>
        </w:tc>
        <w:tc>
          <w:tcPr>
            <w:tcW w:w="1244" w:type="dxa"/>
          </w:tcPr>
          <w:p w14:paraId="491A7F6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1897936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09FE943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06899605"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492C757D" w14:textId="77777777" w:rsidTr="00AC0DA9">
        <w:trPr>
          <w:jc w:val="center"/>
        </w:trPr>
        <w:tc>
          <w:tcPr>
            <w:tcW w:w="3173" w:type="dxa"/>
          </w:tcPr>
          <w:p w14:paraId="0EC3110F"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Sierra Leone</w:t>
            </w:r>
          </w:p>
        </w:tc>
        <w:tc>
          <w:tcPr>
            <w:tcW w:w="1244" w:type="dxa"/>
          </w:tcPr>
          <w:p w14:paraId="6C721E9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710BDB1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6EE124E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4E525FA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10008504" w14:textId="77777777" w:rsidTr="00AC0DA9">
        <w:trPr>
          <w:jc w:val="center"/>
        </w:trPr>
        <w:tc>
          <w:tcPr>
            <w:tcW w:w="3173" w:type="dxa"/>
          </w:tcPr>
          <w:p w14:paraId="49A424D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Singapore</w:t>
            </w:r>
          </w:p>
        </w:tc>
        <w:tc>
          <w:tcPr>
            <w:tcW w:w="1244" w:type="dxa"/>
          </w:tcPr>
          <w:p w14:paraId="3926EDB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2579EDC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51A4C26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noWrap/>
          </w:tcPr>
          <w:p w14:paraId="38C245E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$0.019</w:t>
            </w:r>
          </w:p>
        </w:tc>
      </w:tr>
      <w:tr w:rsidR="00E174B8" w:rsidRPr="00C0144C" w14:paraId="4906CBAC" w14:textId="77777777" w:rsidTr="00AC0DA9">
        <w:trPr>
          <w:jc w:val="center"/>
        </w:trPr>
        <w:tc>
          <w:tcPr>
            <w:tcW w:w="3173" w:type="dxa"/>
          </w:tcPr>
          <w:p w14:paraId="7EFB929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Slovakia</w:t>
            </w:r>
          </w:p>
        </w:tc>
        <w:tc>
          <w:tcPr>
            <w:tcW w:w="1244" w:type="dxa"/>
          </w:tcPr>
          <w:p w14:paraId="143478A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3C05CD5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45A2D28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1272612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r>
      <w:tr w:rsidR="00E174B8" w:rsidRPr="00C0144C" w14:paraId="4F14327A" w14:textId="77777777" w:rsidTr="00AC0DA9">
        <w:trPr>
          <w:jc w:val="center"/>
        </w:trPr>
        <w:tc>
          <w:tcPr>
            <w:tcW w:w="3173" w:type="dxa"/>
          </w:tcPr>
          <w:p w14:paraId="24C0548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Slovenia</w:t>
            </w:r>
          </w:p>
        </w:tc>
        <w:tc>
          <w:tcPr>
            <w:tcW w:w="1244" w:type="dxa"/>
          </w:tcPr>
          <w:p w14:paraId="0177D77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6D911BC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72E3D30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29236CD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$0.091</w:t>
            </w:r>
          </w:p>
        </w:tc>
      </w:tr>
      <w:tr w:rsidR="00E174B8" w:rsidRPr="00C0144C" w14:paraId="4FFD9BF9" w14:textId="77777777" w:rsidTr="00AC0DA9">
        <w:trPr>
          <w:jc w:val="center"/>
        </w:trPr>
        <w:tc>
          <w:tcPr>
            <w:tcW w:w="3173" w:type="dxa"/>
          </w:tcPr>
          <w:p w14:paraId="54E1442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Solomon Islands</w:t>
            </w:r>
          </w:p>
        </w:tc>
        <w:tc>
          <w:tcPr>
            <w:tcW w:w="1244" w:type="dxa"/>
          </w:tcPr>
          <w:p w14:paraId="6100006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$1.340</w:t>
            </w:r>
          </w:p>
        </w:tc>
        <w:tc>
          <w:tcPr>
            <w:tcW w:w="1244" w:type="dxa"/>
          </w:tcPr>
          <w:p w14:paraId="581C5BC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$1.219</w:t>
            </w:r>
          </w:p>
        </w:tc>
        <w:tc>
          <w:tcPr>
            <w:tcW w:w="1244" w:type="dxa"/>
          </w:tcPr>
          <w:p w14:paraId="52F93AB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$1.590</w:t>
            </w:r>
          </w:p>
        </w:tc>
        <w:tc>
          <w:tcPr>
            <w:tcW w:w="1244" w:type="dxa"/>
            <w:noWrap/>
          </w:tcPr>
          <w:p w14:paraId="3E4DF6B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$1.446</w:t>
            </w:r>
          </w:p>
        </w:tc>
      </w:tr>
      <w:tr w:rsidR="00E174B8" w:rsidRPr="00C0144C" w14:paraId="61D5937A" w14:textId="77777777" w:rsidTr="00AC0DA9">
        <w:trPr>
          <w:jc w:val="center"/>
        </w:trPr>
        <w:tc>
          <w:tcPr>
            <w:tcW w:w="3173" w:type="dxa"/>
          </w:tcPr>
          <w:p w14:paraId="4F5577B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Somalia</w:t>
            </w:r>
          </w:p>
        </w:tc>
        <w:tc>
          <w:tcPr>
            <w:tcW w:w="1244" w:type="dxa"/>
          </w:tcPr>
          <w:p w14:paraId="1CDECD0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2A6B35D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6DFD65D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2D383EFF"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$1.773</w:t>
            </w:r>
          </w:p>
        </w:tc>
      </w:tr>
      <w:tr w:rsidR="00E174B8" w:rsidRPr="00C0144C" w14:paraId="6E15D3FB" w14:textId="77777777" w:rsidTr="00AC0DA9">
        <w:trPr>
          <w:jc w:val="center"/>
        </w:trPr>
        <w:tc>
          <w:tcPr>
            <w:tcW w:w="3173" w:type="dxa"/>
          </w:tcPr>
          <w:p w14:paraId="59879D2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South Africa</w:t>
            </w:r>
          </w:p>
        </w:tc>
        <w:tc>
          <w:tcPr>
            <w:tcW w:w="1244" w:type="dxa"/>
          </w:tcPr>
          <w:p w14:paraId="42A5390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$0.150</w:t>
            </w:r>
          </w:p>
        </w:tc>
        <w:tc>
          <w:tcPr>
            <w:tcW w:w="1244" w:type="dxa"/>
          </w:tcPr>
          <w:p w14:paraId="5789F3D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$0.137</w:t>
            </w:r>
          </w:p>
        </w:tc>
        <w:tc>
          <w:tcPr>
            <w:tcW w:w="1244" w:type="dxa"/>
          </w:tcPr>
          <w:p w14:paraId="625D978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3B8B67B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72D284C4" w14:textId="77777777" w:rsidTr="00AC0DA9">
        <w:trPr>
          <w:jc w:val="center"/>
        </w:trPr>
        <w:tc>
          <w:tcPr>
            <w:tcW w:w="3173" w:type="dxa"/>
          </w:tcPr>
          <w:p w14:paraId="5672267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Spain</w:t>
            </w:r>
          </w:p>
        </w:tc>
        <w:tc>
          <w:tcPr>
            <w:tcW w:w="1244" w:type="dxa"/>
          </w:tcPr>
          <w:p w14:paraId="743B6F3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$0.070</w:t>
            </w:r>
          </w:p>
        </w:tc>
        <w:tc>
          <w:tcPr>
            <w:tcW w:w="1244" w:type="dxa"/>
          </w:tcPr>
          <w:p w14:paraId="27274B3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$0.064</w:t>
            </w:r>
          </w:p>
        </w:tc>
        <w:tc>
          <w:tcPr>
            <w:tcW w:w="1244" w:type="dxa"/>
          </w:tcPr>
          <w:p w14:paraId="297DE8C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5E580C0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47062CAA" w14:textId="77777777" w:rsidTr="00AC0DA9">
        <w:trPr>
          <w:jc w:val="center"/>
        </w:trPr>
        <w:tc>
          <w:tcPr>
            <w:tcW w:w="3173" w:type="dxa"/>
          </w:tcPr>
          <w:p w14:paraId="113C48B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Sri Lanka</w:t>
            </w:r>
          </w:p>
        </w:tc>
        <w:tc>
          <w:tcPr>
            <w:tcW w:w="1244" w:type="dxa"/>
          </w:tcPr>
          <w:p w14:paraId="50BD80F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$0.150</w:t>
            </w:r>
          </w:p>
        </w:tc>
        <w:tc>
          <w:tcPr>
            <w:tcW w:w="1244" w:type="dxa"/>
          </w:tcPr>
          <w:p w14:paraId="1108AB2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$0.137</w:t>
            </w:r>
          </w:p>
        </w:tc>
        <w:tc>
          <w:tcPr>
            <w:tcW w:w="1244" w:type="dxa"/>
          </w:tcPr>
          <w:p w14:paraId="149B4FA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254AF0D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$0.182</w:t>
            </w:r>
          </w:p>
        </w:tc>
      </w:tr>
      <w:tr w:rsidR="00E174B8" w:rsidRPr="00C0144C" w14:paraId="40B8ED03" w14:textId="77777777" w:rsidTr="00AC0DA9">
        <w:trPr>
          <w:jc w:val="center"/>
        </w:trPr>
        <w:tc>
          <w:tcPr>
            <w:tcW w:w="3173" w:type="dxa"/>
          </w:tcPr>
          <w:p w14:paraId="52EC575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Saint Helena</w:t>
            </w:r>
          </w:p>
        </w:tc>
        <w:tc>
          <w:tcPr>
            <w:tcW w:w="1244" w:type="dxa"/>
          </w:tcPr>
          <w:p w14:paraId="4FDE84E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269E9BB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2DC9967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299E809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6C1B7703" w14:textId="77777777" w:rsidTr="00AC0DA9">
        <w:trPr>
          <w:jc w:val="center"/>
        </w:trPr>
        <w:tc>
          <w:tcPr>
            <w:tcW w:w="3173" w:type="dxa"/>
          </w:tcPr>
          <w:p w14:paraId="11696E1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Saint Kitts &amp; Nevis</w:t>
            </w:r>
          </w:p>
        </w:tc>
        <w:tc>
          <w:tcPr>
            <w:tcW w:w="1244" w:type="dxa"/>
          </w:tcPr>
          <w:p w14:paraId="14B17F0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786360D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17864F5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169EFB4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52BDCC91" w14:textId="77777777" w:rsidTr="00AC0DA9">
        <w:trPr>
          <w:jc w:val="center"/>
        </w:trPr>
        <w:tc>
          <w:tcPr>
            <w:tcW w:w="3173" w:type="dxa"/>
          </w:tcPr>
          <w:p w14:paraId="74B1973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Saint Lucia</w:t>
            </w:r>
          </w:p>
        </w:tc>
        <w:tc>
          <w:tcPr>
            <w:tcW w:w="1244" w:type="dxa"/>
          </w:tcPr>
          <w:p w14:paraId="5C02ECD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77443E6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101A066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51736385"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2AFB4E8B" w14:textId="77777777" w:rsidTr="00AC0DA9">
        <w:trPr>
          <w:jc w:val="center"/>
        </w:trPr>
        <w:tc>
          <w:tcPr>
            <w:tcW w:w="3173" w:type="dxa"/>
          </w:tcPr>
          <w:p w14:paraId="565DBC0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Saint Pierre &amp; Miquelon</w:t>
            </w:r>
          </w:p>
        </w:tc>
        <w:tc>
          <w:tcPr>
            <w:tcW w:w="1244" w:type="dxa"/>
          </w:tcPr>
          <w:p w14:paraId="650435B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6D8D4BA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609D0D6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0418157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498E112D" w14:textId="77777777" w:rsidTr="00AC0DA9">
        <w:trPr>
          <w:jc w:val="center"/>
        </w:trPr>
        <w:tc>
          <w:tcPr>
            <w:tcW w:w="3173" w:type="dxa"/>
          </w:tcPr>
          <w:p w14:paraId="0600F0B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Saint Vincent &amp; The Grenadines</w:t>
            </w:r>
          </w:p>
        </w:tc>
        <w:tc>
          <w:tcPr>
            <w:tcW w:w="1244" w:type="dxa"/>
          </w:tcPr>
          <w:p w14:paraId="6D1F0AC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5AEE130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7A5D6C3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6D0DE81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74A365AB" w14:textId="77777777" w:rsidTr="00AC0DA9">
        <w:trPr>
          <w:jc w:val="center"/>
        </w:trPr>
        <w:tc>
          <w:tcPr>
            <w:tcW w:w="3173" w:type="dxa"/>
          </w:tcPr>
          <w:p w14:paraId="6A35BC3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Sudan</w:t>
            </w:r>
          </w:p>
        </w:tc>
        <w:tc>
          <w:tcPr>
            <w:tcW w:w="1244" w:type="dxa"/>
          </w:tcPr>
          <w:p w14:paraId="2A81A3A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4A6F2CA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2611FD3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1B2BA69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34B49C96" w14:textId="77777777" w:rsidTr="00AC0DA9">
        <w:trPr>
          <w:jc w:val="center"/>
        </w:trPr>
        <w:tc>
          <w:tcPr>
            <w:tcW w:w="3173" w:type="dxa"/>
          </w:tcPr>
          <w:p w14:paraId="3B80376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Suriname</w:t>
            </w:r>
          </w:p>
        </w:tc>
        <w:tc>
          <w:tcPr>
            <w:tcW w:w="1244" w:type="dxa"/>
          </w:tcPr>
          <w:p w14:paraId="40DA1BA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0A636FB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23C2ADF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7E9852F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23D3C17D" w14:textId="77777777" w:rsidTr="00AC0DA9">
        <w:trPr>
          <w:jc w:val="center"/>
        </w:trPr>
        <w:tc>
          <w:tcPr>
            <w:tcW w:w="3173" w:type="dxa"/>
          </w:tcPr>
          <w:p w14:paraId="0FE7F6E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Swaziland</w:t>
            </w:r>
          </w:p>
        </w:tc>
        <w:tc>
          <w:tcPr>
            <w:tcW w:w="1244" w:type="dxa"/>
          </w:tcPr>
          <w:p w14:paraId="50F75ED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3CFE726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08772BB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5ED4C699"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681058A8" w14:textId="77777777" w:rsidTr="00AC0DA9">
        <w:trPr>
          <w:jc w:val="center"/>
        </w:trPr>
        <w:tc>
          <w:tcPr>
            <w:tcW w:w="3173" w:type="dxa"/>
          </w:tcPr>
          <w:p w14:paraId="0DB28D1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Sweden</w:t>
            </w:r>
          </w:p>
        </w:tc>
        <w:tc>
          <w:tcPr>
            <w:tcW w:w="1244" w:type="dxa"/>
          </w:tcPr>
          <w:p w14:paraId="15DB531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1A0E975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3CD1524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454E4DE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159BC93D" w14:textId="77777777" w:rsidTr="00AC0DA9">
        <w:trPr>
          <w:jc w:val="center"/>
        </w:trPr>
        <w:tc>
          <w:tcPr>
            <w:tcW w:w="3173" w:type="dxa"/>
          </w:tcPr>
          <w:p w14:paraId="562623E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Switzerland</w:t>
            </w:r>
          </w:p>
        </w:tc>
        <w:tc>
          <w:tcPr>
            <w:tcW w:w="1244" w:type="dxa"/>
          </w:tcPr>
          <w:p w14:paraId="103B82C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5615A2F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1719322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3CA4B40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2991B150" w14:textId="77777777" w:rsidTr="00AC0DA9">
        <w:trPr>
          <w:jc w:val="center"/>
        </w:trPr>
        <w:tc>
          <w:tcPr>
            <w:tcW w:w="3173" w:type="dxa"/>
          </w:tcPr>
          <w:p w14:paraId="1483E85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Syria</w:t>
            </w:r>
          </w:p>
        </w:tc>
        <w:tc>
          <w:tcPr>
            <w:tcW w:w="1244" w:type="dxa"/>
          </w:tcPr>
          <w:p w14:paraId="237496B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4AC6A6C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c>
          <w:tcPr>
            <w:tcW w:w="1244" w:type="dxa"/>
          </w:tcPr>
          <w:p w14:paraId="41F9C26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25A4425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747A2D66" w14:textId="77777777" w:rsidTr="00AC0DA9">
        <w:trPr>
          <w:jc w:val="center"/>
        </w:trPr>
        <w:tc>
          <w:tcPr>
            <w:tcW w:w="3173" w:type="dxa"/>
          </w:tcPr>
          <w:p w14:paraId="554C1C4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Taiwan</w:t>
            </w:r>
          </w:p>
        </w:tc>
        <w:tc>
          <w:tcPr>
            <w:tcW w:w="1244" w:type="dxa"/>
          </w:tcPr>
          <w:p w14:paraId="63E4F3C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6169176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17B3726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$0.150</w:t>
            </w:r>
          </w:p>
        </w:tc>
        <w:tc>
          <w:tcPr>
            <w:tcW w:w="1244" w:type="dxa"/>
            <w:noWrap/>
          </w:tcPr>
          <w:p w14:paraId="5A39BFA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$0.137</w:t>
            </w:r>
          </w:p>
        </w:tc>
      </w:tr>
      <w:tr w:rsidR="00E174B8" w:rsidRPr="00C0144C" w14:paraId="3EDEA9BF" w14:textId="77777777" w:rsidTr="00AC0DA9">
        <w:trPr>
          <w:jc w:val="center"/>
        </w:trPr>
        <w:tc>
          <w:tcPr>
            <w:tcW w:w="3173" w:type="dxa"/>
          </w:tcPr>
          <w:p w14:paraId="0E2CAA0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Tajikistan</w:t>
            </w:r>
          </w:p>
        </w:tc>
        <w:tc>
          <w:tcPr>
            <w:tcW w:w="1244" w:type="dxa"/>
          </w:tcPr>
          <w:p w14:paraId="6284824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1086913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157CF5D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75F1232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4E34BC18" w14:textId="77777777" w:rsidTr="00AC0DA9">
        <w:trPr>
          <w:jc w:val="center"/>
        </w:trPr>
        <w:tc>
          <w:tcPr>
            <w:tcW w:w="3173" w:type="dxa"/>
          </w:tcPr>
          <w:p w14:paraId="7F22D3BB"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Tanzania United Republic</w:t>
            </w:r>
          </w:p>
        </w:tc>
        <w:tc>
          <w:tcPr>
            <w:tcW w:w="1244" w:type="dxa"/>
          </w:tcPr>
          <w:p w14:paraId="7621BAD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0709F1E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2390C62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040EFE0C"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5BE990D7" w14:textId="77777777" w:rsidTr="00AC0DA9">
        <w:trPr>
          <w:jc w:val="center"/>
        </w:trPr>
        <w:tc>
          <w:tcPr>
            <w:tcW w:w="3173" w:type="dxa"/>
          </w:tcPr>
          <w:p w14:paraId="5820C53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Thailand</w:t>
            </w:r>
          </w:p>
        </w:tc>
        <w:tc>
          <w:tcPr>
            <w:tcW w:w="1244" w:type="dxa"/>
          </w:tcPr>
          <w:p w14:paraId="7C3B1A1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$0.070</w:t>
            </w:r>
          </w:p>
        </w:tc>
        <w:tc>
          <w:tcPr>
            <w:tcW w:w="1244" w:type="dxa"/>
          </w:tcPr>
          <w:p w14:paraId="02658E6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$0.064</w:t>
            </w:r>
          </w:p>
        </w:tc>
        <w:tc>
          <w:tcPr>
            <w:tcW w:w="1244" w:type="dxa"/>
          </w:tcPr>
          <w:p w14:paraId="0D158E9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$0.070</w:t>
            </w:r>
          </w:p>
        </w:tc>
        <w:tc>
          <w:tcPr>
            <w:tcW w:w="1244" w:type="dxa"/>
          </w:tcPr>
          <w:p w14:paraId="0F0C0A0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$0.064</w:t>
            </w:r>
          </w:p>
        </w:tc>
      </w:tr>
      <w:tr w:rsidR="00E174B8" w:rsidRPr="00C0144C" w14:paraId="01DD8FEF" w14:textId="77777777" w:rsidTr="00AC0DA9">
        <w:trPr>
          <w:jc w:val="center"/>
        </w:trPr>
        <w:tc>
          <w:tcPr>
            <w:tcW w:w="3173" w:type="dxa"/>
          </w:tcPr>
          <w:p w14:paraId="2A665EB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Togo</w:t>
            </w:r>
          </w:p>
        </w:tc>
        <w:tc>
          <w:tcPr>
            <w:tcW w:w="1244" w:type="dxa"/>
          </w:tcPr>
          <w:p w14:paraId="344B482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471CAFB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328D5F9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7497E29D"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$1.728</w:t>
            </w:r>
          </w:p>
        </w:tc>
      </w:tr>
      <w:tr w:rsidR="00E174B8" w:rsidRPr="00C0144C" w14:paraId="32F521C6" w14:textId="77777777" w:rsidTr="00AC0DA9">
        <w:trPr>
          <w:jc w:val="center"/>
        </w:trPr>
        <w:tc>
          <w:tcPr>
            <w:tcW w:w="3173" w:type="dxa"/>
          </w:tcPr>
          <w:p w14:paraId="2BE770B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Tokelau</w:t>
            </w:r>
          </w:p>
        </w:tc>
        <w:tc>
          <w:tcPr>
            <w:tcW w:w="1244" w:type="dxa"/>
          </w:tcPr>
          <w:p w14:paraId="68DBA20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4CE3C1F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58949E8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5893A38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2C6083DC" w14:textId="77777777" w:rsidTr="00AC0DA9">
        <w:trPr>
          <w:jc w:val="center"/>
        </w:trPr>
        <w:tc>
          <w:tcPr>
            <w:tcW w:w="3173" w:type="dxa"/>
          </w:tcPr>
          <w:p w14:paraId="011D777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Tonga</w:t>
            </w:r>
          </w:p>
        </w:tc>
        <w:tc>
          <w:tcPr>
            <w:tcW w:w="1244" w:type="dxa"/>
          </w:tcPr>
          <w:p w14:paraId="627C84C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tcPr>
          <w:p w14:paraId="5DFE350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$0.819</w:t>
            </w:r>
          </w:p>
        </w:tc>
        <w:tc>
          <w:tcPr>
            <w:tcW w:w="1244" w:type="dxa"/>
          </w:tcPr>
          <w:p w14:paraId="7C466E4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35021807"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$0.819</w:t>
            </w:r>
          </w:p>
        </w:tc>
      </w:tr>
      <w:tr w:rsidR="00E174B8" w:rsidRPr="00C0144C" w14:paraId="302A6924" w14:textId="77777777" w:rsidTr="00AC0DA9">
        <w:trPr>
          <w:jc w:val="center"/>
        </w:trPr>
        <w:tc>
          <w:tcPr>
            <w:tcW w:w="3173" w:type="dxa"/>
          </w:tcPr>
          <w:p w14:paraId="0DAF550F"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Trinidad &amp; Tobago</w:t>
            </w:r>
          </w:p>
        </w:tc>
        <w:tc>
          <w:tcPr>
            <w:tcW w:w="1244" w:type="dxa"/>
          </w:tcPr>
          <w:p w14:paraId="1A5ED48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430BFBB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3DC53A1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525208D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$1.046</w:t>
            </w:r>
          </w:p>
        </w:tc>
      </w:tr>
      <w:tr w:rsidR="00E174B8" w:rsidRPr="00C0144C" w14:paraId="2A04F618" w14:textId="77777777" w:rsidTr="00AC0DA9">
        <w:trPr>
          <w:jc w:val="center"/>
        </w:trPr>
        <w:tc>
          <w:tcPr>
            <w:tcW w:w="3173" w:type="dxa"/>
          </w:tcPr>
          <w:p w14:paraId="66104AAA"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Tunisia</w:t>
            </w:r>
          </w:p>
        </w:tc>
        <w:tc>
          <w:tcPr>
            <w:tcW w:w="1244" w:type="dxa"/>
          </w:tcPr>
          <w:p w14:paraId="1A0D4BA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tcPr>
          <w:p w14:paraId="0B1B1A3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$1.091</w:t>
            </w:r>
          </w:p>
        </w:tc>
        <w:tc>
          <w:tcPr>
            <w:tcW w:w="1244" w:type="dxa"/>
          </w:tcPr>
          <w:p w14:paraId="29CA32D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noWrap/>
          </w:tcPr>
          <w:p w14:paraId="4D0DEB34"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$1.091</w:t>
            </w:r>
          </w:p>
        </w:tc>
      </w:tr>
      <w:tr w:rsidR="00E174B8" w:rsidRPr="00C0144C" w14:paraId="4CBEB965" w14:textId="77777777" w:rsidTr="00AC0DA9">
        <w:trPr>
          <w:jc w:val="center"/>
        </w:trPr>
        <w:tc>
          <w:tcPr>
            <w:tcW w:w="3173" w:type="dxa"/>
          </w:tcPr>
          <w:p w14:paraId="1B61C62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Turkey</w:t>
            </w:r>
          </w:p>
        </w:tc>
        <w:tc>
          <w:tcPr>
            <w:tcW w:w="1244" w:type="dxa"/>
          </w:tcPr>
          <w:p w14:paraId="10FB419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1210615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19737A3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7E242C26"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$0.364</w:t>
            </w:r>
          </w:p>
        </w:tc>
      </w:tr>
      <w:tr w:rsidR="00E174B8" w:rsidRPr="00C0144C" w14:paraId="739600D2" w14:textId="77777777" w:rsidTr="00AC0DA9">
        <w:trPr>
          <w:jc w:val="center"/>
        </w:trPr>
        <w:tc>
          <w:tcPr>
            <w:tcW w:w="3173" w:type="dxa"/>
          </w:tcPr>
          <w:p w14:paraId="4BDB40D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Turkmenistan</w:t>
            </w:r>
          </w:p>
        </w:tc>
        <w:tc>
          <w:tcPr>
            <w:tcW w:w="1244" w:type="dxa"/>
          </w:tcPr>
          <w:p w14:paraId="355265B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35143A5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640F5C9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3C61160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2F7E3840" w14:textId="77777777" w:rsidTr="00AC0DA9">
        <w:trPr>
          <w:jc w:val="center"/>
        </w:trPr>
        <w:tc>
          <w:tcPr>
            <w:tcW w:w="3173" w:type="dxa"/>
          </w:tcPr>
          <w:p w14:paraId="5CAA7E0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Turks &amp; Caicos Islands</w:t>
            </w:r>
          </w:p>
        </w:tc>
        <w:tc>
          <w:tcPr>
            <w:tcW w:w="1244" w:type="dxa"/>
          </w:tcPr>
          <w:p w14:paraId="13B201F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2F01A99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6DD39EF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6A85F11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548C925B" w14:textId="77777777" w:rsidTr="00AC0DA9">
        <w:trPr>
          <w:jc w:val="center"/>
        </w:trPr>
        <w:tc>
          <w:tcPr>
            <w:tcW w:w="3173" w:type="dxa"/>
          </w:tcPr>
          <w:p w14:paraId="1840BAA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Tuvalu</w:t>
            </w:r>
          </w:p>
        </w:tc>
        <w:tc>
          <w:tcPr>
            <w:tcW w:w="1244" w:type="dxa"/>
          </w:tcPr>
          <w:p w14:paraId="064481F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0D3B960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41F7A9E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553E5D42"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$1.046</w:t>
            </w:r>
          </w:p>
        </w:tc>
      </w:tr>
      <w:tr w:rsidR="00E174B8" w:rsidRPr="00C0144C" w14:paraId="18B36E3A" w14:textId="77777777" w:rsidTr="00AC0DA9">
        <w:trPr>
          <w:jc w:val="center"/>
        </w:trPr>
        <w:tc>
          <w:tcPr>
            <w:tcW w:w="3173" w:type="dxa"/>
          </w:tcPr>
          <w:p w14:paraId="2FD77DAF"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Uganda</w:t>
            </w:r>
          </w:p>
        </w:tc>
        <w:tc>
          <w:tcPr>
            <w:tcW w:w="1244" w:type="dxa"/>
          </w:tcPr>
          <w:p w14:paraId="78FD672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2C6A64E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08AE054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170E3FD4"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7269DE1B" w14:textId="77777777" w:rsidTr="00AC0DA9">
        <w:trPr>
          <w:jc w:val="center"/>
        </w:trPr>
        <w:tc>
          <w:tcPr>
            <w:tcW w:w="3173" w:type="dxa"/>
          </w:tcPr>
          <w:p w14:paraId="3698621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Ukraine</w:t>
            </w:r>
          </w:p>
        </w:tc>
        <w:tc>
          <w:tcPr>
            <w:tcW w:w="1244" w:type="dxa"/>
          </w:tcPr>
          <w:p w14:paraId="0EF8D17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7A88C7C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6C6404D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54198756"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r>
      <w:tr w:rsidR="00E174B8" w:rsidRPr="00C0144C" w14:paraId="53764FB5" w14:textId="77777777" w:rsidTr="00AC0DA9">
        <w:trPr>
          <w:jc w:val="center"/>
        </w:trPr>
        <w:tc>
          <w:tcPr>
            <w:tcW w:w="3173" w:type="dxa"/>
          </w:tcPr>
          <w:p w14:paraId="627AB947"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United Arab Emirates</w:t>
            </w:r>
          </w:p>
        </w:tc>
        <w:tc>
          <w:tcPr>
            <w:tcW w:w="1244" w:type="dxa"/>
          </w:tcPr>
          <w:p w14:paraId="1922C23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$0.350</w:t>
            </w:r>
          </w:p>
        </w:tc>
        <w:tc>
          <w:tcPr>
            <w:tcW w:w="1244" w:type="dxa"/>
          </w:tcPr>
          <w:p w14:paraId="6581A79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$0.319</w:t>
            </w:r>
          </w:p>
        </w:tc>
        <w:tc>
          <w:tcPr>
            <w:tcW w:w="1244" w:type="dxa"/>
          </w:tcPr>
          <w:p w14:paraId="3A08715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$0.350</w:t>
            </w:r>
          </w:p>
        </w:tc>
        <w:tc>
          <w:tcPr>
            <w:tcW w:w="1244" w:type="dxa"/>
            <w:noWrap/>
          </w:tcPr>
          <w:p w14:paraId="70F072F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$0.319</w:t>
            </w:r>
          </w:p>
        </w:tc>
      </w:tr>
      <w:tr w:rsidR="00E174B8" w:rsidRPr="00C0144C" w14:paraId="225589E0" w14:textId="77777777" w:rsidTr="00AC0DA9">
        <w:trPr>
          <w:jc w:val="center"/>
        </w:trPr>
        <w:tc>
          <w:tcPr>
            <w:tcW w:w="3173" w:type="dxa"/>
          </w:tcPr>
          <w:p w14:paraId="7CDCA99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United Kingdom</w:t>
            </w:r>
          </w:p>
        </w:tc>
        <w:tc>
          <w:tcPr>
            <w:tcW w:w="1244" w:type="dxa"/>
          </w:tcPr>
          <w:p w14:paraId="38631A1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4CEBBCB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0AB4923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4C598BD0"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r>
      <w:tr w:rsidR="00E174B8" w:rsidRPr="00C0144C" w14:paraId="782E7194" w14:textId="77777777" w:rsidTr="00AC0DA9">
        <w:trPr>
          <w:jc w:val="center"/>
        </w:trPr>
        <w:tc>
          <w:tcPr>
            <w:tcW w:w="3173" w:type="dxa"/>
          </w:tcPr>
          <w:p w14:paraId="46970BA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Uruguay</w:t>
            </w:r>
          </w:p>
        </w:tc>
        <w:tc>
          <w:tcPr>
            <w:tcW w:w="1244" w:type="dxa"/>
          </w:tcPr>
          <w:p w14:paraId="2BA6BEC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36F1286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5CA841B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$0.600</w:t>
            </w:r>
          </w:p>
        </w:tc>
        <w:tc>
          <w:tcPr>
            <w:tcW w:w="1244" w:type="dxa"/>
            <w:noWrap/>
          </w:tcPr>
          <w:p w14:paraId="3DEE408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$0.546</w:t>
            </w:r>
          </w:p>
        </w:tc>
      </w:tr>
      <w:tr w:rsidR="00E174B8" w:rsidRPr="00C0144C" w14:paraId="696744FD" w14:textId="77777777" w:rsidTr="00AC0DA9">
        <w:trPr>
          <w:jc w:val="center"/>
        </w:trPr>
        <w:tc>
          <w:tcPr>
            <w:tcW w:w="3173" w:type="dxa"/>
          </w:tcPr>
          <w:p w14:paraId="28C8223E"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United States</w:t>
            </w:r>
          </w:p>
        </w:tc>
        <w:tc>
          <w:tcPr>
            <w:tcW w:w="1244" w:type="dxa"/>
          </w:tcPr>
          <w:p w14:paraId="20D6788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5EDA518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7877296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noWrap/>
          </w:tcPr>
          <w:p w14:paraId="0E7CEB9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$0.019</w:t>
            </w:r>
          </w:p>
        </w:tc>
      </w:tr>
      <w:tr w:rsidR="00E174B8" w:rsidRPr="00C0144C" w14:paraId="754EA7AE" w14:textId="77777777" w:rsidTr="00AC0DA9">
        <w:trPr>
          <w:jc w:val="center"/>
        </w:trPr>
        <w:tc>
          <w:tcPr>
            <w:tcW w:w="3173" w:type="dxa"/>
          </w:tcPr>
          <w:p w14:paraId="39CE9A2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Uzbekistan</w:t>
            </w:r>
          </w:p>
        </w:tc>
        <w:tc>
          <w:tcPr>
            <w:tcW w:w="1244" w:type="dxa"/>
          </w:tcPr>
          <w:p w14:paraId="45FC371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77D92E6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61D75F6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1E7478E5"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$1.228</w:t>
            </w:r>
          </w:p>
        </w:tc>
      </w:tr>
      <w:tr w:rsidR="00E174B8" w:rsidRPr="00C0144C" w14:paraId="5C2D7304" w14:textId="77777777" w:rsidTr="00AC0DA9">
        <w:trPr>
          <w:jc w:val="center"/>
        </w:trPr>
        <w:tc>
          <w:tcPr>
            <w:tcW w:w="3173" w:type="dxa"/>
          </w:tcPr>
          <w:p w14:paraId="6583AAC8"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lastRenderedPageBreak/>
              <w:t>Vanuatu</w:t>
            </w:r>
          </w:p>
        </w:tc>
        <w:tc>
          <w:tcPr>
            <w:tcW w:w="1244" w:type="dxa"/>
          </w:tcPr>
          <w:p w14:paraId="073B9C2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tcPr>
          <w:p w14:paraId="14E1D09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$0.819</w:t>
            </w:r>
          </w:p>
        </w:tc>
        <w:tc>
          <w:tcPr>
            <w:tcW w:w="1244" w:type="dxa"/>
          </w:tcPr>
          <w:p w14:paraId="360D187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2F6F4EC4"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$0.819</w:t>
            </w:r>
          </w:p>
        </w:tc>
      </w:tr>
      <w:tr w:rsidR="00E174B8" w:rsidRPr="00C0144C" w14:paraId="74E5368D" w14:textId="77777777" w:rsidTr="00AC0DA9">
        <w:trPr>
          <w:jc w:val="center"/>
        </w:trPr>
        <w:tc>
          <w:tcPr>
            <w:tcW w:w="3173" w:type="dxa"/>
          </w:tcPr>
          <w:p w14:paraId="56A25B09"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Vatican City</w:t>
            </w:r>
          </w:p>
        </w:tc>
        <w:tc>
          <w:tcPr>
            <w:tcW w:w="1244" w:type="dxa"/>
          </w:tcPr>
          <w:p w14:paraId="2D8B486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tcPr>
          <w:p w14:paraId="536572F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$0.364</w:t>
            </w:r>
          </w:p>
        </w:tc>
        <w:tc>
          <w:tcPr>
            <w:tcW w:w="1244" w:type="dxa"/>
          </w:tcPr>
          <w:p w14:paraId="75F8DFA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tcPr>
          <w:p w14:paraId="67A9B72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$0.364</w:t>
            </w:r>
          </w:p>
        </w:tc>
      </w:tr>
      <w:tr w:rsidR="00E174B8" w:rsidRPr="00C0144C" w14:paraId="693CDF93" w14:textId="77777777" w:rsidTr="00AC0DA9">
        <w:trPr>
          <w:jc w:val="center"/>
        </w:trPr>
        <w:tc>
          <w:tcPr>
            <w:tcW w:w="3173" w:type="dxa"/>
          </w:tcPr>
          <w:p w14:paraId="186AAD12"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Venezuela</w:t>
            </w:r>
          </w:p>
        </w:tc>
        <w:tc>
          <w:tcPr>
            <w:tcW w:w="1244" w:type="dxa"/>
          </w:tcPr>
          <w:p w14:paraId="4F7E4A1B"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tcPr>
          <w:p w14:paraId="3AEDBAFC"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$0.910</w:t>
            </w:r>
          </w:p>
        </w:tc>
        <w:tc>
          <w:tcPr>
            <w:tcW w:w="1244" w:type="dxa"/>
          </w:tcPr>
          <w:p w14:paraId="4D2B32D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noWrap/>
          </w:tcPr>
          <w:p w14:paraId="0D49F4B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$0.910</w:t>
            </w:r>
          </w:p>
        </w:tc>
      </w:tr>
      <w:tr w:rsidR="00E174B8" w:rsidRPr="00C0144C" w14:paraId="3D4B6489" w14:textId="77777777" w:rsidTr="00AC0DA9">
        <w:trPr>
          <w:jc w:val="center"/>
        </w:trPr>
        <w:tc>
          <w:tcPr>
            <w:tcW w:w="3173" w:type="dxa"/>
          </w:tcPr>
          <w:p w14:paraId="5F59E9DC"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Viet Nam</w:t>
            </w:r>
          </w:p>
        </w:tc>
        <w:tc>
          <w:tcPr>
            <w:tcW w:w="1244" w:type="dxa"/>
          </w:tcPr>
          <w:p w14:paraId="176D868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5FCD8D5A"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6BB4A004"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0B6BAFFE"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$0.228</w:t>
            </w:r>
          </w:p>
        </w:tc>
      </w:tr>
      <w:tr w:rsidR="00E174B8" w:rsidRPr="00C0144C" w14:paraId="67549D90" w14:textId="77777777" w:rsidTr="00AC0DA9">
        <w:trPr>
          <w:jc w:val="center"/>
        </w:trPr>
        <w:tc>
          <w:tcPr>
            <w:tcW w:w="3173" w:type="dxa"/>
          </w:tcPr>
          <w:p w14:paraId="105CBDA1"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Virgin Islands (British)</w:t>
            </w:r>
          </w:p>
        </w:tc>
        <w:tc>
          <w:tcPr>
            <w:tcW w:w="1244" w:type="dxa"/>
          </w:tcPr>
          <w:p w14:paraId="50E3858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438592A9"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76582D5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2FD05B8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283F2428" w14:textId="77777777" w:rsidTr="00AC0DA9">
        <w:trPr>
          <w:jc w:val="center"/>
        </w:trPr>
        <w:tc>
          <w:tcPr>
            <w:tcW w:w="3173" w:type="dxa"/>
          </w:tcPr>
          <w:p w14:paraId="342D94C0"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Virgin Islands (US)</w:t>
            </w:r>
          </w:p>
        </w:tc>
        <w:tc>
          <w:tcPr>
            <w:tcW w:w="1244" w:type="dxa"/>
          </w:tcPr>
          <w:p w14:paraId="53B051C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tcPr>
          <w:p w14:paraId="2E3D484F"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$0.682</w:t>
            </w:r>
          </w:p>
        </w:tc>
        <w:tc>
          <w:tcPr>
            <w:tcW w:w="1244" w:type="dxa"/>
          </w:tcPr>
          <w:p w14:paraId="000BC775"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noWrap/>
          </w:tcPr>
          <w:p w14:paraId="5EEF954A"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$0.682</w:t>
            </w:r>
          </w:p>
        </w:tc>
      </w:tr>
      <w:tr w:rsidR="00E174B8" w:rsidRPr="00C0144C" w14:paraId="38234A6E" w14:textId="77777777" w:rsidTr="00AC0DA9">
        <w:trPr>
          <w:jc w:val="center"/>
        </w:trPr>
        <w:tc>
          <w:tcPr>
            <w:tcW w:w="3173" w:type="dxa"/>
          </w:tcPr>
          <w:p w14:paraId="195AE5B4"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Wallis &amp; Futuna</w:t>
            </w:r>
          </w:p>
        </w:tc>
        <w:tc>
          <w:tcPr>
            <w:tcW w:w="1244" w:type="dxa"/>
          </w:tcPr>
          <w:p w14:paraId="4F2AF5B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3E207632"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7E632F6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3E1EA16B"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$1.273</w:t>
            </w:r>
          </w:p>
        </w:tc>
      </w:tr>
      <w:tr w:rsidR="00E174B8" w:rsidRPr="00C0144C" w14:paraId="1B941528" w14:textId="77777777" w:rsidTr="00AC0DA9">
        <w:trPr>
          <w:jc w:val="center"/>
        </w:trPr>
        <w:tc>
          <w:tcPr>
            <w:tcW w:w="3173" w:type="dxa"/>
          </w:tcPr>
          <w:p w14:paraId="3CEB3F85"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Yemen</w:t>
            </w:r>
          </w:p>
        </w:tc>
        <w:tc>
          <w:tcPr>
            <w:tcW w:w="1244" w:type="dxa"/>
          </w:tcPr>
          <w:p w14:paraId="27F097D3"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53FD5091"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3808BF7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42A6FF11"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66D0C2A8" w14:textId="77777777" w:rsidTr="00AC0DA9">
        <w:trPr>
          <w:jc w:val="center"/>
        </w:trPr>
        <w:tc>
          <w:tcPr>
            <w:tcW w:w="3173" w:type="dxa"/>
          </w:tcPr>
          <w:p w14:paraId="1AFC5B2D"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Zambia</w:t>
            </w:r>
          </w:p>
        </w:tc>
        <w:tc>
          <w:tcPr>
            <w:tcW w:w="1244" w:type="dxa"/>
          </w:tcPr>
          <w:p w14:paraId="5E42974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3BB34987"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681890BD"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1175948E"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$1.455</w:t>
            </w:r>
          </w:p>
        </w:tc>
      </w:tr>
      <w:tr w:rsidR="00E174B8" w:rsidRPr="00C0144C" w14:paraId="6BF3086C" w14:textId="77777777" w:rsidTr="00AC0DA9">
        <w:trPr>
          <w:jc w:val="center"/>
        </w:trPr>
        <w:tc>
          <w:tcPr>
            <w:tcW w:w="3173" w:type="dxa"/>
            <w:tcBorders>
              <w:bottom w:val="single" w:sz="8" w:space="0" w:color="000000"/>
            </w:tcBorders>
          </w:tcPr>
          <w:p w14:paraId="71C89446" w14:textId="77777777" w:rsidR="00E174B8" w:rsidRPr="00C0144C" w:rsidRDefault="00E174B8" w:rsidP="00AC0DA9">
            <w:pPr>
              <w:rPr>
                <w:rFonts w:eastAsia="MS Mincho"/>
                <w:sz w:val="18"/>
                <w:szCs w:val="18"/>
                <w:lang w:eastAsia="ja-JP"/>
              </w:rPr>
            </w:pPr>
            <w:r w:rsidRPr="00C0144C">
              <w:rPr>
                <w:rFonts w:eastAsia="MS Mincho"/>
                <w:sz w:val="18"/>
                <w:szCs w:val="18"/>
                <w:lang w:eastAsia="ja-JP"/>
              </w:rPr>
              <w:t>Zimbabwe</w:t>
            </w:r>
          </w:p>
        </w:tc>
        <w:tc>
          <w:tcPr>
            <w:tcW w:w="1244" w:type="dxa"/>
            <w:tcBorders>
              <w:bottom w:val="single" w:sz="8" w:space="0" w:color="000000"/>
            </w:tcBorders>
          </w:tcPr>
          <w:p w14:paraId="36ED3B30"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Borders>
              <w:bottom w:val="single" w:sz="8" w:space="0" w:color="000000"/>
            </w:tcBorders>
            <w:noWrap/>
          </w:tcPr>
          <w:p w14:paraId="460480B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$0.273</w:t>
            </w:r>
          </w:p>
        </w:tc>
        <w:tc>
          <w:tcPr>
            <w:tcW w:w="1244" w:type="dxa"/>
            <w:tcBorders>
              <w:bottom w:val="single" w:sz="8" w:space="0" w:color="000000"/>
            </w:tcBorders>
          </w:tcPr>
          <w:p w14:paraId="35CAFC58" w14:textId="77777777" w:rsidR="00E174B8" w:rsidRPr="00C0144C" w:rsidRDefault="00E174B8" w:rsidP="00AC0DA9">
            <w:pPr>
              <w:jc w:val="center"/>
              <w:rPr>
                <w:rFonts w:eastAsia="MS Mincho"/>
                <w:color w:val="000000"/>
                <w:sz w:val="18"/>
                <w:szCs w:val="18"/>
                <w:lang w:eastAsia="ja-JP"/>
              </w:rPr>
            </w:pPr>
            <w:r w:rsidRPr="00C0144C">
              <w:rPr>
                <w:rFonts w:eastAsia="MS Mincho"/>
                <w:color w:val="000000"/>
                <w:sz w:val="18"/>
                <w:szCs w:val="18"/>
                <w:lang w:eastAsia="ja-JP"/>
              </w:rPr>
              <w:t>$0.700</w:t>
            </w:r>
          </w:p>
        </w:tc>
        <w:tc>
          <w:tcPr>
            <w:tcW w:w="1244" w:type="dxa"/>
            <w:tcBorders>
              <w:bottom w:val="single" w:sz="8" w:space="0" w:color="000000"/>
            </w:tcBorders>
            <w:noWrap/>
          </w:tcPr>
          <w:p w14:paraId="473F8C38" w14:textId="77777777" w:rsidR="00E174B8" w:rsidRPr="00C0144C" w:rsidRDefault="00E174B8" w:rsidP="00AC0DA9">
            <w:pPr>
              <w:jc w:val="center"/>
              <w:rPr>
                <w:rFonts w:eastAsia="MS Mincho"/>
                <w:sz w:val="18"/>
                <w:szCs w:val="18"/>
                <w:lang w:eastAsia="ja-JP"/>
              </w:rPr>
            </w:pPr>
            <w:r w:rsidRPr="00C0144C">
              <w:rPr>
                <w:rFonts w:eastAsia="MS Mincho"/>
                <w:sz w:val="18"/>
                <w:szCs w:val="18"/>
                <w:lang w:eastAsia="ja-JP"/>
              </w:rPr>
              <w:t>$0.637</w:t>
            </w:r>
          </w:p>
        </w:tc>
      </w:tr>
    </w:tbl>
    <w:p w14:paraId="65970D65" w14:textId="77777777" w:rsidR="00E174B8" w:rsidRPr="006B6995" w:rsidRDefault="00E174B8" w:rsidP="00E174B8"/>
    <w:p w14:paraId="6EE9C6C3" w14:textId="77777777" w:rsidR="00E174B8" w:rsidRPr="00C0144C" w:rsidRDefault="00E174B8" w:rsidP="00E174B8"/>
    <w:p w14:paraId="197B1656" w14:textId="77777777" w:rsidR="00E174B8" w:rsidRPr="00C0144C" w:rsidRDefault="00E174B8" w:rsidP="00E174B8">
      <w:pPr>
        <w:pStyle w:val="Heading2"/>
        <w:keepNext/>
      </w:pPr>
      <w:r w:rsidRPr="00C0144C">
        <w:t>In relation to ISDN Services added to an Account, we charge you the following per month:</w:t>
      </w:r>
    </w:p>
    <w:tbl>
      <w:tblPr>
        <w:tblW w:w="6555" w:type="dxa"/>
        <w:tblLook w:val="0000" w:firstRow="0" w:lastRow="0" w:firstColumn="0" w:lastColumn="0" w:noHBand="0" w:noVBand="0"/>
      </w:tblPr>
      <w:tblGrid>
        <w:gridCol w:w="2645"/>
        <w:gridCol w:w="1955"/>
        <w:gridCol w:w="1955"/>
      </w:tblGrid>
      <w:tr w:rsidR="00E174B8" w:rsidRPr="00C0144C" w14:paraId="23590065" w14:textId="77777777" w:rsidTr="00AC0DA9">
        <w:tc>
          <w:tcPr>
            <w:tcW w:w="2645" w:type="dxa"/>
          </w:tcPr>
          <w:p w14:paraId="22149F82" w14:textId="77777777" w:rsidR="00E174B8" w:rsidRPr="00C0144C" w:rsidRDefault="00E174B8" w:rsidP="00AC0DA9">
            <w:pPr>
              <w:pStyle w:val="TableHead"/>
              <w:keepNext/>
              <w:rPr>
                <w:rFonts w:ascii="Times New Roman" w:eastAsia="MS Mincho" w:hAnsi="Times New Roman"/>
                <w:lang w:eastAsia="ja-JP"/>
              </w:rPr>
            </w:pPr>
            <w:r w:rsidRPr="00C0144C">
              <w:rPr>
                <w:rFonts w:ascii="Times New Roman" w:eastAsia="MS Mincho" w:hAnsi="Times New Roman"/>
                <w:lang w:eastAsia="ja-JP"/>
              </w:rPr>
              <w:t> Monthly Charge</w:t>
            </w:r>
          </w:p>
        </w:tc>
        <w:tc>
          <w:tcPr>
            <w:tcW w:w="1955" w:type="dxa"/>
          </w:tcPr>
          <w:p w14:paraId="0C3815E5" w14:textId="77777777" w:rsidR="00E174B8" w:rsidRPr="00C0144C" w:rsidRDefault="00E174B8" w:rsidP="00AC0DA9">
            <w:pPr>
              <w:pStyle w:val="TableHead"/>
              <w:keepNext/>
              <w:rPr>
                <w:rFonts w:ascii="Times New Roman" w:eastAsia="MS Mincho" w:hAnsi="Times New Roman"/>
                <w:bCs/>
                <w:lang w:eastAsia="ja-JP"/>
              </w:rPr>
            </w:pPr>
            <w:r w:rsidRPr="00C0144C">
              <w:rPr>
                <w:rFonts w:ascii="Times New Roman" w:eastAsia="MS Mincho" w:hAnsi="Times New Roman"/>
                <w:bCs/>
                <w:lang w:eastAsia="ja-JP"/>
              </w:rPr>
              <w:t>GST excl.</w:t>
            </w:r>
          </w:p>
        </w:tc>
        <w:tc>
          <w:tcPr>
            <w:tcW w:w="1955" w:type="dxa"/>
          </w:tcPr>
          <w:p w14:paraId="5EACB999" w14:textId="77777777" w:rsidR="00E174B8" w:rsidRPr="00C0144C" w:rsidRDefault="00E174B8" w:rsidP="00AC0DA9">
            <w:pPr>
              <w:pStyle w:val="TableHead"/>
              <w:keepNext/>
              <w:rPr>
                <w:rFonts w:ascii="Times New Roman" w:eastAsia="MS Mincho" w:hAnsi="Times New Roman"/>
                <w:bCs/>
                <w:lang w:eastAsia="ja-JP"/>
              </w:rPr>
            </w:pPr>
            <w:r w:rsidRPr="00C0144C">
              <w:rPr>
                <w:rFonts w:ascii="Times New Roman" w:eastAsia="MS Mincho" w:hAnsi="Times New Roman"/>
                <w:bCs/>
                <w:lang w:eastAsia="ja-JP"/>
              </w:rPr>
              <w:t>GST incl.</w:t>
            </w:r>
          </w:p>
        </w:tc>
      </w:tr>
      <w:tr w:rsidR="00E174B8" w:rsidRPr="00C0144C" w14:paraId="0C566D6E" w14:textId="77777777" w:rsidTr="00AC0DA9">
        <w:tc>
          <w:tcPr>
            <w:tcW w:w="2645" w:type="dxa"/>
          </w:tcPr>
          <w:p w14:paraId="2870E60E"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 xml:space="preserve">ISDN 2 </w:t>
            </w:r>
          </w:p>
        </w:tc>
        <w:tc>
          <w:tcPr>
            <w:tcW w:w="1955" w:type="dxa"/>
          </w:tcPr>
          <w:p w14:paraId="0E3665E1"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$57.73</w:t>
            </w:r>
          </w:p>
        </w:tc>
        <w:tc>
          <w:tcPr>
            <w:tcW w:w="1955" w:type="dxa"/>
          </w:tcPr>
          <w:p w14:paraId="57EF2474"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val="en-US" w:eastAsia="ja-JP"/>
              </w:rPr>
              <w:t>$63.50</w:t>
            </w:r>
          </w:p>
        </w:tc>
      </w:tr>
      <w:tr w:rsidR="00E174B8" w:rsidRPr="00C0144C" w14:paraId="1EC437A2" w14:textId="77777777" w:rsidTr="00AC0DA9">
        <w:tc>
          <w:tcPr>
            <w:tcW w:w="2645" w:type="dxa"/>
          </w:tcPr>
          <w:p w14:paraId="6AB0CF07"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ISDN 2 Enhanced</w:t>
            </w:r>
          </w:p>
        </w:tc>
        <w:tc>
          <w:tcPr>
            <w:tcW w:w="1955" w:type="dxa"/>
          </w:tcPr>
          <w:p w14:paraId="1C0336FB"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$62.27</w:t>
            </w:r>
          </w:p>
        </w:tc>
        <w:tc>
          <w:tcPr>
            <w:tcW w:w="1955" w:type="dxa"/>
          </w:tcPr>
          <w:p w14:paraId="42610331"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val="en-US" w:eastAsia="ja-JP"/>
              </w:rPr>
              <w:t>$68.50</w:t>
            </w:r>
          </w:p>
        </w:tc>
      </w:tr>
      <w:tr w:rsidR="00E174B8" w:rsidRPr="00C0144C" w14:paraId="1DAE9FD4" w14:textId="77777777" w:rsidTr="00AC0DA9">
        <w:tc>
          <w:tcPr>
            <w:tcW w:w="2645" w:type="dxa"/>
          </w:tcPr>
          <w:p w14:paraId="68970A9B"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ISDN 10</w:t>
            </w:r>
          </w:p>
        </w:tc>
        <w:tc>
          <w:tcPr>
            <w:tcW w:w="1955" w:type="dxa"/>
          </w:tcPr>
          <w:p w14:paraId="057EC476"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$277.27</w:t>
            </w:r>
          </w:p>
        </w:tc>
        <w:tc>
          <w:tcPr>
            <w:tcW w:w="1955" w:type="dxa"/>
          </w:tcPr>
          <w:p w14:paraId="6B43A8C6"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val="en-US" w:eastAsia="ja-JP"/>
              </w:rPr>
              <w:t>$305.00</w:t>
            </w:r>
          </w:p>
        </w:tc>
      </w:tr>
      <w:tr w:rsidR="00E174B8" w:rsidRPr="00C0144C" w14:paraId="676B0F88" w14:textId="77777777" w:rsidTr="00AC0DA9">
        <w:tc>
          <w:tcPr>
            <w:tcW w:w="2645" w:type="dxa"/>
          </w:tcPr>
          <w:p w14:paraId="4F365112"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ISDN 20</w:t>
            </w:r>
          </w:p>
        </w:tc>
        <w:tc>
          <w:tcPr>
            <w:tcW w:w="1955" w:type="dxa"/>
          </w:tcPr>
          <w:p w14:paraId="71D0FD32"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$554.55</w:t>
            </w:r>
          </w:p>
        </w:tc>
        <w:tc>
          <w:tcPr>
            <w:tcW w:w="1955" w:type="dxa"/>
          </w:tcPr>
          <w:p w14:paraId="798E6950"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val="en-US" w:eastAsia="ja-JP"/>
              </w:rPr>
              <w:t>$610.00</w:t>
            </w:r>
          </w:p>
        </w:tc>
      </w:tr>
      <w:tr w:rsidR="00E174B8" w:rsidRPr="00C0144C" w14:paraId="7E4EA22A" w14:textId="77777777" w:rsidTr="00AC0DA9">
        <w:tc>
          <w:tcPr>
            <w:tcW w:w="2645" w:type="dxa"/>
          </w:tcPr>
          <w:p w14:paraId="113FBCC9"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ISDN 30</w:t>
            </w:r>
          </w:p>
        </w:tc>
        <w:tc>
          <w:tcPr>
            <w:tcW w:w="1955" w:type="dxa"/>
          </w:tcPr>
          <w:p w14:paraId="553A1F78"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$804.55</w:t>
            </w:r>
          </w:p>
        </w:tc>
        <w:tc>
          <w:tcPr>
            <w:tcW w:w="1955" w:type="dxa"/>
          </w:tcPr>
          <w:p w14:paraId="31D61E21"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val="en-US" w:eastAsia="ja-JP"/>
              </w:rPr>
              <w:t>$885.00</w:t>
            </w:r>
          </w:p>
        </w:tc>
      </w:tr>
      <w:tr w:rsidR="00E174B8" w:rsidRPr="00C0144C" w14:paraId="71965E8B" w14:textId="77777777" w:rsidTr="00AC0DA9">
        <w:tc>
          <w:tcPr>
            <w:tcW w:w="2645" w:type="dxa"/>
          </w:tcPr>
          <w:p w14:paraId="29B01EB8"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ISDN additional 10 channels</w:t>
            </w:r>
          </w:p>
        </w:tc>
        <w:tc>
          <w:tcPr>
            <w:tcW w:w="1955" w:type="dxa"/>
          </w:tcPr>
          <w:p w14:paraId="64973D40"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eastAsia="ja-JP"/>
              </w:rPr>
              <w:t>$250.00</w:t>
            </w:r>
          </w:p>
        </w:tc>
        <w:tc>
          <w:tcPr>
            <w:tcW w:w="1955" w:type="dxa"/>
          </w:tcPr>
          <w:p w14:paraId="1915BA3C" w14:textId="77777777" w:rsidR="00E174B8" w:rsidRPr="00C0144C" w:rsidRDefault="00E174B8" w:rsidP="00AC0DA9">
            <w:pPr>
              <w:pStyle w:val="TableData"/>
              <w:rPr>
                <w:rFonts w:ascii="Times New Roman" w:eastAsia="MS Mincho" w:hAnsi="Times New Roman"/>
                <w:lang w:eastAsia="ja-JP"/>
              </w:rPr>
            </w:pPr>
            <w:r w:rsidRPr="00C0144C">
              <w:rPr>
                <w:rFonts w:ascii="Times New Roman" w:eastAsia="MS Mincho" w:hAnsi="Times New Roman"/>
                <w:lang w:val="en-US" w:eastAsia="ja-JP"/>
              </w:rPr>
              <w:t>$275.00</w:t>
            </w:r>
          </w:p>
        </w:tc>
      </w:tr>
    </w:tbl>
    <w:p w14:paraId="30B5F707" w14:textId="77777777" w:rsidR="00E174B8" w:rsidRPr="00C0144C" w:rsidRDefault="00E174B8" w:rsidP="00E174B8">
      <w:pPr>
        <w:pStyle w:val="TableData"/>
        <w:ind w:left="737"/>
        <w:rPr>
          <w:rFonts w:ascii="Times New Roman" w:hAnsi="Times New Roman"/>
        </w:rPr>
      </w:pPr>
      <w:r w:rsidRPr="00C0144C">
        <w:rPr>
          <w:rFonts w:ascii="Times New Roman" w:hAnsi="Times New Roman"/>
          <w:b/>
        </w:rPr>
        <w:t xml:space="preserve">For ACT customers: </w:t>
      </w:r>
      <w:r w:rsidRPr="00C0144C">
        <w:rPr>
          <w:rFonts w:ascii="Times New Roman" w:hAnsi="Times New Roman"/>
        </w:rPr>
        <w:t xml:space="preserve">If your ISDN Service is at an address within the ACT Government area including the Jervis Bay area of NSW, we may charge you an ACT Government Utilities Tax Charge in addition to the amount above.  See the </w:t>
      </w:r>
      <w:hyperlink r:id="rId27" w:history="1">
        <w:r w:rsidRPr="00C0144C">
          <w:rPr>
            <w:rStyle w:val="Hyperlink"/>
            <w:rFonts w:ascii="Times New Roman" w:hAnsi="Times New Roman"/>
          </w:rPr>
          <w:t>General Terms of Our Customer Terms for Small Business or Corporate customers</w:t>
        </w:r>
      </w:hyperlink>
      <w:r w:rsidRPr="00C0144C">
        <w:rPr>
          <w:rFonts w:ascii="Times New Roman" w:hAnsi="Times New Roman"/>
        </w:rPr>
        <w:t xml:space="preserve"> (and any other contractual arrangements you may have with us), whichever is applicable.</w:t>
      </w:r>
    </w:p>
    <w:p w14:paraId="4FD29D2F" w14:textId="77777777" w:rsidR="00E174B8" w:rsidRPr="006B6995" w:rsidRDefault="00E174B8" w:rsidP="00E174B8"/>
    <w:p w14:paraId="5DE50584" w14:textId="77777777" w:rsidR="00E174B8" w:rsidRPr="00C0144C" w:rsidRDefault="00E174B8" w:rsidP="00E174B8">
      <w:pPr>
        <w:pStyle w:val="Indent1"/>
        <w:rPr>
          <w:rFonts w:ascii="Times New Roman" w:hAnsi="Times New Roman" w:cs="Times New Roman"/>
        </w:rPr>
      </w:pPr>
      <w:bookmarkStart w:id="43" w:name="_Toc515279758"/>
      <w:r w:rsidRPr="00C0144C">
        <w:rPr>
          <w:rFonts w:ascii="Times New Roman" w:hAnsi="Times New Roman" w:cs="Times New Roman"/>
        </w:rPr>
        <w:t>Inbound Services</w:t>
      </w:r>
      <w:bookmarkEnd w:id="43"/>
    </w:p>
    <w:p w14:paraId="361172F1" w14:textId="77777777" w:rsidR="00E174B8" w:rsidRPr="00C0144C" w:rsidRDefault="00E174B8" w:rsidP="00E174B8">
      <w:pPr>
        <w:pStyle w:val="Heading2"/>
      </w:pPr>
      <w:r w:rsidRPr="00C0144C">
        <w:rPr>
          <w:lang w:val="en-US"/>
        </w:rPr>
        <w:t xml:space="preserve">You may nominate your existing Inbound Services with us to be added to your Account.  If you do so, the terms set out in the </w:t>
      </w:r>
      <w:hyperlink r:id="rId28" w:history="1">
        <w:r w:rsidRPr="00C0144C">
          <w:rPr>
            <w:rStyle w:val="Hyperlink"/>
            <w:lang w:val="en-US"/>
          </w:rPr>
          <w:t>Inbound Services Section of Our Customer Terms</w:t>
        </w:r>
      </w:hyperlink>
      <w:r w:rsidRPr="00C0144C">
        <w:rPr>
          <w:lang w:val="en-US"/>
        </w:rPr>
        <w:t xml:space="preserve"> apply, except as modified below.</w:t>
      </w:r>
    </w:p>
    <w:p w14:paraId="56736729" w14:textId="77777777" w:rsidR="00E174B8" w:rsidRPr="00C0144C" w:rsidRDefault="00E174B8" w:rsidP="00E174B8">
      <w:pPr>
        <w:pStyle w:val="Heading2"/>
      </w:pPr>
      <w:r w:rsidRPr="00C0144C">
        <w:t>In relation to Inbound Services added to an Account, we charge you the following:</w:t>
      </w:r>
    </w:p>
    <w:p w14:paraId="2449610B" w14:textId="77777777" w:rsidR="00E174B8" w:rsidRPr="00C0144C" w:rsidRDefault="00E174B8" w:rsidP="00E174B8">
      <w:pPr>
        <w:pStyle w:val="Indent1"/>
        <w:rPr>
          <w:rFonts w:ascii="Times New Roman" w:hAnsi="Times New Roman" w:cs="Times New Roman"/>
        </w:rPr>
      </w:pPr>
      <w:bookmarkStart w:id="44" w:name="_Toc515279759"/>
      <w:r w:rsidRPr="00C0144C">
        <w:rPr>
          <w:rFonts w:ascii="Times New Roman" w:hAnsi="Times New Roman" w:cs="Times New Roman"/>
        </w:rPr>
        <w:lastRenderedPageBreak/>
        <w:t>Monthly charge</w:t>
      </w:r>
      <w:bookmarkEnd w:id="44"/>
    </w:p>
    <w:tbl>
      <w:tblPr>
        <w:tblW w:w="64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702"/>
        <w:gridCol w:w="1703"/>
      </w:tblGrid>
      <w:tr w:rsidR="00E174B8" w:rsidRPr="00C0144C" w14:paraId="7E6CAE60" w14:textId="77777777" w:rsidTr="00AC0DA9">
        <w:trPr>
          <w:cantSplit/>
          <w:tblHeader/>
        </w:trPr>
        <w:tc>
          <w:tcPr>
            <w:tcW w:w="3000" w:type="dxa"/>
          </w:tcPr>
          <w:p w14:paraId="2E1CB1F9" w14:textId="77777777" w:rsidR="00E174B8" w:rsidRPr="00C0144C" w:rsidRDefault="00E174B8" w:rsidP="00AC0DA9">
            <w:pPr>
              <w:pStyle w:val="TableHead"/>
              <w:rPr>
                <w:rFonts w:ascii="Times New Roman" w:hAnsi="Times New Roman"/>
              </w:rPr>
            </w:pPr>
            <w:r w:rsidRPr="00C0144C">
              <w:rPr>
                <w:rFonts w:ascii="Times New Roman" w:hAnsi="Times New Roman"/>
              </w:rPr>
              <w:t>Inbound Service</w:t>
            </w:r>
          </w:p>
        </w:tc>
        <w:tc>
          <w:tcPr>
            <w:tcW w:w="1702" w:type="dxa"/>
          </w:tcPr>
          <w:p w14:paraId="1DE4622B" w14:textId="77777777" w:rsidR="00E174B8" w:rsidRPr="00C0144C" w:rsidRDefault="00E174B8" w:rsidP="00AC0DA9">
            <w:pPr>
              <w:pStyle w:val="TableHead"/>
              <w:rPr>
                <w:rFonts w:ascii="Times New Roman" w:hAnsi="Times New Roman"/>
              </w:rPr>
            </w:pPr>
            <w:r w:rsidRPr="00C0144C">
              <w:rPr>
                <w:rFonts w:ascii="Times New Roman" w:hAnsi="Times New Roman"/>
              </w:rPr>
              <w:t>Monthly charge (GST excl.)</w:t>
            </w:r>
          </w:p>
        </w:tc>
        <w:tc>
          <w:tcPr>
            <w:tcW w:w="1703" w:type="dxa"/>
          </w:tcPr>
          <w:p w14:paraId="5D96D4C0" w14:textId="77777777" w:rsidR="00E174B8" w:rsidRPr="00C0144C" w:rsidRDefault="00E174B8" w:rsidP="00AC0DA9">
            <w:pPr>
              <w:pStyle w:val="TableHead"/>
              <w:rPr>
                <w:rFonts w:ascii="Times New Roman" w:hAnsi="Times New Roman"/>
              </w:rPr>
            </w:pPr>
            <w:r w:rsidRPr="00C0144C">
              <w:rPr>
                <w:rFonts w:ascii="Times New Roman" w:hAnsi="Times New Roman"/>
              </w:rPr>
              <w:t>Monthly charge (GST incl.)</w:t>
            </w:r>
          </w:p>
        </w:tc>
      </w:tr>
      <w:tr w:rsidR="00E174B8" w:rsidRPr="00C0144C" w14:paraId="0A3D96E5" w14:textId="77777777" w:rsidTr="00AC0DA9">
        <w:trPr>
          <w:cantSplit/>
          <w:tblHeader/>
        </w:trPr>
        <w:tc>
          <w:tcPr>
            <w:tcW w:w="3000" w:type="dxa"/>
          </w:tcPr>
          <w:p w14:paraId="2A6A96E8" w14:textId="77777777" w:rsidR="00E174B8" w:rsidRPr="00C0144C" w:rsidRDefault="00E174B8" w:rsidP="00AC0DA9">
            <w:pPr>
              <w:pStyle w:val="TableData"/>
              <w:rPr>
                <w:rFonts w:ascii="Times New Roman" w:hAnsi="Times New Roman"/>
                <w:color w:val="000000"/>
              </w:rPr>
            </w:pPr>
            <w:r w:rsidRPr="00C0144C">
              <w:rPr>
                <w:rFonts w:ascii="Times New Roman" w:eastAsia="MS Mincho" w:hAnsi="Times New Roman"/>
                <w:lang w:eastAsia="ja-JP"/>
              </w:rPr>
              <w:t>For each FreeCall 1800 service</w:t>
            </w:r>
          </w:p>
        </w:tc>
        <w:tc>
          <w:tcPr>
            <w:tcW w:w="1702" w:type="dxa"/>
          </w:tcPr>
          <w:p w14:paraId="562C09D6" w14:textId="77777777" w:rsidR="00E174B8" w:rsidRPr="00C0144C" w:rsidRDefault="00E174B8" w:rsidP="00AC0DA9">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$25.00</w:t>
            </w:r>
          </w:p>
        </w:tc>
        <w:tc>
          <w:tcPr>
            <w:tcW w:w="1703" w:type="dxa"/>
          </w:tcPr>
          <w:p w14:paraId="7282427C" w14:textId="77777777" w:rsidR="00E174B8" w:rsidRPr="00C0144C" w:rsidRDefault="00E174B8" w:rsidP="00AC0DA9">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$27.50</w:t>
            </w:r>
          </w:p>
        </w:tc>
      </w:tr>
      <w:tr w:rsidR="00E174B8" w:rsidRPr="00C0144C" w14:paraId="709B21C9" w14:textId="77777777" w:rsidTr="00AC0DA9">
        <w:trPr>
          <w:cantSplit/>
          <w:tblHeader/>
        </w:trPr>
        <w:tc>
          <w:tcPr>
            <w:tcW w:w="3000" w:type="dxa"/>
          </w:tcPr>
          <w:p w14:paraId="77D28ECD" w14:textId="77777777" w:rsidR="00E174B8" w:rsidRPr="00C0144C" w:rsidRDefault="00E174B8" w:rsidP="00AC0DA9">
            <w:pPr>
              <w:pStyle w:val="TableData"/>
              <w:rPr>
                <w:rFonts w:ascii="Times New Roman" w:hAnsi="Times New Roman"/>
                <w:color w:val="000000"/>
              </w:rPr>
            </w:pPr>
            <w:r w:rsidRPr="00C0144C">
              <w:rPr>
                <w:rFonts w:ascii="Times New Roman" w:eastAsia="MS Mincho" w:hAnsi="Times New Roman"/>
                <w:lang w:eastAsia="ja-JP"/>
              </w:rPr>
              <w:t>For each FreeCall One8 service</w:t>
            </w:r>
          </w:p>
        </w:tc>
        <w:tc>
          <w:tcPr>
            <w:tcW w:w="1702" w:type="dxa"/>
          </w:tcPr>
          <w:p w14:paraId="63BD56D7" w14:textId="77777777" w:rsidR="00E174B8" w:rsidRPr="00C0144C" w:rsidRDefault="00E174B8" w:rsidP="00AC0DA9">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$1,000.00</w:t>
            </w:r>
          </w:p>
        </w:tc>
        <w:tc>
          <w:tcPr>
            <w:tcW w:w="1703" w:type="dxa"/>
          </w:tcPr>
          <w:p w14:paraId="71B9666C" w14:textId="77777777" w:rsidR="00E174B8" w:rsidRPr="00C0144C" w:rsidRDefault="00E174B8" w:rsidP="00AC0DA9">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$1,100.00</w:t>
            </w:r>
          </w:p>
        </w:tc>
      </w:tr>
      <w:tr w:rsidR="00E174B8" w:rsidRPr="00C0144C" w14:paraId="51D2226C" w14:textId="77777777" w:rsidTr="00AC0DA9">
        <w:trPr>
          <w:cantSplit/>
          <w:tblHeader/>
        </w:trPr>
        <w:tc>
          <w:tcPr>
            <w:tcW w:w="3000" w:type="dxa"/>
          </w:tcPr>
          <w:p w14:paraId="0A6C133C" w14:textId="77777777" w:rsidR="00E174B8" w:rsidRPr="00C0144C" w:rsidRDefault="00E174B8" w:rsidP="00AC0DA9">
            <w:pPr>
              <w:pStyle w:val="TableData"/>
              <w:rPr>
                <w:rFonts w:ascii="Times New Roman" w:hAnsi="Times New Roman"/>
                <w:color w:val="000000"/>
              </w:rPr>
            </w:pPr>
            <w:r w:rsidRPr="00C0144C">
              <w:rPr>
                <w:rFonts w:ascii="Times New Roman" w:eastAsia="MS Mincho" w:hAnsi="Times New Roman"/>
                <w:lang w:eastAsia="ja-JP"/>
              </w:rPr>
              <w:t>For each Priority 1300 service</w:t>
            </w:r>
          </w:p>
        </w:tc>
        <w:tc>
          <w:tcPr>
            <w:tcW w:w="1702" w:type="dxa"/>
          </w:tcPr>
          <w:p w14:paraId="6F2A97F8" w14:textId="77777777" w:rsidR="00E174B8" w:rsidRPr="00C0144C" w:rsidRDefault="00E174B8" w:rsidP="00AC0DA9">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$25.00</w:t>
            </w:r>
          </w:p>
        </w:tc>
        <w:tc>
          <w:tcPr>
            <w:tcW w:w="1703" w:type="dxa"/>
          </w:tcPr>
          <w:p w14:paraId="5015079E" w14:textId="77777777" w:rsidR="00E174B8" w:rsidRPr="00C0144C" w:rsidRDefault="00E174B8" w:rsidP="00AC0DA9">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$27.50</w:t>
            </w:r>
          </w:p>
        </w:tc>
      </w:tr>
      <w:tr w:rsidR="00E174B8" w:rsidRPr="00C0144C" w14:paraId="28017535" w14:textId="77777777" w:rsidTr="00AC0DA9">
        <w:trPr>
          <w:cantSplit/>
          <w:tblHeader/>
        </w:trPr>
        <w:tc>
          <w:tcPr>
            <w:tcW w:w="3000" w:type="dxa"/>
          </w:tcPr>
          <w:p w14:paraId="057F63E7" w14:textId="77777777" w:rsidR="00E174B8" w:rsidRPr="00C0144C" w:rsidRDefault="00E174B8" w:rsidP="00AC0DA9">
            <w:pPr>
              <w:pStyle w:val="TableData"/>
              <w:rPr>
                <w:rFonts w:ascii="Times New Roman" w:hAnsi="Times New Roman"/>
                <w:color w:val="000000"/>
              </w:rPr>
            </w:pPr>
            <w:r w:rsidRPr="00C0144C">
              <w:rPr>
                <w:rFonts w:ascii="Times New Roman" w:eastAsia="MS Mincho" w:hAnsi="Times New Roman"/>
                <w:lang w:eastAsia="ja-JP"/>
              </w:rPr>
              <w:t>For each Priority One3 service</w:t>
            </w:r>
          </w:p>
        </w:tc>
        <w:tc>
          <w:tcPr>
            <w:tcW w:w="1702" w:type="dxa"/>
          </w:tcPr>
          <w:p w14:paraId="03284028" w14:textId="77777777" w:rsidR="00E174B8" w:rsidRPr="00C0144C" w:rsidRDefault="00E174B8" w:rsidP="00AC0DA9">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$1,375.00</w:t>
            </w:r>
          </w:p>
        </w:tc>
        <w:tc>
          <w:tcPr>
            <w:tcW w:w="1703" w:type="dxa"/>
          </w:tcPr>
          <w:p w14:paraId="3A31EA97" w14:textId="77777777" w:rsidR="00E174B8" w:rsidRPr="00C0144C" w:rsidRDefault="00E174B8" w:rsidP="00AC0DA9">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$1,512.50</w:t>
            </w:r>
          </w:p>
        </w:tc>
      </w:tr>
    </w:tbl>
    <w:p w14:paraId="5AFA2E45" w14:textId="77777777" w:rsidR="00E174B8" w:rsidRDefault="00E174B8" w:rsidP="00E174B8"/>
    <w:p w14:paraId="4ACDF9DD" w14:textId="77777777" w:rsidR="00E174B8" w:rsidRPr="005B01C3" w:rsidRDefault="00E174B8" w:rsidP="00E174B8">
      <w:pPr>
        <w:pStyle w:val="Heading2"/>
      </w:pPr>
      <w:r>
        <w:t>In addition to the M</w:t>
      </w:r>
      <w:r w:rsidRPr="005B01C3">
        <w:t>onthly charge above, we will charge you a monthly government number charge for your Telstra Inbound service for each of your Priority One3 and Freecall One8 numbers that are in use. For the purposes of this charge, ‘in use’ means numbers that are active or suspended but excludes numbers that have been cancelled or are in quarantine. The monthly government number charge is equivalent to 1/12th of the annual charge we have to pay (rounded up to the nearest cent) for each Priority One3 and Freecall One8 number calculated in accordance with any determination made by the ACMA under section 20 of the Telecommunications (Numbering Charges) Act 1997. We will tell you what this charge if you ask us.</w:t>
      </w:r>
    </w:p>
    <w:p w14:paraId="5AF7633B" w14:textId="77777777" w:rsidR="00E174B8" w:rsidRPr="00C0144C" w:rsidRDefault="00E174B8" w:rsidP="00E174B8">
      <w:pPr>
        <w:pStyle w:val="Heading2"/>
      </w:pPr>
      <w:r w:rsidRPr="005B01C3">
        <w:rPr>
          <w:b/>
          <w:bCs w:val="0"/>
        </w:rPr>
        <w:t>For ACT customers:</w:t>
      </w:r>
      <w:r w:rsidRPr="005B01C3">
        <w:rPr>
          <w:bCs w:val="0"/>
        </w:rPr>
        <w:t xml:space="preserve"> If your Inbound Service is at an address within the ACT Government area including</w:t>
      </w:r>
      <w:r w:rsidRPr="00C0144C">
        <w:t xml:space="preserve"> the Jervis Bay area of NSW, we may charge you an ACT Government Utilities Tax Charge in addition to the amount above.  See the </w:t>
      </w:r>
      <w:hyperlink r:id="rId29" w:history="1">
        <w:r w:rsidRPr="00C0144C">
          <w:rPr>
            <w:rStyle w:val="Hyperlink"/>
          </w:rPr>
          <w:t>General Terms of Our Customer Terms for Small Business or Corporate customers</w:t>
        </w:r>
      </w:hyperlink>
      <w:r w:rsidRPr="00C0144C">
        <w:t xml:space="preserve"> (and any other contractual arrangements you may have with us), whichever is applicable.</w:t>
      </w:r>
    </w:p>
    <w:p w14:paraId="5FA6C75E" w14:textId="77777777" w:rsidR="00E174B8" w:rsidRPr="00C0144C" w:rsidRDefault="00E174B8" w:rsidP="00E174B8">
      <w:pPr>
        <w:pStyle w:val="Heading2"/>
        <w:numPr>
          <w:ilvl w:val="0"/>
          <w:numId w:val="0"/>
        </w:numPr>
        <w:ind w:left="575"/>
        <w:sectPr w:rsidR="00E174B8" w:rsidRPr="00C0144C" w:rsidSect="00AC0DA9">
          <w:headerReference w:type="default" r:id="rId30"/>
          <w:footerReference w:type="default" r:id="rId31"/>
          <w:pgSz w:w="11907" w:h="16840" w:code="9"/>
          <w:pgMar w:top="1134" w:right="1559" w:bottom="1418" w:left="1843" w:header="425" w:footer="567" w:gutter="0"/>
          <w:cols w:space="720"/>
          <w:docGrid w:linePitch="313"/>
        </w:sectPr>
      </w:pPr>
    </w:p>
    <w:p w14:paraId="1C3B416F" w14:textId="77777777" w:rsidR="00E174B8" w:rsidRPr="006B6995" w:rsidRDefault="00E174B8" w:rsidP="00E174B8"/>
    <w:p w14:paraId="284A0276" w14:textId="77777777" w:rsidR="00E174B8" w:rsidRPr="00C0144C" w:rsidRDefault="00E174B8" w:rsidP="00E174B8">
      <w:pPr>
        <w:keepNext/>
        <w:spacing w:after="120"/>
        <w:ind w:right="6804"/>
        <w:rPr>
          <w:b/>
          <w:sz w:val="21"/>
          <w:szCs w:val="21"/>
        </w:rPr>
      </w:pPr>
      <w:r w:rsidRPr="00C0144C">
        <w:rPr>
          <w:b/>
          <w:sz w:val="21"/>
          <w:szCs w:val="21"/>
        </w:rPr>
        <w:t>Inbound Services call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599"/>
        <w:gridCol w:w="684"/>
        <w:gridCol w:w="599"/>
        <w:gridCol w:w="599"/>
        <w:gridCol w:w="599"/>
        <w:gridCol w:w="599"/>
        <w:gridCol w:w="599"/>
        <w:gridCol w:w="599"/>
        <w:gridCol w:w="600"/>
        <w:gridCol w:w="600"/>
        <w:gridCol w:w="600"/>
        <w:gridCol w:w="600"/>
        <w:gridCol w:w="600"/>
        <w:gridCol w:w="600"/>
        <w:gridCol w:w="600"/>
        <w:gridCol w:w="600"/>
        <w:gridCol w:w="600"/>
        <w:gridCol w:w="600"/>
        <w:gridCol w:w="600"/>
        <w:gridCol w:w="600"/>
        <w:gridCol w:w="600"/>
        <w:gridCol w:w="600"/>
      </w:tblGrid>
      <w:tr w:rsidR="00E174B8" w:rsidRPr="00C0144C" w14:paraId="51797E7A" w14:textId="77777777" w:rsidTr="00AC0DA9">
        <w:tc>
          <w:tcPr>
            <w:tcW w:w="0" w:type="auto"/>
          </w:tcPr>
          <w:p w14:paraId="3A4D391E" w14:textId="77777777" w:rsidR="00E174B8" w:rsidRPr="00C0144C" w:rsidRDefault="00E174B8" w:rsidP="00AC0DA9">
            <w:pPr>
              <w:pStyle w:val="TableHead"/>
              <w:rPr>
                <w:rFonts w:ascii="Times New Roman" w:hAnsi="Times New Roman"/>
                <w:lang w:val="en-US"/>
              </w:rPr>
            </w:pPr>
            <w:r w:rsidRPr="00C0144C">
              <w:rPr>
                <w:rFonts w:ascii="Times New Roman" w:hAnsi="Times New Roman"/>
                <w:lang w:val="en-US"/>
              </w:rPr>
              <w:t>Inbound Service</w:t>
            </w:r>
          </w:p>
        </w:tc>
        <w:tc>
          <w:tcPr>
            <w:tcW w:w="0" w:type="auto"/>
            <w:gridSpan w:val="2"/>
          </w:tcPr>
          <w:p w14:paraId="3F94FBFB"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w:t>
            </w:r>
          </w:p>
        </w:tc>
        <w:tc>
          <w:tcPr>
            <w:tcW w:w="0" w:type="auto"/>
            <w:gridSpan w:val="2"/>
          </w:tcPr>
          <w:p w14:paraId="51939BFB"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1000</w:t>
            </w:r>
          </w:p>
        </w:tc>
        <w:tc>
          <w:tcPr>
            <w:tcW w:w="0" w:type="auto"/>
            <w:gridSpan w:val="2"/>
          </w:tcPr>
          <w:p w14:paraId="26D3D72F" w14:textId="77777777" w:rsidR="00E174B8" w:rsidRPr="00C0144C" w:rsidRDefault="00E174B8" w:rsidP="00AC0DA9">
            <w:pPr>
              <w:pStyle w:val="TableHead"/>
              <w:rPr>
                <w:rFonts w:ascii="Times New Roman" w:hAnsi="Times New Roman"/>
                <w:lang w:val="en-US"/>
              </w:rPr>
            </w:pPr>
            <w:r>
              <w:rPr>
                <w:rFonts w:ascii="Times New Roman" w:hAnsi="Times New Roman"/>
                <w:color w:val="000000"/>
              </w:rPr>
              <w:t>All-4-Biz Mach IV Plan V2 1500</w:t>
            </w:r>
          </w:p>
        </w:tc>
        <w:tc>
          <w:tcPr>
            <w:tcW w:w="0" w:type="auto"/>
            <w:gridSpan w:val="2"/>
          </w:tcPr>
          <w:p w14:paraId="27F2E83D"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2000</w:t>
            </w:r>
          </w:p>
        </w:tc>
        <w:tc>
          <w:tcPr>
            <w:tcW w:w="0" w:type="auto"/>
            <w:gridSpan w:val="2"/>
          </w:tcPr>
          <w:p w14:paraId="2CC42E8C"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2500</w:t>
            </w:r>
          </w:p>
        </w:tc>
        <w:tc>
          <w:tcPr>
            <w:tcW w:w="0" w:type="auto"/>
            <w:gridSpan w:val="2"/>
          </w:tcPr>
          <w:p w14:paraId="7D3A8826"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3000</w:t>
            </w:r>
          </w:p>
        </w:tc>
        <w:tc>
          <w:tcPr>
            <w:tcW w:w="0" w:type="auto"/>
            <w:gridSpan w:val="2"/>
          </w:tcPr>
          <w:p w14:paraId="49860B19"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4000</w:t>
            </w:r>
          </w:p>
        </w:tc>
        <w:tc>
          <w:tcPr>
            <w:tcW w:w="0" w:type="auto"/>
            <w:gridSpan w:val="2"/>
          </w:tcPr>
          <w:p w14:paraId="36648A23"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5000</w:t>
            </w:r>
          </w:p>
        </w:tc>
        <w:tc>
          <w:tcPr>
            <w:tcW w:w="0" w:type="auto"/>
            <w:gridSpan w:val="2"/>
          </w:tcPr>
          <w:p w14:paraId="4A142234"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6000</w:t>
            </w:r>
          </w:p>
        </w:tc>
        <w:tc>
          <w:tcPr>
            <w:tcW w:w="0" w:type="auto"/>
            <w:gridSpan w:val="2"/>
          </w:tcPr>
          <w:p w14:paraId="0170F54B"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8000</w:t>
            </w:r>
          </w:p>
        </w:tc>
        <w:tc>
          <w:tcPr>
            <w:tcW w:w="0" w:type="auto"/>
            <w:gridSpan w:val="2"/>
          </w:tcPr>
          <w:p w14:paraId="657EEDE6"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10000</w:t>
            </w:r>
          </w:p>
        </w:tc>
      </w:tr>
      <w:tr w:rsidR="00E174B8" w:rsidRPr="00C0144C" w14:paraId="6AD23551" w14:textId="77777777" w:rsidTr="00AC0DA9">
        <w:tc>
          <w:tcPr>
            <w:tcW w:w="0" w:type="auto"/>
          </w:tcPr>
          <w:p w14:paraId="3CF5DF2B" w14:textId="77777777" w:rsidR="00E174B8" w:rsidRPr="00C0144C" w:rsidRDefault="00E174B8" w:rsidP="00AC0DA9">
            <w:pPr>
              <w:pStyle w:val="TableHead"/>
              <w:rPr>
                <w:rFonts w:ascii="Times New Roman" w:hAnsi="Times New Roman"/>
                <w:color w:val="000000"/>
              </w:rPr>
            </w:pPr>
          </w:p>
        </w:tc>
        <w:tc>
          <w:tcPr>
            <w:tcW w:w="0" w:type="auto"/>
          </w:tcPr>
          <w:p w14:paraId="3F7F4E16"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1E37730"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E603411"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BBA62E4"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870A231"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40AF1B8"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32E7D0FF"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249A679"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E842FA5"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024B5EC"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B63D534"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FF72E1D"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8B1030C"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9CECE95"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DD80145"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2B5976B"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3B7EDE88"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D2BC839"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3ACEAC0"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BB6C2DB"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D5E361C"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24E8F0A"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r>
      <w:tr w:rsidR="00E174B8" w:rsidRPr="00C0144C" w14:paraId="47B11CBD" w14:textId="77777777" w:rsidTr="00AC0DA9">
        <w:tc>
          <w:tcPr>
            <w:tcW w:w="0" w:type="auto"/>
            <w:gridSpan w:val="23"/>
          </w:tcPr>
          <w:p w14:paraId="1D545798" w14:textId="77777777" w:rsidR="00E174B8" w:rsidRPr="00C0144C" w:rsidRDefault="00E174B8" w:rsidP="00AC0DA9">
            <w:pPr>
              <w:pStyle w:val="TableData"/>
              <w:rPr>
                <w:rFonts w:ascii="Times New Roman" w:hAnsi="Times New Roman"/>
                <w:b/>
                <w:lang w:val="en-US"/>
              </w:rPr>
            </w:pPr>
            <w:r w:rsidRPr="00C0144C">
              <w:rPr>
                <w:rFonts w:ascii="Times New Roman" w:hAnsi="Times New Roman"/>
                <w:b/>
                <w:lang w:val="en-US"/>
              </w:rPr>
              <w:t>Priority 13/1300</w:t>
            </w:r>
          </w:p>
        </w:tc>
      </w:tr>
      <w:tr w:rsidR="00E174B8" w:rsidRPr="00C0144C" w14:paraId="43FA23E5" w14:textId="77777777" w:rsidTr="00AC0DA9">
        <w:tc>
          <w:tcPr>
            <w:tcW w:w="0" w:type="auto"/>
          </w:tcPr>
          <w:p w14:paraId="70A8532D"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Local calls – first 15 minutes</w:t>
            </w:r>
          </w:p>
        </w:tc>
        <w:tc>
          <w:tcPr>
            <w:tcW w:w="0" w:type="auto"/>
          </w:tcPr>
          <w:p w14:paraId="048BE15C"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05512B37"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15F39794"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3D0ABDE4"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6023A559"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528B3926"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21C3D46"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5067716F"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2B778259"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22D04DB3"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2C419CC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6C2936F7"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42EA16A"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BF30068"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4633F4C"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6E7FEBD9"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3C87C83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0198EEC"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2F8CC781"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6CE7C8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7A8CFB25"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D8BB70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r>
      <w:tr w:rsidR="00E174B8" w:rsidRPr="00C0144C" w14:paraId="25AF28FC" w14:textId="77777777" w:rsidTr="00AC0DA9">
        <w:tblPrEx>
          <w:jc w:val="center"/>
          <w:tblCellMar>
            <w:left w:w="57" w:type="dxa"/>
            <w:right w:w="57" w:type="dxa"/>
          </w:tblCellMar>
        </w:tblPrEx>
        <w:trPr>
          <w:jc w:val="center"/>
        </w:trPr>
        <w:tc>
          <w:tcPr>
            <w:tcW w:w="0" w:type="auto"/>
            <w:gridSpan w:val="23"/>
            <w:vAlign w:val="center"/>
          </w:tcPr>
          <w:p w14:paraId="6E3FEE8A" w14:textId="77777777" w:rsidR="00E174B8" w:rsidRPr="00C0144C" w:rsidRDefault="00E174B8" w:rsidP="00AC0DA9">
            <w:pPr>
              <w:pStyle w:val="TableData"/>
              <w:keepNext/>
              <w:rPr>
                <w:rFonts w:ascii="Times New Roman" w:hAnsi="Times New Roman"/>
                <w:b/>
                <w:lang w:val="en-US"/>
              </w:rPr>
            </w:pPr>
            <w:r w:rsidRPr="00C0144C">
              <w:rPr>
                <w:rFonts w:ascii="Times New Roman" w:hAnsi="Times New Roman"/>
                <w:b/>
                <w:lang w:val="en-US"/>
              </w:rPr>
              <w:t xml:space="preserve">Priority 13/1300 </w:t>
            </w:r>
          </w:p>
        </w:tc>
      </w:tr>
      <w:tr w:rsidR="00E174B8" w:rsidRPr="00C0144C" w14:paraId="20F77704" w14:textId="77777777" w:rsidTr="00AC0DA9">
        <w:tc>
          <w:tcPr>
            <w:tcW w:w="0" w:type="auto"/>
          </w:tcPr>
          <w:p w14:paraId="4BC400F8"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Local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3966177D"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6.18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C9FF7BF"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6</w:t>
            </w:r>
            <w:r w:rsidRPr="00C0144C">
              <w:rPr>
                <w:rFonts w:ascii="Times New Roman" w:hAnsi="Times New Roman"/>
                <w:color w:val="000000"/>
              </w:rPr>
              <w:t>.80</w:t>
            </w:r>
            <w:r w:rsidRPr="00C0144C">
              <w:rPr>
                <w:rFonts w:ascii="Times New Roman" w:hAnsi="Times New Roman"/>
                <w:lang w:val="en-US"/>
              </w:rPr>
              <w:t xml:space="preserve"> ¢</w:t>
            </w:r>
          </w:p>
        </w:tc>
        <w:tc>
          <w:tcPr>
            <w:tcW w:w="0" w:type="auto"/>
          </w:tcPr>
          <w:p w14:paraId="3FF00BFD"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5.18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708CC30"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5.70</w:t>
            </w:r>
            <w:r w:rsidRPr="00C0144C">
              <w:rPr>
                <w:rFonts w:ascii="Times New Roman" w:hAnsi="Times New Roman"/>
                <w:lang w:val="en-US"/>
              </w:rPr>
              <w:t xml:space="preserve"> ¢</w:t>
            </w:r>
          </w:p>
        </w:tc>
        <w:tc>
          <w:tcPr>
            <w:tcW w:w="0" w:type="auto"/>
          </w:tcPr>
          <w:p w14:paraId="278E4121" w14:textId="77777777" w:rsidR="00E174B8" w:rsidRPr="00C0144C" w:rsidRDefault="00E174B8" w:rsidP="00AC0DA9">
            <w:pPr>
              <w:pStyle w:val="TableData"/>
              <w:rPr>
                <w:rFonts w:ascii="Times New Roman" w:hAnsi="Times New Roman"/>
                <w:lang w:val="en-US"/>
              </w:rPr>
            </w:pPr>
            <w:r>
              <w:rPr>
                <w:rFonts w:ascii="Times New Roman" w:hAnsi="Times New Roman"/>
                <w:lang w:val="en-US"/>
              </w:rPr>
              <w:t>5.18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76553DA"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5.70</w:t>
            </w:r>
            <w:r w:rsidRPr="00C0144C">
              <w:rPr>
                <w:rFonts w:ascii="Times New Roman" w:hAnsi="Times New Roman"/>
                <w:lang w:val="en-US"/>
              </w:rPr>
              <w:t xml:space="preserve"> ¢</w:t>
            </w:r>
          </w:p>
        </w:tc>
        <w:tc>
          <w:tcPr>
            <w:tcW w:w="0" w:type="auto"/>
          </w:tcPr>
          <w:p w14:paraId="254E82E7" w14:textId="77777777" w:rsidR="00E174B8" w:rsidRPr="00C0144C" w:rsidRDefault="00E174B8" w:rsidP="00AC0DA9">
            <w:pPr>
              <w:pStyle w:val="TableData"/>
              <w:rPr>
                <w:rFonts w:ascii="Times New Roman" w:hAnsi="Times New Roman"/>
                <w:lang w:val="en-US"/>
              </w:rPr>
            </w:pPr>
            <w:r>
              <w:rPr>
                <w:rFonts w:ascii="Times New Roman" w:hAnsi="Times New Roman"/>
                <w:lang w:val="en-US"/>
              </w:rPr>
              <w:t>5.18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0008DF1"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5.70</w:t>
            </w:r>
            <w:r w:rsidRPr="00C0144C">
              <w:rPr>
                <w:rFonts w:ascii="Times New Roman" w:hAnsi="Times New Roman"/>
                <w:lang w:val="en-US"/>
              </w:rPr>
              <w:t xml:space="preserve"> ¢</w:t>
            </w:r>
          </w:p>
        </w:tc>
        <w:tc>
          <w:tcPr>
            <w:tcW w:w="0" w:type="auto"/>
          </w:tcPr>
          <w:p w14:paraId="40522EF7" w14:textId="77777777" w:rsidR="00E174B8" w:rsidRPr="00C0144C" w:rsidRDefault="00E174B8" w:rsidP="00AC0DA9">
            <w:pPr>
              <w:pStyle w:val="TableData"/>
              <w:rPr>
                <w:rFonts w:ascii="Times New Roman" w:hAnsi="Times New Roman"/>
                <w:lang w:val="en-US"/>
              </w:rPr>
            </w:pPr>
            <w:r>
              <w:rPr>
                <w:rFonts w:ascii="Times New Roman" w:hAnsi="Times New Roman"/>
                <w:lang w:val="en-US"/>
              </w:rPr>
              <w:t>5.18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BE0A075"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5.70</w:t>
            </w:r>
            <w:r w:rsidRPr="00C0144C">
              <w:rPr>
                <w:rFonts w:ascii="Times New Roman" w:hAnsi="Times New Roman"/>
                <w:lang w:val="en-US"/>
              </w:rPr>
              <w:t xml:space="preserve"> ¢</w:t>
            </w:r>
          </w:p>
        </w:tc>
        <w:tc>
          <w:tcPr>
            <w:tcW w:w="0" w:type="auto"/>
          </w:tcPr>
          <w:p w14:paraId="63788377"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4.68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15859B4"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w:t>
            </w:r>
            <w:r w:rsidRPr="00C0144C">
              <w:rPr>
                <w:rFonts w:ascii="Times New Roman" w:hAnsi="Times New Roman"/>
                <w:color w:val="000000"/>
              </w:rPr>
              <w:t>.</w:t>
            </w:r>
            <w:r>
              <w:rPr>
                <w:rFonts w:ascii="Times New Roman" w:hAnsi="Times New Roman"/>
                <w:color w:val="000000"/>
              </w:rPr>
              <w:t>15</w:t>
            </w:r>
            <w:r w:rsidRPr="00C0144C">
              <w:rPr>
                <w:rFonts w:ascii="Times New Roman" w:hAnsi="Times New Roman"/>
                <w:lang w:val="en-US"/>
              </w:rPr>
              <w:t xml:space="preserve"> ¢</w:t>
            </w:r>
          </w:p>
        </w:tc>
        <w:tc>
          <w:tcPr>
            <w:tcW w:w="0" w:type="auto"/>
          </w:tcPr>
          <w:p w14:paraId="55761054"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4.68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D5D3A5D"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w:t>
            </w:r>
            <w:r w:rsidRPr="00C0144C">
              <w:rPr>
                <w:rFonts w:ascii="Times New Roman" w:hAnsi="Times New Roman"/>
                <w:color w:val="000000"/>
              </w:rPr>
              <w:t>.</w:t>
            </w:r>
            <w:r>
              <w:rPr>
                <w:rFonts w:ascii="Times New Roman" w:hAnsi="Times New Roman"/>
                <w:color w:val="000000"/>
              </w:rPr>
              <w:t>15</w:t>
            </w:r>
            <w:r w:rsidRPr="00C0144C">
              <w:rPr>
                <w:rFonts w:ascii="Times New Roman" w:hAnsi="Times New Roman"/>
                <w:lang w:val="en-US"/>
              </w:rPr>
              <w:t xml:space="preserve"> ¢</w:t>
            </w:r>
          </w:p>
        </w:tc>
        <w:tc>
          <w:tcPr>
            <w:tcW w:w="0" w:type="auto"/>
          </w:tcPr>
          <w:p w14:paraId="6C94BF13" w14:textId="77777777" w:rsidR="00E174B8" w:rsidRPr="00C0144C" w:rsidRDefault="00E174B8" w:rsidP="00AC0DA9">
            <w:pPr>
              <w:pStyle w:val="TableData"/>
              <w:rPr>
                <w:rFonts w:ascii="Times New Roman" w:hAnsi="Times New Roman"/>
                <w:color w:val="000000"/>
              </w:rPr>
            </w:pPr>
            <w:r>
              <w:rPr>
                <w:rFonts w:ascii="Times New Roman" w:hAnsi="Times New Roman"/>
                <w:lang w:val="en-US"/>
              </w:rPr>
              <w:t>4.68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1732C12"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5</w:t>
            </w:r>
            <w:r w:rsidRPr="00C0144C">
              <w:rPr>
                <w:rFonts w:ascii="Times New Roman" w:hAnsi="Times New Roman"/>
                <w:color w:val="000000"/>
              </w:rPr>
              <w:t>.</w:t>
            </w:r>
            <w:r>
              <w:rPr>
                <w:rFonts w:ascii="Times New Roman" w:hAnsi="Times New Roman"/>
                <w:color w:val="000000"/>
              </w:rPr>
              <w:t>15</w:t>
            </w:r>
            <w:r w:rsidRPr="00C0144C">
              <w:rPr>
                <w:rFonts w:ascii="Times New Roman" w:hAnsi="Times New Roman"/>
                <w:lang w:val="en-US"/>
              </w:rPr>
              <w:t xml:space="preserve"> ¢</w:t>
            </w:r>
          </w:p>
        </w:tc>
        <w:tc>
          <w:tcPr>
            <w:tcW w:w="0" w:type="auto"/>
          </w:tcPr>
          <w:p w14:paraId="5A6E853B" w14:textId="77777777" w:rsidR="00E174B8" w:rsidRPr="00C0144C" w:rsidRDefault="00E174B8" w:rsidP="00AC0DA9">
            <w:pPr>
              <w:pStyle w:val="TableData"/>
              <w:rPr>
                <w:rFonts w:ascii="Times New Roman" w:hAnsi="Times New Roman"/>
                <w:color w:val="000000"/>
              </w:rPr>
            </w:pPr>
            <w:r>
              <w:rPr>
                <w:rFonts w:ascii="Times New Roman" w:hAnsi="Times New Roman"/>
                <w:lang w:val="en-US"/>
              </w:rPr>
              <w:t>4.68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CFA0857"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5</w:t>
            </w:r>
            <w:r w:rsidRPr="00C0144C">
              <w:rPr>
                <w:rFonts w:ascii="Times New Roman" w:hAnsi="Times New Roman"/>
                <w:color w:val="000000"/>
              </w:rPr>
              <w:t>.</w:t>
            </w:r>
            <w:r>
              <w:rPr>
                <w:rFonts w:ascii="Times New Roman" w:hAnsi="Times New Roman"/>
                <w:color w:val="000000"/>
              </w:rPr>
              <w:t>15</w:t>
            </w:r>
            <w:r w:rsidRPr="00C0144C">
              <w:rPr>
                <w:rFonts w:ascii="Times New Roman" w:hAnsi="Times New Roman"/>
                <w:lang w:val="en-US"/>
              </w:rPr>
              <w:t xml:space="preserve"> ¢</w:t>
            </w:r>
          </w:p>
        </w:tc>
        <w:tc>
          <w:tcPr>
            <w:tcW w:w="0" w:type="auto"/>
          </w:tcPr>
          <w:p w14:paraId="7F1EDE9F" w14:textId="77777777" w:rsidR="00E174B8" w:rsidRPr="00C0144C" w:rsidRDefault="00E174B8" w:rsidP="00AC0DA9">
            <w:pPr>
              <w:pStyle w:val="TableData"/>
              <w:rPr>
                <w:rFonts w:ascii="Times New Roman" w:hAnsi="Times New Roman"/>
                <w:color w:val="000000"/>
              </w:rPr>
            </w:pPr>
            <w:r>
              <w:rPr>
                <w:rFonts w:ascii="Times New Roman" w:hAnsi="Times New Roman"/>
                <w:lang w:val="en-US"/>
              </w:rPr>
              <w:t>4.68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E4F84FA"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5</w:t>
            </w:r>
            <w:r w:rsidRPr="00C0144C">
              <w:rPr>
                <w:rFonts w:ascii="Times New Roman" w:hAnsi="Times New Roman"/>
                <w:color w:val="000000"/>
              </w:rPr>
              <w:t>.</w:t>
            </w:r>
            <w:r>
              <w:rPr>
                <w:rFonts w:ascii="Times New Roman" w:hAnsi="Times New Roman"/>
                <w:color w:val="000000"/>
              </w:rPr>
              <w:t>15</w:t>
            </w:r>
            <w:r w:rsidRPr="00C0144C">
              <w:rPr>
                <w:rFonts w:ascii="Times New Roman" w:hAnsi="Times New Roman"/>
                <w:lang w:val="en-US"/>
              </w:rPr>
              <w:t xml:space="preserve"> ¢</w:t>
            </w:r>
          </w:p>
        </w:tc>
        <w:tc>
          <w:tcPr>
            <w:tcW w:w="0" w:type="auto"/>
          </w:tcPr>
          <w:p w14:paraId="2BAD578B"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4.18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404387A"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4.60</w:t>
            </w:r>
            <w:r w:rsidRPr="00C0144C">
              <w:rPr>
                <w:rFonts w:ascii="Times New Roman" w:hAnsi="Times New Roman"/>
                <w:lang w:val="en-US"/>
              </w:rPr>
              <w:t>¢</w:t>
            </w:r>
          </w:p>
        </w:tc>
      </w:tr>
      <w:tr w:rsidR="00E174B8" w:rsidRPr="00C0144C" w14:paraId="54B4BD03" w14:textId="77777777" w:rsidTr="00AC0DA9">
        <w:tc>
          <w:tcPr>
            <w:tcW w:w="0" w:type="auto"/>
          </w:tcPr>
          <w:p w14:paraId="509D8DFF"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National Long Distance Calls (STD)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475D5CA8"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10.91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3B87DE2"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12</w:t>
            </w:r>
            <w:r w:rsidRPr="00C0144C">
              <w:rPr>
                <w:rFonts w:ascii="Times New Roman" w:hAnsi="Times New Roman"/>
                <w:color w:val="000000"/>
              </w:rPr>
              <w:t>.</w:t>
            </w:r>
            <w:r>
              <w:rPr>
                <w:rFonts w:ascii="Times New Roman" w:hAnsi="Times New Roman"/>
                <w:color w:val="000000"/>
              </w:rPr>
              <w:t xml:space="preserve">00 </w:t>
            </w:r>
            <w:r w:rsidRPr="00C0144C">
              <w:rPr>
                <w:rFonts w:ascii="Times New Roman" w:hAnsi="Times New Roman"/>
                <w:lang w:val="en-US"/>
              </w:rPr>
              <w:t>¢</w:t>
            </w:r>
          </w:p>
        </w:tc>
        <w:tc>
          <w:tcPr>
            <w:tcW w:w="0" w:type="auto"/>
          </w:tcPr>
          <w:p w14:paraId="37C233AC"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0452EE4"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6924BFC3" w14:textId="77777777" w:rsidR="00E174B8" w:rsidRPr="00C0144C" w:rsidRDefault="00E174B8" w:rsidP="00AC0DA9">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1DD7B00"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68C47CB3" w14:textId="77777777" w:rsidR="00E174B8" w:rsidRPr="00C0144C" w:rsidRDefault="00E174B8" w:rsidP="00AC0DA9">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4F0C6BA"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3404B665" w14:textId="77777777" w:rsidR="00E174B8" w:rsidRPr="00C0144C" w:rsidRDefault="00E174B8" w:rsidP="00AC0DA9">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3D61EF4"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386E3D73" w14:textId="77777777" w:rsidR="00E174B8" w:rsidRPr="00C0144C" w:rsidRDefault="00E174B8" w:rsidP="00AC0DA9">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8383133"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EC47C39" w14:textId="77777777" w:rsidR="00E174B8" w:rsidRPr="00C0144C" w:rsidRDefault="00E174B8" w:rsidP="00AC0DA9">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2DE5292"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612B043"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600D2AF"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89F3CF9" w14:textId="77777777" w:rsidR="00E174B8" w:rsidRPr="00C0144C" w:rsidRDefault="00E174B8" w:rsidP="00AC0DA9">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FF2D52D"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1E90C73" w14:textId="77777777" w:rsidR="00E174B8" w:rsidRPr="00C0144C" w:rsidRDefault="00E174B8" w:rsidP="00AC0DA9">
            <w:pPr>
              <w:pStyle w:val="TableData"/>
              <w:rPr>
                <w:rFonts w:ascii="Times New Roman" w:hAnsi="Times New Roman"/>
                <w:lang w:val="en-US"/>
              </w:rPr>
            </w:pPr>
            <w:r>
              <w:rPr>
                <w:rFonts w:ascii="Times New Roman" w:hAnsi="Times New Roman"/>
                <w:lang w:val="en-US"/>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48F36DF" w14:textId="77777777" w:rsidR="00E174B8" w:rsidRPr="00C0144C" w:rsidRDefault="00E174B8" w:rsidP="00AC0DA9">
            <w:pPr>
              <w:pStyle w:val="TableData"/>
              <w:rPr>
                <w:rFonts w:ascii="Times New Roman" w:hAnsi="Times New Roman"/>
                <w:lang w:val="en-US"/>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538F176" w14:textId="77777777" w:rsidR="00E174B8" w:rsidRPr="00C0144C" w:rsidRDefault="00E174B8" w:rsidP="00AC0DA9">
            <w:pPr>
              <w:pStyle w:val="TableData"/>
              <w:rPr>
                <w:rFonts w:ascii="Times New Roman" w:hAnsi="Times New Roman"/>
                <w:lang w:val="en-US"/>
              </w:rPr>
            </w:pPr>
            <w:r>
              <w:rPr>
                <w:rFonts w:ascii="Times New Roman" w:hAnsi="Times New Roman"/>
                <w:lang w:val="en-US"/>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49434A7" w14:textId="77777777" w:rsidR="00E174B8" w:rsidRPr="00C0144C" w:rsidRDefault="00E174B8" w:rsidP="00AC0DA9">
            <w:pPr>
              <w:pStyle w:val="TableData"/>
              <w:rPr>
                <w:rFonts w:ascii="Times New Roman" w:hAnsi="Times New Roman"/>
                <w:lang w:val="en-US"/>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r>
      <w:tr w:rsidR="00E174B8" w:rsidRPr="00C0144C" w14:paraId="56C47AF9" w14:textId="77777777" w:rsidTr="00AC0DA9">
        <w:tc>
          <w:tcPr>
            <w:tcW w:w="0" w:type="auto"/>
          </w:tcPr>
          <w:p w14:paraId="34C40DD5"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Mobile originatin</w:t>
            </w:r>
            <w:r w:rsidRPr="00C0144C">
              <w:rPr>
                <w:rFonts w:ascii="Times New Roman" w:hAnsi="Times New Roman"/>
                <w:color w:val="000000"/>
              </w:rPr>
              <w:lastRenderedPageBreak/>
              <w:t>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605373E0"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lastRenderedPageBreak/>
              <w:t>10.91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C914DDC"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12</w:t>
            </w:r>
            <w:r w:rsidRPr="00C0144C">
              <w:rPr>
                <w:rFonts w:ascii="Times New Roman" w:hAnsi="Times New Roman"/>
                <w:color w:val="000000"/>
              </w:rPr>
              <w:t>.</w:t>
            </w:r>
            <w:r>
              <w:rPr>
                <w:rFonts w:ascii="Times New Roman" w:hAnsi="Times New Roman"/>
                <w:color w:val="000000"/>
              </w:rPr>
              <w:t>00</w:t>
            </w:r>
            <w:r w:rsidRPr="00C0144C">
              <w:rPr>
                <w:rFonts w:ascii="Times New Roman" w:hAnsi="Times New Roman"/>
                <w:lang w:val="en-US"/>
              </w:rPr>
              <w:t>¢</w:t>
            </w:r>
          </w:p>
        </w:tc>
        <w:tc>
          <w:tcPr>
            <w:tcW w:w="0" w:type="auto"/>
          </w:tcPr>
          <w:p w14:paraId="6D64E9EE"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36F36C9"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10.00</w:t>
            </w:r>
            <w:r w:rsidRPr="00C0144C">
              <w:rPr>
                <w:rFonts w:ascii="Times New Roman" w:hAnsi="Times New Roman"/>
                <w:color w:val="000000"/>
              </w:rPr>
              <w:t xml:space="preserve"> </w:t>
            </w:r>
            <w:r w:rsidRPr="00C0144C">
              <w:rPr>
                <w:rFonts w:ascii="Times New Roman" w:hAnsi="Times New Roman"/>
                <w:lang w:val="en-US"/>
              </w:rPr>
              <w:t>¢ ¢</w:t>
            </w:r>
          </w:p>
        </w:tc>
        <w:tc>
          <w:tcPr>
            <w:tcW w:w="0" w:type="auto"/>
          </w:tcPr>
          <w:p w14:paraId="6C95A970" w14:textId="77777777" w:rsidR="00E174B8" w:rsidRPr="00C0144C" w:rsidRDefault="00E174B8" w:rsidP="00AC0DA9">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4922785"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360300A5" w14:textId="77777777" w:rsidR="00E174B8" w:rsidRPr="00C0144C" w:rsidRDefault="00E174B8" w:rsidP="00AC0DA9">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C3C7FED"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2804739A" w14:textId="77777777" w:rsidR="00E174B8" w:rsidRPr="00C0144C" w:rsidRDefault="00E174B8" w:rsidP="00AC0DA9">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DD39FE1"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4AA958C6" w14:textId="77777777" w:rsidR="00E174B8" w:rsidRPr="00C0144C" w:rsidRDefault="00E174B8" w:rsidP="00AC0DA9">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DBF7C32"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60C62F5" w14:textId="77777777" w:rsidR="00E174B8" w:rsidRPr="00C0144C" w:rsidRDefault="00E174B8" w:rsidP="00AC0DA9">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43D0DD8"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5490430"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D3294DB"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8857338" w14:textId="77777777" w:rsidR="00E174B8" w:rsidRPr="00C0144C" w:rsidRDefault="00E174B8" w:rsidP="00AC0DA9">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2A20722"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CF86A62" w14:textId="77777777" w:rsidR="00E174B8" w:rsidRPr="00C0144C" w:rsidRDefault="00E174B8" w:rsidP="00AC0DA9">
            <w:pPr>
              <w:pStyle w:val="TableData"/>
              <w:rPr>
                <w:rFonts w:ascii="Times New Roman" w:hAnsi="Times New Roman"/>
                <w:lang w:val="en-US"/>
              </w:rPr>
            </w:pPr>
            <w:r>
              <w:rPr>
                <w:rFonts w:ascii="Times New Roman" w:hAnsi="Times New Roman"/>
                <w:lang w:val="en-US"/>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11612F0" w14:textId="77777777" w:rsidR="00E174B8" w:rsidRPr="00C0144C" w:rsidRDefault="00E174B8" w:rsidP="00AC0DA9">
            <w:pPr>
              <w:pStyle w:val="TableData"/>
              <w:rPr>
                <w:rFonts w:ascii="Times New Roman" w:hAnsi="Times New Roman"/>
                <w:lang w:val="en-US"/>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6E132DE" w14:textId="77777777" w:rsidR="00E174B8" w:rsidRPr="00C0144C" w:rsidRDefault="00E174B8" w:rsidP="00AC0DA9">
            <w:pPr>
              <w:pStyle w:val="TableData"/>
              <w:rPr>
                <w:rFonts w:ascii="Times New Roman" w:hAnsi="Times New Roman"/>
                <w:lang w:val="en-US"/>
              </w:rPr>
            </w:pPr>
            <w:r>
              <w:rPr>
                <w:rFonts w:ascii="Times New Roman" w:hAnsi="Times New Roman"/>
                <w:lang w:val="en-US"/>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8693288" w14:textId="77777777" w:rsidR="00E174B8" w:rsidRPr="00C0144C" w:rsidRDefault="00E174B8" w:rsidP="00AC0DA9">
            <w:pPr>
              <w:pStyle w:val="TableData"/>
              <w:rPr>
                <w:rFonts w:ascii="Times New Roman" w:hAnsi="Times New Roman"/>
                <w:lang w:val="en-US"/>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r>
      <w:tr w:rsidR="00E174B8" w:rsidRPr="00C0144C" w14:paraId="62DCC364" w14:textId="77777777" w:rsidTr="00AC0DA9">
        <w:tc>
          <w:tcPr>
            <w:tcW w:w="0" w:type="auto"/>
          </w:tcPr>
          <w:p w14:paraId="4AAE8E0E"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Mobile terminating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258C82A2"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28.18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A7C48A3"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31.00</w:t>
            </w:r>
            <w:r w:rsidRPr="00C0144C">
              <w:rPr>
                <w:rFonts w:ascii="Times New Roman" w:hAnsi="Times New Roman"/>
                <w:lang w:val="en-US"/>
              </w:rPr>
              <w:t xml:space="preserve"> ¢</w:t>
            </w:r>
          </w:p>
        </w:tc>
        <w:tc>
          <w:tcPr>
            <w:tcW w:w="0" w:type="auto"/>
          </w:tcPr>
          <w:p w14:paraId="2CFB4924"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27.27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F31BF32"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 xml:space="preserve">30.00 </w:t>
            </w:r>
            <w:r w:rsidRPr="00C0144C">
              <w:rPr>
                <w:rFonts w:ascii="Times New Roman" w:hAnsi="Times New Roman"/>
                <w:lang w:val="en-US"/>
              </w:rPr>
              <w:t>¢</w:t>
            </w:r>
          </w:p>
        </w:tc>
        <w:tc>
          <w:tcPr>
            <w:tcW w:w="0" w:type="auto"/>
          </w:tcPr>
          <w:p w14:paraId="7280C830"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27.27</w:t>
            </w:r>
            <w:r w:rsidRPr="00C0144C">
              <w:rPr>
                <w:rFonts w:ascii="Times New Roman" w:hAnsi="Times New Roman"/>
                <w:color w:val="000000"/>
              </w:rPr>
              <w:t xml:space="preserve"> </w:t>
            </w:r>
            <w:r w:rsidRPr="00C0144C">
              <w:rPr>
                <w:rFonts w:ascii="Times New Roman" w:hAnsi="Times New Roman"/>
                <w:lang w:val="en-US"/>
              </w:rPr>
              <w:t>¢</w:t>
            </w:r>
            <w:r>
              <w:rPr>
                <w:rFonts w:ascii="Times New Roman" w:hAnsi="Times New Roman"/>
                <w:lang w:val="en-US"/>
              </w:rPr>
              <w:t xml:space="preserve"> </w:t>
            </w:r>
          </w:p>
        </w:tc>
        <w:tc>
          <w:tcPr>
            <w:tcW w:w="0" w:type="auto"/>
          </w:tcPr>
          <w:p w14:paraId="518CD046"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 xml:space="preserve">30.00 </w:t>
            </w:r>
            <w:r w:rsidRPr="00C0144C">
              <w:rPr>
                <w:rFonts w:ascii="Times New Roman" w:hAnsi="Times New Roman"/>
                <w:lang w:val="en-US"/>
              </w:rPr>
              <w:t>¢</w:t>
            </w:r>
          </w:p>
        </w:tc>
        <w:tc>
          <w:tcPr>
            <w:tcW w:w="0" w:type="auto"/>
          </w:tcPr>
          <w:p w14:paraId="221EEA91"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7198E0D"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 xml:space="preserve">30.00 </w:t>
            </w:r>
            <w:r w:rsidRPr="00C0144C">
              <w:rPr>
                <w:rFonts w:ascii="Times New Roman" w:hAnsi="Times New Roman"/>
                <w:lang w:val="en-US"/>
              </w:rPr>
              <w:t>¢</w:t>
            </w:r>
          </w:p>
        </w:tc>
        <w:tc>
          <w:tcPr>
            <w:tcW w:w="0" w:type="auto"/>
          </w:tcPr>
          <w:p w14:paraId="4A6B463D"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25.45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07270DF"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28</w:t>
            </w:r>
            <w:r w:rsidRPr="00C0144C">
              <w:rPr>
                <w:rFonts w:ascii="Times New Roman" w:hAnsi="Times New Roman"/>
                <w:color w:val="000000"/>
              </w:rPr>
              <w:t xml:space="preserve">.00 </w:t>
            </w:r>
            <w:r w:rsidRPr="00C0144C">
              <w:rPr>
                <w:rFonts w:ascii="Times New Roman" w:hAnsi="Times New Roman"/>
                <w:lang w:val="en-US"/>
              </w:rPr>
              <w:t xml:space="preserve"> ¢</w:t>
            </w:r>
          </w:p>
        </w:tc>
        <w:tc>
          <w:tcPr>
            <w:tcW w:w="0" w:type="auto"/>
          </w:tcPr>
          <w:p w14:paraId="1160E545"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25.45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D483BC4"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28</w:t>
            </w:r>
            <w:r w:rsidRPr="00C0144C">
              <w:rPr>
                <w:rFonts w:ascii="Times New Roman" w:hAnsi="Times New Roman"/>
                <w:color w:val="000000"/>
              </w:rPr>
              <w:t xml:space="preserve">.00 </w:t>
            </w:r>
            <w:r w:rsidRPr="00C0144C">
              <w:rPr>
                <w:rFonts w:ascii="Times New Roman" w:hAnsi="Times New Roman"/>
                <w:lang w:val="en-US"/>
              </w:rPr>
              <w:t xml:space="preserve"> ¢</w:t>
            </w:r>
          </w:p>
        </w:tc>
        <w:tc>
          <w:tcPr>
            <w:tcW w:w="0" w:type="auto"/>
          </w:tcPr>
          <w:p w14:paraId="6729B4C7"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25.45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60929AF"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28</w:t>
            </w:r>
            <w:r w:rsidRPr="00C0144C">
              <w:rPr>
                <w:rFonts w:ascii="Times New Roman" w:hAnsi="Times New Roman"/>
                <w:color w:val="000000"/>
              </w:rPr>
              <w:t xml:space="preserve">.00 </w:t>
            </w:r>
            <w:r w:rsidRPr="00C0144C">
              <w:rPr>
                <w:rFonts w:ascii="Times New Roman" w:hAnsi="Times New Roman"/>
                <w:lang w:val="en-US"/>
              </w:rPr>
              <w:t xml:space="preserve"> ¢</w:t>
            </w:r>
          </w:p>
        </w:tc>
        <w:tc>
          <w:tcPr>
            <w:tcW w:w="0" w:type="auto"/>
          </w:tcPr>
          <w:p w14:paraId="6890EDEC"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25.00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B045E4A" w14:textId="77777777" w:rsidR="00E174B8" w:rsidRPr="00C0144C" w:rsidRDefault="00E174B8" w:rsidP="00AC0DA9">
            <w:pPr>
              <w:pStyle w:val="TableData"/>
              <w:rPr>
                <w:rFonts w:ascii="Times New Roman" w:hAnsi="Times New Roman"/>
                <w:color w:val="000000"/>
              </w:rPr>
            </w:pPr>
            <w:r>
              <w:rPr>
                <w:rFonts w:ascii="Times New Roman" w:hAnsi="Times New Roman"/>
                <w:lang w:val="en-US"/>
              </w:rPr>
              <w:t>27</w:t>
            </w:r>
            <w:r w:rsidRPr="00C0144C">
              <w:rPr>
                <w:rFonts w:ascii="Times New Roman" w:hAnsi="Times New Roman"/>
                <w:lang w:val="en-US"/>
              </w:rPr>
              <w:t>.</w:t>
            </w:r>
            <w:r>
              <w:rPr>
                <w:rFonts w:ascii="Times New Roman" w:hAnsi="Times New Roman"/>
                <w:lang w:val="en-US"/>
              </w:rPr>
              <w:t>5</w:t>
            </w:r>
            <w:r w:rsidRPr="00C0144C">
              <w:rPr>
                <w:rFonts w:ascii="Times New Roman" w:hAnsi="Times New Roman"/>
                <w:lang w:val="en-US"/>
              </w:rPr>
              <w:t>0 ¢</w:t>
            </w:r>
          </w:p>
        </w:tc>
        <w:tc>
          <w:tcPr>
            <w:tcW w:w="0" w:type="auto"/>
          </w:tcPr>
          <w:p w14:paraId="11A1F169"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25.0</w:t>
            </w:r>
            <w:r>
              <w:rPr>
                <w:rFonts w:ascii="Times New Roman" w:hAnsi="Times New Roman"/>
                <w:color w:val="000000"/>
              </w:rPr>
              <w:t xml:space="preserve">0 </w:t>
            </w:r>
            <w:r w:rsidRPr="00C0144C">
              <w:rPr>
                <w:rFonts w:ascii="Times New Roman" w:hAnsi="Times New Roman"/>
                <w:lang w:val="en-US"/>
              </w:rPr>
              <w:t>¢</w:t>
            </w:r>
          </w:p>
        </w:tc>
        <w:tc>
          <w:tcPr>
            <w:tcW w:w="0" w:type="auto"/>
          </w:tcPr>
          <w:p w14:paraId="0CB70949"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27</w:t>
            </w:r>
            <w:r w:rsidRPr="00C0144C">
              <w:rPr>
                <w:rFonts w:ascii="Times New Roman" w:hAnsi="Times New Roman"/>
                <w:lang w:val="en-US"/>
              </w:rPr>
              <w:t>.</w:t>
            </w:r>
            <w:r>
              <w:rPr>
                <w:rFonts w:ascii="Times New Roman" w:hAnsi="Times New Roman"/>
                <w:lang w:val="en-US"/>
              </w:rPr>
              <w:t>5</w:t>
            </w:r>
            <w:r w:rsidRPr="00C0144C">
              <w:rPr>
                <w:rFonts w:ascii="Times New Roman" w:hAnsi="Times New Roman"/>
                <w:lang w:val="en-US"/>
              </w:rPr>
              <w:t>0 ¢</w:t>
            </w:r>
          </w:p>
        </w:tc>
        <w:tc>
          <w:tcPr>
            <w:tcW w:w="0" w:type="auto"/>
          </w:tcPr>
          <w:p w14:paraId="64EBFB93"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23.64</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C1F303C"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26.00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38A54F9"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23.64</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CEAB2DE"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26.00</w:t>
            </w:r>
            <w:r w:rsidRPr="00C0144C">
              <w:rPr>
                <w:rFonts w:ascii="Times New Roman" w:hAnsi="Times New Roman"/>
                <w:color w:val="000000"/>
              </w:rPr>
              <w:t xml:space="preserve"> </w:t>
            </w:r>
            <w:r w:rsidRPr="00C0144C">
              <w:rPr>
                <w:rFonts w:ascii="Times New Roman" w:hAnsi="Times New Roman"/>
                <w:lang w:val="en-US"/>
              </w:rPr>
              <w:t>¢</w:t>
            </w:r>
          </w:p>
        </w:tc>
      </w:tr>
    </w:tbl>
    <w:p w14:paraId="4A40BDE0" w14:textId="77777777" w:rsidR="00E174B8" w:rsidRDefault="00E174B8" w:rsidP="00E174B8"/>
    <w:p w14:paraId="30C11F74" w14:textId="77777777" w:rsidR="00E174B8" w:rsidRDefault="00E174B8" w:rsidP="00E174B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653"/>
        <w:gridCol w:w="652"/>
        <w:gridCol w:w="653"/>
        <w:gridCol w:w="652"/>
        <w:gridCol w:w="653"/>
        <w:gridCol w:w="653"/>
        <w:gridCol w:w="654"/>
        <w:gridCol w:w="653"/>
        <w:gridCol w:w="654"/>
        <w:gridCol w:w="653"/>
        <w:gridCol w:w="654"/>
        <w:gridCol w:w="653"/>
        <w:gridCol w:w="656"/>
        <w:gridCol w:w="654"/>
        <w:gridCol w:w="654"/>
        <w:gridCol w:w="653"/>
        <w:gridCol w:w="654"/>
        <w:gridCol w:w="653"/>
        <w:gridCol w:w="654"/>
        <w:gridCol w:w="653"/>
      </w:tblGrid>
      <w:tr w:rsidR="00E174B8" w:rsidRPr="00C0144C" w14:paraId="3BDF774C" w14:textId="77777777" w:rsidTr="00AC0DA9">
        <w:tc>
          <w:tcPr>
            <w:tcW w:w="0" w:type="auto"/>
          </w:tcPr>
          <w:p w14:paraId="7BE08040" w14:textId="77777777" w:rsidR="00E174B8" w:rsidRPr="00C0144C" w:rsidRDefault="00E174B8" w:rsidP="00AC0DA9">
            <w:pPr>
              <w:pStyle w:val="TableHead"/>
              <w:rPr>
                <w:rFonts w:ascii="Times New Roman" w:hAnsi="Times New Roman"/>
                <w:lang w:val="en-US"/>
              </w:rPr>
            </w:pPr>
            <w:r w:rsidRPr="00C0144C">
              <w:rPr>
                <w:rFonts w:ascii="Times New Roman" w:hAnsi="Times New Roman"/>
                <w:lang w:val="en-US"/>
              </w:rPr>
              <w:lastRenderedPageBreak/>
              <w:t>Inbound Service</w:t>
            </w:r>
          </w:p>
        </w:tc>
        <w:tc>
          <w:tcPr>
            <w:tcW w:w="0" w:type="auto"/>
            <w:gridSpan w:val="2"/>
          </w:tcPr>
          <w:p w14:paraId="6EA512A8"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15000</w:t>
            </w:r>
          </w:p>
        </w:tc>
        <w:tc>
          <w:tcPr>
            <w:tcW w:w="0" w:type="auto"/>
            <w:gridSpan w:val="2"/>
          </w:tcPr>
          <w:p w14:paraId="4DC9972A"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20000</w:t>
            </w:r>
          </w:p>
        </w:tc>
        <w:tc>
          <w:tcPr>
            <w:tcW w:w="0" w:type="auto"/>
            <w:gridSpan w:val="2"/>
          </w:tcPr>
          <w:p w14:paraId="49B901E5" w14:textId="77777777" w:rsidR="00E174B8" w:rsidRPr="00C0144C" w:rsidRDefault="00E174B8" w:rsidP="00AC0DA9">
            <w:pPr>
              <w:pStyle w:val="TableHead"/>
              <w:rPr>
                <w:rFonts w:ascii="Times New Roman" w:hAnsi="Times New Roman"/>
                <w:lang w:val="en-US"/>
              </w:rPr>
            </w:pPr>
            <w:r>
              <w:rPr>
                <w:rFonts w:ascii="Times New Roman" w:hAnsi="Times New Roman"/>
                <w:color w:val="000000"/>
              </w:rPr>
              <w:t>All-4-Biz Mach IV Plan V2 25000</w:t>
            </w:r>
          </w:p>
        </w:tc>
        <w:tc>
          <w:tcPr>
            <w:tcW w:w="0" w:type="auto"/>
            <w:gridSpan w:val="2"/>
          </w:tcPr>
          <w:p w14:paraId="598A8DA6"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30000</w:t>
            </w:r>
          </w:p>
        </w:tc>
        <w:tc>
          <w:tcPr>
            <w:tcW w:w="0" w:type="auto"/>
            <w:gridSpan w:val="2"/>
          </w:tcPr>
          <w:p w14:paraId="336902E1"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35000</w:t>
            </w:r>
          </w:p>
        </w:tc>
        <w:tc>
          <w:tcPr>
            <w:tcW w:w="0" w:type="auto"/>
            <w:gridSpan w:val="2"/>
          </w:tcPr>
          <w:p w14:paraId="5EA048F4"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40000</w:t>
            </w:r>
          </w:p>
        </w:tc>
        <w:tc>
          <w:tcPr>
            <w:tcW w:w="0" w:type="auto"/>
            <w:gridSpan w:val="2"/>
          </w:tcPr>
          <w:p w14:paraId="461BA2F7"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450000</w:t>
            </w:r>
          </w:p>
        </w:tc>
        <w:tc>
          <w:tcPr>
            <w:tcW w:w="0" w:type="auto"/>
            <w:gridSpan w:val="2"/>
          </w:tcPr>
          <w:p w14:paraId="2D47ADE8"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50000</w:t>
            </w:r>
          </w:p>
        </w:tc>
        <w:tc>
          <w:tcPr>
            <w:tcW w:w="0" w:type="auto"/>
            <w:gridSpan w:val="2"/>
          </w:tcPr>
          <w:p w14:paraId="31E75E65"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55000</w:t>
            </w:r>
          </w:p>
        </w:tc>
        <w:tc>
          <w:tcPr>
            <w:tcW w:w="0" w:type="auto"/>
            <w:gridSpan w:val="2"/>
          </w:tcPr>
          <w:p w14:paraId="141D1C9D"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60000</w:t>
            </w:r>
          </w:p>
        </w:tc>
      </w:tr>
      <w:tr w:rsidR="00E174B8" w:rsidRPr="00C0144C" w14:paraId="6936544D" w14:textId="77777777" w:rsidTr="00AC0DA9">
        <w:tc>
          <w:tcPr>
            <w:tcW w:w="0" w:type="auto"/>
          </w:tcPr>
          <w:p w14:paraId="06F0644C" w14:textId="77777777" w:rsidR="00E174B8" w:rsidRPr="00C0144C" w:rsidRDefault="00E174B8" w:rsidP="00AC0DA9">
            <w:pPr>
              <w:pStyle w:val="TableHead"/>
              <w:rPr>
                <w:rFonts w:ascii="Times New Roman" w:hAnsi="Times New Roman"/>
                <w:color w:val="000000"/>
              </w:rPr>
            </w:pPr>
          </w:p>
        </w:tc>
        <w:tc>
          <w:tcPr>
            <w:tcW w:w="0" w:type="auto"/>
          </w:tcPr>
          <w:p w14:paraId="4F44683D"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E5FC195"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A92274E"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3FA9B54"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0259DA3"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E1D51EE"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5DCD786"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4451521"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94890F1"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FED5459"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EC9E2A0"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207FD8D"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7796D380"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03CC810"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6D403AC"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E9DD30B"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37B64CF9"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7B3CF96"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782F933E"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430A4FD"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r>
      <w:tr w:rsidR="00E174B8" w:rsidRPr="00C0144C" w14:paraId="77E12BA6" w14:textId="77777777" w:rsidTr="00AC0DA9">
        <w:tc>
          <w:tcPr>
            <w:tcW w:w="0" w:type="auto"/>
            <w:gridSpan w:val="21"/>
          </w:tcPr>
          <w:p w14:paraId="644CF85E" w14:textId="77777777" w:rsidR="00E174B8" w:rsidRPr="00C0144C" w:rsidRDefault="00E174B8" w:rsidP="00AC0DA9">
            <w:pPr>
              <w:pStyle w:val="TableData"/>
              <w:rPr>
                <w:rFonts w:ascii="Times New Roman" w:hAnsi="Times New Roman"/>
                <w:b/>
                <w:lang w:val="en-US"/>
              </w:rPr>
            </w:pPr>
            <w:r w:rsidRPr="00C0144C">
              <w:rPr>
                <w:rFonts w:ascii="Times New Roman" w:hAnsi="Times New Roman"/>
                <w:b/>
                <w:lang w:val="en-US"/>
              </w:rPr>
              <w:t>Priority 13/1300</w:t>
            </w:r>
          </w:p>
        </w:tc>
      </w:tr>
      <w:tr w:rsidR="00E174B8" w:rsidRPr="00C0144C" w14:paraId="09FF4A15" w14:textId="77777777" w:rsidTr="00AC0DA9">
        <w:tc>
          <w:tcPr>
            <w:tcW w:w="0" w:type="auto"/>
          </w:tcPr>
          <w:p w14:paraId="14548907"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Local calls – first 15 minutes</w:t>
            </w:r>
          </w:p>
        </w:tc>
        <w:tc>
          <w:tcPr>
            <w:tcW w:w="0" w:type="auto"/>
          </w:tcPr>
          <w:p w14:paraId="0A197FA1"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0F41EBCE"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6EFFE6AB"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6A412E19"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61925836"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64EF55F"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5E280A9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12BFF5A"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FF00320"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5B4BDE3"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1E59072"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1EE33D3B"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EB0D5C8"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310608D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F8ECA65"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33F762C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349631B5"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0FDC16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21F22FD1"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632127C3"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r>
      <w:tr w:rsidR="00E174B8" w:rsidRPr="00C0144C" w14:paraId="551E5555" w14:textId="77777777" w:rsidTr="00AC0DA9">
        <w:tblPrEx>
          <w:jc w:val="center"/>
          <w:tblCellMar>
            <w:left w:w="57" w:type="dxa"/>
            <w:right w:w="57" w:type="dxa"/>
          </w:tblCellMar>
        </w:tblPrEx>
        <w:trPr>
          <w:jc w:val="center"/>
        </w:trPr>
        <w:tc>
          <w:tcPr>
            <w:tcW w:w="0" w:type="auto"/>
            <w:gridSpan w:val="21"/>
            <w:vAlign w:val="center"/>
          </w:tcPr>
          <w:p w14:paraId="21C9C885" w14:textId="77777777" w:rsidR="00E174B8" w:rsidRPr="00C0144C" w:rsidRDefault="00E174B8" w:rsidP="00AC0DA9">
            <w:pPr>
              <w:pStyle w:val="TableData"/>
              <w:keepNext/>
              <w:rPr>
                <w:rFonts w:ascii="Times New Roman" w:hAnsi="Times New Roman"/>
                <w:b/>
                <w:lang w:val="en-US"/>
              </w:rPr>
            </w:pPr>
            <w:r w:rsidRPr="00C0144C">
              <w:rPr>
                <w:rFonts w:ascii="Times New Roman" w:hAnsi="Times New Roman"/>
                <w:b/>
                <w:lang w:val="en-US"/>
              </w:rPr>
              <w:t xml:space="preserve">Priority 13/1300 </w:t>
            </w:r>
          </w:p>
        </w:tc>
      </w:tr>
      <w:tr w:rsidR="00E174B8" w:rsidRPr="00C0144C" w14:paraId="4F460126" w14:textId="77777777" w:rsidTr="00AC0DA9">
        <w:tc>
          <w:tcPr>
            <w:tcW w:w="0" w:type="auto"/>
          </w:tcPr>
          <w:p w14:paraId="07BC6E81"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Local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62E80F6C"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4.18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BA483CA"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4.60</w:t>
            </w:r>
            <w:r w:rsidRPr="00C0144C">
              <w:rPr>
                <w:rFonts w:ascii="Times New Roman" w:hAnsi="Times New Roman"/>
                <w:lang w:val="en-US"/>
              </w:rPr>
              <w:t xml:space="preserve"> ¢</w:t>
            </w:r>
          </w:p>
        </w:tc>
        <w:tc>
          <w:tcPr>
            <w:tcW w:w="0" w:type="auto"/>
          </w:tcPr>
          <w:p w14:paraId="7160C940"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3.64</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915999B"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 xml:space="preserve">4.00 </w:t>
            </w:r>
            <w:r w:rsidRPr="00C0144C">
              <w:rPr>
                <w:rFonts w:ascii="Times New Roman" w:hAnsi="Times New Roman"/>
                <w:lang w:val="en-US"/>
              </w:rPr>
              <w:t>¢</w:t>
            </w:r>
          </w:p>
        </w:tc>
        <w:tc>
          <w:tcPr>
            <w:tcW w:w="0" w:type="auto"/>
          </w:tcPr>
          <w:p w14:paraId="3CB2A4CD" w14:textId="77777777" w:rsidR="00E174B8" w:rsidRPr="00C0144C" w:rsidRDefault="00E174B8" w:rsidP="00AC0DA9">
            <w:pPr>
              <w:pStyle w:val="TableData"/>
              <w:rPr>
                <w:rFonts w:ascii="Times New Roman" w:hAnsi="Times New Roman"/>
                <w:lang w:val="en-US"/>
              </w:rPr>
            </w:pPr>
            <w:r>
              <w:rPr>
                <w:rFonts w:ascii="Times New Roman" w:hAnsi="Times New Roman"/>
                <w:lang w:val="en-US"/>
              </w:rPr>
              <w:t>3.64</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C692FFB"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 xml:space="preserve">4.00 </w:t>
            </w:r>
            <w:r w:rsidRPr="00C0144C">
              <w:rPr>
                <w:rFonts w:ascii="Times New Roman" w:hAnsi="Times New Roman"/>
                <w:lang w:val="en-US"/>
              </w:rPr>
              <w:t>¢</w:t>
            </w:r>
          </w:p>
        </w:tc>
        <w:tc>
          <w:tcPr>
            <w:tcW w:w="0" w:type="auto"/>
          </w:tcPr>
          <w:p w14:paraId="5A626C0D" w14:textId="77777777" w:rsidR="00E174B8" w:rsidRPr="00C0144C" w:rsidRDefault="00E174B8" w:rsidP="00AC0DA9">
            <w:pPr>
              <w:pStyle w:val="TableData"/>
              <w:rPr>
                <w:rFonts w:ascii="Times New Roman" w:hAnsi="Times New Roman"/>
                <w:lang w:val="en-US"/>
              </w:rPr>
            </w:pPr>
            <w:r>
              <w:rPr>
                <w:rFonts w:ascii="Times New Roman" w:hAnsi="Times New Roman"/>
                <w:lang w:val="en-US"/>
              </w:rPr>
              <w:t>3.55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CD80D96"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3.90</w:t>
            </w:r>
            <w:r w:rsidRPr="00C0144C">
              <w:rPr>
                <w:rFonts w:ascii="Times New Roman" w:hAnsi="Times New Roman"/>
                <w:lang w:val="en-US"/>
              </w:rPr>
              <w:t xml:space="preserve"> ¢</w:t>
            </w:r>
          </w:p>
        </w:tc>
        <w:tc>
          <w:tcPr>
            <w:tcW w:w="0" w:type="auto"/>
          </w:tcPr>
          <w:p w14:paraId="578DE552" w14:textId="77777777" w:rsidR="00E174B8" w:rsidRPr="00C0144C" w:rsidRDefault="00E174B8" w:rsidP="00AC0DA9">
            <w:pPr>
              <w:pStyle w:val="TableData"/>
              <w:rPr>
                <w:rFonts w:ascii="Times New Roman" w:hAnsi="Times New Roman"/>
                <w:lang w:val="en-US"/>
              </w:rPr>
            </w:pPr>
            <w:r>
              <w:rPr>
                <w:rFonts w:ascii="Times New Roman" w:hAnsi="Times New Roman"/>
                <w:lang w:val="en-US"/>
              </w:rPr>
              <w:t>3.55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9A34C9C"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3.90</w:t>
            </w:r>
            <w:r w:rsidRPr="00C0144C">
              <w:rPr>
                <w:rFonts w:ascii="Times New Roman" w:hAnsi="Times New Roman"/>
                <w:lang w:val="en-US"/>
              </w:rPr>
              <w:t xml:space="preserve"> ¢</w:t>
            </w:r>
          </w:p>
        </w:tc>
        <w:tc>
          <w:tcPr>
            <w:tcW w:w="0" w:type="auto"/>
          </w:tcPr>
          <w:p w14:paraId="08BEE400" w14:textId="77777777" w:rsidR="00E174B8" w:rsidRPr="00C0144C" w:rsidRDefault="00E174B8" w:rsidP="00AC0DA9">
            <w:pPr>
              <w:pStyle w:val="TableData"/>
              <w:rPr>
                <w:rFonts w:ascii="Times New Roman" w:hAnsi="Times New Roman"/>
                <w:lang w:val="en-US"/>
              </w:rPr>
            </w:pPr>
            <w:r>
              <w:rPr>
                <w:rFonts w:ascii="Times New Roman" w:hAnsi="Times New Roman"/>
                <w:lang w:val="en-US"/>
              </w:rPr>
              <w:t xml:space="preserve">3.55 </w:t>
            </w:r>
            <w:r w:rsidRPr="00C0144C">
              <w:rPr>
                <w:rFonts w:ascii="Times New Roman" w:hAnsi="Times New Roman"/>
                <w:lang w:val="en-US"/>
              </w:rPr>
              <w:t>¢</w:t>
            </w:r>
          </w:p>
        </w:tc>
        <w:tc>
          <w:tcPr>
            <w:tcW w:w="0" w:type="auto"/>
          </w:tcPr>
          <w:p w14:paraId="1E3D9A0F"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3.90</w:t>
            </w:r>
            <w:r w:rsidRPr="00C0144C">
              <w:rPr>
                <w:rFonts w:ascii="Times New Roman" w:hAnsi="Times New Roman"/>
                <w:lang w:val="en-US"/>
              </w:rPr>
              <w:t xml:space="preserve"> ¢</w:t>
            </w:r>
          </w:p>
        </w:tc>
        <w:tc>
          <w:tcPr>
            <w:tcW w:w="0" w:type="auto"/>
          </w:tcPr>
          <w:p w14:paraId="3C4C04EB" w14:textId="77777777" w:rsidR="00E174B8" w:rsidRPr="00C0144C" w:rsidRDefault="00E174B8" w:rsidP="00AC0DA9">
            <w:pPr>
              <w:pStyle w:val="TableData"/>
              <w:rPr>
                <w:rFonts w:ascii="Times New Roman" w:hAnsi="Times New Roman"/>
                <w:lang w:val="en-US"/>
              </w:rPr>
            </w:pPr>
            <w:r>
              <w:rPr>
                <w:rFonts w:ascii="Times New Roman" w:hAnsi="Times New Roman"/>
                <w:lang w:val="en-US"/>
              </w:rPr>
              <w:t>3.18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B65928C"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3.50</w:t>
            </w:r>
            <w:r w:rsidRPr="00C0144C">
              <w:rPr>
                <w:rFonts w:ascii="Times New Roman" w:hAnsi="Times New Roman"/>
                <w:lang w:val="en-US"/>
              </w:rPr>
              <w:t xml:space="preserve"> ¢</w:t>
            </w:r>
          </w:p>
        </w:tc>
        <w:tc>
          <w:tcPr>
            <w:tcW w:w="0" w:type="auto"/>
          </w:tcPr>
          <w:p w14:paraId="12B3E346"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3.18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A22A2D0"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3.50</w:t>
            </w:r>
            <w:r w:rsidRPr="00C0144C">
              <w:rPr>
                <w:rFonts w:ascii="Times New Roman" w:hAnsi="Times New Roman"/>
                <w:lang w:val="en-US"/>
              </w:rPr>
              <w:t xml:space="preserve"> ¢</w:t>
            </w:r>
          </w:p>
        </w:tc>
        <w:tc>
          <w:tcPr>
            <w:tcW w:w="0" w:type="auto"/>
          </w:tcPr>
          <w:p w14:paraId="3DCCC9BF"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3.18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4648976"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3.50</w:t>
            </w:r>
            <w:r w:rsidRPr="00C0144C">
              <w:rPr>
                <w:rFonts w:ascii="Times New Roman" w:hAnsi="Times New Roman"/>
                <w:lang w:val="en-US"/>
              </w:rPr>
              <w:t xml:space="preserve"> ¢</w:t>
            </w:r>
          </w:p>
        </w:tc>
        <w:tc>
          <w:tcPr>
            <w:tcW w:w="0" w:type="auto"/>
          </w:tcPr>
          <w:p w14:paraId="4FFA7558"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3.18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6748603"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3.50</w:t>
            </w:r>
            <w:r w:rsidRPr="00C0144C">
              <w:rPr>
                <w:rFonts w:ascii="Times New Roman" w:hAnsi="Times New Roman"/>
                <w:lang w:val="en-US"/>
              </w:rPr>
              <w:t xml:space="preserve"> ¢</w:t>
            </w:r>
          </w:p>
        </w:tc>
      </w:tr>
      <w:tr w:rsidR="00E174B8" w:rsidRPr="00C0144C" w14:paraId="31601325" w14:textId="77777777" w:rsidTr="00AC0DA9">
        <w:tc>
          <w:tcPr>
            <w:tcW w:w="0" w:type="auto"/>
          </w:tcPr>
          <w:p w14:paraId="4BA6E366"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National Long Distance Calls (STD)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5C6E9CAA"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A7D1315" w14:textId="77777777" w:rsidR="00E174B8" w:rsidRPr="00C0144C" w:rsidRDefault="00E174B8" w:rsidP="00AC0DA9">
            <w:pPr>
              <w:pStyle w:val="TableData"/>
              <w:rPr>
                <w:rFonts w:ascii="Times New Roman" w:hAnsi="Times New Roman"/>
                <w:color w:val="000000"/>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B51C0A1"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A57BC94" w14:textId="77777777" w:rsidR="00E174B8" w:rsidRPr="00C0144C" w:rsidRDefault="00E174B8" w:rsidP="00AC0DA9">
            <w:pPr>
              <w:pStyle w:val="TableData"/>
              <w:rPr>
                <w:rFonts w:ascii="Times New Roman" w:hAnsi="Times New Roman"/>
                <w:color w:val="000000"/>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2EA364F"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E32458C"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9A2E553"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9447659"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27CFBF7"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FDAFF15"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F78A5FC"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284C130"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9F42607"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663C158"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BFD2EE7"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AFD16E8"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A648498"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D3F8B8C"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9D9228B"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A0F2089"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r>
      <w:tr w:rsidR="00E174B8" w:rsidRPr="00C0144C" w14:paraId="32304E5A" w14:textId="77777777" w:rsidTr="00AC0DA9">
        <w:tc>
          <w:tcPr>
            <w:tcW w:w="0" w:type="auto"/>
          </w:tcPr>
          <w:p w14:paraId="4DCB3128"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Mobile originating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0729A6A6"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3EADCFC" w14:textId="77777777" w:rsidR="00E174B8" w:rsidRPr="00C0144C" w:rsidRDefault="00E174B8" w:rsidP="00AC0DA9">
            <w:pPr>
              <w:pStyle w:val="TableData"/>
              <w:rPr>
                <w:rFonts w:ascii="Times New Roman" w:hAnsi="Times New Roman"/>
                <w:color w:val="000000"/>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42C8F9B"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C8E01E6" w14:textId="77777777" w:rsidR="00E174B8" w:rsidRPr="00C0144C" w:rsidRDefault="00E174B8" w:rsidP="00AC0DA9">
            <w:pPr>
              <w:pStyle w:val="TableData"/>
              <w:rPr>
                <w:rFonts w:ascii="Times New Roman" w:hAnsi="Times New Roman"/>
                <w:color w:val="000000"/>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EEBD787"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8B8435C"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FFD2138"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CF06AC4"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E3C99C7"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5E42017"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BAFE00E"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53360C9"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F14E7D8"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00F27BA"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073F7BD"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BF40074"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AC2201B"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4568DF8"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791149F" w14:textId="77777777" w:rsidR="00E174B8" w:rsidRPr="00C0144C" w:rsidRDefault="00E174B8" w:rsidP="00AC0DA9">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3D0F412"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r>
      <w:tr w:rsidR="00E174B8" w:rsidRPr="00C0144C" w14:paraId="52F33795" w14:textId="77777777" w:rsidTr="00AC0DA9">
        <w:tc>
          <w:tcPr>
            <w:tcW w:w="0" w:type="auto"/>
          </w:tcPr>
          <w:p w14:paraId="023A9742"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Mobile terminating calls (per min</w:t>
            </w:r>
            <w:r>
              <w:rPr>
                <w:rFonts w:ascii="Times New Roman" w:hAnsi="Times New Roman"/>
                <w:color w:val="000000"/>
              </w:rPr>
              <w:t xml:space="preserve"> </w:t>
            </w:r>
            <w:r>
              <w:rPr>
                <w:rFonts w:ascii="Times New Roman" w:hAnsi="Times New Roman"/>
                <w:color w:val="000000"/>
              </w:rPr>
              <w:lastRenderedPageBreak/>
              <w:t>charged per second</w:t>
            </w:r>
            <w:r w:rsidRPr="00C0144C">
              <w:rPr>
                <w:rFonts w:ascii="Times New Roman" w:hAnsi="Times New Roman"/>
                <w:color w:val="000000"/>
              </w:rPr>
              <w:t>)</w:t>
            </w:r>
          </w:p>
        </w:tc>
        <w:tc>
          <w:tcPr>
            <w:tcW w:w="0" w:type="auto"/>
          </w:tcPr>
          <w:p w14:paraId="1CC97A2C"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lastRenderedPageBreak/>
              <w:t>23.18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860B07E"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25.50</w:t>
            </w:r>
            <w:r w:rsidRPr="00C0144C">
              <w:rPr>
                <w:rFonts w:ascii="Times New Roman" w:hAnsi="Times New Roman"/>
                <w:lang w:val="en-US"/>
              </w:rPr>
              <w:t xml:space="preserve"> ¢</w:t>
            </w:r>
          </w:p>
        </w:tc>
        <w:tc>
          <w:tcPr>
            <w:tcW w:w="0" w:type="auto"/>
          </w:tcPr>
          <w:p w14:paraId="305FBFB2"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21.82</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449D51F"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24.00</w:t>
            </w:r>
            <w:r w:rsidRPr="00C0144C">
              <w:rPr>
                <w:rFonts w:ascii="Times New Roman" w:hAnsi="Times New Roman"/>
                <w:lang w:val="en-US"/>
              </w:rPr>
              <w:t xml:space="preserve"> ¢</w:t>
            </w:r>
          </w:p>
        </w:tc>
        <w:tc>
          <w:tcPr>
            <w:tcW w:w="0" w:type="auto"/>
          </w:tcPr>
          <w:p w14:paraId="7F81EEB5"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21.82</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6AF9DE6"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24.00</w:t>
            </w:r>
            <w:r w:rsidRPr="00C0144C">
              <w:rPr>
                <w:rFonts w:ascii="Times New Roman" w:hAnsi="Times New Roman"/>
                <w:lang w:val="en-US"/>
              </w:rPr>
              <w:t xml:space="preserve"> ¢</w:t>
            </w:r>
          </w:p>
        </w:tc>
        <w:tc>
          <w:tcPr>
            <w:tcW w:w="0" w:type="auto"/>
          </w:tcPr>
          <w:p w14:paraId="0A495C0C"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21.82</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B5CE385"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24.00</w:t>
            </w:r>
            <w:r w:rsidRPr="00C0144C">
              <w:rPr>
                <w:rFonts w:ascii="Times New Roman" w:hAnsi="Times New Roman"/>
                <w:lang w:val="en-US"/>
              </w:rPr>
              <w:t xml:space="preserve"> ¢</w:t>
            </w:r>
          </w:p>
        </w:tc>
        <w:tc>
          <w:tcPr>
            <w:tcW w:w="0" w:type="auto"/>
          </w:tcPr>
          <w:p w14:paraId="759130C4"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20.91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E08CC08"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23.00</w:t>
            </w:r>
            <w:r w:rsidRPr="00C0144C">
              <w:rPr>
                <w:rFonts w:ascii="Times New Roman" w:hAnsi="Times New Roman"/>
                <w:lang w:val="en-US"/>
              </w:rPr>
              <w:t xml:space="preserve"> ¢</w:t>
            </w:r>
          </w:p>
        </w:tc>
        <w:tc>
          <w:tcPr>
            <w:tcW w:w="0" w:type="auto"/>
          </w:tcPr>
          <w:p w14:paraId="1288406D"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20.91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01C5032"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23.00</w:t>
            </w:r>
            <w:r w:rsidRPr="00C0144C">
              <w:rPr>
                <w:rFonts w:ascii="Times New Roman" w:hAnsi="Times New Roman"/>
                <w:lang w:val="en-US"/>
              </w:rPr>
              <w:t xml:space="preserve"> ¢</w:t>
            </w:r>
          </w:p>
        </w:tc>
        <w:tc>
          <w:tcPr>
            <w:tcW w:w="0" w:type="auto"/>
          </w:tcPr>
          <w:p w14:paraId="293D434A"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20.91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E4B3F68" w14:textId="77777777" w:rsidR="00E174B8" w:rsidRPr="00C0144C" w:rsidRDefault="00E174B8" w:rsidP="00AC0DA9">
            <w:pPr>
              <w:pStyle w:val="TableData"/>
              <w:rPr>
                <w:rFonts w:ascii="Times New Roman" w:hAnsi="Times New Roman"/>
                <w:lang w:val="en-US"/>
              </w:rPr>
            </w:pPr>
            <w:r>
              <w:rPr>
                <w:rFonts w:ascii="Times New Roman" w:hAnsi="Times New Roman"/>
                <w:color w:val="000000"/>
              </w:rPr>
              <w:t>23.00</w:t>
            </w:r>
            <w:r w:rsidRPr="00C0144C">
              <w:rPr>
                <w:rFonts w:ascii="Times New Roman" w:hAnsi="Times New Roman"/>
                <w:lang w:val="en-US"/>
              </w:rPr>
              <w:t xml:space="preserve"> ¢</w:t>
            </w:r>
          </w:p>
        </w:tc>
        <w:tc>
          <w:tcPr>
            <w:tcW w:w="0" w:type="auto"/>
          </w:tcPr>
          <w:p w14:paraId="17CC443D" w14:textId="77777777" w:rsidR="00E174B8" w:rsidRPr="00C0144C" w:rsidRDefault="00E174B8" w:rsidP="00AC0DA9">
            <w:pPr>
              <w:pStyle w:val="TableData"/>
              <w:rPr>
                <w:rFonts w:ascii="Times New Roman" w:hAnsi="Times New Roman"/>
                <w:color w:val="000000"/>
              </w:rPr>
            </w:pPr>
            <w:r>
              <w:rPr>
                <w:rFonts w:ascii="Times New Roman" w:hAnsi="Times New Roman"/>
                <w:color w:val="000000"/>
              </w:rPr>
              <w:t>20.45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2628844" w14:textId="77777777" w:rsidR="00E174B8" w:rsidRPr="00C0144C" w:rsidRDefault="00E174B8" w:rsidP="00AC0DA9">
            <w:pPr>
              <w:pStyle w:val="TableData"/>
              <w:rPr>
                <w:rFonts w:ascii="Times New Roman" w:hAnsi="Times New Roman"/>
                <w:color w:val="000000"/>
              </w:rPr>
            </w:pPr>
            <w:r>
              <w:rPr>
                <w:rFonts w:ascii="Times New Roman" w:hAnsi="Times New Roman"/>
                <w:lang w:val="en-US"/>
              </w:rPr>
              <w:t>22</w:t>
            </w:r>
            <w:r w:rsidRPr="00C0144C">
              <w:rPr>
                <w:rFonts w:ascii="Times New Roman" w:hAnsi="Times New Roman"/>
                <w:lang w:val="en-US"/>
              </w:rPr>
              <w:t>.50 ¢</w:t>
            </w:r>
          </w:p>
        </w:tc>
        <w:tc>
          <w:tcPr>
            <w:tcW w:w="0" w:type="auto"/>
          </w:tcPr>
          <w:p w14:paraId="691263B4"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20.45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187E9C7"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22</w:t>
            </w:r>
            <w:r w:rsidRPr="00C0144C">
              <w:rPr>
                <w:rFonts w:ascii="Times New Roman" w:hAnsi="Times New Roman"/>
                <w:lang w:val="en-US"/>
              </w:rPr>
              <w:t>.50 ¢</w:t>
            </w:r>
          </w:p>
        </w:tc>
        <w:tc>
          <w:tcPr>
            <w:tcW w:w="0" w:type="auto"/>
          </w:tcPr>
          <w:p w14:paraId="562034A9"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20.45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C91082B" w14:textId="77777777" w:rsidR="00E174B8" w:rsidRPr="00C0144C" w:rsidRDefault="00E174B8" w:rsidP="00AC0DA9">
            <w:pPr>
              <w:pStyle w:val="TableData"/>
              <w:rPr>
                <w:rFonts w:ascii="Times New Roman" w:hAnsi="Times New Roman"/>
                <w:lang w:val="en-US"/>
              </w:rPr>
            </w:pPr>
            <w:r>
              <w:rPr>
                <w:rFonts w:ascii="Times New Roman" w:hAnsi="Times New Roman"/>
                <w:lang w:val="en-US"/>
              </w:rPr>
              <w:t>22</w:t>
            </w:r>
            <w:r w:rsidRPr="00C0144C">
              <w:rPr>
                <w:rFonts w:ascii="Times New Roman" w:hAnsi="Times New Roman"/>
                <w:lang w:val="en-US"/>
              </w:rPr>
              <w:t>.50 ¢</w:t>
            </w:r>
          </w:p>
        </w:tc>
      </w:tr>
    </w:tbl>
    <w:p w14:paraId="57A8206D" w14:textId="77777777" w:rsidR="00E174B8" w:rsidRDefault="00E174B8" w:rsidP="00E174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604"/>
        <w:gridCol w:w="604"/>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tblGrid>
      <w:tr w:rsidR="00E174B8" w:rsidRPr="00C0144C" w14:paraId="7AD1A7B1" w14:textId="77777777" w:rsidTr="00AC0DA9">
        <w:tc>
          <w:tcPr>
            <w:tcW w:w="0" w:type="auto"/>
          </w:tcPr>
          <w:p w14:paraId="67F0D282" w14:textId="77777777" w:rsidR="00E174B8" w:rsidRPr="00C0144C" w:rsidRDefault="00E174B8" w:rsidP="00AC0DA9">
            <w:pPr>
              <w:pStyle w:val="TableHead"/>
              <w:rPr>
                <w:rFonts w:ascii="Times New Roman" w:hAnsi="Times New Roman"/>
                <w:lang w:val="en-US"/>
              </w:rPr>
            </w:pPr>
            <w:r w:rsidRPr="00C0144C">
              <w:rPr>
                <w:rFonts w:ascii="Times New Roman" w:hAnsi="Times New Roman"/>
                <w:lang w:val="en-US"/>
              </w:rPr>
              <w:t>Inbound Service</w:t>
            </w:r>
          </w:p>
        </w:tc>
        <w:tc>
          <w:tcPr>
            <w:tcW w:w="0" w:type="auto"/>
            <w:gridSpan w:val="2"/>
          </w:tcPr>
          <w:p w14:paraId="1CC8A80F"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w:t>
            </w:r>
          </w:p>
        </w:tc>
        <w:tc>
          <w:tcPr>
            <w:tcW w:w="0" w:type="auto"/>
            <w:gridSpan w:val="2"/>
          </w:tcPr>
          <w:p w14:paraId="58E41154"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1000</w:t>
            </w:r>
          </w:p>
        </w:tc>
        <w:tc>
          <w:tcPr>
            <w:tcW w:w="0" w:type="auto"/>
            <w:gridSpan w:val="2"/>
          </w:tcPr>
          <w:p w14:paraId="4079A11A" w14:textId="77777777" w:rsidR="00E174B8" w:rsidRPr="00C0144C" w:rsidRDefault="00E174B8" w:rsidP="00AC0DA9">
            <w:pPr>
              <w:pStyle w:val="TableHead"/>
              <w:rPr>
                <w:rFonts w:ascii="Times New Roman" w:hAnsi="Times New Roman"/>
                <w:lang w:val="en-US"/>
              </w:rPr>
            </w:pPr>
            <w:r>
              <w:rPr>
                <w:rFonts w:ascii="Times New Roman" w:hAnsi="Times New Roman"/>
                <w:color w:val="000000"/>
              </w:rPr>
              <w:t>All-4-Biz Mach IV Plan V2 1500</w:t>
            </w:r>
          </w:p>
        </w:tc>
        <w:tc>
          <w:tcPr>
            <w:tcW w:w="0" w:type="auto"/>
            <w:gridSpan w:val="2"/>
          </w:tcPr>
          <w:p w14:paraId="15263744"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2000</w:t>
            </w:r>
          </w:p>
        </w:tc>
        <w:tc>
          <w:tcPr>
            <w:tcW w:w="0" w:type="auto"/>
            <w:gridSpan w:val="2"/>
          </w:tcPr>
          <w:p w14:paraId="7622F6DA"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2500</w:t>
            </w:r>
          </w:p>
        </w:tc>
        <w:tc>
          <w:tcPr>
            <w:tcW w:w="0" w:type="auto"/>
            <w:gridSpan w:val="2"/>
          </w:tcPr>
          <w:p w14:paraId="36651084"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3000</w:t>
            </w:r>
          </w:p>
        </w:tc>
        <w:tc>
          <w:tcPr>
            <w:tcW w:w="0" w:type="auto"/>
            <w:gridSpan w:val="2"/>
          </w:tcPr>
          <w:p w14:paraId="5E377397"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4000</w:t>
            </w:r>
          </w:p>
        </w:tc>
        <w:tc>
          <w:tcPr>
            <w:tcW w:w="0" w:type="auto"/>
            <w:gridSpan w:val="2"/>
          </w:tcPr>
          <w:p w14:paraId="105A4751"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5000</w:t>
            </w:r>
          </w:p>
        </w:tc>
        <w:tc>
          <w:tcPr>
            <w:tcW w:w="0" w:type="auto"/>
            <w:gridSpan w:val="2"/>
          </w:tcPr>
          <w:p w14:paraId="726EB1A2"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6000</w:t>
            </w:r>
          </w:p>
        </w:tc>
        <w:tc>
          <w:tcPr>
            <w:tcW w:w="0" w:type="auto"/>
            <w:gridSpan w:val="2"/>
          </w:tcPr>
          <w:p w14:paraId="1BA1916F"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8000</w:t>
            </w:r>
          </w:p>
        </w:tc>
        <w:tc>
          <w:tcPr>
            <w:tcW w:w="0" w:type="auto"/>
            <w:gridSpan w:val="2"/>
          </w:tcPr>
          <w:p w14:paraId="20551349"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10000</w:t>
            </w:r>
          </w:p>
        </w:tc>
      </w:tr>
      <w:tr w:rsidR="00E174B8" w:rsidRPr="00C0144C" w14:paraId="3606BE15" w14:textId="77777777" w:rsidTr="00AC0DA9">
        <w:tc>
          <w:tcPr>
            <w:tcW w:w="0" w:type="auto"/>
          </w:tcPr>
          <w:p w14:paraId="581B18C7" w14:textId="77777777" w:rsidR="00E174B8" w:rsidRPr="00C0144C" w:rsidRDefault="00E174B8" w:rsidP="00AC0DA9">
            <w:pPr>
              <w:pStyle w:val="TableHead"/>
              <w:rPr>
                <w:rFonts w:ascii="Times New Roman" w:hAnsi="Times New Roman"/>
                <w:color w:val="000000"/>
              </w:rPr>
            </w:pPr>
          </w:p>
        </w:tc>
        <w:tc>
          <w:tcPr>
            <w:tcW w:w="0" w:type="auto"/>
          </w:tcPr>
          <w:p w14:paraId="22925E4A"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438081C"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49C0219"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0095074"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0601DAE"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25F3DC9"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1AD1F12D"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31E0FC1"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334F1420"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BC3E9E0"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5F03232"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AC2751E"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113C847"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4EF73777"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7D17AABE"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FFE250D"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3E01819"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7094FA5"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B41619A"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464A4A08"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B06DCC4"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41500619"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r>
      <w:tr w:rsidR="00E174B8" w:rsidRPr="00C0144C" w14:paraId="73A22912" w14:textId="77777777" w:rsidTr="00AC0DA9">
        <w:tc>
          <w:tcPr>
            <w:tcW w:w="0" w:type="auto"/>
            <w:gridSpan w:val="23"/>
          </w:tcPr>
          <w:p w14:paraId="3BB6ECAB" w14:textId="77777777" w:rsidR="00E174B8" w:rsidRPr="00C0144C" w:rsidRDefault="00E174B8" w:rsidP="00AC0DA9">
            <w:pPr>
              <w:pStyle w:val="TableData"/>
              <w:rPr>
                <w:rFonts w:ascii="Times New Roman" w:hAnsi="Times New Roman"/>
                <w:b/>
                <w:lang w:val="en-US"/>
              </w:rPr>
            </w:pPr>
            <w:r>
              <w:rPr>
                <w:rFonts w:ascii="Times New Roman" w:hAnsi="Times New Roman"/>
                <w:b/>
                <w:lang w:val="en-US"/>
              </w:rPr>
              <w:t>Freecall 1800</w:t>
            </w:r>
          </w:p>
        </w:tc>
      </w:tr>
      <w:tr w:rsidR="00E174B8" w:rsidRPr="00C0144C" w14:paraId="18D04177" w14:textId="77777777" w:rsidTr="00AC0DA9">
        <w:tc>
          <w:tcPr>
            <w:tcW w:w="0" w:type="auto"/>
          </w:tcPr>
          <w:p w14:paraId="2F0E8649"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Local calls – first 15 minutes</w:t>
            </w:r>
          </w:p>
        </w:tc>
        <w:tc>
          <w:tcPr>
            <w:tcW w:w="0" w:type="auto"/>
          </w:tcPr>
          <w:p w14:paraId="5B4263FA"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1D025646"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7DB476D8"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0F403E3F" w14:textId="77777777" w:rsidR="00E174B8" w:rsidRPr="00C0144C" w:rsidRDefault="00E174B8" w:rsidP="00AC0DA9">
            <w:pPr>
              <w:pStyle w:val="TableData"/>
              <w:rPr>
                <w:rFonts w:ascii="Times New Roman" w:hAnsi="Times New Roman"/>
                <w:color w:val="000000"/>
              </w:rPr>
            </w:pPr>
            <w:r w:rsidRPr="00C0144C">
              <w:rPr>
                <w:rFonts w:ascii="Times New Roman" w:hAnsi="Times New Roman"/>
                <w:lang w:val="en-US"/>
              </w:rPr>
              <w:t>0.00 ¢</w:t>
            </w:r>
          </w:p>
        </w:tc>
        <w:tc>
          <w:tcPr>
            <w:tcW w:w="0" w:type="auto"/>
          </w:tcPr>
          <w:p w14:paraId="2EA0C171"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6829DB9F"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28DB5F38"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2E0B5DF"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1ADED47"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874784B"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773781E5"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277F30AA"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557A9E95"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5C229624"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35E6BF04"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703AD16B"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1B80F554"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3D5049F1"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C3185C1"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22E529D6"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C82BFB9"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F01F2E6"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r>
      <w:tr w:rsidR="00E174B8" w:rsidRPr="00C0144C" w14:paraId="3ACF4152" w14:textId="77777777" w:rsidTr="00AC0DA9">
        <w:tblPrEx>
          <w:jc w:val="center"/>
          <w:tblCellMar>
            <w:left w:w="57" w:type="dxa"/>
            <w:right w:w="57" w:type="dxa"/>
          </w:tblCellMar>
        </w:tblPrEx>
        <w:trPr>
          <w:jc w:val="center"/>
        </w:trPr>
        <w:tc>
          <w:tcPr>
            <w:tcW w:w="0" w:type="auto"/>
            <w:gridSpan w:val="23"/>
            <w:vAlign w:val="center"/>
          </w:tcPr>
          <w:p w14:paraId="086C38E4" w14:textId="77777777" w:rsidR="00E174B8" w:rsidRPr="00C0144C" w:rsidRDefault="00E174B8" w:rsidP="00AC0DA9">
            <w:pPr>
              <w:pStyle w:val="TableData"/>
              <w:keepNext/>
              <w:rPr>
                <w:rFonts w:ascii="Times New Roman" w:hAnsi="Times New Roman"/>
                <w:b/>
                <w:lang w:val="en-US"/>
              </w:rPr>
            </w:pPr>
            <w:r w:rsidRPr="00C0144C">
              <w:rPr>
                <w:rFonts w:ascii="Times New Roman" w:hAnsi="Times New Roman"/>
                <w:b/>
                <w:lang w:val="en-US"/>
              </w:rPr>
              <w:t>FreeCall 1800</w:t>
            </w:r>
          </w:p>
        </w:tc>
      </w:tr>
      <w:tr w:rsidR="00E174B8" w:rsidRPr="00C0144C" w14:paraId="000D3C50" w14:textId="77777777" w:rsidTr="00AC0DA9">
        <w:tc>
          <w:tcPr>
            <w:tcW w:w="0" w:type="auto"/>
          </w:tcPr>
          <w:p w14:paraId="3C09ACFF"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Local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5A3E940B" w14:textId="77777777" w:rsidR="00E174B8" w:rsidRPr="00C83E26" w:rsidRDefault="00E174B8" w:rsidP="00AC0DA9">
            <w:pPr>
              <w:pStyle w:val="TableData"/>
              <w:rPr>
                <w:rFonts w:ascii="Times New Roman" w:hAnsi="Times New Roman"/>
                <w:lang w:val="en-US"/>
              </w:rPr>
            </w:pPr>
            <w:r w:rsidRPr="00C9758D">
              <w:rPr>
                <w:rFonts w:ascii="Times New Roman" w:hAnsi="Times New Roman"/>
                <w:lang w:val="en-US"/>
              </w:rPr>
              <w:t>6.18</w:t>
            </w:r>
            <w:r w:rsidRPr="00C0144C">
              <w:rPr>
                <w:rFonts w:ascii="Times New Roman" w:hAnsi="Times New Roman"/>
                <w:lang w:val="en-US"/>
              </w:rPr>
              <w:t xml:space="preserve"> ¢</w:t>
            </w:r>
          </w:p>
        </w:tc>
        <w:tc>
          <w:tcPr>
            <w:tcW w:w="0" w:type="auto"/>
          </w:tcPr>
          <w:p w14:paraId="2DC248EF"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6.80</w:t>
            </w:r>
            <w:r w:rsidRPr="00C0144C">
              <w:rPr>
                <w:rFonts w:ascii="Times New Roman" w:hAnsi="Times New Roman"/>
                <w:lang w:val="en-US"/>
              </w:rPr>
              <w:t xml:space="preserve"> ¢</w:t>
            </w:r>
          </w:p>
        </w:tc>
        <w:tc>
          <w:tcPr>
            <w:tcW w:w="0" w:type="auto"/>
          </w:tcPr>
          <w:p w14:paraId="1174B19F"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5.45</w:t>
            </w:r>
            <w:r w:rsidRPr="00C0144C">
              <w:rPr>
                <w:rFonts w:ascii="Times New Roman" w:hAnsi="Times New Roman"/>
                <w:lang w:val="en-US"/>
              </w:rPr>
              <w:t xml:space="preserve"> ¢</w:t>
            </w:r>
          </w:p>
        </w:tc>
        <w:tc>
          <w:tcPr>
            <w:tcW w:w="0" w:type="auto"/>
          </w:tcPr>
          <w:p w14:paraId="44CEEE76"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6.00</w:t>
            </w:r>
            <w:r w:rsidRPr="00C0144C">
              <w:rPr>
                <w:rFonts w:ascii="Times New Roman" w:hAnsi="Times New Roman"/>
                <w:lang w:val="en-US"/>
              </w:rPr>
              <w:t xml:space="preserve"> ¢</w:t>
            </w:r>
          </w:p>
        </w:tc>
        <w:tc>
          <w:tcPr>
            <w:tcW w:w="0" w:type="auto"/>
          </w:tcPr>
          <w:p w14:paraId="519F0C91"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5.45</w:t>
            </w:r>
            <w:r w:rsidRPr="00C0144C">
              <w:rPr>
                <w:rFonts w:ascii="Times New Roman" w:hAnsi="Times New Roman"/>
                <w:lang w:val="en-US"/>
              </w:rPr>
              <w:t xml:space="preserve"> ¢</w:t>
            </w:r>
          </w:p>
        </w:tc>
        <w:tc>
          <w:tcPr>
            <w:tcW w:w="0" w:type="auto"/>
          </w:tcPr>
          <w:p w14:paraId="5DB1FF80"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6.00</w:t>
            </w:r>
            <w:r w:rsidRPr="00C0144C">
              <w:rPr>
                <w:rFonts w:ascii="Times New Roman" w:hAnsi="Times New Roman"/>
                <w:lang w:val="en-US"/>
              </w:rPr>
              <w:t xml:space="preserve"> ¢</w:t>
            </w:r>
          </w:p>
        </w:tc>
        <w:tc>
          <w:tcPr>
            <w:tcW w:w="0" w:type="auto"/>
          </w:tcPr>
          <w:p w14:paraId="10A3AFC3"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5.45</w:t>
            </w:r>
            <w:r w:rsidRPr="00C0144C">
              <w:rPr>
                <w:rFonts w:ascii="Times New Roman" w:hAnsi="Times New Roman"/>
                <w:lang w:val="en-US"/>
              </w:rPr>
              <w:t xml:space="preserve"> ¢</w:t>
            </w:r>
          </w:p>
        </w:tc>
        <w:tc>
          <w:tcPr>
            <w:tcW w:w="0" w:type="auto"/>
          </w:tcPr>
          <w:p w14:paraId="729A92A5"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6.00</w:t>
            </w:r>
            <w:r w:rsidRPr="00C0144C">
              <w:rPr>
                <w:rFonts w:ascii="Times New Roman" w:hAnsi="Times New Roman"/>
                <w:lang w:val="en-US"/>
              </w:rPr>
              <w:t xml:space="preserve"> ¢</w:t>
            </w:r>
          </w:p>
        </w:tc>
        <w:tc>
          <w:tcPr>
            <w:tcW w:w="0" w:type="auto"/>
          </w:tcPr>
          <w:p w14:paraId="2EF8B6BC"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5.45</w:t>
            </w:r>
            <w:r w:rsidRPr="00C0144C">
              <w:rPr>
                <w:rFonts w:ascii="Times New Roman" w:hAnsi="Times New Roman"/>
                <w:lang w:val="en-US"/>
              </w:rPr>
              <w:t xml:space="preserve"> ¢</w:t>
            </w:r>
          </w:p>
        </w:tc>
        <w:tc>
          <w:tcPr>
            <w:tcW w:w="0" w:type="auto"/>
          </w:tcPr>
          <w:p w14:paraId="16870844"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6.00</w:t>
            </w:r>
            <w:r w:rsidRPr="00C0144C">
              <w:rPr>
                <w:rFonts w:ascii="Times New Roman" w:hAnsi="Times New Roman"/>
                <w:lang w:val="en-US"/>
              </w:rPr>
              <w:t xml:space="preserve"> ¢</w:t>
            </w:r>
          </w:p>
        </w:tc>
        <w:tc>
          <w:tcPr>
            <w:tcW w:w="0" w:type="auto"/>
          </w:tcPr>
          <w:p w14:paraId="5554D47F"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5.09</w:t>
            </w:r>
            <w:r w:rsidRPr="00C0144C">
              <w:rPr>
                <w:rFonts w:ascii="Times New Roman" w:hAnsi="Times New Roman"/>
                <w:lang w:val="en-US"/>
              </w:rPr>
              <w:t xml:space="preserve"> ¢</w:t>
            </w:r>
          </w:p>
        </w:tc>
        <w:tc>
          <w:tcPr>
            <w:tcW w:w="0" w:type="auto"/>
          </w:tcPr>
          <w:p w14:paraId="3268E407"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5.60</w:t>
            </w:r>
            <w:r w:rsidRPr="00C0144C">
              <w:rPr>
                <w:rFonts w:ascii="Times New Roman" w:hAnsi="Times New Roman"/>
                <w:lang w:val="en-US"/>
              </w:rPr>
              <w:t xml:space="preserve"> ¢</w:t>
            </w:r>
          </w:p>
        </w:tc>
        <w:tc>
          <w:tcPr>
            <w:tcW w:w="0" w:type="auto"/>
          </w:tcPr>
          <w:p w14:paraId="7D00BCDA"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5.09</w:t>
            </w:r>
            <w:r w:rsidRPr="00C0144C">
              <w:rPr>
                <w:rFonts w:ascii="Times New Roman" w:hAnsi="Times New Roman"/>
                <w:lang w:val="en-US"/>
              </w:rPr>
              <w:t xml:space="preserve"> ¢</w:t>
            </w:r>
          </w:p>
        </w:tc>
        <w:tc>
          <w:tcPr>
            <w:tcW w:w="0" w:type="auto"/>
          </w:tcPr>
          <w:p w14:paraId="2059EF02"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5.60</w:t>
            </w:r>
            <w:r w:rsidRPr="00C0144C">
              <w:rPr>
                <w:rFonts w:ascii="Times New Roman" w:hAnsi="Times New Roman"/>
                <w:lang w:val="en-US"/>
              </w:rPr>
              <w:t xml:space="preserve"> ¢</w:t>
            </w:r>
          </w:p>
        </w:tc>
        <w:tc>
          <w:tcPr>
            <w:tcW w:w="0" w:type="auto"/>
          </w:tcPr>
          <w:p w14:paraId="3532E449"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5.09</w:t>
            </w:r>
            <w:r w:rsidRPr="00C0144C">
              <w:rPr>
                <w:rFonts w:ascii="Times New Roman" w:hAnsi="Times New Roman"/>
                <w:lang w:val="en-US"/>
              </w:rPr>
              <w:t xml:space="preserve"> ¢</w:t>
            </w:r>
          </w:p>
        </w:tc>
        <w:tc>
          <w:tcPr>
            <w:tcW w:w="0" w:type="auto"/>
          </w:tcPr>
          <w:p w14:paraId="7C6CA613"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5.60</w:t>
            </w:r>
            <w:r w:rsidRPr="00C0144C">
              <w:rPr>
                <w:rFonts w:ascii="Times New Roman" w:hAnsi="Times New Roman"/>
                <w:lang w:val="en-US"/>
              </w:rPr>
              <w:t xml:space="preserve"> ¢</w:t>
            </w:r>
          </w:p>
        </w:tc>
        <w:tc>
          <w:tcPr>
            <w:tcW w:w="0" w:type="auto"/>
          </w:tcPr>
          <w:p w14:paraId="6F2C13C5"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5.09</w:t>
            </w:r>
            <w:r w:rsidRPr="00C0144C">
              <w:rPr>
                <w:rFonts w:ascii="Times New Roman" w:hAnsi="Times New Roman"/>
                <w:lang w:val="en-US"/>
              </w:rPr>
              <w:t xml:space="preserve"> ¢</w:t>
            </w:r>
          </w:p>
        </w:tc>
        <w:tc>
          <w:tcPr>
            <w:tcW w:w="0" w:type="auto"/>
          </w:tcPr>
          <w:p w14:paraId="08FF69ED"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5.60</w:t>
            </w:r>
            <w:r w:rsidRPr="00C0144C">
              <w:rPr>
                <w:rFonts w:ascii="Times New Roman" w:hAnsi="Times New Roman"/>
                <w:lang w:val="en-US"/>
              </w:rPr>
              <w:t xml:space="preserve"> ¢</w:t>
            </w:r>
          </w:p>
        </w:tc>
        <w:tc>
          <w:tcPr>
            <w:tcW w:w="0" w:type="auto"/>
          </w:tcPr>
          <w:p w14:paraId="498F583A"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4.82</w:t>
            </w:r>
            <w:r w:rsidRPr="00C0144C">
              <w:rPr>
                <w:rFonts w:ascii="Times New Roman" w:hAnsi="Times New Roman"/>
                <w:lang w:val="en-US"/>
              </w:rPr>
              <w:t xml:space="preserve"> ¢</w:t>
            </w:r>
          </w:p>
        </w:tc>
        <w:tc>
          <w:tcPr>
            <w:tcW w:w="0" w:type="auto"/>
          </w:tcPr>
          <w:p w14:paraId="1B388C94"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5.30</w:t>
            </w:r>
            <w:r w:rsidRPr="00C0144C">
              <w:rPr>
                <w:rFonts w:ascii="Times New Roman" w:hAnsi="Times New Roman"/>
                <w:lang w:val="en-US"/>
              </w:rPr>
              <w:t xml:space="preserve"> ¢</w:t>
            </w:r>
          </w:p>
        </w:tc>
        <w:tc>
          <w:tcPr>
            <w:tcW w:w="0" w:type="auto"/>
          </w:tcPr>
          <w:p w14:paraId="6375C5A2"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4.82</w:t>
            </w:r>
            <w:r w:rsidRPr="00C0144C">
              <w:rPr>
                <w:rFonts w:ascii="Times New Roman" w:hAnsi="Times New Roman"/>
                <w:lang w:val="en-US"/>
              </w:rPr>
              <w:t xml:space="preserve"> ¢</w:t>
            </w:r>
          </w:p>
        </w:tc>
        <w:tc>
          <w:tcPr>
            <w:tcW w:w="0" w:type="auto"/>
          </w:tcPr>
          <w:p w14:paraId="382BB6B6"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5.30</w:t>
            </w:r>
            <w:r w:rsidRPr="00C0144C">
              <w:rPr>
                <w:rFonts w:ascii="Times New Roman" w:hAnsi="Times New Roman"/>
                <w:lang w:val="en-US"/>
              </w:rPr>
              <w:t xml:space="preserve"> ¢</w:t>
            </w:r>
          </w:p>
        </w:tc>
      </w:tr>
      <w:tr w:rsidR="00E174B8" w:rsidRPr="00C0144C" w14:paraId="7619ED89" w14:textId="77777777" w:rsidTr="00AC0DA9">
        <w:tc>
          <w:tcPr>
            <w:tcW w:w="0" w:type="auto"/>
          </w:tcPr>
          <w:p w14:paraId="16CF7486"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National Long Distance Calls (STD)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2FB5F9A5"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14.55</w:t>
            </w:r>
            <w:r w:rsidRPr="00C0144C">
              <w:rPr>
                <w:rFonts w:ascii="Times New Roman" w:hAnsi="Times New Roman"/>
                <w:lang w:val="en-US"/>
              </w:rPr>
              <w:t xml:space="preserve"> ¢</w:t>
            </w:r>
          </w:p>
        </w:tc>
        <w:tc>
          <w:tcPr>
            <w:tcW w:w="0" w:type="auto"/>
          </w:tcPr>
          <w:p w14:paraId="73370294"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16</w:t>
            </w:r>
            <w:r>
              <w:rPr>
                <w:rFonts w:ascii="Times New Roman" w:hAnsi="Times New Roman"/>
                <w:lang w:val="en-US"/>
              </w:rPr>
              <w:t>.00</w:t>
            </w:r>
            <w:r w:rsidRPr="00C0144C">
              <w:rPr>
                <w:rFonts w:ascii="Times New Roman" w:hAnsi="Times New Roman"/>
                <w:lang w:val="en-US"/>
              </w:rPr>
              <w:t xml:space="preserve"> ¢</w:t>
            </w:r>
          </w:p>
        </w:tc>
        <w:tc>
          <w:tcPr>
            <w:tcW w:w="0" w:type="auto"/>
          </w:tcPr>
          <w:p w14:paraId="206AD503"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12.73</w:t>
            </w:r>
            <w:r w:rsidRPr="00C0144C">
              <w:rPr>
                <w:rFonts w:ascii="Times New Roman" w:hAnsi="Times New Roman"/>
                <w:lang w:val="en-US"/>
              </w:rPr>
              <w:t xml:space="preserve"> ¢</w:t>
            </w:r>
          </w:p>
        </w:tc>
        <w:tc>
          <w:tcPr>
            <w:tcW w:w="0" w:type="auto"/>
          </w:tcPr>
          <w:p w14:paraId="3D7AA7A3"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14.00</w:t>
            </w:r>
            <w:r w:rsidRPr="00C0144C">
              <w:rPr>
                <w:rFonts w:ascii="Times New Roman" w:hAnsi="Times New Roman"/>
                <w:lang w:val="en-US"/>
              </w:rPr>
              <w:t xml:space="preserve"> ¢</w:t>
            </w:r>
          </w:p>
        </w:tc>
        <w:tc>
          <w:tcPr>
            <w:tcW w:w="0" w:type="auto"/>
          </w:tcPr>
          <w:p w14:paraId="257DE000"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12.27</w:t>
            </w:r>
            <w:r w:rsidRPr="00C0144C">
              <w:rPr>
                <w:rFonts w:ascii="Times New Roman" w:hAnsi="Times New Roman"/>
                <w:lang w:val="en-US"/>
              </w:rPr>
              <w:t xml:space="preserve"> ¢</w:t>
            </w:r>
          </w:p>
        </w:tc>
        <w:tc>
          <w:tcPr>
            <w:tcW w:w="0" w:type="auto"/>
          </w:tcPr>
          <w:p w14:paraId="690713EC"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13.5</w:t>
            </w:r>
            <w:r w:rsidRPr="00C0144C">
              <w:rPr>
                <w:rFonts w:ascii="Times New Roman" w:hAnsi="Times New Roman"/>
                <w:lang w:val="en-US"/>
              </w:rPr>
              <w:t xml:space="preserve"> ¢</w:t>
            </w:r>
          </w:p>
        </w:tc>
        <w:tc>
          <w:tcPr>
            <w:tcW w:w="0" w:type="auto"/>
          </w:tcPr>
          <w:p w14:paraId="4F944037"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11.82</w:t>
            </w:r>
            <w:r w:rsidRPr="00C0144C">
              <w:rPr>
                <w:rFonts w:ascii="Times New Roman" w:hAnsi="Times New Roman"/>
                <w:lang w:val="en-US"/>
              </w:rPr>
              <w:t xml:space="preserve"> ¢</w:t>
            </w:r>
          </w:p>
        </w:tc>
        <w:tc>
          <w:tcPr>
            <w:tcW w:w="0" w:type="auto"/>
          </w:tcPr>
          <w:p w14:paraId="05706503"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13</w:t>
            </w:r>
            <w:r>
              <w:rPr>
                <w:rFonts w:ascii="Times New Roman" w:hAnsi="Times New Roman"/>
                <w:lang w:val="en-US"/>
              </w:rPr>
              <w:t>.00</w:t>
            </w:r>
            <w:r w:rsidRPr="00C0144C">
              <w:rPr>
                <w:rFonts w:ascii="Times New Roman" w:hAnsi="Times New Roman"/>
                <w:lang w:val="en-US"/>
              </w:rPr>
              <w:t xml:space="preserve"> ¢</w:t>
            </w:r>
          </w:p>
        </w:tc>
        <w:tc>
          <w:tcPr>
            <w:tcW w:w="0" w:type="auto"/>
          </w:tcPr>
          <w:p w14:paraId="43DFCE33"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10.91</w:t>
            </w:r>
            <w:r w:rsidRPr="00C0144C">
              <w:rPr>
                <w:rFonts w:ascii="Times New Roman" w:hAnsi="Times New Roman"/>
                <w:lang w:val="en-US"/>
              </w:rPr>
              <w:t xml:space="preserve"> ¢</w:t>
            </w:r>
          </w:p>
        </w:tc>
        <w:tc>
          <w:tcPr>
            <w:tcW w:w="0" w:type="auto"/>
          </w:tcPr>
          <w:p w14:paraId="7BF65783"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12</w:t>
            </w:r>
            <w:r>
              <w:rPr>
                <w:rFonts w:ascii="Times New Roman" w:hAnsi="Times New Roman"/>
                <w:lang w:val="en-US"/>
              </w:rPr>
              <w:t>.00</w:t>
            </w:r>
            <w:r w:rsidRPr="00C0144C">
              <w:rPr>
                <w:rFonts w:ascii="Times New Roman" w:hAnsi="Times New Roman"/>
                <w:lang w:val="en-US"/>
              </w:rPr>
              <w:t xml:space="preserve"> ¢</w:t>
            </w:r>
          </w:p>
        </w:tc>
        <w:tc>
          <w:tcPr>
            <w:tcW w:w="0" w:type="auto"/>
          </w:tcPr>
          <w:p w14:paraId="34882664"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10.91</w:t>
            </w:r>
            <w:r w:rsidRPr="00C0144C">
              <w:rPr>
                <w:rFonts w:ascii="Times New Roman" w:hAnsi="Times New Roman"/>
                <w:lang w:val="en-US"/>
              </w:rPr>
              <w:t xml:space="preserve"> ¢</w:t>
            </w:r>
          </w:p>
        </w:tc>
        <w:tc>
          <w:tcPr>
            <w:tcW w:w="0" w:type="auto"/>
          </w:tcPr>
          <w:p w14:paraId="66359016"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12</w:t>
            </w:r>
            <w:r>
              <w:rPr>
                <w:rFonts w:ascii="Times New Roman" w:hAnsi="Times New Roman"/>
                <w:lang w:val="en-US"/>
              </w:rPr>
              <w:t>.00</w:t>
            </w:r>
            <w:r w:rsidRPr="00C0144C">
              <w:rPr>
                <w:rFonts w:ascii="Times New Roman" w:hAnsi="Times New Roman"/>
                <w:lang w:val="en-US"/>
              </w:rPr>
              <w:t xml:space="preserve"> ¢</w:t>
            </w:r>
          </w:p>
        </w:tc>
        <w:tc>
          <w:tcPr>
            <w:tcW w:w="0" w:type="auto"/>
          </w:tcPr>
          <w:p w14:paraId="2FE579F4"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10.91</w:t>
            </w:r>
            <w:r w:rsidRPr="00C0144C">
              <w:rPr>
                <w:rFonts w:ascii="Times New Roman" w:hAnsi="Times New Roman"/>
                <w:lang w:val="en-US"/>
              </w:rPr>
              <w:t xml:space="preserve"> ¢</w:t>
            </w:r>
          </w:p>
        </w:tc>
        <w:tc>
          <w:tcPr>
            <w:tcW w:w="0" w:type="auto"/>
          </w:tcPr>
          <w:p w14:paraId="118456F1"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12</w:t>
            </w:r>
            <w:r>
              <w:rPr>
                <w:rFonts w:ascii="Times New Roman" w:hAnsi="Times New Roman"/>
                <w:lang w:val="en-US"/>
              </w:rPr>
              <w:t>.00</w:t>
            </w:r>
            <w:r w:rsidRPr="00C0144C">
              <w:rPr>
                <w:rFonts w:ascii="Times New Roman" w:hAnsi="Times New Roman"/>
                <w:lang w:val="en-US"/>
              </w:rPr>
              <w:t xml:space="preserve"> ¢</w:t>
            </w:r>
          </w:p>
        </w:tc>
        <w:tc>
          <w:tcPr>
            <w:tcW w:w="0" w:type="auto"/>
          </w:tcPr>
          <w:p w14:paraId="1D08121A"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10.45</w:t>
            </w:r>
            <w:r w:rsidRPr="00C0144C">
              <w:rPr>
                <w:rFonts w:ascii="Times New Roman" w:hAnsi="Times New Roman"/>
                <w:lang w:val="en-US"/>
              </w:rPr>
              <w:t xml:space="preserve"> ¢</w:t>
            </w:r>
          </w:p>
        </w:tc>
        <w:tc>
          <w:tcPr>
            <w:tcW w:w="0" w:type="auto"/>
          </w:tcPr>
          <w:p w14:paraId="59AB2BE9"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11.5</w:t>
            </w:r>
            <w:r>
              <w:rPr>
                <w:rFonts w:ascii="Times New Roman" w:hAnsi="Times New Roman"/>
                <w:lang w:val="en-US"/>
              </w:rPr>
              <w:t>0</w:t>
            </w:r>
            <w:r w:rsidRPr="00C0144C">
              <w:rPr>
                <w:rFonts w:ascii="Times New Roman" w:hAnsi="Times New Roman"/>
                <w:lang w:val="en-US"/>
              </w:rPr>
              <w:t xml:space="preserve"> ¢</w:t>
            </w:r>
          </w:p>
        </w:tc>
        <w:tc>
          <w:tcPr>
            <w:tcW w:w="0" w:type="auto"/>
          </w:tcPr>
          <w:p w14:paraId="16C079E4"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10.45</w:t>
            </w:r>
            <w:r w:rsidRPr="00C0144C">
              <w:rPr>
                <w:rFonts w:ascii="Times New Roman" w:hAnsi="Times New Roman"/>
                <w:lang w:val="en-US"/>
              </w:rPr>
              <w:t xml:space="preserve"> ¢</w:t>
            </w:r>
          </w:p>
        </w:tc>
        <w:tc>
          <w:tcPr>
            <w:tcW w:w="0" w:type="auto"/>
          </w:tcPr>
          <w:p w14:paraId="7110D70C"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11.5</w:t>
            </w:r>
            <w:r>
              <w:rPr>
                <w:rFonts w:ascii="Times New Roman" w:hAnsi="Times New Roman"/>
                <w:lang w:val="en-US"/>
              </w:rPr>
              <w:t>0</w:t>
            </w:r>
            <w:r w:rsidRPr="00C0144C">
              <w:rPr>
                <w:rFonts w:ascii="Times New Roman" w:hAnsi="Times New Roman"/>
                <w:lang w:val="en-US"/>
              </w:rPr>
              <w:t xml:space="preserve"> ¢</w:t>
            </w:r>
          </w:p>
        </w:tc>
        <w:tc>
          <w:tcPr>
            <w:tcW w:w="0" w:type="auto"/>
          </w:tcPr>
          <w:p w14:paraId="2E16E28B"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9.09</w:t>
            </w:r>
            <w:r w:rsidRPr="00C0144C">
              <w:rPr>
                <w:rFonts w:ascii="Times New Roman" w:hAnsi="Times New Roman"/>
                <w:lang w:val="en-US"/>
              </w:rPr>
              <w:t xml:space="preserve"> ¢</w:t>
            </w:r>
          </w:p>
        </w:tc>
        <w:tc>
          <w:tcPr>
            <w:tcW w:w="0" w:type="auto"/>
          </w:tcPr>
          <w:p w14:paraId="3EFDB9A6"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10</w:t>
            </w:r>
            <w:r>
              <w:rPr>
                <w:rFonts w:ascii="Times New Roman" w:hAnsi="Times New Roman"/>
                <w:lang w:val="en-US"/>
              </w:rPr>
              <w:t>.00</w:t>
            </w:r>
            <w:r w:rsidRPr="00C0144C">
              <w:rPr>
                <w:rFonts w:ascii="Times New Roman" w:hAnsi="Times New Roman"/>
                <w:lang w:val="en-US"/>
              </w:rPr>
              <w:t xml:space="preserve"> ¢</w:t>
            </w:r>
          </w:p>
        </w:tc>
        <w:tc>
          <w:tcPr>
            <w:tcW w:w="0" w:type="auto"/>
          </w:tcPr>
          <w:p w14:paraId="26C7F644"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9.09</w:t>
            </w:r>
            <w:r w:rsidRPr="00C0144C">
              <w:rPr>
                <w:rFonts w:ascii="Times New Roman" w:hAnsi="Times New Roman"/>
                <w:lang w:val="en-US"/>
              </w:rPr>
              <w:t xml:space="preserve"> ¢</w:t>
            </w:r>
          </w:p>
        </w:tc>
        <w:tc>
          <w:tcPr>
            <w:tcW w:w="0" w:type="auto"/>
          </w:tcPr>
          <w:p w14:paraId="603F43D3"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10</w:t>
            </w:r>
            <w:r>
              <w:rPr>
                <w:rFonts w:ascii="Times New Roman" w:hAnsi="Times New Roman"/>
                <w:lang w:val="en-US"/>
              </w:rPr>
              <w:t>.00</w:t>
            </w:r>
            <w:r w:rsidRPr="00C0144C">
              <w:rPr>
                <w:rFonts w:ascii="Times New Roman" w:hAnsi="Times New Roman"/>
                <w:lang w:val="en-US"/>
              </w:rPr>
              <w:t xml:space="preserve"> ¢</w:t>
            </w:r>
          </w:p>
        </w:tc>
      </w:tr>
      <w:tr w:rsidR="00E174B8" w:rsidRPr="00C0144C" w14:paraId="163B3CE6" w14:textId="77777777" w:rsidTr="00AC0DA9">
        <w:tc>
          <w:tcPr>
            <w:tcW w:w="0" w:type="auto"/>
          </w:tcPr>
          <w:p w14:paraId="5BBA9296"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lastRenderedPageBreak/>
              <w:t>Mobile originating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1F965B09"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16.36</w:t>
            </w:r>
            <w:r w:rsidRPr="00C0144C">
              <w:rPr>
                <w:rFonts w:ascii="Times New Roman" w:hAnsi="Times New Roman"/>
                <w:lang w:val="en-US"/>
              </w:rPr>
              <w:t xml:space="preserve"> ¢</w:t>
            </w:r>
          </w:p>
        </w:tc>
        <w:tc>
          <w:tcPr>
            <w:tcW w:w="0" w:type="auto"/>
          </w:tcPr>
          <w:p w14:paraId="662F3A3D"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18</w:t>
            </w:r>
            <w:r>
              <w:rPr>
                <w:rFonts w:ascii="Times New Roman" w:hAnsi="Times New Roman"/>
                <w:lang w:val="en-US"/>
              </w:rPr>
              <w:t>.00</w:t>
            </w:r>
            <w:r w:rsidRPr="00C0144C">
              <w:rPr>
                <w:rFonts w:ascii="Times New Roman" w:hAnsi="Times New Roman"/>
                <w:lang w:val="en-US"/>
              </w:rPr>
              <w:t xml:space="preserve"> ¢</w:t>
            </w:r>
          </w:p>
        </w:tc>
        <w:tc>
          <w:tcPr>
            <w:tcW w:w="0" w:type="auto"/>
          </w:tcPr>
          <w:p w14:paraId="3CDA2B6C"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14.55</w:t>
            </w:r>
            <w:r w:rsidRPr="00C0144C">
              <w:rPr>
                <w:rFonts w:ascii="Times New Roman" w:hAnsi="Times New Roman"/>
                <w:lang w:val="en-US"/>
              </w:rPr>
              <w:t xml:space="preserve"> ¢</w:t>
            </w:r>
          </w:p>
        </w:tc>
        <w:tc>
          <w:tcPr>
            <w:tcW w:w="0" w:type="auto"/>
          </w:tcPr>
          <w:p w14:paraId="18C0B257"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16.00</w:t>
            </w:r>
            <w:r w:rsidRPr="00C0144C">
              <w:rPr>
                <w:rFonts w:ascii="Times New Roman" w:hAnsi="Times New Roman"/>
                <w:lang w:val="en-US"/>
              </w:rPr>
              <w:t xml:space="preserve"> ¢</w:t>
            </w:r>
          </w:p>
        </w:tc>
        <w:tc>
          <w:tcPr>
            <w:tcW w:w="0" w:type="auto"/>
          </w:tcPr>
          <w:p w14:paraId="338680DC"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14.09</w:t>
            </w:r>
            <w:r w:rsidRPr="00C0144C">
              <w:rPr>
                <w:rFonts w:ascii="Times New Roman" w:hAnsi="Times New Roman"/>
                <w:lang w:val="en-US"/>
              </w:rPr>
              <w:t xml:space="preserve"> ¢</w:t>
            </w:r>
          </w:p>
        </w:tc>
        <w:tc>
          <w:tcPr>
            <w:tcW w:w="0" w:type="auto"/>
          </w:tcPr>
          <w:p w14:paraId="4A0A35D0"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15.5</w:t>
            </w:r>
            <w:r>
              <w:rPr>
                <w:rFonts w:ascii="Times New Roman" w:hAnsi="Times New Roman"/>
                <w:lang w:val="en-US"/>
              </w:rPr>
              <w:t>0</w:t>
            </w:r>
            <w:r w:rsidRPr="00C0144C">
              <w:rPr>
                <w:rFonts w:ascii="Times New Roman" w:hAnsi="Times New Roman"/>
                <w:lang w:val="en-US"/>
              </w:rPr>
              <w:t xml:space="preserve"> ¢</w:t>
            </w:r>
          </w:p>
        </w:tc>
        <w:tc>
          <w:tcPr>
            <w:tcW w:w="0" w:type="auto"/>
          </w:tcPr>
          <w:p w14:paraId="04BF47C1"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13.64</w:t>
            </w:r>
            <w:r w:rsidRPr="00C0144C">
              <w:rPr>
                <w:rFonts w:ascii="Times New Roman" w:hAnsi="Times New Roman"/>
                <w:lang w:val="en-US"/>
              </w:rPr>
              <w:t xml:space="preserve"> ¢</w:t>
            </w:r>
          </w:p>
        </w:tc>
        <w:tc>
          <w:tcPr>
            <w:tcW w:w="0" w:type="auto"/>
          </w:tcPr>
          <w:p w14:paraId="39306CC3"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15</w:t>
            </w:r>
            <w:r>
              <w:rPr>
                <w:rFonts w:ascii="Times New Roman" w:hAnsi="Times New Roman"/>
                <w:lang w:val="en-US"/>
              </w:rPr>
              <w:t>.00</w:t>
            </w:r>
            <w:r w:rsidRPr="00C0144C">
              <w:rPr>
                <w:rFonts w:ascii="Times New Roman" w:hAnsi="Times New Roman"/>
                <w:lang w:val="en-US"/>
              </w:rPr>
              <w:t xml:space="preserve"> ¢</w:t>
            </w:r>
          </w:p>
        </w:tc>
        <w:tc>
          <w:tcPr>
            <w:tcW w:w="0" w:type="auto"/>
          </w:tcPr>
          <w:p w14:paraId="11C950C8"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12.73</w:t>
            </w:r>
            <w:r w:rsidRPr="00C0144C">
              <w:rPr>
                <w:rFonts w:ascii="Times New Roman" w:hAnsi="Times New Roman"/>
                <w:lang w:val="en-US"/>
              </w:rPr>
              <w:t xml:space="preserve"> ¢</w:t>
            </w:r>
          </w:p>
        </w:tc>
        <w:tc>
          <w:tcPr>
            <w:tcW w:w="0" w:type="auto"/>
          </w:tcPr>
          <w:p w14:paraId="732CB742"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14</w:t>
            </w:r>
            <w:r>
              <w:rPr>
                <w:rFonts w:ascii="Times New Roman" w:hAnsi="Times New Roman"/>
                <w:lang w:val="en-US"/>
              </w:rPr>
              <w:t>.00</w:t>
            </w:r>
            <w:r w:rsidRPr="00C0144C">
              <w:rPr>
                <w:rFonts w:ascii="Times New Roman" w:hAnsi="Times New Roman"/>
                <w:lang w:val="en-US"/>
              </w:rPr>
              <w:t xml:space="preserve"> ¢</w:t>
            </w:r>
          </w:p>
        </w:tc>
        <w:tc>
          <w:tcPr>
            <w:tcW w:w="0" w:type="auto"/>
          </w:tcPr>
          <w:p w14:paraId="157F5E6F"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12.73</w:t>
            </w:r>
            <w:r w:rsidRPr="00C0144C">
              <w:rPr>
                <w:rFonts w:ascii="Times New Roman" w:hAnsi="Times New Roman"/>
                <w:lang w:val="en-US"/>
              </w:rPr>
              <w:t xml:space="preserve"> ¢</w:t>
            </w:r>
          </w:p>
        </w:tc>
        <w:tc>
          <w:tcPr>
            <w:tcW w:w="0" w:type="auto"/>
          </w:tcPr>
          <w:p w14:paraId="52567AC0"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14</w:t>
            </w:r>
            <w:r>
              <w:rPr>
                <w:rFonts w:ascii="Times New Roman" w:hAnsi="Times New Roman"/>
                <w:lang w:val="en-US"/>
              </w:rPr>
              <w:t>.00</w:t>
            </w:r>
            <w:r w:rsidRPr="00C0144C">
              <w:rPr>
                <w:rFonts w:ascii="Times New Roman" w:hAnsi="Times New Roman"/>
                <w:lang w:val="en-US"/>
              </w:rPr>
              <w:t xml:space="preserve"> ¢</w:t>
            </w:r>
          </w:p>
        </w:tc>
        <w:tc>
          <w:tcPr>
            <w:tcW w:w="0" w:type="auto"/>
          </w:tcPr>
          <w:p w14:paraId="5AAFFAF4"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12.73</w:t>
            </w:r>
            <w:r w:rsidRPr="00C0144C">
              <w:rPr>
                <w:rFonts w:ascii="Times New Roman" w:hAnsi="Times New Roman"/>
                <w:lang w:val="en-US"/>
              </w:rPr>
              <w:t xml:space="preserve"> ¢</w:t>
            </w:r>
          </w:p>
        </w:tc>
        <w:tc>
          <w:tcPr>
            <w:tcW w:w="0" w:type="auto"/>
          </w:tcPr>
          <w:p w14:paraId="2C3B4F5D"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14</w:t>
            </w:r>
            <w:r>
              <w:rPr>
                <w:rFonts w:ascii="Times New Roman" w:hAnsi="Times New Roman"/>
                <w:lang w:val="en-US"/>
              </w:rPr>
              <w:t>.00</w:t>
            </w:r>
            <w:r w:rsidRPr="00C0144C">
              <w:rPr>
                <w:rFonts w:ascii="Times New Roman" w:hAnsi="Times New Roman"/>
                <w:lang w:val="en-US"/>
              </w:rPr>
              <w:t xml:space="preserve"> ¢</w:t>
            </w:r>
          </w:p>
        </w:tc>
        <w:tc>
          <w:tcPr>
            <w:tcW w:w="0" w:type="auto"/>
          </w:tcPr>
          <w:p w14:paraId="7A606BC3"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12.27</w:t>
            </w:r>
            <w:r w:rsidRPr="00C0144C">
              <w:rPr>
                <w:rFonts w:ascii="Times New Roman" w:hAnsi="Times New Roman"/>
                <w:lang w:val="en-US"/>
              </w:rPr>
              <w:t xml:space="preserve"> ¢</w:t>
            </w:r>
          </w:p>
        </w:tc>
        <w:tc>
          <w:tcPr>
            <w:tcW w:w="0" w:type="auto"/>
          </w:tcPr>
          <w:p w14:paraId="601314E5"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13.5</w:t>
            </w:r>
            <w:r>
              <w:rPr>
                <w:rFonts w:ascii="Times New Roman" w:hAnsi="Times New Roman"/>
                <w:lang w:val="en-US"/>
              </w:rPr>
              <w:t>0</w:t>
            </w:r>
            <w:r w:rsidRPr="00C0144C">
              <w:rPr>
                <w:rFonts w:ascii="Times New Roman" w:hAnsi="Times New Roman"/>
                <w:lang w:val="en-US"/>
              </w:rPr>
              <w:t xml:space="preserve"> ¢</w:t>
            </w:r>
          </w:p>
        </w:tc>
        <w:tc>
          <w:tcPr>
            <w:tcW w:w="0" w:type="auto"/>
          </w:tcPr>
          <w:p w14:paraId="5715752C"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12.27</w:t>
            </w:r>
            <w:r w:rsidRPr="00C0144C">
              <w:rPr>
                <w:rFonts w:ascii="Times New Roman" w:hAnsi="Times New Roman"/>
                <w:lang w:val="en-US"/>
              </w:rPr>
              <w:t xml:space="preserve"> ¢</w:t>
            </w:r>
          </w:p>
        </w:tc>
        <w:tc>
          <w:tcPr>
            <w:tcW w:w="0" w:type="auto"/>
          </w:tcPr>
          <w:p w14:paraId="6D3D0CF9"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13.5</w:t>
            </w:r>
            <w:r>
              <w:rPr>
                <w:rFonts w:ascii="Times New Roman" w:hAnsi="Times New Roman"/>
                <w:lang w:val="en-US"/>
              </w:rPr>
              <w:t>0</w:t>
            </w:r>
            <w:r w:rsidRPr="00C0144C">
              <w:rPr>
                <w:rFonts w:ascii="Times New Roman" w:hAnsi="Times New Roman"/>
                <w:lang w:val="en-US"/>
              </w:rPr>
              <w:t xml:space="preserve"> ¢</w:t>
            </w:r>
          </w:p>
        </w:tc>
        <w:tc>
          <w:tcPr>
            <w:tcW w:w="0" w:type="auto"/>
          </w:tcPr>
          <w:p w14:paraId="5A278D30"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10.91</w:t>
            </w:r>
            <w:r w:rsidRPr="00C0144C">
              <w:rPr>
                <w:rFonts w:ascii="Times New Roman" w:hAnsi="Times New Roman"/>
                <w:lang w:val="en-US"/>
              </w:rPr>
              <w:t xml:space="preserve"> ¢</w:t>
            </w:r>
          </w:p>
        </w:tc>
        <w:tc>
          <w:tcPr>
            <w:tcW w:w="0" w:type="auto"/>
          </w:tcPr>
          <w:p w14:paraId="3A605775"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12</w:t>
            </w:r>
            <w:r>
              <w:rPr>
                <w:rFonts w:ascii="Times New Roman" w:hAnsi="Times New Roman"/>
                <w:lang w:val="en-US"/>
              </w:rPr>
              <w:t>.00</w:t>
            </w:r>
            <w:r w:rsidRPr="00C0144C">
              <w:rPr>
                <w:rFonts w:ascii="Times New Roman" w:hAnsi="Times New Roman"/>
                <w:lang w:val="en-US"/>
              </w:rPr>
              <w:t xml:space="preserve"> ¢</w:t>
            </w:r>
          </w:p>
        </w:tc>
        <w:tc>
          <w:tcPr>
            <w:tcW w:w="0" w:type="auto"/>
          </w:tcPr>
          <w:p w14:paraId="1D08085C"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10.91</w:t>
            </w:r>
            <w:r w:rsidRPr="00C0144C">
              <w:rPr>
                <w:rFonts w:ascii="Times New Roman" w:hAnsi="Times New Roman"/>
                <w:lang w:val="en-US"/>
              </w:rPr>
              <w:t xml:space="preserve"> ¢</w:t>
            </w:r>
          </w:p>
        </w:tc>
        <w:tc>
          <w:tcPr>
            <w:tcW w:w="0" w:type="auto"/>
          </w:tcPr>
          <w:p w14:paraId="583577A1"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12</w:t>
            </w:r>
            <w:r>
              <w:rPr>
                <w:rFonts w:ascii="Times New Roman" w:hAnsi="Times New Roman"/>
                <w:lang w:val="en-US"/>
              </w:rPr>
              <w:t>.00</w:t>
            </w:r>
            <w:r w:rsidRPr="00C0144C">
              <w:rPr>
                <w:rFonts w:ascii="Times New Roman" w:hAnsi="Times New Roman"/>
                <w:lang w:val="en-US"/>
              </w:rPr>
              <w:t xml:space="preserve"> ¢</w:t>
            </w:r>
          </w:p>
        </w:tc>
      </w:tr>
      <w:tr w:rsidR="00E174B8" w:rsidRPr="00C0144C" w14:paraId="63725478" w14:textId="77777777" w:rsidTr="00AC0DA9">
        <w:tc>
          <w:tcPr>
            <w:tcW w:w="0" w:type="auto"/>
          </w:tcPr>
          <w:p w14:paraId="799BFC1F"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Mobile terminating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702436C8"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28.18</w:t>
            </w:r>
            <w:r w:rsidRPr="00C0144C">
              <w:rPr>
                <w:rFonts w:ascii="Times New Roman" w:hAnsi="Times New Roman"/>
                <w:lang w:val="en-US"/>
              </w:rPr>
              <w:t xml:space="preserve"> ¢</w:t>
            </w:r>
          </w:p>
        </w:tc>
        <w:tc>
          <w:tcPr>
            <w:tcW w:w="0" w:type="auto"/>
          </w:tcPr>
          <w:p w14:paraId="38568ADF"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31</w:t>
            </w:r>
            <w:r>
              <w:rPr>
                <w:rFonts w:ascii="Times New Roman" w:hAnsi="Times New Roman"/>
                <w:lang w:val="en-US"/>
              </w:rPr>
              <w:t>.00</w:t>
            </w:r>
            <w:r w:rsidRPr="00C0144C">
              <w:rPr>
                <w:rFonts w:ascii="Times New Roman" w:hAnsi="Times New Roman"/>
                <w:lang w:val="en-US"/>
              </w:rPr>
              <w:t xml:space="preserve"> ¢</w:t>
            </w:r>
          </w:p>
        </w:tc>
        <w:tc>
          <w:tcPr>
            <w:tcW w:w="0" w:type="auto"/>
          </w:tcPr>
          <w:p w14:paraId="6B1A5C5C"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27.27</w:t>
            </w:r>
            <w:r w:rsidRPr="00C0144C">
              <w:rPr>
                <w:rFonts w:ascii="Times New Roman" w:hAnsi="Times New Roman"/>
                <w:lang w:val="en-US"/>
              </w:rPr>
              <w:t xml:space="preserve"> ¢</w:t>
            </w:r>
          </w:p>
        </w:tc>
        <w:tc>
          <w:tcPr>
            <w:tcW w:w="0" w:type="auto"/>
          </w:tcPr>
          <w:p w14:paraId="6D561CF8"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30.00</w:t>
            </w:r>
            <w:r w:rsidRPr="00C0144C">
              <w:rPr>
                <w:rFonts w:ascii="Times New Roman" w:hAnsi="Times New Roman"/>
                <w:lang w:val="en-US"/>
              </w:rPr>
              <w:t xml:space="preserve"> ¢</w:t>
            </w:r>
          </w:p>
        </w:tc>
        <w:tc>
          <w:tcPr>
            <w:tcW w:w="0" w:type="auto"/>
          </w:tcPr>
          <w:p w14:paraId="1BA2577F"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27.27</w:t>
            </w:r>
            <w:r w:rsidRPr="00C0144C">
              <w:rPr>
                <w:rFonts w:ascii="Times New Roman" w:hAnsi="Times New Roman"/>
                <w:lang w:val="en-US"/>
              </w:rPr>
              <w:t xml:space="preserve"> ¢</w:t>
            </w:r>
          </w:p>
        </w:tc>
        <w:tc>
          <w:tcPr>
            <w:tcW w:w="0" w:type="auto"/>
          </w:tcPr>
          <w:p w14:paraId="3E03714A"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30</w:t>
            </w:r>
            <w:r>
              <w:rPr>
                <w:rFonts w:ascii="Times New Roman" w:hAnsi="Times New Roman"/>
                <w:lang w:val="en-US"/>
              </w:rPr>
              <w:t>.00</w:t>
            </w:r>
            <w:r w:rsidRPr="00C0144C">
              <w:rPr>
                <w:rFonts w:ascii="Times New Roman" w:hAnsi="Times New Roman"/>
                <w:lang w:val="en-US"/>
              </w:rPr>
              <w:t xml:space="preserve"> ¢</w:t>
            </w:r>
          </w:p>
        </w:tc>
        <w:tc>
          <w:tcPr>
            <w:tcW w:w="0" w:type="auto"/>
          </w:tcPr>
          <w:p w14:paraId="251DE8AB"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27.27</w:t>
            </w:r>
            <w:r w:rsidRPr="00C0144C">
              <w:rPr>
                <w:rFonts w:ascii="Times New Roman" w:hAnsi="Times New Roman"/>
                <w:lang w:val="en-US"/>
              </w:rPr>
              <w:t xml:space="preserve"> ¢</w:t>
            </w:r>
          </w:p>
        </w:tc>
        <w:tc>
          <w:tcPr>
            <w:tcW w:w="0" w:type="auto"/>
          </w:tcPr>
          <w:p w14:paraId="0773B839"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30</w:t>
            </w:r>
            <w:r>
              <w:rPr>
                <w:rFonts w:ascii="Times New Roman" w:hAnsi="Times New Roman"/>
                <w:lang w:val="en-US"/>
              </w:rPr>
              <w:t>.00</w:t>
            </w:r>
            <w:r w:rsidRPr="00C0144C">
              <w:rPr>
                <w:rFonts w:ascii="Times New Roman" w:hAnsi="Times New Roman"/>
                <w:lang w:val="en-US"/>
              </w:rPr>
              <w:t xml:space="preserve"> ¢</w:t>
            </w:r>
          </w:p>
        </w:tc>
        <w:tc>
          <w:tcPr>
            <w:tcW w:w="0" w:type="auto"/>
          </w:tcPr>
          <w:p w14:paraId="7D6F1CD9"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25.45</w:t>
            </w:r>
            <w:r w:rsidRPr="00C0144C">
              <w:rPr>
                <w:rFonts w:ascii="Times New Roman" w:hAnsi="Times New Roman"/>
                <w:lang w:val="en-US"/>
              </w:rPr>
              <w:t xml:space="preserve"> ¢</w:t>
            </w:r>
          </w:p>
        </w:tc>
        <w:tc>
          <w:tcPr>
            <w:tcW w:w="0" w:type="auto"/>
          </w:tcPr>
          <w:p w14:paraId="2AB2AF3D"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28</w:t>
            </w:r>
            <w:r>
              <w:rPr>
                <w:rFonts w:ascii="Times New Roman" w:hAnsi="Times New Roman"/>
                <w:lang w:val="en-US"/>
              </w:rPr>
              <w:t>.00</w:t>
            </w:r>
            <w:r w:rsidRPr="00C0144C">
              <w:rPr>
                <w:rFonts w:ascii="Times New Roman" w:hAnsi="Times New Roman"/>
                <w:lang w:val="en-US"/>
              </w:rPr>
              <w:t xml:space="preserve"> ¢</w:t>
            </w:r>
          </w:p>
        </w:tc>
        <w:tc>
          <w:tcPr>
            <w:tcW w:w="0" w:type="auto"/>
          </w:tcPr>
          <w:p w14:paraId="23F97B1F"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25.45</w:t>
            </w:r>
            <w:r w:rsidRPr="00C0144C">
              <w:rPr>
                <w:rFonts w:ascii="Times New Roman" w:hAnsi="Times New Roman"/>
                <w:lang w:val="en-US"/>
              </w:rPr>
              <w:t xml:space="preserve"> ¢</w:t>
            </w:r>
          </w:p>
        </w:tc>
        <w:tc>
          <w:tcPr>
            <w:tcW w:w="0" w:type="auto"/>
          </w:tcPr>
          <w:p w14:paraId="34F52470"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28</w:t>
            </w:r>
            <w:r>
              <w:rPr>
                <w:rFonts w:ascii="Times New Roman" w:hAnsi="Times New Roman"/>
                <w:lang w:val="en-US"/>
              </w:rPr>
              <w:t>.00</w:t>
            </w:r>
            <w:r w:rsidRPr="00C0144C">
              <w:rPr>
                <w:rFonts w:ascii="Times New Roman" w:hAnsi="Times New Roman"/>
                <w:lang w:val="en-US"/>
              </w:rPr>
              <w:t xml:space="preserve"> ¢</w:t>
            </w:r>
          </w:p>
        </w:tc>
        <w:tc>
          <w:tcPr>
            <w:tcW w:w="0" w:type="auto"/>
          </w:tcPr>
          <w:p w14:paraId="3B839DCD"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25.45</w:t>
            </w:r>
            <w:r w:rsidRPr="00C0144C">
              <w:rPr>
                <w:rFonts w:ascii="Times New Roman" w:hAnsi="Times New Roman"/>
                <w:lang w:val="en-US"/>
              </w:rPr>
              <w:t xml:space="preserve"> ¢</w:t>
            </w:r>
          </w:p>
        </w:tc>
        <w:tc>
          <w:tcPr>
            <w:tcW w:w="0" w:type="auto"/>
          </w:tcPr>
          <w:p w14:paraId="43499564"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28</w:t>
            </w:r>
            <w:r>
              <w:rPr>
                <w:rFonts w:ascii="Times New Roman" w:hAnsi="Times New Roman"/>
                <w:lang w:val="en-US"/>
              </w:rPr>
              <w:t>.00</w:t>
            </w:r>
            <w:r w:rsidRPr="00C0144C">
              <w:rPr>
                <w:rFonts w:ascii="Times New Roman" w:hAnsi="Times New Roman"/>
                <w:lang w:val="en-US"/>
              </w:rPr>
              <w:t xml:space="preserve"> ¢</w:t>
            </w:r>
          </w:p>
        </w:tc>
        <w:tc>
          <w:tcPr>
            <w:tcW w:w="0" w:type="auto"/>
          </w:tcPr>
          <w:p w14:paraId="78F507F3"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25.00</w:t>
            </w:r>
            <w:r w:rsidRPr="00C0144C">
              <w:rPr>
                <w:rFonts w:ascii="Times New Roman" w:hAnsi="Times New Roman"/>
                <w:lang w:val="en-US"/>
              </w:rPr>
              <w:t xml:space="preserve"> ¢</w:t>
            </w:r>
          </w:p>
        </w:tc>
        <w:tc>
          <w:tcPr>
            <w:tcW w:w="0" w:type="auto"/>
          </w:tcPr>
          <w:p w14:paraId="6B3EE152"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27.5</w:t>
            </w:r>
            <w:r>
              <w:rPr>
                <w:rFonts w:ascii="Times New Roman" w:hAnsi="Times New Roman"/>
                <w:lang w:val="en-US"/>
              </w:rPr>
              <w:t>0</w:t>
            </w:r>
            <w:r w:rsidRPr="00C0144C">
              <w:rPr>
                <w:rFonts w:ascii="Times New Roman" w:hAnsi="Times New Roman"/>
                <w:lang w:val="en-US"/>
              </w:rPr>
              <w:t xml:space="preserve"> ¢</w:t>
            </w:r>
          </w:p>
        </w:tc>
        <w:tc>
          <w:tcPr>
            <w:tcW w:w="0" w:type="auto"/>
          </w:tcPr>
          <w:p w14:paraId="6657044B"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25.00</w:t>
            </w:r>
            <w:r w:rsidRPr="00C0144C">
              <w:rPr>
                <w:rFonts w:ascii="Times New Roman" w:hAnsi="Times New Roman"/>
                <w:lang w:val="en-US"/>
              </w:rPr>
              <w:t xml:space="preserve"> ¢</w:t>
            </w:r>
          </w:p>
        </w:tc>
        <w:tc>
          <w:tcPr>
            <w:tcW w:w="0" w:type="auto"/>
          </w:tcPr>
          <w:p w14:paraId="334C94AD"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27.5</w:t>
            </w:r>
            <w:r>
              <w:rPr>
                <w:rFonts w:ascii="Times New Roman" w:hAnsi="Times New Roman"/>
                <w:lang w:val="en-US"/>
              </w:rPr>
              <w:t>0</w:t>
            </w:r>
            <w:r w:rsidRPr="00C0144C">
              <w:rPr>
                <w:rFonts w:ascii="Times New Roman" w:hAnsi="Times New Roman"/>
                <w:lang w:val="en-US"/>
              </w:rPr>
              <w:t xml:space="preserve"> ¢</w:t>
            </w:r>
          </w:p>
        </w:tc>
        <w:tc>
          <w:tcPr>
            <w:tcW w:w="0" w:type="auto"/>
          </w:tcPr>
          <w:p w14:paraId="1BF08C1D"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23.64</w:t>
            </w:r>
            <w:r w:rsidRPr="00C0144C">
              <w:rPr>
                <w:rFonts w:ascii="Times New Roman" w:hAnsi="Times New Roman"/>
                <w:lang w:val="en-US"/>
              </w:rPr>
              <w:t xml:space="preserve"> ¢</w:t>
            </w:r>
          </w:p>
        </w:tc>
        <w:tc>
          <w:tcPr>
            <w:tcW w:w="0" w:type="auto"/>
          </w:tcPr>
          <w:p w14:paraId="763BF126"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26</w:t>
            </w:r>
            <w:r>
              <w:rPr>
                <w:rFonts w:ascii="Times New Roman" w:hAnsi="Times New Roman"/>
                <w:lang w:val="en-US"/>
              </w:rPr>
              <w:t>.00</w:t>
            </w:r>
            <w:r w:rsidRPr="00C0144C">
              <w:rPr>
                <w:rFonts w:ascii="Times New Roman" w:hAnsi="Times New Roman"/>
                <w:lang w:val="en-US"/>
              </w:rPr>
              <w:t xml:space="preserve"> ¢</w:t>
            </w:r>
          </w:p>
        </w:tc>
        <w:tc>
          <w:tcPr>
            <w:tcW w:w="0" w:type="auto"/>
          </w:tcPr>
          <w:p w14:paraId="749F3CFB"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23.64</w:t>
            </w:r>
            <w:r w:rsidRPr="00C0144C">
              <w:rPr>
                <w:rFonts w:ascii="Times New Roman" w:hAnsi="Times New Roman"/>
                <w:lang w:val="en-US"/>
              </w:rPr>
              <w:t xml:space="preserve"> ¢</w:t>
            </w:r>
          </w:p>
        </w:tc>
        <w:tc>
          <w:tcPr>
            <w:tcW w:w="0" w:type="auto"/>
          </w:tcPr>
          <w:p w14:paraId="1BF364E5"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26</w:t>
            </w:r>
            <w:r>
              <w:rPr>
                <w:rFonts w:ascii="Times New Roman" w:hAnsi="Times New Roman"/>
                <w:lang w:val="en-US"/>
              </w:rPr>
              <w:t>.00</w:t>
            </w:r>
            <w:r w:rsidRPr="00C0144C">
              <w:rPr>
                <w:rFonts w:ascii="Times New Roman" w:hAnsi="Times New Roman"/>
                <w:lang w:val="en-US"/>
              </w:rPr>
              <w:t xml:space="preserve"> ¢</w:t>
            </w:r>
          </w:p>
        </w:tc>
      </w:tr>
    </w:tbl>
    <w:p w14:paraId="341F7109" w14:textId="77777777" w:rsidR="00E174B8" w:rsidRDefault="00E174B8" w:rsidP="00E174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653"/>
        <w:gridCol w:w="652"/>
        <w:gridCol w:w="653"/>
        <w:gridCol w:w="652"/>
        <w:gridCol w:w="653"/>
        <w:gridCol w:w="653"/>
        <w:gridCol w:w="654"/>
        <w:gridCol w:w="653"/>
        <w:gridCol w:w="654"/>
        <w:gridCol w:w="653"/>
        <w:gridCol w:w="654"/>
        <w:gridCol w:w="653"/>
        <w:gridCol w:w="656"/>
        <w:gridCol w:w="654"/>
        <w:gridCol w:w="654"/>
        <w:gridCol w:w="653"/>
        <w:gridCol w:w="654"/>
        <w:gridCol w:w="653"/>
        <w:gridCol w:w="654"/>
        <w:gridCol w:w="653"/>
      </w:tblGrid>
      <w:tr w:rsidR="00E174B8" w:rsidRPr="00C0144C" w14:paraId="001473D6" w14:textId="77777777" w:rsidTr="00AC0DA9">
        <w:tc>
          <w:tcPr>
            <w:tcW w:w="0" w:type="auto"/>
          </w:tcPr>
          <w:p w14:paraId="35404042" w14:textId="77777777" w:rsidR="00E174B8" w:rsidRPr="00C0144C" w:rsidRDefault="00E174B8" w:rsidP="00AC0DA9">
            <w:pPr>
              <w:pStyle w:val="TableHead"/>
              <w:rPr>
                <w:rFonts w:ascii="Times New Roman" w:hAnsi="Times New Roman"/>
                <w:lang w:val="en-US"/>
              </w:rPr>
            </w:pPr>
            <w:r w:rsidRPr="00C0144C">
              <w:rPr>
                <w:rFonts w:ascii="Times New Roman" w:hAnsi="Times New Roman"/>
                <w:lang w:val="en-US"/>
              </w:rPr>
              <w:t>Inbound Service</w:t>
            </w:r>
          </w:p>
        </w:tc>
        <w:tc>
          <w:tcPr>
            <w:tcW w:w="0" w:type="auto"/>
            <w:gridSpan w:val="2"/>
          </w:tcPr>
          <w:p w14:paraId="7CEE0395"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15000</w:t>
            </w:r>
          </w:p>
        </w:tc>
        <w:tc>
          <w:tcPr>
            <w:tcW w:w="0" w:type="auto"/>
            <w:gridSpan w:val="2"/>
          </w:tcPr>
          <w:p w14:paraId="520C62A4"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20000</w:t>
            </w:r>
          </w:p>
        </w:tc>
        <w:tc>
          <w:tcPr>
            <w:tcW w:w="0" w:type="auto"/>
            <w:gridSpan w:val="2"/>
          </w:tcPr>
          <w:p w14:paraId="4030FCA1" w14:textId="77777777" w:rsidR="00E174B8" w:rsidRPr="00C0144C" w:rsidRDefault="00E174B8" w:rsidP="00AC0DA9">
            <w:pPr>
              <w:pStyle w:val="TableHead"/>
              <w:rPr>
                <w:rFonts w:ascii="Times New Roman" w:hAnsi="Times New Roman"/>
                <w:lang w:val="en-US"/>
              </w:rPr>
            </w:pPr>
            <w:r>
              <w:rPr>
                <w:rFonts w:ascii="Times New Roman" w:hAnsi="Times New Roman"/>
                <w:color w:val="000000"/>
              </w:rPr>
              <w:t>All-4-Biz Mach IV Plan V2 25000</w:t>
            </w:r>
          </w:p>
        </w:tc>
        <w:tc>
          <w:tcPr>
            <w:tcW w:w="0" w:type="auto"/>
            <w:gridSpan w:val="2"/>
          </w:tcPr>
          <w:p w14:paraId="3258782B"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30000</w:t>
            </w:r>
          </w:p>
        </w:tc>
        <w:tc>
          <w:tcPr>
            <w:tcW w:w="0" w:type="auto"/>
            <w:gridSpan w:val="2"/>
          </w:tcPr>
          <w:p w14:paraId="0706CEA2"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35000</w:t>
            </w:r>
          </w:p>
        </w:tc>
        <w:tc>
          <w:tcPr>
            <w:tcW w:w="0" w:type="auto"/>
            <w:gridSpan w:val="2"/>
          </w:tcPr>
          <w:p w14:paraId="2B31DB7E"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40000</w:t>
            </w:r>
          </w:p>
        </w:tc>
        <w:tc>
          <w:tcPr>
            <w:tcW w:w="0" w:type="auto"/>
            <w:gridSpan w:val="2"/>
          </w:tcPr>
          <w:p w14:paraId="32BE44EB"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450000</w:t>
            </w:r>
          </w:p>
        </w:tc>
        <w:tc>
          <w:tcPr>
            <w:tcW w:w="0" w:type="auto"/>
            <w:gridSpan w:val="2"/>
          </w:tcPr>
          <w:p w14:paraId="4866C489"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50000</w:t>
            </w:r>
          </w:p>
        </w:tc>
        <w:tc>
          <w:tcPr>
            <w:tcW w:w="0" w:type="auto"/>
            <w:gridSpan w:val="2"/>
          </w:tcPr>
          <w:p w14:paraId="298E9B74"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55000</w:t>
            </w:r>
          </w:p>
        </w:tc>
        <w:tc>
          <w:tcPr>
            <w:tcW w:w="0" w:type="auto"/>
            <w:gridSpan w:val="2"/>
          </w:tcPr>
          <w:p w14:paraId="5EEE8941" w14:textId="77777777" w:rsidR="00E174B8" w:rsidRPr="00C0144C" w:rsidRDefault="00E174B8" w:rsidP="00AC0DA9">
            <w:pPr>
              <w:pStyle w:val="TableHead"/>
              <w:rPr>
                <w:rFonts w:ascii="Times New Roman" w:hAnsi="Times New Roman"/>
                <w:color w:val="000000"/>
              </w:rPr>
            </w:pPr>
            <w:r>
              <w:rPr>
                <w:rFonts w:ascii="Times New Roman" w:hAnsi="Times New Roman"/>
                <w:color w:val="000000"/>
              </w:rPr>
              <w:t>All-4-Biz Mach IV Plan V2 60000</w:t>
            </w:r>
          </w:p>
        </w:tc>
      </w:tr>
      <w:tr w:rsidR="00E174B8" w:rsidRPr="00C0144C" w14:paraId="0F782FE0" w14:textId="77777777" w:rsidTr="00AC0DA9">
        <w:tc>
          <w:tcPr>
            <w:tcW w:w="0" w:type="auto"/>
          </w:tcPr>
          <w:p w14:paraId="2BAC7777" w14:textId="77777777" w:rsidR="00E174B8" w:rsidRPr="00C0144C" w:rsidRDefault="00E174B8" w:rsidP="00AC0DA9">
            <w:pPr>
              <w:pStyle w:val="TableHead"/>
              <w:rPr>
                <w:rFonts w:ascii="Times New Roman" w:hAnsi="Times New Roman"/>
                <w:color w:val="000000"/>
              </w:rPr>
            </w:pPr>
          </w:p>
        </w:tc>
        <w:tc>
          <w:tcPr>
            <w:tcW w:w="0" w:type="auto"/>
          </w:tcPr>
          <w:p w14:paraId="126FD5D8"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76B76C4"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0B818FE"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1A38F4E"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ABD84AC"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3976C17"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31A6B47"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79229C2"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D58BC57"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403E1D50"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9F75962"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12CDDD8"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14767C3"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B645179"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2965A30"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D0EB081"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796048D"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1397E33"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5AB305D"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36B1E5A" w14:textId="77777777" w:rsidR="00E174B8" w:rsidRPr="00C0144C" w:rsidRDefault="00E174B8" w:rsidP="00AC0DA9">
            <w:pPr>
              <w:pStyle w:val="TableHead"/>
              <w:rPr>
                <w:rFonts w:ascii="Times New Roman" w:hAnsi="Times New Roman"/>
                <w:color w:val="000000"/>
              </w:rPr>
            </w:pPr>
            <w:r w:rsidRPr="00C0144C">
              <w:rPr>
                <w:rFonts w:ascii="Times New Roman" w:hAnsi="Times New Roman"/>
                <w:color w:val="000000"/>
              </w:rPr>
              <w:t>GST incl.</w:t>
            </w:r>
          </w:p>
        </w:tc>
      </w:tr>
      <w:tr w:rsidR="00E174B8" w:rsidRPr="00C0144C" w14:paraId="4AA851EB" w14:textId="77777777" w:rsidTr="00AC0DA9">
        <w:tc>
          <w:tcPr>
            <w:tcW w:w="0" w:type="auto"/>
            <w:gridSpan w:val="21"/>
          </w:tcPr>
          <w:p w14:paraId="10D15B4D" w14:textId="77777777" w:rsidR="00E174B8" w:rsidRPr="00C0144C" w:rsidRDefault="00E174B8" w:rsidP="00AC0DA9">
            <w:pPr>
              <w:pStyle w:val="TableData"/>
              <w:rPr>
                <w:rFonts w:ascii="Times New Roman" w:hAnsi="Times New Roman"/>
                <w:b/>
                <w:lang w:val="en-US"/>
              </w:rPr>
            </w:pPr>
            <w:r>
              <w:rPr>
                <w:rFonts w:ascii="Times New Roman" w:hAnsi="Times New Roman"/>
                <w:b/>
                <w:lang w:val="en-US"/>
              </w:rPr>
              <w:t>Freecall 1800</w:t>
            </w:r>
          </w:p>
        </w:tc>
      </w:tr>
      <w:tr w:rsidR="00E174B8" w:rsidRPr="00C0144C" w14:paraId="73D9B273" w14:textId="77777777" w:rsidTr="00AC0DA9">
        <w:tc>
          <w:tcPr>
            <w:tcW w:w="0" w:type="auto"/>
          </w:tcPr>
          <w:p w14:paraId="365B8002"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Local calls – first 15 minutes</w:t>
            </w:r>
          </w:p>
        </w:tc>
        <w:tc>
          <w:tcPr>
            <w:tcW w:w="0" w:type="auto"/>
          </w:tcPr>
          <w:p w14:paraId="6F4AAC2F" w14:textId="77777777" w:rsidR="00E174B8" w:rsidRPr="00C83E26"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1EBC70A7" w14:textId="77777777" w:rsidR="00E174B8" w:rsidRPr="00C83E26"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3E3A6799" w14:textId="77777777" w:rsidR="00E174B8" w:rsidRPr="00C83E26"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61A52382" w14:textId="77777777" w:rsidR="00E174B8" w:rsidRPr="00C83E26"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175024A5"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789A8F6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5C7D3F5C"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BF48284"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7E3FD079"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712DBFF2"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32988D9"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6B73AFE4"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502FAD79"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501EDE3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4B40977C"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08005B46"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10BA3D23"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53C81DBD"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3F29B413"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c>
          <w:tcPr>
            <w:tcW w:w="0" w:type="auto"/>
          </w:tcPr>
          <w:p w14:paraId="3DEE23A1" w14:textId="77777777" w:rsidR="00E174B8" w:rsidRPr="00C0144C" w:rsidRDefault="00E174B8" w:rsidP="00AC0DA9">
            <w:pPr>
              <w:pStyle w:val="TableData"/>
              <w:rPr>
                <w:rFonts w:ascii="Times New Roman" w:hAnsi="Times New Roman"/>
                <w:lang w:val="en-US"/>
              </w:rPr>
            </w:pPr>
            <w:r w:rsidRPr="00C0144C">
              <w:rPr>
                <w:rFonts w:ascii="Times New Roman" w:hAnsi="Times New Roman"/>
                <w:lang w:val="en-US"/>
              </w:rPr>
              <w:t>0.00 ¢</w:t>
            </w:r>
          </w:p>
        </w:tc>
      </w:tr>
      <w:tr w:rsidR="00E174B8" w:rsidRPr="00C0144C" w14:paraId="6B780042" w14:textId="77777777" w:rsidTr="00AC0DA9">
        <w:tblPrEx>
          <w:jc w:val="center"/>
          <w:tblCellMar>
            <w:left w:w="57" w:type="dxa"/>
            <w:right w:w="57" w:type="dxa"/>
          </w:tblCellMar>
        </w:tblPrEx>
        <w:trPr>
          <w:jc w:val="center"/>
        </w:trPr>
        <w:tc>
          <w:tcPr>
            <w:tcW w:w="0" w:type="auto"/>
            <w:gridSpan w:val="21"/>
            <w:vAlign w:val="center"/>
          </w:tcPr>
          <w:p w14:paraId="019FD340" w14:textId="77777777" w:rsidR="00E174B8" w:rsidRPr="00293115" w:rsidRDefault="00E174B8" w:rsidP="00AC0DA9">
            <w:pPr>
              <w:pStyle w:val="TableData"/>
              <w:rPr>
                <w:rFonts w:ascii="Times New Roman" w:hAnsi="Times New Roman"/>
                <w:b/>
                <w:lang w:val="en-US"/>
              </w:rPr>
            </w:pPr>
            <w:r w:rsidRPr="00293115">
              <w:rPr>
                <w:rFonts w:ascii="Times New Roman" w:hAnsi="Times New Roman"/>
                <w:b/>
                <w:lang w:val="en-US"/>
              </w:rPr>
              <w:t xml:space="preserve">Freecall 1800 </w:t>
            </w:r>
          </w:p>
        </w:tc>
      </w:tr>
      <w:tr w:rsidR="00E174B8" w:rsidRPr="00C0144C" w14:paraId="5C9EED81" w14:textId="77777777" w:rsidTr="00AC0DA9">
        <w:tc>
          <w:tcPr>
            <w:tcW w:w="0" w:type="auto"/>
          </w:tcPr>
          <w:p w14:paraId="75AEE527"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Local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5199F43D"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4.82</w:t>
            </w:r>
            <w:r w:rsidRPr="00C0144C">
              <w:rPr>
                <w:rFonts w:ascii="Times New Roman" w:hAnsi="Times New Roman"/>
                <w:lang w:val="en-US"/>
              </w:rPr>
              <w:t xml:space="preserve"> ¢</w:t>
            </w:r>
          </w:p>
        </w:tc>
        <w:tc>
          <w:tcPr>
            <w:tcW w:w="0" w:type="auto"/>
          </w:tcPr>
          <w:p w14:paraId="1A3BB7BB"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5.30</w:t>
            </w:r>
            <w:r w:rsidRPr="00C0144C">
              <w:rPr>
                <w:rFonts w:ascii="Times New Roman" w:hAnsi="Times New Roman"/>
                <w:lang w:val="en-US"/>
              </w:rPr>
              <w:t xml:space="preserve"> ¢</w:t>
            </w:r>
          </w:p>
        </w:tc>
        <w:tc>
          <w:tcPr>
            <w:tcW w:w="0" w:type="auto"/>
          </w:tcPr>
          <w:p w14:paraId="0004462C"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4.82</w:t>
            </w:r>
            <w:r w:rsidRPr="00C0144C">
              <w:rPr>
                <w:rFonts w:ascii="Times New Roman" w:hAnsi="Times New Roman"/>
                <w:lang w:val="en-US"/>
              </w:rPr>
              <w:t xml:space="preserve"> ¢</w:t>
            </w:r>
          </w:p>
        </w:tc>
        <w:tc>
          <w:tcPr>
            <w:tcW w:w="0" w:type="auto"/>
          </w:tcPr>
          <w:p w14:paraId="3F04B32B"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5.30</w:t>
            </w:r>
            <w:r w:rsidRPr="00C0144C">
              <w:rPr>
                <w:rFonts w:ascii="Times New Roman" w:hAnsi="Times New Roman"/>
                <w:lang w:val="en-US"/>
              </w:rPr>
              <w:t xml:space="preserve"> ¢</w:t>
            </w:r>
          </w:p>
        </w:tc>
        <w:tc>
          <w:tcPr>
            <w:tcW w:w="0" w:type="auto"/>
          </w:tcPr>
          <w:p w14:paraId="325A4068"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4.55</w:t>
            </w:r>
            <w:r w:rsidRPr="00C0144C">
              <w:rPr>
                <w:rFonts w:ascii="Times New Roman" w:hAnsi="Times New Roman"/>
                <w:lang w:val="en-US"/>
              </w:rPr>
              <w:t xml:space="preserve"> ¢</w:t>
            </w:r>
          </w:p>
        </w:tc>
        <w:tc>
          <w:tcPr>
            <w:tcW w:w="0" w:type="auto"/>
          </w:tcPr>
          <w:p w14:paraId="4B659791"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5.00</w:t>
            </w:r>
            <w:r w:rsidRPr="00C0144C">
              <w:rPr>
                <w:rFonts w:ascii="Times New Roman" w:hAnsi="Times New Roman"/>
                <w:lang w:val="en-US"/>
              </w:rPr>
              <w:t xml:space="preserve"> ¢</w:t>
            </w:r>
          </w:p>
        </w:tc>
        <w:tc>
          <w:tcPr>
            <w:tcW w:w="0" w:type="auto"/>
          </w:tcPr>
          <w:p w14:paraId="137481F3"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4.55</w:t>
            </w:r>
            <w:r w:rsidRPr="00C0144C">
              <w:rPr>
                <w:rFonts w:ascii="Times New Roman" w:hAnsi="Times New Roman"/>
                <w:lang w:val="en-US"/>
              </w:rPr>
              <w:t xml:space="preserve"> ¢</w:t>
            </w:r>
          </w:p>
        </w:tc>
        <w:tc>
          <w:tcPr>
            <w:tcW w:w="0" w:type="auto"/>
          </w:tcPr>
          <w:p w14:paraId="77AA0CCF"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5.00</w:t>
            </w:r>
            <w:r w:rsidRPr="00C0144C">
              <w:rPr>
                <w:rFonts w:ascii="Times New Roman" w:hAnsi="Times New Roman"/>
                <w:lang w:val="en-US"/>
              </w:rPr>
              <w:t xml:space="preserve"> ¢</w:t>
            </w:r>
          </w:p>
        </w:tc>
        <w:tc>
          <w:tcPr>
            <w:tcW w:w="0" w:type="auto"/>
          </w:tcPr>
          <w:p w14:paraId="51BA509E"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4.55</w:t>
            </w:r>
            <w:r w:rsidRPr="00C0144C">
              <w:rPr>
                <w:rFonts w:ascii="Times New Roman" w:hAnsi="Times New Roman"/>
                <w:lang w:val="en-US"/>
              </w:rPr>
              <w:t xml:space="preserve"> ¢</w:t>
            </w:r>
          </w:p>
        </w:tc>
        <w:tc>
          <w:tcPr>
            <w:tcW w:w="0" w:type="auto"/>
          </w:tcPr>
          <w:p w14:paraId="73B39B22"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5.00</w:t>
            </w:r>
            <w:r w:rsidRPr="00C0144C">
              <w:rPr>
                <w:rFonts w:ascii="Times New Roman" w:hAnsi="Times New Roman"/>
                <w:lang w:val="en-US"/>
              </w:rPr>
              <w:t xml:space="preserve"> ¢</w:t>
            </w:r>
          </w:p>
        </w:tc>
        <w:tc>
          <w:tcPr>
            <w:tcW w:w="0" w:type="auto"/>
          </w:tcPr>
          <w:p w14:paraId="4C534A1B"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4.55</w:t>
            </w:r>
            <w:r w:rsidRPr="00C0144C">
              <w:rPr>
                <w:rFonts w:ascii="Times New Roman" w:hAnsi="Times New Roman"/>
                <w:lang w:val="en-US"/>
              </w:rPr>
              <w:t xml:space="preserve"> ¢</w:t>
            </w:r>
          </w:p>
        </w:tc>
        <w:tc>
          <w:tcPr>
            <w:tcW w:w="0" w:type="auto"/>
          </w:tcPr>
          <w:p w14:paraId="324ED73C"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5.00</w:t>
            </w:r>
            <w:r w:rsidRPr="00C0144C">
              <w:rPr>
                <w:rFonts w:ascii="Times New Roman" w:hAnsi="Times New Roman"/>
                <w:lang w:val="en-US"/>
              </w:rPr>
              <w:t xml:space="preserve"> ¢</w:t>
            </w:r>
          </w:p>
        </w:tc>
        <w:tc>
          <w:tcPr>
            <w:tcW w:w="0" w:type="auto"/>
          </w:tcPr>
          <w:p w14:paraId="15A3E214"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4.09</w:t>
            </w:r>
            <w:r w:rsidRPr="00C0144C">
              <w:rPr>
                <w:rFonts w:ascii="Times New Roman" w:hAnsi="Times New Roman"/>
                <w:lang w:val="en-US"/>
              </w:rPr>
              <w:t xml:space="preserve"> ¢</w:t>
            </w:r>
          </w:p>
        </w:tc>
        <w:tc>
          <w:tcPr>
            <w:tcW w:w="0" w:type="auto"/>
          </w:tcPr>
          <w:p w14:paraId="4B24E578"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4.50</w:t>
            </w:r>
            <w:r w:rsidRPr="00C0144C">
              <w:rPr>
                <w:rFonts w:ascii="Times New Roman" w:hAnsi="Times New Roman"/>
                <w:lang w:val="en-US"/>
              </w:rPr>
              <w:t xml:space="preserve"> ¢</w:t>
            </w:r>
          </w:p>
        </w:tc>
        <w:tc>
          <w:tcPr>
            <w:tcW w:w="0" w:type="auto"/>
          </w:tcPr>
          <w:p w14:paraId="6183FC04"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4.09</w:t>
            </w:r>
            <w:r w:rsidRPr="00C0144C">
              <w:rPr>
                <w:rFonts w:ascii="Times New Roman" w:hAnsi="Times New Roman"/>
                <w:lang w:val="en-US"/>
              </w:rPr>
              <w:t xml:space="preserve"> ¢</w:t>
            </w:r>
          </w:p>
        </w:tc>
        <w:tc>
          <w:tcPr>
            <w:tcW w:w="0" w:type="auto"/>
          </w:tcPr>
          <w:p w14:paraId="1F6813FA"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4.50</w:t>
            </w:r>
            <w:r w:rsidRPr="00C0144C">
              <w:rPr>
                <w:rFonts w:ascii="Times New Roman" w:hAnsi="Times New Roman"/>
                <w:lang w:val="en-US"/>
              </w:rPr>
              <w:t xml:space="preserve"> ¢</w:t>
            </w:r>
          </w:p>
        </w:tc>
        <w:tc>
          <w:tcPr>
            <w:tcW w:w="0" w:type="auto"/>
          </w:tcPr>
          <w:p w14:paraId="76D30E39"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4.09</w:t>
            </w:r>
            <w:r w:rsidRPr="00C0144C">
              <w:rPr>
                <w:rFonts w:ascii="Times New Roman" w:hAnsi="Times New Roman"/>
                <w:lang w:val="en-US"/>
              </w:rPr>
              <w:t xml:space="preserve"> ¢</w:t>
            </w:r>
          </w:p>
        </w:tc>
        <w:tc>
          <w:tcPr>
            <w:tcW w:w="0" w:type="auto"/>
          </w:tcPr>
          <w:p w14:paraId="19D58796"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4.50</w:t>
            </w:r>
            <w:r w:rsidRPr="00C0144C">
              <w:rPr>
                <w:rFonts w:ascii="Times New Roman" w:hAnsi="Times New Roman"/>
                <w:lang w:val="en-US"/>
              </w:rPr>
              <w:t xml:space="preserve"> ¢</w:t>
            </w:r>
          </w:p>
        </w:tc>
        <w:tc>
          <w:tcPr>
            <w:tcW w:w="0" w:type="auto"/>
          </w:tcPr>
          <w:p w14:paraId="2FBF481B"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4.09</w:t>
            </w:r>
            <w:r w:rsidRPr="00C0144C">
              <w:rPr>
                <w:rFonts w:ascii="Times New Roman" w:hAnsi="Times New Roman"/>
                <w:lang w:val="en-US"/>
              </w:rPr>
              <w:t xml:space="preserve"> ¢</w:t>
            </w:r>
          </w:p>
        </w:tc>
        <w:tc>
          <w:tcPr>
            <w:tcW w:w="0" w:type="auto"/>
          </w:tcPr>
          <w:p w14:paraId="583DF9A4"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4.50</w:t>
            </w:r>
            <w:r w:rsidRPr="00C0144C">
              <w:rPr>
                <w:rFonts w:ascii="Times New Roman" w:hAnsi="Times New Roman"/>
                <w:lang w:val="en-US"/>
              </w:rPr>
              <w:t xml:space="preserve"> ¢</w:t>
            </w:r>
          </w:p>
        </w:tc>
      </w:tr>
      <w:tr w:rsidR="00E174B8" w:rsidRPr="00C0144C" w14:paraId="575C038C" w14:textId="77777777" w:rsidTr="00AC0DA9">
        <w:tc>
          <w:tcPr>
            <w:tcW w:w="0" w:type="auto"/>
          </w:tcPr>
          <w:p w14:paraId="580A6167"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National Long Distance Calls (STD)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214789B5"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8.64</w:t>
            </w:r>
            <w:r w:rsidRPr="00C0144C">
              <w:rPr>
                <w:rFonts w:ascii="Times New Roman" w:hAnsi="Times New Roman"/>
                <w:lang w:val="en-US"/>
              </w:rPr>
              <w:t xml:space="preserve"> ¢</w:t>
            </w:r>
          </w:p>
        </w:tc>
        <w:tc>
          <w:tcPr>
            <w:tcW w:w="0" w:type="auto"/>
          </w:tcPr>
          <w:p w14:paraId="507A9DB3"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9.50</w:t>
            </w:r>
            <w:r w:rsidRPr="00C0144C">
              <w:rPr>
                <w:rFonts w:ascii="Times New Roman" w:hAnsi="Times New Roman"/>
                <w:lang w:val="en-US"/>
              </w:rPr>
              <w:t xml:space="preserve"> ¢</w:t>
            </w:r>
          </w:p>
        </w:tc>
        <w:tc>
          <w:tcPr>
            <w:tcW w:w="0" w:type="auto"/>
          </w:tcPr>
          <w:p w14:paraId="0B00B7AB"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7.27</w:t>
            </w:r>
            <w:r w:rsidRPr="00C0144C">
              <w:rPr>
                <w:rFonts w:ascii="Times New Roman" w:hAnsi="Times New Roman"/>
                <w:lang w:val="en-US"/>
              </w:rPr>
              <w:t xml:space="preserve"> ¢</w:t>
            </w:r>
          </w:p>
        </w:tc>
        <w:tc>
          <w:tcPr>
            <w:tcW w:w="0" w:type="auto"/>
          </w:tcPr>
          <w:p w14:paraId="3592D438"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8.00</w:t>
            </w:r>
            <w:r w:rsidRPr="00C0144C">
              <w:rPr>
                <w:rFonts w:ascii="Times New Roman" w:hAnsi="Times New Roman"/>
                <w:lang w:val="en-US"/>
              </w:rPr>
              <w:t xml:space="preserve"> ¢</w:t>
            </w:r>
          </w:p>
        </w:tc>
        <w:tc>
          <w:tcPr>
            <w:tcW w:w="0" w:type="auto"/>
          </w:tcPr>
          <w:p w14:paraId="5CE42B8E"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7.27</w:t>
            </w:r>
          </w:p>
        </w:tc>
        <w:tc>
          <w:tcPr>
            <w:tcW w:w="0" w:type="auto"/>
          </w:tcPr>
          <w:p w14:paraId="3867BDCE"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8.00</w:t>
            </w:r>
            <w:r w:rsidRPr="00C0144C">
              <w:rPr>
                <w:rFonts w:ascii="Times New Roman" w:hAnsi="Times New Roman"/>
                <w:lang w:val="en-US"/>
              </w:rPr>
              <w:t xml:space="preserve"> ¢</w:t>
            </w:r>
          </w:p>
        </w:tc>
        <w:tc>
          <w:tcPr>
            <w:tcW w:w="0" w:type="auto"/>
          </w:tcPr>
          <w:p w14:paraId="7EE94BCB"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7.27</w:t>
            </w:r>
            <w:r w:rsidRPr="00C0144C">
              <w:rPr>
                <w:rFonts w:ascii="Times New Roman" w:hAnsi="Times New Roman"/>
                <w:lang w:val="en-US"/>
              </w:rPr>
              <w:t xml:space="preserve"> ¢</w:t>
            </w:r>
          </w:p>
        </w:tc>
        <w:tc>
          <w:tcPr>
            <w:tcW w:w="0" w:type="auto"/>
          </w:tcPr>
          <w:p w14:paraId="570DA148"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8.00</w:t>
            </w:r>
            <w:r w:rsidRPr="00C0144C">
              <w:rPr>
                <w:rFonts w:ascii="Times New Roman" w:hAnsi="Times New Roman"/>
                <w:lang w:val="en-US"/>
              </w:rPr>
              <w:t xml:space="preserve"> ¢</w:t>
            </w:r>
          </w:p>
        </w:tc>
        <w:tc>
          <w:tcPr>
            <w:tcW w:w="0" w:type="auto"/>
          </w:tcPr>
          <w:p w14:paraId="40F12EC8"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6.82</w:t>
            </w:r>
            <w:r w:rsidRPr="00C0144C">
              <w:rPr>
                <w:rFonts w:ascii="Times New Roman" w:hAnsi="Times New Roman"/>
                <w:lang w:val="en-US"/>
              </w:rPr>
              <w:t xml:space="preserve"> ¢</w:t>
            </w:r>
          </w:p>
        </w:tc>
        <w:tc>
          <w:tcPr>
            <w:tcW w:w="0" w:type="auto"/>
          </w:tcPr>
          <w:p w14:paraId="7F9C9082"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7.50</w:t>
            </w:r>
            <w:r w:rsidRPr="00C0144C">
              <w:rPr>
                <w:rFonts w:ascii="Times New Roman" w:hAnsi="Times New Roman"/>
                <w:lang w:val="en-US"/>
              </w:rPr>
              <w:t xml:space="preserve"> ¢</w:t>
            </w:r>
          </w:p>
        </w:tc>
        <w:tc>
          <w:tcPr>
            <w:tcW w:w="0" w:type="auto"/>
          </w:tcPr>
          <w:p w14:paraId="3460D3F9"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6.82</w:t>
            </w:r>
            <w:r w:rsidRPr="00C0144C">
              <w:rPr>
                <w:rFonts w:ascii="Times New Roman" w:hAnsi="Times New Roman"/>
                <w:lang w:val="en-US"/>
              </w:rPr>
              <w:t xml:space="preserve"> ¢</w:t>
            </w:r>
          </w:p>
        </w:tc>
        <w:tc>
          <w:tcPr>
            <w:tcW w:w="0" w:type="auto"/>
          </w:tcPr>
          <w:p w14:paraId="01B0BDF8"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7.50</w:t>
            </w:r>
            <w:r w:rsidRPr="00C0144C">
              <w:rPr>
                <w:rFonts w:ascii="Times New Roman" w:hAnsi="Times New Roman"/>
                <w:lang w:val="en-US"/>
              </w:rPr>
              <w:t xml:space="preserve"> ¢</w:t>
            </w:r>
          </w:p>
        </w:tc>
        <w:tc>
          <w:tcPr>
            <w:tcW w:w="0" w:type="auto"/>
          </w:tcPr>
          <w:p w14:paraId="747483A5"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6.82</w:t>
            </w:r>
            <w:r w:rsidRPr="00C0144C">
              <w:rPr>
                <w:rFonts w:ascii="Times New Roman" w:hAnsi="Times New Roman"/>
                <w:lang w:val="en-US"/>
              </w:rPr>
              <w:t xml:space="preserve"> ¢</w:t>
            </w:r>
          </w:p>
        </w:tc>
        <w:tc>
          <w:tcPr>
            <w:tcW w:w="0" w:type="auto"/>
          </w:tcPr>
          <w:p w14:paraId="34EB45C2"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7.50</w:t>
            </w:r>
            <w:r w:rsidRPr="00C0144C">
              <w:rPr>
                <w:rFonts w:ascii="Times New Roman" w:hAnsi="Times New Roman"/>
                <w:lang w:val="en-US"/>
              </w:rPr>
              <w:t xml:space="preserve"> ¢</w:t>
            </w:r>
          </w:p>
        </w:tc>
        <w:tc>
          <w:tcPr>
            <w:tcW w:w="0" w:type="auto"/>
          </w:tcPr>
          <w:p w14:paraId="40DFF4C6"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6.36</w:t>
            </w:r>
            <w:r w:rsidRPr="00C0144C">
              <w:rPr>
                <w:rFonts w:ascii="Times New Roman" w:hAnsi="Times New Roman"/>
                <w:lang w:val="en-US"/>
              </w:rPr>
              <w:t xml:space="preserve"> ¢</w:t>
            </w:r>
          </w:p>
        </w:tc>
        <w:tc>
          <w:tcPr>
            <w:tcW w:w="0" w:type="auto"/>
          </w:tcPr>
          <w:p w14:paraId="6ABE2CD7"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7.00</w:t>
            </w:r>
            <w:r w:rsidRPr="00C0144C">
              <w:rPr>
                <w:rFonts w:ascii="Times New Roman" w:hAnsi="Times New Roman"/>
                <w:lang w:val="en-US"/>
              </w:rPr>
              <w:t xml:space="preserve"> ¢</w:t>
            </w:r>
          </w:p>
        </w:tc>
        <w:tc>
          <w:tcPr>
            <w:tcW w:w="0" w:type="auto"/>
          </w:tcPr>
          <w:p w14:paraId="1CCB16F0"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6.36</w:t>
            </w:r>
            <w:r w:rsidRPr="00C0144C">
              <w:rPr>
                <w:rFonts w:ascii="Times New Roman" w:hAnsi="Times New Roman"/>
                <w:lang w:val="en-US"/>
              </w:rPr>
              <w:t xml:space="preserve"> ¢</w:t>
            </w:r>
          </w:p>
        </w:tc>
        <w:tc>
          <w:tcPr>
            <w:tcW w:w="0" w:type="auto"/>
          </w:tcPr>
          <w:p w14:paraId="363BBF11"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7.00</w:t>
            </w:r>
            <w:r w:rsidRPr="00C0144C">
              <w:rPr>
                <w:rFonts w:ascii="Times New Roman" w:hAnsi="Times New Roman"/>
                <w:lang w:val="en-US"/>
              </w:rPr>
              <w:t xml:space="preserve"> ¢</w:t>
            </w:r>
          </w:p>
        </w:tc>
        <w:tc>
          <w:tcPr>
            <w:tcW w:w="0" w:type="auto"/>
          </w:tcPr>
          <w:p w14:paraId="2D1DCCC3"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6.36</w:t>
            </w:r>
            <w:r w:rsidRPr="00C0144C">
              <w:rPr>
                <w:rFonts w:ascii="Times New Roman" w:hAnsi="Times New Roman"/>
                <w:lang w:val="en-US"/>
              </w:rPr>
              <w:t xml:space="preserve"> ¢</w:t>
            </w:r>
          </w:p>
        </w:tc>
        <w:tc>
          <w:tcPr>
            <w:tcW w:w="0" w:type="auto"/>
          </w:tcPr>
          <w:p w14:paraId="6B4529A8"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7.00</w:t>
            </w:r>
            <w:r w:rsidRPr="00C0144C">
              <w:rPr>
                <w:rFonts w:ascii="Times New Roman" w:hAnsi="Times New Roman"/>
                <w:lang w:val="en-US"/>
              </w:rPr>
              <w:t xml:space="preserve"> ¢</w:t>
            </w:r>
          </w:p>
        </w:tc>
      </w:tr>
      <w:tr w:rsidR="00E174B8" w:rsidRPr="00C0144C" w14:paraId="16EC3E48" w14:textId="77777777" w:rsidTr="00AC0DA9">
        <w:tc>
          <w:tcPr>
            <w:tcW w:w="0" w:type="auto"/>
          </w:tcPr>
          <w:p w14:paraId="0000F2E5"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Mobile originating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3F72F749"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10.45</w:t>
            </w:r>
            <w:r w:rsidRPr="00C0144C">
              <w:rPr>
                <w:rFonts w:ascii="Times New Roman" w:hAnsi="Times New Roman"/>
                <w:lang w:val="en-US"/>
              </w:rPr>
              <w:t xml:space="preserve"> ¢</w:t>
            </w:r>
          </w:p>
        </w:tc>
        <w:tc>
          <w:tcPr>
            <w:tcW w:w="0" w:type="auto"/>
          </w:tcPr>
          <w:p w14:paraId="388578EC"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11.5</w:t>
            </w:r>
            <w:r>
              <w:rPr>
                <w:rFonts w:ascii="Times New Roman" w:hAnsi="Times New Roman"/>
                <w:lang w:val="en-US"/>
              </w:rPr>
              <w:t xml:space="preserve">0 </w:t>
            </w:r>
            <w:r w:rsidRPr="00C0144C">
              <w:rPr>
                <w:rFonts w:ascii="Times New Roman" w:hAnsi="Times New Roman"/>
                <w:lang w:val="en-US"/>
              </w:rPr>
              <w:t>¢</w:t>
            </w:r>
          </w:p>
        </w:tc>
        <w:tc>
          <w:tcPr>
            <w:tcW w:w="0" w:type="auto"/>
          </w:tcPr>
          <w:p w14:paraId="737CCF59"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9.09</w:t>
            </w:r>
            <w:r w:rsidRPr="00C0144C">
              <w:rPr>
                <w:rFonts w:ascii="Times New Roman" w:hAnsi="Times New Roman"/>
                <w:lang w:val="en-US"/>
              </w:rPr>
              <w:t xml:space="preserve"> ¢</w:t>
            </w:r>
          </w:p>
        </w:tc>
        <w:tc>
          <w:tcPr>
            <w:tcW w:w="0" w:type="auto"/>
          </w:tcPr>
          <w:p w14:paraId="162B6C77"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10.00</w:t>
            </w:r>
            <w:r w:rsidRPr="00C0144C">
              <w:rPr>
                <w:rFonts w:ascii="Times New Roman" w:hAnsi="Times New Roman"/>
                <w:lang w:val="en-US"/>
              </w:rPr>
              <w:t xml:space="preserve"> ¢</w:t>
            </w:r>
          </w:p>
        </w:tc>
        <w:tc>
          <w:tcPr>
            <w:tcW w:w="0" w:type="auto"/>
          </w:tcPr>
          <w:p w14:paraId="1AECD0B3"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9.09</w:t>
            </w:r>
            <w:r>
              <w:rPr>
                <w:rFonts w:ascii="Times New Roman" w:hAnsi="Times New Roman"/>
                <w:lang w:val="en-US"/>
              </w:rPr>
              <w:t xml:space="preserve"> </w:t>
            </w:r>
            <w:r w:rsidRPr="00C0144C">
              <w:rPr>
                <w:rFonts w:ascii="Times New Roman" w:hAnsi="Times New Roman"/>
                <w:lang w:val="en-US"/>
              </w:rPr>
              <w:t>¢</w:t>
            </w:r>
          </w:p>
        </w:tc>
        <w:tc>
          <w:tcPr>
            <w:tcW w:w="0" w:type="auto"/>
          </w:tcPr>
          <w:p w14:paraId="0A0F10BD"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10.00</w:t>
            </w:r>
            <w:r w:rsidRPr="00C0144C">
              <w:rPr>
                <w:rFonts w:ascii="Times New Roman" w:hAnsi="Times New Roman"/>
                <w:lang w:val="en-US"/>
              </w:rPr>
              <w:t xml:space="preserve"> ¢</w:t>
            </w:r>
          </w:p>
        </w:tc>
        <w:tc>
          <w:tcPr>
            <w:tcW w:w="0" w:type="auto"/>
          </w:tcPr>
          <w:p w14:paraId="7F01CE7D"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9.09</w:t>
            </w:r>
            <w:r w:rsidRPr="00C0144C">
              <w:rPr>
                <w:rFonts w:ascii="Times New Roman" w:hAnsi="Times New Roman"/>
                <w:lang w:val="en-US"/>
              </w:rPr>
              <w:t xml:space="preserve"> ¢</w:t>
            </w:r>
          </w:p>
        </w:tc>
        <w:tc>
          <w:tcPr>
            <w:tcW w:w="0" w:type="auto"/>
          </w:tcPr>
          <w:p w14:paraId="035B9B95"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10.00</w:t>
            </w:r>
            <w:r w:rsidRPr="00C0144C">
              <w:rPr>
                <w:rFonts w:ascii="Times New Roman" w:hAnsi="Times New Roman"/>
                <w:lang w:val="en-US"/>
              </w:rPr>
              <w:t xml:space="preserve"> ¢</w:t>
            </w:r>
          </w:p>
        </w:tc>
        <w:tc>
          <w:tcPr>
            <w:tcW w:w="0" w:type="auto"/>
          </w:tcPr>
          <w:p w14:paraId="6C6C5481"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8.64</w:t>
            </w:r>
            <w:r w:rsidRPr="00C0144C">
              <w:rPr>
                <w:rFonts w:ascii="Times New Roman" w:hAnsi="Times New Roman"/>
                <w:lang w:val="en-US"/>
              </w:rPr>
              <w:t xml:space="preserve"> ¢</w:t>
            </w:r>
          </w:p>
        </w:tc>
        <w:tc>
          <w:tcPr>
            <w:tcW w:w="0" w:type="auto"/>
          </w:tcPr>
          <w:p w14:paraId="12F2CD9B"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9.50</w:t>
            </w:r>
            <w:r w:rsidRPr="00C0144C">
              <w:rPr>
                <w:rFonts w:ascii="Times New Roman" w:hAnsi="Times New Roman"/>
                <w:lang w:val="en-US"/>
              </w:rPr>
              <w:t xml:space="preserve"> ¢</w:t>
            </w:r>
          </w:p>
        </w:tc>
        <w:tc>
          <w:tcPr>
            <w:tcW w:w="0" w:type="auto"/>
          </w:tcPr>
          <w:p w14:paraId="07C666CA"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8.64</w:t>
            </w:r>
            <w:r w:rsidRPr="00C0144C">
              <w:rPr>
                <w:rFonts w:ascii="Times New Roman" w:hAnsi="Times New Roman"/>
                <w:lang w:val="en-US"/>
              </w:rPr>
              <w:t xml:space="preserve"> ¢</w:t>
            </w:r>
          </w:p>
        </w:tc>
        <w:tc>
          <w:tcPr>
            <w:tcW w:w="0" w:type="auto"/>
          </w:tcPr>
          <w:p w14:paraId="6161FEB1"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9.50</w:t>
            </w:r>
            <w:r w:rsidRPr="00C0144C">
              <w:rPr>
                <w:rFonts w:ascii="Times New Roman" w:hAnsi="Times New Roman"/>
                <w:lang w:val="en-US"/>
              </w:rPr>
              <w:t xml:space="preserve"> ¢</w:t>
            </w:r>
          </w:p>
        </w:tc>
        <w:tc>
          <w:tcPr>
            <w:tcW w:w="0" w:type="auto"/>
          </w:tcPr>
          <w:p w14:paraId="0774A5B2"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8.64</w:t>
            </w:r>
          </w:p>
        </w:tc>
        <w:tc>
          <w:tcPr>
            <w:tcW w:w="0" w:type="auto"/>
          </w:tcPr>
          <w:p w14:paraId="21054587"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9.5</w:t>
            </w:r>
            <w:r>
              <w:rPr>
                <w:rFonts w:ascii="Times New Roman" w:hAnsi="Times New Roman"/>
                <w:lang w:val="en-US"/>
              </w:rPr>
              <w:t>0</w:t>
            </w:r>
            <w:r w:rsidRPr="00C0144C">
              <w:rPr>
                <w:rFonts w:ascii="Times New Roman" w:hAnsi="Times New Roman"/>
                <w:lang w:val="en-US"/>
              </w:rPr>
              <w:t xml:space="preserve"> ¢</w:t>
            </w:r>
          </w:p>
        </w:tc>
        <w:tc>
          <w:tcPr>
            <w:tcW w:w="0" w:type="auto"/>
          </w:tcPr>
          <w:p w14:paraId="624917CB"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8.18</w:t>
            </w:r>
            <w:r w:rsidRPr="00C0144C">
              <w:rPr>
                <w:rFonts w:ascii="Times New Roman" w:hAnsi="Times New Roman"/>
                <w:lang w:val="en-US"/>
              </w:rPr>
              <w:t xml:space="preserve"> ¢</w:t>
            </w:r>
          </w:p>
        </w:tc>
        <w:tc>
          <w:tcPr>
            <w:tcW w:w="0" w:type="auto"/>
          </w:tcPr>
          <w:p w14:paraId="2922B917" w14:textId="77777777" w:rsidR="00E174B8" w:rsidRPr="00C83E26" w:rsidRDefault="00E174B8" w:rsidP="00AC0DA9">
            <w:pPr>
              <w:pStyle w:val="TableData"/>
              <w:rPr>
                <w:rFonts w:ascii="Times New Roman" w:hAnsi="Times New Roman"/>
                <w:lang w:val="en-US"/>
              </w:rPr>
            </w:pPr>
            <w:r w:rsidRPr="00C83E26">
              <w:rPr>
                <w:rFonts w:ascii="Times New Roman" w:hAnsi="Times New Roman"/>
                <w:lang w:val="en-US"/>
              </w:rPr>
              <w:t>9.00</w:t>
            </w:r>
            <w:r w:rsidRPr="00C0144C">
              <w:rPr>
                <w:rFonts w:ascii="Times New Roman" w:hAnsi="Times New Roman"/>
                <w:lang w:val="en-US"/>
              </w:rPr>
              <w:t xml:space="preserve"> ¢</w:t>
            </w:r>
          </w:p>
        </w:tc>
        <w:tc>
          <w:tcPr>
            <w:tcW w:w="0" w:type="auto"/>
          </w:tcPr>
          <w:p w14:paraId="342361E0"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8.18</w:t>
            </w:r>
            <w:r w:rsidRPr="00C0144C">
              <w:rPr>
                <w:rFonts w:ascii="Times New Roman" w:hAnsi="Times New Roman"/>
                <w:lang w:val="en-US"/>
              </w:rPr>
              <w:t xml:space="preserve"> ¢</w:t>
            </w:r>
          </w:p>
        </w:tc>
        <w:tc>
          <w:tcPr>
            <w:tcW w:w="0" w:type="auto"/>
          </w:tcPr>
          <w:p w14:paraId="4C6EA2E5"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9.00</w:t>
            </w:r>
            <w:r w:rsidRPr="00C0144C">
              <w:rPr>
                <w:rFonts w:ascii="Times New Roman" w:hAnsi="Times New Roman"/>
                <w:lang w:val="en-US"/>
              </w:rPr>
              <w:t xml:space="preserve"> ¢</w:t>
            </w:r>
          </w:p>
        </w:tc>
        <w:tc>
          <w:tcPr>
            <w:tcW w:w="0" w:type="auto"/>
          </w:tcPr>
          <w:p w14:paraId="4B6C00D6"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8.18</w:t>
            </w:r>
            <w:r w:rsidRPr="00C0144C">
              <w:rPr>
                <w:rFonts w:ascii="Times New Roman" w:hAnsi="Times New Roman"/>
                <w:lang w:val="en-US"/>
              </w:rPr>
              <w:t xml:space="preserve"> ¢</w:t>
            </w:r>
          </w:p>
        </w:tc>
        <w:tc>
          <w:tcPr>
            <w:tcW w:w="0" w:type="auto"/>
          </w:tcPr>
          <w:p w14:paraId="0968DCD3" w14:textId="77777777" w:rsidR="00E174B8" w:rsidRPr="00C0144C" w:rsidRDefault="00E174B8" w:rsidP="00AC0DA9">
            <w:pPr>
              <w:pStyle w:val="TableData"/>
              <w:rPr>
                <w:rFonts w:ascii="Times New Roman" w:hAnsi="Times New Roman"/>
                <w:lang w:val="en-US"/>
              </w:rPr>
            </w:pPr>
            <w:r w:rsidRPr="00C83E26">
              <w:rPr>
                <w:rFonts w:ascii="Times New Roman" w:hAnsi="Times New Roman"/>
                <w:lang w:val="en-US"/>
              </w:rPr>
              <w:t>9.00</w:t>
            </w:r>
            <w:r w:rsidRPr="00C0144C">
              <w:rPr>
                <w:rFonts w:ascii="Times New Roman" w:hAnsi="Times New Roman"/>
                <w:lang w:val="en-US"/>
              </w:rPr>
              <w:t xml:space="preserve"> ¢</w:t>
            </w:r>
          </w:p>
        </w:tc>
      </w:tr>
      <w:tr w:rsidR="00E174B8" w:rsidRPr="00C0144C" w14:paraId="4ACD34EB" w14:textId="77777777" w:rsidTr="00AC0DA9">
        <w:tc>
          <w:tcPr>
            <w:tcW w:w="0" w:type="auto"/>
          </w:tcPr>
          <w:p w14:paraId="001E0968" w14:textId="77777777" w:rsidR="00E174B8" w:rsidRPr="00C0144C" w:rsidRDefault="00E174B8" w:rsidP="00AC0DA9">
            <w:pPr>
              <w:pStyle w:val="TableData"/>
              <w:rPr>
                <w:rFonts w:ascii="Times New Roman" w:hAnsi="Times New Roman"/>
                <w:color w:val="000000"/>
              </w:rPr>
            </w:pPr>
            <w:r w:rsidRPr="00C0144C">
              <w:rPr>
                <w:rFonts w:ascii="Times New Roman" w:hAnsi="Times New Roman"/>
                <w:color w:val="000000"/>
              </w:rPr>
              <w:t>Mobile terminating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1B5B8591" w14:textId="77777777" w:rsidR="00E174B8" w:rsidRPr="00C9758D" w:rsidRDefault="00E174B8" w:rsidP="00AC0DA9">
            <w:pPr>
              <w:pStyle w:val="TableData"/>
              <w:rPr>
                <w:rFonts w:ascii="Times New Roman" w:hAnsi="Times New Roman"/>
                <w:lang w:val="en-US"/>
              </w:rPr>
            </w:pPr>
            <w:r w:rsidRPr="00C9758D">
              <w:rPr>
                <w:rFonts w:ascii="Times New Roman" w:hAnsi="Times New Roman"/>
                <w:lang w:val="en-US"/>
              </w:rPr>
              <w:t>23.18</w:t>
            </w:r>
            <w:r w:rsidRPr="00C0144C">
              <w:rPr>
                <w:rFonts w:ascii="Times New Roman" w:hAnsi="Times New Roman"/>
                <w:lang w:val="en-US"/>
              </w:rPr>
              <w:t xml:space="preserve"> ¢</w:t>
            </w:r>
          </w:p>
        </w:tc>
        <w:tc>
          <w:tcPr>
            <w:tcW w:w="0" w:type="auto"/>
          </w:tcPr>
          <w:p w14:paraId="211FDAA7" w14:textId="77777777" w:rsidR="00E174B8" w:rsidRPr="00C9758D" w:rsidRDefault="00E174B8" w:rsidP="00AC0DA9">
            <w:pPr>
              <w:pStyle w:val="TableData"/>
              <w:rPr>
                <w:rFonts w:ascii="Times New Roman" w:hAnsi="Times New Roman"/>
                <w:lang w:val="en-US"/>
              </w:rPr>
            </w:pPr>
            <w:r w:rsidRPr="00C9758D">
              <w:rPr>
                <w:rFonts w:ascii="Times New Roman" w:hAnsi="Times New Roman"/>
                <w:lang w:val="en-US"/>
              </w:rPr>
              <w:t>25.5</w:t>
            </w:r>
            <w:r>
              <w:rPr>
                <w:rFonts w:ascii="Times New Roman" w:hAnsi="Times New Roman"/>
                <w:lang w:val="en-US"/>
              </w:rPr>
              <w:t>0</w:t>
            </w:r>
            <w:r w:rsidRPr="00C0144C">
              <w:rPr>
                <w:rFonts w:ascii="Times New Roman" w:hAnsi="Times New Roman"/>
                <w:lang w:val="en-US"/>
              </w:rPr>
              <w:t xml:space="preserve"> ¢</w:t>
            </w:r>
          </w:p>
        </w:tc>
        <w:tc>
          <w:tcPr>
            <w:tcW w:w="0" w:type="auto"/>
          </w:tcPr>
          <w:p w14:paraId="5E140BC3" w14:textId="77777777" w:rsidR="00E174B8" w:rsidRPr="00C9758D" w:rsidRDefault="00E174B8" w:rsidP="00AC0DA9">
            <w:pPr>
              <w:pStyle w:val="TableData"/>
              <w:rPr>
                <w:rFonts w:ascii="Times New Roman" w:hAnsi="Times New Roman"/>
                <w:lang w:val="en-US"/>
              </w:rPr>
            </w:pPr>
            <w:r w:rsidRPr="00C9758D">
              <w:rPr>
                <w:rFonts w:ascii="Times New Roman" w:hAnsi="Times New Roman"/>
                <w:lang w:val="en-US"/>
              </w:rPr>
              <w:t>21.82</w:t>
            </w:r>
            <w:r w:rsidRPr="00C0144C">
              <w:rPr>
                <w:rFonts w:ascii="Times New Roman" w:hAnsi="Times New Roman"/>
                <w:lang w:val="en-US"/>
              </w:rPr>
              <w:t xml:space="preserve"> ¢</w:t>
            </w:r>
          </w:p>
        </w:tc>
        <w:tc>
          <w:tcPr>
            <w:tcW w:w="0" w:type="auto"/>
          </w:tcPr>
          <w:p w14:paraId="4214228A" w14:textId="77777777" w:rsidR="00E174B8" w:rsidRPr="00C9758D" w:rsidRDefault="00E174B8" w:rsidP="00AC0DA9">
            <w:pPr>
              <w:pStyle w:val="TableData"/>
              <w:rPr>
                <w:rFonts w:ascii="Times New Roman" w:hAnsi="Times New Roman"/>
                <w:lang w:val="en-US"/>
              </w:rPr>
            </w:pPr>
            <w:r w:rsidRPr="00C9758D">
              <w:rPr>
                <w:rFonts w:ascii="Times New Roman" w:hAnsi="Times New Roman"/>
                <w:lang w:val="en-US"/>
              </w:rPr>
              <w:t>24.00</w:t>
            </w:r>
            <w:r w:rsidRPr="00C0144C">
              <w:rPr>
                <w:rFonts w:ascii="Times New Roman" w:hAnsi="Times New Roman"/>
                <w:lang w:val="en-US"/>
              </w:rPr>
              <w:t xml:space="preserve"> ¢</w:t>
            </w:r>
          </w:p>
        </w:tc>
        <w:tc>
          <w:tcPr>
            <w:tcW w:w="0" w:type="auto"/>
          </w:tcPr>
          <w:p w14:paraId="197DD4CA"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21.82</w:t>
            </w:r>
            <w:r>
              <w:rPr>
                <w:rFonts w:ascii="Times New Roman" w:hAnsi="Times New Roman"/>
                <w:lang w:val="en-US"/>
              </w:rPr>
              <w:t xml:space="preserve"> </w:t>
            </w:r>
            <w:r w:rsidRPr="00C0144C">
              <w:rPr>
                <w:rFonts w:ascii="Times New Roman" w:hAnsi="Times New Roman"/>
                <w:lang w:val="en-US"/>
              </w:rPr>
              <w:t>¢</w:t>
            </w:r>
          </w:p>
        </w:tc>
        <w:tc>
          <w:tcPr>
            <w:tcW w:w="0" w:type="auto"/>
          </w:tcPr>
          <w:p w14:paraId="0B58F5E5"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24.00</w:t>
            </w:r>
            <w:r w:rsidRPr="00C0144C">
              <w:rPr>
                <w:rFonts w:ascii="Times New Roman" w:hAnsi="Times New Roman"/>
                <w:lang w:val="en-US"/>
              </w:rPr>
              <w:t xml:space="preserve"> ¢</w:t>
            </w:r>
          </w:p>
        </w:tc>
        <w:tc>
          <w:tcPr>
            <w:tcW w:w="0" w:type="auto"/>
          </w:tcPr>
          <w:p w14:paraId="6EDE019E"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21.82</w:t>
            </w:r>
            <w:r w:rsidRPr="00C0144C">
              <w:rPr>
                <w:rFonts w:ascii="Times New Roman" w:hAnsi="Times New Roman"/>
                <w:lang w:val="en-US"/>
              </w:rPr>
              <w:t xml:space="preserve"> ¢</w:t>
            </w:r>
          </w:p>
        </w:tc>
        <w:tc>
          <w:tcPr>
            <w:tcW w:w="0" w:type="auto"/>
          </w:tcPr>
          <w:p w14:paraId="55F109C7"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24.00</w:t>
            </w:r>
            <w:r w:rsidRPr="00C0144C">
              <w:rPr>
                <w:rFonts w:ascii="Times New Roman" w:hAnsi="Times New Roman"/>
                <w:lang w:val="en-US"/>
              </w:rPr>
              <w:t xml:space="preserve"> ¢</w:t>
            </w:r>
          </w:p>
        </w:tc>
        <w:tc>
          <w:tcPr>
            <w:tcW w:w="0" w:type="auto"/>
          </w:tcPr>
          <w:p w14:paraId="1B10E90B"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20.91</w:t>
            </w:r>
            <w:r w:rsidRPr="00C0144C">
              <w:rPr>
                <w:rFonts w:ascii="Times New Roman" w:hAnsi="Times New Roman"/>
                <w:lang w:val="en-US"/>
              </w:rPr>
              <w:t xml:space="preserve"> ¢</w:t>
            </w:r>
          </w:p>
        </w:tc>
        <w:tc>
          <w:tcPr>
            <w:tcW w:w="0" w:type="auto"/>
          </w:tcPr>
          <w:p w14:paraId="72C904FD"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23.00</w:t>
            </w:r>
            <w:r w:rsidRPr="00C0144C">
              <w:rPr>
                <w:rFonts w:ascii="Times New Roman" w:hAnsi="Times New Roman"/>
                <w:lang w:val="en-US"/>
              </w:rPr>
              <w:t xml:space="preserve"> ¢</w:t>
            </w:r>
          </w:p>
        </w:tc>
        <w:tc>
          <w:tcPr>
            <w:tcW w:w="0" w:type="auto"/>
          </w:tcPr>
          <w:p w14:paraId="24D14E61"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20.91</w:t>
            </w:r>
            <w:r w:rsidRPr="00C0144C">
              <w:rPr>
                <w:rFonts w:ascii="Times New Roman" w:hAnsi="Times New Roman"/>
                <w:lang w:val="en-US"/>
              </w:rPr>
              <w:t xml:space="preserve"> ¢</w:t>
            </w:r>
          </w:p>
        </w:tc>
        <w:tc>
          <w:tcPr>
            <w:tcW w:w="0" w:type="auto"/>
          </w:tcPr>
          <w:p w14:paraId="0CB8AB72"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23.00</w:t>
            </w:r>
            <w:r w:rsidRPr="00C0144C">
              <w:rPr>
                <w:rFonts w:ascii="Times New Roman" w:hAnsi="Times New Roman"/>
                <w:lang w:val="en-US"/>
              </w:rPr>
              <w:t xml:space="preserve"> ¢</w:t>
            </w:r>
          </w:p>
        </w:tc>
        <w:tc>
          <w:tcPr>
            <w:tcW w:w="0" w:type="auto"/>
          </w:tcPr>
          <w:p w14:paraId="2395DD7A"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20.91</w:t>
            </w:r>
            <w:r w:rsidRPr="00C0144C">
              <w:rPr>
                <w:rFonts w:ascii="Times New Roman" w:hAnsi="Times New Roman"/>
                <w:lang w:val="en-US"/>
              </w:rPr>
              <w:t xml:space="preserve"> ¢</w:t>
            </w:r>
          </w:p>
        </w:tc>
        <w:tc>
          <w:tcPr>
            <w:tcW w:w="0" w:type="auto"/>
          </w:tcPr>
          <w:p w14:paraId="475E597A"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23.00</w:t>
            </w:r>
            <w:r w:rsidRPr="00C0144C">
              <w:rPr>
                <w:rFonts w:ascii="Times New Roman" w:hAnsi="Times New Roman"/>
                <w:lang w:val="en-US"/>
              </w:rPr>
              <w:t xml:space="preserve"> ¢</w:t>
            </w:r>
          </w:p>
        </w:tc>
        <w:tc>
          <w:tcPr>
            <w:tcW w:w="0" w:type="auto"/>
          </w:tcPr>
          <w:p w14:paraId="099B7417" w14:textId="77777777" w:rsidR="00E174B8" w:rsidRPr="00C9758D" w:rsidRDefault="00E174B8" w:rsidP="00AC0DA9">
            <w:pPr>
              <w:pStyle w:val="TableData"/>
              <w:rPr>
                <w:rFonts w:ascii="Times New Roman" w:hAnsi="Times New Roman"/>
                <w:lang w:val="en-US"/>
              </w:rPr>
            </w:pPr>
            <w:r w:rsidRPr="00C9758D">
              <w:rPr>
                <w:rFonts w:ascii="Times New Roman" w:hAnsi="Times New Roman"/>
                <w:lang w:val="en-US"/>
              </w:rPr>
              <w:t>20.45</w:t>
            </w:r>
            <w:r w:rsidRPr="00C0144C">
              <w:rPr>
                <w:rFonts w:ascii="Times New Roman" w:hAnsi="Times New Roman"/>
                <w:lang w:val="en-US"/>
              </w:rPr>
              <w:t xml:space="preserve"> ¢</w:t>
            </w:r>
          </w:p>
        </w:tc>
        <w:tc>
          <w:tcPr>
            <w:tcW w:w="0" w:type="auto"/>
          </w:tcPr>
          <w:p w14:paraId="2BC156DF" w14:textId="77777777" w:rsidR="00E174B8" w:rsidRPr="00C9758D" w:rsidRDefault="00E174B8" w:rsidP="00AC0DA9">
            <w:pPr>
              <w:pStyle w:val="TableData"/>
              <w:rPr>
                <w:rFonts w:ascii="Times New Roman" w:hAnsi="Times New Roman"/>
                <w:lang w:val="en-US"/>
              </w:rPr>
            </w:pPr>
            <w:r w:rsidRPr="00C9758D">
              <w:rPr>
                <w:rFonts w:ascii="Times New Roman" w:hAnsi="Times New Roman"/>
                <w:lang w:val="en-US"/>
              </w:rPr>
              <w:t>22.5</w:t>
            </w:r>
            <w:r>
              <w:rPr>
                <w:rFonts w:ascii="Times New Roman" w:hAnsi="Times New Roman"/>
                <w:lang w:val="en-US"/>
              </w:rPr>
              <w:t>0</w:t>
            </w:r>
            <w:r w:rsidRPr="00C0144C">
              <w:rPr>
                <w:rFonts w:ascii="Times New Roman" w:hAnsi="Times New Roman"/>
                <w:lang w:val="en-US"/>
              </w:rPr>
              <w:t xml:space="preserve"> ¢</w:t>
            </w:r>
          </w:p>
        </w:tc>
        <w:tc>
          <w:tcPr>
            <w:tcW w:w="0" w:type="auto"/>
          </w:tcPr>
          <w:p w14:paraId="332E6B8D"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20.45</w:t>
            </w:r>
            <w:r w:rsidRPr="00C0144C">
              <w:rPr>
                <w:rFonts w:ascii="Times New Roman" w:hAnsi="Times New Roman"/>
                <w:lang w:val="en-US"/>
              </w:rPr>
              <w:t xml:space="preserve"> ¢</w:t>
            </w:r>
          </w:p>
        </w:tc>
        <w:tc>
          <w:tcPr>
            <w:tcW w:w="0" w:type="auto"/>
          </w:tcPr>
          <w:p w14:paraId="16E0BF17"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22.5</w:t>
            </w:r>
            <w:r>
              <w:rPr>
                <w:rFonts w:ascii="Times New Roman" w:hAnsi="Times New Roman"/>
                <w:lang w:val="en-US"/>
              </w:rPr>
              <w:t>0</w:t>
            </w:r>
            <w:r w:rsidRPr="00C0144C">
              <w:rPr>
                <w:rFonts w:ascii="Times New Roman" w:hAnsi="Times New Roman"/>
                <w:lang w:val="en-US"/>
              </w:rPr>
              <w:t xml:space="preserve"> ¢</w:t>
            </w:r>
          </w:p>
        </w:tc>
        <w:tc>
          <w:tcPr>
            <w:tcW w:w="0" w:type="auto"/>
          </w:tcPr>
          <w:p w14:paraId="470F980B"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20.45</w:t>
            </w:r>
            <w:r w:rsidRPr="00C0144C">
              <w:rPr>
                <w:rFonts w:ascii="Times New Roman" w:hAnsi="Times New Roman"/>
                <w:lang w:val="en-US"/>
              </w:rPr>
              <w:t xml:space="preserve"> ¢</w:t>
            </w:r>
          </w:p>
        </w:tc>
        <w:tc>
          <w:tcPr>
            <w:tcW w:w="0" w:type="auto"/>
          </w:tcPr>
          <w:p w14:paraId="3C48AACC" w14:textId="77777777" w:rsidR="00E174B8" w:rsidRPr="00C0144C" w:rsidRDefault="00E174B8" w:rsidP="00AC0DA9">
            <w:pPr>
              <w:pStyle w:val="TableData"/>
              <w:rPr>
                <w:rFonts w:ascii="Times New Roman" w:hAnsi="Times New Roman"/>
                <w:lang w:val="en-US"/>
              </w:rPr>
            </w:pPr>
            <w:r w:rsidRPr="00C9758D">
              <w:rPr>
                <w:rFonts w:ascii="Times New Roman" w:hAnsi="Times New Roman"/>
                <w:lang w:val="en-US"/>
              </w:rPr>
              <w:t>22.5</w:t>
            </w:r>
            <w:r>
              <w:rPr>
                <w:rFonts w:ascii="Times New Roman" w:hAnsi="Times New Roman"/>
                <w:lang w:val="en-US"/>
              </w:rPr>
              <w:t>0</w:t>
            </w:r>
            <w:r w:rsidRPr="00C0144C">
              <w:rPr>
                <w:rFonts w:ascii="Times New Roman" w:hAnsi="Times New Roman"/>
                <w:lang w:val="en-US"/>
              </w:rPr>
              <w:t xml:space="preserve"> ¢</w:t>
            </w:r>
          </w:p>
        </w:tc>
      </w:tr>
    </w:tbl>
    <w:p w14:paraId="3D73E8EC" w14:textId="77777777" w:rsidR="00E174B8" w:rsidRDefault="00E174B8" w:rsidP="00E174B8"/>
    <w:p w14:paraId="22BB7F80" w14:textId="77777777" w:rsidR="00E174B8" w:rsidRPr="00C0144C" w:rsidRDefault="00E174B8" w:rsidP="00E174B8"/>
    <w:p w14:paraId="0E171C35" w14:textId="77777777" w:rsidR="00E174B8" w:rsidRPr="00C0144C" w:rsidRDefault="00E174B8" w:rsidP="00E174B8">
      <w:pPr>
        <w:sectPr w:rsidR="00E174B8" w:rsidRPr="00C0144C" w:rsidSect="00AC0DA9">
          <w:headerReference w:type="default" r:id="rId32"/>
          <w:footerReference w:type="default" r:id="rId33"/>
          <w:pgSz w:w="16840" w:h="11907" w:orient="landscape" w:code="9"/>
          <w:pgMar w:top="1843" w:right="1134" w:bottom="1559" w:left="1418" w:header="425" w:footer="567" w:gutter="0"/>
          <w:cols w:space="720"/>
          <w:docGrid w:linePitch="313"/>
        </w:sectPr>
      </w:pPr>
    </w:p>
    <w:p w14:paraId="27A1D467" w14:textId="0FBBA5E3" w:rsidR="00E174B8" w:rsidRPr="005B01C3" w:rsidRDefault="00E174B8" w:rsidP="00E174B8">
      <w:pPr>
        <w:keepNext/>
        <w:spacing w:after="120"/>
        <w:rPr>
          <w:b/>
          <w:sz w:val="21"/>
          <w:szCs w:val="21"/>
        </w:rPr>
      </w:pPr>
      <w:r>
        <w:rPr>
          <w:b/>
          <w:sz w:val="21"/>
          <w:szCs w:val="21"/>
        </w:rPr>
        <w:t>Telstra Business A</w:t>
      </w:r>
      <w:r w:rsidRPr="005B01C3">
        <w:rPr>
          <w:b/>
          <w:sz w:val="21"/>
          <w:szCs w:val="21"/>
        </w:rPr>
        <w:t>ll-4-Biz Mach IV Fixed Voice Service Plan</w:t>
      </w:r>
    </w:p>
    <w:p w14:paraId="065E4146" w14:textId="1A952611" w:rsidR="00E174B8" w:rsidRPr="005B01C3" w:rsidRDefault="00E174B8" w:rsidP="00E174B8">
      <w:pPr>
        <w:pStyle w:val="Heading2"/>
        <w:rPr>
          <w:lang w:val="en-US"/>
        </w:rPr>
      </w:pPr>
      <w:r w:rsidRPr="005B01C3">
        <w:rPr>
          <w:lang w:val="en-US"/>
        </w:rPr>
        <w:t>If you are specifically invited by us, you may connect Basic Telephone Service</w:t>
      </w:r>
      <w:r w:rsidRPr="00530081">
        <w:rPr>
          <w:lang w:val="en-US"/>
        </w:rPr>
        <w:t xml:space="preserve"> </w:t>
      </w:r>
      <w:r>
        <w:rPr>
          <w:lang w:val="en-US"/>
        </w:rPr>
        <w:t>or NBN digital voice service</w:t>
      </w:r>
      <w:r w:rsidRPr="005B01C3">
        <w:rPr>
          <w:lang w:val="en-US"/>
        </w:rPr>
        <w:t xml:space="preserve"> </w:t>
      </w:r>
      <w:r>
        <w:rPr>
          <w:lang w:val="en-US"/>
        </w:rPr>
        <w:t>(</w:t>
      </w:r>
      <w:r w:rsidRPr="006536D1">
        <w:rPr>
          <w:b/>
          <w:lang w:val="en-US"/>
        </w:rPr>
        <w:t>Eligible Voice Service</w:t>
      </w:r>
      <w:r>
        <w:rPr>
          <w:lang w:val="en-US"/>
        </w:rPr>
        <w:t xml:space="preserve">) </w:t>
      </w:r>
      <w:r w:rsidRPr="005B01C3">
        <w:rPr>
          <w:lang w:val="en-US"/>
        </w:rPr>
        <w:t xml:space="preserve">on your Account to an </w:t>
      </w:r>
      <w:r w:rsidR="00E452E0">
        <w:rPr>
          <w:lang w:val="en-US"/>
        </w:rPr>
        <w:t>All-4-Biz Mach IV Fixed Voice Plan</w:t>
      </w:r>
      <w:r w:rsidRPr="005B01C3">
        <w:rPr>
          <w:lang w:val="en-US"/>
        </w:rPr>
        <w:t xml:space="preserve">. The </w:t>
      </w:r>
      <w:r w:rsidR="00E452E0">
        <w:rPr>
          <w:lang w:val="en-US"/>
        </w:rPr>
        <w:t>All-4-Biz Mach IV Fixed Voice Plan</w:t>
      </w:r>
      <w:r w:rsidRPr="005B01C3">
        <w:rPr>
          <w:lang w:val="en-US"/>
        </w:rPr>
        <w:t xml:space="preserve"> is available as a month-by-month plan with a $120 monthly access fee (</w:t>
      </w:r>
      <w:r w:rsidRPr="005B01C3">
        <w:rPr>
          <w:b/>
          <w:lang w:val="en-US"/>
        </w:rPr>
        <w:t xml:space="preserve">$120 Fixed </w:t>
      </w:r>
      <w:r>
        <w:rPr>
          <w:b/>
          <w:lang w:val="en-US"/>
        </w:rPr>
        <w:t xml:space="preserve">Voice </w:t>
      </w:r>
      <w:r w:rsidRPr="005B01C3">
        <w:rPr>
          <w:b/>
          <w:lang w:val="en-US"/>
        </w:rPr>
        <w:t>Plan</w:t>
      </w:r>
      <w:r w:rsidRPr="005B01C3">
        <w:rPr>
          <w:lang w:val="en-US"/>
        </w:rPr>
        <w:t xml:space="preserve">). </w:t>
      </w:r>
    </w:p>
    <w:p w14:paraId="68FAC357" w14:textId="77777777" w:rsidR="00E174B8" w:rsidRPr="005B01C3" w:rsidRDefault="00E174B8" w:rsidP="00E174B8">
      <w:pPr>
        <w:pStyle w:val="Heading2"/>
        <w:rPr>
          <w:lang w:val="en-US"/>
        </w:rPr>
      </w:pPr>
      <w:r w:rsidRPr="005B01C3">
        <w:rPr>
          <w:lang w:val="en-US"/>
        </w:rPr>
        <w:t xml:space="preserve">Local calls, calls to </w:t>
      </w:r>
      <w:r>
        <w:rPr>
          <w:lang w:val="en-US"/>
        </w:rPr>
        <w:t>019 Numbers</w:t>
      </w:r>
      <w:r w:rsidRPr="005B01C3">
        <w:rPr>
          <w:lang w:val="en-US"/>
        </w:rPr>
        <w:t xml:space="preserve">, National long distance (STD) calls and calls to </w:t>
      </w:r>
      <w:r>
        <w:rPr>
          <w:lang w:val="en-US"/>
        </w:rPr>
        <w:t xml:space="preserve">Australian mobile numbers </w:t>
      </w:r>
      <w:r w:rsidRPr="005B01C3">
        <w:rPr>
          <w:lang w:val="en-US"/>
        </w:rPr>
        <w:t>(included calls) are included in the $120 Fixed Voice Plan monthly access fee</w:t>
      </w:r>
      <w:r>
        <w:rPr>
          <w:lang w:val="en-US"/>
        </w:rPr>
        <w:t xml:space="preserve">. Our FairPlay policy applies. </w:t>
      </w:r>
    </w:p>
    <w:p w14:paraId="7724C12F" w14:textId="77777777" w:rsidR="00E174B8" w:rsidRPr="005B01C3" w:rsidRDefault="00E174B8" w:rsidP="00E174B8">
      <w:pPr>
        <w:pStyle w:val="Heading2"/>
        <w:rPr>
          <w:lang w:val="en-US"/>
        </w:rPr>
      </w:pPr>
      <w:r w:rsidRPr="005B01C3">
        <w:rPr>
          <w:lang w:val="en-US"/>
        </w:rPr>
        <w:t xml:space="preserve">Your included calls don’t include any other call types including calls to the Sensis 1234 service, calls to 12234 and 12455, </w:t>
      </w:r>
      <w:r>
        <w:rPr>
          <w:lang w:val="en-US"/>
        </w:rPr>
        <w:t xml:space="preserve">calls to 13 and 1300 calls, </w:t>
      </w:r>
      <w:r w:rsidRPr="005B01C3">
        <w:rPr>
          <w:lang w:val="en-US"/>
        </w:rPr>
        <w:t xml:space="preserve">third party content calls, international calls, and calls to 19xx and 12xx numbers. </w:t>
      </w:r>
    </w:p>
    <w:p w14:paraId="58142D72" w14:textId="59C2A977" w:rsidR="00E174B8" w:rsidRPr="005B01C3" w:rsidRDefault="00E174B8" w:rsidP="00E174B8">
      <w:pPr>
        <w:pStyle w:val="Heading2"/>
        <w:rPr>
          <w:lang w:val="en-US"/>
        </w:rPr>
      </w:pPr>
      <w:r w:rsidRPr="005B01C3">
        <w:rPr>
          <w:lang w:val="en-US"/>
        </w:rPr>
        <w:t xml:space="preserve">We charge you the international call rates </w:t>
      </w:r>
      <w:r>
        <w:rPr>
          <w:lang w:val="en-US"/>
        </w:rPr>
        <w:t xml:space="preserve">set out in clauses </w:t>
      </w:r>
      <w:r w:rsidR="006B3D8F">
        <w:rPr>
          <w:lang w:val="en-US"/>
        </w:rPr>
        <w:fldChar w:fldCharType="begin"/>
      </w:r>
      <w:r w:rsidR="006B3D8F">
        <w:rPr>
          <w:lang w:val="en-US"/>
        </w:rPr>
        <w:instrText xml:space="preserve"> REF _Ref515277556 \r \h </w:instrText>
      </w:r>
      <w:r w:rsidR="006B3D8F">
        <w:rPr>
          <w:lang w:val="en-US"/>
        </w:rPr>
      </w:r>
      <w:r w:rsidR="006B3D8F">
        <w:rPr>
          <w:lang w:val="en-US"/>
        </w:rPr>
        <w:fldChar w:fldCharType="separate"/>
      </w:r>
      <w:r w:rsidR="00D80B5F">
        <w:rPr>
          <w:lang w:val="en-US"/>
        </w:rPr>
        <w:t>3.7</w:t>
      </w:r>
      <w:r w:rsidR="006B3D8F">
        <w:rPr>
          <w:lang w:val="en-US"/>
        </w:rPr>
        <w:fldChar w:fldCharType="end"/>
      </w:r>
      <w:r>
        <w:rPr>
          <w:lang w:val="en-US"/>
        </w:rPr>
        <w:t xml:space="preserve"> to </w:t>
      </w:r>
      <w:r w:rsidR="006B3D8F">
        <w:rPr>
          <w:lang w:val="en-US"/>
        </w:rPr>
        <w:fldChar w:fldCharType="begin"/>
      </w:r>
      <w:r w:rsidR="006B3D8F">
        <w:rPr>
          <w:lang w:val="en-US"/>
        </w:rPr>
        <w:instrText xml:space="preserve"> REF _Ref515277571 \r \h </w:instrText>
      </w:r>
      <w:r w:rsidR="006B3D8F">
        <w:rPr>
          <w:lang w:val="en-US"/>
        </w:rPr>
      </w:r>
      <w:r w:rsidR="006B3D8F">
        <w:rPr>
          <w:lang w:val="en-US"/>
        </w:rPr>
        <w:fldChar w:fldCharType="separate"/>
      </w:r>
      <w:r w:rsidR="00D80B5F">
        <w:rPr>
          <w:lang w:val="en-US"/>
        </w:rPr>
        <w:t>3.10</w:t>
      </w:r>
      <w:r w:rsidR="006B3D8F">
        <w:rPr>
          <w:lang w:val="en-US"/>
        </w:rPr>
        <w:fldChar w:fldCharType="end"/>
      </w:r>
      <w:r>
        <w:rPr>
          <w:lang w:val="en-US"/>
        </w:rPr>
        <w:t xml:space="preserve"> for international calls you make from an </w:t>
      </w:r>
      <w:r w:rsidRPr="006536D1">
        <w:rPr>
          <w:b/>
          <w:lang w:val="en-US"/>
        </w:rPr>
        <w:t>Eligible Voice Service</w:t>
      </w:r>
      <w:r w:rsidDel="006536D1">
        <w:rPr>
          <w:lang w:val="en-US"/>
        </w:rPr>
        <w:t xml:space="preserve"> </w:t>
      </w:r>
      <w:r>
        <w:rPr>
          <w:lang w:val="en-US"/>
        </w:rPr>
        <w:t xml:space="preserve">connected to $120 Fixed Voice Plan. </w:t>
      </w:r>
    </w:p>
    <w:p w14:paraId="1920548B" w14:textId="77777777" w:rsidR="00E174B8" w:rsidRPr="005B01C3" w:rsidRDefault="00E174B8" w:rsidP="00E174B8">
      <w:pPr>
        <w:pStyle w:val="Heading2"/>
        <w:rPr>
          <w:lang w:val="en-US"/>
        </w:rPr>
      </w:pPr>
      <w:r w:rsidRPr="005B01C3">
        <w:rPr>
          <w:lang w:val="en-US"/>
        </w:rPr>
        <w:t>Each month you must pay us a $120 monthly access fee and any charges for calls that are not eligible for the purposes of your included calls.</w:t>
      </w:r>
    </w:p>
    <w:p w14:paraId="08582214" w14:textId="77777777" w:rsidR="00E174B8" w:rsidRDefault="00E174B8" w:rsidP="00E174B8">
      <w:pPr>
        <w:pStyle w:val="Heading2"/>
      </w:pPr>
      <w:r w:rsidRPr="005B01C3">
        <w:rPr>
          <w:b/>
        </w:rPr>
        <w:t xml:space="preserve">ACT customers: </w:t>
      </w:r>
      <w:r w:rsidRPr="005B01C3">
        <w:t xml:space="preserve">If your Basic Telephone Service is at an address within the ACT Government area including the Jervis Bay area of NSW, we may charge you an ACT Government Utilities Tax Charge in addition to this amount.  See the </w:t>
      </w:r>
      <w:hyperlink r:id="rId34" w:history="1">
        <w:r w:rsidRPr="005B01C3">
          <w:rPr>
            <w:rStyle w:val="Hyperlink"/>
          </w:rPr>
          <w:t>General Terms of Our Customer Terms for Small Business or Corporate customers</w:t>
        </w:r>
      </w:hyperlink>
      <w:r w:rsidRPr="005B01C3">
        <w:t xml:space="preserve"> (and any other contractual arrangements you may have with us), whichever is applicable.</w:t>
      </w:r>
    </w:p>
    <w:p w14:paraId="38201AFB" w14:textId="70EBC36A" w:rsidR="00E174B8" w:rsidRDefault="00E174B8" w:rsidP="00E174B8">
      <w:pPr>
        <w:pStyle w:val="Heading2"/>
      </w:pPr>
      <w:bookmarkStart w:id="45" w:name="_Ref515277235"/>
      <w:r w:rsidRPr="00705F11">
        <w:rPr>
          <w:b/>
        </w:rPr>
        <w:t>Basic Telephone Services:</w:t>
      </w:r>
      <w:r>
        <w:t xml:space="preserve"> the terms applicable to Basic Telephone Services set out in Our Customer Terms apply to the All-4-Biz Mach IV Fixed Service Voice Plan (including but not limited to </w:t>
      </w:r>
      <w:hyperlink r:id="rId35" w:history="1">
        <w:r w:rsidRPr="008A7F0F">
          <w:rPr>
            <w:rStyle w:val="Hyperlink"/>
            <w:rFonts w:ascii="CG Times (WN)" w:hAnsi="CG Times (WN)"/>
          </w:rPr>
          <w:t>Part A – General of the Basic Telephone Service section of Our Customer Terms</w:t>
        </w:r>
      </w:hyperlink>
      <w:r>
        <w:rPr>
          <w:rFonts w:ascii="Arial" w:hAnsi="Arial" w:cs="Arial"/>
          <w:sz w:val="18"/>
          <w:szCs w:val="18"/>
        </w:rPr>
        <w:t xml:space="preserve"> )</w:t>
      </w:r>
      <w:r>
        <w:t xml:space="preserve"> except to the extent of any inconsistency with these sections </w:t>
      </w:r>
      <w:r w:rsidR="006B3D8F">
        <w:fldChar w:fldCharType="begin"/>
      </w:r>
      <w:r w:rsidR="006B3D8F">
        <w:instrText xml:space="preserve"> REF _Ref515277235 \r \h </w:instrText>
      </w:r>
      <w:r w:rsidR="006B3D8F">
        <w:fldChar w:fldCharType="separate"/>
      </w:r>
      <w:r w:rsidR="00D80B5F">
        <w:t>3.22</w:t>
      </w:r>
      <w:r w:rsidR="006B3D8F">
        <w:fldChar w:fldCharType="end"/>
      </w:r>
      <w:r>
        <w:t xml:space="preserve"> to </w:t>
      </w:r>
      <w:r w:rsidR="006B3D8F">
        <w:fldChar w:fldCharType="begin"/>
      </w:r>
      <w:r w:rsidR="006B3D8F">
        <w:instrText xml:space="preserve"> REF _Ref515277262 \r \h </w:instrText>
      </w:r>
      <w:r w:rsidR="006B3D8F">
        <w:fldChar w:fldCharType="separate"/>
      </w:r>
      <w:r w:rsidR="00D80B5F">
        <w:t>3.23</w:t>
      </w:r>
      <w:r w:rsidR="006B3D8F">
        <w:fldChar w:fldCharType="end"/>
      </w:r>
      <w:r>
        <w:t xml:space="preserve"> </w:t>
      </w:r>
      <w:bookmarkEnd w:id="45"/>
    </w:p>
    <w:p w14:paraId="42B7CE20" w14:textId="7DA6A38A" w:rsidR="00E174B8" w:rsidRPr="00C0144C" w:rsidRDefault="00E174B8" w:rsidP="00E174B8">
      <w:pPr>
        <w:pStyle w:val="Heading2"/>
      </w:pPr>
      <w:bookmarkStart w:id="46" w:name="_Ref515277262"/>
      <w:r>
        <w:rPr>
          <w:b/>
        </w:rPr>
        <w:t xml:space="preserve">NBN digital voice services:  </w:t>
      </w:r>
      <w:r>
        <w:t xml:space="preserve">the terms applicable to NBN digital voice services set out in Our Customer Terms apply to the All-4-Biz Mach IV Fixed Service Voice Plan </w:t>
      </w:r>
      <w:r w:rsidR="00561734">
        <w:t xml:space="preserve">V2 </w:t>
      </w:r>
      <w:r>
        <w:t xml:space="preserve">(including but not limited to the </w:t>
      </w:r>
      <w:hyperlink r:id="rId36" w:history="1">
        <w:r w:rsidRPr="00487AE6">
          <w:rPr>
            <w:rStyle w:val="Hyperlink"/>
          </w:rPr>
          <w:t>General Terms for Services on the N</w:t>
        </w:r>
        <w:r>
          <w:rPr>
            <w:rStyle w:val="Hyperlink"/>
          </w:rPr>
          <w:t>ational Broadband</w:t>
        </w:r>
        <w:r w:rsidRPr="00487AE6">
          <w:rPr>
            <w:rStyle w:val="Hyperlink"/>
          </w:rPr>
          <w:t xml:space="preserve"> Network</w:t>
        </w:r>
      </w:hyperlink>
      <w:r>
        <w:t xml:space="preserve"> and the </w:t>
      </w:r>
      <w:hyperlink r:id="rId37" w:history="1">
        <w:r w:rsidRPr="00684EC8">
          <w:rPr>
            <w:rStyle w:val="Hyperlink"/>
          </w:rPr>
          <w:t xml:space="preserve">T-Biz </w:t>
        </w:r>
        <w:r w:rsidRPr="00C56CCD">
          <w:rPr>
            <w:rStyle w:val="Hyperlink"/>
          </w:rPr>
          <w:t>Voice NBN</w:t>
        </w:r>
      </w:hyperlink>
      <w:r>
        <w:t xml:space="preserve"> section) except to the extent of any inconsistency with these sections </w:t>
      </w:r>
      <w:r w:rsidR="006B3D8F">
        <w:fldChar w:fldCharType="begin"/>
      </w:r>
      <w:r w:rsidR="006B3D8F">
        <w:instrText xml:space="preserve"> REF _Ref515277235 \r \h </w:instrText>
      </w:r>
      <w:r w:rsidR="006B3D8F">
        <w:fldChar w:fldCharType="separate"/>
      </w:r>
      <w:r w:rsidR="00D80B5F">
        <w:t>3.22</w:t>
      </w:r>
      <w:r w:rsidR="006B3D8F">
        <w:fldChar w:fldCharType="end"/>
      </w:r>
      <w:r>
        <w:t xml:space="preserve"> to </w:t>
      </w:r>
      <w:r w:rsidR="006B3D8F">
        <w:fldChar w:fldCharType="begin"/>
      </w:r>
      <w:r w:rsidR="006B3D8F">
        <w:instrText xml:space="preserve"> REF _Ref515277262 \r \h </w:instrText>
      </w:r>
      <w:r w:rsidR="006B3D8F">
        <w:fldChar w:fldCharType="separate"/>
      </w:r>
      <w:r w:rsidR="00D80B5F">
        <w:t>3.23</w:t>
      </w:r>
      <w:r w:rsidR="006B3D8F">
        <w:fldChar w:fldCharType="end"/>
      </w:r>
      <w:r>
        <w:t xml:space="preserve">.  </w:t>
      </w:r>
      <w:bookmarkEnd w:id="46"/>
    </w:p>
    <w:p w14:paraId="206B6B48" w14:textId="77777777" w:rsidR="00E174B8" w:rsidRPr="00C0144C" w:rsidRDefault="00E174B8" w:rsidP="00E174B8">
      <w:pPr>
        <w:pStyle w:val="Heading2"/>
        <w:widowControl w:val="0"/>
        <w:numPr>
          <w:ilvl w:val="0"/>
          <w:numId w:val="0"/>
        </w:numPr>
        <w:rPr>
          <w:b/>
        </w:rPr>
      </w:pPr>
      <w:r w:rsidRPr="00C0144C">
        <w:rPr>
          <w:b/>
        </w:rPr>
        <w:t xml:space="preserve">Telstra Business </w:t>
      </w:r>
      <w:r>
        <w:rPr>
          <w:b/>
        </w:rPr>
        <w:t>Mobile Fund</w:t>
      </w:r>
      <w:r w:rsidRPr="00C0144C">
        <w:rPr>
          <w:b/>
        </w:rPr>
        <w:t xml:space="preserve"> Plans</w:t>
      </w:r>
      <w:r>
        <w:rPr>
          <w:b/>
        </w:rPr>
        <w:t xml:space="preserve"> and Telstra Business Mobile Broadband Fund Plans</w:t>
      </w:r>
    </w:p>
    <w:p w14:paraId="53FF71D6" w14:textId="77777777" w:rsidR="00E174B8" w:rsidRDefault="00E174B8" w:rsidP="00E174B8">
      <w:pPr>
        <w:pStyle w:val="Heading2"/>
      </w:pPr>
      <w:r w:rsidRPr="00C0144C">
        <w:rPr>
          <w:lang w:val="en-US"/>
        </w:rPr>
        <w:t xml:space="preserve">Telstra Mobile services must be on a Telstra Business </w:t>
      </w:r>
      <w:r>
        <w:rPr>
          <w:lang w:val="en-US"/>
        </w:rPr>
        <w:t xml:space="preserve">Mobile Fund </w:t>
      </w:r>
      <w:r w:rsidRPr="00C0144C">
        <w:rPr>
          <w:lang w:val="en-US"/>
        </w:rPr>
        <w:t>Plan</w:t>
      </w:r>
      <w:r>
        <w:rPr>
          <w:lang w:val="en-US"/>
        </w:rPr>
        <w:t xml:space="preserve"> or Telstra Business Mobile Broadband Fund Plan</w:t>
      </w:r>
      <w:r w:rsidRPr="00C0144C">
        <w:rPr>
          <w:lang w:val="en-US"/>
        </w:rPr>
        <w:t xml:space="preserve"> to </w:t>
      </w:r>
      <w:r>
        <w:rPr>
          <w:lang w:val="en-US"/>
        </w:rPr>
        <w:t>count towards your Minimum Monthly Commitment</w:t>
      </w:r>
      <w:r w:rsidRPr="00C0144C">
        <w:rPr>
          <w:lang w:val="en-US"/>
        </w:rPr>
        <w:t>.</w:t>
      </w:r>
      <w:r w:rsidRPr="00C0144C">
        <w:t xml:space="preserve"> </w:t>
      </w:r>
    </w:p>
    <w:p w14:paraId="09BEFFEE" w14:textId="08E576B0" w:rsidR="00E174B8" w:rsidRDefault="00E174B8" w:rsidP="00875195">
      <w:pPr>
        <w:pStyle w:val="Heading2"/>
      </w:pPr>
      <w:r>
        <w:t>Telstra Business Mobile Fund Plans</w:t>
      </w:r>
      <w:r w:rsidRPr="0024642B">
        <w:t xml:space="preserve"> </w:t>
      </w:r>
      <w:r w:rsidRPr="003F096B">
        <w:t>terms and conditions</w:t>
      </w:r>
      <w:r>
        <w:t xml:space="preserve"> </w:t>
      </w:r>
      <w:r w:rsidR="008D2D6D">
        <w:t xml:space="preserve">(including prices) </w:t>
      </w:r>
      <w:r>
        <w:t>are set out in</w:t>
      </w:r>
      <w:r w:rsidR="00734B1F">
        <w:t xml:space="preserve"> section 9 of </w:t>
      </w:r>
      <w:hyperlink r:id="rId38" w:anchor="telstra-mobile" w:history="1">
        <w:r w:rsidR="00875195" w:rsidRPr="00875195">
          <w:rPr>
            <w:rStyle w:val="Hyperlink"/>
          </w:rPr>
          <w:t xml:space="preserve">Part B – Our current and recent business pricing plans of the Telstra </w:t>
        </w:r>
        <w:r w:rsidRPr="00875195">
          <w:rPr>
            <w:rStyle w:val="Hyperlink"/>
          </w:rPr>
          <w:t>Mobile</w:t>
        </w:r>
        <w:r w:rsidR="00875195">
          <w:rPr>
            <w:rStyle w:val="Hyperlink"/>
          </w:rPr>
          <w:t>s</w:t>
        </w:r>
        <w:r w:rsidRPr="00875195">
          <w:rPr>
            <w:rStyle w:val="Hyperlink"/>
          </w:rPr>
          <w:t xml:space="preserve"> section of Our </w:t>
        </w:r>
        <w:r w:rsidR="00875195" w:rsidRPr="00875195">
          <w:rPr>
            <w:rStyle w:val="Hyperlink"/>
          </w:rPr>
          <w:t>C</w:t>
        </w:r>
        <w:r w:rsidRPr="00875195">
          <w:rPr>
            <w:rStyle w:val="Hyperlink"/>
          </w:rPr>
          <w:t>ustomer Terms</w:t>
        </w:r>
      </w:hyperlink>
      <w:r w:rsidR="00875195">
        <w:t>.</w:t>
      </w:r>
    </w:p>
    <w:p w14:paraId="0AAA6D33" w14:textId="17C00FFA" w:rsidR="00734B1F" w:rsidRDefault="00875195" w:rsidP="00E174B8">
      <w:pPr>
        <w:pStyle w:val="Heading2"/>
      </w:pPr>
      <w:r>
        <w:t xml:space="preserve">Telstra Business Mobile Broadband Fund Plans terms and conditions </w:t>
      </w:r>
      <w:r w:rsidR="008D2D6D">
        <w:t xml:space="preserve">(including prices) </w:t>
      </w:r>
      <w:r>
        <w:t xml:space="preserve">are set out in section 39 of </w:t>
      </w:r>
      <w:hyperlink r:id="rId39" w:anchor="telstra-mobile" w:history="1">
        <w:r w:rsidRPr="00875195">
          <w:rPr>
            <w:rStyle w:val="Hyperlink"/>
          </w:rPr>
          <w:t>Part G – Data Services of the Telstra Mobiles section of Our Customer Terms</w:t>
        </w:r>
      </w:hyperlink>
      <w:r>
        <w:t xml:space="preserve">.  </w:t>
      </w:r>
    </w:p>
    <w:p w14:paraId="7F6CF120" w14:textId="77777777" w:rsidR="00E174B8" w:rsidRPr="003F096B" w:rsidRDefault="00E174B8" w:rsidP="00E174B8">
      <w:pPr>
        <w:pStyle w:val="Heading2"/>
        <w:tabs>
          <w:tab w:val="clear" w:pos="709"/>
          <w:tab w:val="num" w:pos="0"/>
        </w:tabs>
        <w:ind w:left="737" w:hanging="737"/>
        <w:rPr>
          <w:rFonts w:eastAsia="Arial Unicode MS"/>
        </w:rPr>
      </w:pPr>
      <w:r w:rsidRPr="003F096B">
        <w:t>Services connec</w:t>
      </w:r>
      <w:r>
        <w:t xml:space="preserve">ted to the following plans can be on your Account but will not count to your Minimum Monthly Commitment </w:t>
      </w:r>
    </w:p>
    <w:tbl>
      <w:tblPr>
        <w:tblW w:w="8222" w:type="dxa"/>
        <w:tblInd w:w="567" w:type="dxa"/>
        <w:tblLook w:val="04A0" w:firstRow="1" w:lastRow="0" w:firstColumn="1" w:lastColumn="0" w:noHBand="0" w:noVBand="1"/>
      </w:tblPr>
      <w:tblGrid>
        <w:gridCol w:w="3828"/>
        <w:gridCol w:w="4394"/>
      </w:tblGrid>
      <w:tr w:rsidR="00E174B8" w:rsidRPr="003F096B" w14:paraId="49F68560" w14:textId="77777777" w:rsidTr="006B3D8F">
        <w:tc>
          <w:tcPr>
            <w:tcW w:w="3828" w:type="dxa"/>
            <w:shd w:val="clear" w:color="auto" w:fill="auto"/>
          </w:tcPr>
          <w:p w14:paraId="116B4426" w14:textId="77777777" w:rsidR="00E174B8" w:rsidRPr="003F096B" w:rsidRDefault="00E174B8" w:rsidP="00E174B8">
            <w:pPr>
              <w:pStyle w:val="Heading3"/>
              <w:numPr>
                <w:ilvl w:val="0"/>
                <w:numId w:val="42"/>
              </w:numPr>
              <w:spacing w:after="0"/>
              <w:ind w:left="256" w:hanging="256"/>
              <w:rPr>
                <w:lang w:val="en-AU"/>
              </w:rPr>
            </w:pPr>
            <w:r>
              <w:t>Telstra Business Mobile SBO Plans</w:t>
            </w:r>
            <w:r w:rsidRPr="003F096B">
              <w:rPr>
                <w:lang w:val="en-AU"/>
              </w:rPr>
              <w:t xml:space="preserve"> </w:t>
            </w:r>
          </w:p>
        </w:tc>
        <w:tc>
          <w:tcPr>
            <w:tcW w:w="4394" w:type="dxa"/>
            <w:shd w:val="clear" w:color="auto" w:fill="auto"/>
          </w:tcPr>
          <w:p w14:paraId="5B223274" w14:textId="77777777" w:rsidR="00E174B8" w:rsidRPr="003F096B" w:rsidRDefault="00E174B8" w:rsidP="006B3D8F">
            <w:pPr>
              <w:pStyle w:val="Heading3"/>
              <w:numPr>
                <w:ilvl w:val="0"/>
                <w:numId w:val="42"/>
              </w:numPr>
              <w:spacing w:after="0"/>
              <w:ind w:left="175" w:hanging="175"/>
              <w:rPr>
                <w:lang w:val="en-AU"/>
              </w:rPr>
            </w:pPr>
            <w:r w:rsidRPr="003F096B">
              <w:rPr>
                <w:lang w:val="en-AU"/>
              </w:rPr>
              <w:t xml:space="preserve">Telstra Business Fleet Connect </w:t>
            </w:r>
          </w:p>
        </w:tc>
      </w:tr>
      <w:tr w:rsidR="00E174B8" w:rsidRPr="003F096B" w14:paraId="7F719675" w14:textId="77777777" w:rsidTr="006B3D8F">
        <w:tc>
          <w:tcPr>
            <w:tcW w:w="3828" w:type="dxa"/>
            <w:shd w:val="clear" w:color="auto" w:fill="auto"/>
          </w:tcPr>
          <w:p w14:paraId="116789AC" w14:textId="77777777" w:rsidR="00E174B8" w:rsidRPr="003F096B" w:rsidRDefault="00E174B8" w:rsidP="00E174B8">
            <w:pPr>
              <w:pStyle w:val="Heading3"/>
              <w:numPr>
                <w:ilvl w:val="0"/>
                <w:numId w:val="42"/>
              </w:numPr>
              <w:spacing w:after="0"/>
              <w:ind w:left="256" w:hanging="256"/>
              <w:rPr>
                <w:lang w:val="en-AU"/>
              </w:rPr>
            </w:pPr>
            <w:r>
              <w:t xml:space="preserve">Telstra Business Mobile SIM Plan </w:t>
            </w:r>
          </w:p>
        </w:tc>
        <w:tc>
          <w:tcPr>
            <w:tcW w:w="4394" w:type="dxa"/>
            <w:shd w:val="clear" w:color="auto" w:fill="auto"/>
          </w:tcPr>
          <w:p w14:paraId="4C193E23" w14:textId="77777777" w:rsidR="00E174B8" w:rsidRPr="003F096B" w:rsidRDefault="00E174B8" w:rsidP="006B3D8F">
            <w:pPr>
              <w:pStyle w:val="Heading3"/>
              <w:numPr>
                <w:ilvl w:val="0"/>
                <w:numId w:val="42"/>
              </w:numPr>
              <w:spacing w:after="0"/>
              <w:ind w:left="175" w:hanging="141"/>
              <w:rPr>
                <w:lang w:val="en-AU"/>
              </w:rPr>
            </w:pPr>
            <w:r w:rsidRPr="0024642B">
              <w:t xml:space="preserve">Business Mobile Broadband Plans (Share) </w:t>
            </w:r>
          </w:p>
        </w:tc>
      </w:tr>
      <w:tr w:rsidR="00E174B8" w:rsidRPr="003F096B" w14:paraId="0A222E38" w14:textId="77777777" w:rsidTr="006B3D8F">
        <w:trPr>
          <w:trHeight w:val="137"/>
        </w:trPr>
        <w:tc>
          <w:tcPr>
            <w:tcW w:w="3828" w:type="dxa"/>
            <w:shd w:val="clear" w:color="auto" w:fill="auto"/>
          </w:tcPr>
          <w:p w14:paraId="43A60D3A" w14:textId="77777777" w:rsidR="00E174B8" w:rsidRPr="003F096B" w:rsidRDefault="00E174B8" w:rsidP="00E174B8">
            <w:pPr>
              <w:pStyle w:val="Heading3"/>
              <w:numPr>
                <w:ilvl w:val="0"/>
                <w:numId w:val="42"/>
              </w:numPr>
              <w:spacing w:after="0"/>
              <w:ind w:left="256" w:hanging="256"/>
              <w:rPr>
                <w:lang w:val="en-AU"/>
              </w:rPr>
            </w:pPr>
            <w:r>
              <w:t>Telstra Business Mobile Casual plans</w:t>
            </w:r>
            <w:r w:rsidRPr="003F096B">
              <w:rPr>
                <w:lang w:val="en-AU"/>
              </w:rPr>
              <w:t xml:space="preserve"> </w:t>
            </w:r>
          </w:p>
        </w:tc>
        <w:tc>
          <w:tcPr>
            <w:tcW w:w="4394" w:type="dxa"/>
            <w:shd w:val="clear" w:color="auto" w:fill="auto"/>
          </w:tcPr>
          <w:p w14:paraId="54563453" w14:textId="77777777" w:rsidR="00E174B8" w:rsidRPr="003F096B" w:rsidRDefault="00E174B8" w:rsidP="006B3D8F">
            <w:pPr>
              <w:pStyle w:val="Heading3"/>
              <w:numPr>
                <w:ilvl w:val="0"/>
                <w:numId w:val="42"/>
              </w:numPr>
              <w:spacing w:after="0"/>
              <w:ind w:left="175" w:hanging="175"/>
              <w:rPr>
                <w:lang w:val="en-AU"/>
              </w:rPr>
            </w:pPr>
            <w:r w:rsidRPr="0024642B">
              <w:t>Business Mobile Broadband Plans (Non-Share)</w:t>
            </w:r>
          </w:p>
        </w:tc>
      </w:tr>
    </w:tbl>
    <w:p w14:paraId="1705822C" w14:textId="77777777" w:rsidR="00E174B8" w:rsidRPr="00C0144C" w:rsidRDefault="00E174B8" w:rsidP="00E174B8">
      <w:pPr>
        <w:pStyle w:val="Heading1"/>
        <w:pBdr>
          <w:top w:val="single" w:sz="4" w:space="0" w:color="auto"/>
        </w:pBdr>
        <w:rPr>
          <w:rFonts w:ascii="Times New Roman" w:hAnsi="Times New Roman"/>
        </w:rPr>
      </w:pPr>
      <w:bookmarkStart w:id="47" w:name="_Toc515279760"/>
      <w:r w:rsidRPr="00C0144C">
        <w:rPr>
          <w:rFonts w:ascii="Times New Roman" w:hAnsi="Times New Roman"/>
        </w:rPr>
        <w:t>Early termination and contract variation charges</w:t>
      </w:r>
      <w:bookmarkEnd w:id="47"/>
      <w:r w:rsidRPr="00C0144C">
        <w:rPr>
          <w:rFonts w:ascii="Times New Roman" w:hAnsi="Times New Roman"/>
        </w:rPr>
        <w:t xml:space="preserve"> </w:t>
      </w:r>
    </w:p>
    <w:p w14:paraId="495F932C" w14:textId="77777777" w:rsidR="00E174B8" w:rsidRPr="005B01C3" w:rsidRDefault="00E174B8" w:rsidP="00E174B8">
      <w:pPr>
        <w:pStyle w:val="Heading2"/>
        <w:numPr>
          <w:ilvl w:val="0"/>
          <w:numId w:val="0"/>
        </w:numPr>
        <w:ind w:left="709"/>
        <w:rPr>
          <w:b/>
          <w:lang w:val="en-US"/>
        </w:rPr>
      </w:pPr>
      <w:r w:rsidRPr="005B01C3">
        <w:rPr>
          <w:b/>
          <w:lang w:val="en-US"/>
        </w:rPr>
        <w:t>Changing your Minimum Monthly Commitment or Minimum Term</w:t>
      </w:r>
    </w:p>
    <w:p w14:paraId="729DD9DF" w14:textId="77777777" w:rsidR="00E174B8" w:rsidRPr="00B53C4C" w:rsidRDefault="00E174B8" w:rsidP="00E174B8">
      <w:pPr>
        <w:pStyle w:val="Heading2"/>
        <w:tabs>
          <w:tab w:val="clear" w:pos="709"/>
          <w:tab w:val="num" w:pos="737"/>
        </w:tabs>
        <w:ind w:left="737" w:hanging="737"/>
        <w:rPr>
          <w:sz w:val="21"/>
          <w:szCs w:val="21"/>
        </w:rPr>
      </w:pPr>
      <w:r>
        <w:rPr>
          <w:lang w:val="en-US"/>
        </w:rPr>
        <w:t xml:space="preserve">You may vary your Minimum Monthly Commitment or minimum term during your minimum term if All-4-Biz Mach IV Plans V2 are still available for sale to new customers at the time you wish to vary your Minimum Monthly Commitment or minimum term. </w:t>
      </w:r>
      <w:r w:rsidRPr="00A6086B">
        <w:rPr>
          <w:lang w:val="en-US"/>
        </w:rPr>
        <w:t xml:space="preserve">If you wish to change your Minimum Monthly </w:t>
      </w:r>
      <w:r>
        <w:rPr>
          <w:lang w:val="en-US"/>
        </w:rPr>
        <w:t>Commitment</w:t>
      </w:r>
      <w:r w:rsidRPr="00A6086B">
        <w:rPr>
          <w:lang w:val="en-US"/>
        </w:rPr>
        <w:t xml:space="preserve"> or minimum term, </w:t>
      </w:r>
      <w:r w:rsidRPr="00B53C4C">
        <w:rPr>
          <w:lang w:val="en-US"/>
        </w:rPr>
        <w:t>you do not need to restart your minimum term.  Your call rates and discounts will be adjusted on a pro-rata basis to reflect your new Minimum Monthly Commitment or new minimum term.  Your Loyalty Bonus account will be adjusted on a pro-rata basis</w:t>
      </w:r>
      <w:r>
        <w:rPr>
          <w:lang w:val="en-US"/>
        </w:rPr>
        <w:t xml:space="preserve"> and y</w:t>
      </w:r>
      <w:r w:rsidRPr="00B53C4C">
        <w:rPr>
          <w:lang w:val="en-US"/>
        </w:rPr>
        <w:t>ou may need to pay us a contract variation charge</w:t>
      </w:r>
      <w:r>
        <w:rPr>
          <w:lang w:val="en-US"/>
        </w:rPr>
        <w:t xml:space="preserve"> as set out below</w:t>
      </w:r>
      <w:r w:rsidRPr="00B53C4C">
        <w:rPr>
          <w:lang w:val="en-US"/>
        </w:rPr>
        <w:t>.</w:t>
      </w:r>
    </w:p>
    <w:p w14:paraId="2CBC2684" w14:textId="77777777" w:rsidR="00E174B8" w:rsidRPr="00C0144C" w:rsidRDefault="00E174B8" w:rsidP="00E174B8">
      <w:pPr>
        <w:pStyle w:val="Heading2"/>
        <w:rPr>
          <w:lang w:val="en-US"/>
        </w:rPr>
      </w:pPr>
      <w:r w:rsidRPr="00C0144C">
        <w:rPr>
          <w:lang w:val="en-US"/>
        </w:rPr>
        <w:t>If you vary your Telstra Business All-4-Biz Plan</w:t>
      </w:r>
      <w:r>
        <w:rPr>
          <w:lang w:val="en-US"/>
        </w:rPr>
        <w:t xml:space="preserve"> V2</w:t>
      </w:r>
      <w:r w:rsidRPr="00C0144C">
        <w:rPr>
          <w:lang w:val="en-US"/>
        </w:rPr>
        <w:t xml:space="preserve"> by changing your </w:t>
      </w:r>
      <w:r>
        <w:rPr>
          <w:lang w:val="en-US"/>
        </w:rPr>
        <w:t>minimum t</w:t>
      </w:r>
      <w:r w:rsidRPr="00C0144C">
        <w:rPr>
          <w:lang w:val="en-US"/>
        </w:rPr>
        <w:t xml:space="preserve">erm and or your Minimum Monthly </w:t>
      </w:r>
      <w:r>
        <w:rPr>
          <w:lang w:val="en-US"/>
        </w:rPr>
        <w:t>Commitment</w:t>
      </w:r>
      <w:r w:rsidRPr="00C0144C">
        <w:rPr>
          <w:lang w:val="en-US"/>
        </w:rPr>
        <w:t xml:space="preserve"> before the end of </w:t>
      </w:r>
      <w:r>
        <w:rPr>
          <w:lang w:val="en-US"/>
        </w:rPr>
        <w:t>your minimum term</w:t>
      </w:r>
      <w:r w:rsidRPr="00C0144C">
        <w:rPr>
          <w:lang w:val="en-US"/>
        </w:rPr>
        <w:t xml:space="preserve"> we will determine whether that change constitutes an upgrade or downgrade using the following formulas:</w:t>
      </w:r>
    </w:p>
    <w:p w14:paraId="491E5C03" w14:textId="77777777" w:rsidR="00E174B8" w:rsidRPr="00C0144C" w:rsidRDefault="00E174B8" w:rsidP="00E174B8">
      <w:pPr>
        <w:pStyle w:val="Heading2"/>
        <w:numPr>
          <w:ilvl w:val="0"/>
          <w:numId w:val="0"/>
        </w:numPr>
        <w:ind w:left="709"/>
        <w:rPr>
          <w:lang w:val="en-US"/>
        </w:rPr>
      </w:pPr>
      <w:r w:rsidRPr="00C0144C">
        <w:rPr>
          <w:b/>
          <w:lang w:val="en-US"/>
        </w:rPr>
        <w:t>Current Value</w:t>
      </w:r>
      <w:r>
        <w:rPr>
          <w:lang w:val="en-US"/>
        </w:rPr>
        <w:t xml:space="preserve"> = </w:t>
      </w:r>
      <w:r w:rsidRPr="00C0144C">
        <w:rPr>
          <w:lang w:val="en-US"/>
        </w:rPr>
        <w:t xml:space="preserve">your current Minimum Monthly </w:t>
      </w:r>
      <w:r>
        <w:rPr>
          <w:lang w:val="en-US"/>
        </w:rPr>
        <w:t>Commitment</w:t>
      </w:r>
      <w:r w:rsidRPr="00C0144C">
        <w:rPr>
          <w:lang w:val="en-US"/>
        </w:rPr>
        <w:t xml:space="preserve"> multiplied by the number of months in your current </w:t>
      </w:r>
      <w:r>
        <w:rPr>
          <w:lang w:val="en-US"/>
        </w:rPr>
        <w:t>minimum term</w:t>
      </w:r>
    </w:p>
    <w:p w14:paraId="2CBCB290" w14:textId="77777777" w:rsidR="00E174B8" w:rsidRPr="00C0144C" w:rsidRDefault="00E174B8" w:rsidP="00E174B8">
      <w:pPr>
        <w:pStyle w:val="Heading2"/>
        <w:numPr>
          <w:ilvl w:val="0"/>
          <w:numId w:val="0"/>
        </w:numPr>
        <w:ind w:left="709"/>
        <w:rPr>
          <w:lang w:val="en-US"/>
        </w:rPr>
      </w:pPr>
      <w:r w:rsidRPr="00C0144C">
        <w:rPr>
          <w:b/>
          <w:lang w:val="en-US"/>
        </w:rPr>
        <w:t>Proposed Value</w:t>
      </w:r>
      <w:r w:rsidRPr="00C0144C">
        <w:rPr>
          <w:lang w:val="en-US"/>
        </w:rPr>
        <w:t xml:space="preserve"> = your new Minimum Monthly </w:t>
      </w:r>
      <w:r>
        <w:rPr>
          <w:lang w:val="en-US"/>
        </w:rPr>
        <w:t xml:space="preserve">Commitment </w:t>
      </w:r>
      <w:r w:rsidRPr="00C0144C">
        <w:rPr>
          <w:lang w:val="en-US"/>
        </w:rPr>
        <w:t xml:space="preserve">multiplied by the number of months in your new </w:t>
      </w:r>
      <w:r>
        <w:rPr>
          <w:lang w:val="en-US"/>
        </w:rPr>
        <w:t>minimum term</w:t>
      </w:r>
    </w:p>
    <w:p w14:paraId="5E1AFF20" w14:textId="77777777" w:rsidR="00E174B8" w:rsidRPr="00C0144C" w:rsidRDefault="00E174B8" w:rsidP="00E174B8">
      <w:pPr>
        <w:pStyle w:val="Heading2"/>
        <w:rPr>
          <w:lang w:val="en-US"/>
        </w:rPr>
      </w:pPr>
      <w:r w:rsidRPr="00C0144C">
        <w:rPr>
          <w:lang w:val="en-US"/>
        </w:rPr>
        <w:t xml:space="preserve">If the Proposed </w:t>
      </w:r>
      <w:r>
        <w:rPr>
          <w:lang w:val="en-US"/>
        </w:rPr>
        <w:t>Value</w:t>
      </w:r>
      <w:r w:rsidRPr="00C0144C">
        <w:rPr>
          <w:lang w:val="en-US"/>
        </w:rPr>
        <w:t xml:space="preserve"> is:</w:t>
      </w:r>
    </w:p>
    <w:p w14:paraId="4CBA4D09" w14:textId="77777777" w:rsidR="00E174B8" w:rsidRPr="00C0144C" w:rsidRDefault="00E174B8" w:rsidP="00E174B8">
      <w:pPr>
        <w:pStyle w:val="Heading3"/>
      </w:pPr>
      <w:r w:rsidRPr="00C0144C">
        <w:t xml:space="preserve">more than your Current </w:t>
      </w:r>
      <w:r>
        <w:t>Value</w:t>
      </w:r>
      <w:r w:rsidRPr="00C0144C">
        <w:t xml:space="preserve">, we will adjust your Loyalty Bonus in accordance with the Loyalty Bonus CVC Upgrade Formula below. </w:t>
      </w:r>
    </w:p>
    <w:p w14:paraId="222A2704" w14:textId="77777777" w:rsidR="00E174B8" w:rsidRPr="00C0144C" w:rsidRDefault="00E174B8" w:rsidP="00E174B8">
      <w:pPr>
        <w:pStyle w:val="Heading3"/>
      </w:pPr>
      <w:r w:rsidRPr="00C0144C">
        <w:t xml:space="preserve">less than the Current </w:t>
      </w:r>
      <w:r>
        <w:t>Value</w:t>
      </w:r>
      <w:r w:rsidRPr="00C0144C">
        <w:t xml:space="preserve">, you may have to pay us a Contract Variation Charge calculated according to the CVC Downgrade Formula below. </w:t>
      </w:r>
    </w:p>
    <w:p w14:paraId="462788A3" w14:textId="77777777" w:rsidR="00E174B8" w:rsidRPr="00C0144C" w:rsidRDefault="00E174B8" w:rsidP="00E174B8">
      <w:pPr>
        <w:pStyle w:val="Heading2"/>
        <w:numPr>
          <w:ilvl w:val="0"/>
          <w:numId w:val="0"/>
        </w:numPr>
        <w:ind w:left="709"/>
        <w:rPr>
          <w:b/>
          <w:lang w:val="en-US"/>
        </w:rPr>
      </w:pPr>
      <w:r w:rsidRPr="00C0144C">
        <w:rPr>
          <w:b/>
          <w:lang w:val="en-US"/>
        </w:rPr>
        <w:t>CVC Upgrade Formula</w:t>
      </w:r>
    </w:p>
    <w:p w14:paraId="75B1BA4A" w14:textId="77777777" w:rsidR="00E174B8" w:rsidRPr="00C0144C" w:rsidRDefault="00E174B8" w:rsidP="00E174B8">
      <w:pPr>
        <w:pStyle w:val="Heading2"/>
        <w:numPr>
          <w:ilvl w:val="0"/>
          <w:numId w:val="0"/>
        </w:numPr>
        <w:ind w:left="709"/>
        <w:rPr>
          <w:lang w:val="en-US"/>
        </w:rPr>
      </w:pPr>
      <w:r w:rsidRPr="00C0144C">
        <w:rPr>
          <w:lang w:val="en-US"/>
        </w:rPr>
        <w:t xml:space="preserve">New Loyalty Bonus Fund Balance =   (A x B ÷ C) + (D x E ÷ F) - G </w:t>
      </w:r>
    </w:p>
    <w:p w14:paraId="3E44AA5C" w14:textId="77777777" w:rsidR="00E174B8" w:rsidRPr="00C0144C" w:rsidRDefault="00E174B8" w:rsidP="00E174B8">
      <w:pPr>
        <w:pStyle w:val="Heading2"/>
        <w:numPr>
          <w:ilvl w:val="0"/>
          <w:numId w:val="0"/>
        </w:numPr>
        <w:ind w:left="709"/>
        <w:rPr>
          <w:lang w:val="en-US"/>
        </w:rPr>
      </w:pPr>
      <w:r w:rsidRPr="00C0144C">
        <w:rPr>
          <w:lang w:val="en-US"/>
        </w:rPr>
        <w:t>Where:</w:t>
      </w:r>
    </w:p>
    <w:p w14:paraId="6B486077" w14:textId="77777777" w:rsidR="00E174B8" w:rsidRPr="00C0144C" w:rsidRDefault="00E174B8" w:rsidP="00E174B8">
      <w:pPr>
        <w:pStyle w:val="Heading2"/>
        <w:numPr>
          <w:ilvl w:val="0"/>
          <w:numId w:val="0"/>
        </w:numPr>
        <w:ind w:left="709"/>
        <w:rPr>
          <w:lang w:val="en-US"/>
        </w:rPr>
      </w:pPr>
      <w:r w:rsidRPr="00C0144C">
        <w:rPr>
          <w:lang w:val="en-US"/>
        </w:rPr>
        <w:t>A = New Total Loyalty Bonus</w:t>
      </w:r>
    </w:p>
    <w:p w14:paraId="52A9954A" w14:textId="77777777" w:rsidR="00E174B8" w:rsidRPr="00C0144C" w:rsidRDefault="00E174B8" w:rsidP="00E174B8">
      <w:pPr>
        <w:pStyle w:val="Heading2"/>
        <w:numPr>
          <w:ilvl w:val="0"/>
          <w:numId w:val="0"/>
        </w:numPr>
        <w:ind w:left="709"/>
        <w:rPr>
          <w:lang w:val="en-US"/>
        </w:rPr>
      </w:pPr>
      <w:r w:rsidRPr="00C0144C">
        <w:rPr>
          <w:lang w:val="en-US"/>
        </w:rPr>
        <w:t xml:space="preserve">B = Number of days remaining in the new </w:t>
      </w:r>
      <w:r>
        <w:rPr>
          <w:lang w:val="en-US"/>
        </w:rPr>
        <w:t>minimum term</w:t>
      </w:r>
    </w:p>
    <w:p w14:paraId="4ED10CA0" w14:textId="77777777" w:rsidR="00E174B8" w:rsidRPr="00C0144C" w:rsidRDefault="00E174B8" w:rsidP="00E174B8">
      <w:pPr>
        <w:pStyle w:val="Heading2"/>
        <w:numPr>
          <w:ilvl w:val="0"/>
          <w:numId w:val="0"/>
        </w:numPr>
        <w:ind w:left="709"/>
        <w:rPr>
          <w:lang w:val="en-US"/>
        </w:rPr>
      </w:pPr>
      <w:r w:rsidRPr="00C0144C">
        <w:rPr>
          <w:lang w:val="en-US"/>
        </w:rPr>
        <w:t xml:space="preserve">C = Total number of days in the new </w:t>
      </w:r>
      <w:r>
        <w:rPr>
          <w:lang w:val="en-US"/>
        </w:rPr>
        <w:t>minimum term</w:t>
      </w:r>
    </w:p>
    <w:p w14:paraId="44DE40AC" w14:textId="77777777" w:rsidR="00E174B8" w:rsidRPr="00C0144C" w:rsidRDefault="00E174B8" w:rsidP="00E174B8">
      <w:pPr>
        <w:pStyle w:val="Heading2"/>
        <w:numPr>
          <w:ilvl w:val="0"/>
          <w:numId w:val="0"/>
        </w:numPr>
        <w:ind w:left="709"/>
        <w:rPr>
          <w:lang w:val="en-US"/>
        </w:rPr>
      </w:pPr>
      <w:r w:rsidRPr="00C0144C">
        <w:rPr>
          <w:lang w:val="en-US"/>
        </w:rPr>
        <w:t xml:space="preserve">D = Number of days elapsed since start of the original </w:t>
      </w:r>
      <w:r>
        <w:rPr>
          <w:lang w:val="en-US"/>
        </w:rPr>
        <w:t>minimum term</w:t>
      </w:r>
    </w:p>
    <w:p w14:paraId="1D63EB91" w14:textId="77777777" w:rsidR="00E174B8" w:rsidRPr="00C0144C" w:rsidRDefault="00E174B8" w:rsidP="00E174B8">
      <w:pPr>
        <w:pStyle w:val="Heading2"/>
        <w:numPr>
          <w:ilvl w:val="0"/>
          <w:numId w:val="0"/>
        </w:numPr>
        <w:ind w:left="709"/>
        <w:rPr>
          <w:lang w:val="en-US"/>
        </w:rPr>
      </w:pPr>
      <w:r w:rsidRPr="00C0144C">
        <w:rPr>
          <w:lang w:val="en-US"/>
        </w:rPr>
        <w:t>E = Original Loyalty Bonus</w:t>
      </w:r>
    </w:p>
    <w:p w14:paraId="1D50CE6E" w14:textId="77777777" w:rsidR="00E174B8" w:rsidRPr="00C0144C" w:rsidRDefault="00E174B8" w:rsidP="00E174B8">
      <w:pPr>
        <w:pStyle w:val="Heading2"/>
        <w:numPr>
          <w:ilvl w:val="0"/>
          <w:numId w:val="0"/>
        </w:numPr>
        <w:ind w:left="709"/>
        <w:rPr>
          <w:lang w:val="en-US"/>
        </w:rPr>
      </w:pPr>
      <w:r w:rsidRPr="00C0144C">
        <w:rPr>
          <w:lang w:val="en-US"/>
        </w:rPr>
        <w:t xml:space="preserve">F = Total number of days in original </w:t>
      </w:r>
      <w:r>
        <w:rPr>
          <w:lang w:val="en-US"/>
        </w:rPr>
        <w:t>minimum term</w:t>
      </w:r>
    </w:p>
    <w:p w14:paraId="400C00A4" w14:textId="77777777" w:rsidR="00E174B8" w:rsidRPr="00C0144C" w:rsidRDefault="00E174B8" w:rsidP="00E174B8">
      <w:pPr>
        <w:pStyle w:val="Heading2"/>
        <w:numPr>
          <w:ilvl w:val="0"/>
          <w:numId w:val="0"/>
        </w:numPr>
        <w:ind w:left="709"/>
        <w:rPr>
          <w:lang w:val="en-US"/>
        </w:rPr>
      </w:pPr>
      <w:r w:rsidRPr="00C0144C">
        <w:rPr>
          <w:lang w:val="en-US"/>
        </w:rPr>
        <w:t xml:space="preserve">G = Total Loyalty Bonus </w:t>
      </w:r>
      <w:r>
        <w:rPr>
          <w:lang w:val="en-US"/>
        </w:rPr>
        <w:t>u</w:t>
      </w:r>
      <w:r w:rsidRPr="00C0144C">
        <w:rPr>
          <w:lang w:val="en-US"/>
        </w:rPr>
        <w:t>sed</w:t>
      </w:r>
    </w:p>
    <w:p w14:paraId="278173A3" w14:textId="77777777" w:rsidR="00E174B8" w:rsidRPr="00C0144C" w:rsidRDefault="00E174B8" w:rsidP="00E174B8">
      <w:pPr>
        <w:pStyle w:val="Heading2"/>
        <w:rPr>
          <w:b/>
          <w:lang w:val="en-US"/>
        </w:rPr>
      </w:pPr>
      <w:r w:rsidRPr="00C0144C">
        <w:rPr>
          <w:b/>
          <w:lang w:val="en-US"/>
        </w:rPr>
        <w:t>CVC Downgrade Formula</w:t>
      </w:r>
    </w:p>
    <w:p w14:paraId="2C3E08CF" w14:textId="77777777" w:rsidR="00E174B8" w:rsidRPr="00C0144C" w:rsidRDefault="00E174B8" w:rsidP="00E174B8">
      <w:pPr>
        <w:pStyle w:val="Heading2"/>
        <w:numPr>
          <w:ilvl w:val="0"/>
          <w:numId w:val="0"/>
        </w:numPr>
        <w:ind w:left="709"/>
        <w:rPr>
          <w:lang w:val="en-US"/>
        </w:rPr>
      </w:pPr>
      <w:r w:rsidRPr="00C0144C">
        <w:rPr>
          <w:lang w:val="en-US"/>
        </w:rPr>
        <w:t xml:space="preserve">CVC = ((A x B ÷ C) + (D x E ÷ F) – G) - (H ÷ F x J) </w:t>
      </w:r>
    </w:p>
    <w:p w14:paraId="62E4C9CF" w14:textId="77777777" w:rsidR="00E174B8" w:rsidRPr="00C0144C" w:rsidRDefault="00E174B8" w:rsidP="00E174B8">
      <w:pPr>
        <w:pStyle w:val="Heading2"/>
        <w:numPr>
          <w:ilvl w:val="0"/>
          <w:numId w:val="0"/>
        </w:numPr>
        <w:ind w:left="709"/>
        <w:rPr>
          <w:lang w:val="en-US"/>
        </w:rPr>
      </w:pPr>
      <w:r w:rsidRPr="00C0144C">
        <w:rPr>
          <w:lang w:val="en-US"/>
        </w:rPr>
        <w:t>Where:</w:t>
      </w:r>
    </w:p>
    <w:p w14:paraId="7E1EF784" w14:textId="77777777" w:rsidR="00E174B8" w:rsidRPr="00C0144C" w:rsidRDefault="00E174B8" w:rsidP="00E174B8">
      <w:pPr>
        <w:pStyle w:val="Heading2"/>
        <w:numPr>
          <w:ilvl w:val="0"/>
          <w:numId w:val="0"/>
        </w:numPr>
        <w:ind w:left="709"/>
        <w:rPr>
          <w:lang w:val="en-US"/>
        </w:rPr>
      </w:pPr>
      <w:r w:rsidRPr="00C0144C">
        <w:rPr>
          <w:lang w:val="en-US"/>
        </w:rPr>
        <w:t>A = New Total Loyalty Bonus</w:t>
      </w:r>
    </w:p>
    <w:p w14:paraId="050A83AF" w14:textId="77777777" w:rsidR="00E174B8" w:rsidRPr="00C0144C" w:rsidRDefault="00E174B8" w:rsidP="00E174B8">
      <w:pPr>
        <w:pStyle w:val="Heading2"/>
        <w:numPr>
          <w:ilvl w:val="0"/>
          <w:numId w:val="0"/>
        </w:numPr>
        <w:ind w:left="709"/>
        <w:rPr>
          <w:lang w:val="en-US"/>
        </w:rPr>
      </w:pPr>
      <w:r w:rsidRPr="00C0144C">
        <w:rPr>
          <w:lang w:val="en-US"/>
        </w:rPr>
        <w:t xml:space="preserve">B = Number of days remaining in the new </w:t>
      </w:r>
      <w:r>
        <w:rPr>
          <w:lang w:val="en-US"/>
        </w:rPr>
        <w:t>minimum term</w:t>
      </w:r>
    </w:p>
    <w:p w14:paraId="7F6A8672" w14:textId="77777777" w:rsidR="00E174B8" w:rsidRPr="00C0144C" w:rsidRDefault="00E174B8" w:rsidP="00E174B8">
      <w:pPr>
        <w:pStyle w:val="Heading2"/>
        <w:numPr>
          <w:ilvl w:val="0"/>
          <w:numId w:val="0"/>
        </w:numPr>
        <w:ind w:left="709"/>
        <w:rPr>
          <w:lang w:val="en-US"/>
        </w:rPr>
      </w:pPr>
      <w:r w:rsidRPr="00C0144C">
        <w:rPr>
          <w:lang w:val="en-US"/>
        </w:rPr>
        <w:t xml:space="preserve">C = Total number of days in the new </w:t>
      </w:r>
      <w:r>
        <w:rPr>
          <w:lang w:val="en-US"/>
        </w:rPr>
        <w:t>minimum term</w:t>
      </w:r>
    </w:p>
    <w:p w14:paraId="34B4B442" w14:textId="77777777" w:rsidR="00E174B8" w:rsidRPr="00C0144C" w:rsidRDefault="00E174B8" w:rsidP="00E174B8">
      <w:pPr>
        <w:pStyle w:val="Heading2"/>
        <w:numPr>
          <w:ilvl w:val="0"/>
          <w:numId w:val="0"/>
        </w:numPr>
        <w:ind w:left="709"/>
        <w:rPr>
          <w:lang w:val="en-US"/>
        </w:rPr>
      </w:pPr>
      <w:r w:rsidRPr="00C0144C">
        <w:rPr>
          <w:lang w:val="en-US"/>
        </w:rPr>
        <w:t xml:space="preserve">D = Number of days elapsed since start of the original </w:t>
      </w:r>
      <w:r>
        <w:rPr>
          <w:lang w:val="en-US"/>
        </w:rPr>
        <w:t>minimum term</w:t>
      </w:r>
    </w:p>
    <w:p w14:paraId="137410BC" w14:textId="77777777" w:rsidR="00E174B8" w:rsidRPr="00C0144C" w:rsidRDefault="00E174B8" w:rsidP="00E174B8">
      <w:pPr>
        <w:pStyle w:val="Heading2"/>
        <w:numPr>
          <w:ilvl w:val="0"/>
          <w:numId w:val="0"/>
        </w:numPr>
        <w:ind w:left="709"/>
        <w:rPr>
          <w:lang w:val="en-US"/>
        </w:rPr>
      </w:pPr>
      <w:r w:rsidRPr="00C0144C">
        <w:rPr>
          <w:lang w:val="en-US"/>
        </w:rPr>
        <w:t>E = Original Loyalty Bonus</w:t>
      </w:r>
    </w:p>
    <w:p w14:paraId="66B2BE15" w14:textId="77777777" w:rsidR="00E174B8" w:rsidRPr="00C0144C" w:rsidRDefault="00E174B8" w:rsidP="00E174B8">
      <w:pPr>
        <w:pStyle w:val="Heading2"/>
        <w:numPr>
          <w:ilvl w:val="0"/>
          <w:numId w:val="0"/>
        </w:numPr>
        <w:ind w:left="709"/>
        <w:rPr>
          <w:lang w:val="en-US"/>
        </w:rPr>
      </w:pPr>
      <w:r w:rsidRPr="00C0144C">
        <w:rPr>
          <w:lang w:val="en-US"/>
        </w:rPr>
        <w:t xml:space="preserve">F = Total number of days in original </w:t>
      </w:r>
      <w:r>
        <w:rPr>
          <w:lang w:val="en-US"/>
        </w:rPr>
        <w:t>minimum term</w:t>
      </w:r>
    </w:p>
    <w:p w14:paraId="723317E6" w14:textId="77777777" w:rsidR="00E174B8" w:rsidRPr="00C0144C" w:rsidRDefault="00E174B8" w:rsidP="00E174B8">
      <w:pPr>
        <w:pStyle w:val="Heading2"/>
        <w:numPr>
          <w:ilvl w:val="0"/>
          <w:numId w:val="0"/>
        </w:numPr>
        <w:ind w:left="709"/>
        <w:rPr>
          <w:lang w:val="en-US"/>
        </w:rPr>
      </w:pPr>
      <w:r w:rsidRPr="00C0144C">
        <w:rPr>
          <w:lang w:val="en-US"/>
        </w:rPr>
        <w:t>G = Total Loyalty Bonus Used</w:t>
      </w:r>
    </w:p>
    <w:p w14:paraId="2D28BE74" w14:textId="77777777" w:rsidR="00E174B8" w:rsidRPr="00C0144C" w:rsidRDefault="00E174B8" w:rsidP="00E174B8">
      <w:pPr>
        <w:pStyle w:val="Heading2"/>
        <w:numPr>
          <w:ilvl w:val="0"/>
          <w:numId w:val="0"/>
        </w:numPr>
        <w:ind w:left="709"/>
        <w:rPr>
          <w:lang w:val="en-US"/>
        </w:rPr>
      </w:pPr>
      <w:r w:rsidRPr="00C0144C">
        <w:rPr>
          <w:lang w:val="en-US"/>
        </w:rPr>
        <w:t xml:space="preserve">H = Original Base ETC </w:t>
      </w:r>
    </w:p>
    <w:p w14:paraId="0F1F3133" w14:textId="77777777" w:rsidR="00E174B8" w:rsidRDefault="00E174B8" w:rsidP="00E174B8">
      <w:pPr>
        <w:ind w:firstLine="709"/>
        <w:rPr>
          <w:lang w:val="en-US"/>
        </w:rPr>
      </w:pPr>
      <w:r w:rsidRPr="006B6995">
        <w:rPr>
          <w:lang w:val="en-US"/>
        </w:rPr>
        <w:t xml:space="preserve">J = Number of days remaining in the original </w:t>
      </w:r>
      <w:r>
        <w:rPr>
          <w:lang w:val="en-US"/>
        </w:rPr>
        <w:t>minimum term</w:t>
      </w:r>
    </w:p>
    <w:p w14:paraId="3AAF28D3" w14:textId="77777777" w:rsidR="00E174B8" w:rsidRPr="00B53C4C" w:rsidRDefault="00E174B8" w:rsidP="00E174B8">
      <w:pPr>
        <w:ind w:firstLine="709"/>
        <w:rPr>
          <w:lang w:val="en-US"/>
        </w:rPr>
      </w:pPr>
    </w:p>
    <w:p w14:paraId="6CBE0270" w14:textId="77777777" w:rsidR="00E174B8" w:rsidRDefault="00E174B8" w:rsidP="00E174B8">
      <w:pPr>
        <w:pStyle w:val="Heading2"/>
      </w:pPr>
      <w:r>
        <w:t>We will tell you the new Loyalty Bonus if you ask us.</w:t>
      </w:r>
    </w:p>
    <w:p w14:paraId="50707015" w14:textId="77777777" w:rsidR="00E174B8" w:rsidRPr="006A2F73" w:rsidRDefault="00E174B8" w:rsidP="00E174B8">
      <w:pPr>
        <w:pStyle w:val="Heading2"/>
      </w:pPr>
      <w:r w:rsidRPr="006A2F73">
        <w:t>If the CVC Downgrade Formula produces an amount less than $0 then you must pay us that amount as a CVC as if it were a positive amount.  If the CVC Downgrade Formula produces an amount equal to or greater than $0 you do not have to pay a CVC.</w:t>
      </w:r>
    </w:p>
    <w:p w14:paraId="0488B6F7" w14:textId="77777777" w:rsidR="00E174B8" w:rsidRPr="006A2F73" w:rsidRDefault="00E174B8" w:rsidP="00E174B8">
      <w:pPr>
        <w:pStyle w:val="Heading2"/>
      </w:pPr>
      <w:r w:rsidRPr="006A2F73">
        <w:t>To avoid doubt, you may have to pay a CVC even if:</w:t>
      </w:r>
    </w:p>
    <w:p w14:paraId="0BDFD356" w14:textId="77777777" w:rsidR="00E174B8" w:rsidRPr="006A2F73" w:rsidRDefault="00E174B8" w:rsidP="00E174B8">
      <w:pPr>
        <w:pStyle w:val="Heading3"/>
      </w:pPr>
      <w:r w:rsidRPr="006A2F73">
        <w:t xml:space="preserve">you increase your Minimum Monthly </w:t>
      </w:r>
      <w:r>
        <w:t>Commitment</w:t>
      </w:r>
      <w:r w:rsidRPr="006A2F73">
        <w:t xml:space="preserve"> at the same time as you decrease your </w:t>
      </w:r>
      <w:r>
        <w:t>minimum</w:t>
      </w:r>
      <w:r w:rsidRPr="006A2F73">
        <w:t xml:space="preserve"> term; or</w:t>
      </w:r>
    </w:p>
    <w:p w14:paraId="24BB4729" w14:textId="77777777" w:rsidR="00E174B8" w:rsidRPr="006A2F73" w:rsidRDefault="00E174B8" w:rsidP="00E174B8">
      <w:pPr>
        <w:pStyle w:val="Heading3"/>
      </w:pPr>
      <w:r w:rsidRPr="006A2F73">
        <w:t xml:space="preserve">you increase your </w:t>
      </w:r>
      <w:r>
        <w:t>minimum term</w:t>
      </w:r>
      <w:r w:rsidRPr="006A2F73">
        <w:t xml:space="preserve"> at the same time as you decrease your Minimum Monthly C</w:t>
      </w:r>
      <w:r>
        <w:t>ommitment</w:t>
      </w:r>
      <w:r w:rsidRPr="006A2F73">
        <w:t>.</w:t>
      </w:r>
    </w:p>
    <w:p w14:paraId="3FA5BD39" w14:textId="77777777" w:rsidR="00E174B8" w:rsidRPr="00C0144C" w:rsidRDefault="00E174B8" w:rsidP="00E174B8">
      <w:pPr>
        <w:pStyle w:val="Heading2"/>
      </w:pPr>
      <w:r w:rsidRPr="00C0144C">
        <w:t xml:space="preserve">If the minimum term of your Telstra Business </w:t>
      </w:r>
      <w:r>
        <w:t xml:space="preserve">All-4-Biz Mach IV Plan V2 </w:t>
      </w:r>
      <w:r w:rsidRPr="00C0144C">
        <w:t xml:space="preserve">has expired and you have not recontracted for a further minimum term, you may change your Minimum Monthly </w:t>
      </w:r>
      <w:r>
        <w:t>Commitment</w:t>
      </w:r>
      <w:r w:rsidRPr="00C0144C">
        <w:t xml:space="preserve"> at any time</w:t>
      </w:r>
      <w:r>
        <w:t xml:space="preserve"> if All-4-Biz Mach IV Plans V2 are available for sale to new customers at the time</w:t>
      </w:r>
      <w:r w:rsidRPr="00C0144C">
        <w:t xml:space="preserve">.  Your Minimum Monthly </w:t>
      </w:r>
      <w:r>
        <w:t xml:space="preserve">Commitment </w:t>
      </w:r>
      <w:r w:rsidRPr="00C0144C">
        <w:t>and Monthly Included Value will be adjusted on a pro-rata basis.</w:t>
      </w:r>
      <w:r>
        <w:t xml:space="preserve"> </w:t>
      </w:r>
    </w:p>
    <w:p w14:paraId="5458F891" w14:textId="77777777" w:rsidR="00E174B8" w:rsidRPr="005E2F92" w:rsidRDefault="00E174B8" w:rsidP="00E174B8">
      <w:pPr>
        <w:pStyle w:val="SubHead"/>
        <w:rPr>
          <w:rFonts w:ascii="Times New Roman" w:hAnsi="Times New Roman" w:cs="Times New Roman"/>
        </w:rPr>
      </w:pPr>
      <w:r w:rsidRPr="005E2F92">
        <w:rPr>
          <w:rFonts w:ascii="Times New Roman" w:hAnsi="Times New Roman" w:cs="Times New Roman"/>
        </w:rPr>
        <w:t>Early termination charge</w:t>
      </w:r>
    </w:p>
    <w:p w14:paraId="7444A9BD" w14:textId="77777777" w:rsidR="00E174B8" w:rsidRPr="005E2F92" w:rsidRDefault="00E174B8" w:rsidP="00E174B8">
      <w:pPr>
        <w:pStyle w:val="Heading2"/>
      </w:pPr>
      <w:r w:rsidRPr="005E2F92">
        <w:t xml:space="preserve">If your </w:t>
      </w:r>
      <w:r>
        <w:t xml:space="preserve">All-4-Biz Mach IV Plan V2 </w:t>
      </w:r>
      <w:r w:rsidRPr="005E2F92">
        <w:t xml:space="preserve">is terminated or cancelled before the end of </w:t>
      </w:r>
      <w:r>
        <w:t xml:space="preserve">your </w:t>
      </w:r>
      <w:r w:rsidRPr="005E2F92">
        <w:t xml:space="preserve">minimum term, you will need to pay an Early Termination Charge (ETC) calculated as: </w:t>
      </w:r>
    </w:p>
    <w:p w14:paraId="0930BA6A" w14:textId="77777777" w:rsidR="00E174B8" w:rsidRPr="005E2F92" w:rsidRDefault="00E174B8" w:rsidP="00E174B8">
      <w:pPr>
        <w:pStyle w:val="Heading2"/>
        <w:numPr>
          <w:ilvl w:val="0"/>
          <w:numId w:val="0"/>
        </w:numPr>
        <w:ind w:left="709" w:firstLine="28"/>
        <w:rPr>
          <w:i/>
        </w:rPr>
      </w:pPr>
      <w:r w:rsidRPr="005E2F92">
        <w:rPr>
          <w:i/>
        </w:rPr>
        <w:t xml:space="preserve">Your Minimum Monthly Commitment  x the number of months or part remaining in your </w:t>
      </w:r>
      <w:r>
        <w:rPr>
          <w:i/>
        </w:rPr>
        <w:t>minimum</w:t>
      </w:r>
      <w:r w:rsidRPr="005E2F92">
        <w:rPr>
          <w:i/>
        </w:rPr>
        <w:t xml:space="preserve"> term x 0.2</w:t>
      </w:r>
    </w:p>
    <w:p w14:paraId="2D6C26A3" w14:textId="77777777" w:rsidR="00E174B8" w:rsidRPr="005E2F92" w:rsidRDefault="00E174B8" w:rsidP="00E174B8">
      <w:pPr>
        <w:pStyle w:val="Heading2"/>
      </w:pPr>
      <w:r w:rsidRPr="005E2F92">
        <w:t>You also need to repay us for any Loyalty Bonus spent which exceeds your Loyalty Bonus Entitlement, calculated as:</w:t>
      </w:r>
    </w:p>
    <w:p w14:paraId="2913028C" w14:textId="77777777" w:rsidR="00E174B8" w:rsidRDefault="00E174B8" w:rsidP="00E174B8">
      <w:pPr>
        <w:pStyle w:val="Heading2"/>
        <w:numPr>
          <w:ilvl w:val="0"/>
          <w:numId w:val="0"/>
        </w:numPr>
        <w:ind w:left="709"/>
        <w:rPr>
          <w:i/>
        </w:rPr>
      </w:pPr>
      <w:r w:rsidRPr="005E2F92">
        <w:rPr>
          <w:i/>
        </w:rPr>
        <w:t xml:space="preserve">Loyalty Bonus Entitlement = Total Loyalty Bonus divided by the total number of days in your </w:t>
      </w:r>
      <w:r>
        <w:rPr>
          <w:i/>
        </w:rPr>
        <w:t>minimum</w:t>
      </w:r>
      <w:r w:rsidRPr="005E2F92">
        <w:rPr>
          <w:i/>
        </w:rPr>
        <w:t xml:space="preserve"> term, multiplied by the number of days remaining in your </w:t>
      </w:r>
      <w:r>
        <w:rPr>
          <w:i/>
        </w:rPr>
        <w:t xml:space="preserve">minimum term. </w:t>
      </w:r>
      <w:r w:rsidRPr="005E2F92">
        <w:rPr>
          <w:i/>
        </w:rPr>
        <w:t xml:space="preserve"> </w:t>
      </w:r>
    </w:p>
    <w:p w14:paraId="59558BB3" w14:textId="77777777" w:rsidR="00E174B8" w:rsidRDefault="00E174B8" w:rsidP="00E174B8">
      <w:pPr>
        <w:pStyle w:val="Heading2"/>
      </w:pPr>
      <w:r w:rsidRPr="005E2F92">
        <w:t>If the Loyalty Bonus Entitlement figure is less than the Loyalty Bonus you have spent, you must pay us the difference. If the Loyalty Bonus Entitlement figure is more than t</w:t>
      </w:r>
      <w:r>
        <w:t>h</w:t>
      </w:r>
      <w:r w:rsidRPr="005E2F92">
        <w:t>e Loyalty Bonus you have spent, you only need to pay us the ETC.</w:t>
      </w:r>
    </w:p>
    <w:p w14:paraId="41DD3FDF" w14:textId="77777777" w:rsidR="00E174B8" w:rsidRPr="005E2F92" w:rsidRDefault="00E174B8" w:rsidP="00E174B8">
      <w:pPr>
        <w:pStyle w:val="Heading2"/>
        <w:spacing w:before="240"/>
      </w:pPr>
      <w:r w:rsidRPr="00C0144C">
        <w:t>You acknowledge that this is a genuine pre-estimate of our loss.</w:t>
      </w:r>
    </w:p>
    <w:p w14:paraId="5FE832CA" w14:textId="77777777" w:rsidR="00E174B8" w:rsidRPr="00C0144C" w:rsidRDefault="00E174B8" w:rsidP="00E174B8">
      <w:pPr>
        <w:pStyle w:val="Heading2"/>
      </w:pPr>
      <w:r w:rsidRPr="00C0144C">
        <w:t>The Base ETC is set out in the table below. All amounts are inclusive of GST.</w:t>
      </w:r>
    </w:p>
    <w:tbl>
      <w:tblPr>
        <w:tblW w:w="80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495"/>
        <w:gridCol w:w="1495"/>
        <w:gridCol w:w="1463"/>
        <w:gridCol w:w="1521"/>
      </w:tblGrid>
      <w:tr w:rsidR="00E174B8" w:rsidRPr="00C0144C" w14:paraId="47F7A316" w14:textId="77777777" w:rsidTr="00AC0DA9">
        <w:trPr>
          <w:tblHeader/>
        </w:trPr>
        <w:tc>
          <w:tcPr>
            <w:tcW w:w="2070" w:type="dxa"/>
          </w:tcPr>
          <w:p w14:paraId="69F154FC" w14:textId="45C797AD" w:rsidR="00E174B8" w:rsidRPr="00C0144C" w:rsidRDefault="00E174B8" w:rsidP="00AC0DA9">
            <w:pPr>
              <w:pStyle w:val="TableHead"/>
              <w:keepNext/>
              <w:rPr>
                <w:rFonts w:ascii="Times New Roman" w:hAnsi="Times New Roman"/>
              </w:rPr>
            </w:pPr>
            <w:r w:rsidRPr="00C0144C">
              <w:rPr>
                <w:rFonts w:ascii="Times New Roman" w:hAnsi="Times New Roman"/>
              </w:rPr>
              <w:t>Plan</w:t>
            </w:r>
          </w:p>
        </w:tc>
        <w:tc>
          <w:tcPr>
            <w:tcW w:w="1495" w:type="dxa"/>
            <w:shd w:val="clear" w:color="auto" w:fill="auto"/>
          </w:tcPr>
          <w:p w14:paraId="6A562D13" w14:textId="77777777" w:rsidR="00E174B8" w:rsidRPr="00C0144C" w:rsidRDefault="00E174B8" w:rsidP="00AC0DA9">
            <w:pPr>
              <w:pStyle w:val="TableHead"/>
              <w:keepNext/>
              <w:rPr>
                <w:rFonts w:ascii="Times New Roman" w:hAnsi="Times New Roman"/>
              </w:rPr>
            </w:pPr>
            <w:r w:rsidRPr="00C0144C">
              <w:rPr>
                <w:rFonts w:ascii="Times New Roman" w:hAnsi="Times New Roman"/>
              </w:rPr>
              <w:t>24 month term Base ETC</w:t>
            </w:r>
          </w:p>
        </w:tc>
        <w:tc>
          <w:tcPr>
            <w:tcW w:w="1495" w:type="dxa"/>
            <w:shd w:val="clear" w:color="auto" w:fill="auto"/>
          </w:tcPr>
          <w:p w14:paraId="070C1077" w14:textId="77777777" w:rsidR="00E174B8" w:rsidRPr="00C0144C" w:rsidRDefault="00E174B8" w:rsidP="00AC0DA9">
            <w:pPr>
              <w:pStyle w:val="TableHead"/>
              <w:keepNext/>
              <w:rPr>
                <w:rFonts w:ascii="Times New Roman" w:hAnsi="Times New Roman"/>
              </w:rPr>
            </w:pPr>
            <w:r w:rsidRPr="00C0144C">
              <w:rPr>
                <w:rFonts w:ascii="Times New Roman" w:hAnsi="Times New Roman"/>
              </w:rPr>
              <w:t>36 month term Base ETC</w:t>
            </w:r>
          </w:p>
        </w:tc>
        <w:tc>
          <w:tcPr>
            <w:tcW w:w="1463" w:type="dxa"/>
            <w:shd w:val="clear" w:color="auto" w:fill="auto"/>
          </w:tcPr>
          <w:p w14:paraId="74E0618B" w14:textId="77777777" w:rsidR="00E174B8" w:rsidRPr="00C0144C" w:rsidRDefault="00E174B8" w:rsidP="00AC0DA9">
            <w:pPr>
              <w:pStyle w:val="TableHead"/>
              <w:keepNext/>
              <w:rPr>
                <w:rFonts w:ascii="Times New Roman" w:hAnsi="Times New Roman"/>
              </w:rPr>
            </w:pPr>
            <w:r w:rsidRPr="00C0144C">
              <w:rPr>
                <w:rFonts w:ascii="Times New Roman" w:hAnsi="Times New Roman"/>
              </w:rPr>
              <w:t>48 month term Base ETC</w:t>
            </w:r>
          </w:p>
        </w:tc>
        <w:tc>
          <w:tcPr>
            <w:tcW w:w="1521" w:type="dxa"/>
            <w:shd w:val="clear" w:color="auto" w:fill="auto"/>
          </w:tcPr>
          <w:p w14:paraId="5F0B1A2A" w14:textId="77777777" w:rsidR="00E174B8" w:rsidRPr="00C0144C" w:rsidRDefault="00E174B8" w:rsidP="00AC0DA9">
            <w:pPr>
              <w:pStyle w:val="TableHead"/>
              <w:keepNext/>
              <w:rPr>
                <w:rFonts w:ascii="Times New Roman" w:hAnsi="Times New Roman"/>
              </w:rPr>
            </w:pPr>
            <w:r w:rsidRPr="00C0144C">
              <w:rPr>
                <w:rFonts w:ascii="Times New Roman" w:hAnsi="Times New Roman"/>
              </w:rPr>
              <w:t>60 month term Base ETC</w:t>
            </w:r>
          </w:p>
        </w:tc>
      </w:tr>
      <w:tr w:rsidR="00E174B8" w:rsidRPr="00C0144C" w14:paraId="7530EEA6" w14:textId="77777777" w:rsidTr="00AC0DA9">
        <w:tc>
          <w:tcPr>
            <w:tcW w:w="2070" w:type="dxa"/>
          </w:tcPr>
          <w:p w14:paraId="02385711"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V2 500</w:t>
            </w:r>
          </w:p>
        </w:tc>
        <w:tc>
          <w:tcPr>
            <w:tcW w:w="1495" w:type="dxa"/>
            <w:shd w:val="clear" w:color="auto" w:fill="auto"/>
          </w:tcPr>
          <w:p w14:paraId="4670D302"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$180</w:t>
            </w:r>
            <w:r>
              <w:rPr>
                <w:rFonts w:ascii="Times New Roman" w:hAnsi="Times New Roman"/>
              </w:rPr>
              <w:t>.00</w:t>
            </w:r>
          </w:p>
        </w:tc>
        <w:tc>
          <w:tcPr>
            <w:tcW w:w="1495" w:type="dxa"/>
            <w:shd w:val="clear" w:color="auto" w:fill="auto"/>
          </w:tcPr>
          <w:p w14:paraId="715BD788"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$270</w:t>
            </w:r>
            <w:r>
              <w:rPr>
                <w:rFonts w:ascii="Times New Roman" w:hAnsi="Times New Roman"/>
              </w:rPr>
              <w:t>.00</w:t>
            </w:r>
          </w:p>
        </w:tc>
        <w:tc>
          <w:tcPr>
            <w:tcW w:w="1463" w:type="dxa"/>
            <w:shd w:val="clear" w:color="auto" w:fill="auto"/>
          </w:tcPr>
          <w:p w14:paraId="6B686B26"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$360</w:t>
            </w:r>
            <w:r>
              <w:rPr>
                <w:rFonts w:ascii="Times New Roman" w:hAnsi="Times New Roman"/>
              </w:rPr>
              <w:t>.00</w:t>
            </w:r>
          </w:p>
        </w:tc>
        <w:tc>
          <w:tcPr>
            <w:tcW w:w="1521" w:type="dxa"/>
            <w:shd w:val="clear" w:color="auto" w:fill="auto"/>
          </w:tcPr>
          <w:p w14:paraId="1FE37CA1"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$450</w:t>
            </w:r>
            <w:r>
              <w:rPr>
                <w:rFonts w:ascii="Times New Roman" w:hAnsi="Times New Roman"/>
              </w:rPr>
              <w:t>.00</w:t>
            </w:r>
          </w:p>
        </w:tc>
      </w:tr>
      <w:tr w:rsidR="00E174B8" w:rsidRPr="00C0144C" w14:paraId="4F55CB93" w14:textId="77777777" w:rsidTr="00AC0DA9">
        <w:tc>
          <w:tcPr>
            <w:tcW w:w="2070" w:type="dxa"/>
          </w:tcPr>
          <w:p w14:paraId="71403F0D"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1000</w:t>
            </w:r>
          </w:p>
        </w:tc>
        <w:tc>
          <w:tcPr>
            <w:tcW w:w="1495" w:type="dxa"/>
            <w:shd w:val="clear" w:color="auto" w:fill="auto"/>
          </w:tcPr>
          <w:p w14:paraId="48BFD387"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$360</w:t>
            </w:r>
            <w:r>
              <w:rPr>
                <w:rFonts w:ascii="Times New Roman" w:hAnsi="Times New Roman"/>
              </w:rPr>
              <w:t>.00</w:t>
            </w:r>
          </w:p>
        </w:tc>
        <w:tc>
          <w:tcPr>
            <w:tcW w:w="1495" w:type="dxa"/>
            <w:shd w:val="clear" w:color="auto" w:fill="auto"/>
          </w:tcPr>
          <w:p w14:paraId="0222BAFD"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$540</w:t>
            </w:r>
            <w:r>
              <w:rPr>
                <w:rFonts w:ascii="Times New Roman" w:hAnsi="Times New Roman"/>
              </w:rPr>
              <w:t>.00</w:t>
            </w:r>
          </w:p>
        </w:tc>
        <w:tc>
          <w:tcPr>
            <w:tcW w:w="1463" w:type="dxa"/>
            <w:shd w:val="clear" w:color="auto" w:fill="auto"/>
          </w:tcPr>
          <w:p w14:paraId="096C2054"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$720</w:t>
            </w:r>
            <w:r>
              <w:rPr>
                <w:rFonts w:ascii="Times New Roman" w:hAnsi="Times New Roman"/>
              </w:rPr>
              <w:t>.00</w:t>
            </w:r>
          </w:p>
        </w:tc>
        <w:tc>
          <w:tcPr>
            <w:tcW w:w="1521" w:type="dxa"/>
            <w:shd w:val="clear" w:color="auto" w:fill="auto"/>
          </w:tcPr>
          <w:p w14:paraId="1420F4A3"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$900</w:t>
            </w:r>
            <w:r>
              <w:rPr>
                <w:rFonts w:ascii="Times New Roman" w:hAnsi="Times New Roman"/>
              </w:rPr>
              <w:t>.00</w:t>
            </w:r>
          </w:p>
        </w:tc>
      </w:tr>
      <w:tr w:rsidR="00E174B8" w:rsidRPr="00C0144C" w14:paraId="6F67B7D7" w14:textId="77777777" w:rsidTr="00AC0DA9">
        <w:tc>
          <w:tcPr>
            <w:tcW w:w="2070" w:type="dxa"/>
          </w:tcPr>
          <w:p w14:paraId="296FA41A"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1500</w:t>
            </w:r>
          </w:p>
        </w:tc>
        <w:tc>
          <w:tcPr>
            <w:tcW w:w="1495" w:type="dxa"/>
            <w:shd w:val="clear" w:color="auto" w:fill="auto"/>
          </w:tcPr>
          <w:p w14:paraId="3AF74593"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$540</w:t>
            </w:r>
            <w:r>
              <w:rPr>
                <w:rFonts w:ascii="Times New Roman" w:hAnsi="Times New Roman"/>
              </w:rPr>
              <w:t>.00</w:t>
            </w:r>
          </w:p>
        </w:tc>
        <w:tc>
          <w:tcPr>
            <w:tcW w:w="1495" w:type="dxa"/>
            <w:shd w:val="clear" w:color="auto" w:fill="auto"/>
          </w:tcPr>
          <w:p w14:paraId="3B34E0DC"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$810</w:t>
            </w:r>
            <w:r>
              <w:rPr>
                <w:rFonts w:ascii="Times New Roman" w:hAnsi="Times New Roman"/>
              </w:rPr>
              <w:t>.00</w:t>
            </w:r>
          </w:p>
        </w:tc>
        <w:tc>
          <w:tcPr>
            <w:tcW w:w="1463" w:type="dxa"/>
            <w:shd w:val="clear" w:color="auto" w:fill="auto"/>
          </w:tcPr>
          <w:p w14:paraId="76A32432"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$1,080</w:t>
            </w:r>
            <w:r>
              <w:rPr>
                <w:rFonts w:ascii="Times New Roman" w:hAnsi="Times New Roman"/>
              </w:rPr>
              <w:t>.00</w:t>
            </w:r>
          </w:p>
        </w:tc>
        <w:tc>
          <w:tcPr>
            <w:tcW w:w="1521" w:type="dxa"/>
            <w:shd w:val="clear" w:color="auto" w:fill="auto"/>
          </w:tcPr>
          <w:p w14:paraId="6BB08EEB"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$1,350</w:t>
            </w:r>
            <w:r>
              <w:rPr>
                <w:rFonts w:ascii="Times New Roman" w:hAnsi="Times New Roman"/>
              </w:rPr>
              <w:t>.00</w:t>
            </w:r>
          </w:p>
        </w:tc>
      </w:tr>
      <w:tr w:rsidR="00E174B8" w:rsidRPr="00C0144C" w14:paraId="3A2E494A" w14:textId="77777777" w:rsidTr="00AC0DA9">
        <w:tc>
          <w:tcPr>
            <w:tcW w:w="2070" w:type="dxa"/>
          </w:tcPr>
          <w:p w14:paraId="7904B7A7"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2000</w:t>
            </w:r>
          </w:p>
        </w:tc>
        <w:tc>
          <w:tcPr>
            <w:tcW w:w="1495" w:type="dxa"/>
            <w:shd w:val="clear" w:color="auto" w:fill="auto"/>
          </w:tcPr>
          <w:p w14:paraId="450667F2"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$720</w:t>
            </w:r>
            <w:r>
              <w:rPr>
                <w:rFonts w:ascii="Times New Roman" w:hAnsi="Times New Roman"/>
              </w:rPr>
              <w:t>.00</w:t>
            </w:r>
          </w:p>
        </w:tc>
        <w:tc>
          <w:tcPr>
            <w:tcW w:w="1495" w:type="dxa"/>
            <w:shd w:val="clear" w:color="auto" w:fill="auto"/>
          </w:tcPr>
          <w:p w14:paraId="21CE8682"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$1,080</w:t>
            </w:r>
            <w:r>
              <w:rPr>
                <w:rFonts w:ascii="Times New Roman" w:hAnsi="Times New Roman"/>
              </w:rPr>
              <w:t>.00</w:t>
            </w:r>
          </w:p>
        </w:tc>
        <w:tc>
          <w:tcPr>
            <w:tcW w:w="1463" w:type="dxa"/>
            <w:shd w:val="clear" w:color="auto" w:fill="auto"/>
          </w:tcPr>
          <w:p w14:paraId="0B0AE9AB"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$1,440</w:t>
            </w:r>
            <w:r>
              <w:rPr>
                <w:rFonts w:ascii="Times New Roman" w:hAnsi="Times New Roman"/>
              </w:rPr>
              <w:t>.00</w:t>
            </w:r>
          </w:p>
        </w:tc>
        <w:tc>
          <w:tcPr>
            <w:tcW w:w="1521" w:type="dxa"/>
            <w:shd w:val="clear" w:color="auto" w:fill="auto"/>
          </w:tcPr>
          <w:p w14:paraId="3CB300B1"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$1,800</w:t>
            </w:r>
            <w:r>
              <w:rPr>
                <w:rFonts w:ascii="Times New Roman" w:hAnsi="Times New Roman"/>
              </w:rPr>
              <w:t>.00</w:t>
            </w:r>
          </w:p>
        </w:tc>
      </w:tr>
      <w:tr w:rsidR="00E174B8" w:rsidRPr="00C0144C" w14:paraId="0772BCA8" w14:textId="77777777" w:rsidTr="00AC0DA9">
        <w:tc>
          <w:tcPr>
            <w:tcW w:w="2070" w:type="dxa"/>
          </w:tcPr>
          <w:p w14:paraId="1CBE5E32"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2500</w:t>
            </w:r>
          </w:p>
        </w:tc>
        <w:tc>
          <w:tcPr>
            <w:tcW w:w="1495" w:type="dxa"/>
            <w:shd w:val="clear" w:color="auto" w:fill="auto"/>
          </w:tcPr>
          <w:p w14:paraId="4E30747D"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$900</w:t>
            </w:r>
            <w:r>
              <w:rPr>
                <w:rFonts w:ascii="Times New Roman" w:hAnsi="Times New Roman"/>
              </w:rPr>
              <w:t>.00</w:t>
            </w:r>
          </w:p>
        </w:tc>
        <w:tc>
          <w:tcPr>
            <w:tcW w:w="1495" w:type="dxa"/>
            <w:shd w:val="clear" w:color="auto" w:fill="auto"/>
          </w:tcPr>
          <w:p w14:paraId="33F1AE76"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$1,350</w:t>
            </w:r>
            <w:r>
              <w:rPr>
                <w:rFonts w:ascii="Times New Roman" w:hAnsi="Times New Roman"/>
              </w:rPr>
              <w:t>.00</w:t>
            </w:r>
          </w:p>
        </w:tc>
        <w:tc>
          <w:tcPr>
            <w:tcW w:w="1463" w:type="dxa"/>
            <w:shd w:val="clear" w:color="auto" w:fill="auto"/>
          </w:tcPr>
          <w:p w14:paraId="59BEB08B"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$1,800</w:t>
            </w:r>
            <w:r>
              <w:rPr>
                <w:rFonts w:ascii="Times New Roman" w:hAnsi="Times New Roman"/>
              </w:rPr>
              <w:t>.00</w:t>
            </w:r>
          </w:p>
        </w:tc>
        <w:tc>
          <w:tcPr>
            <w:tcW w:w="1521" w:type="dxa"/>
            <w:shd w:val="clear" w:color="auto" w:fill="auto"/>
          </w:tcPr>
          <w:p w14:paraId="0387AFDF"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$2,250</w:t>
            </w:r>
            <w:r>
              <w:rPr>
                <w:rFonts w:ascii="Times New Roman" w:hAnsi="Times New Roman"/>
              </w:rPr>
              <w:t>.00</w:t>
            </w:r>
          </w:p>
        </w:tc>
      </w:tr>
      <w:tr w:rsidR="00E174B8" w:rsidRPr="00C0144C" w14:paraId="0B40C478" w14:textId="77777777" w:rsidTr="00AC0DA9">
        <w:tc>
          <w:tcPr>
            <w:tcW w:w="2070" w:type="dxa"/>
          </w:tcPr>
          <w:p w14:paraId="57BC26D0"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3000</w:t>
            </w:r>
          </w:p>
        </w:tc>
        <w:tc>
          <w:tcPr>
            <w:tcW w:w="1495" w:type="dxa"/>
            <w:shd w:val="clear" w:color="auto" w:fill="auto"/>
          </w:tcPr>
          <w:p w14:paraId="6829D2BA"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$1,080</w:t>
            </w:r>
            <w:r>
              <w:rPr>
                <w:rFonts w:ascii="Times New Roman" w:hAnsi="Times New Roman"/>
              </w:rPr>
              <w:t>.00</w:t>
            </w:r>
          </w:p>
        </w:tc>
        <w:tc>
          <w:tcPr>
            <w:tcW w:w="1495" w:type="dxa"/>
            <w:shd w:val="clear" w:color="auto" w:fill="auto"/>
          </w:tcPr>
          <w:p w14:paraId="27860941"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$1,620</w:t>
            </w:r>
            <w:r>
              <w:rPr>
                <w:rFonts w:ascii="Times New Roman" w:hAnsi="Times New Roman"/>
              </w:rPr>
              <w:t>.00</w:t>
            </w:r>
          </w:p>
        </w:tc>
        <w:tc>
          <w:tcPr>
            <w:tcW w:w="1463" w:type="dxa"/>
            <w:shd w:val="clear" w:color="auto" w:fill="auto"/>
          </w:tcPr>
          <w:p w14:paraId="5C1DDABA"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$2,160</w:t>
            </w:r>
            <w:r>
              <w:rPr>
                <w:rFonts w:ascii="Times New Roman" w:hAnsi="Times New Roman"/>
              </w:rPr>
              <w:t>.00</w:t>
            </w:r>
          </w:p>
        </w:tc>
        <w:tc>
          <w:tcPr>
            <w:tcW w:w="1521" w:type="dxa"/>
            <w:shd w:val="clear" w:color="auto" w:fill="auto"/>
          </w:tcPr>
          <w:p w14:paraId="005D02CB"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$2,700</w:t>
            </w:r>
            <w:r>
              <w:rPr>
                <w:rFonts w:ascii="Times New Roman" w:hAnsi="Times New Roman"/>
              </w:rPr>
              <w:t>.00</w:t>
            </w:r>
          </w:p>
        </w:tc>
      </w:tr>
      <w:tr w:rsidR="00E174B8" w:rsidRPr="00C0144C" w14:paraId="356071F4" w14:textId="77777777" w:rsidTr="00AC0DA9">
        <w:tc>
          <w:tcPr>
            <w:tcW w:w="2070" w:type="dxa"/>
          </w:tcPr>
          <w:p w14:paraId="4EBDF534"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4000</w:t>
            </w:r>
          </w:p>
        </w:tc>
        <w:tc>
          <w:tcPr>
            <w:tcW w:w="1495" w:type="dxa"/>
            <w:shd w:val="clear" w:color="auto" w:fill="auto"/>
          </w:tcPr>
          <w:p w14:paraId="6874AA4A"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$1,440</w:t>
            </w:r>
            <w:r>
              <w:rPr>
                <w:rFonts w:ascii="Times New Roman" w:hAnsi="Times New Roman"/>
              </w:rPr>
              <w:t>.00</w:t>
            </w:r>
          </w:p>
        </w:tc>
        <w:tc>
          <w:tcPr>
            <w:tcW w:w="1495" w:type="dxa"/>
            <w:shd w:val="clear" w:color="auto" w:fill="auto"/>
          </w:tcPr>
          <w:p w14:paraId="5EB5C4B4"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$2,160</w:t>
            </w:r>
            <w:r>
              <w:rPr>
                <w:rFonts w:ascii="Times New Roman" w:hAnsi="Times New Roman"/>
              </w:rPr>
              <w:t>.00</w:t>
            </w:r>
          </w:p>
        </w:tc>
        <w:tc>
          <w:tcPr>
            <w:tcW w:w="1463" w:type="dxa"/>
            <w:shd w:val="clear" w:color="auto" w:fill="auto"/>
          </w:tcPr>
          <w:p w14:paraId="7E4815D6"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$2,880</w:t>
            </w:r>
            <w:r>
              <w:rPr>
                <w:rFonts w:ascii="Times New Roman" w:hAnsi="Times New Roman"/>
              </w:rPr>
              <w:t>.00</w:t>
            </w:r>
          </w:p>
        </w:tc>
        <w:tc>
          <w:tcPr>
            <w:tcW w:w="1521" w:type="dxa"/>
            <w:shd w:val="clear" w:color="auto" w:fill="auto"/>
          </w:tcPr>
          <w:p w14:paraId="2E7ABAE3"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$3,600</w:t>
            </w:r>
            <w:r>
              <w:rPr>
                <w:rFonts w:ascii="Times New Roman" w:hAnsi="Times New Roman"/>
              </w:rPr>
              <w:t>.00</w:t>
            </w:r>
          </w:p>
        </w:tc>
      </w:tr>
      <w:tr w:rsidR="00E174B8" w:rsidRPr="00C0144C" w14:paraId="51CBE343" w14:textId="77777777" w:rsidTr="00AC0DA9">
        <w:tc>
          <w:tcPr>
            <w:tcW w:w="2070" w:type="dxa"/>
          </w:tcPr>
          <w:p w14:paraId="50006F29"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 xml:space="preserve">All-4-Biz Mach IV Plan V2 </w:t>
            </w:r>
            <w:r w:rsidRPr="00C0144C">
              <w:rPr>
                <w:rFonts w:ascii="Times New Roman" w:hAnsi="Times New Roman"/>
                <w:color w:val="000000"/>
                <w:szCs w:val="18"/>
              </w:rPr>
              <w:t>5000</w:t>
            </w:r>
          </w:p>
        </w:tc>
        <w:tc>
          <w:tcPr>
            <w:tcW w:w="1495" w:type="dxa"/>
            <w:shd w:val="clear" w:color="auto" w:fill="auto"/>
          </w:tcPr>
          <w:p w14:paraId="3BB569B6"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$1,800</w:t>
            </w:r>
            <w:r>
              <w:rPr>
                <w:rFonts w:ascii="Times New Roman" w:hAnsi="Times New Roman"/>
              </w:rPr>
              <w:t>.00</w:t>
            </w:r>
          </w:p>
        </w:tc>
        <w:tc>
          <w:tcPr>
            <w:tcW w:w="1495" w:type="dxa"/>
            <w:shd w:val="clear" w:color="auto" w:fill="auto"/>
          </w:tcPr>
          <w:p w14:paraId="39A54196"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$2,700</w:t>
            </w:r>
            <w:r>
              <w:rPr>
                <w:rFonts w:ascii="Times New Roman" w:hAnsi="Times New Roman"/>
              </w:rPr>
              <w:t>.00</w:t>
            </w:r>
          </w:p>
        </w:tc>
        <w:tc>
          <w:tcPr>
            <w:tcW w:w="1463" w:type="dxa"/>
            <w:shd w:val="clear" w:color="auto" w:fill="auto"/>
          </w:tcPr>
          <w:p w14:paraId="13D1E280"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$3,600</w:t>
            </w:r>
            <w:r>
              <w:rPr>
                <w:rFonts w:ascii="Times New Roman" w:hAnsi="Times New Roman"/>
              </w:rPr>
              <w:t>.00</w:t>
            </w:r>
          </w:p>
        </w:tc>
        <w:tc>
          <w:tcPr>
            <w:tcW w:w="1521" w:type="dxa"/>
            <w:shd w:val="clear" w:color="auto" w:fill="auto"/>
          </w:tcPr>
          <w:p w14:paraId="75EAF528" w14:textId="77777777" w:rsidR="00E174B8" w:rsidRPr="00C0144C" w:rsidRDefault="00E174B8" w:rsidP="00AC0DA9">
            <w:pPr>
              <w:pStyle w:val="TableData"/>
              <w:rPr>
                <w:rFonts w:ascii="Times New Roman" w:hAnsi="Times New Roman"/>
                <w:bCs/>
                <w:color w:val="000000"/>
                <w:szCs w:val="18"/>
              </w:rPr>
            </w:pPr>
            <w:r>
              <w:rPr>
                <w:rFonts w:ascii="Times New Roman" w:hAnsi="Times New Roman"/>
                <w:bCs/>
                <w:color w:val="000000"/>
                <w:szCs w:val="18"/>
              </w:rPr>
              <w:t>$4,500</w:t>
            </w:r>
            <w:r>
              <w:rPr>
                <w:rFonts w:ascii="Times New Roman" w:hAnsi="Times New Roman"/>
              </w:rPr>
              <w:t>.00</w:t>
            </w:r>
          </w:p>
        </w:tc>
      </w:tr>
      <w:tr w:rsidR="00E174B8" w:rsidRPr="00C0144C" w14:paraId="19161395" w14:textId="77777777" w:rsidTr="00AC0DA9">
        <w:tc>
          <w:tcPr>
            <w:tcW w:w="2070" w:type="dxa"/>
            <w:tcBorders>
              <w:top w:val="single" w:sz="4" w:space="0" w:color="auto"/>
              <w:left w:val="single" w:sz="4" w:space="0" w:color="auto"/>
              <w:bottom w:val="single" w:sz="4" w:space="0" w:color="auto"/>
              <w:right w:val="single" w:sz="4" w:space="0" w:color="auto"/>
            </w:tcBorders>
          </w:tcPr>
          <w:p w14:paraId="15DA5231"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6000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738FD4E6" w14:textId="77777777" w:rsidR="00E174B8" w:rsidRPr="00C0144C" w:rsidRDefault="00E174B8" w:rsidP="00AC0DA9">
            <w:pPr>
              <w:pStyle w:val="TableData"/>
              <w:rPr>
                <w:rFonts w:ascii="Times New Roman" w:hAnsi="Times New Roman"/>
              </w:rPr>
            </w:pPr>
            <w:r>
              <w:rPr>
                <w:rFonts w:ascii="Times New Roman" w:hAnsi="Times New Roman"/>
              </w:rPr>
              <w:t>$2,160.00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6FE7771C" w14:textId="77777777" w:rsidR="00E174B8" w:rsidRPr="00C0144C" w:rsidRDefault="00E174B8" w:rsidP="00AC0DA9">
            <w:pPr>
              <w:pStyle w:val="TableData"/>
              <w:rPr>
                <w:rFonts w:ascii="Times New Roman" w:hAnsi="Times New Roman"/>
              </w:rPr>
            </w:pPr>
            <w:r>
              <w:rPr>
                <w:rFonts w:ascii="Times New Roman" w:hAnsi="Times New Roman"/>
              </w:rPr>
              <w:t>$3,240.00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DD15B3E" w14:textId="77777777" w:rsidR="00E174B8" w:rsidRPr="00C0144C" w:rsidRDefault="00E174B8" w:rsidP="00AC0DA9">
            <w:pPr>
              <w:pStyle w:val="TableData"/>
              <w:rPr>
                <w:rFonts w:ascii="Times New Roman" w:hAnsi="Times New Roman"/>
              </w:rPr>
            </w:pPr>
            <w:r>
              <w:rPr>
                <w:rFonts w:ascii="Times New Roman" w:hAnsi="Times New Roman"/>
              </w:rPr>
              <w:t>$4,320.00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3A62CEC" w14:textId="77777777" w:rsidR="00E174B8" w:rsidRPr="00C0144C" w:rsidRDefault="00E174B8" w:rsidP="00AC0DA9">
            <w:pPr>
              <w:pStyle w:val="TableData"/>
              <w:rPr>
                <w:rFonts w:ascii="Times New Roman" w:hAnsi="Times New Roman"/>
              </w:rPr>
            </w:pPr>
            <w:r>
              <w:rPr>
                <w:rFonts w:ascii="Times New Roman" w:hAnsi="Times New Roman"/>
              </w:rPr>
              <w:t>$5,400.00</w:t>
            </w:r>
          </w:p>
        </w:tc>
      </w:tr>
      <w:tr w:rsidR="00E174B8" w:rsidRPr="00C0144C" w14:paraId="5340A021" w14:textId="77777777" w:rsidTr="00AC0DA9">
        <w:tc>
          <w:tcPr>
            <w:tcW w:w="2070" w:type="dxa"/>
            <w:tcBorders>
              <w:top w:val="single" w:sz="4" w:space="0" w:color="auto"/>
              <w:left w:val="single" w:sz="4" w:space="0" w:color="auto"/>
              <w:bottom w:val="single" w:sz="4" w:space="0" w:color="auto"/>
              <w:right w:val="single" w:sz="4" w:space="0" w:color="auto"/>
            </w:tcBorders>
          </w:tcPr>
          <w:p w14:paraId="7EF9F74B"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8</w:t>
            </w:r>
            <w:r w:rsidRPr="00C0144C">
              <w:rPr>
                <w:rFonts w:ascii="Times New Roman" w:hAnsi="Times New Roman"/>
                <w:color w:val="000000"/>
                <w:szCs w:val="18"/>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5690F2FA" w14:textId="77777777" w:rsidR="00E174B8" w:rsidRPr="00C0144C" w:rsidRDefault="00E174B8" w:rsidP="00AC0DA9">
            <w:pPr>
              <w:pStyle w:val="TableData"/>
              <w:rPr>
                <w:rFonts w:ascii="Times New Roman" w:hAnsi="Times New Roman"/>
              </w:rPr>
            </w:pPr>
            <w:r>
              <w:rPr>
                <w:rFonts w:ascii="Times New Roman" w:hAnsi="Times New Roman"/>
              </w:rPr>
              <w:t>$2,880.00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11C64F0B" w14:textId="77777777" w:rsidR="00E174B8" w:rsidRPr="00C0144C" w:rsidRDefault="00E174B8" w:rsidP="00AC0DA9">
            <w:pPr>
              <w:pStyle w:val="TableData"/>
              <w:rPr>
                <w:rFonts w:ascii="Times New Roman" w:hAnsi="Times New Roman"/>
              </w:rPr>
            </w:pPr>
            <w:r>
              <w:rPr>
                <w:rFonts w:ascii="Times New Roman" w:hAnsi="Times New Roman"/>
              </w:rPr>
              <w:t>$4,320.00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FD313E3" w14:textId="77777777" w:rsidR="00E174B8" w:rsidRPr="00C0144C" w:rsidRDefault="00E174B8" w:rsidP="00AC0DA9">
            <w:pPr>
              <w:pStyle w:val="TableData"/>
              <w:rPr>
                <w:rFonts w:ascii="Times New Roman" w:hAnsi="Times New Roman"/>
              </w:rPr>
            </w:pPr>
            <w:r>
              <w:rPr>
                <w:rFonts w:ascii="Times New Roman" w:hAnsi="Times New Roman"/>
              </w:rPr>
              <w:t>$5,760.00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FAEE2D3" w14:textId="77777777" w:rsidR="00E174B8" w:rsidRPr="00C0144C" w:rsidRDefault="00E174B8" w:rsidP="00AC0DA9">
            <w:pPr>
              <w:pStyle w:val="TableData"/>
              <w:rPr>
                <w:rFonts w:ascii="Times New Roman" w:hAnsi="Times New Roman"/>
              </w:rPr>
            </w:pPr>
            <w:r>
              <w:rPr>
                <w:rFonts w:ascii="Times New Roman" w:hAnsi="Times New Roman"/>
              </w:rPr>
              <w:t>$7,200.00</w:t>
            </w:r>
          </w:p>
        </w:tc>
      </w:tr>
      <w:tr w:rsidR="00E174B8" w:rsidRPr="00C0144C" w14:paraId="4BAAA2DD" w14:textId="77777777" w:rsidTr="00AC0DA9">
        <w:tc>
          <w:tcPr>
            <w:tcW w:w="2070" w:type="dxa"/>
            <w:tcBorders>
              <w:top w:val="single" w:sz="4" w:space="0" w:color="auto"/>
              <w:left w:val="single" w:sz="4" w:space="0" w:color="auto"/>
              <w:bottom w:val="single" w:sz="4" w:space="0" w:color="auto"/>
              <w:right w:val="single" w:sz="4" w:space="0" w:color="auto"/>
            </w:tcBorders>
          </w:tcPr>
          <w:p w14:paraId="714BE5E8"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10000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07BFDFE8" w14:textId="77777777" w:rsidR="00E174B8" w:rsidRPr="00C0144C" w:rsidRDefault="00E174B8" w:rsidP="00AC0DA9">
            <w:pPr>
              <w:pStyle w:val="TableData"/>
              <w:rPr>
                <w:rFonts w:ascii="Times New Roman" w:hAnsi="Times New Roman"/>
              </w:rPr>
            </w:pPr>
            <w:r>
              <w:rPr>
                <w:rFonts w:ascii="Times New Roman" w:hAnsi="Times New Roman"/>
              </w:rPr>
              <w:t>$3,600.00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66FD8D0A" w14:textId="77777777" w:rsidR="00E174B8" w:rsidRPr="00C0144C" w:rsidRDefault="00E174B8" w:rsidP="00AC0DA9">
            <w:pPr>
              <w:pStyle w:val="TableData"/>
              <w:rPr>
                <w:rFonts w:ascii="Times New Roman" w:hAnsi="Times New Roman"/>
              </w:rPr>
            </w:pPr>
            <w:r>
              <w:rPr>
                <w:rFonts w:ascii="Times New Roman" w:hAnsi="Times New Roman"/>
              </w:rPr>
              <w:t>$5,400.00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8189698" w14:textId="77777777" w:rsidR="00E174B8" w:rsidRPr="00C0144C" w:rsidRDefault="00E174B8" w:rsidP="00AC0DA9">
            <w:pPr>
              <w:pStyle w:val="TableData"/>
              <w:rPr>
                <w:rFonts w:ascii="Times New Roman" w:hAnsi="Times New Roman"/>
              </w:rPr>
            </w:pPr>
            <w:r>
              <w:rPr>
                <w:rFonts w:ascii="Times New Roman" w:hAnsi="Times New Roman"/>
              </w:rPr>
              <w:t>$7,200.00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2561684" w14:textId="77777777" w:rsidR="00E174B8" w:rsidRPr="00C0144C" w:rsidRDefault="00E174B8" w:rsidP="00AC0DA9">
            <w:pPr>
              <w:pStyle w:val="TableData"/>
              <w:rPr>
                <w:rFonts w:ascii="Times New Roman" w:hAnsi="Times New Roman"/>
              </w:rPr>
            </w:pPr>
            <w:r>
              <w:rPr>
                <w:rFonts w:ascii="Times New Roman" w:hAnsi="Times New Roman"/>
              </w:rPr>
              <w:t>$9,000.00</w:t>
            </w:r>
          </w:p>
        </w:tc>
      </w:tr>
      <w:tr w:rsidR="00E174B8" w:rsidRPr="00C0144C" w14:paraId="36B3F9CF" w14:textId="77777777" w:rsidTr="00AC0DA9">
        <w:tc>
          <w:tcPr>
            <w:tcW w:w="2070" w:type="dxa"/>
            <w:tcBorders>
              <w:top w:val="single" w:sz="4" w:space="0" w:color="auto"/>
              <w:left w:val="single" w:sz="4" w:space="0" w:color="auto"/>
              <w:bottom w:val="single" w:sz="4" w:space="0" w:color="auto"/>
              <w:right w:val="single" w:sz="4" w:space="0" w:color="auto"/>
            </w:tcBorders>
          </w:tcPr>
          <w:p w14:paraId="6C36DB1D"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 xml:space="preserve">All-4-Biz Mach IV Plan V2 </w:t>
            </w:r>
            <w:r w:rsidRPr="00C0144C">
              <w:rPr>
                <w:rFonts w:ascii="Times New Roman" w:hAnsi="Times New Roman"/>
                <w:color w:val="000000"/>
                <w:szCs w:val="18"/>
              </w:rPr>
              <w:t>15000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0F80D7C8" w14:textId="77777777" w:rsidR="00E174B8" w:rsidRPr="00C0144C" w:rsidRDefault="00E174B8" w:rsidP="00AC0DA9">
            <w:pPr>
              <w:pStyle w:val="TableData"/>
              <w:rPr>
                <w:rFonts w:ascii="Times New Roman" w:hAnsi="Times New Roman"/>
              </w:rPr>
            </w:pPr>
            <w:r>
              <w:rPr>
                <w:rFonts w:ascii="Times New Roman" w:hAnsi="Times New Roman"/>
              </w:rPr>
              <w:t>$5,400.00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5CE2CB07" w14:textId="77777777" w:rsidR="00E174B8" w:rsidRPr="00C0144C" w:rsidRDefault="00E174B8" w:rsidP="00AC0DA9">
            <w:pPr>
              <w:pStyle w:val="TableData"/>
              <w:rPr>
                <w:rFonts w:ascii="Times New Roman" w:hAnsi="Times New Roman"/>
              </w:rPr>
            </w:pPr>
            <w:r>
              <w:rPr>
                <w:rFonts w:ascii="Times New Roman" w:hAnsi="Times New Roman"/>
              </w:rPr>
              <w:t>$8,100.00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393AE4D" w14:textId="77777777" w:rsidR="00E174B8" w:rsidRPr="00C0144C" w:rsidRDefault="00E174B8" w:rsidP="00AC0DA9">
            <w:pPr>
              <w:pStyle w:val="TableData"/>
              <w:rPr>
                <w:rFonts w:ascii="Times New Roman" w:hAnsi="Times New Roman"/>
              </w:rPr>
            </w:pPr>
            <w:r>
              <w:rPr>
                <w:rFonts w:ascii="Times New Roman" w:hAnsi="Times New Roman"/>
              </w:rPr>
              <w:t>$10,800.00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39282E2" w14:textId="77777777" w:rsidR="00E174B8" w:rsidRPr="00C0144C" w:rsidRDefault="00E174B8" w:rsidP="00AC0DA9">
            <w:pPr>
              <w:pStyle w:val="TableData"/>
              <w:rPr>
                <w:rFonts w:ascii="Times New Roman" w:hAnsi="Times New Roman"/>
              </w:rPr>
            </w:pPr>
            <w:r>
              <w:rPr>
                <w:rFonts w:ascii="Times New Roman" w:hAnsi="Times New Roman"/>
              </w:rPr>
              <w:t>$13,500.00</w:t>
            </w:r>
          </w:p>
        </w:tc>
      </w:tr>
      <w:tr w:rsidR="00E174B8" w:rsidRPr="00C0144C" w14:paraId="71B148FF" w14:textId="77777777" w:rsidTr="00AC0DA9">
        <w:tc>
          <w:tcPr>
            <w:tcW w:w="2070" w:type="dxa"/>
            <w:tcBorders>
              <w:top w:val="single" w:sz="4" w:space="0" w:color="auto"/>
              <w:left w:val="single" w:sz="4" w:space="0" w:color="auto"/>
              <w:bottom w:val="single" w:sz="4" w:space="0" w:color="auto"/>
              <w:right w:val="single" w:sz="4" w:space="0" w:color="auto"/>
            </w:tcBorders>
          </w:tcPr>
          <w:p w14:paraId="31834EA5"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20000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156CDE9E" w14:textId="77777777" w:rsidR="00E174B8" w:rsidRPr="00C0144C" w:rsidRDefault="00E174B8" w:rsidP="00AC0DA9">
            <w:pPr>
              <w:pStyle w:val="TableData"/>
              <w:rPr>
                <w:rFonts w:ascii="Times New Roman" w:hAnsi="Times New Roman"/>
              </w:rPr>
            </w:pPr>
            <w:r>
              <w:rPr>
                <w:rFonts w:ascii="Times New Roman" w:hAnsi="Times New Roman"/>
              </w:rPr>
              <w:t>$7,200.00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0CA5229A" w14:textId="77777777" w:rsidR="00E174B8" w:rsidRPr="00C0144C" w:rsidRDefault="00E174B8" w:rsidP="00AC0DA9">
            <w:pPr>
              <w:pStyle w:val="TableData"/>
              <w:rPr>
                <w:rFonts w:ascii="Times New Roman" w:hAnsi="Times New Roman"/>
              </w:rPr>
            </w:pPr>
            <w:r>
              <w:rPr>
                <w:rFonts w:ascii="Times New Roman" w:hAnsi="Times New Roman"/>
              </w:rPr>
              <w:t>$10,800.00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62D2132" w14:textId="77777777" w:rsidR="00E174B8" w:rsidRPr="00C0144C" w:rsidRDefault="00E174B8" w:rsidP="00AC0DA9">
            <w:pPr>
              <w:pStyle w:val="TableData"/>
              <w:rPr>
                <w:rFonts w:ascii="Times New Roman" w:hAnsi="Times New Roman"/>
              </w:rPr>
            </w:pPr>
            <w:r>
              <w:rPr>
                <w:rFonts w:ascii="Times New Roman" w:hAnsi="Times New Roman"/>
              </w:rPr>
              <w:t>$14,400.00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C5F5E4A" w14:textId="77777777" w:rsidR="00E174B8" w:rsidRPr="00C0144C" w:rsidRDefault="00E174B8" w:rsidP="00AC0DA9">
            <w:pPr>
              <w:pStyle w:val="TableData"/>
              <w:rPr>
                <w:rFonts w:ascii="Times New Roman" w:hAnsi="Times New Roman"/>
              </w:rPr>
            </w:pPr>
            <w:r>
              <w:rPr>
                <w:rFonts w:ascii="Times New Roman" w:hAnsi="Times New Roman"/>
              </w:rPr>
              <w:t>$18,000.00</w:t>
            </w:r>
          </w:p>
        </w:tc>
      </w:tr>
      <w:tr w:rsidR="00E174B8" w:rsidRPr="00C0144C" w14:paraId="720F68EA" w14:textId="77777777" w:rsidTr="00AC0DA9">
        <w:tc>
          <w:tcPr>
            <w:tcW w:w="2070" w:type="dxa"/>
            <w:tcBorders>
              <w:top w:val="single" w:sz="4" w:space="0" w:color="auto"/>
              <w:left w:val="single" w:sz="4" w:space="0" w:color="auto"/>
              <w:bottom w:val="single" w:sz="4" w:space="0" w:color="auto"/>
              <w:right w:val="single" w:sz="4" w:space="0" w:color="auto"/>
            </w:tcBorders>
          </w:tcPr>
          <w:p w14:paraId="394A5240"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25000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73424594" w14:textId="77777777" w:rsidR="00E174B8" w:rsidRPr="00C0144C" w:rsidRDefault="00E174B8" w:rsidP="00AC0DA9">
            <w:pPr>
              <w:pStyle w:val="TableData"/>
              <w:rPr>
                <w:rFonts w:ascii="Times New Roman" w:hAnsi="Times New Roman"/>
              </w:rPr>
            </w:pPr>
            <w:r>
              <w:rPr>
                <w:rFonts w:ascii="Times New Roman" w:hAnsi="Times New Roman"/>
              </w:rPr>
              <w:t>$9,000.00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507420EC" w14:textId="77777777" w:rsidR="00E174B8" w:rsidRPr="00C0144C" w:rsidRDefault="00E174B8" w:rsidP="00AC0DA9">
            <w:pPr>
              <w:pStyle w:val="TableData"/>
              <w:rPr>
                <w:rFonts w:ascii="Times New Roman" w:hAnsi="Times New Roman"/>
              </w:rPr>
            </w:pPr>
            <w:r>
              <w:rPr>
                <w:rFonts w:ascii="Times New Roman" w:hAnsi="Times New Roman"/>
              </w:rPr>
              <w:t>$13,500.00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21FD5C7" w14:textId="77777777" w:rsidR="00E174B8" w:rsidRPr="00C0144C" w:rsidRDefault="00E174B8" w:rsidP="00AC0DA9">
            <w:pPr>
              <w:pStyle w:val="TableData"/>
              <w:rPr>
                <w:rFonts w:ascii="Times New Roman" w:hAnsi="Times New Roman"/>
              </w:rPr>
            </w:pPr>
            <w:r>
              <w:rPr>
                <w:rFonts w:ascii="Times New Roman" w:hAnsi="Times New Roman"/>
              </w:rPr>
              <w:t>$18,000.00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6A58F72D" w14:textId="77777777" w:rsidR="00E174B8" w:rsidRPr="00C0144C" w:rsidRDefault="00E174B8" w:rsidP="00AC0DA9">
            <w:pPr>
              <w:pStyle w:val="TableData"/>
              <w:rPr>
                <w:rFonts w:ascii="Times New Roman" w:hAnsi="Times New Roman"/>
              </w:rPr>
            </w:pPr>
            <w:r>
              <w:rPr>
                <w:rFonts w:ascii="Times New Roman" w:hAnsi="Times New Roman"/>
              </w:rPr>
              <w:t>$22,500.00</w:t>
            </w:r>
          </w:p>
        </w:tc>
      </w:tr>
      <w:tr w:rsidR="00E174B8" w:rsidRPr="00C0144C" w14:paraId="285AD4BA" w14:textId="77777777" w:rsidTr="00AC0DA9">
        <w:tc>
          <w:tcPr>
            <w:tcW w:w="2070" w:type="dxa"/>
            <w:tcBorders>
              <w:top w:val="single" w:sz="4" w:space="0" w:color="auto"/>
              <w:left w:val="single" w:sz="4" w:space="0" w:color="auto"/>
              <w:bottom w:val="single" w:sz="4" w:space="0" w:color="auto"/>
              <w:right w:val="single" w:sz="4" w:space="0" w:color="auto"/>
            </w:tcBorders>
          </w:tcPr>
          <w:p w14:paraId="5438C49B"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30000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20DB41DB" w14:textId="77777777" w:rsidR="00E174B8" w:rsidRPr="00C0144C" w:rsidRDefault="00E174B8" w:rsidP="00AC0DA9">
            <w:pPr>
              <w:pStyle w:val="TableData"/>
              <w:rPr>
                <w:rFonts w:ascii="Times New Roman" w:hAnsi="Times New Roman"/>
              </w:rPr>
            </w:pPr>
            <w:r>
              <w:rPr>
                <w:rFonts w:ascii="Times New Roman" w:hAnsi="Times New Roman"/>
              </w:rPr>
              <w:t>$10,800.00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167A3658" w14:textId="77777777" w:rsidR="00E174B8" w:rsidRPr="00C0144C" w:rsidRDefault="00E174B8" w:rsidP="00AC0DA9">
            <w:pPr>
              <w:pStyle w:val="TableData"/>
              <w:rPr>
                <w:rFonts w:ascii="Times New Roman" w:hAnsi="Times New Roman"/>
              </w:rPr>
            </w:pPr>
            <w:r>
              <w:rPr>
                <w:rFonts w:ascii="Times New Roman" w:hAnsi="Times New Roman"/>
              </w:rPr>
              <w:t>$16,200.00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98381E4" w14:textId="77777777" w:rsidR="00E174B8" w:rsidRPr="00C0144C" w:rsidRDefault="00E174B8" w:rsidP="00AC0DA9">
            <w:pPr>
              <w:pStyle w:val="TableData"/>
              <w:rPr>
                <w:rFonts w:ascii="Times New Roman" w:hAnsi="Times New Roman"/>
              </w:rPr>
            </w:pPr>
            <w:r>
              <w:rPr>
                <w:rFonts w:ascii="Times New Roman" w:hAnsi="Times New Roman"/>
              </w:rPr>
              <w:t>$21,600.00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51B034F" w14:textId="77777777" w:rsidR="00E174B8" w:rsidRPr="00C0144C" w:rsidRDefault="00E174B8" w:rsidP="00AC0DA9">
            <w:pPr>
              <w:pStyle w:val="TableData"/>
              <w:rPr>
                <w:rFonts w:ascii="Times New Roman" w:hAnsi="Times New Roman"/>
              </w:rPr>
            </w:pPr>
            <w:r>
              <w:rPr>
                <w:rFonts w:ascii="Times New Roman" w:hAnsi="Times New Roman"/>
              </w:rPr>
              <w:t>$27,000.00</w:t>
            </w:r>
          </w:p>
        </w:tc>
      </w:tr>
      <w:tr w:rsidR="00E174B8" w:rsidRPr="00C0144C" w14:paraId="56736CB4" w14:textId="77777777" w:rsidTr="00AC0DA9">
        <w:tc>
          <w:tcPr>
            <w:tcW w:w="2070" w:type="dxa"/>
            <w:tcBorders>
              <w:top w:val="single" w:sz="4" w:space="0" w:color="auto"/>
              <w:left w:val="single" w:sz="4" w:space="0" w:color="auto"/>
              <w:bottom w:val="single" w:sz="4" w:space="0" w:color="auto"/>
              <w:right w:val="single" w:sz="4" w:space="0" w:color="auto"/>
            </w:tcBorders>
          </w:tcPr>
          <w:p w14:paraId="3F9FB41E"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35000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6CCDC6DA" w14:textId="77777777" w:rsidR="00E174B8" w:rsidRPr="00C0144C" w:rsidRDefault="00E174B8" w:rsidP="00AC0DA9">
            <w:pPr>
              <w:pStyle w:val="TableData"/>
              <w:rPr>
                <w:rFonts w:ascii="Times New Roman" w:hAnsi="Times New Roman"/>
              </w:rPr>
            </w:pPr>
            <w:r>
              <w:rPr>
                <w:rFonts w:ascii="Times New Roman" w:hAnsi="Times New Roman"/>
              </w:rPr>
              <w:t>$12,600.00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2D527EE0" w14:textId="77777777" w:rsidR="00E174B8" w:rsidRPr="00C0144C" w:rsidRDefault="00E174B8" w:rsidP="00AC0DA9">
            <w:pPr>
              <w:pStyle w:val="TableData"/>
              <w:rPr>
                <w:rFonts w:ascii="Times New Roman" w:hAnsi="Times New Roman"/>
              </w:rPr>
            </w:pPr>
            <w:r>
              <w:rPr>
                <w:rFonts w:ascii="Times New Roman" w:hAnsi="Times New Roman"/>
              </w:rPr>
              <w:t>$18,900.00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0DA1D95" w14:textId="77777777" w:rsidR="00E174B8" w:rsidRPr="00C0144C" w:rsidRDefault="00E174B8" w:rsidP="00AC0DA9">
            <w:pPr>
              <w:pStyle w:val="TableData"/>
              <w:rPr>
                <w:rFonts w:ascii="Times New Roman" w:hAnsi="Times New Roman"/>
              </w:rPr>
            </w:pPr>
            <w:r>
              <w:rPr>
                <w:rFonts w:ascii="Times New Roman" w:hAnsi="Times New Roman"/>
              </w:rPr>
              <w:t>$25,200.00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AADBE89" w14:textId="77777777" w:rsidR="00E174B8" w:rsidRPr="00C0144C" w:rsidRDefault="00E174B8" w:rsidP="00AC0DA9">
            <w:pPr>
              <w:pStyle w:val="TableData"/>
              <w:rPr>
                <w:rFonts w:ascii="Times New Roman" w:hAnsi="Times New Roman"/>
              </w:rPr>
            </w:pPr>
            <w:r>
              <w:rPr>
                <w:rFonts w:ascii="Times New Roman" w:hAnsi="Times New Roman"/>
              </w:rPr>
              <w:t>$31,500.00</w:t>
            </w:r>
          </w:p>
        </w:tc>
      </w:tr>
      <w:tr w:rsidR="00E174B8" w:rsidRPr="00C0144C" w14:paraId="36D5F0FC" w14:textId="77777777" w:rsidTr="00AC0DA9">
        <w:tc>
          <w:tcPr>
            <w:tcW w:w="2070" w:type="dxa"/>
            <w:tcBorders>
              <w:top w:val="single" w:sz="4" w:space="0" w:color="auto"/>
              <w:left w:val="single" w:sz="4" w:space="0" w:color="auto"/>
              <w:bottom w:val="single" w:sz="4" w:space="0" w:color="auto"/>
              <w:right w:val="single" w:sz="4" w:space="0" w:color="auto"/>
            </w:tcBorders>
          </w:tcPr>
          <w:p w14:paraId="251E148D"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40000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0E0732ED" w14:textId="77777777" w:rsidR="00E174B8" w:rsidRPr="00C0144C" w:rsidRDefault="00E174B8" w:rsidP="00AC0DA9">
            <w:pPr>
              <w:pStyle w:val="TableData"/>
              <w:rPr>
                <w:rFonts w:ascii="Times New Roman" w:hAnsi="Times New Roman"/>
              </w:rPr>
            </w:pPr>
            <w:r>
              <w:rPr>
                <w:rFonts w:ascii="Times New Roman" w:hAnsi="Times New Roman"/>
              </w:rPr>
              <w:t>$14,400.00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5396F6F" w14:textId="77777777" w:rsidR="00E174B8" w:rsidRPr="00C0144C" w:rsidRDefault="00E174B8" w:rsidP="00AC0DA9">
            <w:pPr>
              <w:pStyle w:val="TableData"/>
              <w:rPr>
                <w:rFonts w:ascii="Times New Roman" w:hAnsi="Times New Roman"/>
              </w:rPr>
            </w:pPr>
            <w:r>
              <w:rPr>
                <w:rFonts w:ascii="Times New Roman" w:hAnsi="Times New Roman"/>
              </w:rPr>
              <w:t>$21,600.00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774DE26" w14:textId="77777777" w:rsidR="00E174B8" w:rsidRPr="00C0144C" w:rsidRDefault="00E174B8" w:rsidP="00AC0DA9">
            <w:pPr>
              <w:pStyle w:val="TableData"/>
              <w:rPr>
                <w:rFonts w:ascii="Times New Roman" w:hAnsi="Times New Roman"/>
              </w:rPr>
            </w:pPr>
            <w:r>
              <w:rPr>
                <w:rFonts w:ascii="Times New Roman" w:hAnsi="Times New Roman"/>
              </w:rPr>
              <w:t>$28,800.00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697B3610" w14:textId="77777777" w:rsidR="00E174B8" w:rsidRPr="00C0144C" w:rsidRDefault="00E174B8" w:rsidP="00AC0DA9">
            <w:pPr>
              <w:pStyle w:val="TableData"/>
              <w:rPr>
                <w:rFonts w:ascii="Times New Roman" w:hAnsi="Times New Roman"/>
              </w:rPr>
            </w:pPr>
            <w:r>
              <w:rPr>
                <w:rFonts w:ascii="Times New Roman" w:hAnsi="Times New Roman"/>
              </w:rPr>
              <w:t>$36,000.00</w:t>
            </w:r>
          </w:p>
        </w:tc>
      </w:tr>
      <w:tr w:rsidR="00E174B8" w:rsidRPr="00C0144C" w14:paraId="117A0568" w14:textId="77777777" w:rsidTr="00AC0DA9">
        <w:tc>
          <w:tcPr>
            <w:tcW w:w="2070" w:type="dxa"/>
            <w:tcBorders>
              <w:top w:val="single" w:sz="4" w:space="0" w:color="auto"/>
              <w:left w:val="single" w:sz="4" w:space="0" w:color="auto"/>
              <w:bottom w:val="single" w:sz="4" w:space="0" w:color="auto"/>
              <w:right w:val="single" w:sz="4" w:space="0" w:color="auto"/>
            </w:tcBorders>
          </w:tcPr>
          <w:p w14:paraId="488ABFF9"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45000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0DF397CA" w14:textId="77777777" w:rsidR="00E174B8" w:rsidRPr="00C0144C" w:rsidRDefault="00E174B8" w:rsidP="00AC0DA9">
            <w:pPr>
              <w:pStyle w:val="TableData"/>
              <w:rPr>
                <w:rFonts w:ascii="Times New Roman" w:hAnsi="Times New Roman"/>
              </w:rPr>
            </w:pPr>
            <w:r>
              <w:rPr>
                <w:rFonts w:ascii="Times New Roman" w:hAnsi="Times New Roman"/>
              </w:rPr>
              <w:t>$16,200.00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5512DC2D" w14:textId="77777777" w:rsidR="00E174B8" w:rsidRPr="00C0144C" w:rsidRDefault="00E174B8" w:rsidP="00AC0DA9">
            <w:pPr>
              <w:pStyle w:val="TableData"/>
              <w:rPr>
                <w:rFonts w:ascii="Times New Roman" w:hAnsi="Times New Roman"/>
              </w:rPr>
            </w:pPr>
            <w:r>
              <w:rPr>
                <w:rFonts w:ascii="Times New Roman" w:hAnsi="Times New Roman"/>
              </w:rPr>
              <w:t>$24,300.00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F95823D" w14:textId="77777777" w:rsidR="00E174B8" w:rsidRPr="00C0144C" w:rsidRDefault="00E174B8" w:rsidP="00AC0DA9">
            <w:pPr>
              <w:pStyle w:val="TableData"/>
              <w:rPr>
                <w:rFonts w:ascii="Times New Roman" w:hAnsi="Times New Roman"/>
              </w:rPr>
            </w:pPr>
            <w:r>
              <w:rPr>
                <w:rFonts w:ascii="Times New Roman" w:hAnsi="Times New Roman"/>
              </w:rPr>
              <w:t>$32,400.00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5B23A79" w14:textId="77777777" w:rsidR="00E174B8" w:rsidRPr="00C0144C" w:rsidRDefault="00E174B8" w:rsidP="00AC0DA9">
            <w:pPr>
              <w:pStyle w:val="TableData"/>
              <w:rPr>
                <w:rFonts w:ascii="Times New Roman" w:hAnsi="Times New Roman"/>
              </w:rPr>
            </w:pPr>
            <w:r>
              <w:rPr>
                <w:rFonts w:ascii="Times New Roman" w:hAnsi="Times New Roman"/>
              </w:rPr>
              <w:t>$40,500.00</w:t>
            </w:r>
          </w:p>
        </w:tc>
      </w:tr>
      <w:tr w:rsidR="00E174B8" w:rsidRPr="00C0144C" w14:paraId="6DDC0FDE" w14:textId="77777777" w:rsidTr="00AC0DA9">
        <w:tc>
          <w:tcPr>
            <w:tcW w:w="2070" w:type="dxa"/>
            <w:tcBorders>
              <w:top w:val="single" w:sz="4" w:space="0" w:color="auto"/>
              <w:left w:val="single" w:sz="4" w:space="0" w:color="auto"/>
              <w:bottom w:val="single" w:sz="4" w:space="0" w:color="auto"/>
              <w:right w:val="single" w:sz="4" w:space="0" w:color="auto"/>
            </w:tcBorders>
          </w:tcPr>
          <w:p w14:paraId="112E2B45"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50000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333EAA4B" w14:textId="77777777" w:rsidR="00E174B8" w:rsidRPr="00C0144C" w:rsidRDefault="00E174B8" w:rsidP="00AC0DA9">
            <w:pPr>
              <w:pStyle w:val="TableData"/>
              <w:rPr>
                <w:rFonts w:ascii="Times New Roman" w:hAnsi="Times New Roman"/>
              </w:rPr>
            </w:pPr>
            <w:r>
              <w:rPr>
                <w:rFonts w:ascii="Times New Roman" w:hAnsi="Times New Roman"/>
              </w:rPr>
              <w:t>$18,000.00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0617C9E1" w14:textId="77777777" w:rsidR="00E174B8" w:rsidRPr="00C0144C" w:rsidRDefault="00E174B8" w:rsidP="00AC0DA9">
            <w:pPr>
              <w:pStyle w:val="TableData"/>
              <w:rPr>
                <w:rFonts w:ascii="Times New Roman" w:hAnsi="Times New Roman"/>
              </w:rPr>
            </w:pPr>
            <w:r>
              <w:rPr>
                <w:rFonts w:ascii="Times New Roman" w:hAnsi="Times New Roman"/>
              </w:rPr>
              <w:t>$27,000.00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9A86CEA" w14:textId="77777777" w:rsidR="00E174B8" w:rsidRPr="00C0144C" w:rsidRDefault="00E174B8" w:rsidP="00AC0DA9">
            <w:pPr>
              <w:pStyle w:val="TableData"/>
              <w:rPr>
                <w:rFonts w:ascii="Times New Roman" w:hAnsi="Times New Roman"/>
              </w:rPr>
            </w:pPr>
            <w:r>
              <w:rPr>
                <w:rFonts w:ascii="Times New Roman" w:hAnsi="Times New Roman"/>
              </w:rPr>
              <w:t>$36,000.00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D674558" w14:textId="77777777" w:rsidR="00E174B8" w:rsidRPr="00C0144C" w:rsidRDefault="00E174B8" w:rsidP="00AC0DA9">
            <w:pPr>
              <w:pStyle w:val="TableData"/>
              <w:rPr>
                <w:rFonts w:ascii="Times New Roman" w:hAnsi="Times New Roman"/>
              </w:rPr>
            </w:pPr>
            <w:r>
              <w:rPr>
                <w:rFonts w:ascii="Times New Roman" w:hAnsi="Times New Roman"/>
              </w:rPr>
              <w:t>$45,000.00</w:t>
            </w:r>
          </w:p>
        </w:tc>
      </w:tr>
      <w:tr w:rsidR="00E174B8" w:rsidRPr="00C0144C" w14:paraId="6BCF3FE8" w14:textId="77777777" w:rsidTr="00AC0DA9">
        <w:tc>
          <w:tcPr>
            <w:tcW w:w="2070" w:type="dxa"/>
            <w:tcBorders>
              <w:top w:val="single" w:sz="4" w:space="0" w:color="auto"/>
              <w:left w:val="single" w:sz="4" w:space="0" w:color="auto"/>
              <w:bottom w:val="single" w:sz="4" w:space="0" w:color="auto"/>
              <w:right w:val="single" w:sz="4" w:space="0" w:color="auto"/>
            </w:tcBorders>
          </w:tcPr>
          <w:p w14:paraId="2E599BC1"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55000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3EB9085D" w14:textId="77777777" w:rsidR="00E174B8" w:rsidRPr="00C0144C" w:rsidRDefault="00E174B8" w:rsidP="00AC0DA9">
            <w:pPr>
              <w:pStyle w:val="TableData"/>
              <w:rPr>
                <w:rFonts w:ascii="Times New Roman" w:hAnsi="Times New Roman"/>
              </w:rPr>
            </w:pPr>
            <w:r>
              <w:rPr>
                <w:rFonts w:ascii="Times New Roman" w:hAnsi="Times New Roman"/>
              </w:rPr>
              <w:t>$19,800.00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5B82BC0A" w14:textId="77777777" w:rsidR="00E174B8" w:rsidRPr="00C0144C" w:rsidRDefault="00E174B8" w:rsidP="00AC0DA9">
            <w:pPr>
              <w:pStyle w:val="TableData"/>
              <w:rPr>
                <w:rFonts w:ascii="Times New Roman" w:hAnsi="Times New Roman"/>
              </w:rPr>
            </w:pPr>
            <w:r>
              <w:rPr>
                <w:rFonts w:ascii="Times New Roman" w:hAnsi="Times New Roman"/>
              </w:rPr>
              <w:t>$29,700.00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174A6D2" w14:textId="77777777" w:rsidR="00E174B8" w:rsidRPr="00C0144C" w:rsidRDefault="00E174B8" w:rsidP="00AC0DA9">
            <w:pPr>
              <w:pStyle w:val="TableData"/>
              <w:rPr>
                <w:rFonts w:ascii="Times New Roman" w:hAnsi="Times New Roman"/>
              </w:rPr>
            </w:pPr>
            <w:r>
              <w:rPr>
                <w:rFonts w:ascii="Times New Roman" w:hAnsi="Times New Roman"/>
              </w:rPr>
              <w:t>$39,600.00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330A24D" w14:textId="77777777" w:rsidR="00E174B8" w:rsidRPr="00C0144C" w:rsidRDefault="00E174B8" w:rsidP="00AC0DA9">
            <w:pPr>
              <w:pStyle w:val="TableData"/>
              <w:rPr>
                <w:rFonts w:ascii="Times New Roman" w:hAnsi="Times New Roman"/>
              </w:rPr>
            </w:pPr>
            <w:r>
              <w:rPr>
                <w:rFonts w:ascii="Times New Roman" w:hAnsi="Times New Roman"/>
              </w:rPr>
              <w:t>$49,500.00</w:t>
            </w:r>
          </w:p>
        </w:tc>
      </w:tr>
      <w:tr w:rsidR="00E174B8" w:rsidRPr="00C0144C" w14:paraId="75DFC49E" w14:textId="77777777" w:rsidTr="00AC0DA9">
        <w:tc>
          <w:tcPr>
            <w:tcW w:w="2070" w:type="dxa"/>
            <w:tcBorders>
              <w:top w:val="single" w:sz="4" w:space="0" w:color="auto"/>
              <w:left w:val="single" w:sz="4" w:space="0" w:color="auto"/>
              <w:bottom w:val="single" w:sz="4" w:space="0" w:color="auto"/>
              <w:right w:val="single" w:sz="4" w:space="0" w:color="auto"/>
            </w:tcBorders>
          </w:tcPr>
          <w:p w14:paraId="08D3A29E" w14:textId="77777777" w:rsidR="00E174B8" w:rsidRPr="00C0144C" w:rsidRDefault="00E174B8" w:rsidP="00AC0DA9">
            <w:pPr>
              <w:pStyle w:val="TableData"/>
              <w:rPr>
                <w:rFonts w:ascii="Times New Roman" w:hAnsi="Times New Roman"/>
                <w:color w:val="000000"/>
                <w:szCs w:val="18"/>
              </w:rPr>
            </w:pPr>
            <w:r w:rsidRPr="00C0144C">
              <w:rPr>
                <w:rFonts w:ascii="Times New Roman" w:hAnsi="Times New Roman"/>
                <w:color w:val="000000"/>
                <w:szCs w:val="18"/>
              </w:rPr>
              <w:t xml:space="preserve">Telstra Business </w:t>
            </w:r>
            <w:r>
              <w:rPr>
                <w:rFonts w:ascii="Times New Roman" w:hAnsi="Times New Roman"/>
                <w:color w:val="000000"/>
                <w:szCs w:val="18"/>
              </w:rPr>
              <w:t>All-4-Biz Mach IV Plan V2 60000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3A123A47" w14:textId="77777777" w:rsidR="00E174B8" w:rsidRPr="00C0144C" w:rsidRDefault="00E174B8" w:rsidP="00AC0DA9">
            <w:pPr>
              <w:pStyle w:val="TableData"/>
              <w:rPr>
                <w:rFonts w:ascii="Times New Roman" w:hAnsi="Times New Roman"/>
              </w:rPr>
            </w:pPr>
            <w:r>
              <w:rPr>
                <w:rFonts w:ascii="Times New Roman" w:hAnsi="Times New Roman"/>
              </w:rPr>
              <w:t>$21,600.00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68527614" w14:textId="77777777" w:rsidR="00E174B8" w:rsidRPr="00C0144C" w:rsidRDefault="00E174B8" w:rsidP="00AC0DA9">
            <w:pPr>
              <w:pStyle w:val="TableData"/>
              <w:rPr>
                <w:rFonts w:ascii="Times New Roman" w:hAnsi="Times New Roman"/>
              </w:rPr>
            </w:pPr>
            <w:r>
              <w:rPr>
                <w:rFonts w:ascii="Times New Roman" w:hAnsi="Times New Roman"/>
              </w:rPr>
              <w:t>$32400.00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E88D7A0" w14:textId="77777777" w:rsidR="00E174B8" w:rsidRPr="00C0144C" w:rsidRDefault="00E174B8" w:rsidP="00AC0DA9">
            <w:pPr>
              <w:pStyle w:val="TableData"/>
              <w:rPr>
                <w:rFonts w:ascii="Times New Roman" w:hAnsi="Times New Roman"/>
              </w:rPr>
            </w:pPr>
            <w:r>
              <w:rPr>
                <w:rFonts w:ascii="Times New Roman" w:hAnsi="Times New Roman"/>
              </w:rPr>
              <w:t>$43,200.00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2C4E05B" w14:textId="77777777" w:rsidR="00E174B8" w:rsidRPr="00C0144C" w:rsidRDefault="00E174B8" w:rsidP="00AC0DA9">
            <w:pPr>
              <w:pStyle w:val="TableData"/>
              <w:rPr>
                <w:rFonts w:ascii="Times New Roman" w:hAnsi="Times New Roman"/>
              </w:rPr>
            </w:pPr>
            <w:r>
              <w:rPr>
                <w:rFonts w:ascii="Times New Roman" w:hAnsi="Times New Roman"/>
              </w:rPr>
              <w:t>$54,000.00</w:t>
            </w:r>
          </w:p>
        </w:tc>
      </w:tr>
    </w:tbl>
    <w:p w14:paraId="2486DF21" w14:textId="77777777" w:rsidR="00E174B8" w:rsidRPr="00C0144C" w:rsidRDefault="00E174B8" w:rsidP="00E174B8">
      <w:pPr>
        <w:pStyle w:val="Heading1"/>
        <w:rPr>
          <w:rFonts w:ascii="Times New Roman" w:hAnsi="Times New Roman"/>
        </w:rPr>
      </w:pPr>
      <w:bookmarkStart w:id="48" w:name="_Toc515279761"/>
      <w:r w:rsidRPr="00C0144C">
        <w:rPr>
          <w:rFonts w:ascii="Times New Roman" w:hAnsi="Times New Roman"/>
        </w:rPr>
        <w:t>Loyalty Bonus</w:t>
      </w:r>
      <w:bookmarkEnd w:id="48"/>
      <w:r w:rsidRPr="00C0144C">
        <w:rPr>
          <w:rFonts w:ascii="Times New Roman" w:hAnsi="Times New Roman"/>
        </w:rPr>
        <w:t xml:space="preserve">  </w:t>
      </w:r>
    </w:p>
    <w:p w14:paraId="652AC708" w14:textId="77777777" w:rsidR="00E174B8" w:rsidRPr="00C0144C" w:rsidRDefault="00E174B8" w:rsidP="00E174B8">
      <w:pPr>
        <w:pStyle w:val="Heading2"/>
      </w:pPr>
      <w:r w:rsidRPr="00C0144C">
        <w:t xml:space="preserve">You will be entitled to a </w:t>
      </w:r>
      <w:r w:rsidRPr="00C0144C">
        <w:rPr>
          <w:b/>
        </w:rPr>
        <w:t>Loyalty Bonus</w:t>
      </w:r>
      <w:r w:rsidRPr="00C0144C">
        <w:t xml:space="preserve"> with your Telstra Business All-4-Biz Mach I</w:t>
      </w:r>
      <w:r>
        <w:t>V</w:t>
      </w:r>
      <w:r w:rsidRPr="00C0144C">
        <w:t xml:space="preserve"> Plan</w:t>
      </w:r>
      <w:r>
        <w:t xml:space="preserve"> V2</w:t>
      </w:r>
      <w:r w:rsidRPr="00C0144C">
        <w:t>.</w:t>
      </w:r>
    </w:p>
    <w:p w14:paraId="35227A23" w14:textId="77777777" w:rsidR="00E174B8" w:rsidRPr="00C0144C" w:rsidRDefault="00E174B8" w:rsidP="00E174B8">
      <w:pPr>
        <w:pStyle w:val="Heading2"/>
      </w:pPr>
      <w:r w:rsidRPr="00C0144C">
        <w:t>Within 30 days of the start date of your Telstra Business All-4-Biz Mach I</w:t>
      </w:r>
      <w:r>
        <w:t>V</w:t>
      </w:r>
      <w:r w:rsidRPr="00C0144C">
        <w:t xml:space="preserve"> Plan</w:t>
      </w:r>
      <w:r>
        <w:t xml:space="preserve"> V2</w:t>
      </w:r>
      <w:r w:rsidRPr="00C0144C">
        <w:t xml:space="preserve">, we will create a Loyalty Bonus account for you and credit this account with </w:t>
      </w:r>
      <w:r>
        <w:t xml:space="preserve">the amount shown on your order form for your All-4-Biz Mach IV Plan V2. </w:t>
      </w:r>
    </w:p>
    <w:p w14:paraId="06B470B4" w14:textId="3D4B1812" w:rsidR="00E174B8" w:rsidRPr="003D10DC" w:rsidRDefault="00E174B8" w:rsidP="00E174B8">
      <w:pPr>
        <w:pStyle w:val="Heading2"/>
      </w:pPr>
      <w:r w:rsidRPr="00C0144C">
        <w:t xml:space="preserve">If you choose a 48 or 60 month minimum term for your Telstra Business </w:t>
      </w:r>
      <w:r>
        <w:t xml:space="preserve">All-4-Biz Mach IV Plan V2 </w:t>
      </w:r>
      <w:r w:rsidRPr="00C0144C">
        <w:t xml:space="preserve">and you are still connected to your plan 36 months after the date your plan starts, you will be entitled to </w:t>
      </w:r>
      <w:r>
        <w:t>an</w:t>
      </w:r>
      <w:r w:rsidRPr="00C0144C">
        <w:t xml:space="preserve"> additional Loyalty Bonus</w:t>
      </w:r>
      <w:r>
        <w:t xml:space="preserve"> amount</w:t>
      </w:r>
      <w:r w:rsidR="00487DA7">
        <w:t xml:space="preserve"> </w:t>
      </w:r>
      <w:r>
        <w:t xml:space="preserve">shown on your order form for your All-4-Biz Mach IV Plan V2. We will credit the additional Loyalty Bonus to your account within 30 days of the start of the fourth year of your minimum term. </w:t>
      </w:r>
    </w:p>
    <w:p w14:paraId="535450A7" w14:textId="77777777" w:rsidR="00E174B8" w:rsidRPr="00C0144C" w:rsidRDefault="00E174B8" w:rsidP="00E174B8">
      <w:pPr>
        <w:pStyle w:val="Heading2"/>
      </w:pPr>
      <w:r w:rsidRPr="00C0144C">
        <w:t>You may only redeem the Loyalty Bonus for credit for:</w:t>
      </w:r>
    </w:p>
    <w:p w14:paraId="64A6F766" w14:textId="13A315FB" w:rsidR="00E174B8" w:rsidRPr="00C0144C" w:rsidRDefault="00E174B8" w:rsidP="00FE341C">
      <w:pPr>
        <w:pStyle w:val="Heading3"/>
      </w:pPr>
      <w:r w:rsidRPr="00C0144C">
        <w:t xml:space="preserve">approved Telstra products or approved fees/charges which you have purchased and paid for (a list of these can be accessed </w:t>
      </w:r>
      <w:r w:rsidR="00DA0087">
        <w:rPr>
          <w:lang w:val="en-AU"/>
        </w:rPr>
        <w:t xml:space="preserve">by clicking </w:t>
      </w:r>
      <w:hyperlink r:id="rId40" w:anchor="loyalty-bonus" w:history="1">
        <w:r w:rsidR="004A6282" w:rsidRPr="004A6282">
          <w:rPr>
            <w:rStyle w:val="Hyperlink"/>
            <w:lang w:val="en-AU"/>
          </w:rPr>
          <w:t>here</w:t>
        </w:r>
      </w:hyperlink>
      <w:r w:rsidRPr="00C0144C">
        <w:rPr>
          <w:color w:val="0000FF"/>
          <w:sz w:val="20"/>
          <w:u w:val="single"/>
          <w:lang w:eastAsia="en-AU"/>
        </w:rPr>
        <w:t>)</w:t>
      </w:r>
      <w:r>
        <w:rPr>
          <w:color w:val="0000FF"/>
          <w:sz w:val="20"/>
          <w:u w:val="single"/>
          <w:lang w:eastAsia="en-AU"/>
        </w:rPr>
        <w:t xml:space="preserve"> </w:t>
      </w:r>
      <w:r w:rsidRPr="003D10DC">
        <w:t>which are used in connection with a Nominated Service on your Account</w:t>
      </w:r>
      <w:r w:rsidRPr="00C0144C">
        <w:t xml:space="preserve">; and </w:t>
      </w:r>
    </w:p>
    <w:p w14:paraId="746DF0FF" w14:textId="77777777" w:rsidR="00E174B8" w:rsidRPr="00C0144C" w:rsidRDefault="00E174B8" w:rsidP="00E174B8">
      <w:pPr>
        <w:pStyle w:val="Heading3"/>
      </w:pPr>
      <w:r w:rsidRPr="00C0144C">
        <w:t xml:space="preserve">other purposes approved by us and notified to you from time to time.  </w:t>
      </w:r>
    </w:p>
    <w:p w14:paraId="38C36AE3" w14:textId="77777777" w:rsidR="00E174B8" w:rsidRPr="00C0144C" w:rsidRDefault="00E174B8" w:rsidP="00E174B8">
      <w:pPr>
        <w:pStyle w:val="Heading2"/>
      </w:pPr>
      <w:r w:rsidRPr="00C0144C">
        <w:t xml:space="preserve">It is important that you check the list of approved Telstra products regularly, as it may be changed and updated from time to time.  However, to avoid doubt, the following are </w:t>
      </w:r>
      <w:r w:rsidRPr="00C0144C">
        <w:rPr>
          <w:b/>
        </w:rPr>
        <w:t xml:space="preserve">not </w:t>
      </w:r>
      <w:r w:rsidRPr="00C0144C">
        <w:t>approved products or purposes and can never be redeemed against the Loyalty Bonus amount:</w:t>
      </w:r>
    </w:p>
    <w:p w14:paraId="3BE850DF" w14:textId="77777777" w:rsidR="00E174B8" w:rsidRPr="00C0144C" w:rsidRDefault="00E174B8" w:rsidP="00E174B8">
      <w:pPr>
        <w:pStyle w:val="Heading3"/>
      </w:pPr>
      <w:r w:rsidRPr="00C0144C">
        <w:t xml:space="preserve">your Minimum Monthly </w:t>
      </w:r>
      <w:r>
        <w:t>Commitment</w:t>
      </w:r>
      <w:r w:rsidRPr="00C0144C">
        <w:t>;</w:t>
      </w:r>
    </w:p>
    <w:p w14:paraId="5A733CA6" w14:textId="77777777" w:rsidR="00E174B8" w:rsidRPr="00C0144C" w:rsidRDefault="00E174B8" w:rsidP="00E174B8">
      <w:pPr>
        <w:pStyle w:val="Heading3"/>
      </w:pPr>
      <w:r w:rsidRPr="00C0144C">
        <w:t>charges for Nominated Services (for example, monthly accesses and usage charges);</w:t>
      </w:r>
    </w:p>
    <w:p w14:paraId="11EA8AA4" w14:textId="77777777" w:rsidR="00E174B8" w:rsidRPr="00C0144C" w:rsidRDefault="00E174B8" w:rsidP="00E174B8">
      <w:pPr>
        <w:pStyle w:val="Heading3"/>
      </w:pPr>
      <w:r w:rsidRPr="00C0144C">
        <w:t xml:space="preserve">Mobile Repayment Option, Fixed Repayment Option or rental payment amounts; </w:t>
      </w:r>
    </w:p>
    <w:p w14:paraId="6DD5835A" w14:textId="77777777" w:rsidR="00E174B8" w:rsidRPr="00C0144C" w:rsidRDefault="00E174B8" w:rsidP="00E174B8">
      <w:pPr>
        <w:pStyle w:val="Heading3"/>
      </w:pPr>
      <w:r w:rsidRPr="00C0144C">
        <w:t>products not used in conjunction with the Nominated Services;</w:t>
      </w:r>
    </w:p>
    <w:p w14:paraId="331D025E" w14:textId="77777777" w:rsidR="00E174B8" w:rsidRPr="00C0144C" w:rsidRDefault="00E174B8" w:rsidP="00E174B8">
      <w:pPr>
        <w:pStyle w:val="Heading3"/>
      </w:pPr>
      <w:r w:rsidRPr="00C0144C">
        <w:t>managed infrastructure network costs, network extension charges or enterprise works costs;</w:t>
      </w:r>
    </w:p>
    <w:p w14:paraId="7AF08E8F" w14:textId="77777777" w:rsidR="00E174B8" w:rsidRPr="00C0144C" w:rsidRDefault="00E174B8" w:rsidP="00E174B8">
      <w:pPr>
        <w:pStyle w:val="Heading3"/>
      </w:pPr>
      <w:r w:rsidRPr="00C0144C">
        <w:t>courier, delivery and freight costs;</w:t>
      </w:r>
    </w:p>
    <w:p w14:paraId="799A0FE9" w14:textId="77777777" w:rsidR="00E174B8" w:rsidRPr="00C0144C" w:rsidRDefault="00E174B8" w:rsidP="00E174B8">
      <w:pPr>
        <w:pStyle w:val="Heading3"/>
      </w:pPr>
      <w:r w:rsidRPr="00C0144C">
        <w:t>purchases made (or services provided) through a non-approved channel or outside of your Account;</w:t>
      </w:r>
    </w:p>
    <w:p w14:paraId="2661698A" w14:textId="77777777" w:rsidR="00E174B8" w:rsidRPr="00C0144C" w:rsidRDefault="00E174B8" w:rsidP="00E174B8">
      <w:pPr>
        <w:pStyle w:val="Heading3"/>
      </w:pPr>
      <w:r w:rsidRPr="00C0144C">
        <w:t>Telstra Business Systems lease or rental charges; and</w:t>
      </w:r>
    </w:p>
    <w:p w14:paraId="021A8B68" w14:textId="77777777" w:rsidR="00E174B8" w:rsidRPr="00C0144C" w:rsidRDefault="00E174B8" w:rsidP="00E174B8">
      <w:pPr>
        <w:pStyle w:val="Heading3"/>
      </w:pPr>
      <w:r w:rsidRPr="00C0144C">
        <w:t>non-Telstra Business Systems PABX equipment.</w:t>
      </w:r>
    </w:p>
    <w:p w14:paraId="4F62D811" w14:textId="77777777" w:rsidR="00E174B8" w:rsidRPr="00C0144C" w:rsidRDefault="00E174B8" w:rsidP="00E174B8">
      <w:pPr>
        <w:pStyle w:val="Heading2"/>
      </w:pPr>
      <w:r w:rsidRPr="00C0144C">
        <w:t xml:space="preserve">Your Loyalty Bonus amount is not transferable or redeemable as cash and cannot be taken as a cheque, paid to third parties or used to pay any existing service or equipment charges. </w:t>
      </w:r>
    </w:p>
    <w:p w14:paraId="1E07E25E" w14:textId="77777777" w:rsidR="00E174B8" w:rsidRPr="00C0144C" w:rsidRDefault="00E174B8" w:rsidP="00E174B8">
      <w:pPr>
        <w:pStyle w:val="Heading2"/>
      </w:pPr>
      <w:r w:rsidRPr="00C0144C">
        <w:t>We will reduce the amount in your Loyalty Bonus account by the full GST inclusive retail list price of the approved items redeemed by you.  Once the redemption is confirmed and processed, the relevant credit will appear in your next Telstra bill for your Telstra Business All-4-Biz Mach I</w:t>
      </w:r>
      <w:r>
        <w:t>V</w:t>
      </w:r>
      <w:r w:rsidRPr="00C0144C">
        <w:t xml:space="preserve"> Plan</w:t>
      </w:r>
      <w:r>
        <w:t xml:space="preserve"> V2</w:t>
      </w:r>
      <w:r w:rsidRPr="00C0144C">
        <w:t>.</w:t>
      </w:r>
    </w:p>
    <w:p w14:paraId="2F83E0A1" w14:textId="77777777" w:rsidR="00E174B8" w:rsidRPr="00C0144C" w:rsidRDefault="00E174B8" w:rsidP="00E174B8">
      <w:pPr>
        <w:pStyle w:val="Heading2"/>
      </w:pPr>
      <w:r w:rsidRPr="00C0144C">
        <w:t>We may suspend or close your Loyalty Bonus account at any time by notice to you if:</w:t>
      </w:r>
    </w:p>
    <w:p w14:paraId="714D47F8" w14:textId="77777777" w:rsidR="00E174B8" w:rsidRPr="00C0144C" w:rsidRDefault="00E174B8" w:rsidP="00E174B8">
      <w:pPr>
        <w:pStyle w:val="Heading3"/>
      </w:pPr>
      <w:r w:rsidRPr="00C0144C">
        <w:t>you do not pay any amounts due to us on time; or</w:t>
      </w:r>
    </w:p>
    <w:p w14:paraId="3CCED9DF" w14:textId="77777777" w:rsidR="00E174B8" w:rsidRPr="00C0144C" w:rsidRDefault="00E174B8" w:rsidP="00E174B8">
      <w:pPr>
        <w:pStyle w:val="Heading3"/>
      </w:pPr>
      <w:r w:rsidRPr="00C0144C">
        <w:rPr>
          <w:szCs w:val="18"/>
        </w:rPr>
        <w:t>an administrator, receiver, liquidator or provisional liquidator is appointed to you, or you resolve to enter into any settlement, moratorium or similar arrangement for the benefit of your creditors, or you are unable to pay your debts when they are due.</w:t>
      </w:r>
    </w:p>
    <w:p w14:paraId="668925B0" w14:textId="77777777" w:rsidR="00E174B8" w:rsidRPr="00C0144C" w:rsidRDefault="00E174B8" w:rsidP="00E174B8">
      <w:pPr>
        <w:pStyle w:val="Heading2"/>
      </w:pPr>
      <w:r w:rsidRPr="00C0144C">
        <w:t>Upon the expiry or termination of your Telstra Business All-4-Biz Mach I</w:t>
      </w:r>
      <w:r>
        <w:t>V</w:t>
      </w:r>
      <w:r w:rsidRPr="00C0144C">
        <w:t xml:space="preserve"> Plan</w:t>
      </w:r>
      <w:r>
        <w:t xml:space="preserve"> V2</w:t>
      </w:r>
      <w:r w:rsidRPr="00C0144C">
        <w:t xml:space="preserve">, your Loyalty Bonus account will be closed and any balance remaining will be extinguished.  </w:t>
      </w:r>
    </w:p>
    <w:p w14:paraId="3677BD6F" w14:textId="77777777" w:rsidR="00E174B8" w:rsidRPr="00C0144C" w:rsidRDefault="00E174B8" w:rsidP="00E174B8">
      <w:pPr>
        <w:pStyle w:val="Heading1"/>
        <w:rPr>
          <w:rFonts w:ascii="Times New Roman" w:hAnsi="Times New Roman"/>
        </w:rPr>
      </w:pPr>
      <w:bookmarkStart w:id="49" w:name="_Ref514841407"/>
      <w:bookmarkStart w:id="50" w:name="_Toc515279762"/>
      <w:r w:rsidRPr="00C0144C">
        <w:rPr>
          <w:rFonts w:ascii="Times New Roman" w:hAnsi="Times New Roman"/>
        </w:rPr>
        <w:t xml:space="preserve">Telstra Business </w:t>
      </w:r>
      <w:r>
        <w:rPr>
          <w:rFonts w:ascii="Times New Roman" w:hAnsi="Times New Roman"/>
        </w:rPr>
        <w:t xml:space="preserve">All-4-Biz Mach IV Plan V2 </w:t>
      </w:r>
      <w:r w:rsidRPr="00C0144C">
        <w:rPr>
          <w:rFonts w:ascii="Times New Roman" w:hAnsi="Times New Roman"/>
        </w:rPr>
        <w:t>FairPlay Policy</w:t>
      </w:r>
      <w:bookmarkEnd w:id="49"/>
      <w:bookmarkEnd w:id="50"/>
      <w:r w:rsidRPr="00C0144C">
        <w:rPr>
          <w:rFonts w:ascii="Times New Roman" w:hAnsi="Times New Roman"/>
        </w:rPr>
        <w:t xml:space="preserve"> </w:t>
      </w:r>
    </w:p>
    <w:p w14:paraId="2AAB25C4" w14:textId="4611C875" w:rsidR="00E174B8" w:rsidRPr="00C0144C" w:rsidRDefault="00E174B8" w:rsidP="00E174B8">
      <w:pPr>
        <w:pStyle w:val="Indent1"/>
        <w:rPr>
          <w:rFonts w:ascii="Times New Roman" w:hAnsi="Times New Roman" w:cs="Times New Roman"/>
          <w:lang w:val="en-US"/>
        </w:rPr>
      </w:pPr>
      <w:bookmarkStart w:id="51" w:name="_Toc515279763"/>
      <w:r w:rsidRPr="00C0144C">
        <w:rPr>
          <w:rFonts w:ascii="Times New Roman" w:hAnsi="Times New Roman" w:cs="Times New Roman"/>
          <w:lang w:val="en-US"/>
        </w:rPr>
        <w:t>What is the FairPlay Policy?</w:t>
      </w:r>
      <w:bookmarkEnd w:id="51"/>
      <w:r w:rsidR="00A74BF4">
        <w:rPr>
          <w:rFonts w:ascii="Times New Roman" w:hAnsi="Times New Roman" w:cs="Times New Roman"/>
          <w:lang w:val="en-US"/>
        </w:rPr>
        <w:t xml:space="preserve"> </w:t>
      </w:r>
    </w:p>
    <w:p w14:paraId="02D48CE6" w14:textId="3C71F917" w:rsidR="00E174B8" w:rsidRPr="00C0144C" w:rsidRDefault="00E174B8" w:rsidP="00E174B8">
      <w:pPr>
        <w:pStyle w:val="Heading2"/>
      </w:pPr>
      <w:r w:rsidRPr="00C0144C">
        <w:t xml:space="preserve">It is important to us that our customers can access our services.  Because of this, you must follow our FairPlay Policy when you use our Telstra Business All-4-Biz </w:t>
      </w:r>
      <w:r>
        <w:t>Mach IV</w:t>
      </w:r>
      <w:r w:rsidRPr="00C0144C">
        <w:t xml:space="preserve"> Plan</w:t>
      </w:r>
      <w:r w:rsidR="00A74BF4">
        <w:t xml:space="preserve"> V2</w:t>
      </w:r>
      <w:r w:rsidRPr="00C0144C">
        <w:t xml:space="preserve">.  </w:t>
      </w:r>
    </w:p>
    <w:p w14:paraId="2F2E0BFA" w14:textId="77777777" w:rsidR="00E174B8" w:rsidRPr="00C0144C" w:rsidRDefault="00E174B8" w:rsidP="00E174B8">
      <w:pPr>
        <w:pStyle w:val="Heading2"/>
      </w:pPr>
      <w:r w:rsidRPr="00C0144C">
        <w:t xml:space="preserve">Our FairPlay Policy is intended to ensure that our customers do not use any services or benefits provided under our Telstra Business </w:t>
      </w:r>
      <w:r>
        <w:rPr>
          <w:bCs w:val="0"/>
        </w:rPr>
        <w:t xml:space="preserve">All-4-Biz Mach IV Plan V2 </w:t>
      </w:r>
      <w:r w:rsidRPr="00C0144C">
        <w:rPr>
          <w:bCs w:val="0"/>
        </w:rPr>
        <w:t>in an unreasonable or fraudulent</w:t>
      </w:r>
      <w:r w:rsidRPr="00C0144C">
        <w:t xml:space="preserve"> manner or in connection with equipment that has not been approved by us.  Such usage may impact the reliable operation of our network and/or the quality or reliability of our services.  Generally, legitimate use of our services for their intended retail purposes for which they are supplied to you will not breach our FairPlay Policy.</w:t>
      </w:r>
    </w:p>
    <w:p w14:paraId="148E470C" w14:textId="77777777" w:rsidR="00E174B8" w:rsidRPr="00C0144C" w:rsidRDefault="00E174B8" w:rsidP="00E174B8">
      <w:pPr>
        <w:pStyle w:val="Heading2"/>
      </w:pPr>
      <w:r w:rsidRPr="00C0144C">
        <w:t xml:space="preserve">We can rely on our FairPlay Policy where we reasonably consider that you have used our Telstra Business </w:t>
      </w:r>
      <w:r>
        <w:rPr>
          <w:bCs w:val="0"/>
        </w:rPr>
        <w:t xml:space="preserve">All-4-Biz Mach IV Plan V2 </w:t>
      </w:r>
      <w:r w:rsidRPr="00C0144C">
        <w:t>in a way that is unreasonable or in the situations set out below under “Commercial use”.</w:t>
      </w:r>
    </w:p>
    <w:p w14:paraId="31485DF1" w14:textId="3DE33116" w:rsidR="00E174B8" w:rsidRPr="005B01C3" w:rsidRDefault="00E174B8" w:rsidP="00E174B8">
      <w:pPr>
        <w:pStyle w:val="Heading2"/>
      </w:pPr>
      <w:r w:rsidRPr="00C0144C">
        <w:t xml:space="preserve">The Telstra Business </w:t>
      </w:r>
      <w:r>
        <w:t xml:space="preserve">All-4-Biz Mach IV Plan V2 </w:t>
      </w:r>
      <w:r w:rsidRPr="00C0144C">
        <w:t>is a FairPlay offer</w:t>
      </w:r>
      <w:r w:rsidR="0014023C">
        <w:t xml:space="preserve"> and our</w:t>
      </w:r>
      <w:r>
        <w:t xml:space="preserve"> </w:t>
      </w:r>
      <w:r w:rsidRPr="00C0144C">
        <w:t xml:space="preserve">FairPlay Policy applies in addition to any other FairPlay, Reasonable Use or Acceptable Use policy that might apply to any </w:t>
      </w:r>
      <w:r w:rsidRPr="005B01C3">
        <w:t>individual services you add to your Account, except:</w:t>
      </w:r>
    </w:p>
    <w:p w14:paraId="7F2FD8B2" w14:textId="4FDEF7ED" w:rsidR="00734B1F" w:rsidRPr="005B01C3" w:rsidRDefault="00E174B8" w:rsidP="006B3D8F">
      <w:pPr>
        <w:pStyle w:val="Heading3"/>
      </w:pPr>
      <w:r w:rsidRPr="005B01C3">
        <w:t>the restrictions concerning excessive use described under clauses 9.12 to 9.14 of Part A - General of the Telstra Mobile Section of Our Customer Terms; or</w:t>
      </w:r>
      <w:r w:rsidR="00A74BF4">
        <w:rPr>
          <w:lang w:val="en-AU"/>
        </w:rPr>
        <w:t xml:space="preserve"> </w:t>
      </w:r>
    </w:p>
    <w:p w14:paraId="42A4C704" w14:textId="77777777" w:rsidR="00E174B8" w:rsidRPr="005B01C3" w:rsidRDefault="00E174B8" w:rsidP="00E174B8">
      <w:pPr>
        <w:pStyle w:val="Heading3"/>
      </w:pPr>
      <w:r w:rsidRPr="005B01C3">
        <w:t xml:space="preserve">the reasonable use policy under clauses 2.1 to 2.3 of Part D - Business Phone Services of the Basic Telephone Service Section of Our Customer Terms.  </w:t>
      </w:r>
    </w:p>
    <w:p w14:paraId="4673C57C" w14:textId="77777777" w:rsidR="00E174B8" w:rsidRPr="00C0144C" w:rsidRDefault="00E174B8" w:rsidP="00E174B8">
      <w:pPr>
        <w:pStyle w:val="Indent1"/>
        <w:rPr>
          <w:rFonts w:ascii="Times New Roman" w:hAnsi="Times New Roman" w:cs="Times New Roman"/>
        </w:rPr>
      </w:pPr>
      <w:bookmarkStart w:id="52" w:name="_Toc515279764"/>
      <w:r w:rsidRPr="005B01C3">
        <w:rPr>
          <w:rFonts w:ascii="Times New Roman" w:hAnsi="Times New Roman" w:cs="Times New Roman"/>
        </w:rPr>
        <w:t>Commercial use</w:t>
      </w:r>
      <w:bookmarkEnd w:id="52"/>
    </w:p>
    <w:p w14:paraId="626C0880" w14:textId="77777777" w:rsidR="00E174B8" w:rsidRPr="00C0144C" w:rsidRDefault="00E174B8" w:rsidP="00E174B8">
      <w:pPr>
        <w:pStyle w:val="Heading2"/>
      </w:pPr>
      <w:r w:rsidRPr="00C0144C">
        <w:t xml:space="preserve">The Telstra Business </w:t>
      </w:r>
      <w:r>
        <w:rPr>
          <w:bCs w:val="0"/>
        </w:rPr>
        <w:t xml:space="preserve">All-4-Biz Mach IV Plan V2 </w:t>
      </w:r>
      <w:r w:rsidRPr="00C0144C">
        <w:t>is intended for retail customers to use for their own business usage.  We make available wholesale services under other sections of Our Customer Terms.  Such wholesale services are made available pursuant to terms and conditions (including prices) which are intended to provide both us and our customers a fair commercial return.  Customers who use our services in their capacity as carriers or carriage service providers (or as suppliers of carriers or carriage service providers) must acquire services for such purposes under wholesale terms and conditions.  The following clauses are intended to ensure that this occurs.</w:t>
      </w:r>
    </w:p>
    <w:p w14:paraId="658F0A43" w14:textId="77777777" w:rsidR="00E174B8" w:rsidRPr="00C0144C" w:rsidRDefault="00E174B8" w:rsidP="00E174B8">
      <w:pPr>
        <w:pStyle w:val="Heading2"/>
      </w:pPr>
      <w:r w:rsidRPr="00C0144C">
        <w:t xml:space="preserve">You must not resell or commercially exploit our Telstra Business </w:t>
      </w:r>
      <w:r>
        <w:t xml:space="preserve">All-4-Biz Mach IV Plan V2 </w:t>
      </w:r>
      <w:r w:rsidRPr="00C0144C">
        <w:t>or any services you add to your Account.  You must not re-route call traffic in order to disguise the originating party or for the purposes of resale.</w:t>
      </w:r>
    </w:p>
    <w:p w14:paraId="3B899E88" w14:textId="77777777" w:rsidR="00E174B8" w:rsidRPr="00C0144C" w:rsidRDefault="00E174B8" w:rsidP="00E174B8">
      <w:pPr>
        <w:pStyle w:val="Heading2"/>
      </w:pPr>
      <w:r w:rsidRPr="00C0144C">
        <w:t>You may not use our services in your capacity as a carrier or carriage service provider or as a party supplying services to a carrier or carriage service provider.</w:t>
      </w:r>
    </w:p>
    <w:p w14:paraId="29939A5B" w14:textId="77777777" w:rsidR="00E174B8" w:rsidRPr="00C0144C" w:rsidRDefault="00E174B8" w:rsidP="00E174B8">
      <w:pPr>
        <w:pStyle w:val="Heading2"/>
      </w:pPr>
      <w:r w:rsidRPr="00C0144C">
        <w:t>You can only use a service that we provide you with handsets or other devices that have been approved by us for use on our networks.</w:t>
      </w:r>
    </w:p>
    <w:p w14:paraId="1E954B75" w14:textId="77777777" w:rsidR="00E174B8" w:rsidRPr="00C0144C" w:rsidRDefault="00E174B8" w:rsidP="00E174B8">
      <w:pPr>
        <w:pStyle w:val="Heading2"/>
      </w:pPr>
      <w:r w:rsidRPr="00C0144C">
        <w:t>We can rely on our FairPlay Policy if we reasonably think that you have breached any of the three previous clauses.</w:t>
      </w:r>
    </w:p>
    <w:p w14:paraId="607C9C65" w14:textId="77777777" w:rsidR="00E174B8" w:rsidRPr="00C0144C" w:rsidRDefault="00E174B8" w:rsidP="00E174B8">
      <w:pPr>
        <w:pStyle w:val="Indent1"/>
        <w:rPr>
          <w:rFonts w:ascii="Times New Roman" w:hAnsi="Times New Roman" w:cs="Times New Roman"/>
        </w:rPr>
      </w:pPr>
      <w:bookmarkStart w:id="53" w:name="_Toc515279765"/>
      <w:r w:rsidRPr="00C0144C">
        <w:rPr>
          <w:rFonts w:ascii="Times New Roman" w:hAnsi="Times New Roman" w:cs="Times New Roman"/>
        </w:rPr>
        <w:t>Unreasonable use</w:t>
      </w:r>
      <w:bookmarkEnd w:id="53"/>
    </w:p>
    <w:p w14:paraId="2788C72E" w14:textId="53FD219A" w:rsidR="00E174B8" w:rsidRPr="00C0144C" w:rsidRDefault="00E174B8" w:rsidP="00E174B8">
      <w:pPr>
        <w:pStyle w:val="Heading2"/>
      </w:pPr>
      <w:r w:rsidRPr="00C0144C">
        <w:t xml:space="preserve">You must not use the Telstra Business </w:t>
      </w:r>
      <w:r>
        <w:t xml:space="preserve">All-4-Biz Mach IV Plan V2 </w:t>
      </w:r>
      <w:r w:rsidRPr="00C0144C">
        <w:t xml:space="preserve">or any services you add to your Account in a way that is unreasonable.  We consider it unreasonable where you use our Telstra Business </w:t>
      </w:r>
      <w:r>
        <w:t xml:space="preserve">All-4-Biz Mach IV Plan V2 </w:t>
      </w:r>
      <w:r w:rsidRPr="00C0144C">
        <w:t xml:space="preserve">or any services you add to your Account fraudulently or in a manner that causes significant network congestion.  Fraudulent use of our Telstra Business </w:t>
      </w:r>
      <w:r>
        <w:t xml:space="preserve">All-4-Biz Mach IV Plan V2 </w:t>
      </w:r>
      <w:r w:rsidRPr="00C0144C">
        <w:t>covers resupplying the plan or any services you add to your Account without our consent, so that someone else can take advantage of the benefits of a Telstra Business All-4-Biz Mach I</w:t>
      </w:r>
      <w:r>
        <w:t>V</w:t>
      </w:r>
      <w:r w:rsidRPr="00C0144C">
        <w:t xml:space="preserve"> Plan</w:t>
      </w:r>
      <w:r w:rsidR="00E6101E">
        <w:t xml:space="preserve"> V2</w:t>
      </w:r>
      <w:r w:rsidRPr="00C0144C">
        <w:t xml:space="preserve">. </w:t>
      </w:r>
    </w:p>
    <w:p w14:paraId="454DE62F" w14:textId="77777777" w:rsidR="00E174B8" w:rsidRPr="00C0144C" w:rsidRDefault="00E174B8" w:rsidP="00E174B8">
      <w:pPr>
        <w:pStyle w:val="Heading2"/>
      </w:pPr>
      <w:r w:rsidRPr="00C0144C">
        <w:t xml:space="preserve">We also consider it unreasonable if you use any Telstra Mobile service connected under the Telstra Business </w:t>
      </w:r>
      <w:r>
        <w:t xml:space="preserve">All-4-Biz Mach IV Plan V2 </w:t>
      </w:r>
      <w:r w:rsidRPr="00C0144C">
        <w:t>for the purposes of telemetry or any other machine-to-machine application.</w:t>
      </w:r>
    </w:p>
    <w:p w14:paraId="588474EF" w14:textId="77777777" w:rsidR="00E174B8" w:rsidRPr="00C0144C" w:rsidRDefault="00E174B8" w:rsidP="00E174B8">
      <w:pPr>
        <w:pStyle w:val="Indent1"/>
        <w:rPr>
          <w:rFonts w:ascii="Times New Roman" w:hAnsi="Times New Roman" w:cs="Times New Roman"/>
        </w:rPr>
      </w:pPr>
      <w:bookmarkStart w:id="54" w:name="_Toc515279766"/>
      <w:r w:rsidRPr="00C0144C">
        <w:rPr>
          <w:rFonts w:ascii="Times New Roman" w:hAnsi="Times New Roman" w:cs="Times New Roman"/>
        </w:rPr>
        <w:t>What we can do</w:t>
      </w:r>
      <w:bookmarkEnd w:id="54"/>
    </w:p>
    <w:p w14:paraId="6C86E92F" w14:textId="45A7BD8E" w:rsidR="00E174B8" w:rsidRDefault="00E174B8" w:rsidP="0014023C">
      <w:pPr>
        <w:pStyle w:val="Heading2"/>
      </w:pPr>
      <w:r w:rsidRPr="00C0144C">
        <w:t>If we reasonably believe that</w:t>
      </w:r>
      <w:r w:rsidR="0014023C">
        <w:t xml:space="preserve"> </w:t>
      </w:r>
      <w:r w:rsidR="0014023C" w:rsidRPr="0014023C">
        <w:t>you are in breach of this FairPlay Policy</w:t>
      </w:r>
      <w:r w:rsidR="0014023C">
        <w:t>, we can:</w:t>
      </w:r>
    </w:p>
    <w:p w14:paraId="3C333E1D" w14:textId="77777777" w:rsidR="00E174B8" w:rsidRPr="00C0144C" w:rsidRDefault="00E174B8" w:rsidP="00E174B8">
      <w:pPr>
        <w:pStyle w:val="Heading3"/>
      </w:pPr>
      <w:r w:rsidRPr="00C0144C">
        <w:t xml:space="preserve">cancel or limit your right to use your Telstra Business </w:t>
      </w:r>
      <w:r>
        <w:t xml:space="preserve">All-4-Biz Mach IV Plan V2 </w:t>
      </w:r>
      <w:r w:rsidRPr="00C0144C">
        <w:t>or any services you add to your Account without telling you before we do so; and</w:t>
      </w:r>
    </w:p>
    <w:p w14:paraId="14E2A545" w14:textId="77777777" w:rsidR="00E174B8" w:rsidRPr="00C0144C" w:rsidRDefault="00E174B8" w:rsidP="00E174B8">
      <w:pPr>
        <w:pStyle w:val="Heading3"/>
      </w:pPr>
      <w:r w:rsidRPr="00C0144C">
        <w:t xml:space="preserve">suspend or cancel your services which have been used in connection with the Telstra Business </w:t>
      </w:r>
      <w:r>
        <w:t xml:space="preserve">All-4-Biz Mach IV Plan V2 </w:t>
      </w:r>
      <w:r w:rsidRPr="00C0144C">
        <w:t>offers by telling you in writing 30 days before we do so.</w:t>
      </w:r>
    </w:p>
    <w:p w14:paraId="2405278A" w14:textId="77777777" w:rsidR="004E72CD" w:rsidRPr="009D704D" w:rsidRDefault="004E72CD" w:rsidP="004E72CD">
      <w:pPr>
        <w:pStyle w:val="Heading1"/>
        <w:rPr>
          <w:rFonts w:ascii="Times New Roman" w:hAnsi="Times New Roman"/>
        </w:rPr>
      </w:pPr>
      <w:bookmarkStart w:id="55" w:name="_Toc515279767"/>
      <w:bookmarkStart w:id="56" w:name="_Toc484424631"/>
      <w:r w:rsidRPr="009D704D">
        <w:rPr>
          <w:rFonts w:ascii="Times New Roman" w:hAnsi="Times New Roman"/>
        </w:rPr>
        <w:t>What is the Telstra Business All-4-Biz Mach IV Plan?</w:t>
      </w:r>
      <w:bookmarkEnd w:id="18"/>
      <w:bookmarkEnd w:id="19"/>
      <w:bookmarkEnd w:id="55"/>
      <w:bookmarkEnd w:id="56"/>
    </w:p>
    <w:p w14:paraId="74CA9932" w14:textId="77777777" w:rsidR="004E72CD" w:rsidRPr="009D704D" w:rsidRDefault="004E72CD" w:rsidP="004E72CD">
      <w:pPr>
        <w:pStyle w:val="Heading2"/>
      </w:pPr>
      <w:r w:rsidRPr="009D704D">
        <w:t>The Telstra Business All-4-Biz Mach IV Plan helps you consolidate your eligible business communication services into one flexible, easy to manage account.</w:t>
      </w:r>
    </w:p>
    <w:p w14:paraId="1B63F89F" w14:textId="77777777" w:rsidR="004E72CD" w:rsidRPr="009D704D" w:rsidRDefault="004E72CD" w:rsidP="004E72CD">
      <w:pPr>
        <w:pStyle w:val="Heading2"/>
        <w:keepNext/>
      </w:pPr>
      <w:r w:rsidRPr="009D704D">
        <w:t>With the Telstra Business All-4-Biz Mach IV Plan, you can:</w:t>
      </w:r>
    </w:p>
    <w:p w14:paraId="65459D23" w14:textId="77777777" w:rsidR="004E72CD" w:rsidRPr="009D704D" w:rsidRDefault="004E72CD" w:rsidP="004E72CD">
      <w:pPr>
        <w:pStyle w:val="Heading3"/>
        <w:tabs>
          <w:tab w:val="left" w:pos="4945"/>
        </w:tabs>
      </w:pPr>
      <w:r w:rsidRPr="009D704D">
        <w:t>create a Telstra Business All-4-Biz Mach IV Plan account (“</w:t>
      </w:r>
      <w:r w:rsidRPr="009D704D">
        <w:rPr>
          <w:b/>
        </w:rPr>
        <w:t>Account</w:t>
      </w:r>
      <w:r w:rsidRPr="009D704D">
        <w:t>”) and add eligible Telstra services to that Account;</w:t>
      </w:r>
    </w:p>
    <w:p w14:paraId="3AAA3C74" w14:textId="77777777" w:rsidR="004E72CD" w:rsidRPr="009D704D" w:rsidRDefault="004E72CD" w:rsidP="004E72CD">
      <w:pPr>
        <w:pStyle w:val="Heading3"/>
      </w:pPr>
      <w:r w:rsidRPr="009D704D">
        <w:t xml:space="preserve">select a </w:t>
      </w:r>
      <w:r w:rsidRPr="009D704D">
        <w:rPr>
          <w:b/>
        </w:rPr>
        <w:t>Minimum Monthly Commitment</w:t>
      </w:r>
      <w:r w:rsidRPr="009D704D">
        <w:t xml:space="preserve">, which gives you an equivalent amount of </w:t>
      </w:r>
      <w:r w:rsidRPr="009D704D">
        <w:rPr>
          <w:b/>
        </w:rPr>
        <w:t>Monthly Included Value</w:t>
      </w:r>
      <w:r w:rsidRPr="009D704D">
        <w:t>, which is used to pay the eligible charges that you incur for using the Telstra services on your Account; and</w:t>
      </w:r>
    </w:p>
    <w:p w14:paraId="2FDE07D5" w14:textId="77777777" w:rsidR="004E72CD" w:rsidRPr="009D704D" w:rsidRDefault="004E72CD" w:rsidP="004E72CD">
      <w:pPr>
        <w:pStyle w:val="Heading3"/>
      </w:pPr>
      <w:r w:rsidRPr="009D704D">
        <w:t>access the following special features:</w:t>
      </w:r>
    </w:p>
    <w:p w14:paraId="73DF3A1C" w14:textId="77777777" w:rsidR="004E72CD" w:rsidRPr="009D704D" w:rsidRDefault="004E72CD" w:rsidP="004E72CD">
      <w:pPr>
        <w:pStyle w:val="Heading4"/>
        <w:ind w:left="2185" w:hanging="711"/>
      </w:pPr>
      <w:r w:rsidRPr="009D704D">
        <w:t>special fixed voice and mobile call pricing;</w:t>
      </w:r>
    </w:p>
    <w:p w14:paraId="55C54C2A" w14:textId="77777777" w:rsidR="004E72CD" w:rsidRPr="009D704D" w:rsidRDefault="004E72CD" w:rsidP="004E72CD">
      <w:pPr>
        <w:pStyle w:val="Heading4"/>
        <w:ind w:left="2185" w:hanging="711"/>
      </w:pPr>
      <w:r w:rsidRPr="009D704D">
        <w:t>free voice calls in Australia between eligible fixed and mobile services on your Account (subject to the Telstra Business All-4-Biz Mach IV Plan FairPlay Policy); and</w:t>
      </w:r>
    </w:p>
    <w:p w14:paraId="0D07DB2D" w14:textId="77777777" w:rsidR="004E72CD" w:rsidRPr="009D704D" w:rsidRDefault="004E72CD" w:rsidP="004E72CD">
      <w:pPr>
        <w:pStyle w:val="Heading4"/>
      </w:pPr>
      <w:r w:rsidRPr="009D704D">
        <w:t>a Loyalty Bonus.</w:t>
      </w:r>
    </w:p>
    <w:p w14:paraId="017000C1" w14:textId="77777777" w:rsidR="004E72CD" w:rsidRPr="009D704D" w:rsidRDefault="004E72CD" w:rsidP="004E72CD">
      <w:pPr>
        <w:pStyle w:val="Indent1"/>
        <w:rPr>
          <w:rFonts w:ascii="Times New Roman" w:hAnsi="Times New Roman" w:cs="Times New Roman"/>
        </w:rPr>
      </w:pPr>
      <w:bookmarkStart w:id="57" w:name="_Toc368990901"/>
      <w:bookmarkStart w:id="58" w:name="_Toc369161840"/>
      <w:bookmarkStart w:id="59" w:name="_Toc515279768"/>
      <w:bookmarkStart w:id="60" w:name="_Toc484424632"/>
      <w:r w:rsidRPr="009D704D">
        <w:rPr>
          <w:rFonts w:ascii="Times New Roman" w:hAnsi="Times New Roman" w:cs="Times New Roman"/>
        </w:rPr>
        <w:t>Availability</w:t>
      </w:r>
      <w:bookmarkEnd w:id="57"/>
      <w:bookmarkEnd w:id="58"/>
      <w:bookmarkEnd w:id="59"/>
      <w:bookmarkEnd w:id="60"/>
    </w:p>
    <w:p w14:paraId="40D99074" w14:textId="77777777" w:rsidR="004E72CD" w:rsidRPr="009D704D" w:rsidRDefault="004E72CD" w:rsidP="004E72CD">
      <w:pPr>
        <w:pStyle w:val="Heading2"/>
      </w:pPr>
      <w:r w:rsidRPr="009D704D">
        <w:t>The Telstra Business All-4-Biz Mach IV Plan is available for a 24, 36, 48 or 60 month minimum term.</w:t>
      </w:r>
    </w:p>
    <w:p w14:paraId="75878FA6" w14:textId="77777777" w:rsidR="004E72CD" w:rsidRPr="009D704D" w:rsidRDefault="004E72CD" w:rsidP="004E72CD">
      <w:pPr>
        <w:pStyle w:val="Heading2"/>
        <w:rPr>
          <w:lang w:val="en-US"/>
        </w:rPr>
      </w:pPr>
      <w:r w:rsidRPr="009D704D">
        <w:t>The Telstra Business All-4-Biz Mach IV Plan is not available to Telstra Wholesale customers.</w:t>
      </w:r>
    </w:p>
    <w:p w14:paraId="6C9ED2FB" w14:textId="77777777" w:rsidR="004E72CD" w:rsidRPr="009D704D" w:rsidRDefault="004E72CD" w:rsidP="004E72CD">
      <w:pPr>
        <w:pStyle w:val="Heading2"/>
        <w:rPr>
          <w:lang w:val="en-US"/>
        </w:rPr>
      </w:pPr>
      <w:r w:rsidRPr="009D704D">
        <w:rPr>
          <w:lang w:val="en-US"/>
        </w:rPr>
        <w:t xml:space="preserve">Pricing provided under a Telstra Business All-4-Biz </w:t>
      </w:r>
      <w:r w:rsidRPr="009D704D">
        <w:t xml:space="preserve">Mach IV </w:t>
      </w:r>
      <w:r w:rsidRPr="009D704D">
        <w:rPr>
          <w:lang w:val="en-US"/>
        </w:rPr>
        <w:t>Plan is not compatible with any other Telstra offer.</w:t>
      </w:r>
    </w:p>
    <w:p w14:paraId="2410D4CE" w14:textId="77777777" w:rsidR="004E72CD" w:rsidRPr="009D704D" w:rsidRDefault="004E72CD" w:rsidP="004E72CD">
      <w:pPr>
        <w:pStyle w:val="Indent1"/>
        <w:rPr>
          <w:rFonts w:ascii="Times New Roman" w:hAnsi="Times New Roman" w:cs="Times New Roman"/>
        </w:rPr>
      </w:pPr>
      <w:bookmarkStart w:id="61" w:name="_Toc368990902"/>
      <w:bookmarkStart w:id="62" w:name="_Toc369161841"/>
      <w:bookmarkStart w:id="63" w:name="_Toc515279769"/>
      <w:bookmarkStart w:id="64" w:name="_Toc484424633"/>
      <w:r w:rsidRPr="009D704D">
        <w:rPr>
          <w:rFonts w:ascii="Times New Roman" w:hAnsi="Times New Roman" w:cs="Times New Roman"/>
        </w:rPr>
        <w:t>Eligibility</w:t>
      </w:r>
      <w:bookmarkEnd w:id="61"/>
      <w:bookmarkEnd w:id="62"/>
      <w:bookmarkEnd w:id="63"/>
      <w:bookmarkEnd w:id="64"/>
    </w:p>
    <w:p w14:paraId="34C0B2C9" w14:textId="77777777" w:rsidR="004E72CD" w:rsidRPr="009D704D" w:rsidRDefault="004E72CD" w:rsidP="004E72CD">
      <w:pPr>
        <w:pStyle w:val="Heading2"/>
      </w:pPr>
      <w:r w:rsidRPr="009D704D">
        <w:t>To be eligible for the Telstra Business All-4-Biz Mach IV Plan you must:</w:t>
      </w:r>
    </w:p>
    <w:p w14:paraId="5F979B97" w14:textId="77777777" w:rsidR="004E72CD" w:rsidRPr="009D704D" w:rsidRDefault="004E72CD" w:rsidP="004E72CD">
      <w:pPr>
        <w:pStyle w:val="Heading3"/>
      </w:pPr>
      <w:r w:rsidRPr="009D704D">
        <w:t>have an ABN, ACN or ARBN; and</w:t>
      </w:r>
    </w:p>
    <w:p w14:paraId="5638D023" w14:textId="77777777" w:rsidR="004E72CD" w:rsidRPr="009D704D" w:rsidRDefault="004E72CD" w:rsidP="004E72CD">
      <w:pPr>
        <w:pStyle w:val="Heading3"/>
      </w:pPr>
      <w:r w:rsidRPr="009D704D">
        <w:rPr>
          <w:lang w:val="en-US"/>
        </w:rPr>
        <w:t xml:space="preserve">nominate at least one Basic Telephone Service, ISDN Service, or Telstra Business All-4-Biz Mach IV Mobile service to be added to your Telstra Business All-4-Biz </w:t>
      </w:r>
      <w:r w:rsidRPr="009D704D">
        <w:t xml:space="preserve">Mach IV </w:t>
      </w:r>
      <w:r w:rsidRPr="009D704D">
        <w:rPr>
          <w:lang w:val="en-US"/>
        </w:rPr>
        <w:t xml:space="preserve">Plan Account - see “Nominated Services” below. </w:t>
      </w:r>
    </w:p>
    <w:p w14:paraId="5C95B836" w14:textId="77777777" w:rsidR="004E72CD" w:rsidRPr="009D704D" w:rsidRDefault="004E72CD" w:rsidP="004E72CD">
      <w:pPr>
        <w:pStyle w:val="Heading2"/>
      </w:pPr>
      <w:r w:rsidRPr="009D704D">
        <w:t>We supply the Telstra Business All-4-Biz Mach IV Plan for business purposes and you must use the Telstra Business All-4-Biz Mach IV Plan predominantly for business purposes.</w:t>
      </w:r>
    </w:p>
    <w:p w14:paraId="76C8E63A" w14:textId="77777777" w:rsidR="004E72CD" w:rsidRPr="009D704D" w:rsidRDefault="004E72CD" w:rsidP="004E72CD">
      <w:pPr>
        <w:pStyle w:val="Heading2"/>
      </w:pPr>
      <w:r w:rsidRPr="009D704D">
        <w:t>In addition to our rights under the General Terms, you will not be eligible for the Telstra Business All-4-Biz Mach IV Plan or we may cancel your Telstra Business All-4-Biz Mach IV Plan if you:</w:t>
      </w:r>
    </w:p>
    <w:p w14:paraId="14352D85" w14:textId="77777777" w:rsidR="004E72CD" w:rsidRPr="009D704D" w:rsidRDefault="004E72CD" w:rsidP="004E72CD">
      <w:pPr>
        <w:pStyle w:val="Heading3"/>
        <w:numPr>
          <w:ilvl w:val="2"/>
          <w:numId w:val="2"/>
        </w:numPr>
      </w:pPr>
      <w:r w:rsidRPr="009D704D">
        <w:t>charge any other person for any of the services or benefits provided to you under the Telstra Business All-4-Biz Mach IV Plan;</w:t>
      </w:r>
    </w:p>
    <w:p w14:paraId="571FF0E7" w14:textId="77777777" w:rsidR="004E72CD" w:rsidRPr="009D704D" w:rsidRDefault="004E72CD" w:rsidP="004E72CD">
      <w:pPr>
        <w:pStyle w:val="Heading3"/>
        <w:numPr>
          <w:ilvl w:val="2"/>
          <w:numId w:val="2"/>
        </w:numPr>
      </w:pPr>
      <w:r w:rsidRPr="009D704D">
        <w:t>enter into any agreement or understanding under which someone agrees to pay you (in cash or kind) for services or benefits provided to you under the Telstra Business All-4-Biz Mach IV Plan; or</w:t>
      </w:r>
    </w:p>
    <w:p w14:paraId="7F69A07C" w14:textId="77777777" w:rsidR="004E72CD" w:rsidRPr="009D704D" w:rsidRDefault="004E72CD" w:rsidP="004E72CD">
      <w:pPr>
        <w:pStyle w:val="Heading3"/>
        <w:numPr>
          <w:ilvl w:val="2"/>
          <w:numId w:val="2"/>
        </w:numPr>
      </w:pPr>
      <w:r w:rsidRPr="009D704D">
        <w:t>act as agent for any person in entering into the Telstra Business All-4-Biz Mach IV Plan or a service which you have nominated to be included under the Telstra Business All-4-Biz Mach IV Plan.</w:t>
      </w:r>
    </w:p>
    <w:p w14:paraId="123EBBB2" w14:textId="77777777" w:rsidR="004E72CD" w:rsidRPr="009D704D" w:rsidRDefault="004E72CD" w:rsidP="004E72CD">
      <w:pPr>
        <w:pStyle w:val="Indent1"/>
        <w:rPr>
          <w:rFonts w:ascii="Times New Roman" w:hAnsi="Times New Roman" w:cs="Times New Roman"/>
        </w:rPr>
      </w:pPr>
      <w:bookmarkStart w:id="65" w:name="_Toc368990903"/>
      <w:bookmarkStart w:id="66" w:name="_Toc369161842"/>
      <w:bookmarkStart w:id="67" w:name="_Toc515279770"/>
      <w:bookmarkStart w:id="68" w:name="_Toc484424634"/>
      <w:r w:rsidRPr="009D704D">
        <w:rPr>
          <w:rFonts w:ascii="Times New Roman" w:hAnsi="Times New Roman" w:cs="Times New Roman"/>
        </w:rPr>
        <w:t>Eligible Charges</w:t>
      </w:r>
      <w:bookmarkEnd w:id="65"/>
      <w:bookmarkEnd w:id="66"/>
      <w:bookmarkEnd w:id="67"/>
      <w:bookmarkEnd w:id="68"/>
    </w:p>
    <w:p w14:paraId="0BB35EE1" w14:textId="77777777" w:rsidR="004E72CD" w:rsidRPr="009D704D" w:rsidRDefault="004E72CD" w:rsidP="004E72CD">
      <w:pPr>
        <w:pStyle w:val="Heading2"/>
      </w:pPr>
      <w:bookmarkStart w:id="69" w:name="_Ref369066101"/>
      <w:r w:rsidRPr="009D704D">
        <w:t>We deduct the following types of charges (“</w:t>
      </w:r>
      <w:r w:rsidRPr="009D704D">
        <w:rPr>
          <w:b/>
        </w:rPr>
        <w:t>Eligible Charges</w:t>
      </w:r>
      <w:r w:rsidRPr="009D704D">
        <w:t>”) for the Nominated Services on your Account from your Monthly Included Value:</w:t>
      </w:r>
      <w:bookmarkEnd w:id="69"/>
    </w:p>
    <w:p w14:paraId="7B4B8E97" w14:textId="77777777" w:rsidR="004E72CD" w:rsidRPr="009D704D" w:rsidRDefault="004E72CD" w:rsidP="004E72CD">
      <w:pPr>
        <w:pStyle w:val="Heading3"/>
      </w:pPr>
      <w:r w:rsidRPr="009D704D">
        <w:t>monthly access charges or service fees (if any);</w:t>
      </w:r>
    </w:p>
    <w:p w14:paraId="1CAA212E" w14:textId="77777777" w:rsidR="004E72CD" w:rsidRPr="009D704D" w:rsidRDefault="004E72CD" w:rsidP="004E72CD">
      <w:pPr>
        <w:pStyle w:val="Heading3"/>
      </w:pPr>
      <w:r w:rsidRPr="009D704D">
        <w:t>usage charges (for example, for calls or excess data usage); and</w:t>
      </w:r>
    </w:p>
    <w:p w14:paraId="45C7B1F6" w14:textId="77777777" w:rsidR="004E72CD" w:rsidRPr="009D704D" w:rsidRDefault="004E72CD" w:rsidP="004E72CD">
      <w:pPr>
        <w:pStyle w:val="Heading3"/>
      </w:pPr>
      <w:r w:rsidRPr="009D704D">
        <w:t>Mobile or Fixed Repayment Option repayment amounts.</w:t>
      </w:r>
    </w:p>
    <w:p w14:paraId="1902F273" w14:textId="77777777" w:rsidR="004E72CD" w:rsidRPr="009D704D" w:rsidRDefault="004E72CD" w:rsidP="004E72CD">
      <w:pPr>
        <w:pStyle w:val="Heading2"/>
      </w:pPr>
      <w:r w:rsidRPr="009D704D">
        <w:t>The following types of charges are not Eligible Charges and will not be deducted from the Monthly Included Value:</w:t>
      </w:r>
    </w:p>
    <w:p w14:paraId="211BF594" w14:textId="77777777" w:rsidR="004E72CD" w:rsidRPr="009D704D" w:rsidRDefault="004E72CD" w:rsidP="004E72CD">
      <w:pPr>
        <w:pStyle w:val="Heading3"/>
      </w:pPr>
      <w:r w:rsidRPr="009D704D">
        <w:t xml:space="preserve">upfront charges for hardware or equipment; </w:t>
      </w:r>
    </w:p>
    <w:p w14:paraId="48A8F366" w14:textId="77777777" w:rsidR="004E72CD" w:rsidRPr="009D704D" w:rsidRDefault="004E72CD" w:rsidP="004E72CD">
      <w:pPr>
        <w:pStyle w:val="Heading3"/>
      </w:pPr>
      <w:r w:rsidRPr="009D704D">
        <w:t>managed infrastructure network costs, network extension or enterprise works costs; and</w:t>
      </w:r>
    </w:p>
    <w:p w14:paraId="148E7895" w14:textId="3E2F2A68" w:rsidR="004E72CD" w:rsidRPr="009D704D" w:rsidRDefault="004E72CD" w:rsidP="004E72CD">
      <w:pPr>
        <w:pStyle w:val="Heading3"/>
      </w:pPr>
      <w:r w:rsidRPr="009D704D">
        <w:t xml:space="preserve">other charges you might incur that are not of a kind listed in clause </w:t>
      </w:r>
      <w:r w:rsidRPr="009D704D">
        <w:fldChar w:fldCharType="begin"/>
      </w:r>
      <w:r w:rsidRPr="009D704D">
        <w:instrText xml:space="preserve"> REF _Ref369066101 \r \h </w:instrText>
      </w:r>
      <w:r w:rsidR="009D704D">
        <w:instrText xml:space="preserve"> \* MERGEFORMAT </w:instrText>
      </w:r>
      <w:r w:rsidRPr="009D704D">
        <w:fldChar w:fldCharType="separate"/>
      </w:r>
      <w:r w:rsidR="00D80B5F">
        <w:t>7.9</w:t>
      </w:r>
      <w:r w:rsidRPr="009D704D">
        <w:fldChar w:fldCharType="end"/>
      </w:r>
      <w:r w:rsidRPr="009D704D">
        <w:t xml:space="preserve"> above.</w:t>
      </w:r>
    </w:p>
    <w:p w14:paraId="38B4AE84" w14:textId="77777777" w:rsidR="004E72CD" w:rsidRPr="009D704D" w:rsidRDefault="004E72CD" w:rsidP="004E72CD">
      <w:pPr>
        <w:pStyle w:val="Indent1"/>
        <w:rPr>
          <w:rFonts w:ascii="Times New Roman" w:hAnsi="Times New Roman" w:cs="Times New Roman"/>
        </w:rPr>
      </w:pPr>
      <w:bookmarkStart w:id="70" w:name="_Toc368990904"/>
      <w:bookmarkStart w:id="71" w:name="_Toc369161843"/>
      <w:bookmarkStart w:id="72" w:name="_Toc515279771"/>
      <w:bookmarkStart w:id="73" w:name="_Toc484424635"/>
      <w:r w:rsidRPr="009D704D">
        <w:rPr>
          <w:rFonts w:ascii="Times New Roman" w:hAnsi="Times New Roman" w:cs="Times New Roman"/>
        </w:rPr>
        <w:t>Nominated Services</w:t>
      </w:r>
      <w:bookmarkEnd w:id="70"/>
      <w:bookmarkEnd w:id="71"/>
      <w:bookmarkEnd w:id="72"/>
      <w:bookmarkEnd w:id="73"/>
    </w:p>
    <w:p w14:paraId="0697D540" w14:textId="77777777" w:rsidR="004E72CD" w:rsidRPr="009D704D" w:rsidRDefault="004E72CD" w:rsidP="004E72CD">
      <w:pPr>
        <w:pStyle w:val="Heading2"/>
      </w:pPr>
      <w:r w:rsidRPr="009D704D">
        <w:t>You must nominate Telstra services to be added to your Account.  Only eligible Telstra services approved by us can be added (“</w:t>
      </w:r>
      <w:r w:rsidRPr="009D704D">
        <w:rPr>
          <w:b/>
          <w:lang w:val="en-US"/>
        </w:rPr>
        <w:t>Nominated</w:t>
      </w:r>
      <w:r w:rsidRPr="009D704D">
        <w:rPr>
          <w:lang w:val="en-US"/>
        </w:rPr>
        <w:t xml:space="preserve"> </w:t>
      </w:r>
      <w:r w:rsidRPr="009D704D">
        <w:rPr>
          <w:b/>
          <w:lang w:val="en-US"/>
        </w:rPr>
        <w:t>Service</w:t>
      </w:r>
      <w:r w:rsidRPr="009D704D">
        <w:rPr>
          <w:lang w:val="en-US"/>
        </w:rPr>
        <w:t>”).</w:t>
      </w:r>
    </w:p>
    <w:p w14:paraId="09DC9CD2" w14:textId="77777777" w:rsidR="004E72CD" w:rsidRPr="009D704D" w:rsidRDefault="004E72CD" w:rsidP="004E72CD">
      <w:pPr>
        <w:pStyle w:val="Heading2"/>
      </w:pPr>
      <w:r w:rsidRPr="009D704D">
        <w:t xml:space="preserve">Nominated Services are governed by their respective terms and conditions, including prices, as set out in Our Customer Terms or other arrangements we have with you.  </w:t>
      </w:r>
    </w:p>
    <w:p w14:paraId="6F78C9FA" w14:textId="77777777" w:rsidR="004E72CD" w:rsidRPr="009D704D" w:rsidRDefault="004E72CD" w:rsidP="004E72CD">
      <w:pPr>
        <w:pStyle w:val="Heading2"/>
      </w:pPr>
      <w:r w:rsidRPr="009D704D">
        <w:t xml:space="preserve">If you wish to transfer and add existing services you have (with us or another service provider) to your Account (to be counted as </w:t>
      </w:r>
      <w:r w:rsidRPr="009D704D">
        <w:rPr>
          <w:lang w:val="en-US"/>
        </w:rPr>
        <w:t>Nominated</w:t>
      </w:r>
      <w:r w:rsidRPr="009D704D">
        <w:rPr>
          <w:b/>
          <w:lang w:val="en-US"/>
        </w:rPr>
        <w:t xml:space="preserve"> </w:t>
      </w:r>
      <w:r w:rsidRPr="009D704D">
        <w:rPr>
          <w:lang w:val="en-US"/>
        </w:rPr>
        <w:t>Services)</w:t>
      </w:r>
      <w:r w:rsidRPr="009D704D">
        <w:t>, early termination charges may apply to your existing services.</w:t>
      </w:r>
      <w:r w:rsidR="00DE3EA0" w:rsidRPr="009D704D">
        <w:t xml:space="preserve"> To confirm such charges, contact your current provider for these services.</w:t>
      </w:r>
    </w:p>
    <w:p w14:paraId="07E963AD" w14:textId="77777777" w:rsidR="004E72CD" w:rsidRPr="009D704D" w:rsidRDefault="004E72CD" w:rsidP="004E72CD">
      <w:pPr>
        <w:pStyle w:val="Heading2"/>
      </w:pPr>
      <w:r w:rsidRPr="009D704D">
        <w:rPr>
          <w:lang w:val="en-US"/>
        </w:rPr>
        <w:t>Y</w:t>
      </w:r>
      <w:r w:rsidRPr="009D704D">
        <w:t>ou must pre-select us to supply all your national long distance (STD) calls, international calls, fixed calls to mobile numbers and mobile services (“</w:t>
      </w:r>
      <w:r w:rsidRPr="009D704D">
        <w:rPr>
          <w:b/>
        </w:rPr>
        <w:t>Pre-Selectable Services</w:t>
      </w:r>
      <w:r w:rsidRPr="009D704D">
        <w:t>”) for all Nominated Services under your Account.  You appoint us as your agent for the sole purpose of pre-selecting all Pre-Selectable Services and authorise us to do all things, and execute all documentation (including Transfer Authority Forms or Carrier Authority Forms) on your behalf to enable you to comply with this clause.</w:t>
      </w:r>
    </w:p>
    <w:p w14:paraId="1FA18E09" w14:textId="77777777" w:rsidR="004E72CD" w:rsidRPr="009D704D" w:rsidRDefault="004E72CD" w:rsidP="004E72CD">
      <w:pPr>
        <w:pStyle w:val="Heading2"/>
        <w:rPr>
          <w:lang w:val="en-US"/>
        </w:rPr>
      </w:pPr>
      <w:r w:rsidRPr="009D704D">
        <w:rPr>
          <w:lang w:val="en-US"/>
        </w:rPr>
        <w:t>You may add Nominated S</w:t>
      </w:r>
      <w:r w:rsidRPr="009D704D">
        <w:t>ervices to your Account at any time.  Minimum contract terms may be applicable to your Nominated Services.  If you cancel a Nominated Service during an applicable minimum contract term, early termination charges may apply in relation to that Nominated Service.</w:t>
      </w:r>
      <w:r w:rsidR="00DE3EA0" w:rsidRPr="009D704D">
        <w:t xml:space="preserve"> To confirm such charges, contact your current provider for these services.</w:t>
      </w:r>
    </w:p>
    <w:p w14:paraId="13D2ACDD" w14:textId="77777777" w:rsidR="004E72CD" w:rsidRPr="009D704D" w:rsidRDefault="004E72CD" w:rsidP="004E72CD">
      <w:pPr>
        <w:pStyle w:val="Heading2"/>
        <w:rPr>
          <w:lang w:val="en-US"/>
        </w:rPr>
      </w:pPr>
      <w:r w:rsidRPr="009D704D">
        <w:rPr>
          <w:lang w:val="en-US"/>
        </w:rPr>
        <w:t>In addition to services notified by us from time to time, the following Telstra services and plans cannot be included on your account as Nominated Services. Any charges for them</w:t>
      </w:r>
      <w:r w:rsidRPr="009D704D">
        <w:t xml:space="preserve"> will not be deducted from the Monthly Included Value:</w:t>
      </w:r>
    </w:p>
    <w:p w14:paraId="143E599A" w14:textId="77777777" w:rsidR="004E72CD" w:rsidRPr="009D704D" w:rsidRDefault="004E72CD" w:rsidP="004E72CD">
      <w:pPr>
        <w:pStyle w:val="Heading3"/>
        <w:rPr>
          <w:szCs w:val="23"/>
          <w:lang w:val="en-US"/>
        </w:rPr>
      </w:pPr>
      <w:r w:rsidRPr="009D704D">
        <w:rPr>
          <w:szCs w:val="23"/>
          <w:lang w:eastAsia="en-AU"/>
        </w:rPr>
        <w:t>any fixed line service connected to a BusinessLine® Choice or BusinessLine Part plan or to any other plan that is not a BusinessLine plan or an All-4-Biz Mach IV Fixed Voice Plan</w:t>
      </w:r>
      <w:r w:rsidRPr="009D704D">
        <w:rPr>
          <w:szCs w:val="23"/>
          <w:lang w:val="en-US"/>
        </w:rPr>
        <w:t xml:space="preserve">; </w:t>
      </w:r>
    </w:p>
    <w:p w14:paraId="37002F14" w14:textId="77777777" w:rsidR="004E72CD" w:rsidRPr="009D704D" w:rsidRDefault="004E72CD" w:rsidP="004E72CD">
      <w:pPr>
        <w:pStyle w:val="Heading3"/>
        <w:rPr>
          <w:lang w:val="en-US"/>
        </w:rPr>
      </w:pPr>
      <w:r w:rsidRPr="009D704D">
        <w:rPr>
          <w:lang w:val="en-US"/>
        </w:rPr>
        <w:t xml:space="preserve">any Telstra mobile service not connected to a Telstra Business All-4-Biz </w:t>
      </w:r>
      <w:r w:rsidRPr="009D704D">
        <w:t xml:space="preserve">Mach IV </w:t>
      </w:r>
      <w:r w:rsidRPr="009D704D">
        <w:rPr>
          <w:lang w:val="en-US"/>
        </w:rPr>
        <w:t>Mobile Service Plan; and</w:t>
      </w:r>
    </w:p>
    <w:p w14:paraId="1D1AECB5" w14:textId="77777777" w:rsidR="004E72CD" w:rsidRPr="009D704D" w:rsidRDefault="004E72CD" w:rsidP="004E72CD">
      <w:pPr>
        <w:pStyle w:val="Heading3"/>
        <w:rPr>
          <w:lang w:val="en-US"/>
        </w:rPr>
      </w:pPr>
      <w:r w:rsidRPr="009D704D">
        <w:rPr>
          <w:lang w:val="en-US"/>
        </w:rPr>
        <w:t>Digital Office Technology (DOT), T-Bundle Biz Essentials or any other business bundle services.</w:t>
      </w:r>
    </w:p>
    <w:p w14:paraId="2CF79873" w14:textId="77777777" w:rsidR="004E72CD" w:rsidRPr="009D704D" w:rsidRDefault="004E72CD" w:rsidP="004E72CD">
      <w:pPr>
        <w:pStyle w:val="Indent1"/>
        <w:rPr>
          <w:rFonts w:ascii="Times New Roman" w:hAnsi="Times New Roman" w:cs="Times New Roman"/>
        </w:rPr>
      </w:pPr>
      <w:bookmarkStart w:id="74" w:name="_Toc368990905"/>
      <w:bookmarkStart w:id="75" w:name="_Toc369161844"/>
      <w:bookmarkStart w:id="76" w:name="_Toc515279772"/>
      <w:bookmarkStart w:id="77" w:name="_Toc484424636"/>
      <w:r w:rsidRPr="009D704D">
        <w:rPr>
          <w:rFonts w:ascii="Times New Roman" w:hAnsi="Times New Roman" w:cs="Times New Roman"/>
        </w:rPr>
        <w:t>Free Intra Account calls</w:t>
      </w:r>
      <w:bookmarkEnd w:id="74"/>
      <w:bookmarkEnd w:id="75"/>
      <w:bookmarkEnd w:id="76"/>
      <w:bookmarkEnd w:id="77"/>
    </w:p>
    <w:p w14:paraId="31A02C33" w14:textId="77777777" w:rsidR="004E72CD" w:rsidRPr="009D704D" w:rsidRDefault="004E72CD" w:rsidP="004E72CD">
      <w:pPr>
        <w:pStyle w:val="Heading2"/>
        <w:tabs>
          <w:tab w:val="num" w:pos="0"/>
        </w:tabs>
        <w:ind w:left="737"/>
      </w:pPr>
      <w:r w:rsidRPr="009D704D">
        <w:t xml:space="preserve">As a Telstra Business All-4-Biz Mach IV Plan customer, you can make voice calls in Australia from eligible fixed and mobile services on your Account to other services in Australia on the same Account in Australia for free.  </w:t>
      </w:r>
    </w:p>
    <w:p w14:paraId="68CC71BF" w14:textId="77777777" w:rsidR="004E72CD" w:rsidRPr="009D704D" w:rsidRDefault="004E72CD" w:rsidP="004E72CD">
      <w:pPr>
        <w:pStyle w:val="Heading2"/>
        <w:tabs>
          <w:tab w:val="num" w:pos="0"/>
        </w:tabs>
        <w:ind w:left="737"/>
      </w:pPr>
      <w:r w:rsidRPr="009D704D">
        <w:t xml:space="preserve">Free Intra Account calls do not apply to inbound service provider and usage charges (calls made from services to or from 13/1300 services, ie calls to 13/1300 are excluded), video calls, international calls, premium services, Telecard, 1900 calls or international roaming calls. </w:t>
      </w:r>
    </w:p>
    <w:p w14:paraId="0634A8B2" w14:textId="77777777" w:rsidR="004E72CD" w:rsidRPr="009D704D" w:rsidRDefault="004E72CD" w:rsidP="004E72CD">
      <w:pPr>
        <w:pStyle w:val="Heading2"/>
        <w:tabs>
          <w:tab w:val="num" w:pos="0"/>
        </w:tabs>
        <w:ind w:left="737"/>
      </w:pPr>
      <w:r w:rsidRPr="009D704D">
        <w:t>If you have more than one Telstra Business All-4-Biz Mach IV Account, free Intra Account calls do not apply between Accounts.</w:t>
      </w:r>
    </w:p>
    <w:p w14:paraId="2D387541" w14:textId="77777777" w:rsidR="004E72CD" w:rsidRPr="009D704D" w:rsidRDefault="004E72CD" w:rsidP="004E72CD">
      <w:pPr>
        <w:pStyle w:val="Heading2"/>
        <w:tabs>
          <w:tab w:val="num" w:pos="0"/>
        </w:tabs>
        <w:ind w:left="737"/>
      </w:pPr>
      <w:r w:rsidRPr="009D704D">
        <w:t>Our Telstra Business All-4-Biz Mach IV Plan FairPlay Policy</w:t>
      </w:r>
      <w:r w:rsidRPr="009D704D" w:rsidDel="00EF4138">
        <w:t xml:space="preserve"> </w:t>
      </w:r>
      <w:r w:rsidRPr="009D704D">
        <w:t>applies to free Intra Account calls.</w:t>
      </w:r>
    </w:p>
    <w:p w14:paraId="69F7081E" w14:textId="77777777" w:rsidR="004E72CD" w:rsidRPr="009D704D" w:rsidRDefault="004E72CD" w:rsidP="004E72CD">
      <w:pPr>
        <w:pStyle w:val="Indent1"/>
        <w:rPr>
          <w:rFonts w:ascii="Times New Roman" w:hAnsi="Times New Roman" w:cs="Times New Roman"/>
        </w:rPr>
      </w:pPr>
      <w:bookmarkStart w:id="78" w:name="_Toc368990906"/>
      <w:bookmarkStart w:id="79" w:name="_Toc369161845"/>
      <w:bookmarkStart w:id="80" w:name="_Toc515279773"/>
      <w:bookmarkStart w:id="81" w:name="_Toc484424637"/>
      <w:r w:rsidRPr="009D704D">
        <w:rPr>
          <w:rFonts w:ascii="Times New Roman" w:hAnsi="Times New Roman" w:cs="Times New Roman"/>
        </w:rPr>
        <w:t xml:space="preserve">Minimum Monthly </w:t>
      </w:r>
      <w:bookmarkEnd w:id="78"/>
      <w:r w:rsidRPr="009D704D">
        <w:rPr>
          <w:rFonts w:ascii="Times New Roman" w:hAnsi="Times New Roman" w:cs="Times New Roman"/>
        </w:rPr>
        <w:t>Commitment</w:t>
      </w:r>
      <w:bookmarkEnd w:id="79"/>
      <w:bookmarkEnd w:id="80"/>
      <w:bookmarkEnd w:id="81"/>
    </w:p>
    <w:p w14:paraId="44FF4801" w14:textId="77777777" w:rsidR="004E72CD" w:rsidRPr="009D704D" w:rsidRDefault="004E72CD" w:rsidP="004E72CD">
      <w:pPr>
        <w:pStyle w:val="Heading2"/>
        <w:rPr>
          <w:szCs w:val="23"/>
          <w:lang w:val="en-US"/>
        </w:rPr>
      </w:pPr>
      <w:r w:rsidRPr="009D704D">
        <w:rPr>
          <w:lang w:val="en-US"/>
        </w:rPr>
        <w:t xml:space="preserve">You may select one of the following Minimum Monthly Commitments for your </w:t>
      </w:r>
      <w:r w:rsidRPr="009D704D">
        <w:rPr>
          <w:color w:val="000000"/>
        </w:rPr>
        <w:t xml:space="preserve">Telstra Business </w:t>
      </w:r>
      <w:r w:rsidRPr="009D704D">
        <w:rPr>
          <w:lang w:val="en-US"/>
        </w:rPr>
        <w:t xml:space="preserve">All-4-Biz </w:t>
      </w:r>
      <w:r w:rsidRPr="009D704D">
        <w:t xml:space="preserve">Mach IV </w:t>
      </w:r>
      <w:r w:rsidRPr="009D704D">
        <w:rPr>
          <w:lang w:val="en-US"/>
        </w:rPr>
        <w:t xml:space="preserve">Plan: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1528"/>
        <w:gridCol w:w="1248"/>
        <w:gridCol w:w="1116"/>
        <w:gridCol w:w="1110"/>
      </w:tblGrid>
      <w:tr w:rsidR="004E72CD" w:rsidRPr="009D704D" w14:paraId="58D5CECA" w14:textId="77777777" w:rsidTr="004E72CD">
        <w:trPr>
          <w:cantSplit/>
          <w:tblHeader/>
        </w:trPr>
        <w:tc>
          <w:tcPr>
            <w:tcW w:w="2915" w:type="dxa"/>
          </w:tcPr>
          <w:p w14:paraId="107A37CA" w14:textId="77777777" w:rsidR="004E72CD" w:rsidRPr="009D704D" w:rsidRDefault="004E72CD" w:rsidP="004E72CD">
            <w:pPr>
              <w:pStyle w:val="TableHead"/>
              <w:rPr>
                <w:rFonts w:ascii="Times New Roman" w:hAnsi="Times New Roman"/>
                <w:b w:val="0"/>
              </w:rPr>
            </w:pPr>
          </w:p>
        </w:tc>
        <w:tc>
          <w:tcPr>
            <w:tcW w:w="2836" w:type="dxa"/>
            <w:gridSpan w:val="2"/>
          </w:tcPr>
          <w:p w14:paraId="3BBB09AA" w14:textId="77777777" w:rsidR="004E72CD" w:rsidRPr="009D704D" w:rsidRDefault="004E72CD" w:rsidP="004E72CD">
            <w:pPr>
              <w:pStyle w:val="TableHead"/>
              <w:rPr>
                <w:rFonts w:ascii="Times New Roman" w:hAnsi="Times New Roman"/>
              </w:rPr>
            </w:pPr>
            <w:r w:rsidRPr="009D704D">
              <w:rPr>
                <w:rFonts w:ascii="Times New Roman" w:hAnsi="Times New Roman"/>
              </w:rPr>
              <w:t>Minimum Monthly Commitment</w:t>
            </w:r>
          </w:p>
        </w:tc>
        <w:tc>
          <w:tcPr>
            <w:tcW w:w="2233" w:type="dxa"/>
            <w:gridSpan w:val="2"/>
          </w:tcPr>
          <w:p w14:paraId="116E8AF7" w14:textId="77777777" w:rsidR="004E72CD" w:rsidRPr="009D704D" w:rsidRDefault="004E72CD" w:rsidP="004E72CD">
            <w:pPr>
              <w:pStyle w:val="TableHead"/>
              <w:rPr>
                <w:rFonts w:ascii="Times New Roman" w:hAnsi="Times New Roman"/>
              </w:rPr>
            </w:pPr>
            <w:r w:rsidRPr="009D704D">
              <w:rPr>
                <w:rFonts w:ascii="Times New Roman" w:hAnsi="Times New Roman"/>
              </w:rPr>
              <w:t>Monthly Included value</w:t>
            </w:r>
          </w:p>
        </w:tc>
      </w:tr>
      <w:tr w:rsidR="004E72CD" w:rsidRPr="009D704D" w14:paraId="5974F8F3" w14:textId="77777777" w:rsidTr="004E72CD">
        <w:trPr>
          <w:cantSplit/>
          <w:tblHeader/>
        </w:trPr>
        <w:tc>
          <w:tcPr>
            <w:tcW w:w="2915" w:type="dxa"/>
          </w:tcPr>
          <w:p w14:paraId="1D6B09E8" w14:textId="77777777" w:rsidR="004E72CD" w:rsidRPr="009D704D" w:rsidRDefault="004E72CD" w:rsidP="004E72CD">
            <w:pPr>
              <w:pStyle w:val="TableHead"/>
              <w:rPr>
                <w:rFonts w:ascii="Times New Roman" w:hAnsi="Times New Roman"/>
                <w:b w:val="0"/>
              </w:rPr>
            </w:pPr>
            <w:r w:rsidRPr="009D704D">
              <w:rPr>
                <w:rFonts w:ascii="Times New Roman" w:hAnsi="Times New Roman"/>
                <w:b w:val="0"/>
              </w:rPr>
              <w:t>Plan</w:t>
            </w:r>
          </w:p>
        </w:tc>
        <w:tc>
          <w:tcPr>
            <w:tcW w:w="1570" w:type="dxa"/>
          </w:tcPr>
          <w:p w14:paraId="2E67B9B0" w14:textId="77777777" w:rsidR="004E72CD" w:rsidRPr="009D704D" w:rsidRDefault="004E72CD" w:rsidP="004E72CD">
            <w:pPr>
              <w:pStyle w:val="TableHead"/>
              <w:rPr>
                <w:rFonts w:ascii="Times New Roman" w:hAnsi="Times New Roman"/>
              </w:rPr>
            </w:pPr>
            <w:r w:rsidRPr="009D704D">
              <w:rPr>
                <w:rFonts w:ascii="Times New Roman" w:hAnsi="Times New Roman"/>
              </w:rPr>
              <w:t>GST excl.</w:t>
            </w:r>
          </w:p>
        </w:tc>
        <w:tc>
          <w:tcPr>
            <w:tcW w:w="1266" w:type="dxa"/>
          </w:tcPr>
          <w:p w14:paraId="5C4B5573" w14:textId="77777777" w:rsidR="004E72CD" w:rsidRPr="009D704D" w:rsidRDefault="004E72CD" w:rsidP="004E72CD">
            <w:pPr>
              <w:pStyle w:val="TableHead"/>
              <w:rPr>
                <w:rFonts w:ascii="Times New Roman" w:hAnsi="Times New Roman"/>
              </w:rPr>
            </w:pPr>
            <w:r w:rsidRPr="009D704D">
              <w:rPr>
                <w:rFonts w:ascii="Times New Roman" w:hAnsi="Times New Roman"/>
              </w:rPr>
              <w:t>GST Incl.</w:t>
            </w:r>
          </w:p>
        </w:tc>
        <w:tc>
          <w:tcPr>
            <w:tcW w:w="1116" w:type="dxa"/>
          </w:tcPr>
          <w:p w14:paraId="511A05AD" w14:textId="77777777" w:rsidR="004E72CD" w:rsidRPr="009D704D" w:rsidRDefault="004E72CD" w:rsidP="004E72CD">
            <w:pPr>
              <w:pStyle w:val="TableHead"/>
              <w:rPr>
                <w:rFonts w:ascii="Times New Roman" w:hAnsi="Times New Roman"/>
              </w:rPr>
            </w:pPr>
            <w:r w:rsidRPr="009D704D">
              <w:rPr>
                <w:rFonts w:ascii="Times New Roman" w:hAnsi="Times New Roman"/>
              </w:rPr>
              <w:t>GST excl.</w:t>
            </w:r>
          </w:p>
        </w:tc>
        <w:tc>
          <w:tcPr>
            <w:tcW w:w="1117" w:type="dxa"/>
          </w:tcPr>
          <w:p w14:paraId="6E58A313" w14:textId="77777777" w:rsidR="004E72CD" w:rsidRPr="009D704D" w:rsidRDefault="004E72CD" w:rsidP="004E72CD">
            <w:pPr>
              <w:pStyle w:val="TableHead"/>
              <w:rPr>
                <w:rFonts w:ascii="Times New Roman" w:hAnsi="Times New Roman"/>
              </w:rPr>
            </w:pPr>
            <w:r w:rsidRPr="009D704D">
              <w:rPr>
                <w:rFonts w:ascii="Times New Roman" w:hAnsi="Times New Roman"/>
              </w:rPr>
              <w:t>GST Incl.</w:t>
            </w:r>
          </w:p>
        </w:tc>
      </w:tr>
      <w:tr w:rsidR="004E72CD" w:rsidRPr="009D704D" w14:paraId="5D010B22" w14:textId="77777777" w:rsidTr="004E72CD">
        <w:trPr>
          <w:cantSplit/>
        </w:trPr>
        <w:tc>
          <w:tcPr>
            <w:tcW w:w="2915" w:type="dxa"/>
          </w:tcPr>
          <w:p w14:paraId="777F7597"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500</w:t>
            </w:r>
          </w:p>
        </w:tc>
        <w:tc>
          <w:tcPr>
            <w:tcW w:w="1570" w:type="dxa"/>
          </w:tcPr>
          <w:p w14:paraId="6FCF1099" w14:textId="77777777" w:rsidR="004E72CD" w:rsidRPr="009D704D" w:rsidRDefault="004E72CD" w:rsidP="004E72CD">
            <w:pPr>
              <w:pStyle w:val="TableData"/>
              <w:rPr>
                <w:rFonts w:ascii="Times New Roman" w:hAnsi="Times New Roman"/>
                <w:bCs/>
              </w:rPr>
            </w:pPr>
            <w:r w:rsidRPr="009D704D">
              <w:rPr>
                <w:rFonts w:ascii="Times New Roman" w:hAnsi="Times New Roman"/>
                <w:bCs/>
              </w:rPr>
              <w:t>$454.55</w:t>
            </w:r>
          </w:p>
        </w:tc>
        <w:tc>
          <w:tcPr>
            <w:tcW w:w="1266" w:type="dxa"/>
          </w:tcPr>
          <w:p w14:paraId="75BCA967" w14:textId="77777777" w:rsidR="004E72CD" w:rsidRPr="009D704D" w:rsidRDefault="004E72CD" w:rsidP="004E72CD">
            <w:pPr>
              <w:pStyle w:val="TableData"/>
              <w:rPr>
                <w:rFonts w:ascii="Times New Roman" w:hAnsi="Times New Roman"/>
                <w:bCs/>
              </w:rPr>
            </w:pPr>
            <w:r w:rsidRPr="009D704D">
              <w:rPr>
                <w:rFonts w:ascii="Times New Roman" w:hAnsi="Times New Roman"/>
                <w:bCs/>
              </w:rPr>
              <w:t>$500.00</w:t>
            </w:r>
          </w:p>
        </w:tc>
        <w:tc>
          <w:tcPr>
            <w:tcW w:w="1116" w:type="dxa"/>
          </w:tcPr>
          <w:p w14:paraId="61BBBCF1" w14:textId="77777777" w:rsidR="004E72CD" w:rsidRPr="009D704D" w:rsidRDefault="004E72CD" w:rsidP="004E72CD">
            <w:pPr>
              <w:pStyle w:val="TableData"/>
              <w:rPr>
                <w:rFonts w:ascii="Times New Roman" w:hAnsi="Times New Roman"/>
                <w:bCs/>
              </w:rPr>
            </w:pPr>
            <w:r w:rsidRPr="009D704D">
              <w:rPr>
                <w:rFonts w:ascii="Times New Roman" w:hAnsi="Times New Roman"/>
                <w:bCs/>
              </w:rPr>
              <w:t>$454.55</w:t>
            </w:r>
          </w:p>
        </w:tc>
        <w:tc>
          <w:tcPr>
            <w:tcW w:w="1117" w:type="dxa"/>
          </w:tcPr>
          <w:p w14:paraId="7A4C525F" w14:textId="77777777" w:rsidR="004E72CD" w:rsidRPr="009D704D" w:rsidRDefault="004E72CD" w:rsidP="004E72CD">
            <w:pPr>
              <w:pStyle w:val="TableData"/>
              <w:rPr>
                <w:rFonts w:ascii="Times New Roman" w:hAnsi="Times New Roman"/>
                <w:bCs/>
              </w:rPr>
            </w:pPr>
            <w:r w:rsidRPr="009D704D">
              <w:rPr>
                <w:rFonts w:ascii="Times New Roman" w:hAnsi="Times New Roman"/>
                <w:bCs/>
              </w:rPr>
              <w:t>$500.00</w:t>
            </w:r>
          </w:p>
        </w:tc>
      </w:tr>
      <w:tr w:rsidR="004E72CD" w:rsidRPr="009D704D" w14:paraId="56092F0B" w14:textId="77777777" w:rsidTr="004E72CD">
        <w:trPr>
          <w:cantSplit/>
        </w:trPr>
        <w:tc>
          <w:tcPr>
            <w:tcW w:w="2915" w:type="dxa"/>
          </w:tcPr>
          <w:p w14:paraId="0C1504AD"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1000</w:t>
            </w:r>
          </w:p>
        </w:tc>
        <w:tc>
          <w:tcPr>
            <w:tcW w:w="1570" w:type="dxa"/>
          </w:tcPr>
          <w:p w14:paraId="1D6114DA" w14:textId="77777777" w:rsidR="004E72CD" w:rsidRPr="009D704D" w:rsidRDefault="004E72CD" w:rsidP="004E72CD">
            <w:pPr>
              <w:pStyle w:val="TableData"/>
              <w:rPr>
                <w:rFonts w:ascii="Times New Roman" w:hAnsi="Times New Roman"/>
                <w:bCs/>
              </w:rPr>
            </w:pPr>
            <w:r w:rsidRPr="009D704D">
              <w:rPr>
                <w:rFonts w:ascii="Times New Roman" w:hAnsi="Times New Roman"/>
                <w:bCs/>
              </w:rPr>
              <w:t>$909.09</w:t>
            </w:r>
          </w:p>
        </w:tc>
        <w:tc>
          <w:tcPr>
            <w:tcW w:w="1266" w:type="dxa"/>
          </w:tcPr>
          <w:p w14:paraId="3069A4EC" w14:textId="77777777" w:rsidR="004E72CD" w:rsidRPr="009D704D" w:rsidRDefault="004E72CD" w:rsidP="004E72CD">
            <w:pPr>
              <w:pStyle w:val="TableData"/>
              <w:rPr>
                <w:rFonts w:ascii="Times New Roman" w:hAnsi="Times New Roman"/>
                <w:bCs/>
              </w:rPr>
            </w:pPr>
            <w:r w:rsidRPr="009D704D">
              <w:rPr>
                <w:rFonts w:ascii="Times New Roman" w:hAnsi="Times New Roman"/>
                <w:bCs/>
              </w:rPr>
              <w:t>$1,000.00</w:t>
            </w:r>
          </w:p>
        </w:tc>
        <w:tc>
          <w:tcPr>
            <w:tcW w:w="1116" w:type="dxa"/>
          </w:tcPr>
          <w:p w14:paraId="5FE8AE46" w14:textId="77777777" w:rsidR="004E72CD" w:rsidRPr="009D704D" w:rsidRDefault="004E72CD" w:rsidP="004E72CD">
            <w:pPr>
              <w:pStyle w:val="TableData"/>
              <w:rPr>
                <w:rFonts w:ascii="Times New Roman" w:hAnsi="Times New Roman"/>
                <w:bCs/>
              </w:rPr>
            </w:pPr>
            <w:r w:rsidRPr="009D704D">
              <w:rPr>
                <w:rFonts w:ascii="Times New Roman" w:hAnsi="Times New Roman"/>
                <w:bCs/>
              </w:rPr>
              <w:t>$909.09</w:t>
            </w:r>
          </w:p>
        </w:tc>
        <w:tc>
          <w:tcPr>
            <w:tcW w:w="1117" w:type="dxa"/>
          </w:tcPr>
          <w:p w14:paraId="7C72AAA3" w14:textId="77777777" w:rsidR="004E72CD" w:rsidRPr="009D704D" w:rsidRDefault="004E72CD" w:rsidP="004E72CD">
            <w:pPr>
              <w:pStyle w:val="TableData"/>
              <w:rPr>
                <w:rFonts w:ascii="Times New Roman" w:hAnsi="Times New Roman"/>
                <w:bCs/>
              </w:rPr>
            </w:pPr>
            <w:r w:rsidRPr="009D704D">
              <w:rPr>
                <w:rFonts w:ascii="Times New Roman" w:hAnsi="Times New Roman"/>
                <w:bCs/>
              </w:rPr>
              <w:t>$1,000.00</w:t>
            </w:r>
          </w:p>
        </w:tc>
      </w:tr>
      <w:tr w:rsidR="004E72CD" w:rsidRPr="009D704D" w14:paraId="0781C8A1" w14:textId="77777777" w:rsidTr="004E72CD">
        <w:trPr>
          <w:cantSplit/>
        </w:trPr>
        <w:tc>
          <w:tcPr>
            <w:tcW w:w="2915" w:type="dxa"/>
          </w:tcPr>
          <w:p w14:paraId="395E8E57"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1500</w:t>
            </w:r>
          </w:p>
        </w:tc>
        <w:tc>
          <w:tcPr>
            <w:tcW w:w="1570" w:type="dxa"/>
          </w:tcPr>
          <w:p w14:paraId="7B87752C" w14:textId="77777777" w:rsidR="004E72CD" w:rsidRPr="009D704D" w:rsidRDefault="004E72CD" w:rsidP="004E72CD">
            <w:pPr>
              <w:pStyle w:val="TableData"/>
              <w:rPr>
                <w:rFonts w:ascii="Times New Roman" w:hAnsi="Times New Roman"/>
                <w:bCs/>
              </w:rPr>
            </w:pPr>
            <w:r w:rsidRPr="009D704D">
              <w:rPr>
                <w:rFonts w:ascii="Times New Roman" w:hAnsi="Times New Roman"/>
                <w:bCs/>
              </w:rPr>
              <w:t>$1,363.64</w:t>
            </w:r>
          </w:p>
        </w:tc>
        <w:tc>
          <w:tcPr>
            <w:tcW w:w="1266" w:type="dxa"/>
          </w:tcPr>
          <w:p w14:paraId="16A70376" w14:textId="77777777" w:rsidR="004E72CD" w:rsidRPr="009D704D" w:rsidRDefault="004E72CD" w:rsidP="004E72CD">
            <w:pPr>
              <w:pStyle w:val="TableData"/>
              <w:rPr>
                <w:rFonts w:ascii="Times New Roman" w:hAnsi="Times New Roman"/>
                <w:bCs/>
              </w:rPr>
            </w:pPr>
            <w:r w:rsidRPr="009D704D">
              <w:rPr>
                <w:rFonts w:ascii="Times New Roman" w:hAnsi="Times New Roman"/>
                <w:bCs/>
              </w:rPr>
              <w:t>$1,500.00</w:t>
            </w:r>
          </w:p>
        </w:tc>
        <w:tc>
          <w:tcPr>
            <w:tcW w:w="1116" w:type="dxa"/>
          </w:tcPr>
          <w:p w14:paraId="203C7DB1" w14:textId="77777777" w:rsidR="004E72CD" w:rsidRPr="009D704D" w:rsidRDefault="004E72CD" w:rsidP="004E72CD">
            <w:pPr>
              <w:pStyle w:val="TableData"/>
              <w:rPr>
                <w:rFonts w:ascii="Times New Roman" w:hAnsi="Times New Roman"/>
                <w:bCs/>
              </w:rPr>
            </w:pPr>
            <w:r w:rsidRPr="009D704D">
              <w:rPr>
                <w:rFonts w:ascii="Times New Roman" w:hAnsi="Times New Roman"/>
                <w:bCs/>
              </w:rPr>
              <w:t>$1,363.64</w:t>
            </w:r>
          </w:p>
        </w:tc>
        <w:tc>
          <w:tcPr>
            <w:tcW w:w="1117" w:type="dxa"/>
          </w:tcPr>
          <w:p w14:paraId="4BAEAF24" w14:textId="77777777" w:rsidR="004E72CD" w:rsidRPr="009D704D" w:rsidRDefault="004E72CD" w:rsidP="004E72CD">
            <w:pPr>
              <w:pStyle w:val="TableData"/>
              <w:rPr>
                <w:rFonts w:ascii="Times New Roman" w:hAnsi="Times New Roman"/>
                <w:bCs/>
              </w:rPr>
            </w:pPr>
            <w:r w:rsidRPr="009D704D">
              <w:rPr>
                <w:rFonts w:ascii="Times New Roman" w:hAnsi="Times New Roman"/>
                <w:bCs/>
              </w:rPr>
              <w:t>$1,500.00</w:t>
            </w:r>
          </w:p>
        </w:tc>
      </w:tr>
      <w:tr w:rsidR="004E72CD" w:rsidRPr="009D704D" w14:paraId="1719650C" w14:textId="77777777" w:rsidTr="004E72CD">
        <w:trPr>
          <w:cantSplit/>
        </w:trPr>
        <w:tc>
          <w:tcPr>
            <w:tcW w:w="2915" w:type="dxa"/>
          </w:tcPr>
          <w:p w14:paraId="18FA8615"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2000</w:t>
            </w:r>
          </w:p>
        </w:tc>
        <w:tc>
          <w:tcPr>
            <w:tcW w:w="1570" w:type="dxa"/>
          </w:tcPr>
          <w:p w14:paraId="5DF692F1" w14:textId="77777777" w:rsidR="004E72CD" w:rsidRPr="009D704D" w:rsidRDefault="004E72CD" w:rsidP="004E72CD">
            <w:pPr>
              <w:pStyle w:val="TableData"/>
              <w:rPr>
                <w:rFonts w:ascii="Times New Roman" w:hAnsi="Times New Roman"/>
                <w:bCs/>
              </w:rPr>
            </w:pPr>
            <w:r w:rsidRPr="009D704D">
              <w:rPr>
                <w:rFonts w:ascii="Times New Roman" w:hAnsi="Times New Roman"/>
                <w:bCs/>
              </w:rPr>
              <w:t>$1,818.18</w:t>
            </w:r>
          </w:p>
        </w:tc>
        <w:tc>
          <w:tcPr>
            <w:tcW w:w="1266" w:type="dxa"/>
          </w:tcPr>
          <w:p w14:paraId="5770140C" w14:textId="77777777" w:rsidR="004E72CD" w:rsidRPr="009D704D" w:rsidRDefault="004E72CD" w:rsidP="004E72CD">
            <w:pPr>
              <w:pStyle w:val="TableData"/>
              <w:rPr>
                <w:rFonts w:ascii="Times New Roman" w:hAnsi="Times New Roman"/>
                <w:bCs/>
              </w:rPr>
            </w:pPr>
            <w:r w:rsidRPr="009D704D">
              <w:rPr>
                <w:rFonts w:ascii="Times New Roman" w:hAnsi="Times New Roman"/>
                <w:bCs/>
              </w:rPr>
              <w:t>$2,000.00</w:t>
            </w:r>
          </w:p>
        </w:tc>
        <w:tc>
          <w:tcPr>
            <w:tcW w:w="1116" w:type="dxa"/>
          </w:tcPr>
          <w:p w14:paraId="01BDEACD" w14:textId="77777777" w:rsidR="004E72CD" w:rsidRPr="009D704D" w:rsidRDefault="004E72CD" w:rsidP="004E72CD">
            <w:pPr>
              <w:pStyle w:val="TableData"/>
              <w:rPr>
                <w:rFonts w:ascii="Times New Roman" w:hAnsi="Times New Roman"/>
                <w:bCs/>
              </w:rPr>
            </w:pPr>
            <w:r w:rsidRPr="009D704D">
              <w:rPr>
                <w:rFonts w:ascii="Times New Roman" w:hAnsi="Times New Roman"/>
                <w:bCs/>
              </w:rPr>
              <w:t>$1,818.18</w:t>
            </w:r>
          </w:p>
        </w:tc>
        <w:tc>
          <w:tcPr>
            <w:tcW w:w="1117" w:type="dxa"/>
          </w:tcPr>
          <w:p w14:paraId="6DE57729" w14:textId="77777777" w:rsidR="004E72CD" w:rsidRPr="009D704D" w:rsidRDefault="004E72CD" w:rsidP="004E72CD">
            <w:pPr>
              <w:pStyle w:val="TableData"/>
              <w:rPr>
                <w:rFonts w:ascii="Times New Roman" w:hAnsi="Times New Roman"/>
                <w:bCs/>
              </w:rPr>
            </w:pPr>
            <w:r w:rsidRPr="009D704D">
              <w:rPr>
                <w:rFonts w:ascii="Times New Roman" w:hAnsi="Times New Roman"/>
                <w:bCs/>
              </w:rPr>
              <w:t>$2,000.00</w:t>
            </w:r>
          </w:p>
        </w:tc>
      </w:tr>
      <w:tr w:rsidR="004E72CD" w:rsidRPr="009D704D" w14:paraId="725A8128" w14:textId="77777777" w:rsidTr="004E72CD">
        <w:trPr>
          <w:cantSplit/>
        </w:trPr>
        <w:tc>
          <w:tcPr>
            <w:tcW w:w="2915" w:type="dxa"/>
          </w:tcPr>
          <w:p w14:paraId="44463F39"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2500</w:t>
            </w:r>
          </w:p>
        </w:tc>
        <w:tc>
          <w:tcPr>
            <w:tcW w:w="1570" w:type="dxa"/>
          </w:tcPr>
          <w:p w14:paraId="55F43A95" w14:textId="77777777" w:rsidR="004E72CD" w:rsidRPr="009D704D" w:rsidRDefault="004E72CD" w:rsidP="004E72CD">
            <w:pPr>
              <w:pStyle w:val="TableData"/>
              <w:rPr>
                <w:rFonts w:ascii="Times New Roman" w:hAnsi="Times New Roman"/>
                <w:bCs/>
              </w:rPr>
            </w:pPr>
            <w:r w:rsidRPr="009D704D">
              <w:rPr>
                <w:rFonts w:ascii="Times New Roman" w:hAnsi="Times New Roman"/>
                <w:bCs/>
              </w:rPr>
              <w:t>$2,272.73</w:t>
            </w:r>
          </w:p>
        </w:tc>
        <w:tc>
          <w:tcPr>
            <w:tcW w:w="1266" w:type="dxa"/>
          </w:tcPr>
          <w:p w14:paraId="15784DE8" w14:textId="77777777" w:rsidR="004E72CD" w:rsidRPr="009D704D" w:rsidRDefault="004E72CD" w:rsidP="004E72CD">
            <w:pPr>
              <w:pStyle w:val="TableData"/>
              <w:rPr>
                <w:rFonts w:ascii="Times New Roman" w:hAnsi="Times New Roman"/>
                <w:bCs/>
              </w:rPr>
            </w:pPr>
            <w:r w:rsidRPr="009D704D">
              <w:rPr>
                <w:rFonts w:ascii="Times New Roman" w:hAnsi="Times New Roman"/>
                <w:bCs/>
              </w:rPr>
              <w:t>$2,500.00</w:t>
            </w:r>
          </w:p>
        </w:tc>
        <w:tc>
          <w:tcPr>
            <w:tcW w:w="1116" w:type="dxa"/>
          </w:tcPr>
          <w:p w14:paraId="435186B6" w14:textId="77777777" w:rsidR="004E72CD" w:rsidRPr="009D704D" w:rsidRDefault="004E72CD" w:rsidP="004E72CD">
            <w:pPr>
              <w:pStyle w:val="TableData"/>
              <w:rPr>
                <w:rFonts w:ascii="Times New Roman" w:hAnsi="Times New Roman"/>
                <w:bCs/>
              </w:rPr>
            </w:pPr>
            <w:r w:rsidRPr="009D704D">
              <w:rPr>
                <w:rFonts w:ascii="Times New Roman" w:hAnsi="Times New Roman"/>
                <w:bCs/>
              </w:rPr>
              <w:t>$2,272.73</w:t>
            </w:r>
          </w:p>
        </w:tc>
        <w:tc>
          <w:tcPr>
            <w:tcW w:w="1117" w:type="dxa"/>
          </w:tcPr>
          <w:p w14:paraId="29A9CE42" w14:textId="77777777" w:rsidR="004E72CD" w:rsidRPr="009D704D" w:rsidRDefault="004E72CD" w:rsidP="004E72CD">
            <w:pPr>
              <w:pStyle w:val="TableData"/>
              <w:rPr>
                <w:rFonts w:ascii="Times New Roman" w:hAnsi="Times New Roman"/>
                <w:bCs/>
              </w:rPr>
            </w:pPr>
            <w:r w:rsidRPr="009D704D">
              <w:rPr>
                <w:rFonts w:ascii="Times New Roman" w:hAnsi="Times New Roman"/>
                <w:bCs/>
              </w:rPr>
              <w:t>$2,500.00</w:t>
            </w:r>
          </w:p>
        </w:tc>
      </w:tr>
      <w:tr w:rsidR="004E72CD" w:rsidRPr="009D704D" w14:paraId="15CC3891" w14:textId="77777777" w:rsidTr="004E72CD">
        <w:trPr>
          <w:cantSplit/>
        </w:trPr>
        <w:tc>
          <w:tcPr>
            <w:tcW w:w="2915" w:type="dxa"/>
          </w:tcPr>
          <w:p w14:paraId="1519CACD"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3000</w:t>
            </w:r>
          </w:p>
        </w:tc>
        <w:tc>
          <w:tcPr>
            <w:tcW w:w="1570" w:type="dxa"/>
          </w:tcPr>
          <w:p w14:paraId="1985EA46" w14:textId="77777777" w:rsidR="004E72CD" w:rsidRPr="009D704D" w:rsidRDefault="004E72CD" w:rsidP="004E72CD">
            <w:pPr>
              <w:pStyle w:val="TableData"/>
              <w:rPr>
                <w:rFonts w:ascii="Times New Roman" w:hAnsi="Times New Roman"/>
                <w:bCs/>
              </w:rPr>
            </w:pPr>
            <w:r w:rsidRPr="009D704D">
              <w:rPr>
                <w:rFonts w:ascii="Times New Roman" w:hAnsi="Times New Roman"/>
                <w:bCs/>
              </w:rPr>
              <w:t>$2,727.27</w:t>
            </w:r>
          </w:p>
        </w:tc>
        <w:tc>
          <w:tcPr>
            <w:tcW w:w="1266" w:type="dxa"/>
          </w:tcPr>
          <w:p w14:paraId="41794410" w14:textId="77777777" w:rsidR="004E72CD" w:rsidRPr="009D704D" w:rsidRDefault="004E72CD" w:rsidP="004E72CD">
            <w:pPr>
              <w:pStyle w:val="TableData"/>
              <w:rPr>
                <w:rFonts w:ascii="Times New Roman" w:hAnsi="Times New Roman"/>
                <w:bCs/>
              </w:rPr>
            </w:pPr>
            <w:r w:rsidRPr="009D704D">
              <w:rPr>
                <w:rFonts w:ascii="Times New Roman" w:hAnsi="Times New Roman"/>
                <w:bCs/>
              </w:rPr>
              <w:t>$3,000.00</w:t>
            </w:r>
          </w:p>
        </w:tc>
        <w:tc>
          <w:tcPr>
            <w:tcW w:w="1116" w:type="dxa"/>
          </w:tcPr>
          <w:p w14:paraId="64350256" w14:textId="77777777" w:rsidR="004E72CD" w:rsidRPr="009D704D" w:rsidRDefault="004E72CD" w:rsidP="004E72CD">
            <w:pPr>
              <w:pStyle w:val="TableData"/>
              <w:rPr>
                <w:rFonts w:ascii="Times New Roman" w:hAnsi="Times New Roman"/>
                <w:bCs/>
              </w:rPr>
            </w:pPr>
            <w:r w:rsidRPr="009D704D">
              <w:rPr>
                <w:rFonts w:ascii="Times New Roman" w:hAnsi="Times New Roman"/>
                <w:bCs/>
              </w:rPr>
              <w:t>$2,727.27</w:t>
            </w:r>
          </w:p>
        </w:tc>
        <w:tc>
          <w:tcPr>
            <w:tcW w:w="1117" w:type="dxa"/>
          </w:tcPr>
          <w:p w14:paraId="60A785FE" w14:textId="77777777" w:rsidR="004E72CD" w:rsidRPr="009D704D" w:rsidRDefault="004E72CD" w:rsidP="004E72CD">
            <w:pPr>
              <w:pStyle w:val="TableData"/>
              <w:rPr>
                <w:rFonts w:ascii="Times New Roman" w:hAnsi="Times New Roman"/>
                <w:bCs/>
              </w:rPr>
            </w:pPr>
            <w:r w:rsidRPr="009D704D">
              <w:rPr>
                <w:rFonts w:ascii="Times New Roman" w:hAnsi="Times New Roman"/>
                <w:bCs/>
              </w:rPr>
              <w:t>$3,000.00</w:t>
            </w:r>
          </w:p>
        </w:tc>
      </w:tr>
      <w:tr w:rsidR="004E72CD" w:rsidRPr="009D704D" w14:paraId="361EB8B3" w14:textId="77777777" w:rsidTr="004E72CD">
        <w:trPr>
          <w:cantSplit/>
        </w:trPr>
        <w:tc>
          <w:tcPr>
            <w:tcW w:w="2915" w:type="dxa"/>
          </w:tcPr>
          <w:p w14:paraId="56A2DD9A"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4000</w:t>
            </w:r>
          </w:p>
        </w:tc>
        <w:tc>
          <w:tcPr>
            <w:tcW w:w="1570" w:type="dxa"/>
          </w:tcPr>
          <w:p w14:paraId="411C4F5C" w14:textId="77777777" w:rsidR="004E72CD" w:rsidRPr="009D704D" w:rsidRDefault="004E72CD" w:rsidP="004E72CD">
            <w:pPr>
              <w:pStyle w:val="TableData"/>
              <w:rPr>
                <w:rFonts w:ascii="Times New Roman" w:hAnsi="Times New Roman"/>
                <w:bCs/>
              </w:rPr>
            </w:pPr>
            <w:r w:rsidRPr="009D704D">
              <w:rPr>
                <w:rFonts w:ascii="Times New Roman" w:hAnsi="Times New Roman"/>
                <w:bCs/>
              </w:rPr>
              <w:t>$3,636.36</w:t>
            </w:r>
          </w:p>
        </w:tc>
        <w:tc>
          <w:tcPr>
            <w:tcW w:w="1266" w:type="dxa"/>
          </w:tcPr>
          <w:p w14:paraId="761D6445" w14:textId="77777777" w:rsidR="004E72CD" w:rsidRPr="009D704D" w:rsidRDefault="004E72CD" w:rsidP="004E72CD">
            <w:pPr>
              <w:pStyle w:val="TableData"/>
              <w:rPr>
                <w:rFonts w:ascii="Times New Roman" w:hAnsi="Times New Roman"/>
                <w:bCs/>
              </w:rPr>
            </w:pPr>
            <w:r w:rsidRPr="009D704D">
              <w:rPr>
                <w:rFonts w:ascii="Times New Roman" w:hAnsi="Times New Roman"/>
                <w:bCs/>
              </w:rPr>
              <w:t>$4,000.00</w:t>
            </w:r>
          </w:p>
        </w:tc>
        <w:tc>
          <w:tcPr>
            <w:tcW w:w="1116" w:type="dxa"/>
          </w:tcPr>
          <w:p w14:paraId="609CA1D3" w14:textId="77777777" w:rsidR="004E72CD" w:rsidRPr="009D704D" w:rsidRDefault="004E72CD" w:rsidP="004E72CD">
            <w:pPr>
              <w:pStyle w:val="TableData"/>
              <w:rPr>
                <w:rFonts w:ascii="Times New Roman" w:hAnsi="Times New Roman"/>
                <w:bCs/>
              </w:rPr>
            </w:pPr>
            <w:r w:rsidRPr="009D704D">
              <w:rPr>
                <w:rFonts w:ascii="Times New Roman" w:hAnsi="Times New Roman"/>
                <w:bCs/>
              </w:rPr>
              <w:t>$3,636.36</w:t>
            </w:r>
          </w:p>
        </w:tc>
        <w:tc>
          <w:tcPr>
            <w:tcW w:w="1117" w:type="dxa"/>
          </w:tcPr>
          <w:p w14:paraId="73F9181B" w14:textId="77777777" w:rsidR="004E72CD" w:rsidRPr="009D704D" w:rsidRDefault="004E72CD" w:rsidP="004E72CD">
            <w:pPr>
              <w:pStyle w:val="TableData"/>
              <w:rPr>
                <w:rFonts w:ascii="Times New Roman" w:hAnsi="Times New Roman"/>
                <w:bCs/>
              </w:rPr>
            </w:pPr>
            <w:r w:rsidRPr="009D704D">
              <w:rPr>
                <w:rFonts w:ascii="Times New Roman" w:hAnsi="Times New Roman"/>
                <w:bCs/>
              </w:rPr>
              <w:t>$4,000.00</w:t>
            </w:r>
          </w:p>
        </w:tc>
      </w:tr>
      <w:tr w:rsidR="004E72CD" w:rsidRPr="009D704D" w14:paraId="14684538" w14:textId="77777777" w:rsidTr="004E72CD">
        <w:trPr>
          <w:cantSplit/>
        </w:trPr>
        <w:tc>
          <w:tcPr>
            <w:tcW w:w="2915" w:type="dxa"/>
          </w:tcPr>
          <w:p w14:paraId="53A06C4A"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5000</w:t>
            </w:r>
          </w:p>
        </w:tc>
        <w:tc>
          <w:tcPr>
            <w:tcW w:w="1570" w:type="dxa"/>
          </w:tcPr>
          <w:p w14:paraId="4C6734BD" w14:textId="77777777" w:rsidR="004E72CD" w:rsidRPr="009D704D" w:rsidRDefault="004E72CD" w:rsidP="004E72CD">
            <w:pPr>
              <w:pStyle w:val="TableData"/>
              <w:rPr>
                <w:rFonts w:ascii="Times New Roman" w:hAnsi="Times New Roman"/>
                <w:bCs/>
              </w:rPr>
            </w:pPr>
            <w:r w:rsidRPr="009D704D">
              <w:rPr>
                <w:rFonts w:ascii="Times New Roman" w:hAnsi="Times New Roman"/>
                <w:bCs/>
              </w:rPr>
              <w:t>$4,545.45</w:t>
            </w:r>
          </w:p>
        </w:tc>
        <w:tc>
          <w:tcPr>
            <w:tcW w:w="1266" w:type="dxa"/>
          </w:tcPr>
          <w:p w14:paraId="2E5F190B" w14:textId="77777777" w:rsidR="004E72CD" w:rsidRPr="009D704D" w:rsidRDefault="004E72CD" w:rsidP="004E72CD">
            <w:pPr>
              <w:pStyle w:val="TableData"/>
              <w:rPr>
                <w:rFonts w:ascii="Times New Roman" w:hAnsi="Times New Roman"/>
                <w:bCs/>
              </w:rPr>
            </w:pPr>
            <w:r w:rsidRPr="009D704D">
              <w:rPr>
                <w:rFonts w:ascii="Times New Roman" w:hAnsi="Times New Roman"/>
                <w:bCs/>
              </w:rPr>
              <w:t>$5,000.00</w:t>
            </w:r>
          </w:p>
        </w:tc>
        <w:tc>
          <w:tcPr>
            <w:tcW w:w="1116" w:type="dxa"/>
          </w:tcPr>
          <w:p w14:paraId="1150816F" w14:textId="77777777" w:rsidR="004E72CD" w:rsidRPr="009D704D" w:rsidRDefault="004E72CD" w:rsidP="004E72CD">
            <w:pPr>
              <w:pStyle w:val="TableData"/>
              <w:rPr>
                <w:rFonts w:ascii="Times New Roman" w:hAnsi="Times New Roman"/>
                <w:bCs/>
              </w:rPr>
            </w:pPr>
            <w:r w:rsidRPr="009D704D">
              <w:rPr>
                <w:rFonts w:ascii="Times New Roman" w:hAnsi="Times New Roman"/>
                <w:bCs/>
              </w:rPr>
              <w:t>$4,545.45</w:t>
            </w:r>
          </w:p>
        </w:tc>
        <w:tc>
          <w:tcPr>
            <w:tcW w:w="1117" w:type="dxa"/>
          </w:tcPr>
          <w:p w14:paraId="588228E9" w14:textId="77777777" w:rsidR="004E72CD" w:rsidRPr="009D704D" w:rsidRDefault="004E72CD" w:rsidP="004E72CD">
            <w:pPr>
              <w:pStyle w:val="TableData"/>
              <w:rPr>
                <w:rFonts w:ascii="Times New Roman" w:hAnsi="Times New Roman"/>
                <w:bCs/>
              </w:rPr>
            </w:pPr>
            <w:r w:rsidRPr="009D704D">
              <w:rPr>
                <w:rFonts w:ascii="Times New Roman" w:hAnsi="Times New Roman"/>
                <w:bCs/>
              </w:rPr>
              <w:t>$5,000.00</w:t>
            </w:r>
          </w:p>
        </w:tc>
      </w:tr>
      <w:tr w:rsidR="004E72CD" w:rsidRPr="009D704D" w14:paraId="51B6715F" w14:textId="77777777" w:rsidTr="004E72CD">
        <w:trPr>
          <w:cantSplit/>
        </w:trPr>
        <w:tc>
          <w:tcPr>
            <w:tcW w:w="2915" w:type="dxa"/>
          </w:tcPr>
          <w:p w14:paraId="7F342F43"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6000</w:t>
            </w:r>
          </w:p>
        </w:tc>
        <w:tc>
          <w:tcPr>
            <w:tcW w:w="1570" w:type="dxa"/>
          </w:tcPr>
          <w:p w14:paraId="100606D8" w14:textId="77777777" w:rsidR="004E72CD" w:rsidRPr="009D704D" w:rsidRDefault="004E72CD" w:rsidP="004E72CD">
            <w:pPr>
              <w:pStyle w:val="TableData"/>
              <w:rPr>
                <w:rFonts w:ascii="Times New Roman" w:hAnsi="Times New Roman"/>
                <w:bCs/>
              </w:rPr>
            </w:pPr>
            <w:r w:rsidRPr="009D704D">
              <w:rPr>
                <w:rFonts w:ascii="Times New Roman" w:hAnsi="Times New Roman"/>
                <w:bCs/>
              </w:rPr>
              <w:t>$5,454.55</w:t>
            </w:r>
          </w:p>
        </w:tc>
        <w:tc>
          <w:tcPr>
            <w:tcW w:w="1266" w:type="dxa"/>
          </w:tcPr>
          <w:p w14:paraId="5241365A" w14:textId="77777777" w:rsidR="004E72CD" w:rsidRPr="009D704D" w:rsidRDefault="004E72CD" w:rsidP="004E72CD">
            <w:pPr>
              <w:pStyle w:val="TableData"/>
              <w:rPr>
                <w:rFonts w:ascii="Times New Roman" w:hAnsi="Times New Roman"/>
                <w:bCs/>
              </w:rPr>
            </w:pPr>
            <w:r w:rsidRPr="009D704D">
              <w:rPr>
                <w:rFonts w:ascii="Times New Roman" w:hAnsi="Times New Roman"/>
                <w:bCs/>
              </w:rPr>
              <w:t>$6,000.00</w:t>
            </w:r>
          </w:p>
        </w:tc>
        <w:tc>
          <w:tcPr>
            <w:tcW w:w="1116" w:type="dxa"/>
          </w:tcPr>
          <w:p w14:paraId="2ACF0924" w14:textId="77777777" w:rsidR="004E72CD" w:rsidRPr="009D704D" w:rsidRDefault="004E72CD" w:rsidP="004E72CD">
            <w:pPr>
              <w:pStyle w:val="TableData"/>
              <w:rPr>
                <w:rFonts w:ascii="Times New Roman" w:hAnsi="Times New Roman"/>
                <w:bCs/>
              </w:rPr>
            </w:pPr>
            <w:r w:rsidRPr="009D704D">
              <w:rPr>
                <w:rFonts w:ascii="Times New Roman" w:hAnsi="Times New Roman"/>
                <w:bCs/>
              </w:rPr>
              <w:t>$5,454.55</w:t>
            </w:r>
          </w:p>
        </w:tc>
        <w:tc>
          <w:tcPr>
            <w:tcW w:w="1117" w:type="dxa"/>
          </w:tcPr>
          <w:p w14:paraId="639E79E0" w14:textId="77777777" w:rsidR="004E72CD" w:rsidRPr="009D704D" w:rsidRDefault="004E72CD" w:rsidP="004E72CD">
            <w:pPr>
              <w:pStyle w:val="TableData"/>
              <w:rPr>
                <w:rFonts w:ascii="Times New Roman" w:hAnsi="Times New Roman"/>
                <w:bCs/>
              </w:rPr>
            </w:pPr>
            <w:r w:rsidRPr="009D704D">
              <w:rPr>
                <w:rFonts w:ascii="Times New Roman" w:hAnsi="Times New Roman"/>
                <w:bCs/>
              </w:rPr>
              <w:t>$6,000.00</w:t>
            </w:r>
          </w:p>
        </w:tc>
      </w:tr>
      <w:tr w:rsidR="004E72CD" w:rsidRPr="009D704D" w14:paraId="3EF20110" w14:textId="77777777" w:rsidTr="004E72CD">
        <w:trPr>
          <w:cantSplit/>
        </w:trPr>
        <w:tc>
          <w:tcPr>
            <w:tcW w:w="2915" w:type="dxa"/>
          </w:tcPr>
          <w:p w14:paraId="5F283209"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8000</w:t>
            </w:r>
          </w:p>
        </w:tc>
        <w:tc>
          <w:tcPr>
            <w:tcW w:w="1570" w:type="dxa"/>
          </w:tcPr>
          <w:p w14:paraId="24146C05" w14:textId="77777777" w:rsidR="004E72CD" w:rsidRPr="009D704D" w:rsidRDefault="004E72CD" w:rsidP="004E72CD">
            <w:pPr>
              <w:pStyle w:val="TableData"/>
              <w:rPr>
                <w:rFonts w:ascii="Times New Roman" w:hAnsi="Times New Roman"/>
                <w:bCs/>
              </w:rPr>
            </w:pPr>
            <w:r w:rsidRPr="009D704D">
              <w:rPr>
                <w:rFonts w:ascii="Times New Roman" w:hAnsi="Times New Roman"/>
                <w:bCs/>
              </w:rPr>
              <w:t>$7,272.73</w:t>
            </w:r>
          </w:p>
        </w:tc>
        <w:tc>
          <w:tcPr>
            <w:tcW w:w="1266" w:type="dxa"/>
          </w:tcPr>
          <w:p w14:paraId="3E80D31C" w14:textId="77777777" w:rsidR="004E72CD" w:rsidRPr="009D704D" w:rsidRDefault="004E72CD" w:rsidP="004E72CD">
            <w:pPr>
              <w:pStyle w:val="TableData"/>
              <w:rPr>
                <w:rFonts w:ascii="Times New Roman" w:hAnsi="Times New Roman"/>
                <w:bCs/>
              </w:rPr>
            </w:pPr>
            <w:r w:rsidRPr="009D704D">
              <w:rPr>
                <w:rFonts w:ascii="Times New Roman" w:hAnsi="Times New Roman"/>
              </w:rPr>
              <w:t>$8,000.00</w:t>
            </w:r>
          </w:p>
        </w:tc>
        <w:tc>
          <w:tcPr>
            <w:tcW w:w="1116" w:type="dxa"/>
          </w:tcPr>
          <w:p w14:paraId="6F2FA419" w14:textId="77777777" w:rsidR="004E72CD" w:rsidRPr="009D704D" w:rsidRDefault="004E72CD" w:rsidP="004E72CD">
            <w:pPr>
              <w:pStyle w:val="TableData"/>
              <w:rPr>
                <w:rFonts w:ascii="Times New Roman" w:hAnsi="Times New Roman"/>
                <w:bCs/>
              </w:rPr>
            </w:pPr>
            <w:r w:rsidRPr="009D704D">
              <w:rPr>
                <w:rFonts w:ascii="Times New Roman" w:hAnsi="Times New Roman"/>
                <w:bCs/>
              </w:rPr>
              <w:t>$7,272.73</w:t>
            </w:r>
          </w:p>
        </w:tc>
        <w:tc>
          <w:tcPr>
            <w:tcW w:w="1117" w:type="dxa"/>
          </w:tcPr>
          <w:p w14:paraId="11B74580" w14:textId="77777777" w:rsidR="004E72CD" w:rsidRPr="009D704D" w:rsidRDefault="004E72CD" w:rsidP="004E72CD">
            <w:pPr>
              <w:pStyle w:val="TableData"/>
              <w:rPr>
                <w:rFonts w:ascii="Times New Roman" w:hAnsi="Times New Roman"/>
                <w:bCs/>
              </w:rPr>
            </w:pPr>
            <w:r w:rsidRPr="009D704D">
              <w:rPr>
                <w:rFonts w:ascii="Times New Roman" w:hAnsi="Times New Roman"/>
              </w:rPr>
              <w:t>$8,000.00</w:t>
            </w:r>
          </w:p>
        </w:tc>
      </w:tr>
      <w:tr w:rsidR="004E72CD" w:rsidRPr="009D704D" w14:paraId="3E00DF92" w14:textId="77777777" w:rsidTr="004E72CD">
        <w:trPr>
          <w:cantSplit/>
        </w:trPr>
        <w:tc>
          <w:tcPr>
            <w:tcW w:w="2915" w:type="dxa"/>
          </w:tcPr>
          <w:p w14:paraId="651F9A2D"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10000</w:t>
            </w:r>
          </w:p>
        </w:tc>
        <w:tc>
          <w:tcPr>
            <w:tcW w:w="1570" w:type="dxa"/>
          </w:tcPr>
          <w:p w14:paraId="086AA89C" w14:textId="77777777" w:rsidR="004E72CD" w:rsidRPr="009D704D" w:rsidRDefault="004E72CD" w:rsidP="004E72CD">
            <w:pPr>
              <w:pStyle w:val="TableData"/>
              <w:rPr>
                <w:rFonts w:ascii="Times New Roman" w:hAnsi="Times New Roman"/>
                <w:bCs/>
              </w:rPr>
            </w:pPr>
            <w:r w:rsidRPr="009D704D">
              <w:rPr>
                <w:rFonts w:ascii="Times New Roman" w:hAnsi="Times New Roman"/>
                <w:bCs/>
              </w:rPr>
              <w:t>$9,090.91</w:t>
            </w:r>
          </w:p>
        </w:tc>
        <w:tc>
          <w:tcPr>
            <w:tcW w:w="1266" w:type="dxa"/>
          </w:tcPr>
          <w:p w14:paraId="7ED33099" w14:textId="77777777" w:rsidR="004E72CD" w:rsidRPr="009D704D" w:rsidRDefault="004E72CD" w:rsidP="004E72CD">
            <w:pPr>
              <w:pStyle w:val="TableData"/>
              <w:rPr>
                <w:rFonts w:ascii="Times New Roman" w:hAnsi="Times New Roman"/>
                <w:bCs/>
              </w:rPr>
            </w:pPr>
            <w:r w:rsidRPr="009D704D">
              <w:rPr>
                <w:rFonts w:ascii="Times New Roman" w:hAnsi="Times New Roman"/>
              </w:rPr>
              <w:t>$10,000.00</w:t>
            </w:r>
          </w:p>
        </w:tc>
        <w:tc>
          <w:tcPr>
            <w:tcW w:w="1116" w:type="dxa"/>
          </w:tcPr>
          <w:p w14:paraId="06FC6C2D" w14:textId="77777777" w:rsidR="004E72CD" w:rsidRPr="009D704D" w:rsidRDefault="004E72CD" w:rsidP="004E72CD">
            <w:pPr>
              <w:pStyle w:val="TableData"/>
              <w:rPr>
                <w:rFonts w:ascii="Times New Roman" w:hAnsi="Times New Roman"/>
                <w:bCs/>
              </w:rPr>
            </w:pPr>
            <w:r w:rsidRPr="009D704D">
              <w:rPr>
                <w:rFonts w:ascii="Times New Roman" w:hAnsi="Times New Roman"/>
                <w:bCs/>
              </w:rPr>
              <w:t>$9,090.91</w:t>
            </w:r>
          </w:p>
        </w:tc>
        <w:tc>
          <w:tcPr>
            <w:tcW w:w="1117" w:type="dxa"/>
          </w:tcPr>
          <w:p w14:paraId="1CCEA0F0" w14:textId="77777777" w:rsidR="004E72CD" w:rsidRPr="009D704D" w:rsidRDefault="004E72CD" w:rsidP="004E72CD">
            <w:pPr>
              <w:pStyle w:val="TableData"/>
              <w:rPr>
                <w:rFonts w:ascii="Times New Roman" w:hAnsi="Times New Roman"/>
                <w:bCs/>
              </w:rPr>
            </w:pPr>
            <w:r w:rsidRPr="009D704D">
              <w:rPr>
                <w:rFonts w:ascii="Times New Roman" w:hAnsi="Times New Roman"/>
              </w:rPr>
              <w:t>$10,000.00</w:t>
            </w:r>
          </w:p>
        </w:tc>
      </w:tr>
      <w:tr w:rsidR="004E72CD" w:rsidRPr="009D704D" w14:paraId="44805DF1" w14:textId="77777777" w:rsidTr="004E72CD">
        <w:trPr>
          <w:cantSplit/>
        </w:trPr>
        <w:tc>
          <w:tcPr>
            <w:tcW w:w="2915" w:type="dxa"/>
          </w:tcPr>
          <w:p w14:paraId="428DA959"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15000</w:t>
            </w:r>
          </w:p>
        </w:tc>
        <w:tc>
          <w:tcPr>
            <w:tcW w:w="1570" w:type="dxa"/>
          </w:tcPr>
          <w:p w14:paraId="4FA695D8" w14:textId="77777777" w:rsidR="004E72CD" w:rsidRPr="009D704D" w:rsidRDefault="004E72CD" w:rsidP="004E72CD">
            <w:pPr>
              <w:pStyle w:val="TableData"/>
              <w:rPr>
                <w:rFonts w:ascii="Times New Roman" w:hAnsi="Times New Roman"/>
                <w:bCs/>
              </w:rPr>
            </w:pPr>
            <w:r w:rsidRPr="009D704D">
              <w:rPr>
                <w:rFonts w:ascii="Times New Roman" w:hAnsi="Times New Roman"/>
                <w:bCs/>
              </w:rPr>
              <w:t>$13,636.36</w:t>
            </w:r>
          </w:p>
        </w:tc>
        <w:tc>
          <w:tcPr>
            <w:tcW w:w="1266" w:type="dxa"/>
          </w:tcPr>
          <w:p w14:paraId="44CF697E" w14:textId="77777777" w:rsidR="004E72CD" w:rsidRPr="009D704D" w:rsidRDefault="004E72CD" w:rsidP="004E72CD">
            <w:pPr>
              <w:pStyle w:val="TableData"/>
              <w:rPr>
                <w:rFonts w:ascii="Times New Roman" w:hAnsi="Times New Roman"/>
                <w:bCs/>
              </w:rPr>
            </w:pPr>
            <w:r w:rsidRPr="009D704D">
              <w:rPr>
                <w:rFonts w:ascii="Times New Roman" w:hAnsi="Times New Roman"/>
                <w:bCs/>
              </w:rPr>
              <w:t>$15,000.00</w:t>
            </w:r>
          </w:p>
        </w:tc>
        <w:tc>
          <w:tcPr>
            <w:tcW w:w="1116" w:type="dxa"/>
          </w:tcPr>
          <w:p w14:paraId="640EE16F" w14:textId="77777777" w:rsidR="004E72CD" w:rsidRPr="009D704D" w:rsidRDefault="004E72CD" w:rsidP="004E72CD">
            <w:pPr>
              <w:pStyle w:val="TableData"/>
              <w:rPr>
                <w:rFonts w:ascii="Times New Roman" w:hAnsi="Times New Roman"/>
                <w:bCs/>
              </w:rPr>
            </w:pPr>
            <w:r w:rsidRPr="009D704D">
              <w:rPr>
                <w:rFonts w:ascii="Times New Roman" w:hAnsi="Times New Roman"/>
                <w:bCs/>
              </w:rPr>
              <w:t>$13,636.36</w:t>
            </w:r>
          </w:p>
        </w:tc>
        <w:tc>
          <w:tcPr>
            <w:tcW w:w="1117" w:type="dxa"/>
          </w:tcPr>
          <w:p w14:paraId="29EB5749" w14:textId="77777777" w:rsidR="004E72CD" w:rsidRPr="009D704D" w:rsidRDefault="004E72CD" w:rsidP="004E72CD">
            <w:pPr>
              <w:pStyle w:val="TableData"/>
              <w:rPr>
                <w:rFonts w:ascii="Times New Roman" w:hAnsi="Times New Roman"/>
                <w:bCs/>
              </w:rPr>
            </w:pPr>
            <w:r w:rsidRPr="009D704D">
              <w:rPr>
                <w:rFonts w:ascii="Times New Roman" w:hAnsi="Times New Roman"/>
              </w:rPr>
              <w:t>$15,000.00</w:t>
            </w:r>
          </w:p>
        </w:tc>
      </w:tr>
      <w:tr w:rsidR="004E72CD" w:rsidRPr="009D704D" w14:paraId="0E7D5EF1" w14:textId="77777777" w:rsidTr="004E72CD">
        <w:trPr>
          <w:cantSplit/>
        </w:trPr>
        <w:tc>
          <w:tcPr>
            <w:tcW w:w="2915" w:type="dxa"/>
          </w:tcPr>
          <w:p w14:paraId="0BA0B8E7"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20000</w:t>
            </w:r>
          </w:p>
        </w:tc>
        <w:tc>
          <w:tcPr>
            <w:tcW w:w="1570" w:type="dxa"/>
          </w:tcPr>
          <w:p w14:paraId="2FE21AEF" w14:textId="77777777" w:rsidR="004E72CD" w:rsidRPr="009D704D" w:rsidRDefault="004E72CD" w:rsidP="004E72CD">
            <w:pPr>
              <w:pStyle w:val="TableData"/>
              <w:rPr>
                <w:rFonts w:ascii="Times New Roman" w:hAnsi="Times New Roman"/>
                <w:bCs/>
              </w:rPr>
            </w:pPr>
            <w:r w:rsidRPr="009D704D">
              <w:rPr>
                <w:rFonts w:ascii="Times New Roman" w:hAnsi="Times New Roman"/>
                <w:bCs/>
              </w:rPr>
              <w:t>$18,181.82</w:t>
            </w:r>
          </w:p>
        </w:tc>
        <w:tc>
          <w:tcPr>
            <w:tcW w:w="1266" w:type="dxa"/>
          </w:tcPr>
          <w:p w14:paraId="10301254" w14:textId="77777777" w:rsidR="004E72CD" w:rsidRPr="009D704D" w:rsidRDefault="004E72CD" w:rsidP="004E72CD">
            <w:pPr>
              <w:pStyle w:val="TableData"/>
              <w:rPr>
                <w:rFonts w:ascii="Times New Roman" w:hAnsi="Times New Roman"/>
                <w:bCs/>
              </w:rPr>
            </w:pPr>
            <w:r w:rsidRPr="009D704D">
              <w:rPr>
                <w:rFonts w:ascii="Times New Roman" w:hAnsi="Times New Roman"/>
              </w:rPr>
              <w:t>$20,000.00</w:t>
            </w:r>
          </w:p>
        </w:tc>
        <w:tc>
          <w:tcPr>
            <w:tcW w:w="1116" w:type="dxa"/>
          </w:tcPr>
          <w:p w14:paraId="1F3BC947" w14:textId="77777777" w:rsidR="004E72CD" w:rsidRPr="009D704D" w:rsidRDefault="004E72CD" w:rsidP="004E72CD">
            <w:pPr>
              <w:pStyle w:val="TableData"/>
              <w:rPr>
                <w:rFonts w:ascii="Times New Roman" w:hAnsi="Times New Roman"/>
                <w:bCs/>
              </w:rPr>
            </w:pPr>
            <w:r w:rsidRPr="009D704D">
              <w:rPr>
                <w:rFonts w:ascii="Times New Roman" w:hAnsi="Times New Roman"/>
                <w:bCs/>
              </w:rPr>
              <w:t>$18,181.82</w:t>
            </w:r>
          </w:p>
        </w:tc>
        <w:tc>
          <w:tcPr>
            <w:tcW w:w="1117" w:type="dxa"/>
          </w:tcPr>
          <w:p w14:paraId="53A57B70" w14:textId="77777777" w:rsidR="004E72CD" w:rsidRPr="009D704D" w:rsidRDefault="004E72CD" w:rsidP="004E72CD">
            <w:pPr>
              <w:pStyle w:val="TableData"/>
              <w:rPr>
                <w:rFonts w:ascii="Times New Roman" w:hAnsi="Times New Roman"/>
                <w:bCs/>
              </w:rPr>
            </w:pPr>
            <w:r w:rsidRPr="009D704D">
              <w:rPr>
                <w:rFonts w:ascii="Times New Roman" w:hAnsi="Times New Roman"/>
              </w:rPr>
              <w:t>$20,000.00</w:t>
            </w:r>
          </w:p>
        </w:tc>
      </w:tr>
      <w:tr w:rsidR="004E72CD" w:rsidRPr="009D704D" w14:paraId="66F30A13" w14:textId="77777777" w:rsidTr="004E72CD">
        <w:trPr>
          <w:cantSplit/>
        </w:trPr>
        <w:tc>
          <w:tcPr>
            <w:tcW w:w="2915" w:type="dxa"/>
          </w:tcPr>
          <w:p w14:paraId="7AB00290"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25000</w:t>
            </w:r>
          </w:p>
        </w:tc>
        <w:tc>
          <w:tcPr>
            <w:tcW w:w="1570" w:type="dxa"/>
          </w:tcPr>
          <w:p w14:paraId="4D5F454C" w14:textId="77777777" w:rsidR="004E72CD" w:rsidRPr="009D704D" w:rsidRDefault="004E72CD" w:rsidP="004E72CD">
            <w:pPr>
              <w:pStyle w:val="TableData"/>
              <w:rPr>
                <w:rFonts w:ascii="Times New Roman" w:hAnsi="Times New Roman"/>
                <w:bCs/>
              </w:rPr>
            </w:pPr>
            <w:r w:rsidRPr="009D704D">
              <w:rPr>
                <w:rFonts w:ascii="Times New Roman" w:hAnsi="Times New Roman"/>
                <w:bCs/>
              </w:rPr>
              <w:t>$22,727.27</w:t>
            </w:r>
          </w:p>
        </w:tc>
        <w:tc>
          <w:tcPr>
            <w:tcW w:w="1266" w:type="dxa"/>
          </w:tcPr>
          <w:p w14:paraId="5AF25F88" w14:textId="77777777" w:rsidR="004E72CD" w:rsidRPr="009D704D" w:rsidRDefault="004E72CD" w:rsidP="004E72CD">
            <w:pPr>
              <w:pStyle w:val="TableData"/>
              <w:rPr>
                <w:rFonts w:ascii="Times New Roman" w:hAnsi="Times New Roman"/>
                <w:bCs/>
              </w:rPr>
            </w:pPr>
            <w:r w:rsidRPr="009D704D">
              <w:rPr>
                <w:rFonts w:ascii="Times New Roman" w:hAnsi="Times New Roman"/>
              </w:rPr>
              <w:t>$25,000.00</w:t>
            </w:r>
          </w:p>
        </w:tc>
        <w:tc>
          <w:tcPr>
            <w:tcW w:w="1116" w:type="dxa"/>
          </w:tcPr>
          <w:p w14:paraId="1F47C5F7" w14:textId="77777777" w:rsidR="004E72CD" w:rsidRPr="009D704D" w:rsidRDefault="004E72CD" w:rsidP="004E72CD">
            <w:pPr>
              <w:pStyle w:val="TableData"/>
              <w:rPr>
                <w:rFonts w:ascii="Times New Roman" w:hAnsi="Times New Roman"/>
                <w:bCs/>
              </w:rPr>
            </w:pPr>
            <w:r w:rsidRPr="009D704D">
              <w:rPr>
                <w:rFonts w:ascii="Times New Roman" w:hAnsi="Times New Roman"/>
                <w:bCs/>
              </w:rPr>
              <w:t>$22,727.27</w:t>
            </w:r>
          </w:p>
        </w:tc>
        <w:tc>
          <w:tcPr>
            <w:tcW w:w="1117" w:type="dxa"/>
          </w:tcPr>
          <w:p w14:paraId="1F825B3E" w14:textId="77777777" w:rsidR="004E72CD" w:rsidRPr="009D704D" w:rsidRDefault="004E72CD" w:rsidP="004E72CD">
            <w:pPr>
              <w:pStyle w:val="TableData"/>
              <w:rPr>
                <w:rFonts w:ascii="Times New Roman" w:hAnsi="Times New Roman"/>
                <w:bCs/>
              </w:rPr>
            </w:pPr>
            <w:r w:rsidRPr="009D704D">
              <w:rPr>
                <w:rFonts w:ascii="Times New Roman" w:hAnsi="Times New Roman"/>
              </w:rPr>
              <w:t>$25,000.00</w:t>
            </w:r>
          </w:p>
        </w:tc>
      </w:tr>
      <w:tr w:rsidR="004E72CD" w:rsidRPr="009D704D" w14:paraId="36B0B34E" w14:textId="77777777" w:rsidTr="004E72CD">
        <w:trPr>
          <w:cantSplit/>
        </w:trPr>
        <w:tc>
          <w:tcPr>
            <w:tcW w:w="2915" w:type="dxa"/>
          </w:tcPr>
          <w:p w14:paraId="14D66FB8"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30000</w:t>
            </w:r>
          </w:p>
        </w:tc>
        <w:tc>
          <w:tcPr>
            <w:tcW w:w="1570" w:type="dxa"/>
          </w:tcPr>
          <w:p w14:paraId="0188A024" w14:textId="77777777" w:rsidR="004E72CD" w:rsidRPr="009D704D" w:rsidRDefault="004E72CD" w:rsidP="004E72CD">
            <w:pPr>
              <w:pStyle w:val="TableData"/>
              <w:rPr>
                <w:rFonts w:ascii="Times New Roman" w:hAnsi="Times New Roman"/>
                <w:bCs/>
              </w:rPr>
            </w:pPr>
            <w:r w:rsidRPr="009D704D">
              <w:rPr>
                <w:rFonts w:ascii="Times New Roman" w:hAnsi="Times New Roman"/>
                <w:bCs/>
              </w:rPr>
              <w:t>$27,272.73</w:t>
            </w:r>
          </w:p>
        </w:tc>
        <w:tc>
          <w:tcPr>
            <w:tcW w:w="1266" w:type="dxa"/>
          </w:tcPr>
          <w:p w14:paraId="717444B1" w14:textId="77777777" w:rsidR="004E72CD" w:rsidRPr="009D704D" w:rsidRDefault="004E72CD" w:rsidP="004E72CD">
            <w:pPr>
              <w:pStyle w:val="TableData"/>
              <w:rPr>
                <w:rFonts w:ascii="Times New Roman" w:hAnsi="Times New Roman"/>
                <w:bCs/>
              </w:rPr>
            </w:pPr>
            <w:r w:rsidRPr="009D704D">
              <w:rPr>
                <w:rFonts w:ascii="Times New Roman" w:hAnsi="Times New Roman"/>
              </w:rPr>
              <w:t>$30,000.00</w:t>
            </w:r>
          </w:p>
        </w:tc>
        <w:tc>
          <w:tcPr>
            <w:tcW w:w="1116" w:type="dxa"/>
          </w:tcPr>
          <w:p w14:paraId="147C1C50" w14:textId="77777777" w:rsidR="004E72CD" w:rsidRPr="009D704D" w:rsidRDefault="004E72CD" w:rsidP="004E72CD">
            <w:pPr>
              <w:pStyle w:val="TableData"/>
              <w:rPr>
                <w:rFonts w:ascii="Times New Roman" w:hAnsi="Times New Roman"/>
                <w:bCs/>
              </w:rPr>
            </w:pPr>
            <w:r w:rsidRPr="009D704D">
              <w:rPr>
                <w:rFonts w:ascii="Times New Roman" w:hAnsi="Times New Roman"/>
                <w:bCs/>
              </w:rPr>
              <w:t>$27,272.73</w:t>
            </w:r>
          </w:p>
        </w:tc>
        <w:tc>
          <w:tcPr>
            <w:tcW w:w="1117" w:type="dxa"/>
          </w:tcPr>
          <w:p w14:paraId="7856D830" w14:textId="77777777" w:rsidR="004E72CD" w:rsidRPr="009D704D" w:rsidRDefault="004E72CD" w:rsidP="004E72CD">
            <w:pPr>
              <w:pStyle w:val="TableData"/>
              <w:rPr>
                <w:rFonts w:ascii="Times New Roman" w:hAnsi="Times New Roman"/>
                <w:bCs/>
              </w:rPr>
            </w:pPr>
            <w:r w:rsidRPr="009D704D">
              <w:rPr>
                <w:rFonts w:ascii="Times New Roman" w:hAnsi="Times New Roman"/>
              </w:rPr>
              <w:t>$30,000.00</w:t>
            </w:r>
          </w:p>
        </w:tc>
      </w:tr>
      <w:tr w:rsidR="004E72CD" w:rsidRPr="009D704D" w14:paraId="6491AD2F" w14:textId="77777777" w:rsidTr="004E72CD">
        <w:trPr>
          <w:cantSplit/>
        </w:trPr>
        <w:tc>
          <w:tcPr>
            <w:tcW w:w="2915" w:type="dxa"/>
          </w:tcPr>
          <w:p w14:paraId="33DB9991"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35000</w:t>
            </w:r>
          </w:p>
        </w:tc>
        <w:tc>
          <w:tcPr>
            <w:tcW w:w="1570" w:type="dxa"/>
          </w:tcPr>
          <w:p w14:paraId="0A9F2E8A" w14:textId="77777777" w:rsidR="004E72CD" w:rsidRPr="009D704D" w:rsidRDefault="004E72CD" w:rsidP="004E72CD">
            <w:pPr>
              <w:pStyle w:val="TableData"/>
              <w:rPr>
                <w:rFonts w:ascii="Times New Roman" w:hAnsi="Times New Roman"/>
                <w:bCs/>
              </w:rPr>
            </w:pPr>
            <w:r w:rsidRPr="009D704D">
              <w:rPr>
                <w:rFonts w:ascii="Times New Roman" w:hAnsi="Times New Roman"/>
                <w:bCs/>
              </w:rPr>
              <w:t>$31,818.18</w:t>
            </w:r>
          </w:p>
        </w:tc>
        <w:tc>
          <w:tcPr>
            <w:tcW w:w="1266" w:type="dxa"/>
          </w:tcPr>
          <w:p w14:paraId="17C915F7" w14:textId="77777777" w:rsidR="004E72CD" w:rsidRPr="009D704D" w:rsidRDefault="004E72CD" w:rsidP="004E72CD">
            <w:pPr>
              <w:pStyle w:val="TableData"/>
              <w:rPr>
                <w:rFonts w:ascii="Times New Roman" w:hAnsi="Times New Roman"/>
                <w:bCs/>
              </w:rPr>
            </w:pPr>
            <w:r w:rsidRPr="009D704D">
              <w:rPr>
                <w:rFonts w:ascii="Times New Roman" w:hAnsi="Times New Roman"/>
              </w:rPr>
              <w:t>$35,000.00</w:t>
            </w:r>
          </w:p>
        </w:tc>
        <w:tc>
          <w:tcPr>
            <w:tcW w:w="1116" w:type="dxa"/>
          </w:tcPr>
          <w:p w14:paraId="185C5031" w14:textId="77777777" w:rsidR="004E72CD" w:rsidRPr="009D704D" w:rsidRDefault="004E72CD" w:rsidP="004E72CD">
            <w:pPr>
              <w:pStyle w:val="TableData"/>
              <w:rPr>
                <w:rFonts w:ascii="Times New Roman" w:hAnsi="Times New Roman"/>
                <w:bCs/>
              </w:rPr>
            </w:pPr>
            <w:r w:rsidRPr="009D704D">
              <w:rPr>
                <w:rFonts w:ascii="Times New Roman" w:hAnsi="Times New Roman"/>
                <w:bCs/>
              </w:rPr>
              <w:t>$31,818.18</w:t>
            </w:r>
          </w:p>
        </w:tc>
        <w:tc>
          <w:tcPr>
            <w:tcW w:w="1117" w:type="dxa"/>
          </w:tcPr>
          <w:p w14:paraId="287D28C4" w14:textId="77777777" w:rsidR="004E72CD" w:rsidRPr="009D704D" w:rsidRDefault="004E72CD" w:rsidP="004E72CD">
            <w:pPr>
              <w:pStyle w:val="TableData"/>
              <w:rPr>
                <w:rFonts w:ascii="Times New Roman" w:hAnsi="Times New Roman"/>
                <w:bCs/>
              </w:rPr>
            </w:pPr>
            <w:r w:rsidRPr="009D704D">
              <w:rPr>
                <w:rFonts w:ascii="Times New Roman" w:hAnsi="Times New Roman"/>
              </w:rPr>
              <w:t>$35,000.00</w:t>
            </w:r>
          </w:p>
        </w:tc>
      </w:tr>
      <w:tr w:rsidR="004E72CD" w:rsidRPr="009D704D" w14:paraId="7F6A5347" w14:textId="77777777" w:rsidTr="004E72CD">
        <w:trPr>
          <w:cantSplit/>
        </w:trPr>
        <w:tc>
          <w:tcPr>
            <w:tcW w:w="2915" w:type="dxa"/>
          </w:tcPr>
          <w:p w14:paraId="43ADD6F0"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40000</w:t>
            </w:r>
          </w:p>
        </w:tc>
        <w:tc>
          <w:tcPr>
            <w:tcW w:w="1570" w:type="dxa"/>
          </w:tcPr>
          <w:p w14:paraId="7F1BA07B" w14:textId="77777777" w:rsidR="004E72CD" w:rsidRPr="009D704D" w:rsidRDefault="004E72CD" w:rsidP="004E72CD">
            <w:pPr>
              <w:pStyle w:val="TableData"/>
              <w:rPr>
                <w:rFonts w:ascii="Times New Roman" w:hAnsi="Times New Roman"/>
                <w:bCs/>
              </w:rPr>
            </w:pPr>
            <w:r w:rsidRPr="009D704D">
              <w:rPr>
                <w:rFonts w:ascii="Times New Roman" w:hAnsi="Times New Roman"/>
                <w:bCs/>
              </w:rPr>
              <w:t>$36,363.64</w:t>
            </w:r>
          </w:p>
        </w:tc>
        <w:tc>
          <w:tcPr>
            <w:tcW w:w="1266" w:type="dxa"/>
          </w:tcPr>
          <w:p w14:paraId="61E89315" w14:textId="77777777" w:rsidR="004E72CD" w:rsidRPr="009D704D" w:rsidRDefault="004E72CD" w:rsidP="004E72CD">
            <w:pPr>
              <w:pStyle w:val="TableData"/>
              <w:rPr>
                <w:rFonts w:ascii="Times New Roman" w:hAnsi="Times New Roman"/>
                <w:bCs/>
              </w:rPr>
            </w:pPr>
            <w:r w:rsidRPr="009D704D">
              <w:rPr>
                <w:rFonts w:ascii="Times New Roman" w:hAnsi="Times New Roman"/>
              </w:rPr>
              <w:t>$40,000.00</w:t>
            </w:r>
          </w:p>
        </w:tc>
        <w:tc>
          <w:tcPr>
            <w:tcW w:w="1116" w:type="dxa"/>
          </w:tcPr>
          <w:p w14:paraId="325F64F8" w14:textId="77777777" w:rsidR="004E72CD" w:rsidRPr="009D704D" w:rsidRDefault="004E72CD" w:rsidP="004E72CD">
            <w:pPr>
              <w:pStyle w:val="TableData"/>
              <w:rPr>
                <w:rFonts w:ascii="Times New Roman" w:hAnsi="Times New Roman"/>
                <w:bCs/>
              </w:rPr>
            </w:pPr>
            <w:r w:rsidRPr="009D704D">
              <w:rPr>
                <w:rFonts w:ascii="Times New Roman" w:hAnsi="Times New Roman"/>
                <w:bCs/>
              </w:rPr>
              <w:t>$$36,363.64</w:t>
            </w:r>
          </w:p>
        </w:tc>
        <w:tc>
          <w:tcPr>
            <w:tcW w:w="1117" w:type="dxa"/>
          </w:tcPr>
          <w:p w14:paraId="10B15DDB" w14:textId="77777777" w:rsidR="004E72CD" w:rsidRPr="009D704D" w:rsidRDefault="004E72CD" w:rsidP="004E72CD">
            <w:pPr>
              <w:pStyle w:val="TableData"/>
              <w:rPr>
                <w:rFonts w:ascii="Times New Roman" w:hAnsi="Times New Roman"/>
                <w:bCs/>
              </w:rPr>
            </w:pPr>
            <w:r w:rsidRPr="009D704D">
              <w:rPr>
                <w:rFonts w:ascii="Times New Roman" w:hAnsi="Times New Roman"/>
              </w:rPr>
              <w:t>$40,000.00</w:t>
            </w:r>
          </w:p>
        </w:tc>
      </w:tr>
      <w:tr w:rsidR="004E72CD" w:rsidRPr="009D704D" w14:paraId="5AF581EF" w14:textId="77777777" w:rsidTr="004E72CD">
        <w:trPr>
          <w:cantSplit/>
        </w:trPr>
        <w:tc>
          <w:tcPr>
            <w:tcW w:w="2915" w:type="dxa"/>
          </w:tcPr>
          <w:p w14:paraId="2D09B7E4"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45000</w:t>
            </w:r>
          </w:p>
        </w:tc>
        <w:tc>
          <w:tcPr>
            <w:tcW w:w="1570" w:type="dxa"/>
          </w:tcPr>
          <w:p w14:paraId="68E06B49" w14:textId="77777777" w:rsidR="004E72CD" w:rsidRPr="009D704D" w:rsidRDefault="004E72CD" w:rsidP="004E72CD">
            <w:pPr>
              <w:pStyle w:val="TableData"/>
              <w:rPr>
                <w:rFonts w:ascii="Times New Roman" w:hAnsi="Times New Roman"/>
                <w:bCs/>
              </w:rPr>
            </w:pPr>
            <w:r w:rsidRPr="009D704D">
              <w:rPr>
                <w:rFonts w:ascii="Times New Roman" w:hAnsi="Times New Roman"/>
                <w:bCs/>
              </w:rPr>
              <w:t>$40,909.09</w:t>
            </w:r>
          </w:p>
        </w:tc>
        <w:tc>
          <w:tcPr>
            <w:tcW w:w="1266" w:type="dxa"/>
          </w:tcPr>
          <w:p w14:paraId="0480B7F9" w14:textId="77777777" w:rsidR="004E72CD" w:rsidRPr="009D704D" w:rsidRDefault="004E72CD" w:rsidP="004E72CD">
            <w:pPr>
              <w:pStyle w:val="TableData"/>
              <w:rPr>
                <w:rFonts w:ascii="Times New Roman" w:hAnsi="Times New Roman"/>
              </w:rPr>
            </w:pPr>
            <w:r w:rsidRPr="009D704D">
              <w:rPr>
                <w:rFonts w:ascii="Times New Roman" w:hAnsi="Times New Roman"/>
              </w:rPr>
              <w:t>$45,000.00</w:t>
            </w:r>
          </w:p>
        </w:tc>
        <w:tc>
          <w:tcPr>
            <w:tcW w:w="1116" w:type="dxa"/>
          </w:tcPr>
          <w:p w14:paraId="591E86E0" w14:textId="77777777" w:rsidR="004E72CD" w:rsidRPr="009D704D" w:rsidRDefault="004E72CD" w:rsidP="004E72CD">
            <w:pPr>
              <w:pStyle w:val="TableData"/>
              <w:rPr>
                <w:rFonts w:ascii="Times New Roman" w:hAnsi="Times New Roman"/>
                <w:bCs/>
              </w:rPr>
            </w:pPr>
            <w:r w:rsidRPr="009D704D">
              <w:rPr>
                <w:rFonts w:ascii="Times New Roman" w:hAnsi="Times New Roman"/>
                <w:bCs/>
              </w:rPr>
              <w:t>$40,909.09</w:t>
            </w:r>
          </w:p>
        </w:tc>
        <w:tc>
          <w:tcPr>
            <w:tcW w:w="1117" w:type="dxa"/>
          </w:tcPr>
          <w:p w14:paraId="03291ACB" w14:textId="77777777" w:rsidR="004E72CD" w:rsidRPr="009D704D" w:rsidRDefault="004E72CD" w:rsidP="004E72CD">
            <w:pPr>
              <w:pStyle w:val="TableData"/>
              <w:rPr>
                <w:rFonts w:ascii="Times New Roman" w:hAnsi="Times New Roman"/>
              </w:rPr>
            </w:pPr>
            <w:r w:rsidRPr="009D704D">
              <w:rPr>
                <w:rFonts w:ascii="Times New Roman" w:hAnsi="Times New Roman"/>
              </w:rPr>
              <w:t>$45,000.00</w:t>
            </w:r>
          </w:p>
        </w:tc>
      </w:tr>
      <w:tr w:rsidR="004E72CD" w:rsidRPr="009D704D" w14:paraId="50C2AD95" w14:textId="77777777" w:rsidTr="004E72CD">
        <w:trPr>
          <w:cantSplit/>
        </w:trPr>
        <w:tc>
          <w:tcPr>
            <w:tcW w:w="2915" w:type="dxa"/>
          </w:tcPr>
          <w:p w14:paraId="1786A3C4"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50000</w:t>
            </w:r>
          </w:p>
        </w:tc>
        <w:tc>
          <w:tcPr>
            <w:tcW w:w="1570" w:type="dxa"/>
          </w:tcPr>
          <w:p w14:paraId="23455CF0" w14:textId="77777777" w:rsidR="004E72CD" w:rsidRPr="009D704D" w:rsidRDefault="004E72CD" w:rsidP="004E72CD">
            <w:pPr>
              <w:pStyle w:val="TableData"/>
              <w:rPr>
                <w:rFonts w:ascii="Times New Roman" w:hAnsi="Times New Roman"/>
                <w:bCs/>
              </w:rPr>
            </w:pPr>
            <w:r w:rsidRPr="009D704D">
              <w:rPr>
                <w:rFonts w:ascii="Times New Roman" w:hAnsi="Times New Roman"/>
                <w:bCs/>
              </w:rPr>
              <w:t>$45,454.55</w:t>
            </w:r>
          </w:p>
        </w:tc>
        <w:tc>
          <w:tcPr>
            <w:tcW w:w="1266" w:type="dxa"/>
          </w:tcPr>
          <w:p w14:paraId="370B28A6" w14:textId="77777777" w:rsidR="004E72CD" w:rsidRPr="009D704D" w:rsidRDefault="004E72CD" w:rsidP="004E72CD">
            <w:pPr>
              <w:pStyle w:val="TableData"/>
              <w:rPr>
                <w:rFonts w:ascii="Times New Roman" w:hAnsi="Times New Roman"/>
              </w:rPr>
            </w:pPr>
            <w:r w:rsidRPr="009D704D">
              <w:rPr>
                <w:rFonts w:ascii="Times New Roman" w:hAnsi="Times New Roman"/>
              </w:rPr>
              <w:t>$50,000.00</w:t>
            </w:r>
          </w:p>
        </w:tc>
        <w:tc>
          <w:tcPr>
            <w:tcW w:w="1116" w:type="dxa"/>
          </w:tcPr>
          <w:p w14:paraId="42232A64" w14:textId="77777777" w:rsidR="004E72CD" w:rsidRPr="009D704D" w:rsidRDefault="004E72CD" w:rsidP="004E72CD">
            <w:pPr>
              <w:pStyle w:val="TableData"/>
              <w:rPr>
                <w:rFonts w:ascii="Times New Roman" w:hAnsi="Times New Roman"/>
                <w:bCs/>
              </w:rPr>
            </w:pPr>
            <w:r w:rsidRPr="009D704D">
              <w:rPr>
                <w:rFonts w:ascii="Times New Roman" w:hAnsi="Times New Roman"/>
                <w:bCs/>
              </w:rPr>
              <w:t>$45,454.55</w:t>
            </w:r>
          </w:p>
        </w:tc>
        <w:tc>
          <w:tcPr>
            <w:tcW w:w="1117" w:type="dxa"/>
          </w:tcPr>
          <w:p w14:paraId="5A1E201C" w14:textId="77777777" w:rsidR="004E72CD" w:rsidRPr="009D704D" w:rsidRDefault="004E72CD" w:rsidP="004E72CD">
            <w:pPr>
              <w:pStyle w:val="TableData"/>
              <w:rPr>
                <w:rFonts w:ascii="Times New Roman" w:hAnsi="Times New Roman"/>
              </w:rPr>
            </w:pPr>
            <w:r w:rsidRPr="009D704D">
              <w:rPr>
                <w:rFonts w:ascii="Times New Roman" w:hAnsi="Times New Roman"/>
              </w:rPr>
              <w:t>$50.000.00</w:t>
            </w:r>
          </w:p>
        </w:tc>
      </w:tr>
      <w:tr w:rsidR="004E72CD" w:rsidRPr="009D704D" w14:paraId="14DB07C9" w14:textId="77777777" w:rsidTr="004E72CD">
        <w:trPr>
          <w:cantSplit/>
        </w:trPr>
        <w:tc>
          <w:tcPr>
            <w:tcW w:w="2915" w:type="dxa"/>
          </w:tcPr>
          <w:p w14:paraId="578A1E0B"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55000</w:t>
            </w:r>
          </w:p>
        </w:tc>
        <w:tc>
          <w:tcPr>
            <w:tcW w:w="1570" w:type="dxa"/>
          </w:tcPr>
          <w:p w14:paraId="68AF81EE" w14:textId="77777777" w:rsidR="004E72CD" w:rsidRPr="009D704D" w:rsidRDefault="004E72CD" w:rsidP="004E72CD">
            <w:pPr>
              <w:pStyle w:val="TableData"/>
              <w:rPr>
                <w:rFonts w:ascii="Times New Roman" w:hAnsi="Times New Roman"/>
                <w:bCs/>
              </w:rPr>
            </w:pPr>
            <w:r w:rsidRPr="009D704D">
              <w:rPr>
                <w:rFonts w:ascii="Times New Roman" w:hAnsi="Times New Roman"/>
                <w:bCs/>
              </w:rPr>
              <w:t>$50,000.00</w:t>
            </w:r>
          </w:p>
        </w:tc>
        <w:tc>
          <w:tcPr>
            <w:tcW w:w="1266" w:type="dxa"/>
          </w:tcPr>
          <w:p w14:paraId="301883EB" w14:textId="77777777" w:rsidR="004E72CD" w:rsidRPr="009D704D" w:rsidRDefault="004E72CD" w:rsidP="004E72CD">
            <w:pPr>
              <w:pStyle w:val="TableData"/>
              <w:rPr>
                <w:rFonts w:ascii="Times New Roman" w:hAnsi="Times New Roman"/>
              </w:rPr>
            </w:pPr>
            <w:r w:rsidRPr="009D704D">
              <w:rPr>
                <w:rFonts w:ascii="Times New Roman" w:hAnsi="Times New Roman"/>
              </w:rPr>
              <w:t>$55,000.00</w:t>
            </w:r>
          </w:p>
        </w:tc>
        <w:tc>
          <w:tcPr>
            <w:tcW w:w="1116" w:type="dxa"/>
          </w:tcPr>
          <w:p w14:paraId="37899CE6" w14:textId="77777777" w:rsidR="004E72CD" w:rsidRPr="009D704D" w:rsidRDefault="004E72CD" w:rsidP="004E72CD">
            <w:pPr>
              <w:pStyle w:val="TableData"/>
              <w:rPr>
                <w:rFonts w:ascii="Times New Roman" w:hAnsi="Times New Roman"/>
                <w:bCs/>
              </w:rPr>
            </w:pPr>
            <w:r w:rsidRPr="009D704D">
              <w:rPr>
                <w:rFonts w:ascii="Times New Roman" w:hAnsi="Times New Roman"/>
                <w:bCs/>
              </w:rPr>
              <w:t>$50,000.00</w:t>
            </w:r>
          </w:p>
        </w:tc>
        <w:tc>
          <w:tcPr>
            <w:tcW w:w="1117" w:type="dxa"/>
          </w:tcPr>
          <w:p w14:paraId="3554E4D1" w14:textId="77777777" w:rsidR="004E72CD" w:rsidRPr="009D704D" w:rsidRDefault="004E72CD" w:rsidP="004E72CD">
            <w:pPr>
              <w:pStyle w:val="TableData"/>
              <w:rPr>
                <w:rFonts w:ascii="Times New Roman" w:hAnsi="Times New Roman"/>
              </w:rPr>
            </w:pPr>
            <w:r w:rsidRPr="009D704D">
              <w:rPr>
                <w:rFonts w:ascii="Times New Roman" w:hAnsi="Times New Roman"/>
              </w:rPr>
              <w:t>$55,000.00</w:t>
            </w:r>
          </w:p>
        </w:tc>
      </w:tr>
      <w:tr w:rsidR="004E72CD" w:rsidRPr="009D704D" w14:paraId="278592EA" w14:textId="77777777" w:rsidTr="004E72CD">
        <w:trPr>
          <w:cantSplit/>
        </w:trPr>
        <w:tc>
          <w:tcPr>
            <w:tcW w:w="2915" w:type="dxa"/>
          </w:tcPr>
          <w:p w14:paraId="31C6660A" w14:textId="77777777" w:rsidR="004E72CD" w:rsidRPr="009D704D" w:rsidRDefault="004E72CD" w:rsidP="004E72CD">
            <w:pPr>
              <w:pStyle w:val="TableData"/>
              <w:rPr>
                <w:rFonts w:ascii="Times New Roman" w:hAnsi="Times New Roman"/>
              </w:rPr>
            </w:pPr>
            <w:r w:rsidRPr="009D704D">
              <w:rPr>
                <w:rFonts w:ascii="Times New Roman" w:hAnsi="Times New Roman"/>
              </w:rPr>
              <w:t>Telstra Business All-4-Biz Mach IV Plan 60000</w:t>
            </w:r>
          </w:p>
        </w:tc>
        <w:tc>
          <w:tcPr>
            <w:tcW w:w="1570" w:type="dxa"/>
          </w:tcPr>
          <w:p w14:paraId="23455411" w14:textId="77777777" w:rsidR="004E72CD" w:rsidRPr="009D704D" w:rsidRDefault="004E72CD" w:rsidP="004E72CD">
            <w:pPr>
              <w:pStyle w:val="TableData"/>
              <w:rPr>
                <w:rFonts w:ascii="Times New Roman" w:hAnsi="Times New Roman"/>
                <w:bCs/>
              </w:rPr>
            </w:pPr>
            <w:r w:rsidRPr="009D704D">
              <w:rPr>
                <w:rFonts w:ascii="Times New Roman" w:hAnsi="Times New Roman"/>
                <w:bCs/>
              </w:rPr>
              <w:t>$54,545.45</w:t>
            </w:r>
          </w:p>
        </w:tc>
        <w:tc>
          <w:tcPr>
            <w:tcW w:w="1266" w:type="dxa"/>
          </w:tcPr>
          <w:p w14:paraId="35B6E020" w14:textId="77777777" w:rsidR="004E72CD" w:rsidRPr="009D704D" w:rsidRDefault="004E72CD" w:rsidP="004E72CD">
            <w:pPr>
              <w:pStyle w:val="TableData"/>
              <w:rPr>
                <w:rFonts w:ascii="Times New Roman" w:hAnsi="Times New Roman"/>
              </w:rPr>
            </w:pPr>
            <w:r w:rsidRPr="009D704D">
              <w:rPr>
                <w:rFonts w:ascii="Times New Roman" w:hAnsi="Times New Roman"/>
              </w:rPr>
              <w:t>$60,000.00</w:t>
            </w:r>
          </w:p>
        </w:tc>
        <w:tc>
          <w:tcPr>
            <w:tcW w:w="1116" w:type="dxa"/>
          </w:tcPr>
          <w:p w14:paraId="43C0FE32" w14:textId="77777777" w:rsidR="004E72CD" w:rsidRPr="009D704D" w:rsidRDefault="004E72CD" w:rsidP="004E72CD">
            <w:pPr>
              <w:pStyle w:val="TableData"/>
              <w:rPr>
                <w:rFonts w:ascii="Times New Roman" w:hAnsi="Times New Roman"/>
                <w:bCs/>
              </w:rPr>
            </w:pPr>
            <w:r w:rsidRPr="009D704D">
              <w:rPr>
                <w:rFonts w:ascii="Times New Roman" w:hAnsi="Times New Roman"/>
                <w:bCs/>
              </w:rPr>
              <w:t>$54,545.45</w:t>
            </w:r>
          </w:p>
        </w:tc>
        <w:tc>
          <w:tcPr>
            <w:tcW w:w="1117" w:type="dxa"/>
          </w:tcPr>
          <w:p w14:paraId="5DE4A472" w14:textId="77777777" w:rsidR="004E72CD" w:rsidRPr="009D704D" w:rsidRDefault="004E72CD" w:rsidP="004E72CD">
            <w:pPr>
              <w:pStyle w:val="TableData"/>
              <w:rPr>
                <w:rFonts w:ascii="Times New Roman" w:hAnsi="Times New Roman"/>
              </w:rPr>
            </w:pPr>
            <w:r w:rsidRPr="009D704D">
              <w:rPr>
                <w:rFonts w:ascii="Times New Roman" w:hAnsi="Times New Roman"/>
              </w:rPr>
              <w:t>$60,000.00</w:t>
            </w:r>
          </w:p>
        </w:tc>
      </w:tr>
    </w:tbl>
    <w:p w14:paraId="4A61EB41" w14:textId="77777777" w:rsidR="004E72CD" w:rsidRPr="009D704D" w:rsidRDefault="004E72CD" w:rsidP="004E72CD">
      <w:pPr>
        <w:pStyle w:val="Heading2"/>
        <w:numPr>
          <w:ilvl w:val="0"/>
          <w:numId w:val="0"/>
        </w:numPr>
        <w:spacing w:after="0"/>
      </w:pPr>
    </w:p>
    <w:p w14:paraId="298B0B0F" w14:textId="77777777" w:rsidR="004E72CD" w:rsidRPr="009D704D" w:rsidRDefault="004E72CD" w:rsidP="004E72CD">
      <w:pPr>
        <w:pStyle w:val="Heading2"/>
      </w:pPr>
      <w:r w:rsidRPr="009D704D">
        <w:t>The</w:t>
      </w:r>
      <w:r w:rsidRPr="009D704D">
        <w:rPr>
          <w:lang w:val="en-US"/>
        </w:rPr>
        <w:t xml:space="preserve"> Minimum Monthly Commitment for your chosen Telstra Business All-4-Biz Mach IV Plan gives you an equivalent amount of Monthly Included Value. </w:t>
      </w:r>
      <w:r w:rsidRPr="009D704D">
        <w:t>Unused Monthly Included Value expires each month.</w:t>
      </w:r>
    </w:p>
    <w:p w14:paraId="56340E3F" w14:textId="77777777" w:rsidR="004E72CD" w:rsidRPr="009D704D" w:rsidRDefault="004E72CD" w:rsidP="004E72CD">
      <w:pPr>
        <w:pStyle w:val="Indent1"/>
        <w:rPr>
          <w:rFonts w:ascii="Times New Roman" w:hAnsi="Times New Roman" w:cs="Times New Roman"/>
          <w:lang w:val="en-US"/>
        </w:rPr>
      </w:pPr>
      <w:bookmarkStart w:id="82" w:name="_Toc368990907"/>
      <w:bookmarkStart w:id="83" w:name="_Toc369161846"/>
      <w:bookmarkStart w:id="84" w:name="_Toc515279774"/>
      <w:bookmarkStart w:id="85" w:name="_Toc484424638"/>
      <w:r w:rsidRPr="009D704D">
        <w:rPr>
          <w:rFonts w:ascii="Times New Roman" w:hAnsi="Times New Roman" w:cs="Times New Roman"/>
          <w:lang w:val="en-US"/>
        </w:rPr>
        <w:t>Monthly charges</w:t>
      </w:r>
      <w:bookmarkEnd w:id="82"/>
      <w:bookmarkEnd w:id="83"/>
      <w:bookmarkEnd w:id="84"/>
      <w:bookmarkEnd w:id="85"/>
      <w:r w:rsidRPr="009D704D">
        <w:rPr>
          <w:rFonts w:ascii="Times New Roman" w:hAnsi="Times New Roman" w:cs="Times New Roman"/>
          <w:lang w:val="en-US"/>
        </w:rPr>
        <w:t xml:space="preserve"> </w:t>
      </w:r>
    </w:p>
    <w:p w14:paraId="261371E3" w14:textId="77777777" w:rsidR="004E72CD" w:rsidRPr="009D704D" w:rsidRDefault="004E72CD" w:rsidP="004E72CD">
      <w:pPr>
        <w:pStyle w:val="Heading2"/>
      </w:pPr>
      <w:r w:rsidRPr="009D704D">
        <w:t xml:space="preserve">In relation to your Telstra Business All-4-Biz </w:t>
      </w:r>
      <w:r w:rsidRPr="009D704D">
        <w:rPr>
          <w:lang w:val="en-US"/>
        </w:rPr>
        <w:t xml:space="preserve">Mach IV </w:t>
      </w:r>
      <w:r w:rsidRPr="009D704D">
        <w:t xml:space="preserve">Plan, each month you must pay us: </w:t>
      </w:r>
    </w:p>
    <w:p w14:paraId="5304D3A0" w14:textId="77777777" w:rsidR="004E72CD" w:rsidRPr="009D704D" w:rsidRDefault="004E72CD" w:rsidP="004E72CD">
      <w:pPr>
        <w:pStyle w:val="Heading3"/>
      </w:pPr>
      <w:r w:rsidRPr="009D704D">
        <w:t xml:space="preserve">the Minimum Monthly Commitment for your Telstra Business All-4-Biz </w:t>
      </w:r>
      <w:r w:rsidRPr="009D704D">
        <w:rPr>
          <w:lang w:val="en-US"/>
        </w:rPr>
        <w:t xml:space="preserve">Mach IV </w:t>
      </w:r>
      <w:r w:rsidRPr="009D704D">
        <w:t xml:space="preserve">Plan; </w:t>
      </w:r>
    </w:p>
    <w:p w14:paraId="7B3789DF" w14:textId="77777777" w:rsidR="004E72CD" w:rsidRPr="009D704D" w:rsidRDefault="004E72CD" w:rsidP="004E72CD">
      <w:pPr>
        <w:pStyle w:val="Heading3"/>
        <w:rPr>
          <w:sz w:val="21"/>
          <w:szCs w:val="21"/>
        </w:rPr>
      </w:pPr>
      <w:r w:rsidRPr="009D704D">
        <w:t xml:space="preserve">for any Eligible Charges which are in excess of your </w:t>
      </w:r>
      <w:r w:rsidRPr="009D704D">
        <w:rPr>
          <w:lang w:val="en-US"/>
        </w:rPr>
        <w:t>Monthly Included Value</w:t>
      </w:r>
      <w:r w:rsidRPr="009D704D">
        <w:t>; and</w:t>
      </w:r>
    </w:p>
    <w:p w14:paraId="1CB12DAB" w14:textId="77777777" w:rsidR="004E72CD" w:rsidRPr="009D704D" w:rsidRDefault="004E72CD" w:rsidP="004E72CD">
      <w:pPr>
        <w:pStyle w:val="Heading3"/>
        <w:rPr>
          <w:sz w:val="21"/>
          <w:szCs w:val="21"/>
        </w:rPr>
      </w:pPr>
      <w:r w:rsidRPr="009D704D">
        <w:t xml:space="preserve">any fees or charges that are not Eligible Charges. </w:t>
      </w:r>
    </w:p>
    <w:p w14:paraId="5431C420" w14:textId="77777777" w:rsidR="004E72CD" w:rsidRPr="009D704D" w:rsidRDefault="004E72CD" w:rsidP="004E72CD">
      <w:pPr>
        <w:pStyle w:val="Heading2"/>
      </w:pPr>
      <w:r w:rsidRPr="009D704D">
        <w:t xml:space="preserve">To avoid doubt, the Minimum Monthly Commitment is the minimum amount you must pay us each month. If your Eligible Charges in a month are less than your Monthly Included Value, you still need to pay us the Minimum Monthly Commitment. If your eligible Charges are more than your Monthly Included Value, you need to pay us for the extra usage. </w:t>
      </w:r>
    </w:p>
    <w:p w14:paraId="143DD2A6" w14:textId="77777777" w:rsidR="004E72CD" w:rsidRPr="009D704D" w:rsidRDefault="004E72CD" w:rsidP="004E72CD">
      <w:pPr>
        <w:pStyle w:val="SubHead"/>
        <w:rPr>
          <w:rFonts w:ascii="Times New Roman" w:hAnsi="Times New Roman" w:cs="Times New Roman"/>
        </w:rPr>
      </w:pPr>
      <w:r w:rsidRPr="009D704D">
        <w:rPr>
          <w:rFonts w:ascii="Times New Roman" w:hAnsi="Times New Roman" w:cs="Times New Roman"/>
        </w:rPr>
        <w:t>Migrating existing services to a Telstra Business All-4-Biz Mach IV Plan</w:t>
      </w:r>
    </w:p>
    <w:p w14:paraId="22C6E7AC" w14:textId="77777777" w:rsidR="004E72CD" w:rsidRPr="009D704D" w:rsidRDefault="004E72CD" w:rsidP="004E72CD">
      <w:pPr>
        <w:pStyle w:val="Heading2"/>
        <w:tabs>
          <w:tab w:val="num" w:pos="0"/>
        </w:tabs>
        <w:ind w:left="737"/>
      </w:pPr>
      <w:r w:rsidRPr="009D704D">
        <w:t xml:space="preserve">If you want to move from a Telstra Business All-4-Biz Mach I, Mach II or Mach III Plan to a Telstra Business All-4-Biz </w:t>
      </w:r>
      <w:r w:rsidRPr="009D704D">
        <w:rPr>
          <w:lang w:val="en-US"/>
        </w:rPr>
        <w:t xml:space="preserve">Mach IV </w:t>
      </w:r>
      <w:r w:rsidRPr="009D704D">
        <w:t>Plan on or after 14 October 2013:</w:t>
      </w:r>
    </w:p>
    <w:p w14:paraId="43B28242" w14:textId="77777777" w:rsidR="004E72CD" w:rsidRPr="009D704D" w:rsidRDefault="004E72CD" w:rsidP="004E72CD">
      <w:pPr>
        <w:pStyle w:val="Heading3"/>
      </w:pPr>
      <w:r w:rsidRPr="009D704D">
        <w:t>you do not need to restart your minimum term; and</w:t>
      </w:r>
    </w:p>
    <w:p w14:paraId="323BF079" w14:textId="77777777" w:rsidR="004E72CD" w:rsidRPr="009D704D" w:rsidRDefault="004E72CD" w:rsidP="004E72CD">
      <w:pPr>
        <w:pStyle w:val="Heading3"/>
      </w:pPr>
      <w:r w:rsidRPr="009D704D">
        <w:t>your Loyalty Bonus account will be adjusted on a pro-rata basis.</w:t>
      </w:r>
    </w:p>
    <w:p w14:paraId="40852B46" w14:textId="77777777" w:rsidR="004E72CD" w:rsidRPr="009D704D" w:rsidRDefault="004E72CD" w:rsidP="004E72CD">
      <w:pPr>
        <w:pStyle w:val="Indent1"/>
        <w:rPr>
          <w:rFonts w:ascii="Times New Roman" w:hAnsi="Times New Roman" w:cs="Times New Roman"/>
        </w:rPr>
      </w:pPr>
      <w:bookmarkStart w:id="86" w:name="_Toc368990909"/>
      <w:bookmarkStart w:id="87" w:name="_Toc369161847"/>
      <w:bookmarkStart w:id="88" w:name="_Toc515279775"/>
      <w:bookmarkStart w:id="89" w:name="_Toc484424639"/>
      <w:r w:rsidRPr="009D704D">
        <w:rPr>
          <w:rFonts w:ascii="Times New Roman" w:hAnsi="Times New Roman" w:cs="Times New Roman"/>
        </w:rPr>
        <w:t>Telling you about your Telstra Business All-4-Biz Mach IV Plan</w:t>
      </w:r>
      <w:bookmarkEnd w:id="86"/>
      <w:bookmarkEnd w:id="87"/>
      <w:bookmarkEnd w:id="88"/>
      <w:bookmarkEnd w:id="89"/>
    </w:p>
    <w:p w14:paraId="4FD9E3B0" w14:textId="77777777" w:rsidR="004E72CD" w:rsidRDefault="004E72CD" w:rsidP="004E72CD">
      <w:pPr>
        <w:pStyle w:val="Heading2"/>
      </w:pPr>
      <w:r w:rsidRPr="009D704D">
        <w:t xml:space="preserve">When you set up your Telstra Business All-4-Biz </w:t>
      </w:r>
      <w:r w:rsidRPr="009D704D">
        <w:rPr>
          <w:lang w:val="en-US"/>
        </w:rPr>
        <w:t xml:space="preserve">Mach IV </w:t>
      </w:r>
      <w:r w:rsidRPr="009D704D">
        <w:t xml:space="preserve">Plan you must nominate an email address to which we may send electronic messages about your Telstra Business All-4-Biz </w:t>
      </w:r>
      <w:r w:rsidRPr="009D704D">
        <w:rPr>
          <w:lang w:val="en-US"/>
        </w:rPr>
        <w:t xml:space="preserve">Mach IV </w:t>
      </w:r>
      <w:r w:rsidRPr="009D704D">
        <w:t>Plan (</w:t>
      </w:r>
      <w:r w:rsidRPr="009D704D">
        <w:rPr>
          <w:b/>
        </w:rPr>
        <w:t>“Nominated Email Address”</w:t>
      </w:r>
      <w:r w:rsidRPr="009D704D">
        <w:t xml:space="preserve">).  </w:t>
      </w:r>
    </w:p>
    <w:p w14:paraId="24E076EB" w14:textId="29BA776A" w:rsidR="009D704D" w:rsidRPr="009D704D" w:rsidRDefault="009D704D" w:rsidP="009D704D">
      <w:pPr>
        <w:pStyle w:val="Heading2"/>
      </w:pPr>
      <w:r>
        <w:t>Upon expiry of the minimum term of your Telstra Business All-4-Biz Mach IV Plan, you will continue to receive your All-4-Biz Mach IV pricing rates and we will continue to charge you your Minimum Monthly Commitment until you notify Telstra to remove your Minimum Monthly Commitment.</w:t>
      </w:r>
    </w:p>
    <w:p w14:paraId="7500A6CF" w14:textId="77777777" w:rsidR="004E72CD" w:rsidRPr="009D704D" w:rsidRDefault="004E72CD" w:rsidP="004E72CD">
      <w:pPr>
        <w:pStyle w:val="Heading1"/>
        <w:rPr>
          <w:rFonts w:ascii="Times New Roman" w:hAnsi="Times New Roman"/>
        </w:rPr>
      </w:pPr>
      <w:bookmarkStart w:id="90" w:name="_Toc368990910"/>
      <w:bookmarkStart w:id="91" w:name="_Toc369161848"/>
      <w:bookmarkStart w:id="92" w:name="_Toc515279776"/>
      <w:bookmarkStart w:id="93" w:name="_Toc484424640"/>
      <w:r w:rsidRPr="009D704D">
        <w:rPr>
          <w:rFonts w:ascii="Times New Roman" w:hAnsi="Times New Roman"/>
        </w:rPr>
        <w:t>Telstra Business All-4-Biz Mach IV Plan pricing and discounts</w:t>
      </w:r>
      <w:bookmarkEnd w:id="90"/>
      <w:bookmarkEnd w:id="91"/>
      <w:bookmarkEnd w:id="92"/>
      <w:bookmarkEnd w:id="93"/>
      <w:r w:rsidRPr="009D704D">
        <w:rPr>
          <w:rFonts w:ascii="Times New Roman" w:hAnsi="Times New Roman"/>
        </w:rPr>
        <w:t xml:space="preserve"> </w:t>
      </w:r>
    </w:p>
    <w:p w14:paraId="350C452B" w14:textId="77777777" w:rsidR="004E72CD" w:rsidRPr="009D704D" w:rsidRDefault="004E72CD" w:rsidP="004E72CD">
      <w:pPr>
        <w:pStyle w:val="Heading2"/>
      </w:pPr>
      <w:r w:rsidRPr="009D704D">
        <w:t xml:space="preserve">Except as expressly modified by this Telstra Business All-4-Biz </w:t>
      </w:r>
      <w:r w:rsidRPr="009D704D">
        <w:rPr>
          <w:lang w:val="en-US"/>
        </w:rPr>
        <w:t xml:space="preserve">Mach IV </w:t>
      </w:r>
      <w:r w:rsidRPr="009D704D">
        <w:t xml:space="preserve">Plan Section, the pricing for your Nominated Services is set out in the relevant section of Our Customer Terms or your agreement with us for the Nominated Services.  </w:t>
      </w:r>
    </w:p>
    <w:p w14:paraId="32C640BD" w14:textId="77777777" w:rsidR="004E72CD" w:rsidRPr="009D704D" w:rsidRDefault="004E72CD" w:rsidP="004E72CD">
      <w:pPr>
        <w:pStyle w:val="Heading2"/>
      </w:pPr>
      <w:r w:rsidRPr="009D704D">
        <w:t xml:space="preserve">Once your Telstra Business All-4-Biz </w:t>
      </w:r>
      <w:r w:rsidRPr="009D704D">
        <w:rPr>
          <w:lang w:val="en-US"/>
        </w:rPr>
        <w:t xml:space="preserve">Mach IV </w:t>
      </w:r>
      <w:r w:rsidRPr="009D704D">
        <w:t xml:space="preserve">Plan is terminated, the prices and discounts specified in this Telstra Business All-4-Biz </w:t>
      </w:r>
      <w:r w:rsidRPr="009D704D">
        <w:rPr>
          <w:lang w:val="en-US"/>
        </w:rPr>
        <w:t xml:space="preserve">Mach IV </w:t>
      </w:r>
      <w:r w:rsidRPr="009D704D">
        <w:t>Plan Section will cease to apply and the pricing for your Nominated Services will revert to standard pricing for those services, as set out in the relevant section of Our Customer Terms or your agreement with us for the Nominated Services.</w:t>
      </w:r>
    </w:p>
    <w:p w14:paraId="7AAE5C63" w14:textId="77777777" w:rsidR="004E72CD" w:rsidRPr="009D704D" w:rsidRDefault="004E72CD" w:rsidP="004E72CD">
      <w:pPr>
        <w:pStyle w:val="Indent1"/>
        <w:rPr>
          <w:rFonts w:ascii="Times New Roman" w:hAnsi="Times New Roman" w:cs="Times New Roman"/>
        </w:rPr>
      </w:pPr>
      <w:bookmarkStart w:id="94" w:name="_Toc368990911"/>
      <w:bookmarkStart w:id="95" w:name="_Toc369161849"/>
      <w:bookmarkStart w:id="96" w:name="_Toc515279777"/>
      <w:bookmarkStart w:id="97" w:name="_Toc484424641"/>
      <w:r w:rsidRPr="009D704D">
        <w:rPr>
          <w:rFonts w:ascii="Times New Roman" w:hAnsi="Times New Roman" w:cs="Times New Roman"/>
        </w:rPr>
        <w:t>Effective average price for calls</w:t>
      </w:r>
      <w:bookmarkEnd w:id="94"/>
      <w:bookmarkEnd w:id="95"/>
      <w:bookmarkEnd w:id="96"/>
      <w:bookmarkEnd w:id="97"/>
    </w:p>
    <w:p w14:paraId="0E1B37FB" w14:textId="77777777" w:rsidR="004E72CD" w:rsidRPr="009D704D" w:rsidRDefault="004E72CD" w:rsidP="004E72CD">
      <w:pPr>
        <w:pStyle w:val="Heading2"/>
      </w:pPr>
      <w:r w:rsidRPr="009D704D">
        <w:t>If you only make a small number of calls of a type described in your Telstra Business All-4-Biz Mach IV Plan in a particular period, then the effective average price which you pay for local calls, 019 calls, extended zone calls and/or preferential calls may exceed:</w:t>
      </w:r>
    </w:p>
    <w:p w14:paraId="453F4EF5" w14:textId="77777777" w:rsidR="004E72CD" w:rsidRPr="009D704D" w:rsidRDefault="004E72CD" w:rsidP="004E72CD">
      <w:pPr>
        <w:pStyle w:val="Heading3"/>
      </w:pPr>
      <w:r w:rsidRPr="009D704D">
        <w:t>the stated per-call charge; and/or</w:t>
      </w:r>
    </w:p>
    <w:p w14:paraId="28C4DE61" w14:textId="77777777" w:rsidR="004E72CD" w:rsidRPr="009D704D" w:rsidRDefault="004E72CD" w:rsidP="004E72CD">
      <w:pPr>
        <w:pStyle w:val="Heading3"/>
      </w:pPr>
      <w:r w:rsidRPr="009D704D">
        <w:t>in any event, 22 cents (including GST) per call.</w:t>
      </w:r>
    </w:p>
    <w:p w14:paraId="2393ECC2" w14:textId="77777777" w:rsidR="004E72CD" w:rsidRPr="009D704D" w:rsidRDefault="004E72CD" w:rsidP="004E72CD">
      <w:pPr>
        <w:pStyle w:val="Heading3"/>
        <w:numPr>
          <w:ilvl w:val="0"/>
          <w:numId w:val="0"/>
        </w:numPr>
        <w:tabs>
          <w:tab w:val="left" w:pos="720"/>
        </w:tabs>
        <w:ind w:left="1474"/>
        <w:rPr>
          <w:sz w:val="20"/>
        </w:rPr>
      </w:pPr>
      <w:r w:rsidRPr="009D704D">
        <w:rPr>
          <w:b/>
          <w:sz w:val="20"/>
        </w:rPr>
        <w:t>Example:</w:t>
      </w:r>
      <w:r w:rsidRPr="009D704D">
        <w:rPr>
          <w:sz w:val="20"/>
        </w:rPr>
        <w:t xml:space="preserve"> If your Minimum Monthly Commitment is $500, and you make only 500local calls in any one month, then the effective average price of each of those calls will be $1.00 per call ($500 divided by the number of calls made).  </w:t>
      </w:r>
    </w:p>
    <w:p w14:paraId="7CEE86D2" w14:textId="77777777" w:rsidR="004E72CD" w:rsidRPr="009D704D" w:rsidRDefault="004E72CD" w:rsidP="004E72CD">
      <w:pPr>
        <w:pStyle w:val="Indent1"/>
        <w:rPr>
          <w:rFonts w:ascii="Times New Roman" w:hAnsi="Times New Roman" w:cs="Times New Roman"/>
        </w:rPr>
      </w:pPr>
      <w:bookmarkStart w:id="98" w:name="_Toc368990912"/>
      <w:bookmarkStart w:id="99" w:name="_Toc369161850"/>
      <w:bookmarkStart w:id="100" w:name="_Toc515279778"/>
      <w:bookmarkStart w:id="101" w:name="_Toc484424642"/>
      <w:r w:rsidRPr="009D704D">
        <w:rPr>
          <w:rFonts w:ascii="Times New Roman" w:hAnsi="Times New Roman" w:cs="Times New Roman"/>
        </w:rPr>
        <w:t>Basic Telephone Service and ISDN</w:t>
      </w:r>
      <w:bookmarkEnd w:id="98"/>
      <w:bookmarkEnd w:id="99"/>
      <w:bookmarkEnd w:id="100"/>
      <w:bookmarkEnd w:id="101"/>
    </w:p>
    <w:p w14:paraId="65B716E8" w14:textId="77777777" w:rsidR="004E72CD" w:rsidRPr="00C0144C" w:rsidRDefault="004E72CD" w:rsidP="004E72CD">
      <w:pPr>
        <w:pStyle w:val="Heading2"/>
      </w:pPr>
      <w:r w:rsidRPr="009D704D">
        <w:rPr>
          <w:lang w:val="en-US"/>
        </w:rPr>
        <w:t>You may nominate existing Basic Telephone Services and ISDN Services with us to be added to your Account.  If you do so, we will treat such Basic Telephone Services and ISDN Services as if they are connected to the BusinessLine plan to which they were connected prior to inclusion under your Account, except as modified below or if you connect your Basic Telephone Service to an All-4-Biz Mach IV Fixed Voice Plan.  If you connect a new Basic Telephone Service or ISDN Service and nominate to add it to your Account (or if your nominated Basic Telephone Services and ISDN Services were not connected to a BusinessLine plan</w:t>
      </w:r>
      <w:r w:rsidRPr="00C0144C">
        <w:rPr>
          <w:lang w:val="en-US"/>
        </w:rPr>
        <w:t xml:space="preserve"> prior to inclusion under your Account), we will treat such services as if they were connected to a BusinessLine Complete plan.</w:t>
      </w:r>
    </w:p>
    <w:p w14:paraId="3BF69C6C" w14:textId="77777777" w:rsidR="004E72CD" w:rsidRPr="00C0144C" w:rsidRDefault="004E72CD" w:rsidP="004E72CD">
      <w:pPr>
        <w:pStyle w:val="Heading2"/>
        <w:numPr>
          <w:ilvl w:val="0"/>
          <w:numId w:val="0"/>
        </w:numPr>
        <w:ind w:left="737"/>
        <w:rPr>
          <w:sz w:val="18"/>
          <w:szCs w:val="18"/>
        </w:rPr>
      </w:pPr>
      <w:r w:rsidRPr="00C0144C">
        <w:rPr>
          <w:sz w:val="18"/>
          <w:szCs w:val="18"/>
        </w:rPr>
        <w:t xml:space="preserve">See </w:t>
      </w:r>
      <w:hyperlink r:id="rId41" w:history="1">
        <w:r w:rsidRPr="00C0144C">
          <w:rPr>
            <w:rStyle w:val="Hyperlink"/>
            <w:sz w:val="18"/>
            <w:szCs w:val="18"/>
          </w:rPr>
          <w:t>Part D – Business Phone Services of the Basic Telephone Service section</w:t>
        </w:r>
      </w:hyperlink>
      <w:r w:rsidRPr="00C0144C">
        <w:rPr>
          <w:sz w:val="18"/>
          <w:szCs w:val="18"/>
        </w:rPr>
        <w:t xml:space="preserve"> for terms, including prices, for BusinessLine Complete.  See clause 1 of </w:t>
      </w:r>
      <w:hyperlink r:id="rId42" w:history="1">
        <w:r w:rsidRPr="00C0144C">
          <w:rPr>
            <w:rStyle w:val="Hyperlink"/>
            <w:sz w:val="18"/>
            <w:szCs w:val="18"/>
          </w:rPr>
          <w:t>Part A – General of the Basic Telephone Service section</w:t>
        </w:r>
      </w:hyperlink>
      <w:r w:rsidRPr="00C0144C">
        <w:rPr>
          <w:sz w:val="18"/>
          <w:szCs w:val="18"/>
        </w:rPr>
        <w:t xml:space="preserve"> for more detail on how the various parts of the Basic Telephone Service section should be read together.</w:t>
      </w:r>
    </w:p>
    <w:p w14:paraId="7EDBA26A" w14:textId="77777777" w:rsidR="004E72CD" w:rsidRPr="00C0144C" w:rsidRDefault="004E72CD" w:rsidP="004E72CD">
      <w:pPr>
        <w:pStyle w:val="Heading2"/>
        <w:numPr>
          <w:ilvl w:val="0"/>
          <w:numId w:val="0"/>
        </w:numPr>
        <w:ind w:left="737"/>
      </w:pPr>
      <w:r w:rsidRPr="00C0144C">
        <w:rPr>
          <w:sz w:val="18"/>
          <w:szCs w:val="18"/>
        </w:rPr>
        <w:t xml:space="preserve">See </w:t>
      </w:r>
      <w:hyperlink r:id="rId43" w:history="1">
        <w:r w:rsidRPr="00C0144C">
          <w:rPr>
            <w:rStyle w:val="Hyperlink"/>
            <w:sz w:val="18"/>
            <w:szCs w:val="18"/>
          </w:rPr>
          <w:t>Part B - ISDN Services of the ISDN Section</w:t>
        </w:r>
      </w:hyperlink>
      <w:r w:rsidRPr="00C0144C">
        <w:rPr>
          <w:sz w:val="18"/>
          <w:szCs w:val="18"/>
        </w:rPr>
        <w:t xml:space="preserve"> for terms, including prices, for ISDN. See clause 1 of </w:t>
      </w:r>
      <w:hyperlink r:id="rId44" w:history="1">
        <w:r w:rsidRPr="00C0144C">
          <w:rPr>
            <w:rStyle w:val="Hyperlink"/>
            <w:sz w:val="18"/>
            <w:szCs w:val="18"/>
          </w:rPr>
          <w:t>Part A – General of the ISDN Section</w:t>
        </w:r>
      </w:hyperlink>
      <w:r w:rsidRPr="00C0144C">
        <w:rPr>
          <w:sz w:val="18"/>
          <w:szCs w:val="18"/>
        </w:rPr>
        <w:t xml:space="preserve"> for more detail on how the various parts of the ISDN Section should be read together</w:t>
      </w:r>
    </w:p>
    <w:p w14:paraId="4AF2ABC7" w14:textId="77777777" w:rsidR="004E72CD" w:rsidRPr="005B01C3" w:rsidRDefault="004E72CD" w:rsidP="004E72CD">
      <w:pPr>
        <w:pStyle w:val="Heading2"/>
        <w:rPr>
          <w:szCs w:val="23"/>
          <w:lang w:val="en-US"/>
        </w:rPr>
      </w:pPr>
      <w:r w:rsidRPr="00C0144C">
        <w:rPr>
          <w:lang w:val="en-US"/>
        </w:rPr>
        <w:t>If your Telstra Business All-4-Biz Mach I</w:t>
      </w:r>
      <w:r>
        <w:rPr>
          <w:lang w:val="en-US"/>
        </w:rPr>
        <w:t>V</w:t>
      </w:r>
      <w:r w:rsidRPr="00C0144C">
        <w:rPr>
          <w:lang w:val="en-US"/>
        </w:rPr>
        <w:t xml:space="preserve"> Plan/Account is cancelled or terminated, the Basic Telephone Services and/or ISDN Services that were included under your Telstra Business All-4-Biz Mach I</w:t>
      </w:r>
      <w:r>
        <w:rPr>
          <w:lang w:val="en-US"/>
        </w:rPr>
        <w:t>V</w:t>
      </w:r>
      <w:r w:rsidRPr="00C0144C">
        <w:rPr>
          <w:lang w:val="en-US"/>
        </w:rPr>
        <w:t xml:space="preserve"> Plan will continue on</w:t>
      </w:r>
      <w:r>
        <w:rPr>
          <w:lang w:val="en-US"/>
        </w:rPr>
        <w:t>:</w:t>
      </w:r>
    </w:p>
    <w:p w14:paraId="5AB4C117" w14:textId="77777777" w:rsidR="004E72CD" w:rsidRPr="005B01C3" w:rsidRDefault="004E72CD" w:rsidP="004E72CD">
      <w:pPr>
        <w:pStyle w:val="Heading3"/>
        <w:rPr>
          <w:szCs w:val="23"/>
        </w:rPr>
      </w:pPr>
      <w:r w:rsidRPr="005B01C3">
        <w:t xml:space="preserve">the BusinessLine plan to which they were connected prior to inclusion under your Telstra Business All-4-Biz Mach IV Plan, on the terms, including prices, </w:t>
      </w:r>
      <w:r w:rsidRPr="005B01C3">
        <w:rPr>
          <w:szCs w:val="23"/>
        </w:rPr>
        <w:t xml:space="preserve">set out in </w:t>
      </w:r>
      <w:hyperlink r:id="rId45" w:history="1">
        <w:r w:rsidRPr="005B01C3">
          <w:rPr>
            <w:rStyle w:val="Hyperlink"/>
            <w:szCs w:val="23"/>
          </w:rPr>
          <w:t>Part D – Business Phone Services of the Basic Telephone Service section</w:t>
        </w:r>
      </w:hyperlink>
      <w:r w:rsidRPr="005B01C3">
        <w:rPr>
          <w:szCs w:val="23"/>
        </w:rPr>
        <w:t xml:space="preserve">, or </w:t>
      </w:r>
      <w:hyperlink r:id="rId46" w:history="1">
        <w:r w:rsidRPr="005B01C3">
          <w:rPr>
            <w:rStyle w:val="Hyperlink"/>
            <w:szCs w:val="23"/>
          </w:rPr>
          <w:t>Part B - ISDN Services of the ISDN Section</w:t>
        </w:r>
      </w:hyperlink>
      <w:r w:rsidRPr="005B01C3">
        <w:rPr>
          <w:szCs w:val="23"/>
        </w:rPr>
        <w:t xml:space="preserve"> of Our Customer Terms,</w:t>
      </w:r>
      <w:r w:rsidRPr="005B01C3">
        <w:t xml:space="preserve"> as applicable; or</w:t>
      </w:r>
    </w:p>
    <w:p w14:paraId="63607A5A" w14:textId="77777777" w:rsidR="004E72CD" w:rsidRPr="005B01C3" w:rsidRDefault="004E72CD" w:rsidP="004E72CD">
      <w:pPr>
        <w:pStyle w:val="Heading3"/>
        <w:rPr>
          <w:szCs w:val="23"/>
        </w:rPr>
      </w:pPr>
      <w:r w:rsidRPr="005B01C3">
        <w:t>if your Basic Telephone Service was connected to an All-4-Biz Mach IV Fixed Voice Plan, your Basic Telephone Service will continue on a Telstra fixed</w:t>
      </w:r>
      <w:r>
        <w:t xml:space="preserve"> voice plan available at the ti</w:t>
      </w:r>
      <w:r w:rsidRPr="005B01C3">
        <w:t xml:space="preserve">me and which is on terms most comparable to your All-4-Biz Mach IV Fixed Voice Plan. </w:t>
      </w:r>
    </w:p>
    <w:p w14:paraId="0742B739" w14:textId="77777777" w:rsidR="004E72CD" w:rsidRPr="00C0144C" w:rsidRDefault="004E72CD" w:rsidP="004E72CD">
      <w:pPr>
        <w:pStyle w:val="Heading2"/>
      </w:pPr>
      <w:r w:rsidRPr="00C0144C">
        <w:t>In relation to Basic Telephone Services added to an Account</w:t>
      </w:r>
      <w:r>
        <w:t>, except Basic Telephone Services connected to an All-4-Biz Mach IV Fixed Voice Plan</w:t>
      </w:r>
      <w:r w:rsidRPr="00C0144C">
        <w:t>, we charge you the following:</w:t>
      </w:r>
    </w:p>
    <w:p w14:paraId="257BC818" w14:textId="336DE664" w:rsidR="004E72CD" w:rsidRPr="009D704D" w:rsidRDefault="009D704D" w:rsidP="009D704D">
      <w:pPr>
        <w:pStyle w:val="Heading4"/>
      </w:pPr>
      <w:r>
        <w:rPr>
          <w:lang w:val="en-AU"/>
        </w:rPr>
        <w:t xml:space="preserve">For new and recontracting customers who take up a Basic Telephone Service </w:t>
      </w:r>
      <w:r>
        <w:t xml:space="preserve">on and from 1 </w:t>
      </w:r>
      <w:r>
        <w:rPr>
          <w:lang w:val="en-AU"/>
        </w:rPr>
        <w:t>June</w:t>
      </w:r>
      <w:r>
        <w:t xml:space="preserve"> 2017</w:t>
      </w:r>
      <w:r>
        <w:rPr>
          <w:lang w:val="en-AU"/>
        </w:rPr>
        <w:t>:</w:t>
      </w:r>
    </w:p>
    <w:tbl>
      <w:tblPr>
        <w:tblW w:w="822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1335"/>
        <w:gridCol w:w="1407"/>
        <w:gridCol w:w="1353"/>
        <w:gridCol w:w="1389"/>
        <w:gridCol w:w="1371"/>
      </w:tblGrid>
      <w:tr w:rsidR="009D704D" w:rsidRPr="00C0144C" w14:paraId="0DD7C847" w14:textId="77777777" w:rsidTr="009D704D">
        <w:trPr>
          <w:cantSplit/>
          <w:tblHeader/>
        </w:trPr>
        <w:tc>
          <w:tcPr>
            <w:tcW w:w="2706" w:type="dxa"/>
            <w:gridSpan w:val="2"/>
          </w:tcPr>
          <w:p w14:paraId="5A1599FE"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Monthly charge</w:t>
            </w:r>
          </w:p>
        </w:tc>
        <w:tc>
          <w:tcPr>
            <w:tcW w:w="2760" w:type="dxa"/>
            <w:gridSpan w:val="2"/>
          </w:tcPr>
          <w:p w14:paraId="09C186E9"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Monthly charge where you are a charity</w:t>
            </w:r>
          </w:p>
        </w:tc>
        <w:tc>
          <w:tcPr>
            <w:tcW w:w="2760" w:type="dxa"/>
            <w:gridSpan w:val="2"/>
          </w:tcPr>
          <w:p w14:paraId="60613FC1"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Monthly charge where you are a non-profit organisation</w:t>
            </w:r>
          </w:p>
        </w:tc>
      </w:tr>
      <w:tr w:rsidR="009D704D" w:rsidRPr="00C0144C" w14:paraId="275CAF48" w14:textId="77777777" w:rsidTr="009D704D">
        <w:tc>
          <w:tcPr>
            <w:tcW w:w="1371" w:type="dxa"/>
          </w:tcPr>
          <w:p w14:paraId="2A2AF442"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excl.</w:t>
            </w:r>
          </w:p>
        </w:tc>
        <w:tc>
          <w:tcPr>
            <w:tcW w:w="1335" w:type="dxa"/>
          </w:tcPr>
          <w:p w14:paraId="4CE93EC0"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incl.</w:t>
            </w:r>
          </w:p>
        </w:tc>
        <w:tc>
          <w:tcPr>
            <w:tcW w:w="1407" w:type="dxa"/>
          </w:tcPr>
          <w:p w14:paraId="2B191D20"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excl.</w:t>
            </w:r>
          </w:p>
        </w:tc>
        <w:tc>
          <w:tcPr>
            <w:tcW w:w="1353" w:type="dxa"/>
          </w:tcPr>
          <w:p w14:paraId="7D7F1223"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incl.</w:t>
            </w:r>
          </w:p>
        </w:tc>
        <w:tc>
          <w:tcPr>
            <w:tcW w:w="1389" w:type="dxa"/>
          </w:tcPr>
          <w:p w14:paraId="0EE7CDCA"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excl.</w:t>
            </w:r>
          </w:p>
        </w:tc>
        <w:tc>
          <w:tcPr>
            <w:tcW w:w="1371" w:type="dxa"/>
          </w:tcPr>
          <w:p w14:paraId="6DCE88A2"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incl.</w:t>
            </w:r>
          </w:p>
        </w:tc>
      </w:tr>
      <w:tr w:rsidR="009D704D" w:rsidRPr="00C0144C" w14:paraId="4AE862A2" w14:textId="77777777" w:rsidTr="009D704D">
        <w:tc>
          <w:tcPr>
            <w:tcW w:w="1371" w:type="dxa"/>
          </w:tcPr>
          <w:p w14:paraId="29BD1D85" w14:textId="77777777" w:rsidR="009D704D" w:rsidRPr="00C0144C" w:rsidRDefault="009D704D" w:rsidP="009D704D">
            <w:pPr>
              <w:pStyle w:val="TableData"/>
              <w:rPr>
                <w:rFonts w:ascii="Times New Roman" w:hAnsi="Times New Roman"/>
              </w:rPr>
            </w:pPr>
            <w:r w:rsidRPr="00C0144C">
              <w:rPr>
                <w:rFonts w:ascii="Times New Roman" w:hAnsi="Times New Roman"/>
              </w:rPr>
              <w:t>$</w:t>
            </w:r>
            <w:r>
              <w:rPr>
                <w:rFonts w:ascii="Times New Roman" w:hAnsi="Times New Roman"/>
              </w:rPr>
              <w:t>36.36</w:t>
            </w:r>
          </w:p>
        </w:tc>
        <w:tc>
          <w:tcPr>
            <w:tcW w:w="1335" w:type="dxa"/>
          </w:tcPr>
          <w:p w14:paraId="57225247" w14:textId="77777777" w:rsidR="009D704D" w:rsidRPr="00C0144C" w:rsidRDefault="009D704D" w:rsidP="009D704D">
            <w:pPr>
              <w:pStyle w:val="TableData"/>
              <w:rPr>
                <w:rFonts w:ascii="Times New Roman" w:hAnsi="Times New Roman"/>
              </w:rPr>
            </w:pPr>
            <w:r w:rsidRPr="00C0144C">
              <w:rPr>
                <w:rFonts w:ascii="Times New Roman" w:hAnsi="Times New Roman"/>
              </w:rPr>
              <w:t>$</w:t>
            </w:r>
            <w:r>
              <w:rPr>
                <w:rFonts w:ascii="Times New Roman" w:hAnsi="Times New Roman"/>
              </w:rPr>
              <w:t>40.00</w:t>
            </w:r>
          </w:p>
        </w:tc>
        <w:tc>
          <w:tcPr>
            <w:tcW w:w="1407" w:type="dxa"/>
          </w:tcPr>
          <w:p w14:paraId="5ABB5B43" w14:textId="77777777" w:rsidR="009D704D" w:rsidRPr="00C0144C" w:rsidRDefault="009D704D" w:rsidP="009D704D">
            <w:pPr>
              <w:pStyle w:val="TableData"/>
              <w:rPr>
                <w:rFonts w:ascii="Times New Roman" w:hAnsi="Times New Roman"/>
              </w:rPr>
            </w:pPr>
            <w:r w:rsidRPr="00C0144C">
              <w:rPr>
                <w:rFonts w:ascii="Times New Roman" w:hAnsi="Times New Roman"/>
              </w:rPr>
              <w:t>$17.73</w:t>
            </w:r>
          </w:p>
        </w:tc>
        <w:tc>
          <w:tcPr>
            <w:tcW w:w="1353" w:type="dxa"/>
          </w:tcPr>
          <w:p w14:paraId="60A901A3" w14:textId="77777777" w:rsidR="009D704D" w:rsidRPr="00C0144C" w:rsidRDefault="009D704D" w:rsidP="009D704D">
            <w:pPr>
              <w:pStyle w:val="TableData"/>
              <w:rPr>
                <w:rFonts w:ascii="Times New Roman" w:hAnsi="Times New Roman"/>
              </w:rPr>
            </w:pPr>
            <w:r w:rsidRPr="00C0144C">
              <w:rPr>
                <w:rFonts w:ascii="Times New Roman" w:hAnsi="Times New Roman"/>
              </w:rPr>
              <w:t>$19.50</w:t>
            </w:r>
          </w:p>
        </w:tc>
        <w:tc>
          <w:tcPr>
            <w:tcW w:w="1389" w:type="dxa"/>
          </w:tcPr>
          <w:p w14:paraId="4EB0C46C" w14:textId="77777777" w:rsidR="009D704D" w:rsidRPr="00C0144C" w:rsidRDefault="009D704D" w:rsidP="009D704D">
            <w:pPr>
              <w:pStyle w:val="TableData"/>
              <w:rPr>
                <w:rFonts w:ascii="Times New Roman" w:hAnsi="Times New Roman"/>
              </w:rPr>
            </w:pPr>
            <w:r w:rsidRPr="00C0144C">
              <w:rPr>
                <w:rFonts w:ascii="Times New Roman" w:hAnsi="Times New Roman"/>
              </w:rPr>
              <w:t>$22.27</w:t>
            </w:r>
          </w:p>
        </w:tc>
        <w:tc>
          <w:tcPr>
            <w:tcW w:w="1371" w:type="dxa"/>
          </w:tcPr>
          <w:p w14:paraId="6E6C46E3" w14:textId="77777777" w:rsidR="009D704D" w:rsidRPr="00C0144C" w:rsidRDefault="009D704D" w:rsidP="009D704D">
            <w:pPr>
              <w:pStyle w:val="TableData"/>
              <w:rPr>
                <w:rFonts w:ascii="Times New Roman" w:hAnsi="Times New Roman"/>
              </w:rPr>
            </w:pPr>
            <w:r w:rsidRPr="00C0144C">
              <w:rPr>
                <w:rFonts w:ascii="Times New Roman" w:hAnsi="Times New Roman"/>
              </w:rPr>
              <w:t>$24.50</w:t>
            </w:r>
          </w:p>
        </w:tc>
      </w:tr>
    </w:tbl>
    <w:p w14:paraId="47679D23" w14:textId="77777777" w:rsidR="009D704D" w:rsidRPr="007215A5" w:rsidRDefault="009D704D" w:rsidP="009D704D">
      <w:pPr>
        <w:pStyle w:val="Heading4"/>
        <w:numPr>
          <w:ilvl w:val="3"/>
          <w:numId w:val="40"/>
        </w:numPr>
      </w:pPr>
      <w:r w:rsidRPr="009D704D">
        <w:rPr>
          <w:lang w:val="en-AU"/>
        </w:rPr>
        <w:t>For customers who took up an All-4-Biz Mach IV Plan before 1 June 2017:</w:t>
      </w:r>
    </w:p>
    <w:tbl>
      <w:tblPr>
        <w:tblW w:w="822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1335"/>
        <w:gridCol w:w="1407"/>
        <w:gridCol w:w="1353"/>
        <w:gridCol w:w="1389"/>
        <w:gridCol w:w="1371"/>
      </w:tblGrid>
      <w:tr w:rsidR="009D704D" w:rsidRPr="00C0144C" w14:paraId="10617DDE" w14:textId="77777777" w:rsidTr="009D704D">
        <w:trPr>
          <w:cantSplit/>
          <w:tblHeader/>
        </w:trPr>
        <w:tc>
          <w:tcPr>
            <w:tcW w:w="2706" w:type="dxa"/>
            <w:gridSpan w:val="2"/>
          </w:tcPr>
          <w:p w14:paraId="7F7B6668"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Monthly charge</w:t>
            </w:r>
          </w:p>
        </w:tc>
        <w:tc>
          <w:tcPr>
            <w:tcW w:w="2760" w:type="dxa"/>
            <w:gridSpan w:val="2"/>
          </w:tcPr>
          <w:p w14:paraId="3C149214"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Monthly charge where you are a charity</w:t>
            </w:r>
          </w:p>
        </w:tc>
        <w:tc>
          <w:tcPr>
            <w:tcW w:w="2760" w:type="dxa"/>
            <w:gridSpan w:val="2"/>
          </w:tcPr>
          <w:p w14:paraId="7C34CB20"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Monthly charge where you are a non-profit organisation</w:t>
            </w:r>
          </w:p>
        </w:tc>
      </w:tr>
      <w:tr w:rsidR="009D704D" w:rsidRPr="00C0144C" w14:paraId="665C815A" w14:textId="77777777" w:rsidTr="009D704D">
        <w:tc>
          <w:tcPr>
            <w:tcW w:w="1371" w:type="dxa"/>
          </w:tcPr>
          <w:p w14:paraId="07266F37"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excl.</w:t>
            </w:r>
          </w:p>
        </w:tc>
        <w:tc>
          <w:tcPr>
            <w:tcW w:w="1335" w:type="dxa"/>
          </w:tcPr>
          <w:p w14:paraId="688541FB"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incl.</w:t>
            </w:r>
          </w:p>
        </w:tc>
        <w:tc>
          <w:tcPr>
            <w:tcW w:w="1407" w:type="dxa"/>
          </w:tcPr>
          <w:p w14:paraId="5B413271"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excl.</w:t>
            </w:r>
          </w:p>
        </w:tc>
        <w:tc>
          <w:tcPr>
            <w:tcW w:w="1353" w:type="dxa"/>
          </w:tcPr>
          <w:p w14:paraId="6F390758"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incl.</w:t>
            </w:r>
          </w:p>
        </w:tc>
        <w:tc>
          <w:tcPr>
            <w:tcW w:w="1389" w:type="dxa"/>
          </w:tcPr>
          <w:p w14:paraId="79DBA331"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excl.</w:t>
            </w:r>
          </w:p>
        </w:tc>
        <w:tc>
          <w:tcPr>
            <w:tcW w:w="1371" w:type="dxa"/>
          </w:tcPr>
          <w:p w14:paraId="7A10821D" w14:textId="77777777" w:rsidR="009D704D" w:rsidRPr="00C0144C" w:rsidRDefault="009D704D" w:rsidP="009D704D">
            <w:pPr>
              <w:pStyle w:val="TableHead"/>
              <w:spacing w:before="60" w:after="60"/>
              <w:rPr>
                <w:rFonts w:ascii="Times New Roman" w:hAnsi="Times New Roman"/>
              </w:rPr>
            </w:pPr>
            <w:r w:rsidRPr="00C0144C">
              <w:rPr>
                <w:rFonts w:ascii="Times New Roman" w:hAnsi="Times New Roman"/>
              </w:rPr>
              <w:t>GST incl.</w:t>
            </w:r>
          </w:p>
        </w:tc>
      </w:tr>
      <w:tr w:rsidR="009D704D" w:rsidRPr="00C0144C" w14:paraId="693093E7" w14:textId="77777777" w:rsidTr="009D704D">
        <w:tc>
          <w:tcPr>
            <w:tcW w:w="1371" w:type="dxa"/>
          </w:tcPr>
          <w:p w14:paraId="05DB4C6A" w14:textId="77777777" w:rsidR="009D704D" w:rsidRPr="00C0144C" w:rsidRDefault="009D704D" w:rsidP="009D704D">
            <w:pPr>
              <w:pStyle w:val="TableData"/>
              <w:rPr>
                <w:rFonts w:ascii="Times New Roman" w:hAnsi="Times New Roman"/>
              </w:rPr>
            </w:pPr>
            <w:r w:rsidRPr="00C0144C">
              <w:rPr>
                <w:rFonts w:ascii="Times New Roman" w:hAnsi="Times New Roman"/>
              </w:rPr>
              <w:t>$31.77</w:t>
            </w:r>
          </w:p>
        </w:tc>
        <w:tc>
          <w:tcPr>
            <w:tcW w:w="1335" w:type="dxa"/>
          </w:tcPr>
          <w:p w14:paraId="490F3581" w14:textId="77777777" w:rsidR="009D704D" w:rsidRPr="00C0144C" w:rsidRDefault="009D704D" w:rsidP="009D704D">
            <w:pPr>
              <w:pStyle w:val="TableData"/>
              <w:rPr>
                <w:rFonts w:ascii="Times New Roman" w:hAnsi="Times New Roman"/>
              </w:rPr>
            </w:pPr>
            <w:r w:rsidRPr="00C0144C">
              <w:rPr>
                <w:rFonts w:ascii="Times New Roman" w:hAnsi="Times New Roman"/>
              </w:rPr>
              <w:t>$34.95</w:t>
            </w:r>
          </w:p>
        </w:tc>
        <w:tc>
          <w:tcPr>
            <w:tcW w:w="1407" w:type="dxa"/>
          </w:tcPr>
          <w:p w14:paraId="67847C23" w14:textId="77777777" w:rsidR="009D704D" w:rsidRPr="00C0144C" w:rsidRDefault="009D704D" w:rsidP="009D704D">
            <w:pPr>
              <w:pStyle w:val="TableData"/>
              <w:rPr>
                <w:rFonts w:ascii="Times New Roman" w:hAnsi="Times New Roman"/>
              </w:rPr>
            </w:pPr>
            <w:r w:rsidRPr="00C0144C">
              <w:rPr>
                <w:rFonts w:ascii="Times New Roman" w:hAnsi="Times New Roman"/>
              </w:rPr>
              <w:t>$17.73</w:t>
            </w:r>
          </w:p>
        </w:tc>
        <w:tc>
          <w:tcPr>
            <w:tcW w:w="1353" w:type="dxa"/>
          </w:tcPr>
          <w:p w14:paraId="609B4898" w14:textId="77777777" w:rsidR="009D704D" w:rsidRPr="00C0144C" w:rsidRDefault="009D704D" w:rsidP="009D704D">
            <w:pPr>
              <w:pStyle w:val="TableData"/>
              <w:rPr>
                <w:rFonts w:ascii="Times New Roman" w:hAnsi="Times New Roman"/>
              </w:rPr>
            </w:pPr>
            <w:r w:rsidRPr="00C0144C">
              <w:rPr>
                <w:rFonts w:ascii="Times New Roman" w:hAnsi="Times New Roman"/>
              </w:rPr>
              <w:t>$19.50</w:t>
            </w:r>
          </w:p>
        </w:tc>
        <w:tc>
          <w:tcPr>
            <w:tcW w:w="1389" w:type="dxa"/>
          </w:tcPr>
          <w:p w14:paraId="403CCF0D" w14:textId="77777777" w:rsidR="009D704D" w:rsidRPr="00C0144C" w:rsidRDefault="009D704D" w:rsidP="009D704D">
            <w:pPr>
              <w:pStyle w:val="TableData"/>
              <w:rPr>
                <w:rFonts w:ascii="Times New Roman" w:hAnsi="Times New Roman"/>
              </w:rPr>
            </w:pPr>
            <w:r w:rsidRPr="00C0144C">
              <w:rPr>
                <w:rFonts w:ascii="Times New Roman" w:hAnsi="Times New Roman"/>
              </w:rPr>
              <w:t>$22.27</w:t>
            </w:r>
          </w:p>
        </w:tc>
        <w:tc>
          <w:tcPr>
            <w:tcW w:w="1371" w:type="dxa"/>
          </w:tcPr>
          <w:p w14:paraId="77E00BC6" w14:textId="77777777" w:rsidR="009D704D" w:rsidRPr="00C0144C" w:rsidRDefault="009D704D" w:rsidP="009D704D">
            <w:pPr>
              <w:pStyle w:val="TableData"/>
              <w:rPr>
                <w:rFonts w:ascii="Times New Roman" w:hAnsi="Times New Roman"/>
              </w:rPr>
            </w:pPr>
            <w:r w:rsidRPr="00C0144C">
              <w:rPr>
                <w:rFonts w:ascii="Times New Roman" w:hAnsi="Times New Roman"/>
              </w:rPr>
              <w:t>$24.50</w:t>
            </w:r>
          </w:p>
        </w:tc>
      </w:tr>
    </w:tbl>
    <w:p w14:paraId="07A6F131" w14:textId="77777777" w:rsidR="009D704D" w:rsidRDefault="009D704D" w:rsidP="009D704D">
      <w:pPr>
        <w:pStyle w:val="TableData"/>
        <w:rPr>
          <w:rFonts w:ascii="Times New Roman" w:hAnsi="Times New Roman"/>
          <w:b/>
        </w:rPr>
      </w:pPr>
    </w:p>
    <w:p w14:paraId="5C1BD692" w14:textId="77777777" w:rsidR="004E72CD" w:rsidRPr="00C0144C" w:rsidRDefault="004E72CD" w:rsidP="009D704D">
      <w:pPr>
        <w:pStyle w:val="TableData"/>
        <w:ind w:left="709"/>
        <w:rPr>
          <w:rFonts w:ascii="Times New Roman" w:hAnsi="Times New Roman"/>
        </w:rPr>
      </w:pPr>
      <w:r w:rsidRPr="00C0144C">
        <w:rPr>
          <w:rFonts w:ascii="Times New Roman" w:hAnsi="Times New Roman"/>
          <w:b/>
        </w:rPr>
        <w:t xml:space="preserve">For ACT customers: </w:t>
      </w:r>
      <w:r w:rsidRPr="00C0144C">
        <w:rPr>
          <w:rFonts w:ascii="Times New Roman" w:hAnsi="Times New Roman"/>
        </w:rPr>
        <w:t xml:space="preserve">If your Basic Telephone Service is at an address within the ACT Government area including the Jervis Bay area of NSW, we may charge you an ACT Government Utilities Tax Charge in addition to the amount above.  See the </w:t>
      </w:r>
      <w:hyperlink r:id="rId47" w:history="1">
        <w:r w:rsidRPr="00C0144C">
          <w:rPr>
            <w:rStyle w:val="Hyperlink"/>
            <w:rFonts w:ascii="Times New Roman" w:hAnsi="Times New Roman"/>
          </w:rPr>
          <w:t>General Terms of Our Customer Terms for Small Business or Corporate customers</w:t>
        </w:r>
      </w:hyperlink>
      <w:r w:rsidRPr="00C0144C">
        <w:rPr>
          <w:rFonts w:ascii="Times New Roman" w:hAnsi="Times New Roman"/>
        </w:rPr>
        <w:t xml:space="preserve"> (and any other contractual arrangements you may have with us), whichever is applicable.</w:t>
      </w:r>
    </w:p>
    <w:p w14:paraId="330392E1" w14:textId="77777777" w:rsidR="004E72CD" w:rsidRPr="00C0144C" w:rsidRDefault="004E72CD" w:rsidP="004E72CD">
      <w:pPr>
        <w:pStyle w:val="TableData"/>
        <w:ind w:left="737"/>
        <w:rPr>
          <w:rFonts w:ascii="Times New Roman" w:hAnsi="Times New Roman"/>
          <w:szCs w:val="18"/>
          <w:highlight w:val="yellow"/>
          <w:lang w:val="en-US"/>
        </w:rPr>
        <w:sectPr w:rsidR="004E72CD" w:rsidRPr="00C0144C" w:rsidSect="001D1857">
          <w:headerReference w:type="default" r:id="rId48"/>
          <w:footerReference w:type="even" r:id="rId49"/>
          <w:footerReference w:type="default" r:id="rId50"/>
          <w:headerReference w:type="first" r:id="rId51"/>
          <w:pgSz w:w="11907" w:h="16840" w:code="9"/>
          <w:pgMar w:top="1134" w:right="1559" w:bottom="1418" w:left="1843" w:header="425" w:footer="567" w:gutter="0"/>
          <w:cols w:space="720"/>
          <w:docGrid w:linePitch="313"/>
        </w:sectPr>
      </w:pPr>
    </w:p>
    <w:p w14:paraId="2B269489" w14:textId="77777777" w:rsidR="004E72CD" w:rsidRPr="00C0144C" w:rsidRDefault="004E72CD" w:rsidP="004E72CD">
      <w:pPr>
        <w:pStyle w:val="Indent1"/>
        <w:spacing w:after="0"/>
        <w:rPr>
          <w:rFonts w:ascii="Times New Roman" w:hAnsi="Times New Roman" w:cs="Times New Roman"/>
        </w:rPr>
      </w:pPr>
      <w:bookmarkStart w:id="102" w:name="_Toc368990914"/>
      <w:bookmarkStart w:id="103" w:name="_Toc369161852"/>
      <w:bookmarkStart w:id="104" w:name="_Toc515279779"/>
      <w:bookmarkStart w:id="105" w:name="_Toc484424643"/>
      <w:r w:rsidRPr="00C0144C">
        <w:rPr>
          <w:rFonts w:ascii="Times New Roman" w:hAnsi="Times New Roman" w:cs="Times New Roman"/>
        </w:rPr>
        <w:t>(ii)</w:t>
      </w:r>
      <w:r w:rsidRPr="00C0144C">
        <w:rPr>
          <w:rFonts w:ascii="Times New Roman" w:hAnsi="Times New Roman" w:cs="Times New Roman"/>
        </w:rPr>
        <w:tab/>
        <w:t>Call charges</w:t>
      </w:r>
      <w:bookmarkEnd w:id="102"/>
      <w:bookmarkEnd w:id="103"/>
      <w:bookmarkEnd w:id="104"/>
      <w:bookmarkEnd w:id="105"/>
    </w:p>
    <w:p w14:paraId="021D1A99" w14:textId="77777777" w:rsidR="004E72CD" w:rsidRPr="006B6995" w:rsidRDefault="004E72CD" w:rsidP="004E72C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599"/>
        <w:gridCol w:w="599"/>
        <w:gridCol w:w="599"/>
        <w:gridCol w:w="599"/>
        <w:gridCol w:w="599"/>
        <w:gridCol w:w="599"/>
        <w:gridCol w:w="599"/>
        <w:gridCol w:w="599"/>
        <w:gridCol w:w="600"/>
        <w:gridCol w:w="600"/>
        <w:gridCol w:w="600"/>
        <w:gridCol w:w="600"/>
        <w:gridCol w:w="600"/>
        <w:gridCol w:w="600"/>
        <w:gridCol w:w="600"/>
        <w:gridCol w:w="600"/>
        <w:gridCol w:w="600"/>
        <w:gridCol w:w="600"/>
        <w:gridCol w:w="600"/>
        <w:gridCol w:w="600"/>
        <w:gridCol w:w="600"/>
        <w:gridCol w:w="600"/>
      </w:tblGrid>
      <w:tr w:rsidR="004E72CD" w:rsidRPr="00C0144C" w14:paraId="4E7036E8" w14:textId="77777777" w:rsidTr="009D704D">
        <w:tc>
          <w:tcPr>
            <w:tcW w:w="0" w:type="auto"/>
          </w:tcPr>
          <w:p w14:paraId="3192165B" w14:textId="77777777" w:rsidR="004E72CD" w:rsidRPr="00C0144C" w:rsidRDefault="004E72CD" w:rsidP="004E72CD">
            <w:pPr>
              <w:pStyle w:val="TableHead"/>
              <w:rPr>
                <w:rFonts w:ascii="Times New Roman" w:hAnsi="Times New Roman"/>
                <w:highlight w:val="yellow"/>
                <w:lang w:val="en-US"/>
              </w:rPr>
            </w:pPr>
          </w:p>
        </w:tc>
        <w:tc>
          <w:tcPr>
            <w:tcW w:w="0" w:type="auto"/>
            <w:gridSpan w:val="2"/>
          </w:tcPr>
          <w:p w14:paraId="4C70726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500</w:t>
            </w:r>
          </w:p>
        </w:tc>
        <w:tc>
          <w:tcPr>
            <w:tcW w:w="0" w:type="auto"/>
            <w:gridSpan w:val="2"/>
          </w:tcPr>
          <w:p w14:paraId="10E2E0D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1000</w:t>
            </w:r>
          </w:p>
        </w:tc>
        <w:tc>
          <w:tcPr>
            <w:tcW w:w="0" w:type="auto"/>
            <w:gridSpan w:val="2"/>
          </w:tcPr>
          <w:p w14:paraId="6AD8941C" w14:textId="77777777" w:rsidR="004E72CD" w:rsidRPr="00C0144C" w:rsidRDefault="004E72CD" w:rsidP="004E72CD">
            <w:pPr>
              <w:pStyle w:val="TableHead"/>
              <w:rPr>
                <w:rFonts w:ascii="Times New Roman" w:hAnsi="Times New Roman"/>
                <w:lang w:val="en-US"/>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1500</w:t>
            </w:r>
          </w:p>
        </w:tc>
        <w:tc>
          <w:tcPr>
            <w:tcW w:w="0" w:type="auto"/>
            <w:gridSpan w:val="2"/>
          </w:tcPr>
          <w:p w14:paraId="11B6E79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2000</w:t>
            </w:r>
          </w:p>
        </w:tc>
        <w:tc>
          <w:tcPr>
            <w:tcW w:w="0" w:type="auto"/>
            <w:gridSpan w:val="2"/>
          </w:tcPr>
          <w:p w14:paraId="30E04C2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2500</w:t>
            </w:r>
          </w:p>
        </w:tc>
        <w:tc>
          <w:tcPr>
            <w:tcW w:w="0" w:type="auto"/>
            <w:gridSpan w:val="2"/>
          </w:tcPr>
          <w:p w14:paraId="27D7218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3000</w:t>
            </w:r>
          </w:p>
        </w:tc>
        <w:tc>
          <w:tcPr>
            <w:tcW w:w="0" w:type="auto"/>
            <w:gridSpan w:val="2"/>
          </w:tcPr>
          <w:p w14:paraId="032E275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4000</w:t>
            </w:r>
          </w:p>
        </w:tc>
        <w:tc>
          <w:tcPr>
            <w:tcW w:w="0" w:type="auto"/>
            <w:gridSpan w:val="2"/>
          </w:tcPr>
          <w:p w14:paraId="1CA6F7C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5000</w:t>
            </w:r>
          </w:p>
        </w:tc>
        <w:tc>
          <w:tcPr>
            <w:tcW w:w="0" w:type="auto"/>
            <w:gridSpan w:val="2"/>
          </w:tcPr>
          <w:p w14:paraId="4C7CBE0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6000</w:t>
            </w:r>
          </w:p>
        </w:tc>
        <w:tc>
          <w:tcPr>
            <w:tcW w:w="0" w:type="auto"/>
            <w:gridSpan w:val="2"/>
          </w:tcPr>
          <w:p w14:paraId="6893D60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8000</w:t>
            </w:r>
          </w:p>
        </w:tc>
        <w:tc>
          <w:tcPr>
            <w:tcW w:w="0" w:type="auto"/>
            <w:gridSpan w:val="2"/>
          </w:tcPr>
          <w:p w14:paraId="0A85EA0A" w14:textId="77777777" w:rsidR="004E72CD"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10000</w:t>
            </w:r>
          </w:p>
        </w:tc>
      </w:tr>
      <w:tr w:rsidR="004E72CD" w:rsidRPr="00C0144C" w14:paraId="5EBFD91B" w14:textId="77777777" w:rsidTr="009D704D">
        <w:tc>
          <w:tcPr>
            <w:tcW w:w="0" w:type="auto"/>
          </w:tcPr>
          <w:p w14:paraId="41F741BD" w14:textId="77777777" w:rsidR="004E72CD" w:rsidRPr="00C0144C" w:rsidRDefault="004E72CD" w:rsidP="004E72CD">
            <w:pPr>
              <w:pStyle w:val="TableHead"/>
              <w:rPr>
                <w:rFonts w:ascii="Times New Roman" w:hAnsi="Times New Roman"/>
                <w:color w:val="000000"/>
              </w:rPr>
            </w:pPr>
          </w:p>
        </w:tc>
        <w:tc>
          <w:tcPr>
            <w:tcW w:w="0" w:type="auto"/>
          </w:tcPr>
          <w:p w14:paraId="45A1D93C"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6D17AA03"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3FE21F6A"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60DBF5C1"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716FDB8E"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6B46CCBF"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1629A676"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56E3C612"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7B328C22"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5D36EE42"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1F5F4833"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2561876C"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29950B3C"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55DCBDD5"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106B87B2"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0841800C"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53DA11AB"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6FE4A7A2"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31FFDBE0"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3FA2FB1D"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6A886019"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0CDB93C0"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r>
      <w:tr w:rsidR="004E72CD" w:rsidRPr="00C0144C" w14:paraId="6BB116CD" w14:textId="77777777" w:rsidTr="009D704D">
        <w:tc>
          <w:tcPr>
            <w:tcW w:w="0" w:type="auto"/>
          </w:tcPr>
          <w:p w14:paraId="00F8CF08" w14:textId="77777777" w:rsidR="004E72CD" w:rsidRPr="00C0144C" w:rsidRDefault="004E72CD" w:rsidP="004E72CD">
            <w:pPr>
              <w:pStyle w:val="TableData"/>
              <w:spacing w:after="0"/>
              <w:rPr>
                <w:rFonts w:ascii="Times New Roman" w:hAnsi="Times New Roman"/>
                <w:b/>
              </w:rPr>
            </w:pPr>
            <w:r>
              <w:rPr>
                <w:rFonts w:ascii="Times New Roman" w:hAnsi="Times New Roman"/>
                <w:b/>
              </w:rPr>
              <w:t xml:space="preserve">Local calls, </w:t>
            </w:r>
            <w:r w:rsidRPr="00C0144C">
              <w:rPr>
                <w:rFonts w:ascii="Times New Roman" w:hAnsi="Times New Roman"/>
                <w:b/>
              </w:rPr>
              <w:t>STD Extended Zone Calls and STD Preferential Calls (per call)</w:t>
            </w:r>
          </w:p>
        </w:tc>
        <w:tc>
          <w:tcPr>
            <w:tcW w:w="0" w:type="auto"/>
          </w:tcPr>
          <w:p w14:paraId="642B20C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15.45 ¢</w:t>
            </w:r>
          </w:p>
        </w:tc>
        <w:tc>
          <w:tcPr>
            <w:tcW w:w="0" w:type="auto"/>
          </w:tcPr>
          <w:p w14:paraId="65962978"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17.00 ¢</w:t>
            </w:r>
          </w:p>
        </w:tc>
        <w:tc>
          <w:tcPr>
            <w:tcW w:w="0" w:type="auto"/>
          </w:tcPr>
          <w:p w14:paraId="4CC1D375"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14.55 ¢</w:t>
            </w:r>
          </w:p>
        </w:tc>
        <w:tc>
          <w:tcPr>
            <w:tcW w:w="0" w:type="auto"/>
          </w:tcPr>
          <w:p w14:paraId="42DA1ACD"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16.00 ¢</w:t>
            </w:r>
          </w:p>
        </w:tc>
        <w:tc>
          <w:tcPr>
            <w:tcW w:w="0" w:type="auto"/>
          </w:tcPr>
          <w:p w14:paraId="4443088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14.55 ¢</w:t>
            </w:r>
          </w:p>
        </w:tc>
        <w:tc>
          <w:tcPr>
            <w:tcW w:w="0" w:type="auto"/>
          </w:tcPr>
          <w:p w14:paraId="5AAA3B7E"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16.00 ¢</w:t>
            </w:r>
          </w:p>
        </w:tc>
        <w:tc>
          <w:tcPr>
            <w:tcW w:w="0" w:type="auto"/>
          </w:tcPr>
          <w:p w14:paraId="4FB92990"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14.09</w:t>
            </w:r>
            <w:r>
              <w:rPr>
                <w:rFonts w:ascii="Times New Roman" w:hAnsi="Times New Roman"/>
                <w:lang w:val="en-US"/>
              </w:rPr>
              <w:t xml:space="preserve"> </w:t>
            </w:r>
            <w:r w:rsidRPr="00421D9D">
              <w:rPr>
                <w:rFonts w:ascii="Times New Roman" w:hAnsi="Times New Roman"/>
                <w:lang w:val="en-US"/>
              </w:rPr>
              <w:t>¢</w:t>
            </w:r>
          </w:p>
        </w:tc>
        <w:tc>
          <w:tcPr>
            <w:tcW w:w="0" w:type="auto"/>
          </w:tcPr>
          <w:p w14:paraId="0D7C5C85"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15.50 ¢</w:t>
            </w:r>
          </w:p>
        </w:tc>
        <w:tc>
          <w:tcPr>
            <w:tcW w:w="0" w:type="auto"/>
          </w:tcPr>
          <w:p w14:paraId="76F620A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13.64 ¢</w:t>
            </w:r>
          </w:p>
        </w:tc>
        <w:tc>
          <w:tcPr>
            <w:tcW w:w="0" w:type="auto"/>
          </w:tcPr>
          <w:p w14:paraId="5B5055D4"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15.00 ¢</w:t>
            </w:r>
          </w:p>
        </w:tc>
        <w:tc>
          <w:tcPr>
            <w:tcW w:w="0" w:type="auto"/>
          </w:tcPr>
          <w:p w14:paraId="33F97CD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13.18 ¢</w:t>
            </w:r>
          </w:p>
        </w:tc>
        <w:tc>
          <w:tcPr>
            <w:tcW w:w="0" w:type="auto"/>
          </w:tcPr>
          <w:p w14:paraId="0537CB68"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14.50 ¢</w:t>
            </w:r>
          </w:p>
        </w:tc>
        <w:tc>
          <w:tcPr>
            <w:tcW w:w="0" w:type="auto"/>
          </w:tcPr>
          <w:p w14:paraId="4883133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12.73 ¢</w:t>
            </w:r>
          </w:p>
        </w:tc>
        <w:tc>
          <w:tcPr>
            <w:tcW w:w="0" w:type="auto"/>
          </w:tcPr>
          <w:p w14:paraId="67844AC4"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14.00 ¢</w:t>
            </w:r>
          </w:p>
        </w:tc>
        <w:tc>
          <w:tcPr>
            <w:tcW w:w="0" w:type="auto"/>
          </w:tcPr>
          <w:p w14:paraId="593526BB"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12.27</w:t>
            </w:r>
            <w:r>
              <w:rPr>
                <w:rFonts w:ascii="Times New Roman" w:hAnsi="Times New Roman"/>
                <w:lang w:val="en-US"/>
              </w:rPr>
              <w:t xml:space="preserve"> </w:t>
            </w:r>
            <w:r w:rsidRPr="00421D9D">
              <w:rPr>
                <w:rFonts w:ascii="Times New Roman" w:hAnsi="Times New Roman"/>
                <w:lang w:val="en-US"/>
              </w:rPr>
              <w:t>¢</w:t>
            </w:r>
          </w:p>
        </w:tc>
        <w:tc>
          <w:tcPr>
            <w:tcW w:w="0" w:type="auto"/>
          </w:tcPr>
          <w:p w14:paraId="671BB27E"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13.50 ¢</w:t>
            </w:r>
          </w:p>
        </w:tc>
        <w:tc>
          <w:tcPr>
            <w:tcW w:w="0" w:type="auto"/>
          </w:tcPr>
          <w:p w14:paraId="2C9B6E75"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11.82</w:t>
            </w:r>
            <w:r>
              <w:rPr>
                <w:rFonts w:ascii="Times New Roman" w:hAnsi="Times New Roman"/>
                <w:lang w:val="en-US"/>
              </w:rPr>
              <w:br/>
            </w:r>
            <w:r w:rsidRPr="005B01C3">
              <w:rPr>
                <w:rFonts w:ascii="Times New Roman" w:hAnsi="Times New Roman"/>
                <w:lang w:val="en-US"/>
              </w:rPr>
              <w:t>¢</w:t>
            </w:r>
          </w:p>
        </w:tc>
        <w:tc>
          <w:tcPr>
            <w:tcW w:w="0" w:type="auto"/>
          </w:tcPr>
          <w:p w14:paraId="61E93A7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13.00 ¢</w:t>
            </w:r>
          </w:p>
        </w:tc>
        <w:tc>
          <w:tcPr>
            <w:tcW w:w="0" w:type="auto"/>
          </w:tcPr>
          <w:p w14:paraId="4B740D3E"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10.91 ¢</w:t>
            </w:r>
          </w:p>
        </w:tc>
        <w:tc>
          <w:tcPr>
            <w:tcW w:w="0" w:type="auto"/>
          </w:tcPr>
          <w:p w14:paraId="3E2CD798"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12.00 ¢</w:t>
            </w:r>
          </w:p>
        </w:tc>
        <w:tc>
          <w:tcPr>
            <w:tcW w:w="0" w:type="auto"/>
          </w:tcPr>
          <w:p w14:paraId="5957B46A"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10.00 ¢</w:t>
            </w:r>
          </w:p>
        </w:tc>
        <w:tc>
          <w:tcPr>
            <w:tcW w:w="0" w:type="auto"/>
          </w:tcPr>
          <w:p w14:paraId="14B12A51"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11.00 ¢</w:t>
            </w:r>
          </w:p>
        </w:tc>
      </w:tr>
      <w:tr w:rsidR="004E72CD" w:rsidRPr="00C0144C" w14:paraId="21F7F0DA" w14:textId="77777777" w:rsidTr="009D704D">
        <w:tc>
          <w:tcPr>
            <w:tcW w:w="0" w:type="auto"/>
          </w:tcPr>
          <w:p w14:paraId="03C4AB37" w14:textId="77777777" w:rsidR="004E72CD" w:rsidRPr="00C0144C" w:rsidRDefault="004E72CD" w:rsidP="004E72CD">
            <w:pPr>
              <w:pStyle w:val="TableData"/>
              <w:spacing w:after="0"/>
              <w:rPr>
                <w:rFonts w:ascii="Times New Roman" w:hAnsi="Times New Roman"/>
                <w:b/>
              </w:rPr>
            </w:pPr>
            <w:r w:rsidRPr="00C0144C">
              <w:rPr>
                <w:rFonts w:ascii="Times New Roman" w:hAnsi="Times New Roman"/>
                <w:b/>
              </w:rPr>
              <w:t xml:space="preserve">Other long distance (STD) calls (per minute - charged per second) </w:t>
            </w:r>
          </w:p>
        </w:tc>
        <w:tc>
          <w:tcPr>
            <w:tcW w:w="0" w:type="auto"/>
          </w:tcPr>
          <w:p w14:paraId="2AE91075"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14.55 ¢</w:t>
            </w:r>
          </w:p>
        </w:tc>
        <w:tc>
          <w:tcPr>
            <w:tcW w:w="0" w:type="auto"/>
          </w:tcPr>
          <w:p w14:paraId="4A292A2D"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16.00 ¢</w:t>
            </w:r>
          </w:p>
        </w:tc>
        <w:tc>
          <w:tcPr>
            <w:tcW w:w="0" w:type="auto"/>
          </w:tcPr>
          <w:p w14:paraId="2843D9BD"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12.73 ¢</w:t>
            </w:r>
          </w:p>
        </w:tc>
        <w:tc>
          <w:tcPr>
            <w:tcW w:w="0" w:type="auto"/>
          </w:tcPr>
          <w:p w14:paraId="4E04F5E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14.00 ¢</w:t>
            </w:r>
          </w:p>
        </w:tc>
        <w:tc>
          <w:tcPr>
            <w:tcW w:w="0" w:type="auto"/>
          </w:tcPr>
          <w:p w14:paraId="2F59D138"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12.73 ¢</w:t>
            </w:r>
          </w:p>
        </w:tc>
        <w:tc>
          <w:tcPr>
            <w:tcW w:w="0" w:type="auto"/>
          </w:tcPr>
          <w:p w14:paraId="23BC1D53"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14.00 ¢</w:t>
            </w:r>
          </w:p>
        </w:tc>
        <w:tc>
          <w:tcPr>
            <w:tcW w:w="0" w:type="auto"/>
          </w:tcPr>
          <w:p w14:paraId="02BDB3AD"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12.27 ¢</w:t>
            </w:r>
          </w:p>
        </w:tc>
        <w:tc>
          <w:tcPr>
            <w:tcW w:w="0" w:type="auto"/>
          </w:tcPr>
          <w:p w14:paraId="42A2A201"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13.50 ¢</w:t>
            </w:r>
          </w:p>
        </w:tc>
        <w:tc>
          <w:tcPr>
            <w:tcW w:w="0" w:type="auto"/>
          </w:tcPr>
          <w:p w14:paraId="742DD601"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11.82 ¢</w:t>
            </w:r>
          </w:p>
        </w:tc>
        <w:tc>
          <w:tcPr>
            <w:tcW w:w="0" w:type="auto"/>
          </w:tcPr>
          <w:p w14:paraId="1D77ECCF"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13.00 ¢</w:t>
            </w:r>
          </w:p>
        </w:tc>
        <w:tc>
          <w:tcPr>
            <w:tcW w:w="0" w:type="auto"/>
          </w:tcPr>
          <w:p w14:paraId="1CC49233"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11.36 ¢</w:t>
            </w:r>
          </w:p>
        </w:tc>
        <w:tc>
          <w:tcPr>
            <w:tcW w:w="0" w:type="auto"/>
          </w:tcPr>
          <w:p w14:paraId="3C296F91"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12.50 ¢</w:t>
            </w:r>
          </w:p>
        </w:tc>
        <w:tc>
          <w:tcPr>
            <w:tcW w:w="0" w:type="auto"/>
          </w:tcPr>
          <w:p w14:paraId="1CA9DAA1"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10.91 ¢</w:t>
            </w:r>
          </w:p>
        </w:tc>
        <w:tc>
          <w:tcPr>
            <w:tcW w:w="0" w:type="auto"/>
          </w:tcPr>
          <w:p w14:paraId="3B351ADF"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12.00 ¢</w:t>
            </w:r>
          </w:p>
        </w:tc>
        <w:tc>
          <w:tcPr>
            <w:tcW w:w="0" w:type="auto"/>
          </w:tcPr>
          <w:p w14:paraId="7F54A251"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10.45</w:t>
            </w:r>
            <w:r>
              <w:rPr>
                <w:rFonts w:ascii="Times New Roman" w:hAnsi="Times New Roman"/>
                <w:lang w:val="en-US"/>
              </w:rPr>
              <w:t xml:space="preserve"> </w:t>
            </w:r>
            <w:r w:rsidRPr="00421D9D">
              <w:rPr>
                <w:rFonts w:ascii="Times New Roman" w:hAnsi="Times New Roman"/>
                <w:lang w:val="en-US"/>
              </w:rPr>
              <w:t>¢</w:t>
            </w:r>
          </w:p>
        </w:tc>
        <w:tc>
          <w:tcPr>
            <w:tcW w:w="0" w:type="auto"/>
          </w:tcPr>
          <w:p w14:paraId="6CE3FE4D"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11.50 ¢</w:t>
            </w:r>
          </w:p>
        </w:tc>
        <w:tc>
          <w:tcPr>
            <w:tcW w:w="0" w:type="auto"/>
          </w:tcPr>
          <w:p w14:paraId="019FBA00"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10.00 ¢</w:t>
            </w:r>
          </w:p>
        </w:tc>
        <w:tc>
          <w:tcPr>
            <w:tcW w:w="0" w:type="auto"/>
          </w:tcPr>
          <w:p w14:paraId="67AF465F"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11.00 ¢</w:t>
            </w:r>
          </w:p>
        </w:tc>
        <w:tc>
          <w:tcPr>
            <w:tcW w:w="0" w:type="auto"/>
          </w:tcPr>
          <w:p w14:paraId="4A2BA971"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9.55  ¢</w:t>
            </w:r>
          </w:p>
        </w:tc>
        <w:tc>
          <w:tcPr>
            <w:tcW w:w="0" w:type="auto"/>
          </w:tcPr>
          <w:p w14:paraId="08102DD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10.50 ¢</w:t>
            </w:r>
          </w:p>
        </w:tc>
        <w:tc>
          <w:tcPr>
            <w:tcW w:w="0" w:type="auto"/>
          </w:tcPr>
          <w:p w14:paraId="6FBA75A0"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 xml:space="preserve">9.09 </w:t>
            </w:r>
            <w:r>
              <w:rPr>
                <w:rFonts w:ascii="Times New Roman" w:hAnsi="Times New Roman"/>
                <w:lang w:val="en-US"/>
              </w:rPr>
              <w:t xml:space="preserve"> </w:t>
            </w:r>
            <w:r w:rsidRPr="005B01C3">
              <w:rPr>
                <w:rFonts w:ascii="Times New Roman" w:hAnsi="Times New Roman"/>
                <w:lang w:val="en-US"/>
              </w:rPr>
              <w:t>¢</w:t>
            </w:r>
          </w:p>
        </w:tc>
        <w:tc>
          <w:tcPr>
            <w:tcW w:w="0" w:type="auto"/>
          </w:tcPr>
          <w:p w14:paraId="5F3F7EFF"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10.00 ¢</w:t>
            </w:r>
          </w:p>
        </w:tc>
      </w:tr>
      <w:tr w:rsidR="004E72CD" w:rsidRPr="00C0144C" w14:paraId="6AA45ACA" w14:textId="77777777" w:rsidTr="009D704D">
        <w:tc>
          <w:tcPr>
            <w:tcW w:w="0" w:type="auto"/>
          </w:tcPr>
          <w:p w14:paraId="3FDFAA78" w14:textId="77777777" w:rsidR="004E72CD" w:rsidRPr="00C0144C" w:rsidRDefault="004E72CD" w:rsidP="004E72CD">
            <w:pPr>
              <w:pStyle w:val="TableData"/>
              <w:spacing w:after="0"/>
              <w:rPr>
                <w:rFonts w:ascii="Times New Roman" w:hAnsi="Times New Roman"/>
                <w:b/>
              </w:rPr>
            </w:pPr>
            <w:r w:rsidRPr="00C0144C">
              <w:rPr>
                <w:rFonts w:ascii="Times New Roman" w:hAnsi="Times New Roman"/>
                <w:b/>
              </w:rPr>
              <w:t xml:space="preserve">Calls to </w:t>
            </w:r>
            <w:r>
              <w:rPr>
                <w:rFonts w:ascii="Times New Roman" w:hAnsi="Times New Roman"/>
                <w:b/>
              </w:rPr>
              <w:t xml:space="preserve">standard Australian </w:t>
            </w:r>
            <w:r w:rsidRPr="00C0144C">
              <w:rPr>
                <w:rFonts w:ascii="Times New Roman" w:hAnsi="Times New Roman"/>
                <w:b/>
              </w:rPr>
              <w:t>mobile</w:t>
            </w:r>
            <w:r>
              <w:rPr>
                <w:rFonts w:ascii="Times New Roman" w:hAnsi="Times New Roman"/>
                <w:b/>
              </w:rPr>
              <w:t xml:space="preserve"> numbers</w:t>
            </w:r>
            <w:r w:rsidRPr="00C0144C">
              <w:rPr>
                <w:rFonts w:ascii="Times New Roman" w:hAnsi="Times New Roman"/>
                <w:b/>
              </w:rPr>
              <w:t xml:space="preserve"> (per minute - charged per second)</w:t>
            </w:r>
          </w:p>
        </w:tc>
        <w:tc>
          <w:tcPr>
            <w:tcW w:w="0" w:type="auto"/>
          </w:tcPr>
          <w:p w14:paraId="029B9E2E"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24.55 ¢</w:t>
            </w:r>
          </w:p>
        </w:tc>
        <w:tc>
          <w:tcPr>
            <w:tcW w:w="0" w:type="auto"/>
          </w:tcPr>
          <w:p w14:paraId="2710035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27.00 ¢</w:t>
            </w:r>
          </w:p>
        </w:tc>
        <w:tc>
          <w:tcPr>
            <w:tcW w:w="0" w:type="auto"/>
          </w:tcPr>
          <w:p w14:paraId="2C5DA031"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24.55 ¢</w:t>
            </w:r>
          </w:p>
        </w:tc>
        <w:tc>
          <w:tcPr>
            <w:tcW w:w="0" w:type="auto"/>
          </w:tcPr>
          <w:p w14:paraId="1ED73206"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27.00 ¢</w:t>
            </w:r>
          </w:p>
        </w:tc>
        <w:tc>
          <w:tcPr>
            <w:tcW w:w="0" w:type="auto"/>
          </w:tcPr>
          <w:p w14:paraId="40A6C8D3"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24.09 ¢</w:t>
            </w:r>
          </w:p>
        </w:tc>
        <w:tc>
          <w:tcPr>
            <w:tcW w:w="0" w:type="auto"/>
          </w:tcPr>
          <w:p w14:paraId="59732CC7"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26.50 ¢</w:t>
            </w:r>
          </w:p>
        </w:tc>
        <w:tc>
          <w:tcPr>
            <w:tcW w:w="0" w:type="auto"/>
          </w:tcPr>
          <w:p w14:paraId="3289BE3D"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23.64 ¢</w:t>
            </w:r>
          </w:p>
        </w:tc>
        <w:tc>
          <w:tcPr>
            <w:tcW w:w="0" w:type="auto"/>
          </w:tcPr>
          <w:p w14:paraId="6953EBDF"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26.00 ¢</w:t>
            </w:r>
          </w:p>
        </w:tc>
        <w:tc>
          <w:tcPr>
            <w:tcW w:w="0" w:type="auto"/>
          </w:tcPr>
          <w:p w14:paraId="538CAF50"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23.18 ¢</w:t>
            </w:r>
          </w:p>
        </w:tc>
        <w:tc>
          <w:tcPr>
            <w:tcW w:w="0" w:type="auto"/>
          </w:tcPr>
          <w:p w14:paraId="572E8014"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25.50 ¢</w:t>
            </w:r>
          </w:p>
        </w:tc>
        <w:tc>
          <w:tcPr>
            <w:tcW w:w="0" w:type="auto"/>
          </w:tcPr>
          <w:p w14:paraId="2DF46E50"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22.73 ¢</w:t>
            </w:r>
          </w:p>
        </w:tc>
        <w:tc>
          <w:tcPr>
            <w:tcW w:w="0" w:type="auto"/>
          </w:tcPr>
          <w:p w14:paraId="1538ADE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25.00 ¢</w:t>
            </w:r>
          </w:p>
        </w:tc>
        <w:tc>
          <w:tcPr>
            <w:tcW w:w="0" w:type="auto"/>
          </w:tcPr>
          <w:p w14:paraId="3A73812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22.27 ¢</w:t>
            </w:r>
          </w:p>
        </w:tc>
        <w:tc>
          <w:tcPr>
            <w:tcW w:w="0" w:type="auto"/>
          </w:tcPr>
          <w:p w14:paraId="7C2DBA8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24.50 ¢</w:t>
            </w:r>
          </w:p>
        </w:tc>
        <w:tc>
          <w:tcPr>
            <w:tcW w:w="0" w:type="auto"/>
          </w:tcPr>
          <w:p w14:paraId="0159002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21.82</w:t>
            </w:r>
            <w:r>
              <w:rPr>
                <w:rFonts w:ascii="Times New Roman" w:hAnsi="Times New Roman"/>
                <w:lang w:val="en-US"/>
              </w:rPr>
              <w:t xml:space="preserve"> </w:t>
            </w:r>
            <w:r w:rsidRPr="00421D9D">
              <w:rPr>
                <w:rFonts w:ascii="Times New Roman" w:hAnsi="Times New Roman"/>
                <w:lang w:val="en-US"/>
              </w:rPr>
              <w:t>¢</w:t>
            </w:r>
          </w:p>
        </w:tc>
        <w:tc>
          <w:tcPr>
            <w:tcW w:w="0" w:type="auto"/>
          </w:tcPr>
          <w:p w14:paraId="4E683DA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24.00 ¢</w:t>
            </w:r>
          </w:p>
        </w:tc>
        <w:tc>
          <w:tcPr>
            <w:tcW w:w="0" w:type="auto"/>
          </w:tcPr>
          <w:p w14:paraId="1012D757"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20.91 ¢</w:t>
            </w:r>
          </w:p>
        </w:tc>
        <w:tc>
          <w:tcPr>
            <w:tcW w:w="0" w:type="auto"/>
          </w:tcPr>
          <w:p w14:paraId="3DDBDA1B"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23.00 ¢</w:t>
            </w:r>
          </w:p>
        </w:tc>
        <w:tc>
          <w:tcPr>
            <w:tcW w:w="0" w:type="auto"/>
          </w:tcPr>
          <w:p w14:paraId="364B0BCF"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20.45 ¢</w:t>
            </w:r>
          </w:p>
        </w:tc>
        <w:tc>
          <w:tcPr>
            <w:tcW w:w="0" w:type="auto"/>
          </w:tcPr>
          <w:p w14:paraId="7810E168"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22.50 ¢</w:t>
            </w:r>
          </w:p>
        </w:tc>
        <w:tc>
          <w:tcPr>
            <w:tcW w:w="0" w:type="auto"/>
          </w:tcPr>
          <w:p w14:paraId="3AA4517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20.00 ¢</w:t>
            </w:r>
          </w:p>
        </w:tc>
        <w:tc>
          <w:tcPr>
            <w:tcW w:w="0" w:type="auto"/>
          </w:tcPr>
          <w:p w14:paraId="4CD6E1E1"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22.00 ¢</w:t>
            </w:r>
          </w:p>
        </w:tc>
      </w:tr>
    </w:tbl>
    <w:p w14:paraId="3E3BE05C" w14:textId="77777777" w:rsidR="004E72CD" w:rsidRDefault="004E72CD" w:rsidP="004E72CD">
      <w:pPr>
        <w:pStyle w:val="BodyText"/>
        <w:spacing w:after="0"/>
        <w:rPr>
          <w:highlight w:val="yellow"/>
          <w:lang w:val="en-US"/>
        </w:rPr>
      </w:pPr>
    </w:p>
    <w:p w14:paraId="1A1AEF42" w14:textId="77777777" w:rsidR="004E72CD" w:rsidRDefault="004E72CD" w:rsidP="004E72CD">
      <w:pPr>
        <w:pStyle w:val="Heading2"/>
        <w:numPr>
          <w:ilvl w:val="0"/>
          <w:numId w:val="0"/>
        </w:numPr>
        <w:ind w:left="709"/>
        <w:rPr>
          <w:highlight w:val="yellow"/>
          <w:lang w:val="en-US"/>
        </w:rPr>
      </w:pPr>
      <w:r>
        <w:rPr>
          <w:highlight w:val="yellow"/>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648"/>
        <w:gridCol w:w="647"/>
        <w:gridCol w:w="648"/>
        <w:gridCol w:w="646"/>
        <w:gridCol w:w="647"/>
        <w:gridCol w:w="646"/>
        <w:gridCol w:w="647"/>
        <w:gridCol w:w="646"/>
        <w:gridCol w:w="647"/>
        <w:gridCol w:w="646"/>
        <w:gridCol w:w="647"/>
        <w:gridCol w:w="646"/>
        <w:gridCol w:w="647"/>
        <w:gridCol w:w="646"/>
        <w:gridCol w:w="647"/>
        <w:gridCol w:w="646"/>
        <w:gridCol w:w="647"/>
        <w:gridCol w:w="646"/>
        <w:gridCol w:w="647"/>
        <w:gridCol w:w="646"/>
      </w:tblGrid>
      <w:tr w:rsidR="004E72CD" w:rsidRPr="00C0144C" w14:paraId="0FC4EE76" w14:textId="77777777" w:rsidTr="009D704D">
        <w:tc>
          <w:tcPr>
            <w:tcW w:w="0" w:type="auto"/>
          </w:tcPr>
          <w:p w14:paraId="1659758B" w14:textId="77777777" w:rsidR="004E72CD" w:rsidRPr="00C0144C" w:rsidRDefault="004E72CD" w:rsidP="004E72CD">
            <w:pPr>
              <w:pStyle w:val="TableHead"/>
              <w:rPr>
                <w:rFonts w:ascii="Times New Roman" w:hAnsi="Times New Roman"/>
                <w:highlight w:val="yellow"/>
                <w:lang w:val="en-US"/>
              </w:rPr>
            </w:pPr>
          </w:p>
        </w:tc>
        <w:tc>
          <w:tcPr>
            <w:tcW w:w="0" w:type="auto"/>
            <w:gridSpan w:val="2"/>
          </w:tcPr>
          <w:p w14:paraId="00FF22A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15000</w:t>
            </w:r>
          </w:p>
        </w:tc>
        <w:tc>
          <w:tcPr>
            <w:tcW w:w="0" w:type="auto"/>
            <w:gridSpan w:val="2"/>
          </w:tcPr>
          <w:p w14:paraId="56E1FDC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20000</w:t>
            </w:r>
          </w:p>
        </w:tc>
        <w:tc>
          <w:tcPr>
            <w:tcW w:w="0" w:type="auto"/>
            <w:gridSpan w:val="2"/>
          </w:tcPr>
          <w:p w14:paraId="36D14DE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25000</w:t>
            </w:r>
          </w:p>
        </w:tc>
        <w:tc>
          <w:tcPr>
            <w:tcW w:w="0" w:type="auto"/>
            <w:gridSpan w:val="2"/>
          </w:tcPr>
          <w:p w14:paraId="16A5717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3</w:t>
            </w:r>
            <w:r w:rsidRPr="00C0144C">
              <w:rPr>
                <w:rFonts w:ascii="Times New Roman" w:hAnsi="Times New Roman"/>
                <w:color w:val="000000"/>
              </w:rPr>
              <w:t>0000</w:t>
            </w:r>
          </w:p>
        </w:tc>
        <w:tc>
          <w:tcPr>
            <w:tcW w:w="0" w:type="auto"/>
            <w:gridSpan w:val="2"/>
          </w:tcPr>
          <w:p w14:paraId="63FF2CC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35000</w:t>
            </w:r>
          </w:p>
        </w:tc>
        <w:tc>
          <w:tcPr>
            <w:tcW w:w="0" w:type="auto"/>
            <w:gridSpan w:val="2"/>
          </w:tcPr>
          <w:p w14:paraId="4F650DB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40000</w:t>
            </w:r>
          </w:p>
        </w:tc>
        <w:tc>
          <w:tcPr>
            <w:tcW w:w="0" w:type="auto"/>
            <w:gridSpan w:val="2"/>
          </w:tcPr>
          <w:p w14:paraId="72CB9C9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45000</w:t>
            </w:r>
          </w:p>
        </w:tc>
        <w:tc>
          <w:tcPr>
            <w:tcW w:w="0" w:type="auto"/>
            <w:gridSpan w:val="2"/>
          </w:tcPr>
          <w:p w14:paraId="084228E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50000</w:t>
            </w:r>
          </w:p>
        </w:tc>
        <w:tc>
          <w:tcPr>
            <w:tcW w:w="0" w:type="auto"/>
            <w:gridSpan w:val="2"/>
          </w:tcPr>
          <w:p w14:paraId="6D28625C" w14:textId="77777777" w:rsidR="004E72CD" w:rsidRPr="00C0144C" w:rsidRDefault="004E72CD" w:rsidP="004E72CD">
            <w:pPr>
              <w:pStyle w:val="TableHead"/>
              <w:rPr>
                <w:rFonts w:ascii="Times New Roman" w:hAnsi="Times New Roman"/>
                <w:lang w:val="en-US"/>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55000</w:t>
            </w:r>
          </w:p>
        </w:tc>
        <w:tc>
          <w:tcPr>
            <w:tcW w:w="0" w:type="auto"/>
            <w:gridSpan w:val="2"/>
          </w:tcPr>
          <w:p w14:paraId="41525CF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60000</w:t>
            </w:r>
          </w:p>
        </w:tc>
      </w:tr>
      <w:tr w:rsidR="004E72CD" w:rsidRPr="00C0144C" w14:paraId="775B6068" w14:textId="77777777" w:rsidTr="009D704D">
        <w:tc>
          <w:tcPr>
            <w:tcW w:w="0" w:type="auto"/>
          </w:tcPr>
          <w:p w14:paraId="10FCD4F9" w14:textId="77777777" w:rsidR="004E72CD" w:rsidRPr="00C0144C" w:rsidRDefault="004E72CD" w:rsidP="004E72CD">
            <w:pPr>
              <w:pStyle w:val="TableHead"/>
              <w:rPr>
                <w:rFonts w:ascii="Times New Roman" w:hAnsi="Times New Roman"/>
                <w:color w:val="000000"/>
              </w:rPr>
            </w:pPr>
          </w:p>
        </w:tc>
        <w:tc>
          <w:tcPr>
            <w:tcW w:w="0" w:type="auto"/>
          </w:tcPr>
          <w:p w14:paraId="4E831F76"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175AC4E4"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10401C33"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06867AF1"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70271BAE"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275DE1E4"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57AFAF15"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09DCAEDF"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722D4640"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4DECE9A7"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14CC94CC"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07750385"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2F14BBA4"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496F5081"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4E703B1B"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42985745"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6958D173"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0F680B63"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tcPr>
          <w:p w14:paraId="258989F1"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tcPr>
          <w:p w14:paraId="287DA623"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r>
      <w:tr w:rsidR="004E72CD" w:rsidRPr="00C0144C" w14:paraId="2FF078DE" w14:textId="77777777" w:rsidTr="009D704D">
        <w:tc>
          <w:tcPr>
            <w:tcW w:w="0" w:type="auto"/>
          </w:tcPr>
          <w:p w14:paraId="078E71DE" w14:textId="77777777" w:rsidR="004E72CD" w:rsidRPr="00C0144C" w:rsidRDefault="004E72CD" w:rsidP="004E72CD">
            <w:pPr>
              <w:pStyle w:val="TableData"/>
              <w:spacing w:after="0"/>
              <w:rPr>
                <w:rFonts w:ascii="Times New Roman" w:hAnsi="Times New Roman"/>
                <w:b/>
              </w:rPr>
            </w:pPr>
            <w:r>
              <w:rPr>
                <w:rFonts w:ascii="Times New Roman" w:hAnsi="Times New Roman"/>
                <w:b/>
              </w:rPr>
              <w:t xml:space="preserve">Local calls, </w:t>
            </w:r>
            <w:r w:rsidRPr="00C0144C">
              <w:rPr>
                <w:rFonts w:ascii="Times New Roman" w:hAnsi="Times New Roman"/>
                <w:b/>
              </w:rPr>
              <w:t>STD Extended Zone Calls and STD Preferential Calls (per call)</w:t>
            </w:r>
          </w:p>
        </w:tc>
        <w:tc>
          <w:tcPr>
            <w:tcW w:w="0" w:type="auto"/>
          </w:tcPr>
          <w:p w14:paraId="7EB2FD54"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9.09 ¢</w:t>
            </w:r>
          </w:p>
        </w:tc>
        <w:tc>
          <w:tcPr>
            <w:tcW w:w="0" w:type="auto"/>
          </w:tcPr>
          <w:p w14:paraId="33AD7BBF"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10.00 ¢</w:t>
            </w:r>
          </w:p>
        </w:tc>
        <w:tc>
          <w:tcPr>
            <w:tcW w:w="0" w:type="auto"/>
          </w:tcPr>
          <w:p w14:paraId="21712E86"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8.18 ¢</w:t>
            </w:r>
          </w:p>
        </w:tc>
        <w:tc>
          <w:tcPr>
            <w:tcW w:w="0" w:type="auto"/>
          </w:tcPr>
          <w:p w14:paraId="0E127FE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9.00 ¢</w:t>
            </w:r>
          </w:p>
        </w:tc>
        <w:tc>
          <w:tcPr>
            <w:tcW w:w="0" w:type="auto"/>
          </w:tcPr>
          <w:p w14:paraId="76C0B33A"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8.18 ¢</w:t>
            </w:r>
          </w:p>
        </w:tc>
        <w:tc>
          <w:tcPr>
            <w:tcW w:w="0" w:type="auto"/>
          </w:tcPr>
          <w:p w14:paraId="59A8A5C4"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9.00 ¢</w:t>
            </w:r>
          </w:p>
        </w:tc>
        <w:tc>
          <w:tcPr>
            <w:tcW w:w="0" w:type="auto"/>
          </w:tcPr>
          <w:p w14:paraId="35EC270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8.18 ¢</w:t>
            </w:r>
          </w:p>
        </w:tc>
        <w:tc>
          <w:tcPr>
            <w:tcW w:w="0" w:type="auto"/>
          </w:tcPr>
          <w:p w14:paraId="3FA2BED7" w14:textId="77777777" w:rsidR="004E72CD" w:rsidRPr="005B01C3" w:rsidRDefault="004E72CD" w:rsidP="004E72CD">
            <w:pPr>
              <w:pStyle w:val="TableData"/>
              <w:rPr>
                <w:rFonts w:ascii="Times New Roman" w:hAnsi="Times New Roman"/>
                <w:lang w:val="en-US"/>
              </w:rPr>
            </w:pPr>
            <w:r>
              <w:rPr>
                <w:rFonts w:ascii="Times New Roman" w:hAnsi="Times New Roman"/>
                <w:lang w:val="en-US"/>
              </w:rPr>
              <w:t>9.00</w:t>
            </w:r>
            <w:r w:rsidRPr="005B01C3">
              <w:rPr>
                <w:rFonts w:ascii="Times New Roman" w:hAnsi="Times New Roman"/>
                <w:lang w:val="en-US"/>
              </w:rPr>
              <w:t xml:space="preserve"> ¢</w:t>
            </w:r>
          </w:p>
        </w:tc>
        <w:tc>
          <w:tcPr>
            <w:tcW w:w="0" w:type="auto"/>
          </w:tcPr>
          <w:p w14:paraId="618022E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7.73 ¢</w:t>
            </w:r>
          </w:p>
        </w:tc>
        <w:tc>
          <w:tcPr>
            <w:tcW w:w="0" w:type="auto"/>
          </w:tcPr>
          <w:p w14:paraId="0BC71DB5"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8.50 ¢</w:t>
            </w:r>
          </w:p>
        </w:tc>
        <w:tc>
          <w:tcPr>
            <w:tcW w:w="0" w:type="auto"/>
          </w:tcPr>
          <w:p w14:paraId="70CB67EA"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7.73 ¢</w:t>
            </w:r>
          </w:p>
        </w:tc>
        <w:tc>
          <w:tcPr>
            <w:tcW w:w="0" w:type="auto"/>
          </w:tcPr>
          <w:p w14:paraId="465E80EE"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8.50 ¢</w:t>
            </w:r>
          </w:p>
        </w:tc>
        <w:tc>
          <w:tcPr>
            <w:tcW w:w="0" w:type="auto"/>
          </w:tcPr>
          <w:p w14:paraId="32850D4B"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7.73 ¢</w:t>
            </w:r>
          </w:p>
        </w:tc>
        <w:tc>
          <w:tcPr>
            <w:tcW w:w="0" w:type="auto"/>
          </w:tcPr>
          <w:p w14:paraId="355BC020"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8.50 ¢</w:t>
            </w:r>
          </w:p>
        </w:tc>
        <w:tc>
          <w:tcPr>
            <w:tcW w:w="0" w:type="auto"/>
          </w:tcPr>
          <w:p w14:paraId="1BE66937"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6.36 ¢</w:t>
            </w:r>
          </w:p>
        </w:tc>
        <w:tc>
          <w:tcPr>
            <w:tcW w:w="0" w:type="auto"/>
          </w:tcPr>
          <w:p w14:paraId="715F116F"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7.00 ¢</w:t>
            </w:r>
          </w:p>
        </w:tc>
        <w:tc>
          <w:tcPr>
            <w:tcW w:w="0" w:type="auto"/>
          </w:tcPr>
          <w:p w14:paraId="672CC0D7"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6.36 ¢</w:t>
            </w:r>
          </w:p>
        </w:tc>
        <w:tc>
          <w:tcPr>
            <w:tcW w:w="0" w:type="auto"/>
          </w:tcPr>
          <w:p w14:paraId="3AEED923"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7.00 ¢</w:t>
            </w:r>
          </w:p>
        </w:tc>
        <w:tc>
          <w:tcPr>
            <w:tcW w:w="0" w:type="auto"/>
          </w:tcPr>
          <w:p w14:paraId="780CF62B"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6.36¢</w:t>
            </w:r>
          </w:p>
        </w:tc>
        <w:tc>
          <w:tcPr>
            <w:tcW w:w="0" w:type="auto"/>
          </w:tcPr>
          <w:p w14:paraId="244CC363"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7.00 ¢</w:t>
            </w:r>
          </w:p>
        </w:tc>
      </w:tr>
      <w:tr w:rsidR="004E72CD" w:rsidRPr="00C0144C" w14:paraId="6136E956" w14:textId="77777777" w:rsidTr="009D704D">
        <w:tc>
          <w:tcPr>
            <w:tcW w:w="0" w:type="auto"/>
          </w:tcPr>
          <w:p w14:paraId="3759B690" w14:textId="77777777" w:rsidR="004E72CD" w:rsidRPr="00C0144C" w:rsidRDefault="004E72CD" w:rsidP="004E72CD">
            <w:pPr>
              <w:pStyle w:val="TableData"/>
              <w:spacing w:after="0"/>
              <w:rPr>
                <w:rFonts w:ascii="Times New Roman" w:hAnsi="Times New Roman"/>
                <w:b/>
              </w:rPr>
            </w:pPr>
            <w:r w:rsidRPr="00C0144C">
              <w:rPr>
                <w:rFonts w:ascii="Times New Roman" w:hAnsi="Times New Roman"/>
                <w:b/>
              </w:rPr>
              <w:t xml:space="preserve">Other long distance (STD) calls (per minute - charged per second) </w:t>
            </w:r>
          </w:p>
        </w:tc>
        <w:tc>
          <w:tcPr>
            <w:tcW w:w="0" w:type="auto"/>
          </w:tcPr>
          <w:p w14:paraId="07BD8AF5"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8.18 ¢</w:t>
            </w:r>
          </w:p>
        </w:tc>
        <w:tc>
          <w:tcPr>
            <w:tcW w:w="0" w:type="auto"/>
          </w:tcPr>
          <w:p w14:paraId="0D8887EA"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9.00 ¢</w:t>
            </w:r>
          </w:p>
        </w:tc>
        <w:tc>
          <w:tcPr>
            <w:tcW w:w="0" w:type="auto"/>
          </w:tcPr>
          <w:p w14:paraId="49D2C43E"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7.27 ¢</w:t>
            </w:r>
          </w:p>
        </w:tc>
        <w:tc>
          <w:tcPr>
            <w:tcW w:w="0" w:type="auto"/>
          </w:tcPr>
          <w:p w14:paraId="35BF6D1E"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8.00 ¢</w:t>
            </w:r>
          </w:p>
        </w:tc>
        <w:tc>
          <w:tcPr>
            <w:tcW w:w="0" w:type="auto"/>
          </w:tcPr>
          <w:p w14:paraId="0BC9F5A3"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7.27 ¢</w:t>
            </w:r>
          </w:p>
        </w:tc>
        <w:tc>
          <w:tcPr>
            <w:tcW w:w="0" w:type="auto"/>
          </w:tcPr>
          <w:p w14:paraId="5DE12A9B"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8.00 ¢</w:t>
            </w:r>
          </w:p>
        </w:tc>
        <w:tc>
          <w:tcPr>
            <w:tcW w:w="0" w:type="auto"/>
          </w:tcPr>
          <w:p w14:paraId="222C6596"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7.27 ¢</w:t>
            </w:r>
          </w:p>
        </w:tc>
        <w:tc>
          <w:tcPr>
            <w:tcW w:w="0" w:type="auto"/>
          </w:tcPr>
          <w:p w14:paraId="1C41E6D7"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8.00 ¢</w:t>
            </w:r>
          </w:p>
        </w:tc>
        <w:tc>
          <w:tcPr>
            <w:tcW w:w="0" w:type="auto"/>
          </w:tcPr>
          <w:p w14:paraId="27417430"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6.82 ¢</w:t>
            </w:r>
          </w:p>
        </w:tc>
        <w:tc>
          <w:tcPr>
            <w:tcW w:w="0" w:type="auto"/>
          </w:tcPr>
          <w:p w14:paraId="1513241D"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7.50 ¢</w:t>
            </w:r>
          </w:p>
        </w:tc>
        <w:tc>
          <w:tcPr>
            <w:tcW w:w="0" w:type="auto"/>
          </w:tcPr>
          <w:p w14:paraId="1A5D3BBD"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6.82 ¢</w:t>
            </w:r>
          </w:p>
        </w:tc>
        <w:tc>
          <w:tcPr>
            <w:tcW w:w="0" w:type="auto"/>
          </w:tcPr>
          <w:p w14:paraId="05C974EA"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7.50 ¢</w:t>
            </w:r>
          </w:p>
        </w:tc>
        <w:tc>
          <w:tcPr>
            <w:tcW w:w="0" w:type="auto"/>
          </w:tcPr>
          <w:p w14:paraId="1C96F1C7"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6.82 ¢</w:t>
            </w:r>
          </w:p>
        </w:tc>
        <w:tc>
          <w:tcPr>
            <w:tcW w:w="0" w:type="auto"/>
          </w:tcPr>
          <w:p w14:paraId="65C61EAE"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7.50 ¢</w:t>
            </w:r>
          </w:p>
        </w:tc>
        <w:tc>
          <w:tcPr>
            <w:tcW w:w="0" w:type="auto"/>
          </w:tcPr>
          <w:p w14:paraId="7C93ECA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6.36</w:t>
            </w:r>
          </w:p>
        </w:tc>
        <w:tc>
          <w:tcPr>
            <w:tcW w:w="0" w:type="auto"/>
          </w:tcPr>
          <w:p w14:paraId="51EB7F2A"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7.00 ¢</w:t>
            </w:r>
          </w:p>
        </w:tc>
        <w:tc>
          <w:tcPr>
            <w:tcW w:w="0" w:type="auto"/>
          </w:tcPr>
          <w:p w14:paraId="527A51B0" w14:textId="77777777" w:rsidR="004E72CD" w:rsidRPr="005B01C3" w:rsidRDefault="004E72CD" w:rsidP="004E72CD">
            <w:pPr>
              <w:pStyle w:val="TableData"/>
              <w:rPr>
                <w:rFonts w:ascii="Times New Roman" w:hAnsi="Times New Roman"/>
                <w:lang w:val="en-US"/>
              </w:rPr>
            </w:pPr>
            <w:r>
              <w:rPr>
                <w:rFonts w:ascii="Times New Roman" w:hAnsi="Times New Roman"/>
                <w:lang w:val="en-US"/>
              </w:rPr>
              <w:t>6.36</w:t>
            </w:r>
            <w:r w:rsidRPr="005B01C3">
              <w:rPr>
                <w:rFonts w:ascii="Times New Roman" w:hAnsi="Times New Roman"/>
                <w:lang w:val="en-US"/>
              </w:rPr>
              <w:t xml:space="preserve"> ¢</w:t>
            </w:r>
          </w:p>
        </w:tc>
        <w:tc>
          <w:tcPr>
            <w:tcW w:w="0" w:type="auto"/>
          </w:tcPr>
          <w:p w14:paraId="399CA833"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7.00 ¢</w:t>
            </w:r>
          </w:p>
        </w:tc>
        <w:tc>
          <w:tcPr>
            <w:tcW w:w="0" w:type="auto"/>
          </w:tcPr>
          <w:p w14:paraId="49ED8F82"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6.36 ¢</w:t>
            </w:r>
          </w:p>
        </w:tc>
        <w:tc>
          <w:tcPr>
            <w:tcW w:w="0" w:type="auto"/>
          </w:tcPr>
          <w:p w14:paraId="39A7460B"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7.00 ¢</w:t>
            </w:r>
          </w:p>
        </w:tc>
      </w:tr>
      <w:tr w:rsidR="004E72CD" w:rsidRPr="00C0144C" w14:paraId="440524C3" w14:textId="77777777" w:rsidTr="009D704D">
        <w:tc>
          <w:tcPr>
            <w:tcW w:w="0" w:type="auto"/>
          </w:tcPr>
          <w:p w14:paraId="12A2842D" w14:textId="77777777" w:rsidR="004E72CD" w:rsidRPr="00C0144C" w:rsidRDefault="004E72CD" w:rsidP="004E72CD">
            <w:pPr>
              <w:pStyle w:val="TableData"/>
              <w:spacing w:after="0"/>
              <w:rPr>
                <w:rFonts w:ascii="Times New Roman" w:hAnsi="Times New Roman"/>
                <w:b/>
              </w:rPr>
            </w:pPr>
            <w:r w:rsidRPr="00C0144C">
              <w:rPr>
                <w:rFonts w:ascii="Times New Roman" w:hAnsi="Times New Roman"/>
                <w:b/>
              </w:rPr>
              <w:t xml:space="preserve">Calls to </w:t>
            </w:r>
            <w:r>
              <w:rPr>
                <w:rFonts w:ascii="Times New Roman" w:hAnsi="Times New Roman"/>
                <w:b/>
              </w:rPr>
              <w:t xml:space="preserve">standard Australian </w:t>
            </w:r>
            <w:r w:rsidRPr="00C0144C">
              <w:rPr>
                <w:rFonts w:ascii="Times New Roman" w:hAnsi="Times New Roman"/>
                <w:b/>
              </w:rPr>
              <w:t>mobile</w:t>
            </w:r>
            <w:r>
              <w:rPr>
                <w:rFonts w:ascii="Times New Roman" w:hAnsi="Times New Roman"/>
                <w:b/>
              </w:rPr>
              <w:t xml:space="preserve"> numbers</w:t>
            </w:r>
            <w:r w:rsidRPr="00C0144C">
              <w:rPr>
                <w:rFonts w:ascii="Times New Roman" w:hAnsi="Times New Roman"/>
                <w:b/>
              </w:rPr>
              <w:t xml:space="preserve"> (per minute - charged per second)</w:t>
            </w:r>
          </w:p>
        </w:tc>
        <w:tc>
          <w:tcPr>
            <w:tcW w:w="0" w:type="auto"/>
          </w:tcPr>
          <w:p w14:paraId="7FB57674"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19.09</w:t>
            </w:r>
            <w:r>
              <w:rPr>
                <w:rFonts w:ascii="Times New Roman" w:hAnsi="Times New Roman"/>
                <w:lang w:val="en-US"/>
              </w:rPr>
              <w:t xml:space="preserve"> </w:t>
            </w:r>
            <w:r w:rsidRPr="005B01C3">
              <w:rPr>
                <w:rFonts w:ascii="Times New Roman" w:hAnsi="Times New Roman"/>
                <w:lang w:val="en-US"/>
              </w:rPr>
              <w:t>¢</w:t>
            </w:r>
          </w:p>
        </w:tc>
        <w:tc>
          <w:tcPr>
            <w:tcW w:w="0" w:type="auto"/>
          </w:tcPr>
          <w:p w14:paraId="6F8E449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21.00 ¢</w:t>
            </w:r>
          </w:p>
        </w:tc>
        <w:tc>
          <w:tcPr>
            <w:tcW w:w="0" w:type="auto"/>
          </w:tcPr>
          <w:p w14:paraId="3FEB1A45"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18.18 ¢</w:t>
            </w:r>
          </w:p>
        </w:tc>
        <w:tc>
          <w:tcPr>
            <w:tcW w:w="0" w:type="auto"/>
          </w:tcPr>
          <w:p w14:paraId="395B9DD0"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20.00 ¢</w:t>
            </w:r>
          </w:p>
        </w:tc>
        <w:tc>
          <w:tcPr>
            <w:tcW w:w="0" w:type="auto"/>
          </w:tcPr>
          <w:p w14:paraId="0AC1F8C0"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18.18</w:t>
            </w:r>
            <w:r>
              <w:rPr>
                <w:rFonts w:ascii="Times New Roman" w:hAnsi="Times New Roman"/>
                <w:lang w:val="en-US"/>
              </w:rPr>
              <w:t xml:space="preserve"> </w:t>
            </w:r>
            <w:r w:rsidRPr="005B01C3">
              <w:rPr>
                <w:rFonts w:ascii="Times New Roman" w:hAnsi="Times New Roman"/>
                <w:lang w:val="en-US"/>
              </w:rPr>
              <w:t>¢</w:t>
            </w:r>
          </w:p>
        </w:tc>
        <w:tc>
          <w:tcPr>
            <w:tcW w:w="0" w:type="auto"/>
          </w:tcPr>
          <w:p w14:paraId="4E709C77"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20.00 ¢</w:t>
            </w:r>
          </w:p>
        </w:tc>
        <w:tc>
          <w:tcPr>
            <w:tcW w:w="0" w:type="auto"/>
          </w:tcPr>
          <w:p w14:paraId="512F5C58"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17.27 ¢</w:t>
            </w:r>
          </w:p>
        </w:tc>
        <w:tc>
          <w:tcPr>
            <w:tcW w:w="0" w:type="auto"/>
          </w:tcPr>
          <w:p w14:paraId="20F67104" w14:textId="77777777" w:rsidR="004E72CD" w:rsidRPr="005B01C3" w:rsidRDefault="004E72CD" w:rsidP="004E72CD">
            <w:pPr>
              <w:pStyle w:val="TableData"/>
              <w:rPr>
                <w:rFonts w:ascii="Times New Roman" w:hAnsi="Times New Roman"/>
                <w:lang w:val="en-US"/>
              </w:rPr>
            </w:pPr>
            <w:r>
              <w:rPr>
                <w:rFonts w:ascii="Times New Roman" w:hAnsi="Times New Roman"/>
                <w:lang w:val="en-US"/>
              </w:rPr>
              <w:t>20</w:t>
            </w:r>
            <w:r w:rsidRPr="005B01C3">
              <w:rPr>
                <w:rFonts w:ascii="Times New Roman" w:hAnsi="Times New Roman"/>
                <w:lang w:val="en-US"/>
              </w:rPr>
              <w:t>.00 ¢</w:t>
            </w:r>
          </w:p>
        </w:tc>
        <w:tc>
          <w:tcPr>
            <w:tcW w:w="0" w:type="auto"/>
          </w:tcPr>
          <w:p w14:paraId="295A6026"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17.27</w:t>
            </w:r>
            <w:r>
              <w:rPr>
                <w:rFonts w:ascii="Times New Roman" w:hAnsi="Times New Roman"/>
                <w:lang w:val="en-US"/>
              </w:rPr>
              <w:t xml:space="preserve"> </w:t>
            </w:r>
            <w:r w:rsidRPr="005B01C3">
              <w:rPr>
                <w:rFonts w:ascii="Times New Roman" w:hAnsi="Times New Roman"/>
                <w:lang w:val="en-US"/>
              </w:rPr>
              <w:t>¢</w:t>
            </w:r>
          </w:p>
        </w:tc>
        <w:tc>
          <w:tcPr>
            <w:tcW w:w="0" w:type="auto"/>
          </w:tcPr>
          <w:p w14:paraId="0B276667"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19.00 ¢</w:t>
            </w:r>
          </w:p>
        </w:tc>
        <w:tc>
          <w:tcPr>
            <w:tcW w:w="0" w:type="auto"/>
          </w:tcPr>
          <w:p w14:paraId="019033AC"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17.27 ¢</w:t>
            </w:r>
          </w:p>
        </w:tc>
        <w:tc>
          <w:tcPr>
            <w:tcW w:w="0" w:type="auto"/>
          </w:tcPr>
          <w:p w14:paraId="141AEE15"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19.00 ¢</w:t>
            </w:r>
          </w:p>
        </w:tc>
        <w:tc>
          <w:tcPr>
            <w:tcW w:w="0" w:type="auto"/>
          </w:tcPr>
          <w:p w14:paraId="682C4FA1"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17.27</w:t>
            </w:r>
            <w:r>
              <w:rPr>
                <w:rFonts w:ascii="Times New Roman" w:hAnsi="Times New Roman"/>
                <w:lang w:val="en-US"/>
              </w:rPr>
              <w:t xml:space="preserve"> </w:t>
            </w:r>
            <w:r w:rsidRPr="00421D9D">
              <w:rPr>
                <w:rFonts w:ascii="Times New Roman" w:hAnsi="Times New Roman"/>
                <w:lang w:val="en-US"/>
              </w:rPr>
              <w:t>¢</w:t>
            </w:r>
          </w:p>
        </w:tc>
        <w:tc>
          <w:tcPr>
            <w:tcW w:w="0" w:type="auto"/>
          </w:tcPr>
          <w:p w14:paraId="06F7BB15"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19.00 ¢</w:t>
            </w:r>
          </w:p>
        </w:tc>
        <w:tc>
          <w:tcPr>
            <w:tcW w:w="0" w:type="auto"/>
          </w:tcPr>
          <w:p w14:paraId="68D0B97E"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16.82</w:t>
            </w:r>
            <w:r>
              <w:rPr>
                <w:rFonts w:ascii="Times New Roman" w:hAnsi="Times New Roman"/>
                <w:lang w:val="en-US"/>
              </w:rPr>
              <w:t xml:space="preserve"> </w:t>
            </w:r>
            <w:r w:rsidRPr="005B01C3">
              <w:rPr>
                <w:rFonts w:ascii="Times New Roman" w:hAnsi="Times New Roman"/>
                <w:lang w:val="en-US"/>
              </w:rPr>
              <w:t>¢</w:t>
            </w:r>
          </w:p>
        </w:tc>
        <w:tc>
          <w:tcPr>
            <w:tcW w:w="0" w:type="auto"/>
          </w:tcPr>
          <w:p w14:paraId="2A68FEB3"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18.50 ¢</w:t>
            </w:r>
          </w:p>
        </w:tc>
        <w:tc>
          <w:tcPr>
            <w:tcW w:w="0" w:type="auto"/>
          </w:tcPr>
          <w:p w14:paraId="18FFF065"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16.82</w:t>
            </w:r>
            <w:r>
              <w:rPr>
                <w:rFonts w:ascii="Times New Roman" w:hAnsi="Times New Roman"/>
                <w:lang w:val="en-US"/>
              </w:rPr>
              <w:t xml:space="preserve"> </w:t>
            </w:r>
            <w:r w:rsidRPr="005B01C3">
              <w:rPr>
                <w:rFonts w:ascii="Times New Roman" w:hAnsi="Times New Roman"/>
                <w:lang w:val="en-US"/>
              </w:rPr>
              <w:t>¢</w:t>
            </w:r>
          </w:p>
        </w:tc>
        <w:tc>
          <w:tcPr>
            <w:tcW w:w="0" w:type="auto"/>
          </w:tcPr>
          <w:p w14:paraId="2DB62497"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18.50 ¢</w:t>
            </w:r>
          </w:p>
        </w:tc>
        <w:tc>
          <w:tcPr>
            <w:tcW w:w="0" w:type="auto"/>
          </w:tcPr>
          <w:p w14:paraId="3FA67CC9"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16.82</w:t>
            </w:r>
            <w:r>
              <w:rPr>
                <w:rFonts w:ascii="Times New Roman" w:hAnsi="Times New Roman"/>
                <w:lang w:val="en-US"/>
              </w:rPr>
              <w:t xml:space="preserve"> </w:t>
            </w:r>
            <w:r w:rsidRPr="005B01C3">
              <w:rPr>
                <w:rFonts w:ascii="Times New Roman" w:hAnsi="Times New Roman"/>
                <w:lang w:val="en-US"/>
              </w:rPr>
              <w:t>¢</w:t>
            </w:r>
          </w:p>
        </w:tc>
        <w:tc>
          <w:tcPr>
            <w:tcW w:w="0" w:type="auto"/>
          </w:tcPr>
          <w:p w14:paraId="710E133E" w14:textId="77777777" w:rsidR="004E72CD" w:rsidRPr="005B01C3" w:rsidRDefault="004E72CD" w:rsidP="004E72CD">
            <w:pPr>
              <w:pStyle w:val="TableData"/>
              <w:rPr>
                <w:rFonts w:ascii="Times New Roman" w:hAnsi="Times New Roman"/>
                <w:lang w:val="en-US"/>
              </w:rPr>
            </w:pPr>
            <w:r w:rsidRPr="005B01C3">
              <w:rPr>
                <w:rFonts w:ascii="Times New Roman" w:hAnsi="Times New Roman"/>
                <w:lang w:val="en-US"/>
              </w:rPr>
              <w:t>18.50 ¢</w:t>
            </w:r>
          </w:p>
        </w:tc>
      </w:tr>
    </w:tbl>
    <w:p w14:paraId="146034C5" w14:textId="77777777" w:rsidR="004E72CD" w:rsidRDefault="004E72CD" w:rsidP="004E72CD">
      <w:pPr>
        <w:pStyle w:val="BodyText"/>
        <w:spacing w:after="0"/>
        <w:rPr>
          <w:highlight w:val="yellow"/>
          <w:lang w:val="en-US"/>
        </w:rPr>
      </w:pPr>
    </w:p>
    <w:p w14:paraId="49D51A92" w14:textId="77777777" w:rsidR="004E72CD" w:rsidRPr="00C0144C" w:rsidRDefault="004E72CD" w:rsidP="004E72CD">
      <w:pPr>
        <w:pStyle w:val="BodyText"/>
        <w:rPr>
          <w:highlight w:val="yellow"/>
          <w:lang w:val="en-US"/>
        </w:rPr>
      </w:pPr>
    </w:p>
    <w:p w14:paraId="0F6924F0" w14:textId="77777777" w:rsidR="004E72CD" w:rsidRPr="00C0144C" w:rsidRDefault="004E72CD" w:rsidP="004E72CD">
      <w:pPr>
        <w:pStyle w:val="TableData"/>
        <w:ind w:left="737"/>
        <w:rPr>
          <w:rFonts w:ascii="Times New Roman" w:hAnsi="Times New Roman"/>
          <w:szCs w:val="18"/>
          <w:highlight w:val="yellow"/>
          <w:lang w:val="en-US"/>
        </w:rPr>
      </w:pPr>
    </w:p>
    <w:p w14:paraId="4FBAD31E" w14:textId="77777777" w:rsidR="004E72CD" w:rsidRPr="00C0144C" w:rsidRDefault="004E72CD" w:rsidP="004E72CD">
      <w:pPr>
        <w:pStyle w:val="TableData"/>
        <w:ind w:left="737"/>
        <w:rPr>
          <w:rFonts w:ascii="Times New Roman" w:hAnsi="Times New Roman"/>
          <w:szCs w:val="18"/>
          <w:highlight w:val="yellow"/>
          <w:lang w:val="en-US"/>
        </w:rPr>
        <w:sectPr w:rsidR="004E72CD" w:rsidRPr="00C0144C" w:rsidSect="001D1857">
          <w:headerReference w:type="default" r:id="rId52"/>
          <w:footerReference w:type="default" r:id="rId53"/>
          <w:pgSz w:w="16840" w:h="11907" w:orient="landscape" w:code="9"/>
          <w:pgMar w:top="1843" w:right="1134" w:bottom="1559" w:left="1418" w:header="425" w:footer="567" w:gutter="0"/>
          <w:cols w:space="720"/>
          <w:docGrid w:linePitch="313"/>
        </w:sectPr>
      </w:pPr>
    </w:p>
    <w:p w14:paraId="4D420E20" w14:textId="77777777" w:rsidR="004E72CD" w:rsidRPr="00C0144C" w:rsidRDefault="004E72CD" w:rsidP="004E72CD">
      <w:pPr>
        <w:pStyle w:val="Indent1"/>
        <w:rPr>
          <w:rFonts w:ascii="Times New Roman" w:hAnsi="Times New Roman" w:cs="Times New Roman"/>
        </w:rPr>
      </w:pPr>
      <w:bookmarkStart w:id="106" w:name="_Toc368990915"/>
      <w:bookmarkStart w:id="107" w:name="_Toc369161853"/>
      <w:bookmarkStart w:id="108" w:name="_Toc515279780"/>
      <w:bookmarkStart w:id="109" w:name="_Toc484424644"/>
      <w:r w:rsidRPr="00C0144C">
        <w:rPr>
          <w:rFonts w:ascii="Times New Roman" w:hAnsi="Times New Roman" w:cs="Times New Roman"/>
        </w:rPr>
        <w:t>(iii)</w:t>
      </w:r>
      <w:r w:rsidRPr="00C0144C">
        <w:rPr>
          <w:rFonts w:ascii="Times New Roman" w:hAnsi="Times New Roman" w:cs="Times New Roman"/>
        </w:rPr>
        <w:tab/>
        <w:t>International Calls</w:t>
      </w:r>
      <w:bookmarkEnd w:id="106"/>
      <w:bookmarkEnd w:id="107"/>
      <w:bookmarkEnd w:id="108"/>
      <w:bookmarkEnd w:id="109"/>
    </w:p>
    <w:p w14:paraId="7A24AE80" w14:textId="77777777" w:rsidR="004E72CD" w:rsidRPr="00C0144C" w:rsidRDefault="004E72CD" w:rsidP="004E72CD">
      <w:pPr>
        <w:pStyle w:val="Heading2"/>
      </w:pPr>
      <w:bookmarkStart w:id="110" w:name="_Ref369068342"/>
      <w:r w:rsidRPr="00C0144C">
        <w:t>We charge you the following for international calls from the Basic Telephone Services and/or ISDN Services that are Nominated Services added to your Account.</w:t>
      </w:r>
      <w:bookmarkEnd w:id="110"/>
      <w:r w:rsidRPr="00C0144C">
        <w:t xml:space="preserve">  </w:t>
      </w:r>
    </w:p>
    <w:p w14:paraId="6C474C46" w14:textId="77777777" w:rsidR="004E72CD" w:rsidRPr="00C0144C" w:rsidRDefault="004E72CD" w:rsidP="004E72CD">
      <w:pPr>
        <w:pStyle w:val="Heading2"/>
      </w:pPr>
      <w:r w:rsidRPr="00C0144C">
        <w:t xml:space="preserve">For 0011 and 0015 calls, we charge you the call connection fee (if any) plus the per-minute rate (charged in blocks of 30 seconds or part thereof).  </w:t>
      </w:r>
    </w:p>
    <w:p w14:paraId="0646094D" w14:textId="77777777" w:rsidR="004E72CD" w:rsidRPr="00C0144C" w:rsidRDefault="004E72CD" w:rsidP="004E72CD">
      <w:pPr>
        <w:pStyle w:val="Heading2"/>
      </w:pPr>
      <w:r w:rsidRPr="00C0144C">
        <w:t>You may not be able to call every number in a particular destination.  We can withdraw services to any destination, or to particular numbers in a destination, but will try and notify you before this happens, in accordance with the General Terms of Our Customer Terms.  If we withdraw direct dial services to Iraq, you should use an Operator Assisted Call by dialling 1234 (or 12550 from a public payphone).</w:t>
      </w:r>
    </w:p>
    <w:p w14:paraId="47DF89CB" w14:textId="77777777" w:rsidR="004E72CD" w:rsidRPr="00C0144C" w:rsidRDefault="004E72CD" w:rsidP="004E72CD">
      <w:pPr>
        <w:pStyle w:val="Heading2"/>
        <w:rPr>
          <w:lang w:val="en-US"/>
        </w:rPr>
      </w:pPr>
      <w:bookmarkStart w:id="111" w:name="_Ref369068344"/>
      <w:r w:rsidRPr="00C0144C">
        <w:t xml:space="preserve">For charges for international calls made using our override code we charge you the same charges as for a customer who is on the HomeLine Budget plan under the Basic Telephone Service section of Our Customer Terms.  See </w:t>
      </w:r>
      <w:hyperlink r:id="rId54" w:history="1">
        <w:r w:rsidRPr="00C0144C">
          <w:rPr>
            <w:rStyle w:val="Hyperlink"/>
          </w:rPr>
          <w:t>Part B – HomeLine Plans of the Basic Telephone Service section</w:t>
        </w:r>
      </w:hyperlink>
      <w:r w:rsidRPr="00C0144C">
        <w:t>.</w:t>
      </w:r>
      <w:bookmarkEnd w:id="111"/>
      <w:r w:rsidRPr="00C0144C">
        <w:t xml:space="preserve"> </w:t>
      </w:r>
    </w:p>
    <w:p w14:paraId="65B5FAC6" w14:textId="77777777" w:rsidR="004E72CD" w:rsidRPr="00C0144C" w:rsidRDefault="004E72CD" w:rsidP="004E72CD">
      <w:pPr>
        <w:pStyle w:val="Indent0"/>
        <w:rPr>
          <w:rFonts w:ascii="Times New Roman" w:hAnsi="Times New Roman"/>
        </w:rPr>
      </w:pPr>
      <w:r w:rsidRPr="00C0144C">
        <w:rPr>
          <w:rFonts w:ascii="Times New Roman" w:hAnsi="Times New Roman"/>
        </w:rPr>
        <w:t xml:space="preserve">International Call Connection Fee (per call) </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21"/>
        <w:gridCol w:w="621"/>
        <w:gridCol w:w="621"/>
        <w:gridCol w:w="621"/>
        <w:gridCol w:w="621"/>
        <w:gridCol w:w="621"/>
        <w:gridCol w:w="621"/>
        <w:gridCol w:w="621"/>
        <w:gridCol w:w="621"/>
        <w:gridCol w:w="621"/>
        <w:gridCol w:w="621"/>
        <w:gridCol w:w="621"/>
        <w:gridCol w:w="621"/>
        <w:gridCol w:w="621"/>
      </w:tblGrid>
      <w:tr w:rsidR="004E72CD" w:rsidRPr="00C0144C" w14:paraId="2B13079C" w14:textId="77777777" w:rsidTr="004E72CD">
        <w:trPr>
          <w:jc w:val="center"/>
        </w:trPr>
        <w:tc>
          <w:tcPr>
            <w:tcW w:w="0" w:type="auto"/>
          </w:tcPr>
          <w:p w14:paraId="11626974" w14:textId="77777777" w:rsidR="004E72CD" w:rsidRPr="00C0144C" w:rsidRDefault="004E72CD" w:rsidP="004E72CD">
            <w:pPr>
              <w:pStyle w:val="TableHead"/>
              <w:rPr>
                <w:rFonts w:ascii="Times New Roman" w:hAnsi="Times New Roman"/>
                <w:highlight w:val="yellow"/>
                <w:lang w:val="en-US"/>
              </w:rPr>
            </w:pPr>
          </w:p>
        </w:tc>
        <w:tc>
          <w:tcPr>
            <w:tcW w:w="0" w:type="auto"/>
            <w:gridSpan w:val="2"/>
            <w:vAlign w:val="center"/>
          </w:tcPr>
          <w:p w14:paraId="077453B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500</w:t>
            </w:r>
          </w:p>
        </w:tc>
        <w:tc>
          <w:tcPr>
            <w:tcW w:w="0" w:type="auto"/>
            <w:gridSpan w:val="2"/>
            <w:vAlign w:val="center"/>
          </w:tcPr>
          <w:p w14:paraId="14BC85C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w:t>
            </w:r>
            <w:r>
              <w:rPr>
                <w:rFonts w:ascii="Times New Roman" w:hAnsi="Times New Roman"/>
                <w:color w:val="000000"/>
              </w:rPr>
              <w:t xml:space="preserve"> IV</w:t>
            </w:r>
            <w:r w:rsidRPr="00C0144C">
              <w:rPr>
                <w:rFonts w:ascii="Times New Roman" w:hAnsi="Times New Roman"/>
                <w:color w:val="000000"/>
              </w:rPr>
              <w:t xml:space="preserve"> Plan </w:t>
            </w:r>
            <w:r>
              <w:rPr>
                <w:rFonts w:ascii="Times New Roman" w:hAnsi="Times New Roman"/>
                <w:color w:val="000000"/>
              </w:rPr>
              <w:t>1000</w:t>
            </w:r>
          </w:p>
        </w:tc>
        <w:tc>
          <w:tcPr>
            <w:tcW w:w="0" w:type="auto"/>
            <w:gridSpan w:val="2"/>
            <w:vAlign w:val="center"/>
          </w:tcPr>
          <w:p w14:paraId="1F63CA4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1500</w:t>
            </w:r>
          </w:p>
        </w:tc>
        <w:tc>
          <w:tcPr>
            <w:tcW w:w="0" w:type="auto"/>
            <w:gridSpan w:val="2"/>
            <w:vAlign w:val="center"/>
          </w:tcPr>
          <w:p w14:paraId="5254C49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w:t>
            </w:r>
            <w:r>
              <w:rPr>
                <w:rFonts w:ascii="Times New Roman" w:hAnsi="Times New Roman"/>
                <w:color w:val="000000"/>
              </w:rPr>
              <w:t xml:space="preserve"> IV</w:t>
            </w:r>
            <w:r w:rsidRPr="00C0144C">
              <w:rPr>
                <w:rFonts w:ascii="Times New Roman" w:hAnsi="Times New Roman"/>
                <w:color w:val="000000"/>
              </w:rPr>
              <w:t xml:space="preserve"> Plan </w:t>
            </w:r>
            <w:r>
              <w:rPr>
                <w:rFonts w:ascii="Times New Roman" w:hAnsi="Times New Roman"/>
                <w:color w:val="000000"/>
              </w:rPr>
              <w:t>2000</w:t>
            </w:r>
          </w:p>
        </w:tc>
        <w:tc>
          <w:tcPr>
            <w:tcW w:w="0" w:type="auto"/>
            <w:gridSpan w:val="2"/>
          </w:tcPr>
          <w:p w14:paraId="1907904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w:t>
            </w:r>
            <w:r>
              <w:rPr>
                <w:rFonts w:ascii="Times New Roman" w:hAnsi="Times New Roman"/>
                <w:color w:val="000000"/>
              </w:rPr>
              <w:t xml:space="preserve"> IV</w:t>
            </w:r>
            <w:r w:rsidRPr="00C0144C">
              <w:rPr>
                <w:rFonts w:ascii="Times New Roman" w:hAnsi="Times New Roman"/>
                <w:color w:val="000000"/>
              </w:rPr>
              <w:t xml:space="preserve"> Plan </w:t>
            </w:r>
            <w:r>
              <w:rPr>
                <w:rFonts w:ascii="Times New Roman" w:hAnsi="Times New Roman"/>
                <w:color w:val="000000"/>
              </w:rPr>
              <w:t>2500</w:t>
            </w:r>
          </w:p>
        </w:tc>
        <w:tc>
          <w:tcPr>
            <w:tcW w:w="0" w:type="auto"/>
            <w:gridSpan w:val="2"/>
          </w:tcPr>
          <w:p w14:paraId="5237CEE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3000</w:t>
            </w:r>
          </w:p>
        </w:tc>
        <w:tc>
          <w:tcPr>
            <w:tcW w:w="0" w:type="auto"/>
            <w:gridSpan w:val="2"/>
          </w:tcPr>
          <w:p w14:paraId="420A956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4000</w:t>
            </w:r>
          </w:p>
        </w:tc>
      </w:tr>
      <w:tr w:rsidR="004E72CD" w:rsidRPr="00C0144C" w14:paraId="2FD6BE32" w14:textId="77777777" w:rsidTr="004E72CD">
        <w:trPr>
          <w:jc w:val="center"/>
        </w:trPr>
        <w:tc>
          <w:tcPr>
            <w:tcW w:w="0" w:type="auto"/>
          </w:tcPr>
          <w:p w14:paraId="1417A811" w14:textId="77777777" w:rsidR="004E72CD" w:rsidRPr="00C0144C" w:rsidRDefault="004E72CD" w:rsidP="004E72CD">
            <w:pPr>
              <w:pStyle w:val="TableHead"/>
              <w:rPr>
                <w:rFonts w:ascii="Times New Roman" w:hAnsi="Times New Roman"/>
                <w:color w:val="000000"/>
              </w:rPr>
            </w:pPr>
          </w:p>
        </w:tc>
        <w:tc>
          <w:tcPr>
            <w:tcW w:w="0" w:type="auto"/>
            <w:vAlign w:val="center"/>
          </w:tcPr>
          <w:p w14:paraId="6A975716"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4AF4C8B3"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2BC44F79"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2529A3A2"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49774D0D"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00D3C557"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5746575F"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4092BD44"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5873B244"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698ACF5D"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0D421BDF"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3C3401DE"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323882E8"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3D02CF47"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r>
      <w:tr w:rsidR="004E72CD" w:rsidRPr="00C0144C" w14:paraId="040E969E" w14:textId="77777777" w:rsidTr="004E72CD">
        <w:trPr>
          <w:jc w:val="center"/>
        </w:trPr>
        <w:tc>
          <w:tcPr>
            <w:tcW w:w="0" w:type="auto"/>
          </w:tcPr>
          <w:p w14:paraId="5C4B511D" w14:textId="77777777" w:rsidR="004E72CD" w:rsidRPr="00C0144C" w:rsidRDefault="004E72CD" w:rsidP="004E72CD">
            <w:pPr>
              <w:pStyle w:val="TableData"/>
              <w:rPr>
                <w:rFonts w:ascii="Times New Roman" w:hAnsi="Times New Roman"/>
                <w:b/>
              </w:rPr>
            </w:pPr>
            <w:r w:rsidRPr="00C0144C">
              <w:rPr>
                <w:rFonts w:ascii="Times New Roman" w:hAnsi="Times New Roman"/>
                <w:b/>
              </w:rPr>
              <w:t>Connection Fee (per call)</w:t>
            </w:r>
          </w:p>
        </w:tc>
        <w:tc>
          <w:tcPr>
            <w:tcW w:w="0" w:type="auto"/>
          </w:tcPr>
          <w:p w14:paraId="5073B447" w14:textId="77777777" w:rsidR="004E72CD" w:rsidRPr="00C0144C" w:rsidRDefault="004E72CD" w:rsidP="004E72CD">
            <w:pPr>
              <w:pStyle w:val="TableData"/>
              <w:rPr>
                <w:rFonts w:ascii="Times New Roman" w:hAnsi="Times New Roman"/>
              </w:rPr>
            </w:pPr>
            <w:r w:rsidRPr="00C0144C">
              <w:rPr>
                <w:rFonts w:ascii="Times New Roman" w:hAnsi="Times New Roman"/>
              </w:rPr>
              <w:t>30.00 ¢</w:t>
            </w:r>
          </w:p>
        </w:tc>
        <w:tc>
          <w:tcPr>
            <w:tcW w:w="0" w:type="auto"/>
          </w:tcPr>
          <w:p w14:paraId="01D7F378" w14:textId="77777777" w:rsidR="004E72CD" w:rsidRPr="00C0144C" w:rsidRDefault="004E72CD" w:rsidP="004E72CD">
            <w:pPr>
              <w:pStyle w:val="TableData"/>
              <w:rPr>
                <w:rFonts w:ascii="Times New Roman" w:hAnsi="Times New Roman"/>
              </w:rPr>
            </w:pPr>
            <w:r w:rsidRPr="00C0144C">
              <w:rPr>
                <w:rFonts w:ascii="Times New Roman" w:hAnsi="Times New Roman"/>
              </w:rPr>
              <w:t>3</w:t>
            </w:r>
            <w:r>
              <w:rPr>
                <w:rFonts w:ascii="Times New Roman" w:hAnsi="Times New Roman"/>
              </w:rPr>
              <w:t>3</w:t>
            </w:r>
            <w:r w:rsidRPr="00C0144C">
              <w:rPr>
                <w:rFonts w:ascii="Times New Roman" w:hAnsi="Times New Roman"/>
              </w:rPr>
              <w:t>.00 ¢</w:t>
            </w:r>
          </w:p>
        </w:tc>
        <w:tc>
          <w:tcPr>
            <w:tcW w:w="0" w:type="auto"/>
          </w:tcPr>
          <w:p w14:paraId="54A3F6BE" w14:textId="77777777" w:rsidR="004E72CD" w:rsidRPr="00C0144C" w:rsidRDefault="004E72CD" w:rsidP="004E72CD">
            <w:pPr>
              <w:pStyle w:val="TableData"/>
              <w:rPr>
                <w:rFonts w:ascii="Times New Roman" w:hAnsi="Times New Roman"/>
              </w:rPr>
            </w:pPr>
            <w:r w:rsidRPr="00C0144C">
              <w:rPr>
                <w:rFonts w:ascii="Times New Roman" w:hAnsi="Times New Roman"/>
              </w:rPr>
              <w:t>30.00 ¢</w:t>
            </w:r>
          </w:p>
        </w:tc>
        <w:tc>
          <w:tcPr>
            <w:tcW w:w="0" w:type="auto"/>
          </w:tcPr>
          <w:p w14:paraId="313DC10D" w14:textId="77777777" w:rsidR="004E72CD" w:rsidRPr="00C0144C" w:rsidRDefault="004E72CD" w:rsidP="004E72CD">
            <w:pPr>
              <w:pStyle w:val="TableData"/>
              <w:rPr>
                <w:rFonts w:ascii="Times New Roman" w:hAnsi="Times New Roman"/>
              </w:rPr>
            </w:pPr>
            <w:r w:rsidRPr="00C0144C">
              <w:rPr>
                <w:rFonts w:ascii="Times New Roman" w:hAnsi="Times New Roman"/>
              </w:rPr>
              <w:t>3</w:t>
            </w:r>
            <w:r>
              <w:rPr>
                <w:rFonts w:ascii="Times New Roman" w:hAnsi="Times New Roman"/>
              </w:rPr>
              <w:t>3</w:t>
            </w:r>
            <w:r w:rsidRPr="00C0144C">
              <w:rPr>
                <w:rFonts w:ascii="Times New Roman" w:hAnsi="Times New Roman"/>
              </w:rPr>
              <w:t>.00 ¢</w:t>
            </w:r>
          </w:p>
        </w:tc>
        <w:tc>
          <w:tcPr>
            <w:tcW w:w="0" w:type="auto"/>
          </w:tcPr>
          <w:p w14:paraId="2923DB07" w14:textId="77777777" w:rsidR="004E72CD" w:rsidRPr="00C0144C" w:rsidRDefault="004E72CD" w:rsidP="004E72CD">
            <w:pPr>
              <w:pStyle w:val="TableData"/>
              <w:rPr>
                <w:rFonts w:ascii="Times New Roman" w:hAnsi="Times New Roman"/>
              </w:rPr>
            </w:pPr>
            <w:r w:rsidRPr="00C0144C">
              <w:rPr>
                <w:rFonts w:ascii="Times New Roman" w:hAnsi="Times New Roman"/>
              </w:rPr>
              <w:t>30.00 ¢</w:t>
            </w:r>
          </w:p>
        </w:tc>
        <w:tc>
          <w:tcPr>
            <w:tcW w:w="0" w:type="auto"/>
          </w:tcPr>
          <w:p w14:paraId="5F966412" w14:textId="77777777" w:rsidR="004E72CD" w:rsidRPr="00C0144C" w:rsidRDefault="004E72CD" w:rsidP="004E72CD">
            <w:pPr>
              <w:pStyle w:val="TableData"/>
              <w:rPr>
                <w:rFonts w:ascii="Times New Roman" w:hAnsi="Times New Roman"/>
              </w:rPr>
            </w:pPr>
            <w:r w:rsidRPr="00C0144C">
              <w:rPr>
                <w:rFonts w:ascii="Times New Roman" w:hAnsi="Times New Roman"/>
              </w:rPr>
              <w:t>3</w:t>
            </w:r>
            <w:r>
              <w:rPr>
                <w:rFonts w:ascii="Times New Roman" w:hAnsi="Times New Roman"/>
              </w:rPr>
              <w:t>3</w:t>
            </w:r>
            <w:r w:rsidRPr="00C0144C">
              <w:rPr>
                <w:rFonts w:ascii="Times New Roman" w:hAnsi="Times New Roman"/>
              </w:rPr>
              <w:t>.00 ¢</w:t>
            </w:r>
          </w:p>
        </w:tc>
        <w:tc>
          <w:tcPr>
            <w:tcW w:w="0" w:type="auto"/>
          </w:tcPr>
          <w:p w14:paraId="278A0026" w14:textId="77777777" w:rsidR="004E72CD" w:rsidRPr="00C0144C" w:rsidRDefault="004E72CD" w:rsidP="004E72CD">
            <w:pPr>
              <w:pStyle w:val="TableData"/>
              <w:rPr>
                <w:rFonts w:ascii="Times New Roman" w:hAnsi="Times New Roman"/>
              </w:rPr>
            </w:pPr>
            <w:r w:rsidRPr="00C0144C">
              <w:rPr>
                <w:rFonts w:ascii="Times New Roman" w:hAnsi="Times New Roman"/>
              </w:rPr>
              <w:t>30.00 ¢</w:t>
            </w:r>
          </w:p>
        </w:tc>
        <w:tc>
          <w:tcPr>
            <w:tcW w:w="0" w:type="auto"/>
          </w:tcPr>
          <w:p w14:paraId="74348413" w14:textId="77777777" w:rsidR="004E72CD" w:rsidRPr="00C0144C" w:rsidRDefault="004E72CD" w:rsidP="004E72CD">
            <w:pPr>
              <w:pStyle w:val="TableData"/>
              <w:rPr>
                <w:rFonts w:ascii="Times New Roman" w:hAnsi="Times New Roman"/>
              </w:rPr>
            </w:pPr>
            <w:r w:rsidRPr="00C0144C">
              <w:rPr>
                <w:rFonts w:ascii="Times New Roman" w:hAnsi="Times New Roman"/>
              </w:rPr>
              <w:t>3</w:t>
            </w:r>
            <w:r>
              <w:rPr>
                <w:rFonts w:ascii="Times New Roman" w:hAnsi="Times New Roman"/>
              </w:rPr>
              <w:t>3</w:t>
            </w:r>
            <w:r w:rsidRPr="00C0144C">
              <w:rPr>
                <w:rFonts w:ascii="Times New Roman" w:hAnsi="Times New Roman"/>
              </w:rPr>
              <w:t>.00 ¢</w:t>
            </w:r>
          </w:p>
        </w:tc>
        <w:tc>
          <w:tcPr>
            <w:tcW w:w="0" w:type="auto"/>
          </w:tcPr>
          <w:p w14:paraId="1DBBB7AD" w14:textId="77777777" w:rsidR="004E72CD" w:rsidRPr="00C0144C" w:rsidRDefault="004E72CD" w:rsidP="004E72CD">
            <w:pPr>
              <w:pStyle w:val="TableData"/>
              <w:rPr>
                <w:rFonts w:ascii="Times New Roman" w:hAnsi="Times New Roman"/>
              </w:rPr>
            </w:pPr>
            <w:r w:rsidRPr="00C0144C">
              <w:rPr>
                <w:rFonts w:ascii="Times New Roman" w:hAnsi="Times New Roman"/>
              </w:rPr>
              <w:t>30.00 ¢</w:t>
            </w:r>
          </w:p>
        </w:tc>
        <w:tc>
          <w:tcPr>
            <w:tcW w:w="0" w:type="auto"/>
          </w:tcPr>
          <w:p w14:paraId="45823B8B" w14:textId="77777777" w:rsidR="004E72CD" w:rsidRPr="00C0144C" w:rsidRDefault="004E72CD" w:rsidP="004E72CD">
            <w:pPr>
              <w:pStyle w:val="TableData"/>
              <w:rPr>
                <w:rFonts w:ascii="Times New Roman" w:hAnsi="Times New Roman"/>
              </w:rPr>
            </w:pPr>
            <w:r w:rsidRPr="00C0144C">
              <w:rPr>
                <w:rFonts w:ascii="Times New Roman" w:hAnsi="Times New Roman"/>
              </w:rPr>
              <w:t>3</w:t>
            </w:r>
            <w:r>
              <w:rPr>
                <w:rFonts w:ascii="Times New Roman" w:hAnsi="Times New Roman"/>
              </w:rPr>
              <w:t>3</w:t>
            </w:r>
            <w:r w:rsidRPr="00C0144C">
              <w:rPr>
                <w:rFonts w:ascii="Times New Roman" w:hAnsi="Times New Roman"/>
              </w:rPr>
              <w:t>.00 ¢</w:t>
            </w:r>
          </w:p>
        </w:tc>
        <w:tc>
          <w:tcPr>
            <w:tcW w:w="0" w:type="auto"/>
          </w:tcPr>
          <w:p w14:paraId="30331937" w14:textId="77777777" w:rsidR="004E72CD" w:rsidRPr="00C0144C" w:rsidRDefault="004E72CD" w:rsidP="004E72CD">
            <w:pPr>
              <w:pStyle w:val="TableData"/>
              <w:rPr>
                <w:rFonts w:ascii="Times New Roman" w:hAnsi="Times New Roman"/>
              </w:rPr>
            </w:pPr>
            <w:r w:rsidRPr="00C0144C">
              <w:rPr>
                <w:rFonts w:ascii="Times New Roman" w:hAnsi="Times New Roman"/>
              </w:rPr>
              <w:t>30.00 ¢</w:t>
            </w:r>
          </w:p>
        </w:tc>
        <w:tc>
          <w:tcPr>
            <w:tcW w:w="0" w:type="auto"/>
          </w:tcPr>
          <w:p w14:paraId="335B2507" w14:textId="77777777" w:rsidR="004E72CD" w:rsidRPr="00C0144C" w:rsidRDefault="004E72CD" w:rsidP="004E72CD">
            <w:pPr>
              <w:pStyle w:val="TableData"/>
              <w:rPr>
                <w:rFonts w:ascii="Times New Roman" w:hAnsi="Times New Roman"/>
              </w:rPr>
            </w:pPr>
            <w:r w:rsidRPr="00C0144C">
              <w:rPr>
                <w:rFonts w:ascii="Times New Roman" w:hAnsi="Times New Roman"/>
              </w:rPr>
              <w:t>33.00 ¢</w:t>
            </w:r>
          </w:p>
        </w:tc>
        <w:tc>
          <w:tcPr>
            <w:tcW w:w="0" w:type="auto"/>
          </w:tcPr>
          <w:p w14:paraId="4AA85369" w14:textId="77777777" w:rsidR="004E72CD" w:rsidRPr="00C0144C" w:rsidRDefault="004E72CD" w:rsidP="004E72CD">
            <w:pPr>
              <w:pStyle w:val="TableData"/>
              <w:rPr>
                <w:rFonts w:ascii="Times New Roman" w:hAnsi="Times New Roman"/>
              </w:rPr>
            </w:pPr>
            <w:r w:rsidRPr="00C0144C">
              <w:rPr>
                <w:rFonts w:ascii="Times New Roman" w:hAnsi="Times New Roman"/>
              </w:rPr>
              <w:t>20.00 ¢</w:t>
            </w:r>
          </w:p>
        </w:tc>
        <w:tc>
          <w:tcPr>
            <w:tcW w:w="0" w:type="auto"/>
          </w:tcPr>
          <w:p w14:paraId="3694C321" w14:textId="77777777" w:rsidR="004E72CD" w:rsidRPr="00C0144C" w:rsidRDefault="004E72CD" w:rsidP="004E72CD">
            <w:pPr>
              <w:pStyle w:val="TableData"/>
              <w:rPr>
                <w:rFonts w:ascii="Times New Roman" w:hAnsi="Times New Roman"/>
              </w:rPr>
            </w:pPr>
            <w:r>
              <w:rPr>
                <w:rFonts w:ascii="Times New Roman" w:hAnsi="Times New Roman"/>
              </w:rPr>
              <w:t>22</w:t>
            </w:r>
            <w:r w:rsidRPr="00C0144C">
              <w:rPr>
                <w:rFonts w:ascii="Times New Roman" w:hAnsi="Times New Roman"/>
              </w:rPr>
              <w:t>.00 ¢</w:t>
            </w:r>
          </w:p>
        </w:tc>
      </w:tr>
    </w:tbl>
    <w:p w14:paraId="3EB4E5C5" w14:textId="77777777" w:rsidR="004E72CD" w:rsidRDefault="004E72CD" w:rsidP="004E72CD"/>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21"/>
        <w:gridCol w:w="621"/>
        <w:gridCol w:w="621"/>
        <w:gridCol w:w="621"/>
        <w:gridCol w:w="621"/>
        <w:gridCol w:w="621"/>
        <w:gridCol w:w="621"/>
        <w:gridCol w:w="621"/>
        <w:gridCol w:w="621"/>
        <w:gridCol w:w="621"/>
        <w:gridCol w:w="621"/>
        <w:gridCol w:w="621"/>
        <w:gridCol w:w="621"/>
        <w:gridCol w:w="621"/>
      </w:tblGrid>
      <w:tr w:rsidR="004E72CD" w:rsidRPr="00C0144C" w14:paraId="2F61A3CA" w14:textId="77777777" w:rsidTr="004E72CD">
        <w:trPr>
          <w:jc w:val="center"/>
        </w:trPr>
        <w:tc>
          <w:tcPr>
            <w:tcW w:w="0" w:type="auto"/>
          </w:tcPr>
          <w:p w14:paraId="3CDF7D26" w14:textId="77777777" w:rsidR="004E72CD" w:rsidRPr="00C0144C" w:rsidRDefault="004E72CD" w:rsidP="004E72CD">
            <w:pPr>
              <w:pStyle w:val="TableHead"/>
              <w:rPr>
                <w:rFonts w:ascii="Times New Roman" w:hAnsi="Times New Roman"/>
                <w:highlight w:val="yellow"/>
                <w:lang w:val="en-US"/>
              </w:rPr>
            </w:pPr>
          </w:p>
        </w:tc>
        <w:tc>
          <w:tcPr>
            <w:tcW w:w="0" w:type="auto"/>
            <w:gridSpan w:val="2"/>
            <w:vAlign w:val="center"/>
          </w:tcPr>
          <w:p w14:paraId="64D0F8B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5000</w:t>
            </w:r>
          </w:p>
        </w:tc>
        <w:tc>
          <w:tcPr>
            <w:tcW w:w="0" w:type="auto"/>
            <w:gridSpan w:val="2"/>
            <w:vAlign w:val="center"/>
          </w:tcPr>
          <w:p w14:paraId="3FE168A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6000</w:t>
            </w:r>
          </w:p>
        </w:tc>
        <w:tc>
          <w:tcPr>
            <w:tcW w:w="0" w:type="auto"/>
            <w:gridSpan w:val="2"/>
            <w:vAlign w:val="center"/>
          </w:tcPr>
          <w:p w14:paraId="4577C98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w:t>
            </w:r>
            <w:r>
              <w:rPr>
                <w:rFonts w:ascii="Times New Roman" w:hAnsi="Times New Roman"/>
                <w:color w:val="000000"/>
              </w:rPr>
              <w:t xml:space="preserve"> IV</w:t>
            </w:r>
            <w:r w:rsidRPr="00C0144C">
              <w:rPr>
                <w:rFonts w:ascii="Times New Roman" w:hAnsi="Times New Roman"/>
                <w:color w:val="000000"/>
              </w:rPr>
              <w:t xml:space="preserve"> Plan </w:t>
            </w:r>
            <w:r>
              <w:rPr>
                <w:rFonts w:ascii="Times New Roman" w:hAnsi="Times New Roman"/>
                <w:color w:val="000000"/>
              </w:rPr>
              <w:t>8000</w:t>
            </w:r>
          </w:p>
        </w:tc>
        <w:tc>
          <w:tcPr>
            <w:tcW w:w="0" w:type="auto"/>
            <w:gridSpan w:val="2"/>
            <w:vAlign w:val="center"/>
          </w:tcPr>
          <w:p w14:paraId="1F7AD5C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10000</w:t>
            </w:r>
          </w:p>
        </w:tc>
        <w:tc>
          <w:tcPr>
            <w:tcW w:w="0" w:type="auto"/>
            <w:gridSpan w:val="2"/>
            <w:vAlign w:val="center"/>
          </w:tcPr>
          <w:p w14:paraId="4667DA5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w:t>
            </w:r>
            <w:r>
              <w:rPr>
                <w:rFonts w:ascii="Times New Roman" w:hAnsi="Times New Roman"/>
                <w:color w:val="000000"/>
              </w:rPr>
              <w:t xml:space="preserve"> IV</w:t>
            </w:r>
            <w:r w:rsidRPr="00C0144C">
              <w:rPr>
                <w:rFonts w:ascii="Times New Roman" w:hAnsi="Times New Roman"/>
                <w:color w:val="000000"/>
              </w:rPr>
              <w:t xml:space="preserve"> Plan </w:t>
            </w:r>
            <w:r>
              <w:rPr>
                <w:rFonts w:ascii="Times New Roman" w:hAnsi="Times New Roman"/>
                <w:color w:val="000000"/>
              </w:rPr>
              <w:t>15000</w:t>
            </w:r>
          </w:p>
        </w:tc>
        <w:tc>
          <w:tcPr>
            <w:tcW w:w="0" w:type="auto"/>
            <w:gridSpan w:val="2"/>
          </w:tcPr>
          <w:p w14:paraId="192FBAB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20000</w:t>
            </w:r>
          </w:p>
        </w:tc>
        <w:tc>
          <w:tcPr>
            <w:tcW w:w="0" w:type="auto"/>
            <w:gridSpan w:val="2"/>
          </w:tcPr>
          <w:p w14:paraId="571A84B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25000</w:t>
            </w:r>
          </w:p>
        </w:tc>
      </w:tr>
      <w:tr w:rsidR="004E72CD" w:rsidRPr="00C0144C" w14:paraId="49386D49" w14:textId="77777777" w:rsidTr="004E72CD">
        <w:trPr>
          <w:jc w:val="center"/>
        </w:trPr>
        <w:tc>
          <w:tcPr>
            <w:tcW w:w="0" w:type="auto"/>
          </w:tcPr>
          <w:p w14:paraId="4FD55147" w14:textId="77777777" w:rsidR="004E72CD" w:rsidRPr="00C0144C" w:rsidRDefault="004E72CD" w:rsidP="004E72CD">
            <w:pPr>
              <w:pStyle w:val="TableHead"/>
              <w:rPr>
                <w:rFonts w:ascii="Times New Roman" w:hAnsi="Times New Roman"/>
                <w:color w:val="000000"/>
              </w:rPr>
            </w:pPr>
          </w:p>
        </w:tc>
        <w:tc>
          <w:tcPr>
            <w:tcW w:w="0" w:type="auto"/>
            <w:vAlign w:val="center"/>
          </w:tcPr>
          <w:p w14:paraId="459BE2EA"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085D07D9"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7402C554"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29591BE2"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5A8F6406"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49FD197D"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0DC7AC0D"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402027D1"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2CA46680"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39FD13B8"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3CEA3DCE"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0151D803"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3BD8AC34"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02531AD1"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r>
      <w:tr w:rsidR="004E72CD" w:rsidRPr="00C0144C" w14:paraId="54F4C920" w14:textId="77777777" w:rsidTr="004E72CD">
        <w:trPr>
          <w:jc w:val="center"/>
        </w:trPr>
        <w:tc>
          <w:tcPr>
            <w:tcW w:w="0" w:type="auto"/>
          </w:tcPr>
          <w:p w14:paraId="14C56D8E" w14:textId="77777777" w:rsidR="004E72CD" w:rsidRPr="00C0144C" w:rsidRDefault="004E72CD" w:rsidP="004E72CD">
            <w:pPr>
              <w:pStyle w:val="TableData"/>
              <w:rPr>
                <w:rFonts w:ascii="Times New Roman" w:hAnsi="Times New Roman"/>
                <w:b/>
              </w:rPr>
            </w:pPr>
            <w:r w:rsidRPr="00C0144C">
              <w:rPr>
                <w:rFonts w:ascii="Times New Roman" w:hAnsi="Times New Roman"/>
                <w:b/>
              </w:rPr>
              <w:t>Connection Fee (per call)</w:t>
            </w:r>
          </w:p>
        </w:tc>
        <w:tc>
          <w:tcPr>
            <w:tcW w:w="0" w:type="auto"/>
          </w:tcPr>
          <w:p w14:paraId="75089781" w14:textId="77777777" w:rsidR="004E72CD" w:rsidRPr="00C0144C" w:rsidRDefault="004E72CD" w:rsidP="004E72CD">
            <w:pPr>
              <w:pStyle w:val="TableData"/>
              <w:rPr>
                <w:rFonts w:ascii="Times New Roman" w:hAnsi="Times New Roman"/>
              </w:rPr>
            </w:pPr>
            <w:r w:rsidRPr="00C0144C">
              <w:rPr>
                <w:rFonts w:ascii="Times New Roman" w:hAnsi="Times New Roman"/>
              </w:rPr>
              <w:t>20.00 ¢</w:t>
            </w:r>
          </w:p>
        </w:tc>
        <w:tc>
          <w:tcPr>
            <w:tcW w:w="0" w:type="auto"/>
          </w:tcPr>
          <w:p w14:paraId="65A93589" w14:textId="77777777" w:rsidR="004E72CD" w:rsidRPr="00C0144C" w:rsidRDefault="004E72CD" w:rsidP="004E72CD">
            <w:pPr>
              <w:pStyle w:val="TableData"/>
              <w:rPr>
                <w:rFonts w:ascii="Times New Roman" w:hAnsi="Times New Roman"/>
              </w:rPr>
            </w:pPr>
            <w:r>
              <w:rPr>
                <w:rFonts w:ascii="Times New Roman" w:hAnsi="Times New Roman"/>
              </w:rPr>
              <w:t>22</w:t>
            </w:r>
            <w:r w:rsidRPr="00C0144C">
              <w:rPr>
                <w:rFonts w:ascii="Times New Roman" w:hAnsi="Times New Roman"/>
              </w:rPr>
              <w:t>.00 ¢</w:t>
            </w:r>
          </w:p>
        </w:tc>
        <w:tc>
          <w:tcPr>
            <w:tcW w:w="0" w:type="auto"/>
          </w:tcPr>
          <w:p w14:paraId="2777A469" w14:textId="77777777" w:rsidR="004E72CD" w:rsidRPr="00C0144C" w:rsidRDefault="004E72CD" w:rsidP="004E72CD">
            <w:pPr>
              <w:pStyle w:val="TableData"/>
              <w:rPr>
                <w:rFonts w:ascii="Times New Roman" w:hAnsi="Times New Roman"/>
              </w:rPr>
            </w:pPr>
            <w:r w:rsidRPr="00C0144C">
              <w:rPr>
                <w:rFonts w:ascii="Times New Roman" w:hAnsi="Times New Roman"/>
              </w:rPr>
              <w:t>20.00 ¢</w:t>
            </w:r>
          </w:p>
        </w:tc>
        <w:tc>
          <w:tcPr>
            <w:tcW w:w="0" w:type="auto"/>
          </w:tcPr>
          <w:p w14:paraId="33EB093E" w14:textId="77777777" w:rsidR="004E72CD" w:rsidRPr="00C0144C" w:rsidRDefault="004E72CD" w:rsidP="004E72CD">
            <w:pPr>
              <w:pStyle w:val="TableData"/>
              <w:rPr>
                <w:rFonts w:ascii="Times New Roman" w:hAnsi="Times New Roman"/>
              </w:rPr>
            </w:pPr>
            <w:r w:rsidRPr="00C0144C">
              <w:rPr>
                <w:rFonts w:ascii="Times New Roman" w:hAnsi="Times New Roman"/>
              </w:rPr>
              <w:t>22.00 ¢</w:t>
            </w:r>
          </w:p>
        </w:tc>
        <w:tc>
          <w:tcPr>
            <w:tcW w:w="0" w:type="auto"/>
          </w:tcPr>
          <w:p w14:paraId="5ACE52BC" w14:textId="77777777" w:rsidR="004E72CD" w:rsidRPr="00C0144C" w:rsidRDefault="004E72CD" w:rsidP="004E72CD">
            <w:pPr>
              <w:pStyle w:val="TableData"/>
              <w:rPr>
                <w:rFonts w:ascii="Times New Roman" w:hAnsi="Times New Roman"/>
              </w:rPr>
            </w:pPr>
            <w:r w:rsidRPr="00C0144C">
              <w:rPr>
                <w:rFonts w:ascii="Times New Roman" w:hAnsi="Times New Roman"/>
              </w:rPr>
              <w:t>15.00</w:t>
            </w:r>
            <w:r w:rsidRPr="00C0144C">
              <w:rPr>
                <w:rFonts w:ascii="Times New Roman" w:hAnsi="Times New Roman"/>
                <w:lang w:val="en-US"/>
              </w:rPr>
              <w:t xml:space="preserve"> ¢</w:t>
            </w:r>
          </w:p>
        </w:tc>
        <w:tc>
          <w:tcPr>
            <w:tcW w:w="0" w:type="auto"/>
          </w:tcPr>
          <w:p w14:paraId="3848CD84" w14:textId="77777777" w:rsidR="004E72CD" w:rsidRPr="00C0144C" w:rsidRDefault="004E72CD" w:rsidP="004E72CD">
            <w:pPr>
              <w:pStyle w:val="TableData"/>
              <w:rPr>
                <w:rFonts w:ascii="Times New Roman" w:hAnsi="Times New Roman"/>
              </w:rPr>
            </w:pPr>
            <w:r w:rsidRPr="00C0144C">
              <w:rPr>
                <w:rFonts w:ascii="Times New Roman" w:hAnsi="Times New Roman"/>
              </w:rPr>
              <w:t>16.50 ¢</w:t>
            </w:r>
          </w:p>
        </w:tc>
        <w:tc>
          <w:tcPr>
            <w:tcW w:w="0" w:type="auto"/>
          </w:tcPr>
          <w:p w14:paraId="5C0104E9" w14:textId="77777777" w:rsidR="004E72CD" w:rsidRPr="00C0144C" w:rsidRDefault="004E72CD" w:rsidP="004E72CD">
            <w:pPr>
              <w:pStyle w:val="TableData"/>
              <w:rPr>
                <w:rFonts w:ascii="Times New Roman" w:hAnsi="Times New Roman"/>
              </w:rPr>
            </w:pPr>
            <w:r w:rsidRPr="00C0144C">
              <w:rPr>
                <w:rFonts w:ascii="Times New Roman" w:hAnsi="Times New Roman"/>
              </w:rPr>
              <w:t>15.00</w:t>
            </w:r>
            <w:r w:rsidRPr="00C0144C">
              <w:rPr>
                <w:rFonts w:ascii="Times New Roman" w:hAnsi="Times New Roman"/>
                <w:lang w:val="en-US"/>
              </w:rPr>
              <w:t xml:space="preserve"> ¢</w:t>
            </w:r>
          </w:p>
        </w:tc>
        <w:tc>
          <w:tcPr>
            <w:tcW w:w="0" w:type="auto"/>
          </w:tcPr>
          <w:p w14:paraId="2E26552F" w14:textId="77777777" w:rsidR="004E72CD" w:rsidRPr="00C0144C" w:rsidRDefault="004E72CD" w:rsidP="004E72CD">
            <w:pPr>
              <w:pStyle w:val="TableData"/>
              <w:rPr>
                <w:rFonts w:ascii="Times New Roman" w:hAnsi="Times New Roman"/>
              </w:rPr>
            </w:pPr>
            <w:r w:rsidRPr="00C0144C">
              <w:rPr>
                <w:rFonts w:ascii="Times New Roman" w:hAnsi="Times New Roman"/>
              </w:rPr>
              <w:t>16.50 ¢</w:t>
            </w:r>
          </w:p>
        </w:tc>
        <w:tc>
          <w:tcPr>
            <w:tcW w:w="0" w:type="auto"/>
          </w:tcPr>
          <w:p w14:paraId="0F9EAD31" w14:textId="77777777" w:rsidR="004E72CD" w:rsidRPr="00C0144C" w:rsidRDefault="004E72CD" w:rsidP="004E72CD">
            <w:pPr>
              <w:pStyle w:val="TableData"/>
              <w:rPr>
                <w:rFonts w:ascii="Times New Roman" w:hAnsi="Times New Roman"/>
              </w:rPr>
            </w:pPr>
            <w:r w:rsidRPr="00C0144C">
              <w:rPr>
                <w:rFonts w:ascii="Times New Roman" w:hAnsi="Times New Roman"/>
              </w:rPr>
              <w:t>15.00</w:t>
            </w:r>
            <w:r w:rsidRPr="00C0144C">
              <w:rPr>
                <w:rFonts w:ascii="Times New Roman" w:hAnsi="Times New Roman"/>
                <w:lang w:val="en-US"/>
              </w:rPr>
              <w:t xml:space="preserve"> ¢</w:t>
            </w:r>
          </w:p>
        </w:tc>
        <w:tc>
          <w:tcPr>
            <w:tcW w:w="0" w:type="auto"/>
          </w:tcPr>
          <w:p w14:paraId="5566DE5B" w14:textId="77777777" w:rsidR="004E72CD" w:rsidRPr="00C0144C" w:rsidRDefault="004E72CD" w:rsidP="004E72CD">
            <w:pPr>
              <w:pStyle w:val="TableData"/>
              <w:rPr>
                <w:rFonts w:ascii="Times New Roman" w:hAnsi="Times New Roman"/>
              </w:rPr>
            </w:pPr>
            <w:r w:rsidRPr="00C0144C">
              <w:rPr>
                <w:rFonts w:ascii="Times New Roman" w:hAnsi="Times New Roman"/>
              </w:rPr>
              <w:t>16.50 ¢</w:t>
            </w:r>
          </w:p>
        </w:tc>
        <w:tc>
          <w:tcPr>
            <w:tcW w:w="0" w:type="auto"/>
          </w:tcPr>
          <w:p w14:paraId="666D33AE" w14:textId="77777777" w:rsidR="004E72CD" w:rsidRPr="00C0144C" w:rsidRDefault="004E72CD" w:rsidP="004E72CD">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06648643" w14:textId="77777777" w:rsidR="004E72CD" w:rsidRPr="00C0144C" w:rsidRDefault="004E72CD" w:rsidP="004E72CD">
            <w:pPr>
              <w:pStyle w:val="TableData"/>
              <w:rPr>
                <w:rFonts w:ascii="Times New Roman" w:hAnsi="Times New Roman"/>
              </w:rPr>
            </w:pPr>
            <w:r w:rsidRPr="00C0144C">
              <w:rPr>
                <w:rFonts w:ascii="Times New Roman" w:hAnsi="Times New Roman"/>
              </w:rPr>
              <w:t>11.00 ¢</w:t>
            </w:r>
          </w:p>
        </w:tc>
        <w:tc>
          <w:tcPr>
            <w:tcW w:w="0" w:type="auto"/>
          </w:tcPr>
          <w:p w14:paraId="597F68F8" w14:textId="77777777" w:rsidR="004E72CD" w:rsidRPr="00C0144C" w:rsidRDefault="004E72CD" w:rsidP="004E72CD">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07EAC784" w14:textId="77777777" w:rsidR="004E72CD" w:rsidRPr="00C0144C" w:rsidRDefault="004E72CD" w:rsidP="004E72CD">
            <w:pPr>
              <w:pStyle w:val="TableData"/>
              <w:rPr>
                <w:rFonts w:ascii="Times New Roman" w:hAnsi="Times New Roman"/>
              </w:rPr>
            </w:pPr>
            <w:r w:rsidRPr="00C0144C">
              <w:rPr>
                <w:rFonts w:ascii="Times New Roman" w:hAnsi="Times New Roman"/>
              </w:rPr>
              <w:t>11.00 ¢</w:t>
            </w:r>
          </w:p>
        </w:tc>
      </w:tr>
    </w:tbl>
    <w:p w14:paraId="4DD4B6FA" w14:textId="77777777" w:rsidR="004E72CD" w:rsidRDefault="004E72CD" w:rsidP="004E72CD"/>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21"/>
        <w:gridCol w:w="621"/>
        <w:gridCol w:w="621"/>
        <w:gridCol w:w="621"/>
        <w:gridCol w:w="621"/>
        <w:gridCol w:w="621"/>
        <w:gridCol w:w="621"/>
        <w:gridCol w:w="621"/>
        <w:gridCol w:w="621"/>
        <w:gridCol w:w="621"/>
        <w:gridCol w:w="621"/>
        <w:gridCol w:w="621"/>
        <w:gridCol w:w="621"/>
        <w:gridCol w:w="621"/>
      </w:tblGrid>
      <w:tr w:rsidR="004E72CD" w:rsidRPr="00C0144C" w14:paraId="03EB9C2E" w14:textId="77777777" w:rsidTr="004E72CD">
        <w:trPr>
          <w:jc w:val="center"/>
        </w:trPr>
        <w:tc>
          <w:tcPr>
            <w:tcW w:w="0" w:type="auto"/>
          </w:tcPr>
          <w:p w14:paraId="747C734D" w14:textId="77777777" w:rsidR="004E72CD" w:rsidRPr="00C0144C" w:rsidRDefault="004E72CD" w:rsidP="004E72CD">
            <w:pPr>
              <w:pStyle w:val="TableHead"/>
              <w:rPr>
                <w:rFonts w:ascii="Times New Roman" w:hAnsi="Times New Roman"/>
                <w:highlight w:val="yellow"/>
                <w:lang w:val="en-US"/>
              </w:rPr>
            </w:pPr>
          </w:p>
        </w:tc>
        <w:tc>
          <w:tcPr>
            <w:tcW w:w="444" w:type="dxa"/>
            <w:gridSpan w:val="2"/>
          </w:tcPr>
          <w:p w14:paraId="6560530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30000</w:t>
            </w:r>
          </w:p>
        </w:tc>
        <w:tc>
          <w:tcPr>
            <w:tcW w:w="1256" w:type="dxa"/>
            <w:gridSpan w:val="2"/>
            <w:vAlign w:val="center"/>
          </w:tcPr>
          <w:p w14:paraId="3B5ED9C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 xml:space="preserve"> 35000</w:t>
            </w:r>
          </w:p>
        </w:tc>
        <w:tc>
          <w:tcPr>
            <w:tcW w:w="0" w:type="auto"/>
            <w:gridSpan w:val="2"/>
            <w:vAlign w:val="center"/>
          </w:tcPr>
          <w:p w14:paraId="40D5D97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w:t>
            </w:r>
            <w:r>
              <w:rPr>
                <w:rFonts w:ascii="Times New Roman" w:hAnsi="Times New Roman"/>
                <w:color w:val="000000"/>
              </w:rPr>
              <w:t xml:space="preserve"> IV</w:t>
            </w:r>
            <w:r w:rsidRPr="00C0144C">
              <w:rPr>
                <w:rFonts w:ascii="Times New Roman" w:hAnsi="Times New Roman"/>
                <w:color w:val="000000"/>
              </w:rPr>
              <w:t xml:space="preserve"> Plan </w:t>
            </w:r>
            <w:r>
              <w:rPr>
                <w:rFonts w:ascii="Times New Roman" w:hAnsi="Times New Roman"/>
                <w:color w:val="000000"/>
              </w:rPr>
              <w:t>40000</w:t>
            </w:r>
          </w:p>
        </w:tc>
        <w:tc>
          <w:tcPr>
            <w:tcW w:w="0" w:type="auto"/>
            <w:gridSpan w:val="2"/>
            <w:vAlign w:val="center"/>
          </w:tcPr>
          <w:p w14:paraId="6704CE8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450000</w:t>
            </w:r>
          </w:p>
        </w:tc>
        <w:tc>
          <w:tcPr>
            <w:tcW w:w="0" w:type="auto"/>
            <w:gridSpan w:val="2"/>
            <w:vAlign w:val="center"/>
          </w:tcPr>
          <w:p w14:paraId="3E74B7A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w:t>
            </w:r>
            <w:r>
              <w:rPr>
                <w:rFonts w:ascii="Times New Roman" w:hAnsi="Times New Roman"/>
                <w:color w:val="000000"/>
              </w:rPr>
              <w:t xml:space="preserve"> IV</w:t>
            </w:r>
            <w:r w:rsidRPr="00C0144C">
              <w:rPr>
                <w:rFonts w:ascii="Times New Roman" w:hAnsi="Times New Roman"/>
                <w:color w:val="000000"/>
              </w:rPr>
              <w:t xml:space="preserve"> Plan </w:t>
            </w:r>
            <w:r>
              <w:rPr>
                <w:rFonts w:ascii="Times New Roman" w:hAnsi="Times New Roman"/>
                <w:color w:val="000000"/>
              </w:rPr>
              <w:t>50000</w:t>
            </w:r>
          </w:p>
        </w:tc>
        <w:tc>
          <w:tcPr>
            <w:tcW w:w="0" w:type="auto"/>
            <w:gridSpan w:val="2"/>
            <w:vAlign w:val="center"/>
          </w:tcPr>
          <w:p w14:paraId="1EB6B05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55000</w:t>
            </w:r>
          </w:p>
        </w:tc>
        <w:tc>
          <w:tcPr>
            <w:tcW w:w="0" w:type="auto"/>
            <w:gridSpan w:val="2"/>
          </w:tcPr>
          <w:p w14:paraId="6197498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All-4-Biz Mach </w:t>
            </w:r>
            <w:r>
              <w:rPr>
                <w:rFonts w:ascii="Times New Roman" w:hAnsi="Times New Roman"/>
                <w:color w:val="000000"/>
              </w:rPr>
              <w:t>IV</w:t>
            </w:r>
            <w:r w:rsidRPr="00C0144C">
              <w:rPr>
                <w:rFonts w:ascii="Times New Roman" w:hAnsi="Times New Roman"/>
                <w:color w:val="000000"/>
              </w:rPr>
              <w:t xml:space="preserve"> Plan </w:t>
            </w:r>
            <w:r>
              <w:rPr>
                <w:rFonts w:ascii="Times New Roman" w:hAnsi="Times New Roman"/>
                <w:color w:val="000000"/>
              </w:rPr>
              <w:t>60000</w:t>
            </w:r>
          </w:p>
        </w:tc>
      </w:tr>
      <w:tr w:rsidR="004E72CD" w:rsidRPr="00C0144C" w14:paraId="28E2D3EC" w14:textId="77777777" w:rsidTr="004E72CD">
        <w:trPr>
          <w:jc w:val="center"/>
        </w:trPr>
        <w:tc>
          <w:tcPr>
            <w:tcW w:w="0" w:type="auto"/>
          </w:tcPr>
          <w:p w14:paraId="00D33AAD" w14:textId="77777777" w:rsidR="004E72CD" w:rsidRPr="00C0144C" w:rsidRDefault="004E72CD" w:rsidP="004E72CD">
            <w:pPr>
              <w:pStyle w:val="TableHead"/>
              <w:rPr>
                <w:rFonts w:ascii="Times New Roman" w:hAnsi="Times New Roman"/>
                <w:color w:val="000000"/>
              </w:rPr>
            </w:pPr>
          </w:p>
        </w:tc>
        <w:tc>
          <w:tcPr>
            <w:tcW w:w="222" w:type="dxa"/>
            <w:vAlign w:val="center"/>
          </w:tcPr>
          <w:p w14:paraId="427EA789"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222" w:type="dxa"/>
            <w:vAlign w:val="center"/>
          </w:tcPr>
          <w:p w14:paraId="0FEDFE74"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621" w:type="dxa"/>
            <w:vAlign w:val="center"/>
          </w:tcPr>
          <w:p w14:paraId="38475240"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232B3E3D"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4CFF6D98"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7E1C4C56"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1EA98391"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6829231F"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0D35471D"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4FF5D7C2"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25631E78"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6694B822"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c>
          <w:tcPr>
            <w:tcW w:w="0" w:type="auto"/>
            <w:vAlign w:val="center"/>
          </w:tcPr>
          <w:p w14:paraId="7268E8AF"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excl.</w:t>
            </w:r>
          </w:p>
        </w:tc>
        <w:tc>
          <w:tcPr>
            <w:tcW w:w="0" w:type="auto"/>
            <w:vAlign w:val="center"/>
          </w:tcPr>
          <w:p w14:paraId="3DB376D6" w14:textId="77777777" w:rsidR="004E72CD" w:rsidRPr="00C0144C" w:rsidRDefault="004E72CD" w:rsidP="004E72CD">
            <w:pPr>
              <w:pStyle w:val="TableHead"/>
              <w:spacing w:before="60" w:after="60"/>
              <w:rPr>
                <w:rFonts w:ascii="Times New Roman" w:hAnsi="Times New Roman"/>
                <w:color w:val="000000"/>
              </w:rPr>
            </w:pPr>
            <w:r w:rsidRPr="00C0144C">
              <w:rPr>
                <w:rFonts w:ascii="Times New Roman" w:hAnsi="Times New Roman"/>
                <w:color w:val="000000"/>
              </w:rPr>
              <w:t>GST incl.</w:t>
            </w:r>
          </w:p>
        </w:tc>
      </w:tr>
      <w:tr w:rsidR="004E72CD" w:rsidRPr="00C0144C" w14:paraId="44896213" w14:textId="77777777" w:rsidTr="004E72CD">
        <w:trPr>
          <w:jc w:val="center"/>
        </w:trPr>
        <w:tc>
          <w:tcPr>
            <w:tcW w:w="0" w:type="auto"/>
          </w:tcPr>
          <w:p w14:paraId="20E8D8F5" w14:textId="77777777" w:rsidR="004E72CD" w:rsidRPr="00C0144C" w:rsidRDefault="004E72CD" w:rsidP="004E72CD">
            <w:pPr>
              <w:pStyle w:val="TableData"/>
              <w:rPr>
                <w:rFonts w:ascii="Times New Roman" w:hAnsi="Times New Roman"/>
                <w:b/>
              </w:rPr>
            </w:pPr>
            <w:r w:rsidRPr="00C0144C">
              <w:rPr>
                <w:rFonts w:ascii="Times New Roman" w:hAnsi="Times New Roman"/>
                <w:b/>
              </w:rPr>
              <w:t>Connection Fee (per call)</w:t>
            </w:r>
          </w:p>
        </w:tc>
        <w:tc>
          <w:tcPr>
            <w:tcW w:w="222" w:type="dxa"/>
          </w:tcPr>
          <w:p w14:paraId="1FD7E8C7" w14:textId="77777777" w:rsidR="004E72CD" w:rsidRPr="00C0144C" w:rsidRDefault="004E72CD" w:rsidP="004E72CD">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222" w:type="dxa"/>
          </w:tcPr>
          <w:p w14:paraId="3909CF7E" w14:textId="77777777" w:rsidR="004E72CD" w:rsidRPr="00C0144C" w:rsidRDefault="004E72CD" w:rsidP="004E72CD">
            <w:pPr>
              <w:pStyle w:val="TableData"/>
              <w:rPr>
                <w:rFonts w:ascii="Times New Roman" w:hAnsi="Times New Roman"/>
              </w:rPr>
            </w:pPr>
            <w:r w:rsidRPr="00C0144C">
              <w:rPr>
                <w:rFonts w:ascii="Times New Roman" w:hAnsi="Times New Roman"/>
              </w:rPr>
              <w:t>11.00 ¢</w:t>
            </w:r>
          </w:p>
        </w:tc>
        <w:tc>
          <w:tcPr>
            <w:tcW w:w="621" w:type="dxa"/>
          </w:tcPr>
          <w:p w14:paraId="4869ED43" w14:textId="77777777" w:rsidR="004E72CD" w:rsidRPr="00C0144C" w:rsidRDefault="004E72CD" w:rsidP="004E72CD">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22C01109" w14:textId="77777777" w:rsidR="004E72CD" w:rsidRPr="00C0144C" w:rsidRDefault="004E72CD" w:rsidP="004E72CD">
            <w:pPr>
              <w:pStyle w:val="TableData"/>
              <w:rPr>
                <w:rFonts w:ascii="Times New Roman" w:hAnsi="Times New Roman"/>
              </w:rPr>
            </w:pPr>
            <w:r w:rsidRPr="00C0144C">
              <w:rPr>
                <w:rFonts w:ascii="Times New Roman" w:hAnsi="Times New Roman"/>
              </w:rPr>
              <w:t>11.00 ¢</w:t>
            </w:r>
          </w:p>
        </w:tc>
        <w:tc>
          <w:tcPr>
            <w:tcW w:w="0" w:type="auto"/>
          </w:tcPr>
          <w:p w14:paraId="3D5A5D1D" w14:textId="77777777" w:rsidR="004E72CD" w:rsidRPr="00C0144C" w:rsidRDefault="004E72CD" w:rsidP="004E72CD">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4EB2E904" w14:textId="77777777" w:rsidR="004E72CD" w:rsidRPr="00C0144C" w:rsidRDefault="004E72CD" w:rsidP="004E72CD">
            <w:pPr>
              <w:pStyle w:val="TableData"/>
              <w:rPr>
                <w:rFonts w:ascii="Times New Roman" w:hAnsi="Times New Roman"/>
              </w:rPr>
            </w:pPr>
            <w:r w:rsidRPr="00C0144C">
              <w:rPr>
                <w:rFonts w:ascii="Times New Roman" w:hAnsi="Times New Roman"/>
              </w:rPr>
              <w:t>11.00 ¢</w:t>
            </w:r>
          </w:p>
        </w:tc>
        <w:tc>
          <w:tcPr>
            <w:tcW w:w="0" w:type="auto"/>
          </w:tcPr>
          <w:p w14:paraId="40A2233B" w14:textId="77777777" w:rsidR="004E72CD" w:rsidRPr="00C0144C" w:rsidRDefault="004E72CD" w:rsidP="004E72CD">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272E740A" w14:textId="77777777" w:rsidR="004E72CD" w:rsidRPr="00C0144C" w:rsidRDefault="004E72CD" w:rsidP="004E72CD">
            <w:pPr>
              <w:pStyle w:val="TableData"/>
              <w:rPr>
                <w:rFonts w:ascii="Times New Roman" w:hAnsi="Times New Roman"/>
              </w:rPr>
            </w:pPr>
            <w:r w:rsidRPr="00C0144C">
              <w:rPr>
                <w:rFonts w:ascii="Times New Roman" w:hAnsi="Times New Roman"/>
              </w:rPr>
              <w:t>11.00 ¢</w:t>
            </w:r>
          </w:p>
        </w:tc>
        <w:tc>
          <w:tcPr>
            <w:tcW w:w="0" w:type="auto"/>
          </w:tcPr>
          <w:p w14:paraId="3C2662CC" w14:textId="77777777" w:rsidR="004E72CD" w:rsidRPr="00C0144C" w:rsidRDefault="004E72CD" w:rsidP="004E72CD">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27A90AAC" w14:textId="77777777" w:rsidR="004E72CD" w:rsidRPr="00C0144C" w:rsidRDefault="004E72CD" w:rsidP="004E72CD">
            <w:pPr>
              <w:pStyle w:val="TableData"/>
              <w:rPr>
                <w:rFonts w:ascii="Times New Roman" w:hAnsi="Times New Roman"/>
              </w:rPr>
            </w:pPr>
            <w:r w:rsidRPr="00C0144C">
              <w:rPr>
                <w:rFonts w:ascii="Times New Roman" w:hAnsi="Times New Roman"/>
              </w:rPr>
              <w:t>11.00 ¢</w:t>
            </w:r>
          </w:p>
        </w:tc>
        <w:tc>
          <w:tcPr>
            <w:tcW w:w="0" w:type="auto"/>
          </w:tcPr>
          <w:p w14:paraId="1B0B24CE" w14:textId="77777777" w:rsidR="004E72CD" w:rsidRPr="00C0144C" w:rsidRDefault="004E72CD" w:rsidP="004E72CD">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158FAEC8" w14:textId="77777777" w:rsidR="004E72CD" w:rsidRPr="00C0144C" w:rsidRDefault="004E72CD" w:rsidP="004E72CD">
            <w:pPr>
              <w:pStyle w:val="TableData"/>
              <w:rPr>
                <w:rFonts w:ascii="Times New Roman" w:hAnsi="Times New Roman"/>
              </w:rPr>
            </w:pPr>
            <w:r w:rsidRPr="00C0144C">
              <w:rPr>
                <w:rFonts w:ascii="Times New Roman" w:hAnsi="Times New Roman"/>
              </w:rPr>
              <w:t>11.00 ¢</w:t>
            </w:r>
          </w:p>
        </w:tc>
        <w:tc>
          <w:tcPr>
            <w:tcW w:w="0" w:type="auto"/>
          </w:tcPr>
          <w:p w14:paraId="4430EE1F" w14:textId="77777777" w:rsidR="004E72CD" w:rsidRPr="00C0144C" w:rsidRDefault="004E72CD" w:rsidP="004E72CD">
            <w:pPr>
              <w:pStyle w:val="TableData"/>
              <w:rPr>
                <w:rFonts w:ascii="Times New Roman" w:hAnsi="Times New Roman"/>
              </w:rPr>
            </w:pPr>
            <w:r w:rsidRPr="00C0144C">
              <w:rPr>
                <w:rFonts w:ascii="Times New Roman" w:hAnsi="Times New Roman"/>
              </w:rPr>
              <w:t>10.00</w:t>
            </w:r>
            <w:r w:rsidRPr="00C0144C">
              <w:rPr>
                <w:rFonts w:ascii="Times New Roman" w:hAnsi="Times New Roman"/>
                <w:lang w:val="en-US"/>
              </w:rPr>
              <w:t xml:space="preserve"> ¢</w:t>
            </w:r>
          </w:p>
        </w:tc>
        <w:tc>
          <w:tcPr>
            <w:tcW w:w="0" w:type="auto"/>
          </w:tcPr>
          <w:p w14:paraId="242BEF55" w14:textId="77777777" w:rsidR="004E72CD" w:rsidRPr="00C0144C" w:rsidRDefault="004E72CD" w:rsidP="004E72CD">
            <w:pPr>
              <w:pStyle w:val="TableData"/>
              <w:rPr>
                <w:rFonts w:ascii="Times New Roman" w:hAnsi="Times New Roman"/>
              </w:rPr>
            </w:pPr>
            <w:r w:rsidRPr="00C0144C">
              <w:rPr>
                <w:rFonts w:ascii="Times New Roman" w:hAnsi="Times New Roman"/>
              </w:rPr>
              <w:t>11.00 ¢</w:t>
            </w:r>
          </w:p>
        </w:tc>
      </w:tr>
    </w:tbl>
    <w:p w14:paraId="658456B4" w14:textId="77777777" w:rsidR="004E72CD" w:rsidRPr="00C0144C" w:rsidRDefault="004E72CD" w:rsidP="004E72CD">
      <w:pPr>
        <w:pStyle w:val="Indent0"/>
        <w:rPr>
          <w:rFonts w:ascii="Times New Roman" w:hAnsi="Times New Roman"/>
        </w:rPr>
      </w:pPr>
      <w:r w:rsidRPr="00C0144C">
        <w:rPr>
          <w:rFonts w:ascii="Times New Roman" w:hAnsi="Times New Roman"/>
        </w:rPr>
        <w:t>International Calls Table (per minute rate)</w:t>
      </w:r>
    </w:p>
    <w:tbl>
      <w:tblPr>
        <w:tblW w:w="8149"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28" w:type="dxa"/>
          <w:bottom w:w="28" w:type="dxa"/>
        </w:tblCellMar>
        <w:tblLook w:val="0000" w:firstRow="0" w:lastRow="0" w:firstColumn="0" w:lastColumn="0" w:noHBand="0" w:noVBand="0"/>
      </w:tblPr>
      <w:tblGrid>
        <w:gridCol w:w="3173"/>
        <w:gridCol w:w="1244"/>
        <w:gridCol w:w="1244"/>
        <w:gridCol w:w="1244"/>
        <w:gridCol w:w="1244"/>
      </w:tblGrid>
      <w:tr w:rsidR="004E72CD" w:rsidRPr="00C0144C" w14:paraId="74874BF7" w14:textId="77777777" w:rsidTr="004E72CD">
        <w:trPr>
          <w:tblHeader/>
          <w:jc w:val="center"/>
        </w:trPr>
        <w:tc>
          <w:tcPr>
            <w:tcW w:w="3173" w:type="dxa"/>
            <w:tcBorders>
              <w:top w:val="single" w:sz="8" w:space="0" w:color="000000"/>
            </w:tcBorders>
          </w:tcPr>
          <w:p w14:paraId="20FF357F" w14:textId="77777777" w:rsidR="004E72CD" w:rsidRPr="00C0144C" w:rsidRDefault="004E72CD" w:rsidP="004E72CD">
            <w:pPr>
              <w:rPr>
                <w:rFonts w:eastAsia="MS Mincho"/>
                <w:b/>
                <w:bCs/>
                <w:sz w:val="18"/>
                <w:szCs w:val="18"/>
                <w:lang w:eastAsia="ja-JP"/>
              </w:rPr>
            </w:pPr>
          </w:p>
        </w:tc>
        <w:tc>
          <w:tcPr>
            <w:tcW w:w="2488" w:type="dxa"/>
            <w:gridSpan w:val="2"/>
            <w:tcBorders>
              <w:top w:val="single" w:sz="8" w:space="0" w:color="000000"/>
            </w:tcBorders>
          </w:tcPr>
          <w:p w14:paraId="79B41782" w14:textId="77777777" w:rsidR="004E72CD" w:rsidRPr="00C0144C" w:rsidRDefault="004E72CD" w:rsidP="004E72CD">
            <w:pPr>
              <w:jc w:val="center"/>
              <w:rPr>
                <w:rFonts w:eastAsia="MS Mincho"/>
                <w:b/>
                <w:bCs/>
                <w:sz w:val="18"/>
                <w:szCs w:val="18"/>
                <w:lang w:eastAsia="ja-JP"/>
              </w:rPr>
            </w:pPr>
            <w:r w:rsidRPr="00C0144C">
              <w:rPr>
                <w:rFonts w:eastAsia="MS Mincho"/>
                <w:b/>
                <w:bCs/>
                <w:sz w:val="18"/>
                <w:szCs w:val="18"/>
                <w:lang w:eastAsia="ja-JP"/>
              </w:rPr>
              <w:t>0011 or 0015 calls to an International Fixed Service</w:t>
            </w:r>
          </w:p>
        </w:tc>
        <w:tc>
          <w:tcPr>
            <w:tcW w:w="2488" w:type="dxa"/>
            <w:gridSpan w:val="2"/>
            <w:tcBorders>
              <w:top w:val="single" w:sz="8" w:space="0" w:color="000000"/>
            </w:tcBorders>
          </w:tcPr>
          <w:p w14:paraId="0CF6D648" w14:textId="77777777" w:rsidR="004E72CD" w:rsidRPr="00C0144C" w:rsidRDefault="004E72CD" w:rsidP="004E72CD">
            <w:pPr>
              <w:jc w:val="center"/>
              <w:rPr>
                <w:rFonts w:eastAsia="MS Mincho"/>
                <w:b/>
                <w:bCs/>
                <w:sz w:val="18"/>
                <w:szCs w:val="18"/>
                <w:lang w:eastAsia="ja-JP"/>
              </w:rPr>
            </w:pPr>
            <w:r w:rsidRPr="00C0144C">
              <w:rPr>
                <w:rFonts w:eastAsia="MS Mincho"/>
                <w:b/>
                <w:bCs/>
                <w:sz w:val="18"/>
                <w:szCs w:val="18"/>
                <w:lang w:eastAsia="ja-JP"/>
              </w:rPr>
              <w:t>0011 or 0015 calls to an International Mobile Service</w:t>
            </w:r>
          </w:p>
        </w:tc>
      </w:tr>
      <w:tr w:rsidR="004E72CD" w:rsidRPr="00C0144C" w14:paraId="50511CBD" w14:textId="77777777" w:rsidTr="004E72CD">
        <w:trPr>
          <w:tblHeader/>
          <w:jc w:val="center"/>
        </w:trPr>
        <w:tc>
          <w:tcPr>
            <w:tcW w:w="3173" w:type="dxa"/>
          </w:tcPr>
          <w:p w14:paraId="057A2B56" w14:textId="77777777" w:rsidR="004E72CD" w:rsidRPr="00C0144C" w:rsidRDefault="004E72CD" w:rsidP="004E72CD">
            <w:pPr>
              <w:rPr>
                <w:rFonts w:eastAsia="MS Mincho"/>
                <w:b/>
                <w:bCs/>
                <w:sz w:val="18"/>
                <w:szCs w:val="18"/>
                <w:lang w:eastAsia="ja-JP"/>
              </w:rPr>
            </w:pPr>
          </w:p>
        </w:tc>
        <w:tc>
          <w:tcPr>
            <w:tcW w:w="1244" w:type="dxa"/>
          </w:tcPr>
          <w:p w14:paraId="3ADD253C" w14:textId="77777777" w:rsidR="004E72CD" w:rsidRPr="00C0144C" w:rsidRDefault="004E72CD" w:rsidP="004E72CD">
            <w:pPr>
              <w:jc w:val="center"/>
              <w:rPr>
                <w:rFonts w:eastAsia="MS Mincho"/>
                <w:b/>
                <w:bCs/>
                <w:sz w:val="18"/>
                <w:szCs w:val="18"/>
                <w:lang w:eastAsia="ja-JP"/>
              </w:rPr>
            </w:pPr>
            <w:r w:rsidRPr="00C0144C">
              <w:rPr>
                <w:rFonts w:eastAsia="MS Mincho"/>
                <w:b/>
                <w:bCs/>
                <w:sz w:val="18"/>
                <w:szCs w:val="18"/>
                <w:lang w:eastAsia="ja-JP"/>
              </w:rPr>
              <w:t>GST Inc</w:t>
            </w:r>
          </w:p>
        </w:tc>
        <w:tc>
          <w:tcPr>
            <w:tcW w:w="1244" w:type="dxa"/>
          </w:tcPr>
          <w:p w14:paraId="50EA41F7" w14:textId="77777777" w:rsidR="004E72CD" w:rsidRPr="00C0144C" w:rsidRDefault="004E72CD" w:rsidP="004E72CD">
            <w:pPr>
              <w:jc w:val="center"/>
              <w:rPr>
                <w:rFonts w:eastAsia="MS Mincho"/>
                <w:b/>
                <w:bCs/>
                <w:sz w:val="18"/>
                <w:szCs w:val="18"/>
                <w:lang w:eastAsia="ja-JP"/>
              </w:rPr>
            </w:pPr>
            <w:r w:rsidRPr="00C0144C">
              <w:rPr>
                <w:rFonts w:eastAsia="MS Mincho"/>
                <w:b/>
                <w:bCs/>
                <w:sz w:val="18"/>
                <w:szCs w:val="18"/>
                <w:lang w:eastAsia="ja-JP"/>
              </w:rPr>
              <w:t>GST Ex</w:t>
            </w:r>
          </w:p>
        </w:tc>
        <w:tc>
          <w:tcPr>
            <w:tcW w:w="1244" w:type="dxa"/>
          </w:tcPr>
          <w:p w14:paraId="45F19266" w14:textId="77777777" w:rsidR="004E72CD" w:rsidRPr="00C0144C" w:rsidRDefault="004E72CD" w:rsidP="004E72CD">
            <w:pPr>
              <w:jc w:val="center"/>
              <w:rPr>
                <w:rFonts w:eastAsia="MS Mincho"/>
                <w:b/>
                <w:bCs/>
                <w:sz w:val="18"/>
                <w:szCs w:val="18"/>
                <w:lang w:eastAsia="ja-JP"/>
              </w:rPr>
            </w:pPr>
            <w:r w:rsidRPr="00C0144C">
              <w:rPr>
                <w:rFonts w:eastAsia="MS Mincho"/>
                <w:b/>
                <w:bCs/>
                <w:sz w:val="18"/>
                <w:szCs w:val="18"/>
                <w:lang w:eastAsia="ja-JP"/>
              </w:rPr>
              <w:t>GST Inc</w:t>
            </w:r>
          </w:p>
        </w:tc>
        <w:tc>
          <w:tcPr>
            <w:tcW w:w="1244" w:type="dxa"/>
          </w:tcPr>
          <w:p w14:paraId="5F8A1B95" w14:textId="77777777" w:rsidR="004E72CD" w:rsidRPr="00C0144C" w:rsidRDefault="004E72CD" w:rsidP="004E72CD">
            <w:pPr>
              <w:jc w:val="center"/>
              <w:rPr>
                <w:rFonts w:eastAsia="MS Mincho"/>
                <w:b/>
                <w:bCs/>
                <w:sz w:val="18"/>
                <w:szCs w:val="18"/>
                <w:lang w:eastAsia="ja-JP"/>
              </w:rPr>
            </w:pPr>
            <w:r w:rsidRPr="00C0144C">
              <w:rPr>
                <w:rFonts w:eastAsia="MS Mincho"/>
                <w:b/>
                <w:bCs/>
                <w:sz w:val="18"/>
                <w:szCs w:val="18"/>
                <w:lang w:eastAsia="ja-JP"/>
              </w:rPr>
              <w:t>GST Ex</w:t>
            </w:r>
          </w:p>
        </w:tc>
      </w:tr>
      <w:tr w:rsidR="004E72CD" w:rsidRPr="00C0144C" w14:paraId="387B7DF4" w14:textId="77777777" w:rsidTr="004E72CD">
        <w:trPr>
          <w:jc w:val="center"/>
        </w:trPr>
        <w:tc>
          <w:tcPr>
            <w:tcW w:w="3173" w:type="dxa"/>
          </w:tcPr>
          <w:p w14:paraId="52C850E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Afghanistan</w:t>
            </w:r>
          </w:p>
        </w:tc>
        <w:tc>
          <w:tcPr>
            <w:tcW w:w="1244" w:type="dxa"/>
          </w:tcPr>
          <w:p w14:paraId="69D5A53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4430C26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1D9F51A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040B16E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385B1903" w14:textId="77777777" w:rsidTr="004E72CD">
        <w:trPr>
          <w:jc w:val="center"/>
        </w:trPr>
        <w:tc>
          <w:tcPr>
            <w:tcW w:w="3173" w:type="dxa"/>
          </w:tcPr>
          <w:p w14:paraId="749BDD2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Alaska</w:t>
            </w:r>
          </w:p>
        </w:tc>
        <w:tc>
          <w:tcPr>
            <w:tcW w:w="1244" w:type="dxa"/>
          </w:tcPr>
          <w:p w14:paraId="1A7FB6AD"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$0.020</w:t>
            </w:r>
          </w:p>
        </w:tc>
        <w:tc>
          <w:tcPr>
            <w:tcW w:w="1244" w:type="dxa"/>
          </w:tcPr>
          <w:p w14:paraId="308FC36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1648BF0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$0.020</w:t>
            </w:r>
          </w:p>
        </w:tc>
        <w:tc>
          <w:tcPr>
            <w:tcW w:w="1244" w:type="dxa"/>
            <w:noWrap/>
          </w:tcPr>
          <w:p w14:paraId="7FD5639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$0.019</w:t>
            </w:r>
          </w:p>
        </w:tc>
      </w:tr>
      <w:tr w:rsidR="004E72CD" w:rsidRPr="00C0144C" w14:paraId="2A82DB88" w14:textId="77777777" w:rsidTr="004E72CD">
        <w:trPr>
          <w:jc w:val="center"/>
        </w:trPr>
        <w:tc>
          <w:tcPr>
            <w:tcW w:w="3173" w:type="dxa"/>
          </w:tcPr>
          <w:p w14:paraId="19DB4A8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Albania</w:t>
            </w:r>
          </w:p>
        </w:tc>
        <w:tc>
          <w:tcPr>
            <w:tcW w:w="1244" w:type="dxa"/>
          </w:tcPr>
          <w:p w14:paraId="0CC7E17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tcPr>
          <w:p w14:paraId="6B2218D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$1.091</w:t>
            </w:r>
          </w:p>
        </w:tc>
        <w:tc>
          <w:tcPr>
            <w:tcW w:w="1244" w:type="dxa"/>
          </w:tcPr>
          <w:p w14:paraId="162055F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noWrap/>
          </w:tcPr>
          <w:p w14:paraId="718F88E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$1.091</w:t>
            </w:r>
          </w:p>
        </w:tc>
      </w:tr>
      <w:tr w:rsidR="004E72CD" w:rsidRPr="00C0144C" w14:paraId="232DCFFB" w14:textId="77777777" w:rsidTr="004E72CD">
        <w:trPr>
          <w:jc w:val="center"/>
        </w:trPr>
        <w:tc>
          <w:tcPr>
            <w:tcW w:w="3173" w:type="dxa"/>
          </w:tcPr>
          <w:p w14:paraId="792CC87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Algeria</w:t>
            </w:r>
          </w:p>
        </w:tc>
        <w:tc>
          <w:tcPr>
            <w:tcW w:w="1244" w:type="dxa"/>
          </w:tcPr>
          <w:p w14:paraId="4612A7A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54B6EE1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08D9A1B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201D680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5612C4CB" w14:textId="77777777" w:rsidTr="004E72CD">
        <w:trPr>
          <w:jc w:val="center"/>
        </w:trPr>
        <w:tc>
          <w:tcPr>
            <w:tcW w:w="3173" w:type="dxa"/>
          </w:tcPr>
          <w:p w14:paraId="2F90A36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American Samoa</w:t>
            </w:r>
          </w:p>
        </w:tc>
        <w:tc>
          <w:tcPr>
            <w:tcW w:w="1244" w:type="dxa"/>
          </w:tcPr>
          <w:p w14:paraId="5ADA853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tcPr>
          <w:p w14:paraId="0C36133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$0.819</w:t>
            </w:r>
          </w:p>
        </w:tc>
        <w:tc>
          <w:tcPr>
            <w:tcW w:w="1244" w:type="dxa"/>
          </w:tcPr>
          <w:p w14:paraId="118BABE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364D7F2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$0.819</w:t>
            </w:r>
          </w:p>
        </w:tc>
      </w:tr>
      <w:tr w:rsidR="004E72CD" w:rsidRPr="00C0144C" w14:paraId="4163844C" w14:textId="77777777" w:rsidTr="004E72CD">
        <w:trPr>
          <w:jc w:val="center"/>
        </w:trPr>
        <w:tc>
          <w:tcPr>
            <w:tcW w:w="3173" w:type="dxa"/>
          </w:tcPr>
          <w:p w14:paraId="2914753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Andorra</w:t>
            </w:r>
          </w:p>
        </w:tc>
        <w:tc>
          <w:tcPr>
            <w:tcW w:w="1244" w:type="dxa"/>
          </w:tcPr>
          <w:p w14:paraId="10E288A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$0.800</w:t>
            </w:r>
          </w:p>
        </w:tc>
        <w:tc>
          <w:tcPr>
            <w:tcW w:w="1244" w:type="dxa"/>
          </w:tcPr>
          <w:p w14:paraId="5DA1C3F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$0.728</w:t>
            </w:r>
          </w:p>
        </w:tc>
        <w:tc>
          <w:tcPr>
            <w:tcW w:w="1244" w:type="dxa"/>
          </w:tcPr>
          <w:p w14:paraId="21E89FC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$0.800</w:t>
            </w:r>
          </w:p>
        </w:tc>
        <w:tc>
          <w:tcPr>
            <w:tcW w:w="1244" w:type="dxa"/>
            <w:noWrap/>
          </w:tcPr>
          <w:p w14:paraId="744620C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$0.728</w:t>
            </w:r>
          </w:p>
        </w:tc>
      </w:tr>
      <w:tr w:rsidR="004E72CD" w:rsidRPr="00C0144C" w14:paraId="70F63BA0" w14:textId="77777777" w:rsidTr="004E72CD">
        <w:trPr>
          <w:jc w:val="center"/>
        </w:trPr>
        <w:tc>
          <w:tcPr>
            <w:tcW w:w="3173" w:type="dxa"/>
          </w:tcPr>
          <w:p w14:paraId="21D73EF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Angola</w:t>
            </w:r>
          </w:p>
        </w:tc>
        <w:tc>
          <w:tcPr>
            <w:tcW w:w="1244" w:type="dxa"/>
          </w:tcPr>
          <w:p w14:paraId="5996432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$1.800</w:t>
            </w:r>
          </w:p>
        </w:tc>
        <w:tc>
          <w:tcPr>
            <w:tcW w:w="1244" w:type="dxa"/>
          </w:tcPr>
          <w:p w14:paraId="749BBB7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$1.637</w:t>
            </w:r>
          </w:p>
        </w:tc>
        <w:tc>
          <w:tcPr>
            <w:tcW w:w="1244" w:type="dxa"/>
          </w:tcPr>
          <w:p w14:paraId="15746F5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$1.800</w:t>
            </w:r>
          </w:p>
        </w:tc>
        <w:tc>
          <w:tcPr>
            <w:tcW w:w="1244" w:type="dxa"/>
            <w:noWrap/>
          </w:tcPr>
          <w:p w14:paraId="2EE0610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$1.637</w:t>
            </w:r>
          </w:p>
        </w:tc>
      </w:tr>
      <w:tr w:rsidR="004E72CD" w:rsidRPr="00C0144C" w14:paraId="6F8A5699" w14:textId="77777777" w:rsidTr="004E72CD">
        <w:trPr>
          <w:jc w:val="center"/>
        </w:trPr>
        <w:tc>
          <w:tcPr>
            <w:tcW w:w="3173" w:type="dxa"/>
          </w:tcPr>
          <w:p w14:paraId="315A684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Anguilla</w:t>
            </w:r>
          </w:p>
        </w:tc>
        <w:tc>
          <w:tcPr>
            <w:tcW w:w="1244" w:type="dxa"/>
          </w:tcPr>
          <w:p w14:paraId="745F4F1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0769593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6F90F14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2685A15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7BB09E19" w14:textId="77777777" w:rsidTr="004E72CD">
        <w:trPr>
          <w:jc w:val="center"/>
        </w:trPr>
        <w:tc>
          <w:tcPr>
            <w:tcW w:w="3173" w:type="dxa"/>
          </w:tcPr>
          <w:p w14:paraId="292911F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Antarctica</w:t>
            </w:r>
          </w:p>
        </w:tc>
        <w:tc>
          <w:tcPr>
            <w:tcW w:w="1244" w:type="dxa"/>
          </w:tcPr>
          <w:p w14:paraId="27A1DC7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$0.650</w:t>
            </w:r>
          </w:p>
        </w:tc>
        <w:tc>
          <w:tcPr>
            <w:tcW w:w="1244" w:type="dxa"/>
          </w:tcPr>
          <w:p w14:paraId="07935E2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$0.591</w:t>
            </w:r>
          </w:p>
        </w:tc>
        <w:tc>
          <w:tcPr>
            <w:tcW w:w="1244" w:type="dxa"/>
          </w:tcPr>
          <w:p w14:paraId="3B8FDC5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$0.650</w:t>
            </w:r>
          </w:p>
        </w:tc>
        <w:tc>
          <w:tcPr>
            <w:tcW w:w="1244" w:type="dxa"/>
            <w:noWrap/>
          </w:tcPr>
          <w:p w14:paraId="19054EE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$0.591</w:t>
            </w:r>
          </w:p>
        </w:tc>
      </w:tr>
      <w:tr w:rsidR="004E72CD" w:rsidRPr="00C0144C" w14:paraId="2AC30CB2" w14:textId="77777777" w:rsidTr="004E72CD">
        <w:trPr>
          <w:jc w:val="center"/>
        </w:trPr>
        <w:tc>
          <w:tcPr>
            <w:tcW w:w="3173" w:type="dxa"/>
          </w:tcPr>
          <w:p w14:paraId="41AE2F6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Antigua &amp; Barbuda</w:t>
            </w:r>
          </w:p>
        </w:tc>
        <w:tc>
          <w:tcPr>
            <w:tcW w:w="1244" w:type="dxa"/>
          </w:tcPr>
          <w:p w14:paraId="525D41E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5EB54F2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6CAB1D2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7B8B518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1A7CA8A7" w14:textId="77777777" w:rsidTr="004E72CD">
        <w:trPr>
          <w:jc w:val="center"/>
        </w:trPr>
        <w:tc>
          <w:tcPr>
            <w:tcW w:w="3173" w:type="dxa"/>
          </w:tcPr>
          <w:p w14:paraId="17CAD71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Argentina</w:t>
            </w:r>
          </w:p>
        </w:tc>
        <w:tc>
          <w:tcPr>
            <w:tcW w:w="1244" w:type="dxa"/>
          </w:tcPr>
          <w:p w14:paraId="5BAB543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56C9C1C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151BD14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673940ED"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109E8A84" w14:textId="77777777" w:rsidTr="004E72CD">
        <w:trPr>
          <w:jc w:val="center"/>
        </w:trPr>
        <w:tc>
          <w:tcPr>
            <w:tcW w:w="3173" w:type="dxa"/>
          </w:tcPr>
          <w:p w14:paraId="3B5EDF5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Armenia</w:t>
            </w:r>
          </w:p>
        </w:tc>
        <w:tc>
          <w:tcPr>
            <w:tcW w:w="1244" w:type="dxa"/>
          </w:tcPr>
          <w:p w14:paraId="41ABE4A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tcPr>
          <w:p w14:paraId="7A709E4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$1.410</w:t>
            </w:r>
          </w:p>
        </w:tc>
        <w:tc>
          <w:tcPr>
            <w:tcW w:w="1244" w:type="dxa"/>
          </w:tcPr>
          <w:p w14:paraId="4D751D6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noWrap/>
          </w:tcPr>
          <w:p w14:paraId="20F5CBF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$1.410</w:t>
            </w:r>
          </w:p>
        </w:tc>
      </w:tr>
      <w:tr w:rsidR="004E72CD" w:rsidRPr="00C0144C" w14:paraId="7BD80D47" w14:textId="77777777" w:rsidTr="004E72CD">
        <w:trPr>
          <w:jc w:val="center"/>
        </w:trPr>
        <w:tc>
          <w:tcPr>
            <w:tcW w:w="3173" w:type="dxa"/>
          </w:tcPr>
          <w:p w14:paraId="2D349DE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Aruba</w:t>
            </w:r>
          </w:p>
        </w:tc>
        <w:tc>
          <w:tcPr>
            <w:tcW w:w="1244" w:type="dxa"/>
          </w:tcPr>
          <w:p w14:paraId="569995D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5D16D99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50A61FF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102523B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243C1D86" w14:textId="77777777" w:rsidTr="004E72CD">
        <w:trPr>
          <w:jc w:val="center"/>
        </w:trPr>
        <w:tc>
          <w:tcPr>
            <w:tcW w:w="3173" w:type="dxa"/>
          </w:tcPr>
          <w:p w14:paraId="2A8248E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Ascension Island</w:t>
            </w:r>
          </w:p>
        </w:tc>
        <w:tc>
          <w:tcPr>
            <w:tcW w:w="1244" w:type="dxa"/>
          </w:tcPr>
          <w:p w14:paraId="6334170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6064D94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17EFB82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6277AD3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5DF6792F" w14:textId="77777777" w:rsidTr="004E72CD">
        <w:trPr>
          <w:jc w:val="center"/>
        </w:trPr>
        <w:tc>
          <w:tcPr>
            <w:tcW w:w="3173" w:type="dxa"/>
          </w:tcPr>
          <w:p w14:paraId="314566A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Austria</w:t>
            </w:r>
          </w:p>
        </w:tc>
        <w:tc>
          <w:tcPr>
            <w:tcW w:w="1244" w:type="dxa"/>
          </w:tcPr>
          <w:p w14:paraId="4E80381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27F483E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6A74FB9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24E41B4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4535C3F8" w14:textId="77777777" w:rsidTr="004E72CD">
        <w:trPr>
          <w:jc w:val="center"/>
        </w:trPr>
        <w:tc>
          <w:tcPr>
            <w:tcW w:w="3173" w:type="dxa"/>
          </w:tcPr>
          <w:p w14:paraId="5393E17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Azerbaijan</w:t>
            </w:r>
          </w:p>
        </w:tc>
        <w:tc>
          <w:tcPr>
            <w:tcW w:w="1244" w:type="dxa"/>
          </w:tcPr>
          <w:p w14:paraId="6B3E0A9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tcPr>
          <w:p w14:paraId="462A2E8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$1.410</w:t>
            </w:r>
          </w:p>
        </w:tc>
        <w:tc>
          <w:tcPr>
            <w:tcW w:w="1244" w:type="dxa"/>
          </w:tcPr>
          <w:p w14:paraId="5B48F1C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noWrap/>
          </w:tcPr>
          <w:p w14:paraId="187114C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$1.410</w:t>
            </w:r>
          </w:p>
        </w:tc>
      </w:tr>
      <w:tr w:rsidR="004E72CD" w:rsidRPr="00C0144C" w14:paraId="40CC0498" w14:textId="77777777" w:rsidTr="004E72CD">
        <w:trPr>
          <w:jc w:val="center"/>
        </w:trPr>
        <w:tc>
          <w:tcPr>
            <w:tcW w:w="3173" w:type="dxa"/>
          </w:tcPr>
          <w:p w14:paraId="3AABE01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Bahamas</w:t>
            </w:r>
          </w:p>
        </w:tc>
        <w:tc>
          <w:tcPr>
            <w:tcW w:w="1244" w:type="dxa"/>
          </w:tcPr>
          <w:p w14:paraId="6EC12B9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$0.850</w:t>
            </w:r>
          </w:p>
        </w:tc>
        <w:tc>
          <w:tcPr>
            <w:tcW w:w="1244" w:type="dxa"/>
          </w:tcPr>
          <w:p w14:paraId="03B16FF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$0.773</w:t>
            </w:r>
          </w:p>
        </w:tc>
        <w:tc>
          <w:tcPr>
            <w:tcW w:w="1244" w:type="dxa"/>
          </w:tcPr>
          <w:p w14:paraId="4921D86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$0.850</w:t>
            </w:r>
          </w:p>
        </w:tc>
        <w:tc>
          <w:tcPr>
            <w:tcW w:w="1244" w:type="dxa"/>
            <w:noWrap/>
          </w:tcPr>
          <w:p w14:paraId="3278010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$0.773</w:t>
            </w:r>
          </w:p>
        </w:tc>
      </w:tr>
      <w:tr w:rsidR="004E72CD" w:rsidRPr="00C0144C" w14:paraId="2DCE8B96" w14:textId="77777777" w:rsidTr="004E72CD">
        <w:trPr>
          <w:jc w:val="center"/>
        </w:trPr>
        <w:tc>
          <w:tcPr>
            <w:tcW w:w="3173" w:type="dxa"/>
          </w:tcPr>
          <w:p w14:paraId="6DD904A5"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Bahrain</w:t>
            </w:r>
          </w:p>
        </w:tc>
        <w:tc>
          <w:tcPr>
            <w:tcW w:w="1244" w:type="dxa"/>
          </w:tcPr>
          <w:p w14:paraId="39942E7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tcPr>
          <w:p w14:paraId="04C692A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$1.364</w:t>
            </w:r>
          </w:p>
        </w:tc>
        <w:tc>
          <w:tcPr>
            <w:tcW w:w="1244" w:type="dxa"/>
          </w:tcPr>
          <w:p w14:paraId="50F5A05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noWrap/>
          </w:tcPr>
          <w:p w14:paraId="7A15B50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$1.364</w:t>
            </w:r>
          </w:p>
        </w:tc>
      </w:tr>
      <w:tr w:rsidR="004E72CD" w:rsidRPr="00C0144C" w14:paraId="3BD88783" w14:textId="77777777" w:rsidTr="004E72CD">
        <w:trPr>
          <w:jc w:val="center"/>
        </w:trPr>
        <w:tc>
          <w:tcPr>
            <w:tcW w:w="3173" w:type="dxa"/>
          </w:tcPr>
          <w:p w14:paraId="67CDBC4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Bangladesh</w:t>
            </w:r>
          </w:p>
        </w:tc>
        <w:tc>
          <w:tcPr>
            <w:tcW w:w="1244" w:type="dxa"/>
          </w:tcPr>
          <w:p w14:paraId="5ABBDD6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7428D54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5D8B45C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4301EC7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$0.182</w:t>
            </w:r>
          </w:p>
        </w:tc>
      </w:tr>
      <w:tr w:rsidR="004E72CD" w:rsidRPr="00C0144C" w14:paraId="7E3B87FD" w14:textId="77777777" w:rsidTr="004E72CD">
        <w:trPr>
          <w:jc w:val="center"/>
        </w:trPr>
        <w:tc>
          <w:tcPr>
            <w:tcW w:w="3173" w:type="dxa"/>
          </w:tcPr>
          <w:p w14:paraId="7CD38BF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Barbados</w:t>
            </w:r>
          </w:p>
        </w:tc>
        <w:tc>
          <w:tcPr>
            <w:tcW w:w="1244" w:type="dxa"/>
          </w:tcPr>
          <w:p w14:paraId="5AADB21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5494EB2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700DFAC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635991CE"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243D4CE2" w14:textId="77777777" w:rsidTr="004E72CD">
        <w:trPr>
          <w:jc w:val="center"/>
        </w:trPr>
        <w:tc>
          <w:tcPr>
            <w:tcW w:w="3173" w:type="dxa"/>
          </w:tcPr>
          <w:p w14:paraId="4CDCF44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Belarus</w:t>
            </w:r>
          </w:p>
        </w:tc>
        <w:tc>
          <w:tcPr>
            <w:tcW w:w="1244" w:type="dxa"/>
          </w:tcPr>
          <w:p w14:paraId="53948CA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tcPr>
          <w:p w14:paraId="04E3DCD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$1.091</w:t>
            </w:r>
          </w:p>
        </w:tc>
        <w:tc>
          <w:tcPr>
            <w:tcW w:w="1244" w:type="dxa"/>
          </w:tcPr>
          <w:p w14:paraId="349C3AF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noWrap/>
          </w:tcPr>
          <w:p w14:paraId="688DD55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$1.091</w:t>
            </w:r>
          </w:p>
        </w:tc>
      </w:tr>
      <w:tr w:rsidR="004E72CD" w:rsidRPr="00C0144C" w14:paraId="30EE590E" w14:textId="77777777" w:rsidTr="004E72CD">
        <w:trPr>
          <w:jc w:val="center"/>
        </w:trPr>
        <w:tc>
          <w:tcPr>
            <w:tcW w:w="3173" w:type="dxa"/>
          </w:tcPr>
          <w:p w14:paraId="5EBB466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Belgium</w:t>
            </w:r>
          </w:p>
        </w:tc>
        <w:tc>
          <w:tcPr>
            <w:tcW w:w="1244" w:type="dxa"/>
          </w:tcPr>
          <w:p w14:paraId="5187CDA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61E883E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3018729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34F187A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7A00DD89" w14:textId="77777777" w:rsidTr="004E72CD">
        <w:trPr>
          <w:jc w:val="center"/>
        </w:trPr>
        <w:tc>
          <w:tcPr>
            <w:tcW w:w="3173" w:type="dxa"/>
          </w:tcPr>
          <w:p w14:paraId="42DB2ED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Belize</w:t>
            </w:r>
          </w:p>
        </w:tc>
        <w:tc>
          <w:tcPr>
            <w:tcW w:w="1244" w:type="dxa"/>
          </w:tcPr>
          <w:p w14:paraId="6DA02C1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34C86D9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0820D77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6EF64D5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259DBC31" w14:textId="77777777" w:rsidTr="004E72CD">
        <w:trPr>
          <w:jc w:val="center"/>
        </w:trPr>
        <w:tc>
          <w:tcPr>
            <w:tcW w:w="3173" w:type="dxa"/>
          </w:tcPr>
          <w:p w14:paraId="0E3FCB2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Benin</w:t>
            </w:r>
          </w:p>
        </w:tc>
        <w:tc>
          <w:tcPr>
            <w:tcW w:w="1244" w:type="dxa"/>
          </w:tcPr>
          <w:p w14:paraId="40607C4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508D11C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4EEFD28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616CCA6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2CFA049A" w14:textId="77777777" w:rsidTr="004E72CD">
        <w:trPr>
          <w:jc w:val="center"/>
        </w:trPr>
        <w:tc>
          <w:tcPr>
            <w:tcW w:w="3173" w:type="dxa"/>
          </w:tcPr>
          <w:p w14:paraId="2F49776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Bermuda</w:t>
            </w:r>
          </w:p>
        </w:tc>
        <w:tc>
          <w:tcPr>
            <w:tcW w:w="1244" w:type="dxa"/>
          </w:tcPr>
          <w:p w14:paraId="307738F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tcPr>
          <w:p w14:paraId="68D1F1B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$1.091</w:t>
            </w:r>
          </w:p>
        </w:tc>
        <w:tc>
          <w:tcPr>
            <w:tcW w:w="1244" w:type="dxa"/>
          </w:tcPr>
          <w:p w14:paraId="5932CEF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noWrap/>
          </w:tcPr>
          <w:p w14:paraId="0D3B09F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$1.091</w:t>
            </w:r>
          </w:p>
        </w:tc>
      </w:tr>
      <w:tr w:rsidR="004E72CD" w:rsidRPr="00C0144C" w14:paraId="49C4CADF" w14:textId="77777777" w:rsidTr="004E72CD">
        <w:trPr>
          <w:jc w:val="center"/>
        </w:trPr>
        <w:tc>
          <w:tcPr>
            <w:tcW w:w="3173" w:type="dxa"/>
          </w:tcPr>
          <w:p w14:paraId="0E8F407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Bhutan</w:t>
            </w:r>
          </w:p>
        </w:tc>
        <w:tc>
          <w:tcPr>
            <w:tcW w:w="1244" w:type="dxa"/>
          </w:tcPr>
          <w:p w14:paraId="28A8073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tcPr>
          <w:p w14:paraId="512AA75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$1.546</w:t>
            </w:r>
          </w:p>
        </w:tc>
        <w:tc>
          <w:tcPr>
            <w:tcW w:w="1244" w:type="dxa"/>
          </w:tcPr>
          <w:p w14:paraId="6C62C24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noWrap/>
          </w:tcPr>
          <w:p w14:paraId="23C4A39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$1.546</w:t>
            </w:r>
          </w:p>
        </w:tc>
      </w:tr>
      <w:tr w:rsidR="004E72CD" w:rsidRPr="00C0144C" w14:paraId="651F36AD" w14:textId="77777777" w:rsidTr="004E72CD">
        <w:trPr>
          <w:jc w:val="center"/>
        </w:trPr>
        <w:tc>
          <w:tcPr>
            <w:tcW w:w="3173" w:type="dxa"/>
          </w:tcPr>
          <w:p w14:paraId="1DA79FE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Bolivia</w:t>
            </w:r>
          </w:p>
        </w:tc>
        <w:tc>
          <w:tcPr>
            <w:tcW w:w="1244" w:type="dxa"/>
          </w:tcPr>
          <w:p w14:paraId="42AD76E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13B7083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6FC2AB0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1A26FF5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4A7CEEC1" w14:textId="77777777" w:rsidTr="004E72CD">
        <w:trPr>
          <w:jc w:val="center"/>
        </w:trPr>
        <w:tc>
          <w:tcPr>
            <w:tcW w:w="3173" w:type="dxa"/>
          </w:tcPr>
          <w:p w14:paraId="798164E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Bosnia &amp; Herzegovina</w:t>
            </w:r>
          </w:p>
        </w:tc>
        <w:tc>
          <w:tcPr>
            <w:tcW w:w="1244" w:type="dxa"/>
          </w:tcPr>
          <w:p w14:paraId="7409253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1DE5C8D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1355839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52A6224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$0.410</w:t>
            </w:r>
          </w:p>
        </w:tc>
      </w:tr>
      <w:tr w:rsidR="004E72CD" w:rsidRPr="00C0144C" w14:paraId="088DD704" w14:textId="77777777" w:rsidTr="004E72CD">
        <w:trPr>
          <w:jc w:val="center"/>
        </w:trPr>
        <w:tc>
          <w:tcPr>
            <w:tcW w:w="3173" w:type="dxa"/>
          </w:tcPr>
          <w:p w14:paraId="35E0457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Botswana</w:t>
            </w:r>
          </w:p>
        </w:tc>
        <w:tc>
          <w:tcPr>
            <w:tcW w:w="1244" w:type="dxa"/>
          </w:tcPr>
          <w:p w14:paraId="77D5E0E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63214B9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0F5CD11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76CF44C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2B96738F" w14:textId="77777777" w:rsidTr="004E72CD">
        <w:trPr>
          <w:jc w:val="center"/>
        </w:trPr>
        <w:tc>
          <w:tcPr>
            <w:tcW w:w="3173" w:type="dxa"/>
          </w:tcPr>
          <w:p w14:paraId="447E76C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Brazil</w:t>
            </w:r>
          </w:p>
        </w:tc>
        <w:tc>
          <w:tcPr>
            <w:tcW w:w="1244" w:type="dxa"/>
          </w:tcPr>
          <w:p w14:paraId="429F0D8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6AD6C31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4C073B6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4C7E7D3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$0.410</w:t>
            </w:r>
          </w:p>
        </w:tc>
      </w:tr>
      <w:tr w:rsidR="004E72CD" w:rsidRPr="00C0144C" w14:paraId="61F1786A" w14:textId="77777777" w:rsidTr="004E72CD">
        <w:trPr>
          <w:jc w:val="center"/>
        </w:trPr>
        <w:tc>
          <w:tcPr>
            <w:tcW w:w="3173" w:type="dxa"/>
          </w:tcPr>
          <w:p w14:paraId="45DC00D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Brunei Darussalam</w:t>
            </w:r>
          </w:p>
        </w:tc>
        <w:tc>
          <w:tcPr>
            <w:tcW w:w="1244" w:type="dxa"/>
          </w:tcPr>
          <w:p w14:paraId="2419851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$1.050</w:t>
            </w:r>
          </w:p>
        </w:tc>
        <w:tc>
          <w:tcPr>
            <w:tcW w:w="1244" w:type="dxa"/>
          </w:tcPr>
          <w:p w14:paraId="02145BD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$0.955</w:t>
            </w:r>
          </w:p>
        </w:tc>
        <w:tc>
          <w:tcPr>
            <w:tcW w:w="1244" w:type="dxa"/>
          </w:tcPr>
          <w:p w14:paraId="62130FD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$1.050</w:t>
            </w:r>
          </w:p>
        </w:tc>
        <w:tc>
          <w:tcPr>
            <w:tcW w:w="1244" w:type="dxa"/>
            <w:noWrap/>
          </w:tcPr>
          <w:p w14:paraId="10532CF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$0.955</w:t>
            </w:r>
          </w:p>
        </w:tc>
      </w:tr>
      <w:tr w:rsidR="004E72CD" w:rsidRPr="00C0144C" w14:paraId="11D02EF5" w14:textId="77777777" w:rsidTr="004E72CD">
        <w:trPr>
          <w:jc w:val="center"/>
        </w:trPr>
        <w:tc>
          <w:tcPr>
            <w:tcW w:w="3173" w:type="dxa"/>
          </w:tcPr>
          <w:p w14:paraId="07A5758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Bulgaria</w:t>
            </w:r>
          </w:p>
        </w:tc>
        <w:tc>
          <w:tcPr>
            <w:tcW w:w="1244" w:type="dxa"/>
          </w:tcPr>
          <w:p w14:paraId="719B12B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6529B95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0CB7332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6B32AAD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2215896A" w14:textId="77777777" w:rsidTr="004E72CD">
        <w:trPr>
          <w:jc w:val="center"/>
        </w:trPr>
        <w:tc>
          <w:tcPr>
            <w:tcW w:w="3173" w:type="dxa"/>
          </w:tcPr>
          <w:p w14:paraId="7AA6196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Burkina Faso</w:t>
            </w:r>
          </w:p>
        </w:tc>
        <w:tc>
          <w:tcPr>
            <w:tcW w:w="1244" w:type="dxa"/>
          </w:tcPr>
          <w:p w14:paraId="512AAC8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6D28FAB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582782F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7ED73B94"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50F579F7" w14:textId="77777777" w:rsidTr="004E72CD">
        <w:trPr>
          <w:jc w:val="center"/>
        </w:trPr>
        <w:tc>
          <w:tcPr>
            <w:tcW w:w="3173" w:type="dxa"/>
          </w:tcPr>
          <w:p w14:paraId="2F4569A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Burundi</w:t>
            </w:r>
          </w:p>
        </w:tc>
        <w:tc>
          <w:tcPr>
            <w:tcW w:w="1244" w:type="dxa"/>
          </w:tcPr>
          <w:p w14:paraId="14F3ADE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63621B4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45BE4A4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3033DEC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57B679B8" w14:textId="77777777" w:rsidTr="004E72CD">
        <w:trPr>
          <w:jc w:val="center"/>
        </w:trPr>
        <w:tc>
          <w:tcPr>
            <w:tcW w:w="3173" w:type="dxa"/>
          </w:tcPr>
          <w:p w14:paraId="7454C92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Cambodia</w:t>
            </w:r>
          </w:p>
        </w:tc>
        <w:tc>
          <w:tcPr>
            <w:tcW w:w="1244" w:type="dxa"/>
          </w:tcPr>
          <w:p w14:paraId="73B4CD0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$0.350</w:t>
            </w:r>
          </w:p>
        </w:tc>
        <w:tc>
          <w:tcPr>
            <w:tcW w:w="1244" w:type="dxa"/>
          </w:tcPr>
          <w:p w14:paraId="7A298D4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$0.319</w:t>
            </w:r>
          </w:p>
        </w:tc>
        <w:tc>
          <w:tcPr>
            <w:tcW w:w="1244" w:type="dxa"/>
          </w:tcPr>
          <w:p w14:paraId="271DEEF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$0.350</w:t>
            </w:r>
          </w:p>
        </w:tc>
        <w:tc>
          <w:tcPr>
            <w:tcW w:w="1244" w:type="dxa"/>
            <w:noWrap/>
          </w:tcPr>
          <w:p w14:paraId="4265D55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$0.319</w:t>
            </w:r>
          </w:p>
        </w:tc>
      </w:tr>
      <w:tr w:rsidR="004E72CD" w:rsidRPr="00C0144C" w14:paraId="12180547" w14:textId="77777777" w:rsidTr="004E72CD">
        <w:trPr>
          <w:jc w:val="center"/>
        </w:trPr>
        <w:tc>
          <w:tcPr>
            <w:tcW w:w="3173" w:type="dxa"/>
          </w:tcPr>
          <w:p w14:paraId="0E685F2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Cameroon</w:t>
            </w:r>
          </w:p>
        </w:tc>
        <w:tc>
          <w:tcPr>
            <w:tcW w:w="1244" w:type="dxa"/>
          </w:tcPr>
          <w:p w14:paraId="55168CA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5D1E61F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71A2351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76DCDD0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617774A8" w14:textId="77777777" w:rsidTr="004E72CD">
        <w:trPr>
          <w:jc w:val="center"/>
        </w:trPr>
        <w:tc>
          <w:tcPr>
            <w:tcW w:w="3173" w:type="dxa"/>
          </w:tcPr>
          <w:p w14:paraId="3E8F1D0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Canada</w:t>
            </w:r>
          </w:p>
        </w:tc>
        <w:tc>
          <w:tcPr>
            <w:tcW w:w="1244" w:type="dxa"/>
          </w:tcPr>
          <w:p w14:paraId="1359842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6C2F107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6496EE8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noWrap/>
          </w:tcPr>
          <w:p w14:paraId="0D49C0D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$0.019</w:t>
            </w:r>
          </w:p>
        </w:tc>
      </w:tr>
      <w:tr w:rsidR="004E72CD" w:rsidRPr="00C0144C" w14:paraId="61EAA894" w14:textId="77777777" w:rsidTr="004E72CD">
        <w:trPr>
          <w:jc w:val="center"/>
        </w:trPr>
        <w:tc>
          <w:tcPr>
            <w:tcW w:w="3173" w:type="dxa"/>
          </w:tcPr>
          <w:p w14:paraId="3EC3439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Cape Verde</w:t>
            </w:r>
          </w:p>
        </w:tc>
        <w:tc>
          <w:tcPr>
            <w:tcW w:w="1244" w:type="dxa"/>
          </w:tcPr>
          <w:p w14:paraId="6405140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31DD58E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13A7ACD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229FA78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784CF1B6" w14:textId="77777777" w:rsidTr="004E72CD">
        <w:trPr>
          <w:jc w:val="center"/>
        </w:trPr>
        <w:tc>
          <w:tcPr>
            <w:tcW w:w="3173" w:type="dxa"/>
          </w:tcPr>
          <w:p w14:paraId="02521AF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Cayman Is</w:t>
            </w:r>
          </w:p>
        </w:tc>
        <w:tc>
          <w:tcPr>
            <w:tcW w:w="1244" w:type="dxa"/>
          </w:tcPr>
          <w:p w14:paraId="22E26B5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633C1BF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1409577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456CC1A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45B43A35" w14:textId="77777777" w:rsidTr="004E72CD">
        <w:trPr>
          <w:jc w:val="center"/>
        </w:trPr>
        <w:tc>
          <w:tcPr>
            <w:tcW w:w="3173" w:type="dxa"/>
          </w:tcPr>
          <w:p w14:paraId="3AE1C41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Central African Rep</w:t>
            </w:r>
          </w:p>
        </w:tc>
        <w:tc>
          <w:tcPr>
            <w:tcW w:w="1244" w:type="dxa"/>
          </w:tcPr>
          <w:p w14:paraId="022D3CB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1C7F0A7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50C0D30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106D21BE"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22B67831" w14:textId="77777777" w:rsidTr="004E72CD">
        <w:trPr>
          <w:jc w:val="center"/>
        </w:trPr>
        <w:tc>
          <w:tcPr>
            <w:tcW w:w="3173" w:type="dxa"/>
          </w:tcPr>
          <w:p w14:paraId="2E29E855"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Chad</w:t>
            </w:r>
          </w:p>
        </w:tc>
        <w:tc>
          <w:tcPr>
            <w:tcW w:w="1244" w:type="dxa"/>
          </w:tcPr>
          <w:p w14:paraId="18C2DFF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0717E85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3B384B7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79B4A8A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4BE89F4D" w14:textId="77777777" w:rsidTr="004E72CD">
        <w:trPr>
          <w:jc w:val="center"/>
        </w:trPr>
        <w:tc>
          <w:tcPr>
            <w:tcW w:w="3173" w:type="dxa"/>
          </w:tcPr>
          <w:p w14:paraId="4D2DB6C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Chile</w:t>
            </w:r>
          </w:p>
        </w:tc>
        <w:tc>
          <w:tcPr>
            <w:tcW w:w="1244" w:type="dxa"/>
          </w:tcPr>
          <w:p w14:paraId="6DC90AD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54B1B63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40A758C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6F05C87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332600CF" w14:textId="77777777" w:rsidTr="004E72CD">
        <w:trPr>
          <w:jc w:val="center"/>
        </w:trPr>
        <w:tc>
          <w:tcPr>
            <w:tcW w:w="3173" w:type="dxa"/>
          </w:tcPr>
          <w:p w14:paraId="3634229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China</w:t>
            </w:r>
          </w:p>
        </w:tc>
        <w:tc>
          <w:tcPr>
            <w:tcW w:w="1244" w:type="dxa"/>
          </w:tcPr>
          <w:p w14:paraId="0920D27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4B376C4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2842F24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noWrap/>
          </w:tcPr>
          <w:p w14:paraId="2B5691D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$0.019</w:t>
            </w:r>
          </w:p>
        </w:tc>
      </w:tr>
      <w:tr w:rsidR="004E72CD" w:rsidRPr="00C0144C" w14:paraId="7DA115A5" w14:textId="77777777" w:rsidTr="004E72CD">
        <w:trPr>
          <w:jc w:val="center"/>
        </w:trPr>
        <w:tc>
          <w:tcPr>
            <w:tcW w:w="3173" w:type="dxa"/>
          </w:tcPr>
          <w:p w14:paraId="53F9C9E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Colombia</w:t>
            </w:r>
          </w:p>
        </w:tc>
        <w:tc>
          <w:tcPr>
            <w:tcW w:w="1244" w:type="dxa"/>
          </w:tcPr>
          <w:p w14:paraId="30C3B8C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5F94688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5B7C0D9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41232DCE"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5BBAD191" w14:textId="77777777" w:rsidTr="004E72CD">
        <w:trPr>
          <w:jc w:val="center"/>
        </w:trPr>
        <w:tc>
          <w:tcPr>
            <w:tcW w:w="3173" w:type="dxa"/>
          </w:tcPr>
          <w:p w14:paraId="27C844A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Comoros</w:t>
            </w:r>
          </w:p>
        </w:tc>
        <w:tc>
          <w:tcPr>
            <w:tcW w:w="1244" w:type="dxa"/>
          </w:tcPr>
          <w:p w14:paraId="48FF12F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tcPr>
          <w:p w14:paraId="7C88369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$1.364</w:t>
            </w:r>
          </w:p>
        </w:tc>
        <w:tc>
          <w:tcPr>
            <w:tcW w:w="1244" w:type="dxa"/>
          </w:tcPr>
          <w:p w14:paraId="10A3586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noWrap/>
          </w:tcPr>
          <w:p w14:paraId="6582887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$1.364</w:t>
            </w:r>
          </w:p>
        </w:tc>
      </w:tr>
      <w:tr w:rsidR="004E72CD" w:rsidRPr="00C0144C" w14:paraId="43217349" w14:textId="77777777" w:rsidTr="004E72CD">
        <w:trPr>
          <w:jc w:val="center"/>
        </w:trPr>
        <w:tc>
          <w:tcPr>
            <w:tcW w:w="3173" w:type="dxa"/>
          </w:tcPr>
          <w:p w14:paraId="29067D5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Congo Democratic Republic</w:t>
            </w:r>
          </w:p>
        </w:tc>
        <w:tc>
          <w:tcPr>
            <w:tcW w:w="1244" w:type="dxa"/>
          </w:tcPr>
          <w:p w14:paraId="79027DD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6FA387A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6F9757E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1C13EAB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380DF0BE" w14:textId="77777777" w:rsidTr="004E72CD">
        <w:trPr>
          <w:jc w:val="center"/>
        </w:trPr>
        <w:tc>
          <w:tcPr>
            <w:tcW w:w="3173" w:type="dxa"/>
          </w:tcPr>
          <w:p w14:paraId="75507F7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Congo</w:t>
            </w:r>
          </w:p>
        </w:tc>
        <w:tc>
          <w:tcPr>
            <w:tcW w:w="1244" w:type="dxa"/>
          </w:tcPr>
          <w:p w14:paraId="2C36470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394EBE5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1CE7F1C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0934578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7F13752F" w14:textId="77777777" w:rsidTr="004E72CD">
        <w:trPr>
          <w:jc w:val="center"/>
        </w:trPr>
        <w:tc>
          <w:tcPr>
            <w:tcW w:w="3173" w:type="dxa"/>
          </w:tcPr>
          <w:p w14:paraId="09D96CB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Cook Islands</w:t>
            </w:r>
          </w:p>
        </w:tc>
        <w:tc>
          <w:tcPr>
            <w:tcW w:w="1244" w:type="dxa"/>
          </w:tcPr>
          <w:p w14:paraId="752B503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19B205C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5D93B5F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06B8EAC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498BE2EB" w14:textId="77777777" w:rsidTr="004E72CD">
        <w:trPr>
          <w:jc w:val="center"/>
        </w:trPr>
        <w:tc>
          <w:tcPr>
            <w:tcW w:w="3173" w:type="dxa"/>
          </w:tcPr>
          <w:p w14:paraId="2883825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Costa Rica</w:t>
            </w:r>
          </w:p>
        </w:tc>
        <w:tc>
          <w:tcPr>
            <w:tcW w:w="1244" w:type="dxa"/>
          </w:tcPr>
          <w:p w14:paraId="582B02D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0517D7E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7EC299C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0A9321F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47CB216E" w14:textId="77777777" w:rsidTr="004E72CD">
        <w:trPr>
          <w:jc w:val="center"/>
        </w:trPr>
        <w:tc>
          <w:tcPr>
            <w:tcW w:w="3173" w:type="dxa"/>
          </w:tcPr>
          <w:p w14:paraId="168D1C7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Croatia</w:t>
            </w:r>
          </w:p>
        </w:tc>
        <w:tc>
          <w:tcPr>
            <w:tcW w:w="1244" w:type="dxa"/>
          </w:tcPr>
          <w:p w14:paraId="3E8941C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32ACDBD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2C798BB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4DF1941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026EE0A8" w14:textId="77777777" w:rsidTr="004E72CD">
        <w:trPr>
          <w:jc w:val="center"/>
        </w:trPr>
        <w:tc>
          <w:tcPr>
            <w:tcW w:w="3173" w:type="dxa"/>
          </w:tcPr>
          <w:p w14:paraId="56CE421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Cuba</w:t>
            </w:r>
          </w:p>
        </w:tc>
        <w:tc>
          <w:tcPr>
            <w:tcW w:w="1244" w:type="dxa"/>
          </w:tcPr>
          <w:p w14:paraId="41CA50F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0991AB3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3462246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341AC7C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$1.046</w:t>
            </w:r>
          </w:p>
        </w:tc>
      </w:tr>
      <w:tr w:rsidR="004E72CD" w:rsidRPr="00C0144C" w14:paraId="349B143E" w14:textId="77777777" w:rsidTr="004E72CD">
        <w:trPr>
          <w:jc w:val="center"/>
        </w:trPr>
        <w:tc>
          <w:tcPr>
            <w:tcW w:w="3173" w:type="dxa"/>
          </w:tcPr>
          <w:p w14:paraId="72AD4BD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Cyprus</w:t>
            </w:r>
          </w:p>
        </w:tc>
        <w:tc>
          <w:tcPr>
            <w:tcW w:w="1244" w:type="dxa"/>
          </w:tcPr>
          <w:p w14:paraId="7D42995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7F02B96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2690D52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noWrap/>
          </w:tcPr>
          <w:p w14:paraId="1D4D2BEE"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$0.046</w:t>
            </w:r>
          </w:p>
        </w:tc>
      </w:tr>
      <w:tr w:rsidR="004E72CD" w:rsidRPr="00C0144C" w14:paraId="59A4959C" w14:textId="77777777" w:rsidTr="004E72CD">
        <w:trPr>
          <w:jc w:val="center"/>
        </w:trPr>
        <w:tc>
          <w:tcPr>
            <w:tcW w:w="3173" w:type="dxa"/>
          </w:tcPr>
          <w:p w14:paraId="3C644CA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Czech Republic</w:t>
            </w:r>
          </w:p>
        </w:tc>
        <w:tc>
          <w:tcPr>
            <w:tcW w:w="1244" w:type="dxa"/>
          </w:tcPr>
          <w:p w14:paraId="6EDCF94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2E551B5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1207027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31F686F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6601DE33" w14:textId="77777777" w:rsidTr="004E72CD">
        <w:trPr>
          <w:jc w:val="center"/>
        </w:trPr>
        <w:tc>
          <w:tcPr>
            <w:tcW w:w="3173" w:type="dxa"/>
          </w:tcPr>
          <w:p w14:paraId="1A0C606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Denmark</w:t>
            </w:r>
          </w:p>
        </w:tc>
        <w:tc>
          <w:tcPr>
            <w:tcW w:w="1244" w:type="dxa"/>
          </w:tcPr>
          <w:p w14:paraId="67DA59D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3EB6009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6742BA5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05F368A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52FACC1C" w14:textId="77777777" w:rsidTr="004E72CD">
        <w:trPr>
          <w:jc w:val="center"/>
        </w:trPr>
        <w:tc>
          <w:tcPr>
            <w:tcW w:w="3173" w:type="dxa"/>
          </w:tcPr>
          <w:p w14:paraId="70B6321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Diego-Garcia</w:t>
            </w:r>
          </w:p>
        </w:tc>
        <w:tc>
          <w:tcPr>
            <w:tcW w:w="1244" w:type="dxa"/>
          </w:tcPr>
          <w:p w14:paraId="18AC042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1A2832B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132F966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23AA2FD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1E1F263C" w14:textId="77777777" w:rsidTr="004E72CD">
        <w:trPr>
          <w:jc w:val="center"/>
        </w:trPr>
        <w:tc>
          <w:tcPr>
            <w:tcW w:w="3173" w:type="dxa"/>
          </w:tcPr>
          <w:p w14:paraId="7A75290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Djibouti</w:t>
            </w:r>
          </w:p>
        </w:tc>
        <w:tc>
          <w:tcPr>
            <w:tcW w:w="1244" w:type="dxa"/>
          </w:tcPr>
          <w:p w14:paraId="7BB50AF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6B71F8B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0E5EBE9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63C1D54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0D8229F3" w14:textId="77777777" w:rsidTr="004E72CD">
        <w:trPr>
          <w:jc w:val="center"/>
        </w:trPr>
        <w:tc>
          <w:tcPr>
            <w:tcW w:w="3173" w:type="dxa"/>
          </w:tcPr>
          <w:p w14:paraId="2C0A9CC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Dominica</w:t>
            </w:r>
          </w:p>
        </w:tc>
        <w:tc>
          <w:tcPr>
            <w:tcW w:w="1244" w:type="dxa"/>
          </w:tcPr>
          <w:p w14:paraId="2E2DFF2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35A221C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27F5D7D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1D66D83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$1.046</w:t>
            </w:r>
          </w:p>
        </w:tc>
      </w:tr>
      <w:tr w:rsidR="004E72CD" w:rsidRPr="00C0144C" w14:paraId="4C2AB179" w14:textId="77777777" w:rsidTr="004E72CD">
        <w:trPr>
          <w:jc w:val="center"/>
        </w:trPr>
        <w:tc>
          <w:tcPr>
            <w:tcW w:w="3173" w:type="dxa"/>
          </w:tcPr>
          <w:p w14:paraId="559012F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Dominican Rep</w:t>
            </w:r>
          </w:p>
        </w:tc>
        <w:tc>
          <w:tcPr>
            <w:tcW w:w="1244" w:type="dxa"/>
          </w:tcPr>
          <w:p w14:paraId="13335BD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$0.850</w:t>
            </w:r>
          </w:p>
        </w:tc>
        <w:tc>
          <w:tcPr>
            <w:tcW w:w="1244" w:type="dxa"/>
          </w:tcPr>
          <w:p w14:paraId="34578BC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$0.773</w:t>
            </w:r>
          </w:p>
        </w:tc>
        <w:tc>
          <w:tcPr>
            <w:tcW w:w="1244" w:type="dxa"/>
          </w:tcPr>
          <w:p w14:paraId="1D9ABD2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$0.850</w:t>
            </w:r>
          </w:p>
        </w:tc>
        <w:tc>
          <w:tcPr>
            <w:tcW w:w="1244" w:type="dxa"/>
            <w:noWrap/>
          </w:tcPr>
          <w:p w14:paraId="5457ECF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$0.773</w:t>
            </w:r>
          </w:p>
        </w:tc>
      </w:tr>
      <w:tr w:rsidR="004E72CD" w:rsidRPr="00C0144C" w14:paraId="26BE82AB" w14:textId="77777777" w:rsidTr="004E72CD">
        <w:trPr>
          <w:jc w:val="center"/>
        </w:trPr>
        <w:tc>
          <w:tcPr>
            <w:tcW w:w="3173" w:type="dxa"/>
          </w:tcPr>
          <w:p w14:paraId="1CE73E75"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East Timor</w:t>
            </w:r>
          </w:p>
        </w:tc>
        <w:tc>
          <w:tcPr>
            <w:tcW w:w="1244" w:type="dxa"/>
          </w:tcPr>
          <w:p w14:paraId="6E53DDA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$2.850</w:t>
            </w:r>
          </w:p>
        </w:tc>
        <w:tc>
          <w:tcPr>
            <w:tcW w:w="1244" w:type="dxa"/>
          </w:tcPr>
          <w:p w14:paraId="226A3C2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$2.591</w:t>
            </w:r>
          </w:p>
        </w:tc>
        <w:tc>
          <w:tcPr>
            <w:tcW w:w="1244" w:type="dxa"/>
          </w:tcPr>
          <w:p w14:paraId="6091CBA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$2.850</w:t>
            </w:r>
          </w:p>
        </w:tc>
        <w:tc>
          <w:tcPr>
            <w:tcW w:w="1244" w:type="dxa"/>
            <w:noWrap/>
          </w:tcPr>
          <w:p w14:paraId="543F983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$2.591</w:t>
            </w:r>
          </w:p>
        </w:tc>
      </w:tr>
      <w:tr w:rsidR="004E72CD" w:rsidRPr="00C0144C" w14:paraId="54D39D0D" w14:textId="77777777" w:rsidTr="004E72CD">
        <w:trPr>
          <w:jc w:val="center"/>
        </w:trPr>
        <w:tc>
          <w:tcPr>
            <w:tcW w:w="3173" w:type="dxa"/>
          </w:tcPr>
          <w:p w14:paraId="75A79F0D"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Ecuador</w:t>
            </w:r>
          </w:p>
        </w:tc>
        <w:tc>
          <w:tcPr>
            <w:tcW w:w="1244" w:type="dxa"/>
          </w:tcPr>
          <w:p w14:paraId="3A8DBA1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6A2A0F9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6AA566B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6661E67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0B4224DE" w14:textId="77777777" w:rsidTr="004E72CD">
        <w:trPr>
          <w:jc w:val="center"/>
        </w:trPr>
        <w:tc>
          <w:tcPr>
            <w:tcW w:w="3173" w:type="dxa"/>
          </w:tcPr>
          <w:p w14:paraId="553CE78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Egypt</w:t>
            </w:r>
          </w:p>
        </w:tc>
        <w:tc>
          <w:tcPr>
            <w:tcW w:w="1244" w:type="dxa"/>
          </w:tcPr>
          <w:p w14:paraId="1C8BA7F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34B6D0B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6471181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61B581D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r>
      <w:tr w:rsidR="004E72CD" w:rsidRPr="00C0144C" w14:paraId="759E9D61" w14:textId="77777777" w:rsidTr="004E72CD">
        <w:trPr>
          <w:jc w:val="center"/>
        </w:trPr>
        <w:tc>
          <w:tcPr>
            <w:tcW w:w="3173" w:type="dxa"/>
          </w:tcPr>
          <w:p w14:paraId="038D086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El Salvador</w:t>
            </w:r>
          </w:p>
        </w:tc>
        <w:tc>
          <w:tcPr>
            <w:tcW w:w="1244" w:type="dxa"/>
          </w:tcPr>
          <w:p w14:paraId="54873FC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63A6037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72DFCE1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0EF2046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30105245" w14:textId="77777777" w:rsidTr="004E72CD">
        <w:trPr>
          <w:jc w:val="center"/>
        </w:trPr>
        <w:tc>
          <w:tcPr>
            <w:tcW w:w="3173" w:type="dxa"/>
          </w:tcPr>
          <w:p w14:paraId="61088F8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Equatorial Guinea</w:t>
            </w:r>
          </w:p>
        </w:tc>
        <w:tc>
          <w:tcPr>
            <w:tcW w:w="1244" w:type="dxa"/>
          </w:tcPr>
          <w:p w14:paraId="2076AFC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0441D2D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6C4327E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675E848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558C7D96" w14:textId="77777777" w:rsidTr="004E72CD">
        <w:trPr>
          <w:jc w:val="center"/>
        </w:trPr>
        <w:tc>
          <w:tcPr>
            <w:tcW w:w="3173" w:type="dxa"/>
          </w:tcPr>
          <w:p w14:paraId="7D30DF4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Eritrea</w:t>
            </w:r>
          </w:p>
        </w:tc>
        <w:tc>
          <w:tcPr>
            <w:tcW w:w="1244" w:type="dxa"/>
          </w:tcPr>
          <w:p w14:paraId="56F1B7A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1220337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7862A72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7BB478D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1BC82859" w14:textId="77777777" w:rsidTr="004E72CD">
        <w:trPr>
          <w:jc w:val="center"/>
        </w:trPr>
        <w:tc>
          <w:tcPr>
            <w:tcW w:w="3173" w:type="dxa"/>
          </w:tcPr>
          <w:p w14:paraId="09BAC73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Estonia</w:t>
            </w:r>
          </w:p>
        </w:tc>
        <w:tc>
          <w:tcPr>
            <w:tcW w:w="1244" w:type="dxa"/>
          </w:tcPr>
          <w:p w14:paraId="5D79A67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1EF48F2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2725B10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6C0520C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$0.182</w:t>
            </w:r>
          </w:p>
        </w:tc>
      </w:tr>
      <w:tr w:rsidR="004E72CD" w:rsidRPr="00C0144C" w14:paraId="0DD5A355" w14:textId="77777777" w:rsidTr="004E72CD">
        <w:trPr>
          <w:jc w:val="center"/>
        </w:trPr>
        <w:tc>
          <w:tcPr>
            <w:tcW w:w="3173" w:type="dxa"/>
          </w:tcPr>
          <w:p w14:paraId="68C0AA15"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Ethiopia</w:t>
            </w:r>
          </w:p>
        </w:tc>
        <w:tc>
          <w:tcPr>
            <w:tcW w:w="1244" w:type="dxa"/>
          </w:tcPr>
          <w:p w14:paraId="4249D9F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263BDFF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620C4E5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0D26354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37A5A7F5" w14:textId="77777777" w:rsidTr="004E72CD">
        <w:trPr>
          <w:jc w:val="center"/>
        </w:trPr>
        <w:tc>
          <w:tcPr>
            <w:tcW w:w="3173" w:type="dxa"/>
          </w:tcPr>
          <w:p w14:paraId="57E7A78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Faroe Islands</w:t>
            </w:r>
          </w:p>
        </w:tc>
        <w:tc>
          <w:tcPr>
            <w:tcW w:w="1244" w:type="dxa"/>
          </w:tcPr>
          <w:p w14:paraId="6D11DF7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tcPr>
          <w:p w14:paraId="61B6F61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$1.137</w:t>
            </w:r>
          </w:p>
        </w:tc>
        <w:tc>
          <w:tcPr>
            <w:tcW w:w="1244" w:type="dxa"/>
          </w:tcPr>
          <w:p w14:paraId="430C38D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noWrap/>
          </w:tcPr>
          <w:p w14:paraId="46EE1B9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$1.137</w:t>
            </w:r>
          </w:p>
        </w:tc>
      </w:tr>
      <w:tr w:rsidR="004E72CD" w:rsidRPr="00C0144C" w14:paraId="5C4A1CEF" w14:textId="77777777" w:rsidTr="004E72CD">
        <w:trPr>
          <w:jc w:val="center"/>
        </w:trPr>
        <w:tc>
          <w:tcPr>
            <w:tcW w:w="3173" w:type="dxa"/>
          </w:tcPr>
          <w:p w14:paraId="692920A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Falkland Islands</w:t>
            </w:r>
          </w:p>
        </w:tc>
        <w:tc>
          <w:tcPr>
            <w:tcW w:w="1244" w:type="dxa"/>
          </w:tcPr>
          <w:p w14:paraId="69D62E1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58B2DB2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608E6D3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5300AF1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2C26F367" w14:textId="77777777" w:rsidTr="004E72CD">
        <w:trPr>
          <w:jc w:val="center"/>
        </w:trPr>
        <w:tc>
          <w:tcPr>
            <w:tcW w:w="3173" w:type="dxa"/>
          </w:tcPr>
          <w:p w14:paraId="2244E84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Fiji</w:t>
            </w:r>
          </w:p>
        </w:tc>
        <w:tc>
          <w:tcPr>
            <w:tcW w:w="1244" w:type="dxa"/>
          </w:tcPr>
          <w:p w14:paraId="488F8B0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tcPr>
          <w:p w14:paraId="45D5CEA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$0.410</w:t>
            </w:r>
          </w:p>
        </w:tc>
        <w:tc>
          <w:tcPr>
            <w:tcW w:w="1244" w:type="dxa"/>
          </w:tcPr>
          <w:p w14:paraId="3665DC9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$0.500</w:t>
            </w:r>
          </w:p>
        </w:tc>
        <w:tc>
          <w:tcPr>
            <w:tcW w:w="1244" w:type="dxa"/>
            <w:noWrap/>
          </w:tcPr>
          <w:p w14:paraId="7CCBA93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$0.455</w:t>
            </w:r>
          </w:p>
        </w:tc>
      </w:tr>
      <w:tr w:rsidR="004E72CD" w:rsidRPr="00C0144C" w14:paraId="47F08063" w14:textId="77777777" w:rsidTr="004E72CD">
        <w:trPr>
          <w:jc w:val="center"/>
        </w:trPr>
        <w:tc>
          <w:tcPr>
            <w:tcW w:w="3173" w:type="dxa"/>
          </w:tcPr>
          <w:p w14:paraId="6D54833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Finland</w:t>
            </w:r>
          </w:p>
        </w:tc>
        <w:tc>
          <w:tcPr>
            <w:tcW w:w="1244" w:type="dxa"/>
          </w:tcPr>
          <w:p w14:paraId="5E3ADC2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$0.650</w:t>
            </w:r>
          </w:p>
        </w:tc>
        <w:tc>
          <w:tcPr>
            <w:tcW w:w="1244" w:type="dxa"/>
          </w:tcPr>
          <w:p w14:paraId="131C91B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$0.591</w:t>
            </w:r>
          </w:p>
        </w:tc>
        <w:tc>
          <w:tcPr>
            <w:tcW w:w="1244" w:type="dxa"/>
          </w:tcPr>
          <w:p w14:paraId="4A0F199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4056406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$0.819</w:t>
            </w:r>
          </w:p>
        </w:tc>
      </w:tr>
      <w:tr w:rsidR="004E72CD" w:rsidRPr="00C0144C" w14:paraId="4C484E2A" w14:textId="77777777" w:rsidTr="004E72CD">
        <w:trPr>
          <w:jc w:val="center"/>
        </w:trPr>
        <w:tc>
          <w:tcPr>
            <w:tcW w:w="3173" w:type="dxa"/>
          </w:tcPr>
          <w:p w14:paraId="707A23D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France</w:t>
            </w:r>
          </w:p>
        </w:tc>
        <w:tc>
          <w:tcPr>
            <w:tcW w:w="1244" w:type="dxa"/>
          </w:tcPr>
          <w:p w14:paraId="18BCD83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1FBEFD4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7D06B9E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061770A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3940AC78" w14:textId="77777777" w:rsidTr="004E72CD">
        <w:trPr>
          <w:jc w:val="center"/>
        </w:trPr>
        <w:tc>
          <w:tcPr>
            <w:tcW w:w="3173" w:type="dxa"/>
          </w:tcPr>
          <w:p w14:paraId="0CEB894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French Guiana</w:t>
            </w:r>
          </w:p>
        </w:tc>
        <w:tc>
          <w:tcPr>
            <w:tcW w:w="1244" w:type="dxa"/>
          </w:tcPr>
          <w:p w14:paraId="42FD875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133CD5D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1FE4616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1779DDD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5C23B02E" w14:textId="77777777" w:rsidTr="004E72CD">
        <w:trPr>
          <w:jc w:val="center"/>
        </w:trPr>
        <w:tc>
          <w:tcPr>
            <w:tcW w:w="3173" w:type="dxa"/>
          </w:tcPr>
          <w:p w14:paraId="01253AE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French Polynesia</w:t>
            </w:r>
          </w:p>
        </w:tc>
        <w:tc>
          <w:tcPr>
            <w:tcW w:w="1244" w:type="dxa"/>
          </w:tcPr>
          <w:p w14:paraId="0C50A7E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tcPr>
          <w:p w14:paraId="0D46EEF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$0.910</w:t>
            </w:r>
          </w:p>
        </w:tc>
        <w:tc>
          <w:tcPr>
            <w:tcW w:w="1244" w:type="dxa"/>
          </w:tcPr>
          <w:p w14:paraId="7549493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noWrap/>
          </w:tcPr>
          <w:p w14:paraId="178B756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$0.910</w:t>
            </w:r>
          </w:p>
        </w:tc>
      </w:tr>
      <w:tr w:rsidR="004E72CD" w:rsidRPr="00C0144C" w14:paraId="1BBC32F1" w14:textId="77777777" w:rsidTr="004E72CD">
        <w:trPr>
          <w:jc w:val="center"/>
        </w:trPr>
        <w:tc>
          <w:tcPr>
            <w:tcW w:w="3173" w:type="dxa"/>
          </w:tcPr>
          <w:p w14:paraId="602AC4A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Gabon</w:t>
            </w:r>
          </w:p>
        </w:tc>
        <w:tc>
          <w:tcPr>
            <w:tcW w:w="1244" w:type="dxa"/>
          </w:tcPr>
          <w:p w14:paraId="63C722B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698CB85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5688382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42DFB8A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750E2952" w14:textId="77777777" w:rsidTr="004E72CD">
        <w:trPr>
          <w:jc w:val="center"/>
        </w:trPr>
        <w:tc>
          <w:tcPr>
            <w:tcW w:w="3173" w:type="dxa"/>
          </w:tcPr>
          <w:p w14:paraId="1DFB1195"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Gambia</w:t>
            </w:r>
          </w:p>
        </w:tc>
        <w:tc>
          <w:tcPr>
            <w:tcW w:w="1244" w:type="dxa"/>
          </w:tcPr>
          <w:p w14:paraId="43DE464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413B517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1BB0E7C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6CB84A7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1A1B2723" w14:textId="77777777" w:rsidTr="004E72CD">
        <w:trPr>
          <w:jc w:val="center"/>
        </w:trPr>
        <w:tc>
          <w:tcPr>
            <w:tcW w:w="3173" w:type="dxa"/>
          </w:tcPr>
          <w:p w14:paraId="3B542A7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Georgia</w:t>
            </w:r>
          </w:p>
        </w:tc>
        <w:tc>
          <w:tcPr>
            <w:tcW w:w="1244" w:type="dxa"/>
          </w:tcPr>
          <w:p w14:paraId="26EF1FC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tcPr>
          <w:p w14:paraId="3EA306B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$1.410</w:t>
            </w:r>
          </w:p>
        </w:tc>
        <w:tc>
          <w:tcPr>
            <w:tcW w:w="1244" w:type="dxa"/>
          </w:tcPr>
          <w:p w14:paraId="0F46344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noWrap/>
          </w:tcPr>
          <w:p w14:paraId="1350B42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$1.410</w:t>
            </w:r>
          </w:p>
        </w:tc>
      </w:tr>
      <w:tr w:rsidR="004E72CD" w:rsidRPr="00C0144C" w14:paraId="5316C1E7" w14:textId="77777777" w:rsidTr="004E72CD">
        <w:trPr>
          <w:jc w:val="center"/>
        </w:trPr>
        <w:tc>
          <w:tcPr>
            <w:tcW w:w="3173" w:type="dxa"/>
          </w:tcPr>
          <w:p w14:paraId="1EB938B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Germany</w:t>
            </w:r>
          </w:p>
        </w:tc>
        <w:tc>
          <w:tcPr>
            <w:tcW w:w="1244" w:type="dxa"/>
          </w:tcPr>
          <w:p w14:paraId="42C0A30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733A733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24630FF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07689B34"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5A5E5E89" w14:textId="77777777" w:rsidTr="004E72CD">
        <w:trPr>
          <w:jc w:val="center"/>
        </w:trPr>
        <w:tc>
          <w:tcPr>
            <w:tcW w:w="3173" w:type="dxa"/>
          </w:tcPr>
          <w:p w14:paraId="2B19949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Ghana</w:t>
            </w:r>
          </w:p>
        </w:tc>
        <w:tc>
          <w:tcPr>
            <w:tcW w:w="1244" w:type="dxa"/>
          </w:tcPr>
          <w:p w14:paraId="0F66E86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79EEBF6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$0.182</w:t>
            </w:r>
          </w:p>
        </w:tc>
        <w:tc>
          <w:tcPr>
            <w:tcW w:w="1244" w:type="dxa"/>
          </w:tcPr>
          <w:p w14:paraId="573212F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370F207E"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$0.182</w:t>
            </w:r>
          </w:p>
        </w:tc>
      </w:tr>
      <w:tr w:rsidR="004E72CD" w:rsidRPr="00C0144C" w14:paraId="1E33D09B" w14:textId="77777777" w:rsidTr="004E72CD">
        <w:trPr>
          <w:jc w:val="center"/>
        </w:trPr>
        <w:tc>
          <w:tcPr>
            <w:tcW w:w="3173" w:type="dxa"/>
          </w:tcPr>
          <w:p w14:paraId="715D82A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Gibraltar</w:t>
            </w:r>
          </w:p>
        </w:tc>
        <w:tc>
          <w:tcPr>
            <w:tcW w:w="1244" w:type="dxa"/>
          </w:tcPr>
          <w:p w14:paraId="2B6A85E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tcPr>
          <w:p w14:paraId="309EE59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$1.091</w:t>
            </w:r>
          </w:p>
        </w:tc>
        <w:tc>
          <w:tcPr>
            <w:tcW w:w="1244" w:type="dxa"/>
          </w:tcPr>
          <w:p w14:paraId="5ADA144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noWrap/>
          </w:tcPr>
          <w:p w14:paraId="7B4842B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$1.091</w:t>
            </w:r>
          </w:p>
        </w:tc>
      </w:tr>
      <w:tr w:rsidR="004E72CD" w:rsidRPr="00C0144C" w14:paraId="6A3533D9" w14:textId="77777777" w:rsidTr="004E72CD">
        <w:trPr>
          <w:jc w:val="center"/>
        </w:trPr>
        <w:tc>
          <w:tcPr>
            <w:tcW w:w="3173" w:type="dxa"/>
          </w:tcPr>
          <w:p w14:paraId="44D67C4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Greece</w:t>
            </w:r>
          </w:p>
        </w:tc>
        <w:tc>
          <w:tcPr>
            <w:tcW w:w="1244" w:type="dxa"/>
          </w:tcPr>
          <w:p w14:paraId="736ADC4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65916EE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1757748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111EEB4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58C3E7DA" w14:textId="77777777" w:rsidTr="004E72CD">
        <w:trPr>
          <w:jc w:val="center"/>
        </w:trPr>
        <w:tc>
          <w:tcPr>
            <w:tcW w:w="3173" w:type="dxa"/>
          </w:tcPr>
          <w:p w14:paraId="1612EDF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Greenland</w:t>
            </w:r>
          </w:p>
        </w:tc>
        <w:tc>
          <w:tcPr>
            <w:tcW w:w="1244" w:type="dxa"/>
          </w:tcPr>
          <w:p w14:paraId="6F40DAC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tcPr>
          <w:p w14:paraId="2616C6C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$1.137</w:t>
            </w:r>
          </w:p>
        </w:tc>
        <w:tc>
          <w:tcPr>
            <w:tcW w:w="1244" w:type="dxa"/>
          </w:tcPr>
          <w:p w14:paraId="52D4DE7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noWrap/>
          </w:tcPr>
          <w:p w14:paraId="4B676614"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$1.137</w:t>
            </w:r>
          </w:p>
        </w:tc>
      </w:tr>
      <w:tr w:rsidR="004E72CD" w:rsidRPr="00C0144C" w14:paraId="5826A564" w14:textId="77777777" w:rsidTr="004E72CD">
        <w:trPr>
          <w:jc w:val="center"/>
        </w:trPr>
        <w:tc>
          <w:tcPr>
            <w:tcW w:w="3173" w:type="dxa"/>
          </w:tcPr>
          <w:p w14:paraId="6EA2872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Grenada</w:t>
            </w:r>
          </w:p>
        </w:tc>
        <w:tc>
          <w:tcPr>
            <w:tcW w:w="1244" w:type="dxa"/>
          </w:tcPr>
          <w:p w14:paraId="6C2912F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7EC9F93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256B226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1A12A3E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6D864FC6" w14:textId="77777777" w:rsidTr="004E72CD">
        <w:trPr>
          <w:jc w:val="center"/>
        </w:trPr>
        <w:tc>
          <w:tcPr>
            <w:tcW w:w="3173" w:type="dxa"/>
          </w:tcPr>
          <w:p w14:paraId="5DA3CA5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Guadeloupe</w:t>
            </w:r>
          </w:p>
        </w:tc>
        <w:tc>
          <w:tcPr>
            <w:tcW w:w="1244" w:type="dxa"/>
          </w:tcPr>
          <w:p w14:paraId="6F9548D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tcPr>
          <w:p w14:paraId="4D190C0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$1.137</w:t>
            </w:r>
          </w:p>
        </w:tc>
        <w:tc>
          <w:tcPr>
            <w:tcW w:w="1244" w:type="dxa"/>
          </w:tcPr>
          <w:p w14:paraId="54EFE00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$1.250</w:t>
            </w:r>
          </w:p>
        </w:tc>
        <w:tc>
          <w:tcPr>
            <w:tcW w:w="1244" w:type="dxa"/>
            <w:noWrap/>
          </w:tcPr>
          <w:p w14:paraId="11726B2D"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$1.137</w:t>
            </w:r>
          </w:p>
        </w:tc>
      </w:tr>
      <w:tr w:rsidR="004E72CD" w:rsidRPr="00C0144C" w14:paraId="6618DAB0" w14:textId="77777777" w:rsidTr="004E72CD">
        <w:trPr>
          <w:jc w:val="center"/>
        </w:trPr>
        <w:tc>
          <w:tcPr>
            <w:tcW w:w="3173" w:type="dxa"/>
          </w:tcPr>
          <w:p w14:paraId="54AF422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Guam</w:t>
            </w:r>
          </w:p>
        </w:tc>
        <w:tc>
          <w:tcPr>
            <w:tcW w:w="1244" w:type="dxa"/>
          </w:tcPr>
          <w:p w14:paraId="6288FF1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tcPr>
          <w:p w14:paraId="3CAE44E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$0.682</w:t>
            </w:r>
          </w:p>
        </w:tc>
        <w:tc>
          <w:tcPr>
            <w:tcW w:w="1244" w:type="dxa"/>
          </w:tcPr>
          <w:p w14:paraId="049568C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noWrap/>
          </w:tcPr>
          <w:p w14:paraId="72E213A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$0.682</w:t>
            </w:r>
          </w:p>
        </w:tc>
      </w:tr>
      <w:tr w:rsidR="004E72CD" w:rsidRPr="00C0144C" w14:paraId="5051D839" w14:textId="77777777" w:rsidTr="004E72CD">
        <w:trPr>
          <w:jc w:val="center"/>
        </w:trPr>
        <w:tc>
          <w:tcPr>
            <w:tcW w:w="3173" w:type="dxa"/>
          </w:tcPr>
          <w:p w14:paraId="628A76DD"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Guantanamo</w:t>
            </w:r>
          </w:p>
        </w:tc>
        <w:tc>
          <w:tcPr>
            <w:tcW w:w="1244" w:type="dxa"/>
          </w:tcPr>
          <w:p w14:paraId="74FEEFD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73434EE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78382C9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1E12BFB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29036226" w14:textId="77777777" w:rsidTr="004E72CD">
        <w:trPr>
          <w:jc w:val="center"/>
        </w:trPr>
        <w:tc>
          <w:tcPr>
            <w:tcW w:w="3173" w:type="dxa"/>
          </w:tcPr>
          <w:p w14:paraId="6EE0EF8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Guatemala</w:t>
            </w:r>
          </w:p>
        </w:tc>
        <w:tc>
          <w:tcPr>
            <w:tcW w:w="1244" w:type="dxa"/>
          </w:tcPr>
          <w:p w14:paraId="4650F7D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2B3FB93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46B10D8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115FF33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732DBDC3" w14:textId="77777777" w:rsidTr="004E72CD">
        <w:trPr>
          <w:jc w:val="center"/>
        </w:trPr>
        <w:tc>
          <w:tcPr>
            <w:tcW w:w="3173" w:type="dxa"/>
          </w:tcPr>
          <w:p w14:paraId="01D9105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Guinea-Bissau</w:t>
            </w:r>
          </w:p>
        </w:tc>
        <w:tc>
          <w:tcPr>
            <w:tcW w:w="1244" w:type="dxa"/>
          </w:tcPr>
          <w:p w14:paraId="7F55A15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131B737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1F29FD3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28E4F8E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482F64F5" w14:textId="77777777" w:rsidTr="004E72CD">
        <w:trPr>
          <w:jc w:val="center"/>
        </w:trPr>
        <w:tc>
          <w:tcPr>
            <w:tcW w:w="3173" w:type="dxa"/>
          </w:tcPr>
          <w:p w14:paraId="3CD5C7B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 xml:space="preserve">Guinea </w:t>
            </w:r>
          </w:p>
        </w:tc>
        <w:tc>
          <w:tcPr>
            <w:tcW w:w="1244" w:type="dxa"/>
          </w:tcPr>
          <w:p w14:paraId="705C9F0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2C4EF6E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6C6246C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1142BBE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2CC9ADA3" w14:textId="77777777" w:rsidTr="004E72CD">
        <w:trPr>
          <w:jc w:val="center"/>
        </w:trPr>
        <w:tc>
          <w:tcPr>
            <w:tcW w:w="3173" w:type="dxa"/>
          </w:tcPr>
          <w:p w14:paraId="5D40F54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Guyana</w:t>
            </w:r>
          </w:p>
        </w:tc>
        <w:tc>
          <w:tcPr>
            <w:tcW w:w="1244" w:type="dxa"/>
          </w:tcPr>
          <w:p w14:paraId="200D87D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tcPr>
          <w:p w14:paraId="4220488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$1.364</w:t>
            </w:r>
          </w:p>
        </w:tc>
        <w:tc>
          <w:tcPr>
            <w:tcW w:w="1244" w:type="dxa"/>
          </w:tcPr>
          <w:p w14:paraId="6B8B103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$1.500</w:t>
            </w:r>
          </w:p>
        </w:tc>
        <w:tc>
          <w:tcPr>
            <w:tcW w:w="1244" w:type="dxa"/>
            <w:noWrap/>
          </w:tcPr>
          <w:p w14:paraId="50FA48D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$1.364</w:t>
            </w:r>
          </w:p>
        </w:tc>
      </w:tr>
      <w:tr w:rsidR="004E72CD" w:rsidRPr="00C0144C" w14:paraId="526F3F5C" w14:textId="77777777" w:rsidTr="004E72CD">
        <w:trPr>
          <w:jc w:val="center"/>
        </w:trPr>
        <w:tc>
          <w:tcPr>
            <w:tcW w:w="3173" w:type="dxa"/>
          </w:tcPr>
          <w:p w14:paraId="501702E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Haiti</w:t>
            </w:r>
          </w:p>
        </w:tc>
        <w:tc>
          <w:tcPr>
            <w:tcW w:w="1244" w:type="dxa"/>
          </w:tcPr>
          <w:p w14:paraId="1DD75D1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$2.600</w:t>
            </w:r>
          </w:p>
        </w:tc>
        <w:tc>
          <w:tcPr>
            <w:tcW w:w="1244" w:type="dxa"/>
          </w:tcPr>
          <w:p w14:paraId="6A1A266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$2.364</w:t>
            </w:r>
          </w:p>
        </w:tc>
        <w:tc>
          <w:tcPr>
            <w:tcW w:w="1244" w:type="dxa"/>
          </w:tcPr>
          <w:p w14:paraId="083FED0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$2.600</w:t>
            </w:r>
          </w:p>
        </w:tc>
        <w:tc>
          <w:tcPr>
            <w:tcW w:w="1244" w:type="dxa"/>
            <w:noWrap/>
          </w:tcPr>
          <w:p w14:paraId="1773D99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$2.364</w:t>
            </w:r>
          </w:p>
        </w:tc>
      </w:tr>
      <w:tr w:rsidR="004E72CD" w:rsidRPr="00C0144C" w14:paraId="1940CEF6" w14:textId="77777777" w:rsidTr="004E72CD">
        <w:trPr>
          <w:jc w:val="center"/>
        </w:trPr>
        <w:tc>
          <w:tcPr>
            <w:tcW w:w="3173" w:type="dxa"/>
          </w:tcPr>
          <w:p w14:paraId="10DE8D8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Hawaii</w:t>
            </w:r>
          </w:p>
        </w:tc>
        <w:tc>
          <w:tcPr>
            <w:tcW w:w="1244" w:type="dxa"/>
          </w:tcPr>
          <w:p w14:paraId="44E85D7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21568DE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108D969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noWrap/>
          </w:tcPr>
          <w:p w14:paraId="22D67B3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$0.019</w:t>
            </w:r>
          </w:p>
        </w:tc>
      </w:tr>
      <w:tr w:rsidR="004E72CD" w:rsidRPr="00C0144C" w14:paraId="47C113D0" w14:textId="77777777" w:rsidTr="004E72CD">
        <w:trPr>
          <w:jc w:val="center"/>
        </w:trPr>
        <w:tc>
          <w:tcPr>
            <w:tcW w:w="3173" w:type="dxa"/>
          </w:tcPr>
          <w:p w14:paraId="665063C5"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Honduras</w:t>
            </w:r>
          </w:p>
        </w:tc>
        <w:tc>
          <w:tcPr>
            <w:tcW w:w="1244" w:type="dxa"/>
          </w:tcPr>
          <w:p w14:paraId="3510637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50C3CEF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02E7258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7896AEE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3FA42ED7" w14:textId="77777777" w:rsidTr="004E72CD">
        <w:trPr>
          <w:jc w:val="center"/>
        </w:trPr>
        <w:tc>
          <w:tcPr>
            <w:tcW w:w="3173" w:type="dxa"/>
          </w:tcPr>
          <w:p w14:paraId="5521E40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Hong Kong</w:t>
            </w:r>
          </w:p>
        </w:tc>
        <w:tc>
          <w:tcPr>
            <w:tcW w:w="1244" w:type="dxa"/>
          </w:tcPr>
          <w:p w14:paraId="10350B9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5E09E0F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3C093AE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4925867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r>
      <w:tr w:rsidR="004E72CD" w:rsidRPr="00C0144C" w14:paraId="7BD59FB3" w14:textId="77777777" w:rsidTr="004E72CD">
        <w:trPr>
          <w:jc w:val="center"/>
        </w:trPr>
        <w:tc>
          <w:tcPr>
            <w:tcW w:w="3173" w:type="dxa"/>
          </w:tcPr>
          <w:p w14:paraId="18A5BD0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Hungary</w:t>
            </w:r>
          </w:p>
        </w:tc>
        <w:tc>
          <w:tcPr>
            <w:tcW w:w="1244" w:type="dxa"/>
          </w:tcPr>
          <w:p w14:paraId="2950B37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1801CFD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188F75B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$0.500</w:t>
            </w:r>
          </w:p>
        </w:tc>
        <w:tc>
          <w:tcPr>
            <w:tcW w:w="1244" w:type="dxa"/>
            <w:noWrap/>
          </w:tcPr>
          <w:p w14:paraId="52A4156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$0.455</w:t>
            </w:r>
          </w:p>
        </w:tc>
      </w:tr>
      <w:tr w:rsidR="004E72CD" w:rsidRPr="00C0144C" w14:paraId="5FDD5A28" w14:textId="77777777" w:rsidTr="004E72CD">
        <w:trPr>
          <w:jc w:val="center"/>
        </w:trPr>
        <w:tc>
          <w:tcPr>
            <w:tcW w:w="3173" w:type="dxa"/>
          </w:tcPr>
          <w:p w14:paraId="4D5C985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Iceland</w:t>
            </w:r>
          </w:p>
        </w:tc>
        <w:tc>
          <w:tcPr>
            <w:tcW w:w="1244" w:type="dxa"/>
          </w:tcPr>
          <w:p w14:paraId="744CA38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tcPr>
          <w:p w14:paraId="3B2B850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$0.910</w:t>
            </w:r>
          </w:p>
        </w:tc>
        <w:tc>
          <w:tcPr>
            <w:tcW w:w="1244" w:type="dxa"/>
          </w:tcPr>
          <w:p w14:paraId="0F9A727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noWrap/>
          </w:tcPr>
          <w:p w14:paraId="3326502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$0.910</w:t>
            </w:r>
          </w:p>
        </w:tc>
      </w:tr>
      <w:tr w:rsidR="004E72CD" w:rsidRPr="00C0144C" w14:paraId="3ACE445D" w14:textId="77777777" w:rsidTr="004E72CD">
        <w:trPr>
          <w:jc w:val="center"/>
        </w:trPr>
        <w:tc>
          <w:tcPr>
            <w:tcW w:w="3173" w:type="dxa"/>
          </w:tcPr>
          <w:p w14:paraId="49D88BA5"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India</w:t>
            </w:r>
          </w:p>
        </w:tc>
        <w:tc>
          <w:tcPr>
            <w:tcW w:w="1244" w:type="dxa"/>
          </w:tcPr>
          <w:p w14:paraId="13720DF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198F5C9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2BE07AE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noWrap/>
          </w:tcPr>
          <w:p w14:paraId="5DD7CC8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$0.046</w:t>
            </w:r>
          </w:p>
        </w:tc>
      </w:tr>
      <w:tr w:rsidR="004E72CD" w:rsidRPr="00C0144C" w14:paraId="702A9679" w14:textId="77777777" w:rsidTr="004E72CD">
        <w:trPr>
          <w:jc w:val="center"/>
        </w:trPr>
        <w:tc>
          <w:tcPr>
            <w:tcW w:w="3173" w:type="dxa"/>
          </w:tcPr>
          <w:p w14:paraId="16217E2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Indonesia</w:t>
            </w:r>
          </w:p>
        </w:tc>
        <w:tc>
          <w:tcPr>
            <w:tcW w:w="1244" w:type="dxa"/>
          </w:tcPr>
          <w:p w14:paraId="1DF153E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4E2C34B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10EFE12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5D9D21E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r>
      <w:tr w:rsidR="004E72CD" w:rsidRPr="00C0144C" w14:paraId="16A6A87B" w14:textId="77777777" w:rsidTr="004E72CD">
        <w:trPr>
          <w:jc w:val="center"/>
        </w:trPr>
        <w:tc>
          <w:tcPr>
            <w:tcW w:w="3173" w:type="dxa"/>
          </w:tcPr>
          <w:p w14:paraId="2CDB8DF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Iran</w:t>
            </w:r>
          </w:p>
        </w:tc>
        <w:tc>
          <w:tcPr>
            <w:tcW w:w="1244" w:type="dxa"/>
          </w:tcPr>
          <w:p w14:paraId="7DE195F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52440EA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$0.273</w:t>
            </w:r>
          </w:p>
        </w:tc>
        <w:tc>
          <w:tcPr>
            <w:tcW w:w="1244" w:type="dxa"/>
          </w:tcPr>
          <w:p w14:paraId="17F2434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440BE03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$0.182</w:t>
            </w:r>
          </w:p>
        </w:tc>
      </w:tr>
      <w:tr w:rsidR="004E72CD" w:rsidRPr="00C0144C" w14:paraId="4B044FC7" w14:textId="77777777" w:rsidTr="004E72CD">
        <w:trPr>
          <w:jc w:val="center"/>
        </w:trPr>
        <w:tc>
          <w:tcPr>
            <w:tcW w:w="3173" w:type="dxa"/>
          </w:tcPr>
          <w:p w14:paraId="129A372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Iraq</w:t>
            </w:r>
          </w:p>
        </w:tc>
        <w:tc>
          <w:tcPr>
            <w:tcW w:w="1244" w:type="dxa"/>
          </w:tcPr>
          <w:p w14:paraId="4141823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092C7B2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$0.273</w:t>
            </w:r>
          </w:p>
        </w:tc>
        <w:tc>
          <w:tcPr>
            <w:tcW w:w="1244" w:type="dxa"/>
          </w:tcPr>
          <w:p w14:paraId="0A7D497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0378C40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$0.273</w:t>
            </w:r>
          </w:p>
        </w:tc>
      </w:tr>
      <w:tr w:rsidR="004E72CD" w:rsidRPr="00C0144C" w14:paraId="69CAEA5D" w14:textId="77777777" w:rsidTr="004E72CD">
        <w:trPr>
          <w:jc w:val="center"/>
        </w:trPr>
        <w:tc>
          <w:tcPr>
            <w:tcW w:w="3173" w:type="dxa"/>
          </w:tcPr>
          <w:p w14:paraId="7F7550F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Ireland</w:t>
            </w:r>
          </w:p>
        </w:tc>
        <w:tc>
          <w:tcPr>
            <w:tcW w:w="1244" w:type="dxa"/>
          </w:tcPr>
          <w:p w14:paraId="52B0257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4A9A2B4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177C50D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1735109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117A7CDB" w14:textId="77777777" w:rsidTr="004E72CD">
        <w:trPr>
          <w:jc w:val="center"/>
        </w:trPr>
        <w:tc>
          <w:tcPr>
            <w:tcW w:w="3173" w:type="dxa"/>
          </w:tcPr>
          <w:p w14:paraId="288DECB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Israel</w:t>
            </w:r>
          </w:p>
        </w:tc>
        <w:tc>
          <w:tcPr>
            <w:tcW w:w="1244" w:type="dxa"/>
          </w:tcPr>
          <w:p w14:paraId="67C011A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4E71612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6EA9AF5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7EB8C56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r>
      <w:tr w:rsidR="004E72CD" w:rsidRPr="00C0144C" w14:paraId="74A40AC4" w14:textId="77777777" w:rsidTr="004E72CD">
        <w:trPr>
          <w:jc w:val="center"/>
        </w:trPr>
        <w:tc>
          <w:tcPr>
            <w:tcW w:w="3173" w:type="dxa"/>
          </w:tcPr>
          <w:p w14:paraId="23148F1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Italy</w:t>
            </w:r>
          </w:p>
        </w:tc>
        <w:tc>
          <w:tcPr>
            <w:tcW w:w="1244" w:type="dxa"/>
          </w:tcPr>
          <w:p w14:paraId="66C21B4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3F9E50C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378DF38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5BC3767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5588F9C5" w14:textId="77777777" w:rsidTr="004E72CD">
        <w:trPr>
          <w:jc w:val="center"/>
        </w:trPr>
        <w:tc>
          <w:tcPr>
            <w:tcW w:w="3173" w:type="dxa"/>
          </w:tcPr>
          <w:p w14:paraId="543DFE1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Ivory Coast</w:t>
            </w:r>
          </w:p>
        </w:tc>
        <w:tc>
          <w:tcPr>
            <w:tcW w:w="1244" w:type="dxa"/>
          </w:tcPr>
          <w:p w14:paraId="694A4A3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620E1C3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525D239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5A2B989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40549ADD" w14:textId="77777777" w:rsidTr="004E72CD">
        <w:trPr>
          <w:jc w:val="center"/>
        </w:trPr>
        <w:tc>
          <w:tcPr>
            <w:tcW w:w="3173" w:type="dxa"/>
          </w:tcPr>
          <w:p w14:paraId="02E2E78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Jamaica</w:t>
            </w:r>
          </w:p>
        </w:tc>
        <w:tc>
          <w:tcPr>
            <w:tcW w:w="1244" w:type="dxa"/>
          </w:tcPr>
          <w:p w14:paraId="55D86A7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6A7994A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55489C5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5DA28EFE"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6B2C1237" w14:textId="77777777" w:rsidTr="004E72CD">
        <w:trPr>
          <w:jc w:val="center"/>
        </w:trPr>
        <w:tc>
          <w:tcPr>
            <w:tcW w:w="3173" w:type="dxa"/>
          </w:tcPr>
          <w:p w14:paraId="08C5DC0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Japan</w:t>
            </w:r>
          </w:p>
        </w:tc>
        <w:tc>
          <w:tcPr>
            <w:tcW w:w="1244" w:type="dxa"/>
          </w:tcPr>
          <w:p w14:paraId="2997379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293D3C8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2D48E81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60FD297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73FE29B2" w14:textId="77777777" w:rsidTr="004E72CD">
        <w:trPr>
          <w:jc w:val="center"/>
        </w:trPr>
        <w:tc>
          <w:tcPr>
            <w:tcW w:w="3173" w:type="dxa"/>
          </w:tcPr>
          <w:p w14:paraId="14C3C85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Jordan</w:t>
            </w:r>
          </w:p>
        </w:tc>
        <w:tc>
          <w:tcPr>
            <w:tcW w:w="1244" w:type="dxa"/>
          </w:tcPr>
          <w:p w14:paraId="35E9449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50F8206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$0.273</w:t>
            </w:r>
          </w:p>
        </w:tc>
        <w:tc>
          <w:tcPr>
            <w:tcW w:w="1244" w:type="dxa"/>
          </w:tcPr>
          <w:p w14:paraId="5A00E6D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$0.350</w:t>
            </w:r>
          </w:p>
        </w:tc>
        <w:tc>
          <w:tcPr>
            <w:tcW w:w="1244" w:type="dxa"/>
            <w:noWrap/>
          </w:tcPr>
          <w:p w14:paraId="6FA3A50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$0.319</w:t>
            </w:r>
          </w:p>
        </w:tc>
      </w:tr>
      <w:tr w:rsidR="004E72CD" w:rsidRPr="00C0144C" w14:paraId="690F3543" w14:textId="77777777" w:rsidTr="004E72CD">
        <w:trPr>
          <w:jc w:val="center"/>
        </w:trPr>
        <w:tc>
          <w:tcPr>
            <w:tcW w:w="3173" w:type="dxa"/>
          </w:tcPr>
          <w:p w14:paraId="7892881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Kazakhstan</w:t>
            </w:r>
          </w:p>
        </w:tc>
        <w:tc>
          <w:tcPr>
            <w:tcW w:w="1244" w:type="dxa"/>
          </w:tcPr>
          <w:p w14:paraId="287D143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tcPr>
          <w:p w14:paraId="617D145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$1.410</w:t>
            </w:r>
          </w:p>
        </w:tc>
        <w:tc>
          <w:tcPr>
            <w:tcW w:w="1244" w:type="dxa"/>
          </w:tcPr>
          <w:p w14:paraId="1682145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noWrap/>
          </w:tcPr>
          <w:p w14:paraId="1753131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$1.410</w:t>
            </w:r>
          </w:p>
        </w:tc>
      </w:tr>
      <w:tr w:rsidR="004E72CD" w:rsidRPr="00C0144C" w14:paraId="274C9C6B" w14:textId="77777777" w:rsidTr="004E72CD">
        <w:trPr>
          <w:jc w:val="center"/>
        </w:trPr>
        <w:tc>
          <w:tcPr>
            <w:tcW w:w="3173" w:type="dxa"/>
          </w:tcPr>
          <w:p w14:paraId="077B2D2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Kenya</w:t>
            </w:r>
          </w:p>
        </w:tc>
        <w:tc>
          <w:tcPr>
            <w:tcW w:w="1244" w:type="dxa"/>
          </w:tcPr>
          <w:p w14:paraId="1B7ED9A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6C718C6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$0.273</w:t>
            </w:r>
          </w:p>
        </w:tc>
        <w:tc>
          <w:tcPr>
            <w:tcW w:w="1244" w:type="dxa"/>
          </w:tcPr>
          <w:p w14:paraId="5B241AF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132C588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$0.410</w:t>
            </w:r>
          </w:p>
        </w:tc>
      </w:tr>
      <w:tr w:rsidR="004E72CD" w:rsidRPr="00C0144C" w14:paraId="3D90427A" w14:textId="77777777" w:rsidTr="004E72CD">
        <w:trPr>
          <w:jc w:val="center"/>
        </w:trPr>
        <w:tc>
          <w:tcPr>
            <w:tcW w:w="3173" w:type="dxa"/>
          </w:tcPr>
          <w:p w14:paraId="41196DE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Kiribati</w:t>
            </w:r>
          </w:p>
        </w:tc>
        <w:tc>
          <w:tcPr>
            <w:tcW w:w="1244" w:type="dxa"/>
          </w:tcPr>
          <w:p w14:paraId="0799A67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tcPr>
          <w:p w14:paraId="2C92CBA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$0.819</w:t>
            </w:r>
          </w:p>
        </w:tc>
        <w:tc>
          <w:tcPr>
            <w:tcW w:w="1244" w:type="dxa"/>
          </w:tcPr>
          <w:p w14:paraId="169BFC5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792C8FA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$0.819</w:t>
            </w:r>
          </w:p>
        </w:tc>
      </w:tr>
      <w:tr w:rsidR="004E72CD" w:rsidRPr="00C0144C" w14:paraId="104DF4C5" w14:textId="77777777" w:rsidTr="004E72CD">
        <w:trPr>
          <w:jc w:val="center"/>
        </w:trPr>
        <w:tc>
          <w:tcPr>
            <w:tcW w:w="3173" w:type="dxa"/>
          </w:tcPr>
          <w:p w14:paraId="6253145D"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Korea DPR (North)</w:t>
            </w:r>
          </w:p>
        </w:tc>
        <w:tc>
          <w:tcPr>
            <w:tcW w:w="1244" w:type="dxa"/>
          </w:tcPr>
          <w:p w14:paraId="2841300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67DBE96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7A973B4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16CB4CC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5A661795" w14:textId="77777777" w:rsidTr="004E72CD">
        <w:trPr>
          <w:jc w:val="center"/>
        </w:trPr>
        <w:tc>
          <w:tcPr>
            <w:tcW w:w="3173" w:type="dxa"/>
          </w:tcPr>
          <w:p w14:paraId="19B3E80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Korea Republic (South)</w:t>
            </w:r>
          </w:p>
        </w:tc>
        <w:tc>
          <w:tcPr>
            <w:tcW w:w="1244" w:type="dxa"/>
          </w:tcPr>
          <w:p w14:paraId="25DA4DA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42E2077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7444329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noWrap/>
          </w:tcPr>
          <w:p w14:paraId="7756DCE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$0.046</w:t>
            </w:r>
          </w:p>
        </w:tc>
      </w:tr>
      <w:tr w:rsidR="004E72CD" w:rsidRPr="00C0144C" w14:paraId="77811BCB" w14:textId="77777777" w:rsidTr="004E72CD">
        <w:trPr>
          <w:jc w:val="center"/>
        </w:trPr>
        <w:tc>
          <w:tcPr>
            <w:tcW w:w="3173" w:type="dxa"/>
          </w:tcPr>
          <w:p w14:paraId="19A3A4D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Kuwait</w:t>
            </w:r>
          </w:p>
        </w:tc>
        <w:tc>
          <w:tcPr>
            <w:tcW w:w="1244" w:type="dxa"/>
          </w:tcPr>
          <w:p w14:paraId="35F7B3A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7AB40EE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68AD33D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57ABDE6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23C08897" w14:textId="77777777" w:rsidTr="004E72CD">
        <w:trPr>
          <w:jc w:val="center"/>
        </w:trPr>
        <w:tc>
          <w:tcPr>
            <w:tcW w:w="3173" w:type="dxa"/>
          </w:tcPr>
          <w:p w14:paraId="2F1421E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Kyrgyzstan</w:t>
            </w:r>
          </w:p>
        </w:tc>
        <w:tc>
          <w:tcPr>
            <w:tcW w:w="1244" w:type="dxa"/>
          </w:tcPr>
          <w:p w14:paraId="3266393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tcPr>
          <w:p w14:paraId="16ADF50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$1.410</w:t>
            </w:r>
          </w:p>
        </w:tc>
        <w:tc>
          <w:tcPr>
            <w:tcW w:w="1244" w:type="dxa"/>
          </w:tcPr>
          <w:p w14:paraId="2A9F008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$1.550</w:t>
            </w:r>
          </w:p>
        </w:tc>
        <w:tc>
          <w:tcPr>
            <w:tcW w:w="1244" w:type="dxa"/>
            <w:noWrap/>
          </w:tcPr>
          <w:p w14:paraId="30E3870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$1.410</w:t>
            </w:r>
          </w:p>
        </w:tc>
      </w:tr>
      <w:tr w:rsidR="004E72CD" w:rsidRPr="00C0144C" w14:paraId="572DF282" w14:textId="77777777" w:rsidTr="004E72CD">
        <w:trPr>
          <w:jc w:val="center"/>
        </w:trPr>
        <w:tc>
          <w:tcPr>
            <w:tcW w:w="3173" w:type="dxa"/>
          </w:tcPr>
          <w:p w14:paraId="2C44C94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Lao PDR</w:t>
            </w:r>
          </w:p>
        </w:tc>
        <w:tc>
          <w:tcPr>
            <w:tcW w:w="1244" w:type="dxa"/>
          </w:tcPr>
          <w:p w14:paraId="65EB242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08D7BBB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5748845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1409CDE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r>
      <w:tr w:rsidR="004E72CD" w:rsidRPr="00C0144C" w14:paraId="46771E65" w14:textId="77777777" w:rsidTr="004E72CD">
        <w:trPr>
          <w:jc w:val="center"/>
        </w:trPr>
        <w:tc>
          <w:tcPr>
            <w:tcW w:w="3173" w:type="dxa"/>
          </w:tcPr>
          <w:p w14:paraId="18BD5745"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Latvia</w:t>
            </w:r>
          </w:p>
        </w:tc>
        <w:tc>
          <w:tcPr>
            <w:tcW w:w="1244" w:type="dxa"/>
          </w:tcPr>
          <w:p w14:paraId="32C9B71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7F8138E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1B70F06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56C45ED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$1.046</w:t>
            </w:r>
          </w:p>
        </w:tc>
      </w:tr>
      <w:tr w:rsidR="004E72CD" w:rsidRPr="00C0144C" w14:paraId="61022A48" w14:textId="77777777" w:rsidTr="004E72CD">
        <w:trPr>
          <w:jc w:val="center"/>
        </w:trPr>
        <w:tc>
          <w:tcPr>
            <w:tcW w:w="3173" w:type="dxa"/>
          </w:tcPr>
          <w:p w14:paraId="62D5DCA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Lebanon</w:t>
            </w:r>
          </w:p>
        </w:tc>
        <w:tc>
          <w:tcPr>
            <w:tcW w:w="1244" w:type="dxa"/>
          </w:tcPr>
          <w:p w14:paraId="4180172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6A058E2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722C787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2F1558F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2C2EA26A" w14:textId="77777777" w:rsidTr="004E72CD">
        <w:trPr>
          <w:jc w:val="center"/>
        </w:trPr>
        <w:tc>
          <w:tcPr>
            <w:tcW w:w="3173" w:type="dxa"/>
          </w:tcPr>
          <w:p w14:paraId="2B1CFB5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Lesotho</w:t>
            </w:r>
          </w:p>
        </w:tc>
        <w:tc>
          <w:tcPr>
            <w:tcW w:w="1244" w:type="dxa"/>
          </w:tcPr>
          <w:p w14:paraId="11E3747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5DF747E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728F3B5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7BE5710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41B9189C" w14:textId="77777777" w:rsidTr="004E72CD">
        <w:trPr>
          <w:jc w:val="center"/>
        </w:trPr>
        <w:tc>
          <w:tcPr>
            <w:tcW w:w="3173" w:type="dxa"/>
          </w:tcPr>
          <w:p w14:paraId="14199A3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Liberia</w:t>
            </w:r>
          </w:p>
        </w:tc>
        <w:tc>
          <w:tcPr>
            <w:tcW w:w="1244" w:type="dxa"/>
          </w:tcPr>
          <w:p w14:paraId="353F1F4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519FD01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7AFDFDE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7D019B8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5D0EF061" w14:textId="77777777" w:rsidTr="004E72CD">
        <w:trPr>
          <w:jc w:val="center"/>
        </w:trPr>
        <w:tc>
          <w:tcPr>
            <w:tcW w:w="3173" w:type="dxa"/>
          </w:tcPr>
          <w:p w14:paraId="74F1EEE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Libya</w:t>
            </w:r>
          </w:p>
        </w:tc>
        <w:tc>
          <w:tcPr>
            <w:tcW w:w="1244" w:type="dxa"/>
          </w:tcPr>
          <w:p w14:paraId="0067637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195FD22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0C0D062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6AB2811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16A430BE" w14:textId="77777777" w:rsidTr="004E72CD">
        <w:trPr>
          <w:jc w:val="center"/>
        </w:trPr>
        <w:tc>
          <w:tcPr>
            <w:tcW w:w="3173" w:type="dxa"/>
          </w:tcPr>
          <w:p w14:paraId="21289EE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Liechtenstein</w:t>
            </w:r>
          </w:p>
        </w:tc>
        <w:tc>
          <w:tcPr>
            <w:tcW w:w="1244" w:type="dxa"/>
          </w:tcPr>
          <w:p w14:paraId="2E65638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$0.600</w:t>
            </w:r>
          </w:p>
        </w:tc>
        <w:tc>
          <w:tcPr>
            <w:tcW w:w="1244" w:type="dxa"/>
          </w:tcPr>
          <w:p w14:paraId="02A7264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$0.546</w:t>
            </w:r>
          </w:p>
        </w:tc>
        <w:tc>
          <w:tcPr>
            <w:tcW w:w="1244" w:type="dxa"/>
          </w:tcPr>
          <w:p w14:paraId="61753B0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$0.600</w:t>
            </w:r>
          </w:p>
        </w:tc>
        <w:tc>
          <w:tcPr>
            <w:tcW w:w="1244" w:type="dxa"/>
            <w:noWrap/>
          </w:tcPr>
          <w:p w14:paraId="69665A54"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$0.546</w:t>
            </w:r>
          </w:p>
        </w:tc>
      </w:tr>
      <w:tr w:rsidR="004E72CD" w:rsidRPr="00C0144C" w14:paraId="6A9B70C9" w14:textId="77777777" w:rsidTr="004E72CD">
        <w:trPr>
          <w:jc w:val="center"/>
        </w:trPr>
        <w:tc>
          <w:tcPr>
            <w:tcW w:w="3173" w:type="dxa"/>
          </w:tcPr>
          <w:p w14:paraId="33EEB5E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Lithuania</w:t>
            </w:r>
          </w:p>
        </w:tc>
        <w:tc>
          <w:tcPr>
            <w:tcW w:w="1244" w:type="dxa"/>
          </w:tcPr>
          <w:p w14:paraId="67C5205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1076265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1FA87ED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1E16C54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r>
      <w:tr w:rsidR="004E72CD" w:rsidRPr="00C0144C" w14:paraId="17346068" w14:textId="77777777" w:rsidTr="004E72CD">
        <w:trPr>
          <w:jc w:val="center"/>
        </w:trPr>
        <w:tc>
          <w:tcPr>
            <w:tcW w:w="3173" w:type="dxa"/>
          </w:tcPr>
          <w:p w14:paraId="6842C51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Luxembourg</w:t>
            </w:r>
          </w:p>
        </w:tc>
        <w:tc>
          <w:tcPr>
            <w:tcW w:w="1244" w:type="dxa"/>
          </w:tcPr>
          <w:p w14:paraId="649080D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tcPr>
          <w:p w14:paraId="16AB7E6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$0.682</w:t>
            </w:r>
          </w:p>
        </w:tc>
        <w:tc>
          <w:tcPr>
            <w:tcW w:w="1244" w:type="dxa"/>
          </w:tcPr>
          <w:p w14:paraId="4C1C845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noWrap/>
          </w:tcPr>
          <w:p w14:paraId="7D0DD86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$0.682</w:t>
            </w:r>
          </w:p>
        </w:tc>
      </w:tr>
      <w:tr w:rsidR="004E72CD" w:rsidRPr="00C0144C" w14:paraId="74C112A9" w14:textId="77777777" w:rsidTr="004E72CD">
        <w:trPr>
          <w:jc w:val="center"/>
        </w:trPr>
        <w:tc>
          <w:tcPr>
            <w:tcW w:w="3173" w:type="dxa"/>
          </w:tcPr>
          <w:p w14:paraId="4F63400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Macau</w:t>
            </w:r>
          </w:p>
        </w:tc>
        <w:tc>
          <w:tcPr>
            <w:tcW w:w="1244" w:type="dxa"/>
          </w:tcPr>
          <w:p w14:paraId="2D9C735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66016A7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5F5DD78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2E224BC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6BECF7B5" w14:textId="77777777" w:rsidTr="004E72CD">
        <w:trPr>
          <w:jc w:val="center"/>
        </w:trPr>
        <w:tc>
          <w:tcPr>
            <w:tcW w:w="3173" w:type="dxa"/>
          </w:tcPr>
          <w:p w14:paraId="2DF5DEA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Macedonia FYR</w:t>
            </w:r>
          </w:p>
        </w:tc>
        <w:tc>
          <w:tcPr>
            <w:tcW w:w="1244" w:type="dxa"/>
          </w:tcPr>
          <w:p w14:paraId="4C6B468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4A7D295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3EA7E45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49EEDEF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$0.410</w:t>
            </w:r>
          </w:p>
        </w:tc>
      </w:tr>
      <w:tr w:rsidR="004E72CD" w:rsidRPr="00C0144C" w14:paraId="4EA200EE" w14:textId="77777777" w:rsidTr="004E72CD">
        <w:trPr>
          <w:jc w:val="center"/>
        </w:trPr>
        <w:tc>
          <w:tcPr>
            <w:tcW w:w="3173" w:type="dxa"/>
          </w:tcPr>
          <w:p w14:paraId="7CE7C14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Madagascar</w:t>
            </w:r>
          </w:p>
        </w:tc>
        <w:tc>
          <w:tcPr>
            <w:tcW w:w="1244" w:type="dxa"/>
          </w:tcPr>
          <w:p w14:paraId="61EDC70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79F977D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727654B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409C7E3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691A8A69" w14:textId="77777777" w:rsidTr="004E72CD">
        <w:trPr>
          <w:jc w:val="center"/>
        </w:trPr>
        <w:tc>
          <w:tcPr>
            <w:tcW w:w="3173" w:type="dxa"/>
          </w:tcPr>
          <w:p w14:paraId="380A903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Malawi</w:t>
            </w:r>
          </w:p>
        </w:tc>
        <w:tc>
          <w:tcPr>
            <w:tcW w:w="1244" w:type="dxa"/>
          </w:tcPr>
          <w:p w14:paraId="084B5B1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4DF20AF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599AC95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222B103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11B6FACD" w14:textId="77777777" w:rsidTr="004E72CD">
        <w:trPr>
          <w:jc w:val="center"/>
        </w:trPr>
        <w:tc>
          <w:tcPr>
            <w:tcW w:w="3173" w:type="dxa"/>
          </w:tcPr>
          <w:p w14:paraId="3A3CDC5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Malaysia</w:t>
            </w:r>
          </w:p>
        </w:tc>
        <w:tc>
          <w:tcPr>
            <w:tcW w:w="1244" w:type="dxa"/>
          </w:tcPr>
          <w:p w14:paraId="4BDD317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7FC0AAB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1D61A5D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$0.090</w:t>
            </w:r>
          </w:p>
        </w:tc>
        <w:tc>
          <w:tcPr>
            <w:tcW w:w="1244" w:type="dxa"/>
            <w:noWrap/>
          </w:tcPr>
          <w:p w14:paraId="4624ED7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$0.082</w:t>
            </w:r>
          </w:p>
        </w:tc>
      </w:tr>
      <w:tr w:rsidR="004E72CD" w:rsidRPr="00C0144C" w14:paraId="1EBEA456" w14:textId="77777777" w:rsidTr="004E72CD">
        <w:trPr>
          <w:jc w:val="center"/>
        </w:trPr>
        <w:tc>
          <w:tcPr>
            <w:tcW w:w="3173" w:type="dxa"/>
          </w:tcPr>
          <w:p w14:paraId="33C034A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Maldives</w:t>
            </w:r>
          </w:p>
        </w:tc>
        <w:tc>
          <w:tcPr>
            <w:tcW w:w="1244" w:type="dxa"/>
          </w:tcPr>
          <w:p w14:paraId="6FB0F4F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72B34D3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63A6704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032E354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7AF01648" w14:textId="77777777" w:rsidTr="004E72CD">
        <w:trPr>
          <w:jc w:val="center"/>
        </w:trPr>
        <w:tc>
          <w:tcPr>
            <w:tcW w:w="3173" w:type="dxa"/>
          </w:tcPr>
          <w:p w14:paraId="12B32BE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Mali</w:t>
            </w:r>
          </w:p>
        </w:tc>
        <w:tc>
          <w:tcPr>
            <w:tcW w:w="1244" w:type="dxa"/>
          </w:tcPr>
          <w:p w14:paraId="7EA8BB7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2A2C05E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75EAD0D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4C5BDB1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24A828F5" w14:textId="77777777" w:rsidTr="004E72CD">
        <w:trPr>
          <w:jc w:val="center"/>
        </w:trPr>
        <w:tc>
          <w:tcPr>
            <w:tcW w:w="3173" w:type="dxa"/>
          </w:tcPr>
          <w:p w14:paraId="6793B2B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Malta</w:t>
            </w:r>
          </w:p>
        </w:tc>
        <w:tc>
          <w:tcPr>
            <w:tcW w:w="1244" w:type="dxa"/>
          </w:tcPr>
          <w:p w14:paraId="283B889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0EF4FE7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67D24E9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noWrap/>
          </w:tcPr>
          <w:p w14:paraId="0A1D6494"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$0.046</w:t>
            </w:r>
          </w:p>
        </w:tc>
      </w:tr>
      <w:tr w:rsidR="004E72CD" w:rsidRPr="00C0144C" w14:paraId="236D81F9" w14:textId="77777777" w:rsidTr="004E72CD">
        <w:trPr>
          <w:jc w:val="center"/>
        </w:trPr>
        <w:tc>
          <w:tcPr>
            <w:tcW w:w="3173" w:type="dxa"/>
          </w:tcPr>
          <w:p w14:paraId="6237F26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Northern Mariana Islands</w:t>
            </w:r>
          </w:p>
        </w:tc>
        <w:tc>
          <w:tcPr>
            <w:tcW w:w="1244" w:type="dxa"/>
          </w:tcPr>
          <w:p w14:paraId="175B4A7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2445548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12C9BFC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60CFEAB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1810CA47" w14:textId="77777777" w:rsidTr="004E72CD">
        <w:trPr>
          <w:jc w:val="center"/>
        </w:trPr>
        <w:tc>
          <w:tcPr>
            <w:tcW w:w="3173" w:type="dxa"/>
          </w:tcPr>
          <w:p w14:paraId="3B1FE61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Marshall Islands</w:t>
            </w:r>
          </w:p>
        </w:tc>
        <w:tc>
          <w:tcPr>
            <w:tcW w:w="1244" w:type="dxa"/>
          </w:tcPr>
          <w:p w14:paraId="51CB599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tcPr>
          <w:p w14:paraId="013825F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$1.546</w:t>
            </w:r>
          </w:p>
        </w:tc>
        <w:tc>
          <w:tcPr>
            <w:tcW w:w="1244" w:type="dxa"/>
          </w:tcPr>
          <w:p w14:paraId="6215F64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noWrap/>
          </w:tcPr>
          <w:p w14:paraId="7F95274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$1.546</w:t>
            </w:r>
          </w:p>
        </w:tc>
      </w:tr>
      <w:tr w:rsidR="004E72CD" w:rsidRPr="00C0144C" w14:paraId="104C8F50" w14:textId="77777777" w:rsidTr="004E72CD">
        <w:trPr>
          <w:jc w:val="center"/>
        </w:trPr>
        <w:tc>
          <w:tcPr>
            <w:tcW w:w="3173" w:type="dxa"/>
          </w:tcPr>
          <w:p w14:paraId="572CC674"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Martinique</w:t>
            </w:r>
          </w:p>
        </w:tc>
        <w:tc>
          <w:tcPr>
            <w:tcW w:w="1244" w:type="dxa"/>
          </w:tcPr>
          <w:p w14:paraId="6BC646F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309DC1C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2F20E5B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1C1943D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5FC836F5" w14:textId="77777777" w:rsidTr="004E72CD">
        <w:trPr>
          <w:jc w:val="center"/>
        </w:trPr>
        <w:tc>
          <w:tcPr>
            <w:tcW w:w="3173" w:type="dxa"/>
          </w:tcPr>
          <w:p w14:paraId="64229B5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Mauritania</w:t>
            </w:r>
          </w:p>
        </w:tc>
        <w:tc>
          <w:tcPr>
            <w:tcW w:w="1244" w:type="dxa"/>
          </w:tcPr>
          <w:p w14:paraId="1EAF64E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49BEC02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35DE173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242CA52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080434B8" w14:textId="77777777" w:rsidTr="004E72CD">
        <w:trPr>
          <w:jc w:val="center"/>
        </w:trPr>
        <w:tc>
          <w:tcPr>
            <w:tcW w:w="3173" w:type="dxa"/>
          </w:tcPr>
          <w:p w14:paraId="1EF14FE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Mauritius</w:t>
            </w:r>
          </w:p>
        </w:tc>
        <w:tc>
          <w:tcPr>
            <w:tcW w:w="1244" w:type="dxa"/>
          </w:tcPr>
          <w:p w14:paraId="2A928D1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533C364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c>
          <w:tcPr>
            <w:tcW w:w="1244" w:type="dxa"/>
          </w:tcPr>
          <w:p w14:paraId="47FA0F3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5F2776C4"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67C2757C" w14:textId="77777777" w:rsidTr="004E72CD">
        <w:trPr>
          <w:jc w:val="center"/>
        </w:trPr>
        <w:tc>
          <w:tcPr>
            <w:tcW w:w="3173" w:type="dxa"/>
          </w:tcPr>
          <w:p w14:paraId="24671F75"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Mayotte</w:t>
            </w:r>
          </w:p>
        </w:tc>
        <w:tc>
          <w:tcPr>
            <w:tcW w:w="1244" w:type="dxa"/>
          </w:tcPr>
          <w:p w14:paraId="232E903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4C5F571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009DB1C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3CBADD24"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2ACBFEC7" w14:textId="77777777" w:rsidTr="004E72CD">
        <w:trPr>
          <w:jc w:val="center"/>
        </w:trPr>
        <w:tc>
          <w:tcPr>
            <w:tcW w:w="3173" w:type="dxa"/>
          </w:tcPr>
          <w:p w14:paraId="2A21FF5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Mexico</w:t>
            </w:r>
          </w:p>
        </w:tc>
        <w:tc>
          <w:tcPr>
            <w:tcW w:w="1244" w:type="dxa"/>
          </w:tcPr>
          <w:p w14:paraId="754CCE7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$1.100</w:t>
            </w:r>
          </w:p>
        </w:tc>
        <w:tc>
          <w:tcPr>
            <w:tcW w:w="1244" w:type="dxa"/>
          </w:tcPr>
          <w:p w14:paraId="1E9AB29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tcPr>
          <w:p w14:paraId="2FC1CCE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$1.100</w:t>
            </w:r>
          </w:p>
        </w:tc>
        <w:tc>
          <w:tcPr>
            <w:tcW w:w="1244" w:type="dxa"/>
            <w:noWrap/>
          </w:tcPr>
          <w:p w14:paraId="38DDA9E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$1.000</w:t>
            </w:r>
          </w:p>
        </w:tc>
      </w:tr>
      <w:tr w:rsidR="004E72CD" w:rsidRPr="00C0144C" w14:paraId="11B419BC" w14:textId="77777777" w:rsidTr="004E72CD">
        <w:trPr>
          <w:jc w:val="center"/>
        </w:trPr>
        <w:tc>
          <w:tcPr>
            <w:tcW w:w="3173" w:type="dxa"/>
          </w:tcPr>
          <w:p w14:paraId="6EF9D56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Micronesia Federated States</w:t>
            </w:r>
          </w:p>
        </w:tc>
        <w:tc>
          <w:tcPr>
            <w:tcW w:w="1244" w:type="dxa"/>
          </w:tcPr>
          <w:p w14:paraId="017DE58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$1.700</w:t>
            </w:r>
          </w:p>
        </w:tc>
        <w:tc>
          <w:tcPr>
            <w:tcW w:w="1244" w:type="dxa"/>
          </w:tcPr>
          <w:p w14:paraId="55DC578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$1.546</w:t>
            </w:r>
          </w:p>
        </w:tc>
        <w:tc>
          <w:tcPr>
            <w:tcW w:w="1244" w:type="dxa"/>
          </w:tcPr>
          <w:p w14:paraId="0116687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$1.700</w:t>
            </w:r>
          </w:p>
        </w:tc>
        <w:tc>
          <w:tcPr>
            <w:tcW w:w="1244" w:type="dxa"/>
            <w:noWrap/>
          </w:tcPr>
          <w:p w14:paraId="53B2E97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$1.546</w:t>
            </w:r>
          </w:p>
        </w:tc>
      </w:tr>
      <w:tr w:rsidR="004E72CD" w:rsidRPr="00C0144C" w14:paraId="34F0F226" w14:textId="77777777" w:rsidTr="004E72CD">
        <w:trPr>
          <w:jc w:val="center"/>
        </w:trPr>
        <w:tc>
          <w:tcPr>
            <w:tcW w:w="3173" w:type="dxa"/>
          </w:tcPr>
          <w:p w14:paraId="454BFE8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Moldova Republic</w:t>
            </w:r>
          </w:p>
        </w:tc>
        <w:tc>
          <w:tcPr>
            <w:tcW w:w="1244" w:type="dxa"/>
          </w:tcPr>
          <w:p w14:paraId="0F6FD0C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4FA9B01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3BD66DD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2C402C5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25835138" w14:textId="77777777" w:rsidTr="004E72CD">
        <w:trPr>
          <w:jc w:val="center"/>
        </w:trPr>
        <w:tc>
          <w:tcPr>
            <w:tcW w:w="3173" w:type="dxa"/>
          </w:tcPr>
          <w:p w14:paraId="1A8663A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Monaco</w:t>
            </w:r>
          </w:p>
        </w:tc>
        <w:tc>
          <w:tcPr>
            <w:tcW w:w="1244" w:type="dxa"/>
          </w:tcPr>
          <w:p w14:paraId="30AA2BA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0B5976A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022A3F2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29C5D4D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$1.046</w:t>
            </w:r>
          </w:p>
        </w:tc>
      </w:tr>
      <w:tr w:rsidR="004E72CD" w:rsidRPr="00C0144C" w14:paraId="35EEC355" w14:textId="77777777" w:rsidTr="004E72CD">
        <w:trPr>
          <w:jc w:val="center"/>
        </w:trPr>
        <w:tc>
          <w:tcPr>
            <w:tcW w:w="3173" w:type="dxa"/>
          </w:tcPr>
          <w:p w14:paraId="39CF874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Mongolia</w:t>
            </w:r>
          </w:p>
        </w:tc>
        <w:tc>
          <w:tcPr>
            <w:tcW w:w="1244" w:type="dxa"/>
          </w:tcPr>
          <w:p w14:paraId="698619B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5894862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54EB3A6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5F2BFF5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479B372C" w14:textId="77777777" w:rsidTr="004E72CD">
        <w:trPr>
          <w:jc w:val="center"/>
        </w:trPr>
        <w:tc>
          <w:tcPr>
            <w:tcW w:w="3173" w:type="dxa"/>
          </w:tcPr>
          <w:p w14:paraId="23C865D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Montenegro</w:t>
            </w:r>
          </w:p>
        </w:tc>
        <w:tc>
          <w:tcPr>
            <w:tcW w:w="1244" w:type="dxa"/>
          </w:tcPr>
          <w:p w14:paraId="59F82B1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209A1BD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532A3AE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1622942D"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$0.410</w:t>
            </w:r>
          </w:p>
        </w:tc>
      </w:tr>
      <w:tr w:rsidR="004E72CD" w:rsidRPr="00C0144C" w14:paraId="07CE1C95" w14:textId="77777777" w:rsidTr="004E72CD">
        <w:trPr>
          <w:jc w:val="center"/>
        </w:trPr>
        <w:tc>
          <w:tcPr>
            <w:tcW w:w="3173" w:type="dxa"/>
          </w:tcPr>
          <w:p w14:paraId="28A06F0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Montserrat</w:t>
            </w:r>
          </w:p>
        </w:tc>
        <w:tc>
          <w:tcPr>
            <w:tcW w:w="1244" w:type="dxa"/>
          </w:tcPr>
          <w:p w14:paraId="2DCF089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7A88C45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6BE2499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632E71B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47E4EA20" w14:textId="77777777" w:rsidTr="004E72CD">
        <w:trPr>
          <w:jc w:val="center"/>
        </w:trPr>
        <w:tc>
          <w:tcPr>
            <w:tcW w:w="3173" w:type="dxa"/>
          </w:tcPr>
          <w:p w14:paraId="092B271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Morocco</w:t>
            </w:r>
          </w:p>
        </w:tc>
        <w:tc>
          <w:tcPr>
            <w:tcW w:w="1244" w:type="dxa"/>
          </w:tcPr>
          <w:p w14:paraId="5787889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058F6CD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6A4F03C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74504E9E"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2BF690AD" w14:textId="77777777" w:rsidTr="004E72CD">
        <w:trPr>
          <w:jc w:val="center"/>
        </w:trPr>
        <w:tc>
          <w:tcPr>
            <w:tcW w:w="3173" w:type="dxa"/>
          </w:tcPr>
          <w:p w14:paraId="33F6A8A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Mozambique</w:t>
            </w:r>
          </w:p>
        </w:tc>
        <w:tc>
          <w:tcPr>
            <w:tcW w:w="1244" w:type="dxa"/>
          </w:tcPr>
          <w:p w14:paraId="18B14FD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6550828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5CAD7C2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06815DC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0EAE81A1" w14:textId="77777777" w:rsidTr="004E72CD">
        <w:trPr>
          <w:jc w:val="center"/>
        </w:trPr>
        <w:tc>
          <w:tcPr>
            <w:tcW w:w="3173" w:type="dxa"/>
          </w:tcPr>
          <w:p w14:paraId="2D19155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Myanmar</w:t>
            </w:r>
          </w:p>
        </w:tc>
        <w:tc>
          <w:tcPr>
            <w:tcW w:w="1244" w:type="dxa"/>
          </w:tcPr>
          <w:p w14:paraId="365471F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tcPr>
          <w:p w14:paraId="60A3DB0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$1.546</w:t>
            </w:r>
          </w:p>
        </w:tc>
        <w:tc>
          <w:tcPr>
            <w:tcW w:w="1244" w:type="dxa"/>
          </w:tcPr>
          <w:p w14:paraId="0916896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$1.700</w:t>
            </w:r>
          </w:p>
        </w:tc>
        <w:tc>
          <w:tcPr>
            <w:tcW w:w="1244" w:type="dxa"/>
            <w:noWrap/>
          </w:tcPr>
          <w:p w14:paraId="40A17FBE"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$1.546</w:t>
            </w:r>
          </w:p>
        </w:tc>
      </w:tr>
      <w:tr w:rsidR="004E72CD" w:rsidRPr="00C0144C" w14:paraId="2E2AF314" w14:textId="77777777" w:rsidTr="004E72CD">
        <w:trPr>
          <w:jc w:val="center"/>
        </w:trPr>
        <w:tc>
          <w:tcPr>
            <w:tcW w:w="3173" w:type="dxa"/>
          </w:tcPr>
          <w:p w14:paraId="57AFBCA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Namibia</w:t>
            </w:r>
          </w:p>
        </w:tc>
        <w:tc>
          <w:tcPr>
            <w:tcW w:w="1244" w:type="dxa"/>
          </w:tcPr>
          <w:p w14:paraId="0BE5313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729E60C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40F2880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335A66E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47B4D99E" w14:textId="77777777" w:rsidTr="004E72CD">
        <w:trPr>
          <w:jc w:val="center"/>
        </w:trPr>
        <w:tc>
          <w:tcPr>
            <w:tcW w:w="3173" w:type="dxa"/>
          </w:tcPr>
          <w:p w14:paraId="40BC187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Nauru</w:t>
            </w:r>
          </w:p>
        </w:tc>
        <w:tc>
          <w:tcPr>
            <w:tcW w:w="1244" w:type="dxa"/>
          </w:tcPr>
          <w:p w14:paraId="0B034AA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tcPr>
          <w:p w14:paraId="1854803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$0.819</w:t>
            </w:r>
          </w:p>
        </w:tc>
        <w:tc>
          <w:tcPr>
            <w:tcW w:w="1244" w:type="dxa"/>
          </w:tcPr>
          <w:p w14:paraId="7CC7FF7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1F9F921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$0.819</w:t>
            </w:r>
          </w:p>
        </w:tc>
      </w:tr>
      <w:tr w:rsidR="004E72CD" w:rsidRPr="00C0144C" w14:paraId="04ADEA27" w14:textId="77777777" w:rsidTr="004E72CD">
        <w:trPr>
          <w:jc w:val="center"/>
        </w:trPr>
        <w:tc>
          <w:tcPr>
            <w:tcW w:w="3173" w:type="dxa"/>
          </w:tcPr>
          <w:p w14:paraId="000D6B0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Nepal</w:t>
            </w:r>
          </w:p>
        </w:tc>
        <w:tc>
          <w:tcPr>
            <w:tcW w:w="1244" w:type="dxa"/>
          </w:tcPr>
          <w:p w14:paraId="1DCEA85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1C1D7E3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3280766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054A0BA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627411DF" w14:textId="77777777" w:rsidTr="004E72CD">
        <w:trPr>
          <w:jc w:val="center"/>
        </w:trPr>
        <w:tc>
          <w:tcPr>
            <w:tcW w:w="3173" w:type="dxa"/>
          </w:tcPr>
          <w:p w14:paraId="1EFC7D8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Netherlands</w:t>
            </w:r>
          </w:p>
        </w:tc>
        <w:tc>
          <w:tcPr>
            <w:tcW w:w="1244" w:type="dxa"/>
          </w:tcPr>
          <w:p w14:paraId="5768C06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68AAA5E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75AC8C3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778C751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$0.410</w:t>
            </w:r>
          </w:p>
        </w:tc>
      </w:tr>
      <w:tr w:rsidR="004E72CD" w:rsidRPr="00C0144C" w14:paraId="74AF72E4" w14:textId="77777777" w:rsidTr="004E72CD">
        <w:trPr>
          <w:jc w:val="center"/>
        </w:trPr>
        <w:tc>
          <w:tcPr>
            <w:tcW w:w="3173" w:type="dxa"/>
          </w:tcPr>
          <w:p w14:paraId="19DE8C3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Netherlands Antilles</w:t>
            </w:r>
          </w:p>
        </w:tc>
        <w:tc>
          <w:tcPr>
            <w:tcW w:w="1244" w:type="dxa"/>
          </w:tcPr>
          <w:p w14:paraId="09B65C5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34017C8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38140C3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7426198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25A002B9" w14:textId="77777777" w:rsidTr="004E72CD">
        <w:trPr>
          <w:jc w:val="center"/>
        </w:trPr>
        <w:tc>
          <w:tcPr>
            <w:tcW w:w="3173" w:type="dxa"/>
          </w:tcPr>
          <w:p w14:paraId="09D77D0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New Caledonia</w:t>
            </w:r>
          </w:p>
        </w:tc>
        <w:tc>
          <w:tcPr>
            <w:tcW w:w="1244" w:type="dxa"/>
          </w:tcPr>
          <w:p w14:paraId="2AE54F0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tcPr>
          <w:p w14:paraId="3A15FB0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$0.910</w:t>
            </w:r>
          </w:p>
        </w:tc>
        <w:tc>
          <w:tcPr>
            <w:tcW w:w="1244" w:type="dxa"/>
          </w:tcPr>
          <w:p w14:paraId="784B8DC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noWrap/>
          </w:tcPr>
          <w:p w14:paraId="058A4C5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$0.910</w:t>
            </w:r>
          </w:p>
        </w:tc>
      </w:tr>
      <w:tr w:rsidR="004E72CD" w:rsidRPr="00C0144C" w14:paraId="543028FC" w14:textId="77777777" w:rsidTr="004E72CD">
        <w:trPr>
          <w:jc w:val="center"/>
        </w:trPr>
        <w:tc>
          <w:tcPr>
            <w:tcW w:w="3173" w:type="dxa"/>
          </w:tcPr>
          <w:p w14:paraId="0695278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New Zealand</w:t>
            </w:r>
          </w:p>
        </w:tc>
        <w:tc>
          <w:tcPr>
            <w:tcW w:w="1244" w:type="dxa"/>
          </w:tcPr>
          <w:p w14:paraId="231977D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2316AC1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37D4274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60F28DA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$0.410</w:t>
            </w:r>
          </w:p>
        </w:tc>
      </w:tr>
      <w:tr w:rsidR="004E72CD" w:rsidRPr="00C0144C" w14:paraId="53232E6E" w14:textId="77777777" w:rsidTr="004E72CD">
        <w:trPr>
          <w:jc w:val="center"/>
        </w:trPr>
        <w:tc>
          <w:tcPr>
            <w:tcW w:w="3173" w:type="dxa"/>
          </w:tcPr>
          <w:p w14:paraId="56A1410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Nicaragua</w:t>
            </w:r>
          </w:p>
        </w:tc>
        <w:tc>
          <w:tcPr>
            <w:tcW w:w="1244" w:type="dxa"/>
          </w:tcPr>
          <w:p w14:paraId="0348C8E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1A50A04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2220E95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noWrap/>
          </w:tcPr>
          <w:p w14:paraId="63A52FA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$0.228</w:t>
            </w:r>
          </w:p>
        </w:tc>
      </w:tr>
      <w:tr w:rsidR="004E72CD" w:rsidRPr="00C0144C" w14:paraId="383BF8DE" w14:textId="77777777" w:rsidTr="004E72CD">
        <w:trPr>
          <w:jc w:val="center"/>
        </w:trPr>
        <w:tc>
          <w:tcPr>
            <w:tcW w:w="3173" w:type="dxa"/>
          </w:tcPr>
          <w:p w14:paraId="07B9145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Niger</w:t>
            </w:r>
          </w:p>
        </w:tc>
        <w:tc>
          <w:tcPr>
            <w:tcW w:w="1244" w:type="dxa"/>
          </w:tcPr>
          <w:p w14:paraId="624E3A6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6E23515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5BF555B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6DE6544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33162537" w14:textId="77777777" w:rsidTr="004E72CD">
        <w:trPr>
          <w:jc w:val="center"/>
        </w:trPr>
        <w:tc>
          <w:tcPr>
            <w:tcW w:w="3173" w:type="dxa"/>
          </w:tcPr>
          <w:p w14:paraId="6FC724CD"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Nigeria</w:t>
            </w:r>
          </w:p>
        </w:tc>
        <w:tc>
          <w:tcPr>
            <w:tcW w:w="1244" w:type="dxa"/>
          </w:tcPr>
          <w:p w14:paraId="45DBC99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1BD1FFF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6255C3E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0F4A5E7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r>
      <w:tr w:rsidR="004E72CD" w:rsidRPr="00C0144C" w14:paraId="5FE16CE6" w14:textId="77777777" w:rsidTr="004E72CD">
        <w:trPr>
          <w:jc w:val="center"/>
        </w:trPr>
        <w:tc>
          <w:tcPr>
            <w:tcW w:w="3173" w:type="dxa"/>
          </w:tcPr>
          <w:p w14:paraId="739E74B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Niue</w:t>
            </w:r>
          </w:p>
        </w:tc>
        <w:tc>
          <w:tcPr>
            <w:tcW w:w="1244" w:type="dxa"/>
          </w:tcPr>
          <w:p w14:paraId="20F1549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6548293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1C61C11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6D39DD0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$1.046</w:t>
            </w:r>
          </w:p>
        </w:tc>
      </w:tr>
      <w:tr w:rsidR="004E72CD" w:rsidRPr="00C0144C" w14:paraId="6EC6879F" w14:textId="77777777" w:rsidTr="004E72CD">
        <w:trPr>
          <w:jc w:val="center"/>
        </w:trPr>
        <w:tc>
          <w:tcPr>
            <w:tcW w:w="3173" w:type="dxa"/>
          </w:tcPr>
          <w:p w14:paraId="661B8A1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Norfolk Island</w:t>
            </w:r>
          </w:p>
        </w:tc>
        <w:tc>
          <w:tcPr>
            <w:tcW w:w="1244" w:type="dxa"/>
          </w:tcPr>
          <w:p w14:paraId="498DB30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$0.970</w:t>
            </w:r>
          </w:p>
        </w:tc>
        <w:tc>
          <w:tcPr>
            <w:tcW w:w="1244" w:type="dxa"/>
          </w:tcPr>
          <w:p w14:paraId="5C1AEEF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$0.882</w:t>
            </w:r>
          </w:p>
        </w:tc>
        <w:tc>
          <w:tcPr>
            <w:tcW w:w="1244" w:type="dxa"/>
          </w:tcPr>
          <w:p w14:paraId="104F1DA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$0.970</w:t>
            </w:r>
          </w:p>
        </w:tc>
        <w:tc>
          <w:tcPr>
            <w:tcW w:w="1244" w:type="dxa"/>
            <w:noWrap/>
          </w:tcPr>
          <w:p w14:paraId="46315CE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$0.882</w:t>
            </w:r>
          </w:p>
        </w:tc>
      </w:tr>
      <w:tr w:rsidR="004E72CD" w:rsidRPr="00C0144C" w14:paraId="32E44F5C" w14:textId="77777777" w:rsidTr="004E72CD">
        <w:trPr>
          <w:jc w:val="center"/>
        </w:trPr>
        <w:tc>
          <w:tcPr>
            <w:tcW w:w="3173" w:type="dxa"/>
          </w:tcPr>
          <w:p w14:paraId="514DE05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Norway</w:t>
            </w:r>
          </w:p>
        </w:tc>
        <w:tc>
          <w:tcPr>
            <w:tcW w:w="1244" w:type="dxa"/>
          </w:tcPr>
          <w:p w14:paraId="33A3392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$0.600</w:t>
            </w:r>
          </w:p>
        </w:tc>
        <w:tc>
          <w:tcPr>
            <w:tcW w:w="1244" w:type="dxa"/>
          </w:tcPr>
          <w:p w14:paraId="17D449B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$0.546</w:t>
            </w:r>
          </w:p>
        </w:tc>
        <w:tc>
          <w:tcPr>
            <w:tcW w:w="1244" w:type="dxa"/>
          </w:tcPr>
          <w:p w14:paraId="461C9BF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noWrap/>
          </w:tcPr>
          <w:p w14:paraId="52982C3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$0.910</w:t>
            </w:r>
          </w:p>
        </w:tc>
      </w:tr>
      <w:tr w:rsidR="004E72CD" w:rsidRPr="00C0144C" w14:paraId="4D2AD2F8" w14:textId="77777777" w:rsidTr="004E72CD">
        <w:trPr>
          <w:jc w:val="center"/>
        </w:trPr>
        <w:tc>
          <w:tcPr>
            <w:tcW w:w="3173" w:type="dxa"/>
          </w:tcPr>
          <w:p w14:paraId="7BC5440D"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Oman</w:t>
            </w:r>
          </w:p>
        </w:tc>
        <w:tc>
          <w:tcPr>
            <w:tcW w:w="1244" w:type="dxa"/>
          </w:tcPr>
          <w:p w14:paraId="59D0997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$1.300</w:t>
            </w:r>
          </w:p>
        </w:tc>
        <w:tc>
          <w:tcPr>
            <w:tcW w:w="1244" w:type="dxa"/>
          </w:tcPr>
          <w:p w14:paraId="329B3B2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$1.182</w:t>
            </w:r>
          </w:p>
        </w:tc>
        <w:tc>
          <w:tcPr>
            <w:tcW w:w="1244" w:type="dxa"/>
          </w:tcPr>
          <w:p w14:paraId="0838018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$1.300</w:t>
            </w:r>
          </w:p>
        </w:tc>
        <w:tc>
          <w:tcPr>
            <w:tcW w:w="1244" w:type="dxa"/>
            <w:noWrap/>
          </w:tcPr>
          <w:p w14:paraId="679EAB9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$1.182</w:t>
            </w:r>
          </w:p>
        </w:tc>
      </w:tr>
      <w:tr w:rsidR="004E72CD" w:rsidRPr="00C0144C" w14:paraId="63BC90D1" w14:textId="77777777" w:rsidTr="004E72CD">
        <w:trPr>
          <w:jc w:val="center"/>
        </w:trPr>
        <w:tc>
          <w:tcPr>
            <w:tcW w:w="3173" w:type="dxa"/>
          </w:tcPr>
          <w:p w14:paraId="7EEC569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Pakistan</w:t>
            </w:r>
          </w:p>
        </w:tc>
        <w:tc>
          <w:tcPr>
            <w:tcW w:w="1244" w:type="dxa"/>
          </w:tcPr>
          <w:p w14:paraId="4BC40C7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$0.150</w:t>
            </w:r>
          </w:p>
        </w:tc>
        <w:tc>
          <w:tcPr>
            <w:tcW w:w="1244" w:type="dxa"/>
          </w:tcPr>
          <w:p w14:paraId="3B202BF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$0.137</w:t>
            </w:r>
          </w:p>
        </w:tc>
        <w:tc>
          <w:tcPr>
            <w:tcW w:w="1244" w:type="dxa"/>
          </w:tcPr>
          <w:p w14:paraId="5C44908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4D69826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6649CDF1" w14:textId="77777777" w:rsidTr="004E72CD">
        <w:trPr>
          <w:jc w:val="center"/>
        </w:trPr>
        <w:tc>
          <w:tcPr>
            <w:tcW w:w="3173" w:type="dxa"/>
          </w:tcPr>
          <w:p w14:paraId="540C953D"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Palau</w:t>
            </w:r>
          </w:p>
        </w:tc>
        <w:tc>
          <w:tcPr>
            <w:tcW w:w="1244" w:type="dxa"/>
          </w:tcPr>
          <w:p w14:paraId="01C633E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$1.300</w:t>
            </w:r>
          </w:p>
        </w:tc>
        <w:tc>
          <w:tcPr>
            <w:tcW w:w="1244" w:type="dxa"/>
          </w:tcPr>
          <w:p w14:paraId="2BC2109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$1.182</w:t>
            </w:r>
          </w:p>
        </w:tc>
        <w:tc>
          <w:tcPr>
            <w:tcW w:w="1244" w:type="dxa"/>
          </w:tcPr>
          <w:p w14:paraId="4F034B5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$1.300</w:t>
            </w:r>
          </w:p>
        </w:tc>
        <w:tc>
          <w:tcPr>
            <w:tcW w:w="1244" w:type="dxa"/>
            <w:noWrap/>
          </w:tcPr>
          <w:p w14:paraId="4C6F562D"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$1.182</w:t>
            </w:r>
          </w:p>
        </w:tc>
      </w:tr>
      <w:tr w:rsidR="004E72CD" w:rsidRPr="00C0144C" w14:paraId="4B1561F1" w14:textId="77777777" w:rsidTr="004E72CD">
        <w:trPr>
          <w:jc w:val="center"/>
        </w:trPr>
        <w:tc>
          <w:tcPr>
            <w:tcW w:w="3173" w:type="dxa"/>
          </w:tcPr>
          <w:p w14:paraId="386E8F5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Palestinian Territory</w:t>
            </w:r>
          </w:p>
        </w:tc>
        <w:tc>
          <w:tcPr>
            <w:tcW w:w="1244" w:type="dxa"/>
          </w:tcPr>
          <w:p w14:paraId="047DA89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63B9743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5CACF14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71B1BFB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r>
      <w:tr w:rsidR="004E72CD" w:rsidRPr="00C0144C" w14:paraId="0A23F0BF" w14:textId="77777777" w:rsidTr="004E72CD">
        <w:trPr>
          <w:jc w:val="center"/>
        </w:trPr>
        <w:tc>
          <w:tcPr>
            <w:tcW w:w="3173" w:type="dxa"/>
          </w:tcPr>
          <w:p w14:paraId="0E5B41E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Panama</w:t>
            </w:r>
          </w:p>
        </w:tc>
        <w:tc>
          <w:tcPr>
            <w:tcW w:w="1244" w:type="dxa"/>
          </w:tcPr>
          <w:p w14:paraId="5DFB1AB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053CF7B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0EF7C60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5275BEC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3598BEEA" w14:textId="77777777" w:rsidTr="004E72CD">
        <w:trPr>
          <w:jc w:val="center"/>
        </w:trPr>
        <w:tc>
          <w:tcPr>
            <w:tcW w:w="3173" w:type="dxa"/>
          </w:tcPr>
          <w:p w14:paraId="1FD781D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Papua New Guinea</w:t>
            </w:r>
          </w:p>
        </w:tc>
        <w:tc>
          <w:tcPr>
            <w:tcW w:w="1244" w:type="dxa"/>
          </w:tcPr>
          <w:p w14:paraId="299BEBC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$1.980</w:t>
            </w:r>
          </w:p>
        </w:tc>
        <w:tc>
          <w:tcPr>
            <w:tcW w:w="1244" w:type="dxa"/>
          </w:tcPr>
          <w:p w14:paraId="5DB0AAE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$1.800</w:t>
            </w:r>
          </w:p>
        </w:tc>
        <w:tc>
          <w:tcPr>
            <w:tcW w:w="1244" w:type="dxa"/>
          </w:tcPr>
          <w:p w14:paraId="5D9A0F1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$1.980</w:t>
            </w:r>
          </w:p>
        </w:tc>
        <w:tc>
          <w:tcPr>
            <w:tcW w:w="1244" w:type="dxa"/>
            <w:noWrap/>
          </w:tcPr>
          <w:p w14:paraId="7A4148F4"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$1.800</w:t>
            </w:r>
          </w:p>
        </w:tc>
      </w:tr>
      <w:tr w:rsidR="004E72CD" w:rsidRPr="00C0144C" w14:paraId="17B561DA" w14:textId="77777777" w:rsidTr="004E72CD">
        <w:trPr>
          <w:jc w:val="center"/>
        </w:trPr>
        <w:tc>
          <w:tcPr>
            <w:tcW w:w="3173" w:type="dxa"/>
          </w:tcPr>
          <w:p w14:paraId="3FE0DDA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Paraguay</w:t>
            </w:r>
          </w:p>
        </w:tc>
        <w:tc>
          <w:tcPr>
            <w:tcW w:w="1244" w:type="dxa"/>
          </w:tcPr>
          <w:p w14:paraId="30A4A79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37BEF83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344643E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06A8E06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r>
      <w:tr w:rsidR="004E72CD" w:rsidRPr="00C0144C" w14:paraId="6D20DC7E" w14:textId="77777777" w:rsidTr="004E72CD">
        <w:trPr>
          <w:jc w:val="center"/>
        </w:trPr>
        <w:tc>
          <w:tcPr>
            <w:tcW w:w="3173" w:type="dxa"/>
          </w:tcPr>
          <w:p w14:paraId="2477B5E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Peru</w:t>
            </w:r>
          </w:p>
        </w:tc>
        <w:tc>
          <w:tcPr>
            <w:tcW w:w="1244" w:type="dxa"/>
          </w:tcPr>
          <w:p w14:paraId="1F89F9E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0B4488A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$0.273</w:t>
            </w:r>
          </w:p>
        </w:tc>
        <w:tc>
          <w:tcPr>
            <w:tcW w:w="1244" w:type="dxa"/>
          </w:tcPr>
          <w:p w14:paraId="5F3B4CE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Pr>
          <w:p w14:paraId="01030D4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$0.273</w:t>
            </w:r>
          </w:p>
        </w:tc>
      </w:tr>
      <w:tr w:rsidR="004E72CD" w:rsidRPr="00C0144C" w14:paraId="6B7E6A72" w14:textId="77777777" w:rsidTr="004E72CD">
        <w:trPr>
          <w:jc w:val="center"/>
        </w:trPr>
        <w:tc>
          <w:tcPr>
            <w:tcW w:w="3173" w:type="dxa"/>
          </w:tcPr>
          <w:p w14:paraId="20B7B21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Philippines</w:t>
            </w:r>
          </w:p>
        </w:tc>
        <w:tc>
          <w:tcPr>
            <w:tcW w:w="1244" w:type="dxa"/>
          </w:tcPr>
          <w:p w14:paraId="42387D3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0C2884C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097B231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53FEA7F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02B590B2" w14:textId="77777777" w:rsidTr="004E72CD">
        <w:trPr>
          <w:jc w:val="center"/>
        </w:trPr>
        <w:tc>
          <w:tcPr>
            <w:tcW w:w="3173" w:type="dxa"/>
          </w:tcPr>
          <w:p w14:paraId="6BC68EB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Poland</w:t>
            </w:r>
          </w:p>
        </w:tc>
        <w:tc>
          <w:tcPr>
            <w:tcW w:w="1244" w:type="dxa"/>
          </w:tcPr>
          <w:p w14:paraId="3B5D497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04D8050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6E45396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70B8F5A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$0.410</w:t>
            </w:r>
          </w:p>
        </w:tc>
      </w:tr>
      <w:tr w:rsidR="004E72CD" w:rsidRPr="00C0144C" w14:paraId="7DEA167B" w14:textId="77777777" w:rsidTr="004E72CD">
        <w:trPr>
          <w:jc w:val="center"/>
        </w:trPr>
        <w:tc>
          <w:tcPr>
            <w:tcW w:w="3173" w:type="dxa"/>
          </w:tcPr>
          <w:p w14:paraId="0A7C9B9D"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Portugal</w:t>
            </w:r>
          </w:p>
        </w:tc>
        <w:tc>
          <w:tcPr>
            <w:tcW w:w="1244" w:type="dxa"/>
          </w:tcPr>
          <w:p w14:paraId="696A8A2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37442E1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4DA9110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$1.450</w:t>
            </w:r>
          </w:p>
        </w:tc>
        <w:tc>
          <w:tcPr>
            <w:tcW w:w="1244" w:type="dxa"/>
            <w:noWrap/>
          </w:tcPr>
          <w:p w14:paraId="69FF303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$1.319</w:t>
            </w:r>
          </w:p>
        </w:tc>
      </w:tr>
      <w:tr w:rsidR="004E72CD" w:rsidRPr="00C0144C" w14:paraId="15ACC095" w14:textId="77777777" w:rsidTr="004E72CD">
        <w:trPr>
          <w:jc w:val="center"/>
        </w:trPr>
        <w:tc>
          <w:tcPr>
            <w:tcW w:w="3173" w:type="dxa"/>
          </w:tcPr>
          <w:p w14:paraId="186D5EB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Puerto Rico</w:t>
            </w:r>
          </w:p>
        </w:tc>
        <w:tc>
          <w:tcPr>
            <w:tcW w:w="1244" w:type="dxa"/>
          </w:tcPr>
          <w:p w14:paraId="36D7CAB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tcPr>
          <w:p w14:paraId="0F89348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$0.682</w:t>
            </w:r>
          </w:p>
        </w:tc>
        <w:tc>
          <w:tcPr>
            <w:tcW w:w="1244" w:type="dxa"/>
          </w:tcPr>
          <w:p w14:paraId="1DB0517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noWrap/>
          </w:tcPr>
          <w:p w14:paraId="103328B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$0.682</w:t>
            </w:r>
          </w:p>
        </w:tc>
      </w:tr>
      <w:tr w:rsidR="004E72CD" w:rsidRPr="00C0144C" w14:paraId="363AA235" w14:textId="77777777" w:rsidTr="004E72CD">
        <w:trPr>
          <w:jc w:val="center"/>
        </w:trPr>
        <w:tc>
          <w:tcPr>
            <w:tcW w:w="3173" w:type="dxa"/>
          </w:tcPr>
          <w:p w14:paraId="1F64C30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Qatar</w:t>
            </w:r>
          </w:p>
        </w:tc>
        <w:tc>
          <w:tcPr>
            <w:tcW w:w="1244" w:type="dxa"/>
          </w:tcPr>
          <w:p w14:paraId="779AFED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1030793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2EA81D4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02774FB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53B0201D" w14:textId="77777777" w:rsidTr="004E72CD">
        <w:trPr>
          <w:jc w:val="center"/>
        </w:trPr>
        <w:tc>
          <w:tcPr>
            <w:tcW w:w="3173" w:type="dxa"/>
          </w:tcPr>
          <w:p w14:paraId="026DACF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Reunion</w:t>
            </w:r>
          </w:p>
        </w:tc>
        <w:tc>
          <w:tcPr>
            <w:tcW w:w="1244" w:type="dxa"/>
          </w:tcPr>
          <w:p w14:paraId="449144D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1409CB8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56D22DC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5833BB9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4DCEE2F3" w14:textId="77777777" w:rsidTr="004E72CD">
        <w:trPr>
          <w:jc w:val="center"/>
        </w:trPr>
        <w:tc>
          <w:tcPr>
            <w:tcW w:w="3173" w:type="dxa"/>
          </w:tcPr>
          <w:p w14:paraId="26CCE25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Romania</w:t>
            </w:r>
          </w:p>
        </w:tc>
        <w:tc>
          <w:tcPr>
            <w:tcW w:w="1244" w:type="dxa"/>
          </w:tcPr>
          <w:p w14:paraId="1D13C30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1A2CB4F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$0.182</w:t>
            </w:r>
          </w:p>
        </w:tc>
        <w:tc>
          <w:tcPr>
            <w:tcW w:w="1244" w:type="dxa"/>
          </w:tcPr>
          <w:p w14:paraId="402712A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3603E0A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4CA643CE" w14:textId="77777777" w:rsidTr="004E72CD">
        <w:trPr>
          <w:jc w:val="center"/>
        </w:trPr>
        <w:tc>
          <w:tcPr>
            <w:tcW w:w="3173" w:type="dxa"/>
          </w:tcPr>
          <w:p w14:paraId="14E5748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Russian Federation</w:t>
            </w:r>
          </w:p>
        </w:tc>
        <w:tc>
          <w:tcPr>
            <w:tcW w:w="1244" w:type="dxa"/>
          </w:tcPr>
          <w:p w14:paraId="41B3EFE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$0.070</w:t>
            </w:r>
          </w:p>
        </w:tc>
        <w:tc>
          <w:tcPr>
            <w:tcW w:w="1244" w:type="dxa"/>
          </w:tcPr>
          <w:p w14:paraId="2F0745B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$0.064</w:t>
            </w:r>
          </w:p>
        </w:tc>
        <w:tc>
          <w:tcPr>
            <w:tcW w:w="1244" w:type="dxa"/>
          </w:tcPr>
          <w:p w14:paraId="450B2ED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590FC28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$0.091</w:t>
            </w:r>
          </w:p>
        </w:tc>
      </w:tr>
      <w:tr w:rsidR="004E72CD" w:rsidRPr="00C0144C" w14:paraId="1060818E" w14:textId="77777777" w:rsidTr="004E72CD">
        <w:trPr>
          <w:jc w:val="center"/>
        </w:trPr>
        <w:tc>
          <w:tcPr>
            <w:tcW w:w="3173" w:type="dxa"/>
          </w:tcPr>
          <w:p w14:paraId="2184075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Rwanda</w:t>
            </w:r>
          </w:p>
        </w:tc>
        <w:tc>
          <w:tcPr>
            <w:tcW w:w="1244" w:type="dxa"/>
          </w:tcPr>
          <w:p w14:paraId="611B1FD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68A2AAD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4380EB7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43D653F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73F81C23" w14:textId="77777777" w:rsidTr="004E72CD">
        <w:trPr>
          <w:jc w:val="center"/>
        </w:trPr>
        <w:tc>
          <w:tcPr>
            <w:tcW w:w="3173" w:type="dxa"/>
          </w:tcPr>
          <w:p w14:paraId="6156CEF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Samoa</w:t>
            </w:r>
          </w:p>
        </w:tc>
        <w:tc>
          <w:tcPr>
            <w:tcW w:w="1244" w:type="dxa"/>
          </w:tcPr>
          <w:p w14:paraId="5A4FDF2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$0.550</w:t>
            </w:r>
          </w:p>
        </w:tc>
        <w:tc>
          <w:tcPr>
            <w:tcW w:w="1244" w:type="dxa"/>
          </w:tcPr>
          <w:p w14:paraId="452FF4A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$0.500</w:t>
            </w:r>
          </w:p>
        </w:tc>
        <w:tc>
          <w:tcPr>
            <w:tcW w:w="1244" w:type="dxa"/>
          </w:tcPr>
          <w:p w14:paraId="5BCA0B6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$0.550</w:t>
            </w:r>
          </w:p>
        </w:tc>
        <w:tc>
          <w:tcPr>
            <w:tcW w:w="1244" w:type="dxa"/>
          </w:tcPr>
          <w:p w14:paraId="7123581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$0.500</w:t>
            </w:r>
          </w:p>
        </w:tc>
      </w:tr>
      <w:tr w:rsidR="004E72CD" w:rsidRPr="00C0144C" w14:paraId="1AFDA88D" w14:textId="77777777" w:rsidTr="004E72CD">
        <w:trPr>
          <w:jc w:val="center"/>
        </w:trPr>
        <w:tc>
          <w:tcPr>
            <w:tcW w:w="3173" w:type="dxa"/>
          </w:tcPr>
          <w:p w14:paraId="105C4F3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San Marino</w:t>
            </w:r>
          </w:p>
        </w:tc>
        <w:tc>
          <w:tcPr>
            <w:tcW w:w="1244" w:type="dxa"/>
          </w:tcPr>
          <w:p w14:paraId="4056FAF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$1.590</w:t>
            </w:r>
          </w:p>
        </w:tc>
        <w:tc>
          <w:tcPr>
            <w:tcW w:w="1244" w:type="dxa"/>
          </w:tcPr>
          <w:p w14:paraId="63E6D2B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$1.446</w:t>
            </w:r>
          </w:p>
        </w:tc>
        <w:tc>
          <w:tcPr>
            <w:tcW w:w="1244" w:type="dxa"/>
          </w:tcPr>
          <w:p w14:paraId="292E690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$1.590</w:t>
            </w:r>
          </w:p>
        </w:tc>
        <w:tc>
          <w:tcPr>
            <w:tcW w:w="1244" w:type="dxa"/>
            <w:noWrap/>
          </w:tcPr>
          <w:p w14:paraId="74812F3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$1.446</w:t>
            </w:r>
          </w:p>
        </w:tc>
      </w:tr>
      <w:tr w:rsidR="004E72CD" w:rsidRPr="00C0144C" w14:paraId="22DA9CEA" w14:textId="77777777" w:rsidTr="004E72CD">
        <w:trPr>
          <w:jc w:val="center"/>
        </w:trPr>
        <w:tc>
          <w:tcPr>
            <w:tcW w:w="3173" w:type="dxa"/>
          </w:tcPr>
          <w:p w14:paraId="1037F30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Sao Tome &amp; Principe</w:t>
            </w:r>
          </w:p>
        </w:tc>
        <w:tc>
          <w:tcPr>
            <w:tcW w:w="1244" w:type="dxa"/>
          </w:tcPr>
          <w:p w14:paraId="4D732A2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56253FD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6E0EBF8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46D635C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5A99BAEC" w14:textId="77777777" w:rsidTr="004E72CD">
        <w:trPr>
          <w:jc w:val="center"/>
        </w:trPr>
        <w:tc>
          <w:tcPr>
            <w:tcW w:w="3173" w:type="dxa"/>
          </w:tcPr>
          <w:p w14:paraId="37C293A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Saudi Arabia</w:t>
            </w:r>
          </w:p>
        </w:tc>
        <w:tc>
          <w:tcPr>
            <w:tcW w:w="1244" w:type="dxa"/>
          </w:tcPr>
          <w:p w14:paraId="3EA63A1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$1.580</w:t>
            </w:r>
          </w:p>
        </w:tc>
        <w:tc>
          <w:tcPr>
            <w:tcW w:w="1244" w:type="dxa"/>
          </w:tcPr>
          <w:p w14:paraId="0A0E68F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$1.437</w:t>
            </w:r>
          </w:p>
        </w:tc>
        <w:tc>
          <w:tcPr>
            <w:tcW w:w="1244" w:type="dxa"/>
          </w:tcPr>
          <w:p w14:paraId="65DD3D1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$1.830</w:t>
            </w:r>
          </w:p>
        </w:tc>
        <w:tc>
          <w:tcPr>
            <w:tcW w:w="1244" w:type="dxa"/>
            <w:noWrap/>
          </w:tcPr>
          <w:p w14:paraId="737E97FD"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$1.664</w:t>
            </w:r>
          </w:p>
        </w:tc>
      </w:tr>
      <w:tr w:rsidR="004E72CD" w:rsidRPr="00C0144C" w14:paraId="5E7005FA" w14:textId="77777777" w:rsidTr="004E72CD">
        <w:trPr>
          <w:jc w:val="center"/>
        </w:trPr>
        <w:tc>
          <w:tcPr>
            <w:tcW w:w="3173" w:type="dxa"/>
          </w:tcPr>
          <w:p w14:paraId="56A4CCD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Senegal</w:t>
            </w:r>
          </w:p>
        </w:tc>
        <w:tc>
          <w:tcPr>
            <w:tcW w:w="1244" w:type="dxa"/>
          </w:tcPr>
          <w:p w14:paraId="0B54586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3DCF8B7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5E26CC6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117C08F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23F3A88F" w14:textId="77777777" w:rsidTr="004E72CD">
        <w:trPr>
          <w:jc w:val="center"/>
        </w:trPr>
        <w:tc>
          <w:tcPr>
            <w:tcW w:w="3173" w:type="dxa"/>
          </w:tcPr>
          <w:p w14:paraId="0AA22E6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Serbia</w:t>
            </w:r>
          </w:p>
        </w:tc>
        <w:tc>
          <w:tcPr>
            <w:tcW w:w="1244" w:type="dxa"/>
          </w:tcPr>
          <w:p w14:paraId="0ADACC1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06D410F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109C2E6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$0.450</w:t>
            </w:r>
          </w:p>
        </w:tc>
        <w:tc>
          <w:tcPr>
            <w:tcW w:w="1244" w:type="dxa"/>
            <w:noWrap/>
          </w:tcPr>
          <w:p w14:paraId="52ABCD6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$0.410</w:t>
            </w:r>
          </w:p>
        </w:tc>
      </w:tr>
      <w:tr w:rsidR="004E72CD" w:rsidRPr="00C0144C" w14:paraId="4639959A" w14:textId="77777777" w:rsidTr="004E72CD">
        <w:trPr>
          <w:jc w:val="center"/>
        </w:trPr>
        <w:tc>
          <w:tcPr>
            <w:tcW w:w="3173" w:type="dxa"/>
          </w:tcPr>
          <w:p w14:paraId="55963C0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Seychelles</w:t>
            </w:r>
          </w:p>
        </w:tc>
        <w:tc>
          <w:tcPr>
            <w:tcW w:w="1244" w:type="dxa"/>
          </w:tcPr>
          <w:p w14:paraId="7F88EC3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42DA215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453DE51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728A7F1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33DD0691" w14:textId="77777777" w:rsidTr="004E72CD">
        <w:trPr>
          <w:jc w:val="center"/>
        </w:trPr>
        <w:tc>
          <w:tcPr>
            <w:tcW w:w="3173" w:type="dxa"/>
          </w:tcPr>
          <w:p w14:paraId="2A2D1A7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Sierra Leone</w:t>
            </w:r>
          </w:p>
        </w:tc>
        <w:tc>
          <w:tcPr>
            <w:tcW w:w="1244" w:type="dxa"/>
          </w:tcPr>
          <w:p w14:paraId="1F5D728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5EFF14A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7AC76D2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4FB37D5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0F059F0E" w14:textId="77777777" w:rsidTr="004E72CD">
        <w:trPr>
          <w:jc w:val="center"/>
        </w:trPr>
        <w:tc>
          <w:tcPr>
            <w:tcW w:w="3173" w:type="dxa"/>
          </w:tcPr>
          <w:p w14:paraId="4151C1D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Singapore</w:t>
            </w:r>
          </w:p>
        </w:tc>
        <w:tc>
          <w:tcPr>
            <w:tcW w:w="1244" w:type="dxa"/>
          </w:tcPr>
          <w:p w14:paraId="788634C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4FA4017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61DA565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noWrap/>
          </w:tcPr>
          <w:p w14:paraId="102FA62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$0.019</w:t>
            </w:r>
          </w:p>
        </w:tc>
      </w:tr>
      <w:tr w:rsidR="004E72CD" w:rsidRPr="00C0144C" w14:paraId="79916092" w14:textId="77777777" w:rsidTr="004E72CD">
        <w:trPr>
          <w:jc w:val="center"/>
        </w:trPr>
        <w:tc>
          <w:tcPr>
            <w:tcW w:w="3173" w:type="dxa"/>
          </w:tcPr>
          <w:p w14:paraId="65B385B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Slovakia</w:t>
            </w:r>
          </w:p>
        </w:tc>
        <w:tc>
          <w:tcPr>
            <w:tcW w:w="1244" w:type="dxa"/>
          </w:tcPr>
          <w:p w14:paraId="331EC9E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3F35654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7E7A7ED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3C613DE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r>
      <w:tr w:rsidR="004E72CD" w:rsidRPr="00C0144C" w14:paraId="071D9558" w14:textId="77777777" w:rsidTr="004E72CD">
        <w:trPr>
          <w:jc w:val="center"/>
        </w:trPr>
        <w:tc>
          <w:tcPr>
            <w:tcW w:w="3173" w:type="dxa"/>
          </w:tcPr>
          <w:p w14:paraId="5932B91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Slovenia</w:t>
            </w:r>
          </w:p>
        </w:tc>
        <w:tc>
          <w:tcPr>
            <w:tcW w:w="1244" w:type="dxa"/>
          </w:tcPr>
          <w:p w14:paraId="09F2E77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46A5B63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$0.091</w:t>
            </w:r>
          </w:p>
        </w:tc>
        <w:tc>
          <w:tcPr>
            <w:tcW w:w="1244" w:type="dxa"/>
          </w:tcPr>
          <w:p w14:paraId="5E4C1F7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$0.100</w:t>
            </w:r>
          </w:p>
        </w:tc>
        <w:tc>
          <w:tcPr>
            <w:tcW w:w="1244" w:type="dxa"/>
          </w:tcPr>
          <w:p w14:paraId="2960F18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$0.091</w:t>
            </w:r>
          </w:p>
        </w:tc>
      </w:tr>
      <w:tr w:rsidR="004E72CD" w:rsidRPr="00C0144C" w14:paraId="51404DBE" w14:textId="77777777" w:rsidTr="004E72CD">
        <w:trPr>
          <w:jc w:val="center"/>
        </w:trPr>
        <w:tc>
          <w:tcPr>
            <w:tcW w:w="3173" w:type="dxa"/>
          </w:tcPr>
          <w:p w14:paraId="14F6FC4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Solomon Islands</w:t>
            </w:r>
          </w:p>
        </w:tc>
        <w:tc>
          <w:tcPr>
            <w:tcW w:w="1244" w:type="dxa"/>
          </w:tcPr>
          <w:p w14:paraId="6239092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$1.340</w:t>
            </w:r>
          </w:p>
        </w:tc>
        <w:tc>
          <w:tcPr>
            <w:tcW w:w="1244" w:type="dxa"/>
          </w:tcPr>
          <w:p w14:paraId="41221E4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$1.219</w:t>
            </w:r>
          </w:p>
        </w:tc>
        <w:tc>
          <w:tcPr>
            <w:tcW w:w="1244" w:type="dxa"/>
          </w:tcPr>
          <w:p w14:paraId="54F13BB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$1.590</w:t>
            </w:r>
          </w:p>
        </w:tc>
        <w:tc>
          <w:tcPr>
            <w:tcW w:w="1244" w:type="dxa"/>
            <w:noWrap/>
          </w:tcPr>
          <w:p w14:paraId="458D1A8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$1.446</w:t>
            </w:r>
          </w:p>
        </w:tc>
      </w:tr>
      <w:tr w:rsidR="004E72CD" w:rsidRPr="00C0144C" w14:paraId="6529053F" w14:textId="77777777" w:rsidTr="004E72CD">
        <w:trPr>
          <w:jc w:val="center"/>
        </w:trPr>
        <w:tc>
          <w:tcPr>
            <w:tcW w:w="3173" w:type="dxa"/>
          </w:tcPr>
          <w:p w14:paraId="2AF3468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Somalia</w:t>
            </w:r>
          </w:p>
        </w:tc>
        <w:tc>
          <w:tcPr>
            <w:tcW w:w="1244" w:type="dxa"/>
          </w:tcPr>
          <w:p w14:paraId="51E6182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tcPr>
          <w:p w14:paraId="0338E82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$1.773</w:t>
            </w:r>
          </w:p>
        </w:tc>
        <w:tc>
          <w:tcPr>
            <w:tcW w:w="1244" w:type="dxa"/>
          </w:tcPr>
          <w:p w14:paraId="392F208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$1.950</w:t>
            </w:r>
          </w:p>
        </w:tc>
        <w:tc>
          <w:tcPr>
            <w:tcW w:w="1244" w:type="dxa"/>
            <w:noWrap/>
          </w:tcPr>
          <w:p w14:paraId="5FFF6DED"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$1.773</w:t>
            </w:r>
          </w:p>
        </w:tc>
      </w:tr>
      <w:tr w:rsidR="004E72CD" w:rsidRPr="00C0144C" w14:paraId="34A18343" w14:textId="77777777" w:rsidTr="004E72CD">
        <w:trPr>
          <w:jc w:val="center"/>
        </w:trPr>
        <w:tc>
          <w:tcPr>
            <w:tcW w:w="3173" w:type="dxa"/>
          </w:tcPr>
          <w:p w14:paraId="71BB2E2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South Africa</w:t>
            </w:r>
          </w:p>
        </w:tc>
        <w:tc>
          <w:tcPr>
            <w:tcW w:w="1244" w:type="dxa"/>
          </w:tcPr>
          <w:p w14:paraId="34E6A06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$0.150</w:t>
            </w:r>
          </w:p>
        </w:tc>
        <w:tc>
          <w:tcPr>
            <w:tcW w:w="1244" w:type="dxa"/>
          </w:tcPr>
          <w:p w14:paraId="0EA5650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$0.137</w:t>
            </w:r>
          </w:p>
        </w:tc>
        <w:tc>
          <w:tcPr>
            <w:tcW w:w="1244" w:type="dxa"/>
          </w:tcPr>
          <w:p w14:paraId="7A21281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650CBC5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3C2B6770" w14:textId="77777777" w:rsidTr="004E72CD">
        <w:trPr>
          <w:jc w:val="center"/>
        </w:trPr>
        <w:tc>
          <w:tcPr>
            <w:tcW w:w="3173" w:type="dxa"/>
          </w:tcPr>
          <w:p w14:paraId="3335634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Spain</w:t>
            </w:r>
          </w:p>
        </w:tc>
        <w:tc>
          <w:tcPr>
            <w:tcW w:w="1244" w:type="dxa"/>
          </w:tcPr>
          <w:p w14:paraId="222E6EA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$0.070</w:t>
            </w:r>
          </w:p>
        </w:tc>
        <w:tc>
          <w:tcPr>
            <w:tcW w:w="1244" w:type="dxa"/>
          </w:tcPr>
          <w:p w14:paraId="6A5746D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$0.064</w:t>
            </w:r>
          </w:p>
        </w:tc>
        <w:tc>
          <w:tcPr>
            <w:tcW w:w="1244" w:type="dxa"/>
          </w:tcPr>
          <w:p w14:paraId="3146A2D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7DE1028A"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7F37C396" w14:textId="77777777" w:rsidTr="004E72CD">
        <w:trPr>
          <w:jc w:val="center"/>
        </w:trPr>
        <w:tc>
          <w:tcPr>
            <w:tcW w:w="3173" w:type="dxa"/>
          </w:tcPr>
          <w:p w14:paraId="682BFE8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Sri Lanka</w:t>
            </w:r>
          </w:p>
        </w:tc>
        <w:tc>
          <w:tcPr>
            <w:tcW w:w="1244" w:type="dxa"/>
          </w:tcPr>
          <w:p w14:paraId="7AD0DF9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$0.150</w:t>
            </w:r>
          </w:p>
        </w:tc>
        <w:tc>
          <w:tcPr>
            <w:tcW w:w="1244" w:type="dxa"/>
          </w:tcPr>
          <w:p w14:paraId="3A1E1CB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$0.137</w:t>
            </w:r>
          </w:p>
        </w:tc>
        <w:tc>
          <w:tcPr>
            <w:tcW w:w="1244" w:type="dxa"/>
          </w:tcPr>
          <w:p w14:paraId="30414EC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noWrap/>
          </w:tcPr>
          <w:p w14:paraId="547748F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$0.182</w:t>
            </w:r>
          </w:p>
        </w:tc>
      </w:tr>
      <w:tr w:rsidR="004E72CD" w:rsidRPr="00C0144C" w14:paraId="5C6469F1" w14:textId="77777777" w:rsidTr="004E72CD">
        <w:trPr>
          <w:jc w:val="center"/>
        </w:trPr>
        <w:tc>
          <w:tcPr>
            <w:tcW w:w="3173" w:type="dxa"/>
          </w:tcPr>
          <w:p w14:paraId="19573BB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Saint Helena</w:t>
            </w:r>
          </w:p>
        </w:tc>
        <w:tc>
          <w:tcPr>
            <w:tcW w:w="1244" w:type="dxa"/>
          </w:tcPr>
          <w:p w14:paraId="429BB16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69F0A96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509FEC7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223EC04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6DA21847" w14:textId="77777777" w:rsidTr="004E72CD">
        <w:trPr>
          <w:jc w:val="center"/>
        </w:trPr>
        <w:tc>
          <w:tcPr>
            <w:tcW w:w="3173" w:type="dxa"/>
          </w:tcPr>
          <w:p w14:paraId="13413B3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Saint Kitts &amp; Nevis</w:t>
            </w:r>
          </w:p>
        </w:tc>
        <w:tc>
          <w:tcPr>
            <w:tcW w:w="1244" w:type="dxa"/>
          </w:tcPr>
          <w:p w14:paraId="488864D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3391AC7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7691ACE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4DA27CF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3F30E674" w14:textId="77777777" w:rsidTr="004E72CD">
        <w:trPr>
          <w:jc w:val="center"/>
        </w:trPr>
        <w:tc>
          <w:tcPr>
            <w:tcW w:w="3173" w:type="dxa"/>
          </w:tcPr>
          <w:p w14:paraId="7E8A4D3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Saint Lucia</w:t>
            </w:r>
          </w:p>
        </w:tc>
        <w:tc>
          <w:tcPr>
            <w:tcW w:w="1244" w:type="dxa"/>
          </w:tcPr>
          <w:p w14:paraId="1AC1D0F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18794E7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00C33B4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5CC6517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3ABBC3E1" w14:textId="77777777" w:rsidTr="004E72CD">
        <w:trPr>
          <w:jc w:val="center"/>
        </w:trPr>
        <w:tc>
          <w:tcPr>
            <w:tcW w:w="3173" w:type="dxa"/>
          </w:tcPr>
          <w:p w14:paraId="5205BE5D"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Saint Pierre &amp; Miquelon</w:t>
            </w:r>
          </w:p>
        </w:tc>
        <w:tc>
          <w:tcPr>
            <w:tcW w:w="1244" w:type="dxa"/>
          </w:tcPr>
          <w:p w14:paraId="4164E7E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572154E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34C2B61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2CCFCB6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240DF975" w14:textId="77777777" w:rsidTr="004E72CD">
        <w:trPr>
          <w:jc w:val="center"/>
        </w:trPr>
        <w:tc>
          <w:tcPr>
            <w:tcW w:w="3173" w:type="dxa"/>
          </w:tcPr>
          <w:p w14:paraId="505659D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Saint Vincent &amp; The Grenadines</w:t>
            </w:r>
          </w:p>
        </w:tc>
        <w:tc>
          <w:tcPr>
            <w:tcW w:w="1244" w:type="dxa"/>
          </w:tcPr>
          <w:p w14:paraId="1BC080E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431E709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01D32E8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1DAD7FD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2A3B1598" w14:textId="77777777" w:rsidTr="004E72CD">
        <w:trPr>
          <w:jc w:val="center"/>
        </w:trPr>
        <w:tc>
          <w:tcPr>
            <w:tcW w:w="3173" w:type="dxa"/>
          </w:tcPr>
          <w:p w14:paraId="4727B74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Sudan</w:t>
            </w:r>
          </w:p>
        </w:tc>
        <w:tc>
          <w:tcPr>
            <w:tcW w:w="1244" w:type="dxa"/>
          </w:tcPr>
          <w:p w14:paraId="59AED3F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23078FC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7423198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0197739E"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7EB012AC" w14:textId="77777777" w:rsidTr="004E72CD">
        <w:trPr>
          <w:jc w:val="center"/>
        </w:trPr>
        <w:tc>
          <w:tcPr>
            <w:tcW w:w="3173" w:type="dxa"/>
          </w:tcPr>
          <w:p w14:paraId="37B82D9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Suriname</w:t>
            </w:r>
          </w:p>
        </w:tc>
        <w:tc>
          <w:tcPr>
            <w:tcW w:w="1244" w:type="dxa"/>
          </w:tcPr>
          <w:p w14:paraId="2FBA59E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1B18CDB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2197A4B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5195E64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69405995" w14:textId="77777777" w:rsidTr="004E72CD">
        <w:trPr>
          <w:jc w:val="center"/>
        </w:trPr>
        <w:tc>
          <w:tcPr>
            <w:tcW w:w="3173" w:type="dxa"/>
          </w:tcPr>
          <w:p w14:paraId="43C94B5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Swaziland</w:t>
            </w:r>
          </w:p>
        </w:tc>
        <w:tc>
          <w:tcPr>
            <w:tcW w:w="1244" w:type="dxa"/>
          </w:tcPr>
          <w:p w14:paraId="1C5D2AC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3D3F78D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470B10A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0E8A4331"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20723F44" w14:textId="77777777" w:rsidTr="004E72CD">
        <w:trPr>
          <w:jc w:val="center"/>
        </w:trPr>
        <w:tc>
          <w:tcPr>
            <w:tcW w:w="3173" w:type="dxa"/>
          </w:tcPr>
          <w:p w14:paraId="64B99E7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Sweden</w:t>
            </w:r>
          </w:p>
        </w:tc>
        <w:tc>
          <w:tcPr>
            <w:tcW w:w="1244" w:type="dxa"/>
          </w:tcPr>
          <w:p w14:paraId="4001264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0727477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08ED84D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1B0EC39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3CE6FCA2" w14:textId="77777777" w:rsidTr="004E72CD">
        <w:trPr>
          <w:jc w:val="center"/>
        </w:trPr>
        <w:tc>
          <w:tcPr>
            <w:tcW w:w="3173" w:type="dxa"/>
          </w:tcPr>
          <w:p w14:paraId="59F1CB2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Switzerland</w:t>
            </w:r>
          </w:p>
        </w:tc>
        <w:tc>
          <w:tcPr>
            <w:tcW w:w="1244" w:type="dxa"/>
          </w:tcPr>
          <w:p w14:paraId="2C0B5A8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$0.050</w:t>
            </w:r>
          </w:p>
        </w:tc>
        <w:tc>
          <w:tcPr>
            <w:tcW w:w="1244" w:type="dxa"/>
          </w:tcPr>
          <w:p w14:paraId="4A9CD23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$0.046</w:t>
            </w:r>
          </w:p>
        </w:tc>
        <w:tc>
          <w:tcPr>
            <w:tcW w:w="1244" w:type="dxa"/>
          </w:tcPr>
          <w:p w14:paraId="7D38AA3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01E803D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537F8319" w14:textId="77777777" w:rsidTr="004E72CD">
        <w:trPr>
          <w:jc w:val="center"/>
        </w:trPr>
        <w:tc>
          <w:tcPr>
            <w:tcW w:w="3173" w:type="dxa"/>
          </w:tcPr>
          <w:p w14:paraId="0476A3EE"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Syria</w:t>
            </w:r>
          </w:p>
        </w:tc>
        <w:tc>
          <w:tcPr>
            <w:tcW w:w="1244" w:type="dxa"/>
          </w:tcPr>
          <w:p w14:paraId="567B9A1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5ED3E3E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c>
          <w:tcPr>
            <w:tcW w:w="1244" w:type="dxa"/>
          </w:tcPr>
          <w:p w14:paraId="01DC37C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7854424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4E12ADF5" w14:textId="77777777" w:rsidTr="004E72CD">
        <w:trPr>
          <w:jc w:val="center"/>
        </w:trPr>
        <w:tc>
          <w:tcPr>
            <w:tcW w:w="3173" w:type="dxa"/>
          </w:tcPr>
          <w:p w14:paraId="5DD536D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Taiwan</w:t>
            </w:r>
          </w:p>
        </w:tc>
        <w:tc>
          <w:tcPr>
            <w:tcW w:w="1244" w:type="dxa"/>
          </w:tcPr>
          <w:p w14:paraId="57A4B68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$0.030</w:t>
            </w:r>
          </w:p>
        </w:tc>
        <w:tc>
          <w:tcPr>
            <w:tcW w:w="1244" w:type="dxa"/>
          </w:tcPr>
          <w:p w14:paraId="64FA771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$0.028</w:t>
            </w:r>
          </w:p>
        </w:tc>
        <w:tc>
          <w:tcPr>
            <w:tcW w:w="1244" w:type="dxa"/>
          </w:tcPr>
          <w:p w14:paraId="77B85DD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$0.150</w:t>
            </w:r>
          </w:p>
        </w:tc>
        <w:tc>
          <w:tcPr>
            <w:tcW w:w="1244" w:type="dxa"/>
            <w:noWrap/>
          </w:tcPr>
          <w:p w14:paraId="76F5C85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$0.137</w:t>
            </w:r>
          </w:p>
        </w:tc>
      </w:tr>
      <w:tr w:rsidR="004E72CD" w:rsidRPr="00C0144C" w14:paraId="0E35A7E2" w14:textId="77777777" w:rsidTr="004E72CD">
        <w:trPr>
          <w:jc w:val="center"/>
        </w:trPr>
        <w:tc>
          <w:tcPr>
            <w:tcW w:w="3173" w:type="dxa"/>
          </w:tcPr>
          <w:p w14:paraId="3DA8647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Tajikistan</w:t>
            </w:r>
          </w:p>
        </w:tc>
        <w:tc>
          <w:tcPr>
            <w:tcW w:w="1244" w:type="dxa"/>
          </w:tcPr>
          <w:p w14:paraId="00225E7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418E575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0CB97E3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432C1BD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37B079F6" w14:textId="77777777" w:rsidTr="004E72CD">
        <w:trPr>
          <w:jc w:val="center"/>
        </w:trPr>
        <w:tc>
          <w:tcPr>
            <w:tcW w:w="3173" w:type="dxa"/>
          </w:tcPr>
          <w:p w14:paraId="3B763E3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Tanzania United Republic</w:t>
            </w:r>
          </w:p>
        </w:tc>
        <w:tc>
          <w:tcPr>
            <w:tcW w:w="1244" w:type="dxa"/>
          </w:tcPr>
          <w:p w14:paraId="423E089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60DC7AA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055AEEF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0C8DD1A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0C39CDCD" w14:textId="77777777" w:rsidTr="004E72CD">
        <w:trPr>
          <w:jc w:val="center"/>
        </w:trPr>
        <w:tc>
          <w:tcPr>
            <w:tcW w:w="3173" w:type="dxa"/>
          </w:tcPr>
          <w:p w14:paraId="0843B61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Thailand</w:t>
            </w:r>
          </w:p>
        </w:tc>
        <w:tc>
          <w:tcPr>
            <w:tcW w:w="1244" w:type="dxa"/>
          </w:tcPr>
          <w:p w14:paraId="28ADADD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$0.070</w:t>
            </w:r>
          </w:p>
        </w:tc>
        <w:tc>
          <w:tcPr>
            <w:tcW w:w="1244" w:type="dxa"/>
          </w:tcPr>
          <w:p w14:paraId="29F37D0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$0.064</w:t>
            </w:r>
          </w:p>
        </w:tc>
        <w:tc>
          <w:tcPr>
            <w:tcW w:w="1244" w:type="dxa"/>
          </w:tcPr>
          <w:p w14:paraId="7D115B6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$0.070</w:t>
            </w:r>
          </w:p>
        </w:tc>
        <w:tc>
          <w:tcPr>
            <w:tcW w:w="1244" w:type="dxa"/>
          </w:tcPr>
          <w:p w14:paraId="1DEC45A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$0.064</w:t>
            </w:r>
          </w:p>
        </w:tc>
      </w:tr>
      <w:tr w:rsidR="004E72CD" w:rsidRPr="00C0144C" w14:paraId="3475040C" w14:textId="77777777" w:rsidTr="004E72CD">
        <w:trPr>
          <w:jc w:val="center"/>
        </w:trPr>
        <w:tc>
          <w:tcPr>
            <w:tcW w:w="3173" w:type="dxa"/>
          </w:tcPr>
          <w:p w14:paraId="2098DDA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Togo</w:t>
            </w:r>
          </w:p>
        </w:tc>
        <w:tc>
          <w:tcPr>
            <w:tcW w:w="1244" w:type="dxa"/>
          </w:tcPr>
          <w:p w14:paraId="237D3C7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tcPr>
          <w:p w14:paraId="1686974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$1.728</w:t>
            </w:r>
          </w:p>
        </w:tc>
        <w:tc>
          <w:tcPr>
            <w:tcW w:w="1244" w:type="dxa"/>
          </w:tcPr>
          <w:p w14:paraId="446628A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$1.900</w:t>
            </w:r>
          </w:p>
        </w:tc>
        <w:tc>
          <w:tcPr>
            <w:tcW w:w="1244" w:type="dxa"/>
            <w:noWrap/>
          </w:tcPr>
          <w:p w14:paraId="1E33634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$1.728</w:t>
            </w:r>
          </w:p>
        </w:tc>
      </w:tr>
      <w:tr w:rsidR="004E72CD" w:rsidRPr="00C0144C" w14:paraId="5344B3B2" w14:textId="77777777" w:rsidTr="004E72CD">
        <w:trPr>
          <w:jc w:val="center"/>
        </w:trPr>
        <w:tc>
          <w:tcPr>
            <w:tcW w:w="3173" w:type="dxa"/>
          </w:tcPr>
          <w:p w14:paraId="082904F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Tokelau</w:t>
            </w:r>
          </w:p>
        </w:tc>
        <w:tc>
          <w:tcPr>
            <w:tcW w:w="1244" w:type="dxa"/>
          </w:tcPr>
          <w:p w14:paraId="28B16CC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39A7B6D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721EED3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277F21E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094090F0" w14:textId="77777777" w:rsidTr="004E72CD">
        <w:trPr>
          <w:jc w:val="center"/>
        </w:trPr>
        <w:tc>
          <w:tcPr>
            <w:tcW w:w="3173" w:type="dxa"/>
          </w:tcPr>
          <w:p w14:paraId="0DAE9B85"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Tonga</w:t>
            </w:r>
          </w:p>
        </w:tc>
        <w:tc>
          <w:tcPr>
            <w:tcW w:w="1244" w:type="dxa"/>
          </w:tcPr>
          <w:p w14:paraId="7E90E75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tcPr>
          <w:p w14:paraId="18083DB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$0.819</w:t>
            </w:r>
          </w:p>
        </w:tc>
        <w:tc>
          <w:tcPr>
            <w:tcW w:w="1244" w:type="dxa"/>
          </w:tcPr>
          <w:p w14:paraId="0F345D0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66E20E04"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$0.819</w:t>
            </w:r>
          </w:p>
        </w:tc>
      </w:tr>
      <w:tr w:rsidR="004E72CD" w:rsidRPr="00C0144C" w14:paraId="24EBD032" w14:textId="77777777" w:rsidTr="004E72CD">
        <w:trPr>
          <w:jc w:val="center"/>
        </w:trPr>
        <w:tc>
          <w:tcPr>
            <w:tcW w:w="3173" w:type="dxa"/>
          </w:tcPr>
          <w:p w14:paraId="0D0506B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Trinidad &amp; Tobago</w:t>
            </w:r>
          </w:p>
        </w:tc>
        <w:tc>
          <w:tcPr>
            <w:tcW w:w="1244" w:type="dxa"/>
          </w:tcPr>
          <w:p w14:paraId="14DFE89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6CEB76BF"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2037619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07A6CBF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$1.046</w:t>
            </w:r>
          </w:p>
        </w:tc>
      </w:tr>
      <w:tr w:rsidR="004E72CD" w:rsidRPr="00C0144C" w14:paraId="28BF1D00" w14:textId="77777777" w:rsidTr="004E72CD">
        <w:trPr>
          <w:jc w:val="center"/>
        </w:trPr>
        <w:tc>
          <w:tcPr>
            <w:tcW w:w="3173" w:type="dxa"/>
          </w:tcPr>
          <w:p w14:paraId="059EE59C"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Tunisia</w:t>
            </w:r>
          </w:p>
        </w:tc>
        <w:tc>
          <w:tcPr>
            <w:tcW w:w="1244" w:type="dxa"/>
          </w:tcPr>
          <w:p w14:paraId="3BDB442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tcPr>
          <w:p w14:paraId="65D3362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$1.091</w:t>
            </w:r>
          </w:p>
        </w:tc>
        <w:tc>
          <w:tcPr>
            <w:tcW w:w="1244" w:type="dxa"/>
          </w:tcPr>
          <w:p w14:paraId="72D1852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$1.200</w:t>
            </w:r>
          </w:p>
        </w:tc>
        <w:tc>
          <w:tcPr>
            <w:tcW w:w="1244" w:type="dxa"/>
            <w:noWrap/>
          </w:tcPr>
          <w:p w14:paraId="6AED32B4"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$1.091</w:t>
            </w:r>
          </w:p>
        </w:tc>
      </w:tr>
      <w:tr w:rsidR="004E72CD" w:rsidRPr="00C0144C" w14:paraId="0AA53768" w14:textId="77777777" w:rsidTr="004E72CD">
        <w:trPr>
          <w:jc w:val="center"/>
        </w:trPr>
        <w:tc>
          <w:tcPr>
            <w:tcW w:w="3173" w:type="dxa"/>
          </w:tcPr>
          <w:p w14:paraId="46C85B5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Turkey</w:t>
            </w:r>
          </w:p>
        </w:tc>
        <w:tc>
          <w:tcPr>
            <w:tcW w:w="1244" w:type="dxa"/>
          </w:tcPr>
          <w:p w14:paraId="0F6530B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380A859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06B4CD8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noWrap/>
          </w:tcPr>
          <w:p w14:paraId="613D605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$0.364</w:t>
            </w:r>
          </w:p>
        </w:tc>
      </w:tr>
      <w:tr w:rsidR="004E72CD" w:rsidRPr="00C0144C" w14:paraId="308ADDC6" w14:textId="77777777" w:rsidTr="004E72CD">
        <w:trPr>
          <w:jc w:val="center"/>
        </w:trPr>
        <w:tc>
          <w:tcPr>
            <w:tcW w:w="3173" w:type="dxa"/>
          </w:tcPr>
          <w:p w14:paraId="7F4B4FC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Turkmenistan</w:t>
            </w:r>
          </w:p>
        </w:tc>
        <w:tc>
          <w:tcPr>
            <w:tcW w:w="1244" w:type="dxa"/>
          </w:tcPr>
          <w:p w14:paraId="074115B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66EB91D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7647601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2B3F256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616AA1E7" w14:textId="77777777" w:rsidTr="004E72CD">
        <w:trPr>
          <w:jc w:val="center"/>
        </w:trPr>
        <w:tc>
          <w:tcPr>
            <w:tcW w:w="3173" w:type="dxa"/>
          </w:tcPr>
          <w:p w14:paraId="5A6ACA5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Turks &amp; Caicos Islands</w:t>
            </w:r>
          </w:p>
        </w:tc>
        <w:tc>
          <w:tcPr>
            <w:tcW w:w="1244" w:type="dxa"/>
          </w:tcPr>
          <w:p w14:paraId="4DE194D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6218EF0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7195B17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16C6BDC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2D40871B" w14:textId="77777777" w:rsidTr="004E72CD">
        <w:trPr>
          <w:jc w:val="center"/>
        </w:trPr>
        <w:tc>
          <w:tcPr>
            <w:tcW w:w="3173" w:type="dxa"/>
          </w:tcPr>
          <w:p w14:paraId="52D2005F"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Tuvalu</w:t>
            </w:r>
          </w:p>
        </w:tc>
        <w:tc>
          <w:tcPr>
            <w:tcW w:w="1244" w:type="dxa"/>
          </w:tcPr>
          <w:p w14:paraId="5D65141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tcPr>
          <w:p w14:paraId="09C1104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$1.046</w:t>
            </w:r>
          </w:p>
        </w:tc>
        <w:tc>
          <w:tcPr>
            <w:tcW w:w="1244" w:type="dxa"/>
          </w:tcPr>
          <w:p w14:paraId="4E9922D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$1.150</w:t>
            </w:r>
          </w:p>
        </w:tc>
        <w:tc>
          <w:tcPr>
            <w:tcW w:w="1244" w:type="dxa"/>
            <w:noWrap/>
          </w:tcPr>
          <w:p w14:paraId="63D99546"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$1.046</w:t>
            </w:r>
          </w:p>
        </w:tc>
      </w:tr>
      <w:tr w:rsidR="004E72CD" w:rsidRPr="00C0144C" w14:paraId="22BC83F4" w14:textId="77777777" w:rsidTr="004E72CD">
        <w:trPr>
          <w:jc w:val="center"/>
        </w:trPr>
        <w:tc>
          <w:tcPr>
            <w:tcW w:w="3173" w:type="dxa"/>
          </w:tcPr>
          <w:p w14:paraId="1F8BE722"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Uganda</w:t>
            </w:r>
          </w:p>
        </w:tc>
        <w:tc>
          <w:tcPr>
            <w:tcW w:w="1244" w:type="dxa"/>
          </w:tcPr>
          <w:p w14:paraId="552ED26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004A851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45E0D51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5D5BB85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69551FA8" w14:textId="77777777" w:rsidTr="004E72CD">
        <w:trPr>
          <w:jc w:val="center"/>
        </w:trPr>
        <w:tc>
          <w:tcPr>
            <w:tcW w:w="3173" w:type="dxa"/>
          </w:tcPr>
          <w:p w14:paraId="351EFC0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Ukraine</w:t>
            </w:r>
          </w:p>
        </w:tc>
        <w:tc>
          <w:tcPr>
            <w:tcW w:w="1244" w:type="dxa"/>
          </w:tcPr>
          <w:p w14:paraId="00B6C6C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7EF5536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248E7C3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093FA2C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r>
      <w:tr w:rsidR="004E72CD" w:rsidRPr="00C0144C" w14:paraId="49439A5A" w14:textId="77777777" w:rsidTr="004E72CD">
        <w:trPr>
          <w:jc w:val="center"/>
        </w:trPr>
        <w:tc>
          <w:tcPr>
            <w:tcW w:w="3173" w:type="dxa"/>
          </w:tcPr>
          <w:p w14:paraId="01AC6F0A"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United Arab Emirates</w:t>
            </w:r>
          </w:p>
        </w:tc>
        <w:tc>
          <w:tcPr>
            <w:tcW w:w="1244" w:type="dxa"/>
          </w:tcPr>
          <w:p w14:paraId="4F2C818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$0.350</w:t>
            </w:r>
          </w:p>
        </w:tc>
        <w:tc>
          <w:tcPr>
            <w:tcW w:w="1244" w:type="dxa"/>
          </w:tcPr>
          <w:p w14:paraId="797259B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$0.319</w:t>
            </w:r>
          </w:p>
        </w:tc>
        <w:tc>
          <w:tcPr>
            <w:tcW w:w="1244" w:type="dxa"/>
          </w:tcPr>
          <w:p w14:paraId="32E9608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$0.350</w:t>
            </w:r>
          </w:p>
        </w:tc>
        <w:tc>
          <w:tcPr>
            <w:tcW w:w="1244" w:type="dxa"/>
            <w:noWrap/>
          </w:tcPr>
          <w:p w14:paraId="3E291627"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$0.319</w:t>
            </w:r>
          </w:p>
        </w:tc>
      </w:tr>
      <w:tr w:rsidR="004E72CD" w:rsidRPr="00C0144C" w14:paraId="690DEBCD" w14:textId="77777777" w:rsidTr="004E72CD">
        <w:trPr>
          <w:jc w:val="center"/>
        </w:trPr>
        <w:tc>
          <w:tcPr>
            <w:tcW w:w="3173" w:type="dxa"/>
          </w:tcPr>
          <w:p w14:paraId="418553C6"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United Kingdom</w:t>
            </w:r>
          </w:p>
        </w:tc>
        <w:tc>
          <w:tcPr>
            <w:tcW w:w="1244" w:type="dxa"/>
          </w:tcPr>
          <w:p w14:paraId="32EBAE0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1680B10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6214ACB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noWrap/>
          </w:tcPr>
          <w:p w14:paraId="4E31D6E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r>
      <w:tr w:rsidR="004E72CD" w:rsidRPr="00C0144C" w14:paraId="76AD0FBD" w14:textId="77777777" w:rsidTr="004E72CD">
        <w:trPr>
          <w:jc w:val="center"/>
        </w:trPr>
        <w:tc>
          <w:tcPr>
            <w:tcW w:w="3173" w:type="dxa"/>
          </w:tcPr>
          <w:p w14:paraId="561C04C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Uruguay</w:t>
            </w:r>
          </w:p>
        </w:tc>
        <w:tc>
          <w:tcPr>
            <w:tcW w:w="1244" w:type="dxa"/>
          </w:tcPr>
          <w:p w14:paraId="0BF0BA1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$0.200</w:t>
            </w:r>
          </w:p>
        </w:tc>
        <w:tc>
          <w:tcPr>
            <w:tcW w:w="1244" w:type="dxa"/>
          </w:tcPr>
          <w:p w14:paraId="2D20A04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$0.182</w:t>
            </w:r>
          </w:p>
        </w:tc>
        <w:tc>
          <w:tcPr>
            <w:tcW w:w="1244" w:type="dxa"/>
          </w:tcPr>
          <w:p w14:paraId="57B0E6E1"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$0.600</w:t>
            </w:r>
          </w:p>
        </w:tc>
        <w:tc>
          <w:tcPr>
            <w:tcW w:w="1244" w:type="dxa"/>
            <w:noWrap/>
          </w:tcPr>
          <w:p w14:paraId="38963CF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$0.546</w:t>
            </w:r>
          </w:p>
        </w:tc>
      </w:tr>
      <w:tr w:rsidR="004E72CD" w:rsidRPr="00C0144C" w14:paraId="46A3F1A4" w14:textId="77777777" w:rsidTr="004E72CD">
        <w:trPr>
          <w:jc w:val="center"/>
        </w:trPr>
        <w:tc>
          <w:tcPr>
            <w:tcW w:w="3173" w:type="dxa"/>
          </w:tcPr>
          <w:p w14:paraId="6841C137"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United States</w:t>
            </w:r>
          </w:p>
        </w:tc>
        <w:tc>
          <w:tcPr>
            <w:tcW w:w="1244" w:type="dxa"/>
          </w:tcPr>
          <w:p w14:paraId="3D9E490D"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tcPr>
          <w:p w14:paraId="7C654B0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$0.019</w:t>
            </w:r>
          </w:p>
        </w:tc>
        <w:tc>
          <w:tcPr>
            <w:tcW w:w="1244" w:type="dxa"/>
          </w:tcPr>
          <w:p w14:paraId="54FCBE3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$0.020</w:t>
            </w:r>
          </w:p>
        </w:tc>
        <w:tc>
          <w:tcPr>
            <w:tcW w:w="1244" w:type="dxa"/>
            <w:noWrap/>
          </w:tcPr>
          <w:p w14:paraId="7F1AEA85"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$0.019</w:t>
            </w:r>
          </w:p>
        </w:tc>
      </w:tr>
      <w:tr w:rsidR="004E72CD" w:rsidRPr="00C0144C" w14:paraId="7D5E5D6F" w14:textId="77777777" w:rsidTr="004E72CD">
        <w:trPr>
          <w:jc w:val="center"/>
        </w:trPr>
        <w:tc>
          <w:tcPr>
            <w:tcW w:w="3173" w:type="dxa"/>
          </w:tcPr>
          <w:p w14:paraId="1A7A0E3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Uzbekistan</w:t>
            </w:r>
          </w:p>
        </w:tc>
        <w:tc>
          <w:tcPr>
            <w:tcW w:w="1244" w:type="dxa"/>
          </w:tcPr>
          <w:p w14:paraId="577F8A6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tcPr>
          <w:p w14:paraId="52ED5D0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$1.228</w:t>
            </w:r>
          </w:p>
        </w:tc>
        <w:tc>
          <w:tcPr>
            <w:tcW w:w="1244" w:type="dxa"/>
          </w:tcPr>
          <w:p w14:paraId="77166D3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$1.350</w:t>
            </w:r>
          </w:p>
        </w:tc>
        <w:tc>
          <w:tcPr>
            <w:tcW w:w="1244" w:type="dxa"/>
            <w:noWrap/>
          </w:tcPr>
          <w:p w14:paraId="3268E67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$1.228</w:t>
            </w:r>
          </w:p>
        </w:tc>
      </w:tr>
      <w:tr w:rsidR="004E72CD" w:rsidRPr="00C0144C" w14:paraId="4E459077" w14:textId="77777777" w:rsidTr="004E72CD">
        <w:trPr>
          <w:jc w:val="center"/>
        </w:trPr>
        <w:tc>
          <w:tcPr>
            <w:tcW w:w="3173" w:type="dxa"/>
          </w:tcPr>
          <w:p w14:paraId="28337558"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Vanuatu</w:t>
            </w:r>
          </w:p>
        </w:tc>
        <w:tc>
          <w:tcPr>
            <w:tcW w:w="1244" w:type="dxa"/>
          </w:tcPr>
          <w:p w14:paraId="59297AE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tcPr>
          <w:p w14:paraId="275D944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$0.819</w:t>
            </w:r>
          </w:p>
        </w:tc>
        <w:tc>
          <w:tcPr>
            <w:tcW w:w="1244" w:type="dxa"/>
          </w:tcPr>
          <w:p w14:paraId="4C0EAB9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$0.900</w:t>
            </w:r>
          </w:p>
        </w:tc>
        <w:tc>
          <w:tcPr>
            <w:tcW w:w="1244" w:type="dxa"/>
            <w:noWrap/>
          </w:tcPr>
          <w:p w14:paraId="69D93EA8"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$0.819</w:t>
            </w:r>
          </w:p>
        </w:tc>
      </w:tr>
      <w:tr w:rsidR="004E72CD" w:rsidRPr="00C0144C" w14:paraId="4AD20170" w14:textId="77777777" w:rsidTr="004E72CD">
        <w:trPr>
          <w:jc w:val="center"/>
        </w:trPr>
        <w:tc>
          <w:tcPr>
            <w:tcW w:w="3173" w:type="dxa"/>
          </w:tcPr>
          <w:p w14:paraId="5DC4127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Vatican City</w:t>
            </w:r>
          </w:p>
        </w:tc>
        <w:tc>
          <w:tcPr>
            <w:tcW w:w="1244" w:type="dxa"/>
          </w:tcPr>
          <w:p w14:paraId="4605A5B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tcPr>
          <w:p w14:paraId="61B33DB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$0.364</w:t>
            </w:r>
          </w:p>
        </w:tc>
        <w:tc>
          <w:tcPr>
            <w:tcW w:w="1244" w:type="dxa"/>
          </w:tcPr>
          <w:p w14:paraId="34526B7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$0.400</w:t>
            </w:r>
          </w:p>
        </w:tc>
        <w:tc>
          <w:tcPr>
            <w:tcW w:w="1244" w:type="dxa"/>
          </w:tcPr>
          <w:p w14:paraId="58F1AEF6"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$0.364</w:t>
            </w:r>
          </w:p>
        </w:tc>
      </w:tr>
      <w:tr w:rsidR="004E72CD" w:rsidRPr="00C0144C" w14:paraId="56C63C54" w14:textId="77777777" w:rsidTr="004E72CD">
        <w:trPr>
          <w:jc w:val="center"/>
        </w:trPr>
        <w:tc>
          <w:tcPr>
            <w:tcW w:w="3173" w:type="dxa"/>
          </w:tcPr>
          <w:p w14:paraId="758DF901"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Venezuela</w:t>
            </w:r>
          </w:p>
        </w:tc>
        <w:tc>
          <w:tcPr>
            <w:tcW w:w="1244" w:type="dxa"/>
          </w:tcPr>
          <w:p w14:paraId="62969AF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tcPr>
          <w:p w14:paraId="46C3DC75"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$0.910</w:t>
            </w:r>
          </w:p>
        </w:tc>
        <w:tc>
          <w:tcPr>
            <w:tcW w:w="1244" w:type="dxa"/>
          </w:tcPr>
          <w:p w14:paraId="62ED4F7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$1.000</w:t>
            </w:r>
          </w:p>
        </w:tc>
        <w:tc>
          <w:tcPr>
            <w:tcW w:w="1244" w:type="dxa"/>
            <w:noWrap/>
          </w:tcPr>
          <w:p w14:paraId="450E75B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$0.910</w:t>
            </w:r>
          </w:p>
        </w:tc>
      </w:tr>
      <w:tr w:rsidR="004E72CD" w:rsidRPr="00C0144C" w14:paraId="1FB32AA1" w14:textId="77777777" w:rsidTr="004E72CD">
        <w:trPr>
          <w:jc w:val="center"/>
        </w:trPr>
        <w:tc>
          <w:tcPr>
            <w:tcW w:w="3173" w:type="dxa"/>
          </w:tcPr>
          <w:p w14:paraId="0E05365D"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Viet Nam</w:t>
            </w:r>
          </w:p>
        </w:tc>
        <w:tc>
          <w:tcPr>
            <w:tcW w:w="1244" w:type="dxa"/>
          </w:tcPr>
          <w:p w14:paraId="79034B1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0E640813"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c>
          <w:tcPr>
            <w:tcW w:w="1244" w:type="dxa"/>
          </w:tcPr>
          <w:p w14:paraId="2E96713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$0.250</w:t>
            </w:r>
          </w:p>
        </w:tc>
        <w:tc>
          <w:tcPr>
            <w:tcW w:w="1244" w:type="dxa"/>
          </w:tcPr>
          <w:p w14:paraId="5C82C45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$0.228</w:t>
            </w:r>
          </w:p>
        </w:tc>
      </w:tr>
      <w:tr w:rsidR="004E72CD" w:rsidRPr="00C0144C" w14:paraId="625719EB" w14:textId="77777777" w:rsidTr="004E72CD">
        <w:trPr>
          <w:jc w:val="center"/>
        </w:trPr>
        <w:tc>
          <w:tcPr>
            <w:tcW w:w="3173" w:type="dxa"/>
          </w:tcPr>
          <w:p w14:paraId="377720F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Virgin Islands (British)</w:t>
            </w:r>
          </w:p>
        </w:tc>
        <w:tc>
          <w:tcPr>
            <w:tcW w:w="1244" w:type="dxa"/>
          </w:tcPr>
          <w:p w14:paraId="7039036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5643F4B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0810AF3C"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031F4999"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5ECD9CF8" w14:textId="77777777" w:rsidTr="004E72CD">
        <w:trPr>
          <w:jc w:val="center"/>
        </w:trPr>
        <w:tc>
          <w:tcPr>
            <w:tcW w:w="3173" w:type="dxa"/>
          </w:tcPr>
          <w:p w14:paraId="428A3413"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Virgin Islands (US)</w:t>
            </w:r>
          </w:p>
        </w:tc>
        <w:tc>
          <w:tcPr>
            <w:tcW w:w="1244" w:type="dxa"/>
          </w:tcPr>
          <w:p w14:paraId="4AFC965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tcPr>
          <w:p w14:paraId="57216957"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$0.682</w:t>
            </w:r>
          </w:p>
        </w:tc>
        <w:tc>
          <w:tcPr>
            <w:tcW w:w="1244" w:type="dxa"/>
          </w:tcPr>
          <w:p w14:paraId="37D31C9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$0.750</w:t>
            </w:r>
          </w:p>
        </w:tc>
        <w:tc>
          <w:tcPr>
            <w:tcW w:w="1244" w:type="dxa"/>
            <w:noWrap/>
          </w:tcPr>
          <w:p w14:paraId="38FD0C4C"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$0.682</w:t>
            </w:r>
          </w:p>
        </w:tc>
      </w:tr>
      <w:tr w:rsidR="004E72CD" w:rsidRPr="00C0144C" w14:paraId="7022BBBC" w14:textId="77777777" w:rsidTr="004E72CD">
        <w:trPr>
          <w:jc w:val="center"/>
        </w:trPr>
        <w:tc>
          <w:tcPr>
            <w:tcW w:w="3173" w:type="dxa"/>
          </w:tcPr>
          <w:p w14:paraId="110BBC60"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Wallis &amp; Futuna</w:t>
            </w:r>
          </w:p>
        </w:tc>
        <w:tc>
          <w:tcPr>
            <w:tcW w:w="1244" w:type="dxa"/>
          </w:tcPr>
          <w:p w14:paraId="0A466008"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tcPr>
          <w:p w14:paraId="48DECC60"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$1.273</w:t>
            </w:r>
          </w:p>
        </w:tc>
        <w:tc>
          <w:tcPr>
            <w:tcW w:w="1244" w:type="dxa"/>
          </w:tcPr>
          <w:p w14:paraId="265364E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$1.400</w:t>
            </w:r>
          </w:p>
        </w:tc>
        <w:tc>
          <w:tcPr>
            <w:tcW w:w="1244" w:type="dxa"/>
            <w:noWrap/>
          </w:tcPr>
          <w:p w14:paraId="6853C112"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$1.273</w:t>
            </w:r>
          </w:p>
        </w:tc>
      </w:tr>
      <w:tr w:rsidR="004E72CD" w:rsidRPr="00C0144C" w14:paraId="69027021" w14:textId="77777777" w:rsidTr="004E72CD">
        <w:trPr>
          <w:jc w:val="center"/>
        </w:trPr>
        <w:tc>
          <w:tcPr>
            <w:tcW w:w="3173" w:type="dxa"/>
          </w:tcPr>
          <w:p w14:paraId="7F890039"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Yemen</w:t>
            </w:r>
          </w:p>
        </w:tc>
        <w:tc>
          <w:tcPr>
            <w:tcW w:w="1244" w:type="dxa"/>
          </w:tcPr>
          <w:p w14:paraId="45DA7E52"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6A2CF41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599E050E"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1E34C1FB"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68A2D2D8" w14:textId="77777777" w:rsidTr="004E72CD">
        <w:trPr>
          <w:jc w:val="center"/>
        </w:trPr>
        <w:tc>
          <w:tcPr>
            <w:tcW w:w="3173" w:type="dxa"/>
          </w:tcPr>
          <w:p w14:paraId="1D9499CD"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Zambia</w:t>
            </w:r>
          </w:p>
        </w:tc>
        <w:tc>
          <w:tcPr>
            <w:tcW w:w="1244" w:type="dxa"/>
          </w:tcPr>
          <w:p w14:paraId="68DD11F4"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tcPr>
          <w:p w14:paraId="0406BE99"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$1.455</w:t>
            </w:r>
          </w:p>
        </w:tc>
        <w:tc>
          <w:tcPr>
            <w:tcW w:w="1244" w:type="dxa"/>
          </w:tcPr>
          <w:p w14:paraId="11CA97D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$1.600</w:t>
            </w:r>
          </w:p>
        </w:tc>
        <w:tc>
          <w:tcPr>
            <w:tcW w:w="1244" w:type="dxa"/>
            <w:noWrap/>
          </w:tcPr>
          <w:p w14:paraId="24303660"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$1.455</w:t>
            </w:r>
          </w:p>
        </w:tc>
      </w:tr>
      <w:tr w:rsidR="004E72CD" w:rsidRPr="00C0144C" w14:paraId="2EFF43E6" w14:textId="77777777" w:rsidTr="004E72CD">
        <w:trPr>
          <w:jc w:val="center"/>
        </w:trPr>
        <w:tc>
          <w:tcPr>
            <w:tcW w:w="3173" w:type="dxa"/>
            <w:tcBorders>
              <w:bottom w:val="single" w:sz="8" w:space="0" w:color="000000"/>
            </w:tcBorders>
          </w:tcPr>
          <w:p w14:paraId="497F9DBB" w14:textId="77777777" w:rsidR="004E72CD" w:rsidRPr="00C0144C" w:rsidRDefault="004E72CD" w:rsidP="004E72CD">
            <w:pPr>
              <w:rPr>
                <w:rFonts w:eastAsia="MS Mincho"/>
                <w:sz w:val="18"/>
                <w:szCs w:val="18"/>
                <w:lang w:eastAsia="ja-JP"/>
              </w:rPr>
            </w:pPr>
            <w:r w:rsidRPr="00C0144C">
              <w:rPr>
                <w:rFonts w:eastAsia="MS Mincho"/>
                <w:sz w:val="18"/>
                <w:szCs w:val="18"/>
                <w:lang w:eastAsia="ja-JP"/>
              </w:rPr>
              <w:t>Zimbabwe</w:t>
            </w:r>
          </w:p>
        </w:tc>
        <w:tc>
          <w:tcPr>
            <w:tcW w:w="1244" w:type="dxa"/>
            <w:tcBorders>
              <w:bottom w:val="single" w:sz="8" w:space="0" w:color="000000"/>
            </w:tcBorders>
          </w:tcPr>
          <w:p w14:paraId="3FD2F30A"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$0.300</w:t>
            </w:r>
          </w:p>
        </w:tc>
        <w:tc>
          <w:tcPr>
            <w:tcW w:w="1244" w:type="dxa"/>
            <w:tcBorders>
              <w:bottom w:val="single" w:sz="8" w:space="0" w:color="000000"/>
            </w:tcBorders>
            <w:noWrap/>
          </w:tcPr>
          <w:p w14:paraId="1AC293E3"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$0.273</w:t>
            </w:r>
          </w:p>
        </w:tc>
        <w:tc>
          <w:tcPr>
            <w:tcW w:w="1244" w:type="dxa"/>
            <w:tcBorders>
              <w:bottom w:val="single" w:sz="8" w:space="0" w:color="000000"/>
            </w:tcBorders>
          </w:tcPr>
          <w:p w14:paraId="35B0295B" w14:textId="77777777" w:rsidR="004E72CD" w:rsidRPr="00C0144C" w:rsidRDefault="004E72CD" w:rsidP="004E72CD">
            <w:pPr>
              <w:jc w:val="center"/>
              <w:rPr>
                <w:rFonts w:eastAsia="MS Mincho"/>
                <w:color w:val="000000"/>
                <w:sz w:val="18"/>
                <w:szCs w:val="18"/>
                <w:lang w:eastAsia="ja-JP"/>
              </w:rPr>
            </w:pPr>
            <w:r w:rsidRPr="00C0144C">
              <w:rPr>
                <w:rFonts w:eastAsia="MS Mincho"/>
                <w:color w:val="000000"/>
                <w:sz w:val="18"/>
                <w:szCs w:val="18"/>
                <w:lang w:eastAsia="ja-JP"/>
              </w:rPr>
              <w:t>$0.700</w:t>
            </w:r>
          </w:p>
        </w:tc>
        <w:tc>
          <w:tcPr>
            <w:tcW w:w="1244" w:type="dxa"/>
            <w:tcBorders>
              <w:bottom w:val="single" w:sz="8" w:space="0" w:color="000000"/>
            </w:tcBorders>
            <w:noWrap/>
          </w:tcPr>
          <w:p w14:paraId="422F633F" w14:textId="77777777" w:rsidR="004E72CD" w:rsidRPr="00C0144C" w:rsidRDefault="004E72CD" w:rsidP="004E72CD">
            <w:pPr>
              <w:jc w:val="center"/>
              <w:rPr>
                <w:rFonts w:eastAsia="MS Mincho"/>
                <w:sz w:val="18"/>
                <w:szCs w:val="18"/>
                <w:lang w:eastAsia="ja-JP"/>
              </w:rPr>
            </w:pPr>
            <w:r w:rsidRPr="00C0144C">
              <w:rPr>
                <w:rFonts w:eastAsia="MS Mincho"/>
                <w:sz w:val="18"/>
                <w:szCs w:val="18"/>
                <w:lang w:eastAsia="ja-JP"/>
              </w:rPr>
              <w:t>$0.637</w:t>
            </w:r>
          </w:p>
        </w:tc>
      </w:tr>
    </w:tbl>
    <w:p w14:paraId="11DCAA7F" w14:textId="77777777" w:rsidR="004E72CD" w:rsidRPr="006B6995" w:rsidRDefault="004E72CD" w:rsidP="004E72CD"/>
    <w:p w14:paraId="598578BE" w14:textId="77777777" w:rsidR="004E72CD" w:rsidRPr="00C0144C" w:rsidRDefault="004E72CD" w:rsidP="004E72CD"/>
    <w:p w14:paraId="7075EA1C" w14:textId="77777777" w:rsidR="004E72CD" w:rsidRPr="00C0144C" w:rsidRDefault="004E72CD" w:rsidP="004E72CD">
      <w:pPr>
        <w:pStyle w:val="Heading2"/>
        <w:keepNext/>
      </w:pPr>
      <w:r w:rsidRPr="00C0144C">
        <w:t>In relation to ISDN Services added to an Account, we charge you the following per month:</w:t>
      </w:r>
    </w:p>
    <w:tbl>
      <w:tblPr>
        <w:tblW w:w="6555" w:type="dxa"/>
        <w:tblLook w:val="0000" w:firstRow="0" w:lastRow="0" w:firstColumn="0" w:lastColumn="0" w:noHBand="0" w:noVBand="0"/>
      </w:tblPr>
      <w:tblGrid>
        <w:gridCol w:w="2645"/>
        <w:gridCol w:w="1955"/>
        <w:gridCol w:w="1955"/>
      </w:tblGrid>
      <w:tr w:rsidR="004E72CD" w:rsidRPr="00C0144C" w14:paraId="21F26E62" w14:textId="77777777" w:rsidTr="004E72CD">
        <w:tc>
          <w:tcPr>
            <w:tcW w:w="2645" w:type="dxa"/>
          </w:tcPr>
          <w:p w14:paraId="76A3333F" w14:textId="77777777" w:rsidR="004E72CD" w:rsidRPr="00C0144C" w:rsidRDefault="004E72CD" w:rsidP="004E72CD">
            <w:pPr>
              <w:pStyle w:val="TableHead"/>
              <w:keepNext/>
              <w:rPr>
                <w:rFonts w:ascii="Times New Roman" w:eastAsia="MS Mincho" w:hAnsi="Times New Roman"/>
                <w:lang w:eastAsia="ja-JP"/>
              </w:rPr>
            </w:pPr>
            <w:r w:rsidRPr="00C0144C">
              <w:rPr>
                <w:rFonts w:ascii="Times New Roman" w:eastAsia="MS Mincho" w:hAnsi="Times New Roman"/>
                <w:lang w:eastAsia="ja-JP"/>
              </w:rPr>
              <w:t> Monthly Charge</w:t>
            </w:r>
          </w:p>
        </w:tc>
        <w:tc>
          <w:tcPr>
            <w:tcW w:w="1955" w:type="dxa"/>
          </w:tcPr>
          <w:p w14:paraId="6DF1FA7C" w14:textId="77777777" w:rsidR="004E72CD" w:rsidRPr="00C0144C" w:rsidRDefault="004E72CD" w:rsidP="004E72CD">
            <w:pPr>
              <w:pStyle w:val="TableHead"/>
              <w:keepNext/>
              <w:rPr>
                <w:rFonts w:ascii="Times New Roman" w:eastAsia="MS Mincho" w:hAnsi="Times New Roman"/>
                <w:bCs/>
                <w:lang w:eastAsia="ja-JP"/>
              </w:rPr>
            </w:pPr>
            <w:r w:rsidRPr="00C0144C">
              <w:rPr>
                <w:rFonts w:ascii="Times New Roman" w:eastAsia="MS Mincho" w:hAnsi="Times New Roman"/>
                <w:bCs/>
                <w:lang w:eastAsia="ja-JP"/>
              </w:rPr>
              <w:t>GST excl.</w:t>
            </w:r>
          </w:p>
        </w:tc>
        <w:tc>
          <w:tcPr>
            <w:tcW w:w="1955" w:type="dxa"/>
          </w:tcPr>
          <w:p w14:paraId="772357F6" w14:textId="77777777" w:rsidR="004E72CD" w:rsidRPr="00C0144C" w:rsidRDefault="004E72CD" w:rsidP="004E72CD">
            <w:pPr>
              <w:pStyle w:val="TableHead"/>
              <w:keepNext/>
              <w:rPr>
                <w:rFonts w:ascii="Times New Roman" w:eastAsia="MS Mincho" w:hAnsi="Times New Roman"/>
                <w:bCs/>
                <w:lang w:eastAsia="ja-JP"/>
              </w:rPr>
            </w:pPr>
            <w:r w:rsidRPr="00C0144C">
              <w:rPr>
                <w:rFonts w:ascii="Times New Roman" w:eastAsia="MS Mincho" w:hAnsi="Times New Roman"/>
                <w:bCs/>
                <w:lang w:eastAsia="ja-JP"/>
              </w:rPr>
              <w:t>GST incl.</w:t>
            </w:r>
          </w:p>
        </w:tc>
      </w:tr>
      <w:tr w:rsidR="004E72CD" w:rsidRPr="00C0144C" w14:paraId="6EEB21A7" w14:textId="77777777" w:rsidTr="004E72CD">
        <w:tc>
          <w:tcPr>
            <w:tcW w:w="2645" w:type="dxa"/>
          </w:tcPr>
          <w:p w14:paraId="6C815C5F"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 xml:space="preserve">ISDN 2 </w:t>
            </w:r>
          </w:p>
        </w:tc>
        <w:tc>
          <w:tcPr>
            <w:tcW w:w="1955" w:type="dxa"/>
          </w:tcPr>
          <w:p w14:paraId="39C1A03F"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$57.73</w:t>
            </w:r>
          </w:p>
        </w:tc>
        <w:tc>
          <w:tcPr>
            <w:tcW w:w="1955" w:type="dxa"/>
          </w:tcPr>
          <w:p w14:paraId="542D74EA"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val="en-US" w:eastAsia="ja-JP"/>
              </w:rPr>
              <w:t>$63.50</w:t>
            </w:r>
          </w:p>
        </w:tc>
      </w:tr>
      <w:tr w:rsidR="004E72CD" w:rsidRPr="00C0144C" w14:paraId="4ECE505E" w14:textId="77777777" w:rsidTr="004E72CD">
        <w:tc>
          <w:tcPr>
            <w:tcW w:w="2645" w:type="dxa"/>
          </w:tcPr>
          <w:p w14:paraId="4D76EC0B"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ISDN 2 Enhanced</w:t>
            </w:r>
          </w:p>
        </w:tc>
        <w:tc>
          <w:tcPr>
            <w:tcW w:w="1955" w:type="dxa"/>
          </w:tcPr>
          <w:p w14:paraId="664A3CE2"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$62.27</w:t>
            </w:r>
          </w:p>
        </w:tc>
        <w:tc>
          <w:tcPr>
            <w:tcW w:w="1955" w:type="dxa"/>
          </w:tcPr>
          <w:p w14:paraId="490E909A"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val="en-US" w:eastAsia="ja-JP"/>
              </w:rPr>
              <w:t>$68.50</w:t>
            </w:r>
          </w:p>
        </w:tc>
      </w:tr>
      <w:tr w:rsidR="004E72CD" w:rsidRPr="00C0144C" w14:paraId="5301424E" w14:textId="77777777" w:rsidTr="004E72CD">
        <w:tc>
          <w:tcPr>
            <w:tcW w:w="2645" w:type="dxa"/>
          </w:tcPr>
          <w:p w14:paraId="5BEDF99E"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ISDN 10</w:t>
            </w:r>
          </w:p>
        </w:tc>
        <w:tc>
          <w:tcPr>
            <w:tcW w:w="1955" w:type="dxa"/>
          </w:tcPr>
          <w:p w14:paraId="538E0993"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$277.27</w:t>
            </w:r>
          </w:p>
        </w:tc>
        <w:tc>
          <w:tcPr>
            <w:tcW w:w="1955" w:type="dxa"/>
          </w:tcPr>
          <w:p w14:paraId="0B122AD1"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val="en-US" w:eastAsia="ja-JP"/>
              </w:rPr>
              <w:t>$305.00</w:t>
            </w:r>
          </w:p>
        </w:tc>
      </w:tr>
      <w:tr w:rsidR="004E72CD" w:rsidRPr="00C0144C" w14:paraId="6DC3B5A4" w14:textId="77777777" w:rsidTr="004E72CD">
        <w:tc>
          <w:tcPr>
            <w:tcW w:w="2645" w:type="dxa"/>
          </w:tcPr>
          <w:p w14:paraId="725994E2"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ISDN 20</w:t>
            </w:r>
          </w:p>
        </w:tc>
        <w:tc>
          <w:tcPr>
            <w:tcW w:w="1955" w:type="dxa"/>
          </w:tcPr>
          <w:p w14:paraId="71B1872D"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$554.55</w:t>
            </w:r>
          </w:p>
        </w:tc>
        <w:tc>
          <w:tcPr>
            <w:tcW w:w="1955" w:type="dxa"/>
          </w:tcPr>
          <w:p w14:paraId="429BCAE6"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val="en-US" w:eastAsia="ja-JP"/>
              </w:rPr>
              <w:t>$610.00</w:t>
            </w:r>
          </w:p>
        </w:tc>
      </w:tr>
      <w:tr w:rsidR="004E72CD" w:rsidRPr="00C0144C" w14:paraId="5840A439" w14:textId="77777777" w:rsidTr="004E72CD">
        <w:tc>
          <w:tcPr>
            <w:tcW w:w="2645" w:type="dxa"/>
          </w:tcPr>
          <w:p w14:paraId="081C377D"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ISDN 30</w:t>
            </w:r>
          </w:p>
        </w:tc>
        <w:tc>
          <w:tcPr>
            <w:tcW w:w="1955" w:type="dxa"/>
          </w:tcPr>
          <w:p w14:paraId="3D8960E5"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$804.55</w:t>
            </w:r>
          </w:p>
        </w:tc>
        <w:tc>
          <w:tcPr>
            <w:tcW w:w="1955" w:type="dxa"/>
          </w:tcPr>
          <w:p w14:paraId="5A570AA8"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val="en-US" w:eastAsia="ja-JP"/>
              </w:rPr>
              <w:t>$885.00</w:t>
            </w:r>
          </w:p>
        </w:tc>
      </w:tr>
      <w:tr w:rsidR="004E72CD" w:rsidRPr="00C0144C" w14:paraId="097BBCE2" w14:textId="77777777" w:rsidTr="004E72CD">
        <w:tc>
          <w:tcPr>
            <w:tcW w:w="2645" w:type="dxa"/>
          </w:tcPr>
          <w:p w14:paraId="42E90CB4"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ISDN additional 10 channels</w:t>
            </w:r>
          </w:p>
        </w:tc>
        <w:tc>
          <w:tcPr>
            <w:tcW w:w="1955" w:type="dxa"/>
          </w:tcPr>
          <w:p w14:paraId="019921BF"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eastAsia="ja-JP"/>
              </w:rPr>
              <w:t>$250.00</w:t>
            </w:r>
          </w:p>
        </w:tc>
        <w:tc>
          <w:tcPr>
            <w:tcW w:w="1955" w:type="dxa"/>
          </w:tcPr>
          <w:p w14:paraId="6AB05362" w14:textId="77777777" w:rsidR="004E72CD" w:rsidRPr="00C0144C" w:rsidRDefault="004E72CD" w:rsidP="004E72CD">
            <w:pPr>
              <w:pStyle w:val="TableData"/>
              <w:rPr>
                <w:rFonts w:ascii="Times New Roman" w:eastAsia="MS Mincho" w:hAnsi="Times New Roman"/>
                <w:lang w:eastAsia="ja-JP"/>
              </w:rPr>
            </w:pPr>
            <w:r w:rsidRPr="00C0144C">
              <w:rPr>
                <w:rFonts w:ascii="Times New Roman" w:eastAsia="MS Mincho" w:hAnsi="Times New Roman"/>
                <w:lang w:val="en-US" w:eastAsia="ja-JP"/>
              </w:rPr>
              <w:t>$275.00</w:t>
            </w:r>
          </w:p>
        </w:tc>
      </w:tr>
    </w:tbl>
    <w:p w14:paraId="6B09E6B7" w14:textId="77777777" w:rsidR="004E72CD" w:rsidRPr="00C0144C" w:rsidRDefault="004E72CD" w:rsidP="004E72CD">
      <w:pPr>
        <w:pStyle w:val="TableData"/>
        <w:ind w:left="737"/>
        <w:rPr>
          <w:rFonts w:ascii="Times New Roman" w:hAnsi="Times New Roman"/>
        </w:rPr>
      </w:pPr>
      <w:r w:rsidRPr="00C0144C">
        <w:rPr>
          <w:rFonts w:ascii="Times New Roman" w:hAnsi="Times New Roman"/>
          <w:b/>
        </w:rPr>
        <w:t xml:space="preserve">For ACT customers: </w:t>
      </w:r>
      <w:r w:rsidRPr="00C0144C">
        <w:rPr>
          <w:rFonts w:ascii="Times New Roman" w:hAnsi="Times New Roman"/>
        </w:rPr>
        <w:t xml:space="preserve">If your ISDN Service is at an address within the ACT Government area including the Jervis Bay area of NSW, we may charge you an ACT Government Utilities Tax Charge in addition to the amount above.  See the </w:t>
      </w:r>
      <w:hyperlink r:id="rId55" w:history="1">
        <w:r w:rsidRPr="00C0144C">
          <w:rPr>
            <w:rStyle w:val="Hyperlink"/>
            <w:rFonts w:ascii="Times New Roman" w:hAnsi="Times New Roman"/>
          </w:rPr>
          <w:t>General Terms of Our Customer Terms for Small Business or Corporate customers</w:t>
        </w:r>
      </w:hyperlink>
      <w:r w:rsidRPr="00C0144C">
        <w:rPr>
          <w:rFonts w:ascii="Times New Roman" w:hAnsi="Times New Roman"/>
        </w:rPr>
        <w:t xml:space="preserve"> (and any other contractual arrangements you may have with us), whichever is applicable.</w:t>
      </w:r>
    </w:p>
    <w:p w14:paraId="75E4F8A8" w14:textId="77777777" w:rsidR="004E72CD" w:rsidRPr="006B6995" w:rsidRDefault="004E72CD" w:rsidP="004E72CD"/>
    <w:p w14:paraId="6C2440BC" w14:textId="77777777" w:rsidR="004E72CD" w:rsidRPr="00C0144C" w:rsidRDefault="004E72CD" w:rsidP="004E72CD">
      <w:pPr>
        <w:pStyle w:val="Indent1"/>
        <w:rPr>
          <w:rFonts w:ascii="Times New Roman" w:hAnsi="Times New Roman" w:cs="Times New Roman"/>
        </w:rPr>
      </w:pPr>
      <w:bookmarkStart w:id="112" w:name="_Toc368990916"/>
      <w:bookmarkStart w:id="113" w:name="_Toc369161854"/>
      <w:bookmarkStart w:id="114" w:name="_Toc515279781"/>
      <w:bookmarkStart w:id="115" w:name="_Toc484424645"/>
      <w:r w:rsidRPr="00C0144C">
        <w:rPr>
          <w:rFonts w:ascii="Times New Roman" w:hAnsi="Times New Roman" w:cs="Times New Roman"/>
        </w:rPr>
        <w:t>Inbound Services</w:t>
      </w:r>
      <w:bookmarkEnd w:id="112"/>
      <w:bookmarkEnd w:id="113"/>
      <w:bookmarkEnd w:id="114"/>
      <w:bookmarkEnd w:id="115"/>
    </w:p>
    <w:p w14:paraId="45D4684E" w14:textId="77777777" w:rsidR="004E72CD" w:rsidRPr="00C0144C" w:rsidRDefault="004E72CD" w:rsidP="004E72CD">
      <w:pPr>
        <w:pStyle w:val="Heading2"/>
      </w:pPr>
      <w:r w:rsidRPr="00C0144C">
        <w:rPr>
          <w:lang w:val="en-US"/>
        </w:rPr>
        <w:t xml:space="preserve">You may nominate your existing Inbound Services with us to be added to your Account.  If you do so, the terms set out in the </w:t>
      </w:r>
      <w:hyperlink r:id="rId56" w:history="1">
        <w:r w:rsidRPr="00C0144C">
          <w:rPr>
            <w:rStyle w:val="Hyperlink"/>
            <w:lang w:val="en-US"/>
          </w:rPr>
          <w:t>Inbound Services Section of Our Customer Terms</w:t>
        </w:r>
      </w:hyperlink>
      <w:r w:rsidRPr="00C0144C">
        <w:rPr>
          <w:lang w:val="en-US"/>
        </w:rPr>
        <w:t xml:space="preserve"> apply, except as modified below.</w:t>
      </w:r>
    </w:p>
    <w:p w14:paraId="00B2437E" w14:textId="77777777" w:rsidR="004E72CD" w:rsidRPr="00C0144C" w:rsidRDefault="004E72CD" w:rsidP="004E72CD">
      <w:pPr>
        <w:pStyle w:val="Heading2"/>
      </w:pPr>
      <w:r w:rsidRPr="00C0144C">
        <w:t>In relation to Inbound Services added to an Account, we charge you the following:</w:t>
      </w:r>
    </w:p>
    <w:p w14:paraId="51D3F35E" w14:textId="77777777" w:rsidR="004E72CD" w:rsidRPr="00C0144C" w:rsidRDefault="004E72CD" w:rsidP="004E72CD">
      <w:pPr>
        <w:pStyle w:val="Indent1"/>
        <w:rPr>
          <w:rFonts w:ascii="Times New Roman" w:hAnsi="Times New Roman" w:cs="Times New Roman"/>
        </w:rPr>
      </w:pPr>
      <w:bookmarkStart w:id="116" w:name="_Toc368990917"/>
      <w:bookmarkStart w:id="117" w:name="_Toc369161855"/>
      <w:bookmarkStart w:id="118" w:name="_Toc515279782"/>
      <w:bookmarkStart w:id="119" w:name="_Toc484424646"/>
      <w:r w:rsidRPr="00C0144C">
        <w:rPr>
          <w:rFonts w:ascii="Times New Roman" w:hAnsi="Times New Roman" w:cs="Times New Roman"/>
        </w:rPr>
        <w:t>Monthly charge</w:t>
      </w:r>
      <w:bookmarkEnd w:id="116"/>
      <w:bookmarkEnd w:id="117"/>
      <w:bookmarkEnd w:id="118"/>
      <w:bookmarkEnd w:id="119"/>
    </w:p>
    <w:tbl>
      <w:tblPr>
        <w:tblW w:w="64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702"/>
        <w:gridCol w:w="1703"/>
      </w:tblGrid>
      <w:tr w:rsidR="004E72CD" w:rsidRPr="00C0144C" w14:paraId="382B2446" w14:textId="77777777" w:rsidTr="004E72CD">
        <w:trPr>
          <w:cantSplit/>
          <w:tblHeader/>
        </w:trPr>
        <w:tc>
          <w:tcPr>
            <w:tcW w:w="3000" w:type="dxa"/>
          </w:tcPr>
          <w:p w14:paraId="4B2C38A3" w14:textId="77777777" w:rsidR="004E72CD" w:rsidRPr="00C0144C" w:rsidRDefault="004E72CD" w:rsidP="004E72CD">
            <w:pPr>
              <w:pStyle w:val="TableHead"/>
              <w:rPr>
                <w:rFonts w:ascii="Times New Roman" w:hAnsi="Times New Roman"/>
              </w:rPr>
            </w:pPr>
            <w:r w:rsidRPr="00C0144C">
              <w:rPr>
                <w:rFonts w:ascii="Times New Roman" w:hAnsi="Times New Roman"/>
              </w:rPr>
              <w:t>Inbound Service</w:t>
            </w:r>
          </w:p>
        </w:tc>
        <w:tc>
          <w:tcPr>
            <w:tcW w:w="1702" w:type="dxa"/>
          </w:tcPr>
          <w:p w14:paraId="7A85A233" w14:textId="77777777" w:rsidR="004E72CD" w:rsidRPr="00C0144C" w:rsidRDefault="004E72CD" w:rsidP="004E72CD">
            <w:pPr>
              <w:pStyle w:val="TableHead"/>
              <w:rPr>
                <w:rFonts w:ascii="Times New Roman" w:hAnsi="Times New Roman"/>
              </w:rPr>
            </w:pPr>
            <w:r w:rsidRPr="00C0144C">
              <w:rPr>
                <w:rFonts w:ascii="Times New Roman" w:hAnsi="Times New Roman"/>
              </w:rPr>
              <w:t>Monthly charge (GST excl.)</w:t>
            </w:r>
          </w:p>
        </w:tc>
        <w:tc>
          <w:tcPr>
            <w:tcW w:w="1703" w:type="dxa"/>
          </w:tcPr>
          <w:p w14:paraId="73AC6853" w14:textId="77777777" w:rsidR="004E72CD" w:rsidRPr="00C0144C" w:rsidRDefault="004E72CD" w:rsidP="004E72CD">
            <w:pPr>
              <w:pStyle w:val="TableHead"/>
              <w:rPr>
                <w:rFonts w:ascii="Times New Roman" w:hAnsi="Times New Roman"/>
              </w:rPr>
            </w:pPr>
            <w:r w:rsidRPr="00C0144C">
              <w:rPr>
                <w:rFonts w:ascii="Times New Roman" w:hAnsi="Times New Roman"/>
              </w:rPr>
              <w:t>Monthly charge (GST incl.)</w:t>
            </w:r>
          </w:p>
        </w:tc>
      </w:tr>
      <w:tr w:rsidR="004E72CD" w:rsidRPr="00C0144C" w14:paraId="3314C74E" w14:textId="77777777" w:rsidTr="004E72CD">
        <w:trPr>
          <w:cantSplit/>
          <w:tblHeader/>
        </w:trPr>
        <w:tc>
          <w:tcPr>
            <w:tcW w:w="3000" w:type="dxa"/>
          </w:tcPr>
          <w:p w14:paraId="6A1B6F76" w14:textId="77777777" w:rsidR="004E72CD" w:rsidRPr="00C0144C" w:rsidRDefault="004E72CD" w:rsidP="004E72CD">
            <w:pPr>
              <w:pStyle w:val="TableData"/>
              <w:rPr>
                <w:rFonts w:ascii="Times New Roman" w:hAnsi="Times New Roman"/>
                <w:color w:val="000000"/>
              </w:rPr>
            </w:pPr>
            <w:r w:rsidRPr="00C0144C">
              <w:rPr>
                <w:rFonts w:ascii="Times New Roman" w:eastAsia="MS Mincho" w:hAnsi="Times New Roman"/>
                <w:lang w:eastAsia="ja-JP"/>
              </w:rPr>
              <w:t>For each FreeCall 1800 service</w:t>
            </w:r>
          </w:p>
        </w:tc>
        <w:tc>
          <w:tcPr>
            <w:tcW w:w="1702" w:type="dxa"/>
          </w:tcPr>
          <w:p w14:paraId="3990007F" w14:textId="77777777" w:rsidR="004E72CD" w:rsidRPr="00C0144C" w:rsidRDefault="004E72CD" w:rsidP="004E72CD">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$25.00</w:t>
            </w:r>
          </w:p>
        </w:tc>
        <w:tc>
          <w:tcPr>
            <w:tcW w:w="1703" w:type="dxa"/>
          </w:tcPr>
          <w:p w14:paraId="646FE0ED" w14:textId="77777777" w:rsidR="004E72CD" w:rsidRPr="00C0144C" w:rsidRDefault="004E72CD" w:rsidP="004E72CD">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$27.50</w:t>
            </w:r>
          </w:p>
        </w:tc>
      </w:tr>
      <w:tr w:rsidR="004E72CD" w:rsidRPr="00C0144C" w14:paraId="1F3818D6" w14:textId="77777777" w:rsidTr="004E72CD">
        <w:trPr>
          <w:cantSplit/>
          <w:tblHeader/>
        </w:trPr>
        <w:tc>
          <w:tcPr>
            <w:tcW w:w="3000" w:type="dxa"/>
          </w:tcPr>
          <w:p w14:paraId="3F2EC1B2" w14:textId="77777777" w:rsidR="004E72CD" w:rsidRPr="00C0144C" w:rsidRDefault="004E72CD" w:rsidP="004E72CD">
            <w:pPr>
              <w:pStyle w:val="TableData"/>
              <w:rPr>
                <w:rFonts w:ascii="Times New Roman" w:hAnsi="Times New Roman"/>
                <w:color w:val="000000"/>
              </w:rPr>
            </w:pPr>
            <w:r w:rsidRPr="00C0144C">
              <w:rPr>
                <w:rFonts w:ascii="Times New Roman" w:eastAsia="MS Mincho" w:hAnsi="Times New Roman"/>
                <w:lang w:eastAsia="ja-JP"/>
              </w:rPr>
              <w:t>For each FreeCall One8 service</w:t>
            </w:r>
          </w:p>
        </w:tc>
        <w:tc>
          <w:tcPr>
            <w:tcW w:w="1702" w:type="dxa"/>
          </w:tcPr>
          <w:p w14:paraId="7FC992A4" w14:textId="77777777" w:rsidR="004E72CD" w:rsidRPr="00C0144C" w:rsidRDefault="004E72CD" w:rsidP="004E72CD">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$1,000.00</w:t>
            </w:r>
          </w:p>
        </w:tc>
        <w:tc>
          <w:tcPr>
            <w:tcW w:w="1703" w:type="dxa"/>
          </w:tcPr>
          <w:p w14:paraId="730B9AA1" w14:textId="77777777" w:rsidR="004E72CD" w:rsidRPr="00C0144C" w:rsidRDefault="004E72CD" w:rsidP="004E72CD">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$1,100.00</w:t>
            </w:r>
          </w:p>
        </w:tc>
      </w:tr>
      <w:tr w:rsidR="004E72CD" w:rsidRPr="00C0144C" w14:paraId="161214BD" w14:textId="77777777" w:rsidTr="004E72CD">
        <w:trPr>
          <w:cantSplit/>
          <w:tblHeader/>
        </w:trPr>
        <w:tc>
          <w:tcPr>
            <w:tcW w:w="3000" w:type="dxa"/>
          </w:tcPr>
          <w:p w14:paraId="461D9771" w14:textId="77777777" w:rsidR="004E72CD" w:rsidRPr="00C0144C" w:rsidRDefault="004E72CD" w:rsidP="004E72CD">
            <w:pPr>
              <w:pStyle w:val="TableData"/>
              <w:rPr>
                <w:rFonts w:ascii="Times New Roman" w:hAnsi="Times New Roman"/>
                <w:color w:val="000000"/>
              </w:rPr>
            </w:pPr>
            <w:r w:rsidRPr="00C0144C">
              <w:rPr>
                <w:rFonts w:ascii="Times New Roman" w:eastAsia="MS Mincho" w:hAnsi="Times New Roman"/>
                <w:lang w:eastAsia="ja-JP"/>
              </w:rPr>
              <w:t>For each Priority 1300 service</w:t>
            </w:r>
          </w:p>
        </w:tc>
        <w:tc>
          <w:tcPr>
            <w:tcW w:w="1702" w:type="dxa"/>
          </w:tcPr>
          <w:p w14:paraId="7847B1C0" w14:textId="77777777" w:rsidR="004E72CD" w:rsidRPr="00C0144C" w:rsidRDefault="004E72CD" w:rsidP="004E72CD">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$25.00</w:t>
            </w:r>
          </w:p>
        </w:tc>
        <w:tc>
          <w:tcPr>
            <w:tcW w:w="1703" w:type="dxa"/>
          </w:tcPr>
          <w:p w14:paraId="717AFB92" w14:textId="77777777" w:rsidR="004E72CD" w:rsidRPr="00C0144C" w:rsidRDefault="004E72CD" w:rsidP="004E72CD">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$27.50</w:t>
            </w:r>
          </w:p>
        </w:tc>
      </w:tr>
      <w:tr w:rsidR="004E72CD" w:rsidRPr="00C0144C" w14:paraId="715B4DA8" w14:textId="77777777" w:rsidTr="004E72CD">
        <w:trPr>
          <w:cantSplit/>
          <w:tblHeader/>
        </w:trPr>
        <w:tc>
          <w:tcPr>
            <w:tcW w:w="3000" w:type="dxa"/>
          </w:tcPr>
          <w:p w14:paraId="4EB26483" w14:textId="77777777" w:rsidR="004E72CD" w:rsidRPr="00C0144C" w:rsidRDefault="004E72CD" w:rsidP="004E72CD">
            <w:pPr>
              <w:pStyle w:val="TableData"/>
              <w:rPr>
                <w:rFonts w:ascii="Times New Roman" w:hAnsi="Times New Roman"/>
                <w:color w:val="000000"/>
              </w:rPr>
            </w:pPr>
            <w:r w:rsidRPr="00C0144C">
              <w:rPr>
                <w:rFonts w:ascii="Times New Roman" w:eastAsia="MS Mincho" w:hAnsi="Times New Roman"/>
                <w:lang w:eastAsia="ja-JP"/>
              </w:rPr>
              <w:t>For each Priority One3 service</w:t>
            </w:r>
          </w:p>
        </w:tc>
        <w:tc>
          <w:tcPr>
            <w:tcW w:w="1702" w:type="dxa"/>
          </w:tcPr>
          <w:p w14:paraId="2CC6C4DE" w14:textId="77777777" w:rsidR="004E72CD" w:rsidRPr="00C0144C" w:rsidRDefault="004E72CD" w:rsidP="004E72CD">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$1,375.00</w:t>
            </w:r>
          </w:p>
        </w:tc>
        <w:tc>
          <w:tcPr>
            <w:tcW w:w="1703" w:type="dxa"/>
          </w:tcPr>
          <w:p w14:paraId="607B32DE" w14:textId="77777777" w:rsidR="004E72CD" w:rsidRPr="00C0144C" w:rsidRDefault="004E72CD" w:rsidP="004E72CD">
            <w:pPr>
              <w:pStyle w:val="TableData"/>
              <w:rPr>
                <w:rFonts w:ascii="Times New Roman" w:eastAsia="MS Mincho" w:hAnsi="Times New Roman"/>
                <w:color w:val="000000"/>
                <w:lang w:eastAsia="ja-JP"/>
              </w:rPr>
            </w:pPr>
            <w:r w:rsidRPr="00C0144C">
              <w:rPr>
                <w:rFonts w:ascii="Times New Roman" w:eastAsia="MS Mincho" w:hAnsi="Times New Roman"/>
                <w:color w:val="000000"/>
                <w:lang w:eastAsia="ja-JP"/>
              </w:rPr>
              <w:t>$1,512.50</w:t>
            </w:r>
          </w:p>
        </w:tc>
      </w:tr>
    </w:tbl>
    <w:p w14:paraId="56BF0C28" w14:textId="77777777" w:rsidR="004E72CD" w:rsidRDefault="004E72CD" w:rsidP="004E72CD"/>
    <w:p w14:paraId="7A424A8C" w14:textId="77777777" w:rsidR="004E72CD" w:rsidRPr="005B01C3" w:rsidRDefault="004E72CD" w:rsidP="004E72CD">
      <w:pPr>
        <w:pStyle w:val="Heading2"/>
      </w:pPr>
      <w:r>
        <w:t>In addition to the M</w:t>
      </w:r>
      <w:r w:rsidRPr="005B01C3">
        <w:t>onthly charge above, we will charge you a monthly government number charge for your Telstra Inbound service for each of your Priority One3 and Freecall One8 numbers that are in use. For the purposes of this charge, ‘in use’ means numbers that are active or suspended but excludes numbers that have been cancelled or are in quarantine. The monthly government number charge is equivalent to 1/12th of the annual charge we have to pay (rounded up to the nearest cent) for each Priority One3 and Freecall One8 number calculated in accordance with any determination made by the ACMA under section 20 of the Telecommunications (Numbering Charges) Act 1997. We will tell you what this charge if you ask us.</w:t>
      </w:r>
    </w:p>
    <w:p w14:paraId="5C32CBE7" w14:textId="77777777" w:rsidR="004E72CD" w:rsidRPr="00C0144C" w:rsidRDefault="004E72CD" w:rsidP="004E72CD">
      <w:pPr>
        <w:pStyle w:val="Heading2"/>
      </w:pPr>
      <w:r w:rsidRPr="005B01C3">
        <w:rPr>
          <w:b/>
          <w:bCs w:val="0"/>
        </w:rPr>
        <w:t>For ACT customers:</w:t>
      </w:r>
      <w:r w:rsidRPr="005B01C3">
        <w:rPr>
          <w:bCs w:val="0"/>
        </w:rPr>
        <w:t xml:space="preserve"> If your Inbound Service is at an address within the ACT Government area including</w:t>
      </w:r>
      <w:r w:rsidRPr="00C0144C">
        <w:t xml:space="preserve"> the Jervis Bay area of NSW, we may charge you an ACT Government Utilities Tax Charge in addition to the amount above.  See the </w:t>
      </w:r>
      <w:hyperlink r:id="rId57" w:history="1">
        <w:r w:rsidRPr="00C0144C">
          <w:rPr>
            <w:rStyle w:val="Hyperlink"/>
          </w:rPr>
          <w:t>General Terms of Our Customer Terms for Small Business or Corporate customers</w:t>
        </w:r>
      </w:hyperlink>
      <w:r w:rsidRPr="00C0144C">
        <w:t xml:space="preserve"> (and any other contractual arrangements you may have with us), whichever is applicable.</w:t>
      </w:r>
    </w:p>
    <w:p w14:paraId="23C53E40" w14:textId="77777777" w:rsidR="004E72CD" w:rsidRPr="00C0144C" w:rsidRDefault="004E72CD" w:rsidP="004E72CD">
      <w:pPr>
        <w:pStyle w:val="Heading2"/>
        <w:numPr>
          <w:ilvl w:val="0"/>
          <w:numId w:val="0"/>
        </w:numPr>
        <w:ind w:left="575"/>
        <w:sectPr w:rsidR="004E72CD" w:rsidRPr="00C0144C" w:rsidSect="001D1857">
          <w:headerReference w:type="default" r:id="rId58"/>
          <w:footerReference w:type="default" r:id="rId59"/>
          <w:pgSz w:w="11907" w:h="16840" w:code="9"/>
          <w:pgMar w:top="1134" w:right="1559" w:bottom="1418" w:left="1843" w:header="425" w:footer="567" w:gutter="0"/>
          <w:cols w:space="720"/>
          <w:docGrid w:linePitch="313"/>
        </w:sectPr>
      </w:pPr>
    </w:p>
    <w:p w14:paraId="60F1F537" w14:textId="77777777" w:rsidR="004E72CD" w:rsidRPr="006B6995" w:rsidRDefault="004E72CD" w:rsidP="004E72CD"/>
    <w:p w14:paraId="3D592243" w14:textId="77777777" w:rsidR="004E72CD" w:rsidRPr="00C0144C" w:rsidRDefault="004E72CD" w:rsidP="004E72CD">
      <w:pPr>
        <w:keepNext/>
        <w:spacing w:after="120"/>
        <w:ind w:right="6804"/>
        <w:rPr>
          <w:b/>
          <w:sz w:val="21"/>
          <w:szCs w:val="21"/>
        </w:rPr>
      </w:pPr>
      <w:r w:rsidRPr="00C0144C">
        <w:rPr>
          <w:b/>
          <w:sz w:val="21"/>
          <w:szCs w:val="21"/>
        </w:rPr>
        <w:t>Inbound Services call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599"/>
        <w:gridCol w:w="684"/>
        <w:gridCol w:w="599"/>
        <w:gridCol w:w="599"/>
        <w:gridCol w:w="599"/>
        <w:gridCol w:w="599"/>
        <w:gridCol w:w="599"/>
        <w:gridCol w:w="599"/>
        <w:gridCol w:w="600"/>
        <w:gridCol w:w="600"/>
        <w:gridCol w:w="600"/>
        <w:gridCol w:w="600"/>
        <w:gridCol w:w="600"/>
        <w:gridCol w:w="600"/>
        <w:gridCol w:w="600"/>
        <w:gridCol w:w="600"/>
        <w:gridCol w:w="600"/>
        <w:gridCol w:w="600"/>
        <w:gridCol w:w="600"/>
        <w:gridCol w:w="600"/>
        <w:gridCol w:w="600"/>
        <w:gridCol w:w="600"/>
      </w:tblGrid>
      <w:tr w:rsidR="004E72CD" w:rsidRPr="00C0144C" w14:paraId="30890612" w14:textId="77777777" w:rsidTr="009D704D">
        <w:tc>
          <w:tcPr>
            <w:tcW w:w="0" w:type="auto"/>
          </w:tcPr>
          <w:p w14:paraId="1F8431AB"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Inbound Service</w:t>
            </w:r>
          </w:p>
        </w:tc>
        <w:tc>
          <w:tcPr>
            <w:tcW w:w="0" w:type="auto"/>
            <w:gridSpan w:val="2"/>
          </w:tcPr>
          <w:p w14:paraId="2D7231F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500</w:t>
            </w:r>
          </w:p>
        </w:tc>
        <w:tc>
          <w:tcPr>
            <w:tcW w:w="0" w:type="auto"/>
            <w:gridSpan w:val="2"/>
          </w:tcPr>
          <w:p w14:paraId="10F4414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1000</w:t>
            </w:r>
          </w:p>
        </w:tc>
        <w:tc>
          <w:tcPr>
            <w:tcW w:w="0" w:type="auto"/>
            <w:gridSpan w:val="2"/>
          </w:tcPr>
          <w:p w14:paraId="057810A4" w14:textId="77777777" w:rsidR="004E72CD" w:rsidRPr="00C0144C" w:rsidRDefault="004E72CD" w:rsidP="004E72CD">
            <w:pPr>
              <w:pStyle w:val="TableHead"/>
              <w:rPr>
                <w:rFonts w:ascii="Times New Roman" w:hAnsi="Times New Roman"/>
                <w:lang w:val="en-US"/>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1500</w:t>
            </w:r>
          </w:p>
        </w:tc>
        <w:tc>
          <w:tcPr>
            <w:tcW w:w="0" w:type="auto"/>
            <w:gridSpan w:val="2"/>
          </w:tcPr>
          <w:p w14:paraId="6A2315A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2000</w:t>
            </w:r>
          </w:p>
        </w:tc>
        <w:tc>
          <w:tcPr>
            <w:tcW w:w="0" w:type="auto"/>
            <w:gridSpan w:val="2"/>
          </w:tcPr>
          <w:p w14:paraId="5F01A837" w14:textId="77777777" w:rsidR="004E72CD" w:rsidRPr="00C0144C" w:rsidRDefault="004E72CD" w:rsidP="004E72CD">
            <w:pPr>
              <w:pStyle w:val="TableHead"/>
              <w:rPr>
                <w:rFonts w:ascii="Times New Roman" w:hAnsi="Times New Roman"/>
                <w:color w:val="000000"/>
              </w:rPr>
            </w:pPr>
            <w:r>
              <w:rPr>
                <w:rFonts w:ascii="Times New Roman" w:hAnsi="Times New Roman"/>
                <w:color w:val="000000"/>
              </w:rPr>
              <w:t xml:space="preserve">All-4-Biz </w:t>
            </w:r>
            <w:r w:rsidRPr="00C0144C">
              <w:rPr>
                <w:rFonts w:ascii="Times New Roman" w:hAnsi="Times New Roman"/>
                <w:color w:val="000000"/>
              </w:rPr>
              <w:t>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2500</w:t>
            </w:r>
          </w:p>
        </w:tc>
        <w:tc>
          <w:tcPr>
            <w:tcW w:w="0" w:type="auto"/>
            <w:gridSpan w:val="2"/>
          </w:tcPr>
          <w:p w14:paraId="5D9F20F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3000</w:t>
            </w:r>
          </w:p>
        </w:tc>
        <w:tc>
          <w:tcPr>
            <w:tcW w:w="0" w:type="auto"/>
            <w:gridSpan w:val="2"/>
          </w:tcPr>
          <w:p w14:paraId="3CBFAB0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4000</w:t>
            </w:r>
          </w:p>
        </w:tc>
        <w:tc>
          <w:tcPr>
            <w:tcW w:w="0" w:type="auto"/>
            <w:gridSpan w:val="2"/>
          </w:tcPr>
          <w:p w14:paraId="2010C71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5000</w:t>
            </w:r>
          </w:p>
        </w:tc>
        <w:tc>
          <w:tcPr>
            <w:tcW w:w="0" w:type="auto"/>
            <w:gridSpan w:val="2"/>
          </w:tcPr>
          <w:p w14:paraId="3EB39DB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6000</w:t>
            </w:r>
          </w:p>
        </w:tc>
        <w:tc>
          <w:tcPr>
            <w:tcW w:w="0" w:type="auto"/>
            <w:gridSpan w:val="2"/>
          </w:tcPr>
          <w:p w14:paraId="0BB765A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8000</w:t>
            </w:r>
          </w:p>
        </w:tc>
        <w:tc>
          <w:tcPr>
            <w:tcW w:w="0" w:type="auto"/>
            <w:gridSpan w:val="2"/>
          </w:tcPr>
          <w:p w14:paraId="15C48E0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10000</w:t>
            </w:r>
          </w:p>
        </w:tc>
      </w:tr>
      <w:tr w:rsidR="004E72CD" w:rsidRPr="00C0144C" w14:paraId="07ABDAB0" w14:textId="77777777" w:rsidTr="009D704D">
        <w:tc>
          <w:tcPr>
            <w:tcW w:w="0" w:type="auto"/>
          </w:tcPr>
          <w:p w14:paraId="13BAB97B" w14:textId="77777777" w:rsidR="004E72CD" w:rsidRPr="00C0144C" w:rsidRDefault="004E72CD" w:rsidP="004E72CD">
            <w:pPr>
              <w:pStyle w:val="TableHead"/>
              <w:rPr>
                <w:rFonts w:ascii="Times New Roman" w:hAnsi="Times New Roman"/>
                <w:color w:val="000000"/>
              </w:rPr>
            </w:pPr>
          </w:p>
        </w:tc>
        <w:tc>
          <w:tcPr>
            <w:tcW w:w="0" w:type="auto"/>
          </w:tcPr>
          <w:p w14:paraId="7D6A6E7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71C895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1CCDE52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1DC466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1A85E3B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D7CC3F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67672D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921282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80D5B6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37810A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022A94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CC5233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1E5030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9B2A5D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7590478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B15B30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A82066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93CAF1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815704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982125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E0566D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046655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r>
      <w:tr w:rsidR="004E72CD" w:rsidRPr="00C0144C" w14:paraId="4EFE3C54" w14:textId="77777777" w:rsidTr="009D704D">
        <w:tc>
          <w:tcPr>
            <w:tcW w:w="0" w:type="auto"/>
            <w:gridSpan w:val="23"/>
          </w:tcPr>
          <w:p w14:paraId="66F13800" w14:textId="77777777" w:rsidR="004E72CD" w:rsidRPr="00C0144C" w:rsidRDefault="004E72CD" w:rsidP="004E72CD">
            <w:pPr>
              <w:pStyle w:val="TableData"/>
              <w:rPr>
                <w:rFonts w:ascii="Times New Roman" w:hAnsi="Times New Roman"/>
                <w:b/>
                <w:lang w:val="en-US"/>
              </w:rPr>
            </w:pPr>
            <w:r w:rsidRPr="00C0144C">
              <w:rPr>
                <w:rFonts w:ascii="Times New Roman" w:hAnsi="Times New Roman"/>
                <w:b/>
                <w:lang w:val="en-US"/>
              </w:rPr>
              <w:t>Priority 13/1300</w:t>
            </w:r>
          </w:p>
        </w:tc>
      </w:tr>
      <w:tr w:rsidR="004E72CD" w:rsidRPr="00C0144C" w14:paraId="210B2F29" w14:textId="77777777" w:rsidTr="009D704D">
        <w:tc>
          <w:tcPr>
            <w:tcW w:w="0" w:type="auto"/>
          </w:tcPr>
          <w:p w14:paraId="0A5D44AD"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Local calls – first 15 minutes</w:t>
            </w:r>
          </w:p>
        </w:tc>
        <w:tc>
          <w:tcPr>
            <w:tcW w:w="0" w:type="auto"/>
          </w:tcPr>
          <w:p w14:paraId="37205260"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6E05092F"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523E47E2"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3A589406"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73338BB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1B84982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8CE809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3528DC7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B9E2AA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DD8153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65B2242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E22229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E96EC8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EFDBF7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67A6A41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EF14C2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A02AF6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240F265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43E5BA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174EE82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92D6CA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6EADEA8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r>
      <w:tr w:rsidR="004E72CD" w:rsidRPr="00C0144C" w14:paraId="052D42C5" w14:textId="77777777" w:rsidTr="004E72CD">
        <w:tblPrEx>
          <w:jc w:val="center"/>
          <w:tblCellMar>
            <w:left w:w="57" w:type="dxa"/>
            <w:right w:w="57" w:type="dxa"/>
          </w:tblCellMar>
        </w:tblPrEx>
        <w:trPr>
          <w:jc w:val="center"/>
        </w:trPr>
        <w:tc>
          <w:tcPr>
            <w:tcW w:w="0" w:type="auto"/>
            <w:gridSpan w:val="23"/>
            <w:vAlign w:val="center"/>
          </w:tcPr>
          <w:p w14:paraId="451D03F2" w14:textId="77777777" w:rsidR="004E72CD" w:rsidRPr="00C0144C" w:rsidRDefault="004E72CD" w:rsidP="004E72CD">
            <w:pPr>
              <w:pStyle w:val="TableData"/>
              <w:keepNext/>
              <w:rPr>
                <w:rFonts w:ascii="Times New Roman" w:hAnsi="Times New Roman"/>
                <w:b/>
                <w:lang w:val="en-US"/>
              </w:rPr>
            </w:pPr>
            <w:r w:rsidRPr="00C0144C">
              <w:rPr>
                <w:rFonts w:ascii="Times New Roman" w:hAnsi="Times New Roman"/>
                <w:b/>
                <w:lang w:val="en-US"/>
              </w:rPr>
              <w:t xml:space="preserve">Priority 13/1300 </w:t>
            </w:r>
          </w:p>
        </w:tc>
      </w:tr>
      <w:tr w:rsidR="004E72CD" w:rsidRPr="00C0144C" w14:paraId="2AD995C0" w14:textId="77777777" w:rsidTr="009D704D">
        <w:tc>
          <w:tcPr>
            <w:tcW w:w="0" w:type="auto"/>
          </w:tcPr>
          <w:p w14:paraId="3467299A"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Local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74B3CEF6"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6.18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117A14A"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6</w:t>
            </w:r>
            <w:r w:rsidRPr="00C0144C">
              <w:rPr>
                <w:rFonts w:ascii="Times New Roman" w:hAnsi="Times New Roman"/>
                <w:color w:val="000000"/>
              </w:rPr>
              <w:t>.80</w:t>
            </w:r>
            <w:r w:rsidRPr="00C0144C">
              <w:rPr>
                <w:rFonts w:ascii="Times New Roman" w:hAnsi="Times New Roman"/>
                <w:lang w:val="en-US"/>
              </w:rPr>
              <w:t xml:space="preserve"> ¢</w:t>
            </w:r>
          </w:p>
        </w:tc>
        <w:tc>
          <w:tcPr>
            <w:tcW w:w="0" w:type="auto"/>
          </w:tcPr>
          <w:p w14:paraId="72935957"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5.18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9D7470F"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5.70</w:t>
            </w:r>
            <w:r w:rsidRPr="00C0144C">
              <w:rPr>
                <w:rFonts w:ascii="Times New Roman" w:hAnsi="Times New Roman"/>
                <w:lang w:val="en-US"/>
              </w:rPr>
              <w:t xml:space="preserve"> ¢</w:t>
            </w:r>
          </w:p>
        </w:tc>
        <w:tc>
          <w:tcPr>
            <w:tcW w:w="0" w:type="auto"/>
          </w:tcPr>
          <w:p w14:paraId="72CDC604" w14:textId="77777777" w:rsidR="004E72CD" w:rsidRPr="00C0144C" w:rsidRDefault="004E72CD" w:rsidP="004E72CD">
            <w:pPr>
              <w:pStyle w:val="TableData"/>
              <w:rPr>
                <w:rFonts w:ascii="Times New Roman" w:hAnsi="Times New Roman"/>
                <w:lang w:val="en-US"/>
              </w:rPr>
            </w:pPr>
            <w:r>
              <w:rPr>
                <w:rFonts w:ascii="Times New Roman" w:hAnsi="Times New Roman"/>
                <w:lang w:val="en-US"/>
              </w:rPr>
              <w:t>5.18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B3270CD"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5.70</w:t>
            </w:r>
            <w:r w:rsidRPr="00C0144C">
              <w:rPr>
                <w:rFonts w:ascii="Times New Roman" w:hAnsi="Times New Roman"/>
                <w:lang w:val="en-US"/>
              </w:rPr>
              <w:t xml:space="preserve"> ¢</w:t>
            </w:r>
          </w:p>
        </w:tc>
        <w:tc>
          <w:tcPr>
            <w:tcW w:w="0" w:type="auto"/>
          </w:tcPr>
          <w:p w14:paraId="391E514C" w14:textId="77777777" w:rsidR="004E72CD" w:rsidRPr="00C0144C" w:rsidRDefault="004E72CD" w:rsidP="004E72CD">
            <w:pPr>
              <w:pStyle w:val="TableData"/>
              <w:rPr>
                <w:rFonts w:ascii="Times New Roman" w:hAnsi="Times New Roman"/>
                <w:lang w:val="en-US"/>
              </w:rPr>
            </w:pPr>
            <w:r>
              <w:rPr>
                <w:rFonts w:ascii="Times New Roman" w:hAnsi="Times New Roman"/>
                <w:lang w:val="en-US"/>
              </w:rPr>
              <w:t>5.18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B21AEDE"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5.70</w:t>
            </w:r>
            <w:r w:rsidRPr="00C0144C">
              <w:rPr>
                <w:rFonts w:ascii="Times New Roman" w:hAnsi="Times New Roman"/>
                <w:lang w:val="en-US"/>
              </w:rPr>
              <w:t xml:space="preserve"> ¢</w:t>
            </w:r>
          </w:p>
        </w:tc>
        <w:tc>
          <w:tcPr>
            <w:tcW w:w="0" w:type="auto"/>
          </w:tcPr>
          <w:p w14:paraId="363E67D2" w14:textId="77777777" w:rsidR="004E72CD" w:rsidRPr="00C0144C" w:rsidRDefault="004E72CD" w:rsidP="004E72CD">
            <w:pPr>
              <w:pStyle w:val="TableData"/>
              <w:rPr>
                <w:rFonts w:ascii="Times New Roman" w:hAnsi="Times New Roman"/>
                <w:lang w:val="en-US"/>
              </w:rPr>
            </w:pPr>
            <w:r>
              <w:rPr>
                <w:rFonts w:ascii="Times New Roman" w:hAnsi="Times New Roman"/>
                <w:lang w:val="en-US"/>
              </w:rPr>
              <w:t>5.18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321AFB8"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5.70</w:t>
            </w:r>
            <w:r w:rsidRPr="00C0144C">
              <w:rPr>
                <w:rFonts w:ascii="Times New Roman" w:hAnsi="Times New Roman"/>
                <w:lang w:val="en-US"/>
              </w:rPr>
              <w:t xml:space="preserve"> ¢</w:t>
            </w:r>
          </w:p>
        </w:tc>
        <w:tc>
          <w:tcPr>
            <w:tcW w:w="0" w:type="auto"/>
          </w:tcPr>
          <w:p w14:paraId="0E5EE3D0"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4.68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9565E5A"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w:t>
            </w:r>
            <w:r w:rsidRPr="00C0144C">
              <w:rPr>
                <w:rFonts w:ascii="Times New Roman" w:hAnsi="Times New Roman"/>
                <w:color w:val="000000"/>
              </w:rPr>
              <w:t>.</w:t>
            </w:r>
            <w:r>
              <w:rPr>
                <w:rFonts w:ascii="Times New Roman" w:hAnsi="Times New Roman"/>
                <w:color w:val="000000"/>
              </w:rPr>
              <w:t>15</w:t>
            </w:r>
            <w:r w:rsidRPr="00C0144C">
              <w:rPr>
                <w:rFonts w:ascii="Times New Roman" w:hAnsi="Times New Roman"/>
                <w:lang w:val="en-US"/>
              </w:rPr>
              <w:t xml:space="preserve"> ¢</w:t>
            </w:r>
          </w:p>
        </w:tc>
        <w:tc>
          <w:tcPr>
            <w:tcW w:w="0" w:type="auto"/>
          </w:tcPr>
          <w:p w14:paraId="316EA0F3"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4.68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C216696"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w:t>
            </w:r>
            <w:r w:rsidRPr="00C0144C">
              <w:rPr>
                <w:rFonts w:ascii="Times New Roman" w:hAnsi="Times New Roman"/>
                <w:color w:val="000000"/>
              </w:rPr>
              <w:t>.</w:t>
            </w:r>
            <w:r>
              <w:rPr>
                <w:rFonts w:ascii="Times New Roman" w:hAnsi="Times New Roman"/>
                <w:color w:val="000000"/>
              </w:rPr>
              <w:t>15</w:t>
            </w:r>
            <w:r w:rsidRPr="00C0144C">
              <w:rPr>
                <w:rFonts w:ascii="Times New Roman" w:hAnsi="Times New Roman"/>
                <w:lang w:val="en-US"/>
              </w:rPr>
              <w:t xml:space="preserve"> ¢</w:t>
            </w:r>
          </w:p>
        </w:tc>
        <w:tc>
          <w:tcPr>
            <w:tcW w:w="0" w:type="auto"/>
          </w:tcPr>
          <w:p w14:paraId="2869804E" w14:textId="77777777" w:rsidR="004E72CD" w:rsidRPr="00C0144C" w:rsidRDefault="004E72CD" w:rsidP="004E72CD">
            <w:pPr>
              <w:pStyle w:val="TableData"/>
              <w:rPr>
                <w:rFonts w:ascii="Times New Roman" w:hAnsi="Times New Roman"/>
                <w:color w:val="000000"/>
              </w:rPr>
            </w:pPr>
            <w:r>
              <w:rPr>
                <w:rFonts w:ascii="Times New Roman" w:hAnsi="Times New Roman"/>
                <w:lang w:val="en-US"/>
              </w:rPr>
              <w:t>4.68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26BF4E4"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5</w:t>
            </w:r>
            <w:r w:rsidRPr="00C0144C">
              <w:rPr>
                <w:rFonts w:ascii="Times New Roman" w:hAnsi="Times New Roman"/>
                <w:color w:val="000000"/>
              </w:rPr>
              <w:t>.</w:t>
            </w:r>
            <w:r>
              <w:rPr>
                <w:rFonts w:ascii="Times New Roman" w:hAnsi="Times New Roman"/>
                <w:color w:val="000000"/>
              </w:rPr>
              <w:t>15</w:t>
            </w:r>
            <w:r w:rsidRPr="00C0144C">
              <w:rPr>
                <w:rFonts w:ascii="Times New Roman" w:hAnsi="Times New Roman"/>
                <w:lang w:val="en-US"/>
              </w:rPr>
              <w:t xml:space="preserve"> ¢</w:t>
            </w:r>
          </w:p>
        </w:tc>
        <w:tc>
          <w:tcPr>
            <w:tcW w:w="0" w:type="auto"/>
          </w:tcPr>
          <w:p w14:paraId="329ED6C0" w14:textId="77777777" w:rsidR="004E72CD" w:rsidRPr="00C0144C" w:rsidRDefault="004E72CD" w:rsidP="004E72CD">
            <w:pPr>
              <w:pStyle w:val="TableData"/>
              <w:rPr>
                <w:rFonts w:ascii="Times New Roman" w:hAnsi="Times New Roman"/>
                <w:color w:val="000000"/>
              </w:rPr>
            </w:pPr>
            <w:r>
              <w:rPr>
                <w:rFonts w:ascii="Times New Roman" w:hAnsi="Times New Roman"/>
                <w:lang w:val="en-US"/>
              </w:rPr>
              <w:t>4.68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2A14A69"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5</w:t>
            </w:r>
            <w:r w:rsidRPr="00C0144C">
              <w:rPr>
                <w:rFonts w:ascii="Times New Roman" w:hAnsi="Times New Roman"/>
                <w:color w:val="000000"/>
              </w:rPr>
              <w:t>.</w:t>
            </w:r>
            <w:r>
              <w:rPr>
                <w:rFonts w:ascii="Times New Roman" w:hAnsi="Times New Roman"/>
                <w:color w:val="000000"/>
              </w:rPr>
              <w:t>15</w:t>
            </w:r>
            <w:r w:rsidRPr="00C0144C">
              <w:rPr>
                <w:rFonts w:ascii="Times New Roman" w:hAnsi="Times New Roman"/>
                <w:lang w:val="en-US"/>
              </w:rPr>
              <w:t xml:space="preserve"> ¢</w:t>
            </w:r>
          </w:p>
        </w:tc>
        <w:tc>
          <w:tcPr>
            <w:tcW w:w="0" w:type="auto"/>
          </w:tcPr>
          <w:p w14:paraId="50B05CA2" w14:textId="77777777" w:rsidR="004E72CD" w:rsidRPr="00C0144C" w:rsidRDefault="004E72CD" w:rsidP="004E72CD">
            <w:pPr>
              <w:pStyle w:val="TableData"/>
              <w:rPr>
                <w:rFonts w:ascii="Times New Roman" w:hAnsi="Times New Roman"/>
                <w:color w:val="000000"/>
              </w:rPr>
            </w:pPr>
            <w:r>
              <w:rPr>
                <w:rFonts w:ascii="Times New Roman" w:hAnsi="Times New Roman"/>
                <w:lang w:val="en-US"/>
              </w:rPr>
              <w:t>4.68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8DE9F6D"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5</w:t>
            </w:r>
            <w:r w:rsidRPr="00C0144C">
              <w:rPr>
                <w:rFonts w:ascii="Times New Roman" w:hAnsi="Times New Roman"/>
                <w:color w:val="000000"/>
              </w:rPr>
              <w:t>.</w:t>
            </w:r>
            <w:r>
              <w:rPr>
                <w:rFonts w:ascii="Times New Roman" w:hAnsi="Times New Roman"/>
                <w:color w:val="000000"/>
              </w:rPr>
              <w:t>15</w:t>
            </w:r>
            <w:r w:rsidRPr="00C0144C">
              <w:rPr>
                <w:rFonts w:ascii="Times New Roman" w:hAnsi="Times New Roman"/>
                <w:lang w:val="en-US"/>
              </w:rPr>
              <w:t xml:space="preserve"> ¢</w:t>
            </w:r>
          </w:p>
        </w:tc>
        <w:tc>
          <w:tcPr>
            <w:tcW w:w="0" w:type="auto"/>
          </w:tcPr>
          <w:p w14:paraId="2F96D3A4"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4.18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8421983"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4.60</w:t>
            </w:r>
            <w:r w:rsidRPr="00C0144C">
              <w:rPr>
                <w:rFonts w:ascii="Times New Roman" w:hAnsi="Times New Roman"/>
                <w:lang w:val="en-US"/>
              </w:rPr>
              <w:t>¢</w:t>
            </w:r>
          </w:p>
        </w:tc>
      </w:tr>
      <w:tr w:rsidR="004E72CD" w:rsidRPr="00C0144C" w14:paraId="19A1C82C" w14:textId="77777777" w:rsidTr="009D704D">
        <w:tc>
          <w:tcPr>
            <w:tcW w:w="0" w:type="auto"/>
          </w:tcPr>
          <w:p w14:paraId="7852B473"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National Long Distance Calls (STD)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17E1877B"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10.91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2173C25"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12</w:t>
            </w:r>
            <w:r w:rsidRPr="00C0144C">
              <w:rPr>
                <w:rFonts w:ascii="Times New Roman" w:hAnsi="Times New Roman"/>
                <w:color w:val="000000"/>
              </w:rPr>
              <w:t>.</w:t>
            </w:r>
            <w:r>
              <w:rPr>
                <w:rFonts w:ascii="Times New Roman" w:hAnsi="Times New Roman"/>
                <w:color w:val="000000"/>
              </w:rPr>
              <w:t xml:space="preserve">00 </w:t>
            </w:r>
            <w:r w:rsidRPr="00C0144C">
              <w:rPr>
                <w:rFonts w:ascii="Times New Roman" w:hAnsi="Times New Roman"/>
                <w:lang w:val="en-US"/>
              </w:rPr>
              <w:t>¢</w:t>
            </w:r>
          </w:p>
        </w:tc>
        <w:tc>
          <w:tcPr>
            <w:tcW w:w="0" w:type="auto"/>
          </w:tcPr>
          <w:p w14:paraId="106B35B4"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BF80132"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7452CDF4" w14:textId="77777777" w:rsidR="004E72CD" w:rsidRPr="00C0144C" w:rsidRDefault="004E72CD" w:rsidP="004E72CD">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7B3EDF9"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3CBD2553" w14:textId="77777777" w:rsidR="004E72CD" w:rsidRPr="00C0144C" w:rsidRDefault="004E72CD" w:rsidP="004E72CD">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F4DC003"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24CC0B48" w14:textId="77777777" w:rsidR="004E72CD" w:rsidRPr="00C0144C" w:rsidRDefault="004E72CD" w:rsidP="004E72CD">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2D99AFA"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311B5026" w14:textId="77777777" w:rsidR="004E72CD" w:rsidRPr="00C0144C" w:rsidRDefault="004E72CD" w:rsidP="004E72CD">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FDE87C9"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70C1CE3" w14:textId="77777777" w:rsidR="004E72CD" w:rsidRPr="00C0144C" w:rsidRDefault="004E72CD" w:rsidP="004E72CD">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6BCF579"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A2207F6"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6983C82"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95646C0" w14:textId="77777777" w:rsidR="004E72CD" w:rsidRPr="00C0144C" w:rsidRDefault="004E72CD" w:rsidP="004E72CD">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DE539CB"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DE71F4C" w14:textId="77777777" w:rsidR="004E72CD" w:rsidRPr="00C0144C" w:rsidRDefault="004E72CD" w:rsidP="004E72CD">
            <w:pPr>
              <w:pStyle w:val="TableData"/>
              <w:rPr>
                <w:rFonts w:ascii="Times New Roman" w:hAnsi="Times New Roman"/>
                <w:lang w:val="en-US"/>
              </w:rPr>
            </w:pPr>
            <w:r>
              <w:rPr>
                <w:rFonts w:ascii="Times New Roman" w:hAnsi="Times New Roman"/>
                <w:lang w:val="en-US"/>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6A89EE0" w14:textId="77777777" w:rsidR="004E72CD" w:rsidRPr="00C0144C" w:rsidRDefault="004E72CD" w:rsidP="004E72CD">
            <w:pPr>
              <w:pStyle w:val="TableData"/>
              <w:rPr>
                <w:rFonts w:ascii="Times New Roman" w:hAnsi="Times New Roman"/>
                <w:lang w:val="en-US"/>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DE398F2" w14:textId="77777777" w:rsidR="004E72CD" w:rsidRPr="00C0144C" w:rsidRDefault="004E72CD" w:rsidP="004E72CD">
            <w:pPr>
              <w:pStyle w:val="TableData"/>
              <w:rPr>
                <w:rFonts w:ascii="Times New Roman" w:hAnsi="Times New Roman"/>
                <w:lang w:val="en-US"/>
              </w:rPr>
            </w:pPr>
            <w:r>
              <w:rPr>
                <w:rFonts w:ascii="Times New Roman" w:hAnsi="Times New Roman"/>
                <w:lang w:val="en-US"/>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F6F3DC6" w14:textId="77777777" w:rsidR="004E72CD" w:rsidRPr="00C0144C" w:rsidRDefault="004E72CD" w:rsidP="004E72CD">
            <w:pPr>
              <w:pStyle w:val="TableData"/>
              <w:rPr>
                <w:rFonts w:ascii="Times New Roman" w:hAnsi="Times New Roman"/>
                <w:lang w:val="en-US"/>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r>
      <w:tr w:rsidR="004E72CD" w:rsidRPr="00C0144C" w14:paraId="7E84B526" w14:textId="77777777" w:rsidTr="009D704D">
        <w:tc>
          <w:tcPr>
            <w:tcW w:w="0" w:type="auto"/>
          </w:tcPr>
          <w:p w14:paraId="6E89018B"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Mobile originating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190D2F3A"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10.91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9D9961E"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12</w:t>
            </w:r>
            <w:r w:rsidRPr="00C0144C">
              <w:rPr>
                <w:rFonts w:ascii="Times New Roman" w:hAnsi="Times New Roman"/>
                <w:color w:val="000000"/>
              </w:rPr>
              <w:t>.</w:t>
            </w:r>
            <w:r>
              <w:rPr>
                <w:rFonts w:ascii="Times New Roman" w:hAnsi="Times New Roman"/>
                <w:color w:val="000000"/>
              </w:rPr>
              <w:t>00</w:t>
            </w:r>
            <w:r w:rsidRPr="00C0144C">
              <w:rPr>
                <w:rFonts w:ascii="Times New Roman" w:hAnsi="Times New Roman"/>
                <w:lang w:val="en-US"/>
              </w:rPr>
              <w:t>¢</w:t>
            </w:r>
          </w:p>
        </w:tc>
        <w:tc>
          <w:tcPr>
            <w:tcW w:w="0" w:type="auto"/>
          </w:tcPr>
          <w:p w14:paraId="1B60D2C5"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C82892F"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10.00</w:t>
            </w:r>
            <w:r w:rsidRPr="00C0144C">
              <w:rPr>
                <w:rFonts w:ascii="Times New Roman" w:hAnsi="Times New Roman"/>
                <w:color w:val="000000"/>
              </w:rPr>
              <w:t xml:space="preserve"> </w:t>
            </w:r>
            <w:r w:rsidRPr="00C0144C">
              <w:rPr>
                <w:rFonts w:ascii="Times New Roman" w:hAnsi="Times New Roman"/>
                <w:lang w:val="en-US"/>
              </w:rPr>
              <w:t>¢ ¢</w:t>
            </w:r>
          </w:p>
        </w:tc>
        <w:tc>
          <w:tcPr>
            <w:tcW w:w="0" w:type="auto"/>
          </w:tcPr>
          <w:p w14:paraId="66D5C410" w14:textId="77777777" w:rsidR="004E72CD" w:rsidRPr="00C0144C" w:rsidRDefault="004E72CD" w:rsidP="004E72CD">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1CF7A8C"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7F9D1370" w14:textId="77777777" w:rsidR="004E72CD" w:rsidRPr="00C0144C" w:rsidRDefault="004E72CD" w:rsidP="004E72CD">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7FFB3F0"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37A6C898" w14:textId="77777777" w:rsidR="004E72CD" w:rsidRPr="00C0144C" w:rsidRDefault="004E72CD" w:rsidP="004E72CD">
            <w:pPr>
              <w:pStyle w:val="TableData"/>
              <w:rPr>
                <w:rFonts w:ascii="Times New Roman" w:hAnsi="Times New Roman"/>
                <w:lang w:val="en-US"/>
              </w:rPr>
            </w:pPr>
            <w:r>
              <w:rPr>
                <w:rFonts w:ascii="Times New Roman" w:hAnsi="Times New Roman"/>
                <w:lang w:val="en-US"/>
              </w:rPr>
              <w:t>9.09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46A30DC"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10.00</w:t>
            </w:r>
            <w:r w:rsidRPr="00C0144C">
              <w:rPr>
                <w:rFonts w:ascii="Times New Roman" w:hAnsi="Times New Roman"/>
                <w:lang w:val="en-US"/>
              </w:rPr>
              <w:t xml:space="preserve"> ¢</w:t>
            </w:r>
          </w:p>
        </w:tc>
        <w:tc>
          <w:tcPr>
            <w:tcW w:w="0" w:type="auto"/>
          </w:tcPr>
          <w:p w14:paraId="48E11FE5" w14:textId="77777777" w:rsidR="004E72CD" w:rsidRPr="00C0144C" w:rsidRDefault="004E72CD" w:rsidP="004E72CD">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F9161F7"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7682F67" w14:textId="77777777" w:rsidR="004E72CD" w:rsidRPr="00C0144C" w:rsidRDefault="004E72CD" w:rsidP="004E72CD">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2EF40D5"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F9710FB"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17352B7"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038EEC1" w14:textId="77777777" w:rsidR="004E72CD" w:rsidRPr="00C0144C" w:rsidRDefault="004E72CD" w:rsidP="004E72CD">
            <w:pPr>
              <w:pStyle w:val="TableData"/>
              <w:rPr>
                <w:rFonts w:ascii="Times New Roman" w:hAnsi="Times New Roman"/>
                <w:lang w:val="en-US"/>
              </w:rPr>
            </w:pPr>
            <w:r>
              <w:rPr>
                <w:rFonts w:ascii="Times New Roman" w:hAnsi="Times New Roman"/>
                <w:lang w:val="en-US"/>
              </w:rPr>
              <w:t>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32C2565"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8.00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FA3983C" w14:textId="77777777" w:rsidR="004E72CD" w:rsidRPr="00C0144C" w:rsidRDefault="004E72CD" w:rsidP="004E72CD">
            <w:pPr>
              <w:pStyle w:val="TableData"/>
              <w:rPr>
                <w:rFonts w:ascii="Times New Roman" w:hAnsi="Times New Roman"/>
                <w:lang w:val="en-US"/>
              </w:rPr>
            </w:pPr>
            <w:r>
              <w:rPr>
                <w:rFonts w:ascii="Times New Roman" w:hAnsi="Times New Roman"/>
                <w:lang w:val="en-US"/>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2144270" w14:textId="77777777" w:rsidR="004E72CD" w:rsidRPr="00C0144C" w:rsidRDefault="004E72CD" w:rsidP="004E72CD">
            <w:pPr>
              <w:pStyle w:val="TableData"/>
              <w:rPr>
                <w:rFonts w:ascii="Times New Roman" w:hAnsi="Times New Roman"/>
                <w:lang w:val="en-US"/>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E459A48" w14:textId="77777777" w:rsidR="004E72CD" w:rsidRPr="00C0144C" w:rsidRDefault="004E72CD" w:rsidP="004E72CD">
            <w:pPr>
              <w:pStyle w:val="TableData"/>
              <w:rPr>
                <w:rFonts w:ascii="Times New Roman" w:hAnsi="Times New Roman"/>
                <w:lang w:val="en-US"/>
              </w:rPr>
            </w:pPr>
            <w:r>
              <w:rPr>
                <w:rFonts w:ascii="Times New Roman" w:hAnsi="Times New Roman"/>
                <w:lang w:val="en-US"/>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F3C7C98" w14:textId="77777777" w:rsidR="004E72CD" w:rsidRPr="00C0144C" w:rsidRDefault="004E72CD" w:rsidP="004E72CD">
            <w:pPr>
              <w:pStyle w:val="TableData"/>
              <w:rPr>
                <w:rFonts w:ascii="Times New Roman" w:hAnsi="Times New Roman"/>
                <w:lang w:val="en-US"/>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r>
      <w:tr w:rsidR="004E72CD" w:rsidRPr="00C0144C" w14:paraId="5A955953" w14:textId="77777777" w:rsidTr="009D704D">
        <w:tc>
          <w:tcPr>
            <w:tcW w:w="0" w:type="auto"/>
          </w:tcPr>
          <w:p w14:paraId="44265C3B"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Mobile terminating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0EAD0CCB"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28.18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FD0748E"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31.00</w:t>
            </w:r>
            <w:r w:rsidRPr="00C0144C">
              <w:rPr>
                <w:rFonts w:ascii="Times New Roman" w:hAnsi="Times New Roman"/>
                <w:lang w:val="en-US"/>
              </w:rPr>
              <w:t xml:space="preserve"> ¢</w:t>
            </w:r>
          </w:p>
        </w:tc>
        <w:tc>
          <w:tcPr>
            <w:tcW w:w="0" w:type="auto"/>
          </w:tcPr>
          <w:p w14:paraId="1B1436E4"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27.27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18A915B"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 xml:space="preserve">30.00 </w:t>
            </w:r>
            <w:r w:rsidRPr="00C0144C">
              <w:rPr>
                <w:rFonts w:ascii="Times New Roman" w:hAnsi="Times New Roman"/>
                <w:lang w:val="en-US"/>
              </w:rPr>
              <w:t>¢</w:t>
            </w:r>
          </w:p>
        </w:tc>
        <w:tc>
          <w:tcPr>
            <w:tcW w:w="0" w:type="auto"/>
          </w:tcPr>
          <w:p w14:paraId="6BF749AA"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27.27</w:t>
            </w:r>
            <w:r w:rsidRPr="00C0144C">
              <w:rPr>
                <w:rFonts w:ascii="Times New Roman" w:hAnsi="Times New Roman"/>
                <w:color w:val="000000"/>
              </w:rPr>
              <w:t xml:space="preserve"> </w:t>
            </w:r>
            <w:r w:rsidRPr="00C0144C">
              <w:rPr>
                <w:rFonts w:ascii="Times New Roman" w:hAnsi="Times New Roman"/>
                <w:lang w:val="en-US"/>
              </w:rPr>
              <w:t>¢</w:t>
            </w:r>
            <w:r>
              <w:rPr>
                <w:rFonts w:ascii="Times New Roman" w:hAnsi="Times New Roman"/>
                <w:lang w:val="en-US"/>
              </w:rPr>
              <w:t xml:space="preserve"> </w:t>
            </w:r>
          </w:p>
        </w:tc>
        <w:tc>
          <w:tcPr>
            <w:tcW w:w="0" w:type="auto"/>
          </w:tcPr>
          <w:p w14:paraId="08D1F779"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 xml:space="preserve">30.00 </w:t>
            </w:r>
            <w:r w:rsidRPr="00C0144C">
              <w:rPr>
                <w:rFonts w:ascii="Times New Roman" w:hAnsi="Times New Roman"/>
                <w:lang w:val="en-US"/>
              </w:rPr>
              <w:t>¢</w:t>
            </w:r>
          </w:p>
        </w:tc>
        <w:tc>
          <w:tcPr>
            <w:tcW w:w="0" w:type="auto"/>
          </w:tcPr>
          <w:p w14:paraId="7A0F820B"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27.27</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FFCDCD4"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 xml:space="preserve">30.00 </w:t>
            </w:r>
            <w:r w:rsidRPr="00C0144C">
              <w:rPr>
                <w:rFonts w:ascii="Times New Roman" w:hAnsi="Times New Roman"/>
                <w:lang w:val="en-US"/>
              </w:rPr>
              <w:t>¢</w:t>
            </w:r>
          </w:p>
        </w:tc>
        <w:tc>
          <w:tcPr>
            <w:tcW w:w="0" w:type="auto"/>
          </w:tcPr>
          <w:p w14:paraId="62B07C2B"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25.45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7985E95"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28</w:t>
            </w:r>
            <w:r w:rsidRPr="00C0144C">
              <w:rPr>
                <w:rFonts w:ascii="Times New Roman" w:hAnsi="Times New Roman"/>
                <w:color w:val="000000"/>
              </w:rPr>
              <w:t xml:space="preserve">.00 </w:t>
            </w:r>
            <w:r w:rsidRPr="00C0144C">
              <w:rPr>
                <w:rFonts w:ascii="Times New Roman" w:hAnsi="Times New Roman"/>
                <w:lang w:val="en-US"/>
              </w:rPr>
              <w:t xml:space="preserve"> ¢</w:t>
            </w:r>
          </w:p>
        </w:tc>
        <w:tc>
          <w:tcPr>
            <w:tcW w:w="0" w:type="auto"/>
          </w:tcPr>
          <w:p w14:paraId="1B712F41"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25.45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02EA222"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28</w:t>
            </w:r>
            <w:r w:rsidRPr="00C0144C">
              <w:rPr>
                <w:rFonts w:ascii="Times New Roman" w:hAnsi="Times New Roman"/>
                <w:color w:val="000000"/>
              </w:rPr>
              <w:t xml:space="preserve">.00 </w:t>
            </w:r>
            <w:r w:rsidRPr="00C0144C">
              <w:rPr>
                <w:rFonts w:ascii="Times New Roman" w:hAnsi="Times New Roman"/>
                <w:lang w:val="en-US"/>
              </w:rPr>
              <w:t xml:space="preserve"> ¢</w:t>
            </w:r>
          </w:p>
        </w:tc>
        <w:tc>
          <w:tcPr>
            <w:tcW w:w="0" w:type="auto"/>
          </w:tcPr>
          <w:p w14:paraId="780EE42A"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25.45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E541C16"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28</w:t>
            </w:r>
            <w:r w:rsidRPr="00C0144C">
              <w:rPr>
                <w:rFonts w:ascii="Times New Roman" w:hAnsi="Times New Roman"/>
                <w:color w:val="000000"/>
              </w:rPr>
              <w:t xml:space="preserve">.00 </w:t>
            </w:r>
            <w:r w:rsidRPr="00C0144C">
              <w:rPr>
                <w:rFonts w:ascii="Times New Roman" w:hAnsi="Times New Roman"/>
                <w:lang w:val="en-US"/>
              </w:rPr>
              <w:t xml:space="preserve"> ¢</w:t>
            </w:r>
          </w:p>
        </w:tc>
        <w:tc>
          <w:tcPr>
            <w:tcW w:w="0" w:type="auto"/>
          </w:tcPr>
          <w:p w14:paraId="2BC66983"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25.00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5CA8141" w14:textId="77777777" w:rsidR="004E72CD" w:rsidRPr="00C0144C" w:rsidRDefault="004E72CD" w:rsidP="004E72CD">
            <w:pPr>
              <w:pStyle w:val="TableData"/>
              <w:rPr>
                <w:rFonts w:ascii="Times New Roman" w:hAnsi="Times New Roman"/>
                <w:color w:val="000000"/>
              </w:rPr>
            </w:pPr>
            <w:r>
              <w:rPr>
                <w:rFonts w:ascii="Times New Roman" w:hAnsi="Times New Roman"/>
                <w:lang w:val="en-US"/>
              </w:rPr>
              <w:t>27</w:t>
            </w:r>
            <w:r w:rsidRPr="00C0144C">
              <w:rPr>
                <w:rFonts w:ascii="Times New Roman" w:hAnsi="Times New Roman"/>
                <w:lang w:val="en-US"/>
              </w:rPr>
              <w:t>.</w:t>
            </w:r>
            <w:r>
              <w:rPr>
                <w:rFonts w:ascii="Times New Roman" w:hAnsi="Times New Roman"/>
                <w:lang w:val="en-US"/>
              </w:rPr>
              <w:t>5</w:t>
            </w:r>
            <w:r w:rsidRPr="00C0144C">
              <w:rPr>
                <w:rFonts w:ascii="Times New Roman" w:hAnsi="Times New Roman"/>
                <w:lang w:val="en-US"/>
              </w:rPr>
              <w:t>0 ¢</w:t>
            </w:r>
          </w:p>
        </w:tc>
        <w:tc>
          <w:tcPr>
            <w:tcW w:w="0" w:type="auto"/>
          </w:tcPr>
          <w:p w14:paraId="74CDA36E"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25.0</w:t>
            </w:r>
            <w:r>
              <w:rPr>
                <w:rFonts w:ascii="Times New Roman" w:hAnsi="Times New Roman"/>
                <w:color w:val="000000"/>
              </w:rPr>
              <w:t xml:space="preserve">0 </w:t>
            </w:r>
            <w:r w:rsidRPr="00C0144C">
              <w:rPr>
                <w:rFonts w:ascii="Times New Roman" w:hAnsi="Times New Roman"/>
                <w:lang w:val="en-US"/>
              </w:rPr>
              <w:t>¢</w:t>
            </w:r>
          </w:p>
        </w:tc>
        <w:tc>
          <w:tcPr>
            <w:tcW w:w="0" w:type="auto"/>
          </w:tcPr>
          <w:p w14:paraId="1003A6E1"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27</w:t>
            </w:r>
            <w:r w:rsidRPr="00C0144C">
              <w:rPr>
                <w:rFonts w:ascii="Times New Roman" w:hAnsi="Times New Roman"/>
                <w:lang w:val="en-US"/>
              </w:rPr>
              <w:t>.</w:t>
            </w:r>
            <w:r>
              <w:rPr>
                <w:rFonts w:ascii="Times New Roman" w:hAnsi="Times New Roman"/>
                <w:lang w:val="en-US"/>
              </w:rPr>
              <w:t>5</w:t>
            </w:r>
            <w:r w:rsidRPr="00C0144C">
              <w:rPr>
                <w:rFonts w:ascii="Times New Roman" w:hAnsi="Times New Roman"/>
                <w:lang w:val="en-US"/>
              </w:rPr>
              <w:t>0 ¢</w:t>
            </w:r>
          </w:p>
        </w:tc>
        <w:tc>
          <w:tcPr>
            <w:tcW w:w="0" w:type="auto"/>
          </w:tcPr>
          <w:p w14:paraId="7725B936"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23.64</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D3F44A6"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26.00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F399434"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23.64</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EF7917D"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26.00</w:t>
            </w:r>
            <w:r w:rsidRPr="00C0144C">
              <w:rPr>
                <w:rFonts w:ascii="Times New Roman" w:hAnsi="Times New Roman"/>
                <w:color w:val="000000"/>
              </w:rPr>
              <w:t xml:space="preserve"> </w:t>
            </w:r>
            <w:r w:rsidRPr="00C0144C">
              <w:rPr>
                <w:rFonts w:ascii="Times New Roman" w:hAnsi="Times New Roman"/>
                <w:lang w:val="en-US"/>
              </w:rPr>
              <w:t>¢</w:t>
            </w:r>
          </w:p>
        </w:tc>
      </w:tr>
    </w:tbl>
    <w:p w14:paraId="2E90BB17" w14:textId="77777777" w:rsidR="004E72CD" w:rsidRDefault="004E72CD" w:rsidP="004E72CD"/>
    <w:p w14:paraId="01663774" w14:textId="77777777" w:rsidR="004E72CD" w:rsidRDefault="004E72CD" w:rsidP="004E72C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653"/>
        <w:gridCol w:w="652"/>
        <w:gridCol w:w="653"/>
        <w:gridCol w:w="652"/>
        <w:gridCol w:w="653"/>
        <w:gridCol w:w="651"/>
        <w:gridCol w:w="652"/>
        <w:gridCol w:w="651"/>
        <w:gridCol w:w="652"/>
        <w:gridCol w:w="651"/>
        <w:gridCol w:w="652"/>
        <w:gridCol w:w="651"/>
        <w:gridCol w:w="655"/>
        <w:gridCol w:w="653"/>
        <w:gridCol w:w="652"/>
        <w:gridCol w:w="651"/>
        <w:gridCol w:w="652"/>
        <w:gridCol w:w="651"/>
        <w:gridCol w:w="652"/>
        <w:gridCol w:w="651"/>
      </w:tblGrid>
      <w:tr w:rsidR="004E72CD" w:rsidRPr="00C0144C" w14:paraId="0A22326D" w14:textId="77777777" w:rsidTr="009D704D">
        <w:tc>
          <w:tcPr>
            <w:tcW w:w="0" w:type="auto"/>
          </w:tcPr>
          <w:p w14:paraId="496A054D"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Inbound Service</w:t>
            </w:r>
          </w:p>
        </w:tc>
        <w:tc>
          <w:tcPr>
            <w:tcW w:w="0" w:type="auto"/>
            <w:gridSpan w:val="2"/>
          </w:tcPr>
          <w:p w14:paraId="035A429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15000</w:t>
            </w:r>
          </w:p>
        </w:tc>
        <w:tc>
          <w:tcPr>
            <w:tcW w:w="0" w:type="auto"/>
            <w:gridSpan w:val="2"/>
          </w:tcPr>
          <w:p w14:paraId="38B9D4E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w:t>
            </w:r>
            <w:r>
              <w:rPr>
                <w:rFonts w:ascii="Times New Roman" w:hAnsi="Times New Roman"/>
                <w:color w:val="000000"/>
              </w:rPr>
              <w:t xml:space="preserve"> 20000</w:t>
            </w:r>
          </w:p>
        </w:tc>
        <w:tc>
          <w:tcPr>
            <w:tcW w:w="0" w:type="auto"/>
            <w:gridSpan w:val="2"/>
          </w:tcPr>
          <w:p w14:paraId="4C297C48" w14:textId="77777777" w:rsidR="004E72CD" w:rsidRPr="00C0144C" w:rsidRDefault="004E72CD" w:rsidP="004E72CD">
            <w:pPr>
              <w:pStyle w:val="TableHead"/>
              <w:rPr>
                <w:rFonts w:ascii="Times New Roman" w:hAnsi="Times New Roman"/>
                <w:lang w:val="en-US"/>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25000</w:t>
            </w:r>
          </w:p>
        </w:tc>
        <w:tc>
          <w:tcPr>
            <w:tcW w:w="0" w:type="auto"/>
            <w:gridSpan w:val="2"/>
          </w:tcPr>
          <w:p w14:paraId="6E91B23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30000</w:t>
            </w:r>
          </w:p>
        </w:tc>
        <w:tc>
          <w:tcPr>
            <w:tcW w:w="0" w:type="auto"/>
            <w:gridSpan w:val="2"/>
          </w:tcPr>
          <w:p w14:paraId="666FD76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35000</w:t>
            </w:r>
          </w:p>
        </w:tc>
        <w:tc>
          <w:tcPr>
            <w:tcW w:w="0" w:type="auto"/>
            <w:gridSpan w:val="2"/>
          </w:tcPr>
          <w:p w14:paraId="6BA867C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40000</w:t>
            </w:r>
          </w:p>
        </w:tc>
        <w:tc>
          <w:tcPr>
            <w:tcW w:w="0" w:type="auto"/>
            <w:gridSpan w:val="2"/>
          </w:tcPr>
          <w:p w14:paraId="36A349A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450000</w:t>
            </w:r>
          </w:p>
        </w:tc>
        <w:tc>
          <w:tcPr>
            <w:tcW w:w="0" w:type="auto"/>
            <w:gridSpan w:val="2"/>
          </w:tcPr>
          <w:p w14:paraId="314DD41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50000</w:t>
            </w:r>
          </w:p>
        </w:tc>
        <w:tc>
          <w:tcPr>
            <w:tcW w:w="0" w:type="auto"/>
            <w:gridSpan w:val="2"/>
          </w:tcPr>
          <w:p w14:paraId="11CEBF0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55000</w:t>
            </w:r>
          </w:p>
        </w:tc>
        <w:tc>
          <w:tcPr>
            <w:tcW w:w="0" w:type="auto"/>
            <w:gridSpan w:val="2"/>
          </w:tcPr>
          <w:p w14:paraId="4382C09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60000</w:t>
            </w:r>
          </w:p>
        </w:tc>
      </w:tr>
      <w:tr w:rsidR="004E72CD" w:rsidRPr="00C0144C" w14:paraId="53C54575" w14:textId="77777777" w:rsidTr="009D704D">
        <w:tc>
          <w:tcPr>
            <w:tcW w:w="0" w:type="auto"/>
          </w:tcPr>
          <w:p w14:paraId="5CF53877" w14:textId="77777777" w:rsidR="004E72CD" w:rsidRPr="00C0144C" w:rsidRDefault="004E72CD" w:rsidP="004E72CD">
            <w:pPr>
              <w:pStyle w:val="TableHead"/>
              <w:rPr>
                <w:rFonts w:ascii="Times New Roman" w:hAnsi="Times New Roman"/>
                <w:color w:val="000000"/>
              </w:rPr>
            </w:pPr>
          </w:p>
        </w:tc>
        <w:tc>
          <w:tcPr>
            <w:tcW w:w="0" w:type="auto"/>
          </w:tcPr>
          <w:p w14:paraId="4684284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70975E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0FDA19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D2C38C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48B02D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43F9803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5B8DD6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0138CD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790E0F2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B694F1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20B4D0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696666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2E2352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4B1D5C6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06E4D5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2998A0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3750E15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4E1CCA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574FAC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3C5BBE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r>
      <w:tr w:rsidR="004E72CD" w:rsidRPr="00C0144C" w14:paraId="5F3B6958" w14:textId="77777777" w:rsidTr="009D704D">
        <w:tc>
          <w:tcPr>
            <w:tcW w:w="0" w:type="auto"/>
            <w:gridSpan w:val="21"/>
          </w:tcPr>
          <w:p w14:paraId="5206857A" w14:textId="77777777" w:rsidR="004E72CD" w:rsidRPr="00C0144C" w:rsidRDefault="004E72CD" w:rsidP="004E72CD">
            <w:pPr>
              <w:pStyle w:val="TableData"/>
              <w:rPr>
                <w:rFonts w:ascii="Times New Roman" w:hAnsi="Times New Roman"/>
                <w:b/>
                <w:lang w:val="en-US"/>
              </w:rPr>
            </w:pPr>
            <w:r w:rsidRPr="00C0144C">
              <w:rPr>
                <w:rFonts w:ascii="Times New Roman" w:hAnsi="Times New Roman"/>
                <w:b/>
                <w:lang w:val="en-US"/>
              </w:rPr>
              <w:t>Priority 13/1300</w:t>
            </w:r>
          </w:p>
        </w:tc>
      </w:tr>
      <w:tr w:rsidR="004E72CD" w:rsidRPr="00C0144C" w14:paraId="449762DA" w14:textId="77777777" w:rsidTr="009D704D">
        <w:tc>
          <w:tcPr>
            <w:tcW w:w="0" w:type="auto"/>
          </w:tcPr>
          <w:p w14:paraId="05452E83"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Local calls – first 15 minutes</w:t>
            </w:r>
          </w:p>
        </w:tc>
        <w:tc>
          <w:tcPr>
            <w:tcW w:w="0" w:type="auto"/>
          </w:tcPr>
          <w:p w14:paraId="4A160D63"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4B0C78D7"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38849CD5"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52817138"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4AE1430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3ED4C9D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45031B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138F456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A66E5D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588C96B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247EBF1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2D75188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03A46E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56BF330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014AFD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34A9AFD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6CCC309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071C62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57CBE58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431C67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r>
      <w:tr w:rsidR="004E72CD" w:rsidRPr="00C0144C" w14:paraId="768BC4F5" w14:textId="77777777" w:rsidTr="004E72CD">
        <w:tblPrEx>
          <w:jc w:val="center"/>
          <w:tblCellMar>
            <w:left w:w="57" w:type="dxa"/>
            <w:right w:w="57" w:type="dxa"/>
          </w:tblCellMar>
        </w:tblPrEx>
        <w:trPr>
          <w:jc w:val="center"/>
        </w:trPr>
        <w:tc>
          <w:tcPr>
            <w:tcW w:w="0" w:type="auto"/>
            <w:gridSpan w:val="21"/>
            <w:vAlign w:val="center"/>
          </w:tcPr>
          <w:p w14:paraId="7EB811B2" w14:textId="77777777" w:rsidR="004E72CD" w:rsidRPr="00C0144C" w:rsidRDefault="004E72CD" w:rsidP="004E72CD">
            <w:pPr>
              <w:pStyle w:val="TableData"/>
              <w:keepNext/>
              <w:rPr>
                <w:rFonts w:ascii="Times New Roman" w:hAnsi="Times New Roman"/>
                <w:b/>
                <w:lang w:val="en-US"/>
              </w:rPr>
            </w:pPr>
            <w:r w:rsidRPr="00C0144C">
              <w:rPr>
                <w:rFonts w:ascii="Times New Roman" w:hAnsi="Times New Roman"/>
                <w:b/>
                <w:lang w:val="en-US"/>
              </w:rPr>
              <w:t xml:space="preserve">Priority 13/1300 </w:t>
            </w:r>
          </w:p>
        </w:tc>
      </w:tr>
      <w:tr w:rsidR="004E72CD" w:rsidRPr="00C0144C" w14:paraId="7347C38C" w14:textId="77777777" w:rsidTr="009D704D">
        <w:tc>
          <w:tcPr>
            <w:tcW w:w="0" w:type="auto"/>
          </w:tcPr>
          <w:p w14:paraId="6B0FEF66"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Local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5D601AC2"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4.18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AEF644F"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4.60</w:t>
            </w:r>
            <w:r w:rsidRPr="00C0144C">
              <w:rPr>
                <w:rFonts w:ascii="Times New Roman" w:hAnsi="Times New Roman"/>
                <w:lang w:val="en-US"/>
              </w:rPr>
              <w:t xml:space="preserve"> ¢</w:t>
            </w:r>
          </w:p>
        </w:tc>
        <w:tc>
          <w:tcPr>
            <w:tcW w:w="0" w:type="auto"/>
          </w:tcPr>
          <w:p w14:paraId="5CE810C0"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3.64</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DD77EB9"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 xml:space="preserve">4.00 </w:t>
            </w:r>
            <w:r w:rsidRPr="00C0144C">
              <w:rPr>
                <w:rFonts w:ascii="Times New Roman" w:hAnsi="Times New Roman"/>
                <w:lang w:val="en-US"/>
              </w:rPr>
              <w:t>¢</w:t>
            </w:r>
          </w:p>
        </w:tc>
        <w:tc>
          <w:tcPr>
            <w:tcW w:w="0" w:type="auto"/>
          </w:tcPr>
          <w:p w14:paraId="5F256B67" w14:textId="77777777" w:rsidR="004E72CD" w:rsidRPr="00C0144C" w:rsidRDefault="004E72CD" w:rsidP="004E72CD">
            <w:pPr>
              <w:pStyle w:val="TableData"/>
              <w:rPr>
                <w:rFonts w:ascii="Times New Roman" w:hAnsi="Times New Roman"/>
                <w:lang w:val="en-US"/>
              </w:rPr>
            </w:pPr>
            <w:r>
              <w:rPr>
                <w:rFonts w:ascii="Times New Roman" w:hAnsi="Times New Roman"/>
                <w:lang w:val="en-US"/>
              </w:rPr>
              <w:t>3.64</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9963359"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 xml:space="preserve">4.00 </w:t>
            </w:r>
            <w:r w:rsidRPr="00C0144C">
              <w:rPr>
                <w:rFonts w:ascii="Times New Roman" w:hAnsi="Times New Roman"/>
                <w:lang w:val="en-US"/>
              </w:rPr>
              <w:t>¢</w:t>
            </w:r>
          </w:p>
        </w:tc>
        <w:tc>
          <w:tcPr>
            <w:tcW w:w="0" w:type="auto"/>
          </w:tcPr>
          <w:p w14:paraId="523CAA82" w14:textId="77777777" w:rsidR="004E72CD" w:rsidRPr="00C0144C" w:rsidRDefault="004E72CD" w:rsidP="004E72CD">
            <w:pPr>
              <w:pStyle w:val="TableData"/>
              <w:rPr>
                <w:rFonts w:ascii="Times New Roman" w:hAnsi="Times New Roman"/>
                <w:lang w:val="en-US"/>
              </w:rPr>
            </w:pPr>
            <w:r>
              <w:rPr>
                <w:rFonts w:ascii="Times New Roman" w:hAnsi="Times New Roman"/>
                <w:lang w:val="en-US"/>
              </w:rPr>
              <w:t>3.55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C661A82"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3.90</w:t>
            </w:r>
            <w:r w:rsidRPr="00C0144C">
              <w:rPr>
                <w:rFonts w:ascii="Times New Roman" w:hAnsi="Times New Roman"/>
                <w:lang w:val="en-US"/>
              </w:rPr>
              <w:t xml:space="preserve"> ¢</w:t>
            </w:r>
          </w:p>
        </w:tc>
        <w:tc>
          <w:tcPr>
            <w:tcW w:w="0" w:type="auto"/>
          </w:tcPr>
          <w:p w14:paraId="7413F2E5" w14:textId="77777777" w:rsidR="004E72CD" w:rsidRPr="00C0144C" w:rsidRDefault="004E72CD" w:rsidP="004E72CD">
            <w:pPr>
              <w:pStyle w:val="TableData"/>
              <w:rPr>
                <w:rFonts w:ascii="Times New Roman" w:hAnsi="Times New Roman"/>
                <w:lang w:val="en-US"/>
              </w:rPr>
            </w:pPr>
            <w:r>
              <w:rPr>
                <w:rFonts w:ascii="Times New Roman" w:hAnsi="Times New Roman"/>
                <w:lang w:val="en-US"/>
              </w:rPr>
              <w:t>3.55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C5A3D31"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3.90</w:t>
            </w:r>
            <w:r w:rsidRPr="00C0144C">
              <w:rPr>
                <w:rFonts w:ascii="Times New Roman" w:hAnsi="Times New Roman"/>
                <w:lang w:val="en-US"/>
              </w:rPr>
              <w:t xml:space="preserve"> ¢</w:t>
            </w:r>
          </w:p>
        </w:tc>
        <w:tc>
          <w:tcPr>
            <w:tcW w:w="0" w:type="auto"/>
          </w:tcPr>
          <w:p w14:paraId="6CEA6055" w14:textId="77777777" w:rsidR="004E72CD" w:rsidRPr="00C0144C" w:rsidRDefault="004E72CD" w:rsidP="004E72CD">
            <w:pPr>
              <w:pStyle w:val="TableData"/>
              <w:rPr>
                <w:rFonts w:ascii="Times New Roman" w:hAnsi="Times New Roman"/>
                <w:lang w:val="en-US"/>
              </w:rPr>
            </w:pPr>
            <w:r>
              <w:rPr>
                <w:rFonts w:ascii="Times New Roman" w:hAnsi="Times New Roman"/>
                <w:lang w:val="en-US"/>
              </w:rPr>
              <w:t xml:space="preserve">3.55 </w:t>
            </w:r>
            <w:r w:rsidRPr="00C0144C">
              <w:rPr>
                <w:rFonts w:ascii="Times New Roman" w:hAnsi="Times New Roman"/>
                <w:lang w:val="en-US"/>
              </w:rPr>
              <w:t>¢</w:t>
            </w:r>
          </w:p>
        </w:tc>
        <w:tc>
          <w:tcPr>
            <w:tcW w:w="0" w:type="auto"/>
          </w:tcPr>
          <w:p w14:paraId="767E8D6B"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3.90</w:t>
            </w:r>
            <w:r w:rsidRPr="00C0144C">
              <w:rPr>
                <w:rFonts w:ascii="Times New Roman" w:hAnsi="Times New Roman"/>
                <w:lang w:val="en-US"/>
              </w:rPr>
              <w:t xml:space="preserve"> ¢</w:t>
            </w:r>
          </w:p>
        </w:tc>
        <w:tc>
          <w:tcPr>
            <w:tcW w:w="0" w:type="auto"/>
          </w:tcPr>
          <w:p w14:paraId="70043B7A" w14:textId="77777777" w:rsidR="004E72CD" w:rsidRPr="00C0144C" w:rsidRDefault="004E72CD" w:rsidP="004E72CD">
            <w:pPr>
              <w:pStyle w:val="TableData"/>
              <w:rPr>
                <w:rFonts w:ascii="Times New Roman" w:hAnsi="Times New Roman"/>
                <w:lang w:val="en-US"/>
              </w:rPr>
            </w:pPr>
            <w:r>
              <w:rPr>
                <w:rFonts w:ascii="Times New Roman" w:hAnsi="Times New Roman"/>
                <w:lang w:val="en-US"/>
              </w:rPr>
              <w:t>3.18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D6AB007"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3.50</w:t>
            </w:r>
            <w:r w:rsidRPr="00C0144C">
              <w:rPr>
                <w:rFonts w:ascii="Times New Roman" w:hAnsi="Times New Roman"/>
                <w:lang w:val="en-US"/>
              </w:rPr>
              <w:t xml:space="preserve"> ¢</w:t>
            </w:r>
          </w:p>
        </w:tc>
        <w:tc>
          <w:tcPr>
            <w:tcW w:w="0" w:type="auto"/>
          </w:tcPr>
          <w:p w14:paraId="30EFEE5C"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3.18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F9815F6"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3.50</w:t>
            </w:r>
            <w:r w:rsidRPr="00C0144C">
              <w:rPr>
                <w:rFonts w:ascii="Times New Roman" w:hAnsi="Times New Roman"/>
                <w:lang w:val="en-US"/>
              </w:rPr>
              <w:t xml:space="preserve"> ¢</w:t>
            </w:r>
          </w:p>
        </w:tc>
        <w:tc>
          <w:tcPr>
            <w:tcW w:w="0" w:type="auto"/>
          </w:tcPr>
          <w:p w14:paraId="088F76B5"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3.18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2C9A672"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3.50</w:t>
            </w:r>
            <w:r w:rsidRPr="00C0144C">
              <w:rPr>
                <w:rFonts w:ascii="Times New Roman" w:hAnsi="Times New Roman"/>
                <w:lang w:val="en-US"/>
              </w:rPr>
              <w:t xml:space="preserve"> ¢</w:t>
            </w:r>
          </w:p>
        </w:tc>
        <w:tc>
          <w:tcPr>
            <w:tcW w:w="0" w:type="auto"/>
          </w:tcPr>
          <w:p w14:paraId="0D0308BB"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3.18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872B2F2"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3.50</w:t>
            </w:r>
            <w:r w:rsidRPr="00C0144C">
              <w:rPr>
                <w:rFonts w:ascii="Times New Roman" w:hAnsi="Times New Roman"/>
                <w:lang w:val="en-US"/>
              </w:rPr>
              <w:t xml:space="preserve"> ¢</w:t>
            </w:r>
          </w:p>
        </w:tc>
      </w:tr>
      <w:tr w:rsidR="004E72CD" w:rsidRPr="00C0144C" w14:paraId="42DB7E27" w14:textId="77777777" w:rsidTr="009D704D">
        <w:tc>
          <w:tcPr>
            <w:tcW w:w="0" w:type="auto"/>
          </w:tcPr>
          <w:p w14:paraId="2325B404"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National Long Distance Calls (STD)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7877D57E"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8462D06" w14:textId="77777777" w:rsidR="004E72CD" w:rsidRPr="00C0144C" w:rsidRDefault="004E72CD" w:rsidP="004E72CD">
            <w:pPr>
              <w:pStyle w:val="TableData"/>
              <w:rPr>
                <w:rFonts w:ascii="Times New Roman" w:hAnsi="Times New Roman"/>
                <w:color w:val="000000"/>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73A0889"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86642F0" w14:textId="77777777" w:rsidR="004E72CD" w:rsidRPr="00C0144C" w:rsidRDefault="004E72CD" w:rsidP="004E72CD">
            <w:pPr>
              <w:pStyle w:val="TableData"/>
              <w:rPr>
                <w:rFonts w:ascii="Times New Roman" w:hAnsi="Times New Roman"/>
                <w:color w:val="000000"/>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622E2DC"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365B42B"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FBD8978"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54FB51B"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DE3B807"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417E1F9"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344E9FF"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5D19B9F"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54C279D"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5986775"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2C5E0E6"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0C51B8E4"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62EB46E"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8CCC33E"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26AEEDA"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B59E60D"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r>
      <w:tr w:rsidR="004E72CD" w:rsidRPr="00C0144C" w14:paraId="20D3B644" w14:textId="77777777" w:rsidTr="009D704D">
        <w:tc>
          <w:tcPr>
            <w:tcW w:w="0" w:type="auto"/>
          </w:tcPr>
          <w:p w14:paraId="79837AB4"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Mobile originating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440731BE"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30C24A8" w14:textId="77777777" w:rsidR="004E72CD" w:rsidRPr="00C0144C" w:rsidRDefault="004E72CD" w:rsidP="004E72CD">
            <w:pPr>
              <w:pStyle w:val="TableData"/>
              <w:rPr>
                <w:rFonts w:ascii="Times New Roman" w:hAnsi="Times New Roman"/>
                <w:color w:val="000000"/>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3E72AAE"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5.91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65D3366" w14:textId="77777777" w:rsidR="004E72CD" w:rsidRPr="00C0144C" w:rsidRDefault="004E72CD" w:rsidP="004E72CD">
            <w:pPr>
              <w:pStyle w:val="TableData"/>
              <w:rPr>
                <w:rFonts w:ascii="Times New Roman" w:hAnsi="Times New Roman"/>
                <w:color w:val="000000"/>
              </w:rPr>
            </w:pPr>
            <w:r>
              <w:rPr>
                <w:rFonts w:ascii="Times New Roman" w:hAnsi="Times New Roman"/>
                <w:lang w:val="en-US"/>
              </w:rPr>
              <w:t>6.50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0898FE5"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86214BE"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5C27A9D"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0E6BEB7"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F2F389D"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19BB979"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E273A03"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4.55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1E963E0"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5.00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1A95998"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38DF1887"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1BCB3A1"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F44175C"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240DF2B"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DBE37AE"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56AFDDA" w14:textId="77777777" w:rsidR="004E72CD" w:rsidRPr="00C0144C" w:rsidRDefault="004E72CD" w:rsidP="004E72CD">
            <w:pPr>
              <w:pStyle w:val="TableData"/>
              <w:rPr>
                <w:rFonts w:ascii="Times New Roman" w:hAnsi="Times New Roman"/>
                <w:lang w:val="en-US"/>
              </w:rPr>
            </w:pPr>
            <w:r>
              <w:rPr>
                <w:rFonts w:ascii="Times New Roman" w:hAnsi="Times New Roman"/>
                <w:lang w:val="en-US"/>
              </w:rPr>
              <w:t>4.09</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549986C2"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4.50</w:t>
            </w:r>
            <w:r w:rsidRPr="00C0144C">
              <w:rPr>
                <w:rFonts w:ascii="Times New Roman" w:hAnsi="Times New Roman"/>
                <w:color w:val="000000"/>
              </w:rPr>
              <w:t xml:space="preserve"> </w:t>
            </w:r>
            <w:r w:rsidRPr="00C0144C">
              <w:rPr>
                <w:rFonts w:ascii="Times New Roman" w:hAnsi="Times New Roman"/>
                <w:lang w:val="en-US"/>
              </w:rPr>
              <w:t>¢</w:t>
            </w:r>
          </w:p>
        </w:tc>
      </w:tr>
      <w:tr w:rsidR="004E72CD" w:rsidRPr="00C0144C" w14:paraId="6CB57875" w14:textId="77777777" w:rsidTr="009D704D">
        <w:tc>
          <w:tcPr>
            <w:tcW w:w="0" w:type="auto"/>
          </w:tcPr>
          <w:p w14:paraId="750416DB"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Mobile terminating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38EDCCB1"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23.18</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5D262F8"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25.50</w:t>
            </w:r>
            <w:r w:rsidRPr="00C0144C">
              <w:rPr>
                <w:rFonts w:ascii="Times New Roman" w:hAnsi="Times New Roman"/>
                <w:lang w:val="en-US"/>
              </w:rPr>
              <w:t xml:space="preserve"> ¢</w:t>
            </w:r>
          </w:p>
        </w:tc>
        <w:tc>
          <w:tcPr>
            <w:tcW w:w="0" w:type="auto"/>
          </w:tcPr>
          <w:p w14:paraId="432B6E34"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21.82</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42F9DE0"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24.00</w:t>
            </w:r>
            <w:r w:rsidRPr="00C0144C">
              <w:rPr>
                <w:rFonts w:ascii="Times New Roman" w:hAnsi="Times New Roman"/>
                <w:lang w:val="en-US"/>
              </w:rPr>
              <w:t xml:space="preserve"> ¢</w:t>
            </w:r>
          </w:p>
        </w:tc>
        <w:tc>
          <w:tcPr>
            <w:tcW w:w="0" w:type="auto"/>
          </w:tcPr>
          <w:p w14:paraId="61C8842C"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21.82</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483781B"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24.00</w:t>
            </w:r>
            <w:r w:rsidRPr="00C0144C">
              <w:rPr>
                <w:rFonts w:ascii="Times New Roman" w:hAnsi="Times New Roman"/>
                <w:lang w:val="en-US"/>
              </w:rPr>
              <w:t xml:space="preserve"> ¢</w:t>
            </w:r>
          </w:p>
        </w:tc>
        <w:tc>
          <w:tcPr>
            <w:tcW w:w="0" w:type="auto"/>
          </w:tcPr>
          <w:p w14:paraId="22A381C5"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21.82</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5B633DC"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24.00</w:t>
            </w:r>
            <w:r w:rsidRPr="00C0144C">
              <w:rPr>
                <w:rFonts w:ascii="Times New Roman" w:hAnsi="Times New Roman"/>
                <w:lang w:val="en-US"/>
              </w:rPr>
              <w:t xml:space="preserve"> ¢</w:t>
            </w:r>
          </w:p>
        </w:tc>
        <w:tc>
          <w:tcPr>
            <w:tcW w:w="0" w:type="auto"/>
          </w:tcPr>
          <w:p w14:paraId="69F08232"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20.91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4ABF9AFF"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23.00</w:t>
            </w:r>
            <w:r w:rsidRPr="00C0144C">
              <w:rPr>
                <w:rFonts w:ascii="Times New Roman" w:hAnsi="Times New Roman"/>
                <w:lang w:val="en-US"/>
              </w:rPr>
              <w:t xml:space="preserve"> ¢</w:t>
            </w:r>
          </w:p>
        </w:tc>
        <w:tc>
          <w:tcPr>
            <w:tcW w:w="0" w:type="auto"/>
          </w:tcPr>
          <w:p w14:paraId="33A9F284"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20.91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19C98F8B"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23.00</w:t>
            </w:r>
            <w:r w:rsidRPr="00C0144C">
              <w:rPr>
                <w:rFonts w:ascii="Times New Roman" w:hAnsi="Times New Roman"/>
                <w:lang w:val="en-US"/>
              </w:rPr>
              <w:t xml:space="preserve"> ¢</w:t>
            </w:r>
          </w:p>
        </w:tc>
        <w:tc>
          <w:tcPr>
            <w:tcW w:w="0" w:type="auto"/>
          </w:tcPr>
          <w:p w14:paraId="649475F3"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20.91</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E7DDCCC" w14:textId="77777777" w:rsidR="004E72CD" w:rsidRPr="00C0144C" w:rsidRDefault="004E72CD" w:rsidP="004E72CD">
            <w:pPr>
              <w:pStyle w:val="TableData"/>
              <w:rPr>
                <w:rFonts w:ascii="Times New Roman" w:hAnsi="Times New Roman"/>
                <w:lang w:val="en-US"/>
              </w:rPr>
            </w:pPr>
            <w:r>
              <w:rPr>
                <w:rFonts w:ascii="Times New Roman" w:hAnsi="Times New Roman"/>
                <w:color w:val="000000"/>
              </w:rPr>
              <w:t>23.00</w:t>
            </w:r>
            <w:r w:rsidRPr="00C0144C">
              <w:rPr>
                <w:rFonts w:ascii="Times New Roman" w:hAnsi="Times New Roman"/>
                <w:lang w:val="en-US"/>
              </w:rPr>
              <w:t xml:space="preserve"> ¢</w:t>
            </w:r>
          </w:p>
        </w:tc>
        <w:tc>
          <w:tcPr>
            <w:tcW w:w="0" w:type="auto"/>
          </w:tcPr>
          <w:p w14:paraId="2D8C38B4" w14:textId="77777777" w:rsidR="004E72CD" w:rsidRPr="00C0144C" w:rsidRDefault="004E72CD" w:rsidP="004E72CD">
            <w:pPr>
              <w:pStyle w:val="TableData"/>
              <w:rPr>
                <w:rFonts w:ascii="Times New Roman" w:hAnsi="Times New Roman"/>
                <w:color w:val="000000"/>
              </w:rPr>
            </w:pPr>
            <w:r>
              <w:rPr>
                <w:rFonts w:ascii="Times New Roman" w:hAnsi="Times New Roman"/>
                <w:color w:val="000000"/>
              </w:rPr>
              <w:t>20.45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77682CE0" w14:textId="77777777" w:rsidR="004E72CD" w:rsidRPr="00C0144C" w:rsidRDefault="004E72CD" w:rsidP="004E72CD">
            <w:pPr>
              <w:pStyle w:val="TableData"/>
              <w:rPr>
                <w:rFonts w:ascii="Times New Roman" w:hAnsi="Times New Roman"/>
                <w:color w:val="000000"/>
              </w:rPr>
            </w:pPr>
            <w:r>
              <w:rPr>
                <w:rFonts w:ascii="Times New Roman" w:hAnsi="Times New Roman"/>
                <w:lang w:val="en-US"/>
              </w:rPr>
              <w:t>22</w:t>
            </w:r>
            <w:r w:rsidRPr="00C0144C">
              <w:rPr>
                <w:rFonts w:ascii="Times New Roman" w:hAnsi="Times New Roman"/>
                <w:lang w:val="en-US"/>
              </w:rPr>
              <w:t>.50 ¢</w:t>
            </w:r>
          </w:p>
        </w:tc>
        <w:tc>
          <w:tcPr>
            <w:tcW w:w="0" w:type="auto"/>
          </w:tcPr>
          <w:p w14:paraId="728E8542"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20.45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609B26CA"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22</w:t>
            </w:r>
            <w:r w:rsidRPr="00C0144C">
              <w:rPr>
                <w:rFonts w:ascii="Times New Roman" w:hAnsi="Times New Roman"/>
                <w:lang w:val="en-US"/>
              </w:rPr>
              <w:t>.50 ¢</w:t>
            </w:r>
          </w:p>
        </w:tc>
        <w:tc>
          <w:tcPr>
            <w:tcW w:w="0" w:type="auto"/>
          </w:tcPr>
          <w:p w14:paraId="3B2C104A"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20.45</w:t>
            </w:r>
            <w:r w:rsidRPr="00C0144C">
              <w:rPr>
                <w:rFonts w:ascii="Times New Roman" w:hAnsi="Times New Roman"/>
                <w:color w:val="000000"/>
              </w:rPr>
              <w:t xml:space="preserve"> </w:t>
            </w:r>
            <w:r w:rsidRPr="00C0144C">
              <w:rPr>
                <w:rFonts w:ascii="Times New Roman" w:hAnsi="Times New Roman"/>
                <w:lang w:val="en-US"/>
              </w:rPr>
              <w:t>¢</w:t>
            </w:r>
          </w:p>
        </w:tc>
        <w:tc>
          <w:tcPr>
            <w:tcW w:w="0" w:type="auto"/>
          </w:tcPr>
          <w:p w14:paraId="2479B8DB" w14:textId="77777777" w:rsidR="004E72CD" w:rsidRPr="00C0144C" w:rsidRDefault="004E72CD" w:rsidP="004E72CD">
            <w:pPr>
              <w:pStyle w:val="TableData"/>
              <w:rPr>
                <w:rFonts w:ascii="Times New Roman" w:hAnsi="Times New Roman"/>
                <w:lang w:val="en-US"/>
              </w:rPr>
            </w:pPr>
            <w:r>
              <w:rPr>
                <w:rFonts w:ascii="Times New Roman" w:hAnsi="Times New Roman"/>
                <w:lang w:val="en-US"/>
              </w:rPr>
              <w:t>22</w:t>
            </w:r>
            <w:r w:rsidRPr="00C0144C">
              <w:rPr>
                <w:rFonts w:ascii="Times New Roman" w:hAnsi="Times New Roman"/>
                <w:lang w:val="en-US"/>
              </w:rPr>
              <w:t>.50 ¢</w:t>
            </w:r>
          </w:p>
        </w:tc>
      </w:tr>
    </w:tbl>
    <w:p w14:paraId="08DB049D" w14:textId="77777777" w:rsidR="004E72CD" w:rsidRDefault="004E72CD" w:rsidP="004E72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604"/>
        <w:gridCol w:w="604"/>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tblGrid>
      <w:tr w:rsidR="004E72CD" w:rsidRPr="00C0144C" w14:paraId="5BFADF0F" w14:textId="77777777" w:rsidTr="009D704D">
        <w:tc>
          <w:tcPr>
            <w:tcW w:w="0" w:type="auto"/>
          </w:tcPr>
          <w:p w14:paraId="554CA1EC"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Inbound Service</w:t>
            </w:r>
          </w:p>
        </w:tc>
        <w:tc>
          <w:tcPr>
            <w:tcW w:w="0" w:type="auto"/>
            <w:gridSpan w:val="2"/>
          </w:tcPr>
          <w:p w14:paraId="77ECBEF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500</w:t>
            </w:r>
          </w:p>
        </w:tc>
        <w:tc>
          <w:tcPr>
            <w:tcW w:w="0" w:type="auto"/>
            <w:gridSpan w:val="2"/>
          </w:tcPr>
          <w:p w14:paraId="5067CB1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1000</w:t>
            </w:r>
          </w:p>
        </w:tc>
        <w:tc>
          <w:tcPr>
            <w:tcW w:w="0" w:type="auto"/>
            <w:gridSpan w:val="2"/>
          </w:tcPr>
          <w:p w14:paraId="38E75A2B" w14:textId="77777777" w:rsidR="004E72CD" w:rsidRPr="00C0144C" w:rsidRDefault="004E72CD" w:rsidP="004E72CD">
            <w:pPr>
              <w:pStyle w:val="TableHead"/>
              <w:rPr>
                <w:rFonts w:ascii="Times New Roman" w:hAnsi="Times New Roman"/>
                <w:lang w:val="en-US"/>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1500</w:t>
            </w:r>
          </w:p>
        </w:tc>
        <w:tc>
          <w:tcPr>
            <w:tcW w:w="0" w:type="auto"/>
            <w:gridSpan w:val="2"/>
          </w:tcPr>
          <w:p w14:paraId="1E7B068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2000</w:t>
            </w:r>
          </w:p>
        </w:tc>
        <w:tc>
          <w:tcPr>
            <w:tcW w:w="0" w:type="auto"/>
            <w:gridSpan w:val="2"/>
          </w:tcPr>
          <w:p w14:paraId="70B639E3" w14:textId="77777777" w:rsidR="004E72CD" w:rsidRPr="00C0144C" w:rsidRDefault="004E72CD" w:rsidP="004E72CD">
            <w:pPr>
              <w:pStyle w:val="TableHead"/>
              <w:rPr>
                <w:rFonts w:ascii="Times New Roman" w:hAnsi="Times New Roman"/>
                <w:color w:val="000000"/>
              </w:rPr>
            </w:pPr>
            <w:r>
              <w:rPr>
                <w:rFonts w:ascii="Times New Roman" w:hAnsi="Times New Roman"/>
                <w:color w:val="000000"/>
              </w:rPr>
              <w:t xml:space="preserve">All-4-Biz </w:t>
            </w:r>
            <w:r w:rsidRPr="00C0144C">
              <w:rPr>
                <w:rFonts w:ascii="Times New Roman" w:hAnsi="Times New Roman"/>
                <w:color w:val="000000"/>
              </w:rPr>
              <w:t>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2500</w:t>
            </w:r>
          </w:p>
        </w:tc>
        <w:tc>
          <w:tcPr>
            <w:tcW w:w="0" w:type="auto"/>
            <w:gridSpan w:val="2"/>
          </w:tcPr>
          <w:p w14:paraId="19D7B94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3000</w:t>
            </w:r>
          </w:p>
        </w:tc>
        <w:tc>
          <w:tcPr>
            <w:tcW w:w="0" w:type="auto"/>
            <w:gridSpan w:val="2"/>
          </w:tcPr>
          <w:p w14:paraId="03EC479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4000</w:t>
            </w:r>
          </w:p>
        </w:tc>
        <w:tc>
          <w:tcPr>
            <w:tcW w:w="0" w:type="auto"/>
            <w:gridSpan w:val="2"/>
          </w:tcPr>
          <w:p w14:paraId="1A83416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5000</w:t>
            </w:r>
          </w:p>
        </w:tc>
        <w:tc>
          <w:tcPr>
            <w:tcW w:w="0" w:type="auto"/>
            <w:gridSpan w:val="2"/>
          </w:tcPr>
          <w:p w14:paraId="3871B6B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6000</w:t>
            </w:r>
          </w:p>
        </w:tc>
        <w:tc>
          <w:tcPr>
            <w:tcW w:w="0" w:type="auto"/>
            <w:gridSpan w:val="2"/>
          </w:tcPr>
          <w:p w14:paraId="7D7B1BD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8000</w:t>
            </w:r>
          </w:p>
        </w:tc>
        <w:tc>
          <w:tcPr>
            <w:tcW w:w="0" w:type="auto"/>
            <w:gridSpan w:val="2"/>
          </w:tcPr>
          <w:p w14:paraId="76E8CC8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10000</w:t>
            </w:r>
          </w:p>
        </w:tc>
      </w:tr>
      <w:tr w:rsidR="004E72CD" w:rsidRPr="00C0144C" w14:paraId="083CB841" w14:textId="77777777" w:rsidTr="009D704D">
        <w:tc>
          <w:tcPr>
            <w:tcW w:w="0" w:type="auto"/>
          </w:tcPr>
          <w:p w14:paraId="424C2D13" w14:textId="77777777" w:rsidR="004E72CD" w:rsidRPr="00C0144C" w:rsidRDefault="004E72CD" w:rsidP="004E72CD">
            <w:pPr>
              <w:pStyle w:val="TableHead"/>
              <w:rPr>
                <w:rFonts w:ascii="Times New Roman" w:hAnsi="Times New Roman"/>
                <w:color w:val="000000"/>
              </w:rPr>
            </w:pPr>
          </w:p>
        </w:tc>
        <w:tc>
          <w:tcPr>
            <w:tcW w:w="0" w:type="auto"/>
          </w:tcPr>
          <w:p w14:paraId="7F69F79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F4C0C7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387C68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4AD87FA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EA5727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C245E4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7A417BC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D36145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EB6936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D4111A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44E576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C7D002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27BFFA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A0AC26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9D1512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E23D7C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019E27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C1265D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8D8FAA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6715170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F22895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AFBC83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r>
      <w:tr w:rsidR="004E72CD" w:rsidRPr="00C0144C" w14:paraId="5D0B6BCC" w14:textId="77777777" w:rsidTr="009D704D">
        <w:tc>
          <w:tcPr>
            <w:tcW w:w="0" w:type="auto"/>
            <w:gridSpan w:val="23"/>
          </w:tcPr>
          <w:p w14:paraId="1C755A06" w14:textId="77777777" w:rsidR="004E72CD" w:rsidRPr="00C0144C" w:rsidRDefault="004E72CD" w:rsidP="004E72CD">
            <w:pPr>
              <w:pStyle w:val="TableData"/>
              <w:rPr>
                <w:rFonts w:ascii="Times New Roman" w:hAnsi="Times New Roman"/>
                <w:b/>
                <w:lang w:val="en-US"/>
              </w:rPr>
            </w:pPr>
            <w:r>
              <w:rPr>
                <w:rFonts w:ascii="Times New Roman" w:hAnsi="Times New Roman"/>
                <w:b/>
                <w:lang w:val="en-US"/>
              </w:rPr>
              <w:t>Freecall 1800</w:t>
            </w:r>
          </w:p>
        </w:tc>
      </w:tr>
      <w:tr w:rsidR="004E72CD" w:rsidRPr="00C0144C" w14:paraId="7161F515" w14:textId="77777777" w:rsidTr="009D704D">
        <w:tc>
          <w:tcPr>
            <w:tcW w:w="0" w:type="auto"/>
          </w:tcPr>
          <w:p w14:paraId="1A33663A"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Local calls – first 15 minutes</w:t>
            </w:r>
          </w:p>
        </w:tc>
        <w:tc>
          <w:tcPr>
            <w:tcW w:w="0" w:type="auto"/>
          </w:tcPr>
          <w:p w14:paraId="40E56EE0"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3CDB5CDE"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46869427"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33EE7E66" w14:textId="77777777" w:rsidR="004E72CD" w:rsidRPr="00C0144C" w:rsidRDefault="004E72CD" w:rsidP="004E72CD">
            <w:pPr>
              <w:pStyle w:val="TableData"/>
              <w:rPr>
                <w:rFonts w:ascii="Times New Roman" w:hAnsi="Times New Roman"/>
                <w:color w:val="000000"/>
              </w:rPr>
            </w:pPr>
            <w:r w:rsidRPr="00C0144C">
              <w:rPr>
                <w:rFonts w:ascii="Times New Roman" w:hAnsi="Times New Roman"/>
                <w:lang w:val="en-US"/>
              </w:rPr>
              <w:t>0.00 ¢</w:t>
            </w:r>
          </w:p>
        </w:tc>
        <w:tc>
          <w:tcPr>
            <w:tcW w:w="0" w:type="auto"/>
          </w:tcPr>
          <w:p w14:paraId="5F73EDE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D7B023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310305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F1BADA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3E1F27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3E1F1F9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B0C8AF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3B3D44F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388C440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81B6BA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EFDEA1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E09668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9AEB5B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E7DE65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EFADF5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957D65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9C796F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8F81C4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r>
      <w:tr w:rsidR="004E72CD" w:rsidRPr="00C0144C" w14:paraId="7697DF0A" w14:textId="77777777" w:rsidTr="004E72CD">
        <w:tblPrEx>
          <w:jc w:val="center"/>
          <w:tblCellMar>
            <w:left w:w="57" w:type="dxa"/>
            <w:right w:w="57" w:type="dxa"/>
          </w:tblCellMar>
        </w:tblPrEx>
        <w:trPr>
          <w:jc w:val="center"/>
        </w:trPr>
        <w:tc>
          <w:tcPr>
            <w:tcW w:w="0" w:type="auto"/>
            <w:gridSpan w:val="23"/>
            <w:vAlign w:val="center"/>
          </w:tcPr>
          <w:p w14:paraId="56041B4B" w14:textId="77777777" w:rsidR="004E72CD" w:rsidRPr="00C0144C" w:rsidRDefault="004E72CD" w:rsidP="004E72CD">
            <w:pPr>
              <w:pStyle w:val="TableData"/>
              <w:keepNext/>
              <w:rPr>
                <w:rFonts w:ascii="Times New Roman" w:hAnsi="Times New Roman"/>
                <w:b/>
                <w:lang w:val="en-US"/>
              </w:rPr>
            </w:pPr>
            <w:r w:rsidRPr="00C0144C">
              <w:rPr>
                <w:rFonts w:ascii="Times New Roman" w:hAnsi="Times New Roman"/>
                <w:b/>
                <w:lang w:val="en-US"/>
              </w:rPr>
              <w:t>FreeCall 1800</w:t>
            </w:r>
          </w:p>
        </w:tc>
      </w:tr>
      <w:tr w:rsidR="004E72CD" w:rsidRPr="00C0144C" w14:paraId="4C47AB42" w14:textId="77777777" w:rsidTr="009D704D">
        <w:tc>
          <w:tcPr>
            <w:tcW w:w="0" w:type="auto"/>
          </w:tcPr>
          <w:p w14:paraId="3B5477D2"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Local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3285906D" w14:textId="77777777" w:rsidR="004E72CD" w:rsidRPr="00C83E26" w:rsidRDefault="004E72CD" w:rsidP="004E72CD">
            <w:pPr>
              <w:pStyle w:val="TableData"/>
              <w:rPr>
                <w:rFonts w:ascii="Times New Roman" w:hAnsi="Times New Roman"/>
                <w:lang w:val="en-US"/>
              </w:rPr>
            </w:pPr>
            <w:r w:rsidRPr="00C9758D">
              <w:rPr>
                <w:rFonts w:ascii="Times New Roman" w:hAnsi="Times New Roman"/>
                <w:lang w:val="en-US"/>
              </w:rPr>
              <w:t>6.18</w:t>
            </w:r>
            <w:r w:rsidRPr="00C0144C">
              <w:rPr>
                <w:rFonts w:ascii="Times New Roman" w:hAnsi="Times New Roman"/>
                <w:lang w:val="en-US"/>
              </w:rPr>
              <w:t xml:space="preserve"> ¢</w:t>
            </w:r>
          </w:p>
        </w:tc>
        <w:tc>
          <w:tcPr>
            <w:tcW w:w="0" w:type="auto"/>
          </w:tcPr>
          <w:p w14:paraId="490276F8"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6.80</w:t>
            </w:r>
            <w:r w:rsidRPr="00C0144C">
              <w:rPr>
                <w:rFonts w:ascii="Times New Roman" w:hAnsi="Times New Roman"/>
                <w:lang w:val="en-US"/>
              </w:rPr>
              <w:t xml:space="preserve"> ¢</w:t>
            </w:r>
          </w:p>
        </w:tc>
        <w:tc>
          <w:tcPr>
            <w:tcW w:w="0" w:type="auto"/>
          </w:tcPr>
          <w:p w14:paraId="7E9AEBF8"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5.45</w:t>
            </w:r>
            <w:r w:rsidRPr="00C0144C">
              <w:rPr>
                <w:rFonts w:ascii="Times New Roman" w:hAnsi="Times New Roman"/>
                <w:lang w:val="en-US"/>
              </w:rPr>
              <w:t xml:space="preserve"> ¢</w:t>
            </w:r>
          </w:p>
        </w:tc>
        <w:tc>
          <w:tcPr>
            <w:tcW w:w="0" w:type="auto"/>
          </w:tcPr>
          <w:p w14:paraId="185B8E2B"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6.00</w:t>
            </w:r>
            <w:r w:rsidRPr="00C0144C">
              <w:rPr>
                <w:rFonts w:ascii="Times New Roman" w:hAnsi="Times New Roman"/>
                <w:lang w:val="en-US"/>
              </w:rPr>
              <w:t xml:space="preserve"> ¢</w:t>
            </w:r>
          </w:p>
        </w:tc>
        <w:tc>
          <w:tcPr>
            <w:tcW w:w="0" w:type="auto"/>
          </w:tcPr>
          <w:p w14:paraId="0B69D1E1"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5.45</w:t>
            </w:r>
            <w:r w:rsidRPr="00C0144C">
              <w:rPr>
                <w:rFonts w:ascii="Times New Roman" w:hAnsi="Times New Roman"/>
                <w:lang w:val="en-US"/>
              </w:rPr>
              <w:t xml:space="preserve"> ¢</w:t>
            </w:r>
          </w:p>
        </w:tc>
        <w:tc>
          <w:tcPr>
            <w:tcW w:w="0" w:type="auto"/>
          </w:tcPr>
          <w:p w14:paraId="75A55870"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6.00</w:t>
            </w:r>
            <w:r w:rsidRPr="00C0144C">
              <w:rPr>
                <w:rFonts w:ascii="Times New Roman" w:hAnsi="Times New Roman"/>
                <w:lang w:val="en-US"/>
              </w:rPr>
              <w:t xml:space="preserve"> ¢</w:t>
            </w:r>
          </w:p>
        </w:tc>
        <w:tc>
          <w:tcPr>
            <w:tcW w:w="0" w:type="auto"/>
          </w:tcPr>
          <w:p w14:paraId="633EA743"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5.45</w:t>
            </w:r>
            <w:r w:rsidRPr="00C0144C">
              <w:rPr>
                <w:rFonts w:ascii="Times New Roman" w:hAnsi="Times New Roman"/>
                <w:lang w:val="en-US"/>
              </w:rPr>
              <w:t xml:space="preserve"> ¢</w:t>
            </w:r>
          </w:p>
        </w:tc>
        <w:tc>
          <w:tcPr>
            <w:tcW w:w="0" w:type="auto"/>
          </w:tcPr>
          <w:p w14:paraId="75A3A8CD"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6.00</w:t>
            </w:r>
            <w:r w:rsidRPr="00C0144C">
              <w:rPr>
                <w:rFonts w:ascii="Times New Roman" w:hAnsi="Times New Roman"/>
                <w:lang w:val="en-US"/>
              </w:rPr>
              <w:t xml:space="preserve"> ¢</w:t>
            </w:r>
          </w:p>
        </w:tc>
        <w:tc>
          <w:tcPr>
            <w:tcW w:w="0" w:type="auto"/>
          </w:tcPr>
          <w:p w14:paraId="228FBD28"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5.45</w:t>
            </w:r>
            <w:r w:rsidRPr="00C0144C">
              <w:rPr>
                <w:rFonts w:ascii="Times New Roman" w:hAnsi="Times New Roman"/>
                <w:lang w:val="en-US"/>
              </w:rPr>
              <w:t xml:space="preserve"> ¢</w:t>
            </w:r>
          </w:p>
        </w:tc>
        <w:tc>
          <w:tcPr>
            <w:tcW w:w="0" w:type="auto"/>
          </w:tcPr>
          <w:p w14:paraId="7F586498"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6.00</w:t>
            </w:r>
            <w:r w:rsidRPr="00C0144C">
              <w:rPr>
                <w:rFonts w:ascii="Times New Roman" w:hAnsi="Times New Roman"/>
                <w:lang w:val="en-US"/>
              </w:rPr>
              <w:t xml:space="preserve"> ¢</w:t>
            </w:r>
          </w:p>
        </w:tc>
        <w:tc>
          <w:tcPr>
            <w:tcW w:w="0" w:type="auto"/>
          </w:tcPr>
          <w:p w14:paraId="7D181CD7"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5.09</w:t>
            </w:r>
            <w:r w:rsidRPr="00C0144C">
              <w:rPr>
                <w:rFonts w:ascii="Times New Roman" w:hAnsi="Times New Roman"/>
                <w:lang w:val="en-US"/>
              </w:rPr>
              <w:t xml:space="preserve"> ¢</w:t>
            </w:r>
          </w:p>
        </w:tc>
        <w:tc>
          <w:tcPr>
            <w:tcW w:w="0" w:type="auto"/>
          </w:tcPr>
          <w:p w14:paraId="21176D9A"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5.60</w:t>
            </w:r>
            <w:r w:rsidRPr="00C0144C">
              <w:rPr>
                <w:rFonts w:ascii="Times New Roman" w:hAnsi="Times New Roman"/>
                <w:lang w:val="en-US"/>
              </w:rPr>
              <w:t xml:space="preserve"> ¢</w:t>
            </w:r>
          </w:p>
        </w:tc>
        <w:tc>
          <w:tcPr>
            <w:tcW w:w="0" w:type="auto"/>
          </w:tcPr>
          <w:p w14:paraId="1AD46C6A"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5.09</w:t>
            </w:r>
            <w:r w:rsidRPr="00C0144C">
              <w:rPr>
                <w:rFonts w:ascii="Times New Roman" w:hAnsi="Times New Roman"/>
                <w:lang w:val="en-US"/>
              </w:rPr>
              <w:t xml:space="preserve"> ¢</w:t>
            </w:r>
          </w:p>
        </w:tc>
        <w:tc>
          <w:tcPr>
            <w:tcW w:w="0" w:type="auto"/>
          </w:tcPr>
          <w:p w14:paraId="624FCC36"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5.60</w:t>
            </w:r>
            <w:r w:rsidRPr="00C0144C">
              <w:rPr>
                <w:rFonts w:ascii="Times New Roman" w:hAnsi="Times New Roman"/>
                <w:lang w:val="en-US"/>
              </w:rPr>
              <w:t xml:space="preserve"> ¢</w:t>
            </w:r>
          </w:p>
        </w:tc>
        <w:tc>
          <w:tcPr>
            <w:tcW w:w="0" w:type="auto"/>
          </w:tcPr>
          <w:p w14:paraId="2A5A2C2E"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5.09</w:t>
            </w:r>
            <w:r w:rsidRPr="00C0144C">
              <w:rPr>
                <w:rFonts w:ascii="Times New Roman" w:hAnsi="Times New Roman"/>
                <w:lang w:val="en-US"/>
              </w:rPr>
              <w:t xml:space="preserve"> ¢</w:t>
            </w:r>
          </w:p>
        </w:tc>
        <w:tc>
          <w:tcPr>
            <w:tcW w:w="0" w:type="auto"/>
          </w:tcPr>
          <w:p w14:paraId="605D9E27"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5.60</w:t>
            </w:r>
            <w:r w:rsidRPr="00C0144C">
              <w:rPr>
                <w:rFonts w:ascii="Times New Roman" w:hAnsi="Times New Roman"/>
                <w:lang w:val="en-US"/>
              </w:rPr>
              <w:t xml:space="preserve"> ¢</w:t>
            </w:r>
          </w:p>
        </w:tc>
        <w:tc>
          <w:tcPr>
            <w:tcW w:w="0" w:type="auto"/>
          </w:tcPr>
          <w:p w14:paraId="028915EA"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5.09</w:t>
            </w:r>
            <w:r w:rsidRPr="00C0144C">
              <w:rPr>
                <w:rFonts w:ascii="Times New Roman" w:hAnsi="Times New Roman"/>
                <w:lang w:val="en-US"/>
              </w:rPr>
              <w:t xml:space="preserve"> ¢</w:t>
            </w:r>
          </w:p>
        </w:tc>
        <w:tc>
          <w:tcPr>
            <w:tcW w:w="0" w:type="auto"/>
          </w:tcPr>
          <w:p w14:paraId="601A5A05"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5.60</w:t>
            </w:r>
            <w:r w:rsidRPr="00C0144C">
              <w:rPr>
                <w:rFonts w:ascii="Times New Roman" w:hAnsi="Times New Roman"/>
                <w:lang w:val="en-US"/>
              </w:rPr>
              <w:t xml:space="preserve"> ¢</w:t>
            </w:r>
          </w:p>
        </w:tc>
        <w:tc>
          <w:tcPr>
            <w:tcW w:w="0" w:type="auto"/>
          </w:tcPr>
          <w:p w14:paraId="6DFC4B81"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4.82</w:t>
            </w:r>
            <w:r w:rsidRPr="00C0144C">
              <w:rPr>
                <w:rFonts w:ascii="Times New Roman" w:hAnsi="Times New Roman"/>
                <w:lang w:val="en-US"/>
              </w:rPr>
              <w:t xml:space="preserve"> ¢</w:t>
            </w:r>
          </w:p>
        </w:tc>
        <w:tc>
          <w:tcPr>
            <w:tcW w:w="0" w:type="auto"/>
          </w:tcPr>
          <w:p w14:paraId="02E994F8"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5.30</w:t>
            </w:r>
            <w:r w:rsidRPr="00C0144C">
              <w:rPr>
                <w:rFonts w:ascii="Times New Roman" w:hAnsi="Times New Roman"/>
                <w:lang w:val="en-US"/>
              </w:rPr>
              <w:t xml:space="preserve"> ¢</w:t>
            </w:r>
          </w:p>
        </w:tc>
        <w:tc>
          <w:tcPr>
            <w:tcW w:w="0" w:type="auto"/>
          </w:tcPr>
          <w:p w14:paraId="5604A05F"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4.82</w:t>
            </w:r>
            <w:r w:rsidRPr="00C0144C">
              <w:rPr>
                <w:rFonts w:ascii="Times New Roman" w:hAnsi="Times New Roman"/>
                <w:lang w:val="en-US"/>
              </w:rPr>
              <w:t xml:space="preserve"> ¢</w:t>
            </w:r>
          </w:p>
        </w:tc>
        <w:tc>
          <w:tcPr>
            <w:tcW w:w="0" w:type="auto"/>
          </w:tcPr>
          <w:p w14:paraId="0A8931C9"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5.30</w:t>
            </w:r>
            <w:r w:rsidRPr="00C0144C">
              <w:rPr>
                <w:rFonts w:ascii="Times New Roman" w:hAnsi="Times New Roman"/>
                <w:lang w:val="en-US"/>
              </w:rPr>
              <w:t xml:space="preserve"> ¢</w:t>
            </w:r>
          </w:p>
        </w:tc>
      </w:tr>
      <w:tr w:rsidR="004E72CD" w:rsidRPr="00C0144C" w14:paraId="2C022FC5" w14:textId="77777777" w:rsidTr="009D704D">
        <w:tc>
          <w:tcPr>
            <w:tcW w:w="0" w:type="auto"/>
          </w:tcPr>
          <w:p w14:paraId="7481E880"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National Long Distance Calls (STD)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36C17B6C"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14.55</w:t>
            </w:r>
            <w:r w:rsidRPr="00C0144C">
              <w:rPr>
                <w:rFonts w:ascii="Times New Roman" w:hAnsi="Times New Roman"/>
                <w:lang w:val="en-US"/>
              </w:rPr>
              <w:t xml:space="preserve"> ¢</w:t>
            </w:r>
          </w:p>
        </w:tc>
        <w:tc>
          <w:tcPr>
            <w:tcW w:w="0" w:type="auto"/>
          </w:tcPr>
          <w:p w14:paraId="37A8C111"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16</w:t>
            </w:r>
            <w:r>
              <w:rPr>
                <w:rFonts w:ascii="Times New Roman" w:hAnsi="Times New Roman"/>
                <w:lang w:val="en-US"/>
              </w:rPr>
              <w:t>.00</w:t>
            </w:r>
            <w:r w:rsidRPr="00C0144C">
              <w:rPr>
                <w:rFonts w:ascii="Times New Roman" w:hAnsi="Times New Roman"/>
                <w:lang w:val="en-US"/>
              </w:rPr>
              <w:t xml:space="preserve"> ¢</w:t>
            </w:r>
          </w:p>
        </w:tc>
        <w:tc>
          <w:tcPr>
            <w:tcW w:w="0" w:type="auto"/>
          </w:tcPr>
          <w:p w14:paraId="6003730E"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12.73</w:t>
            </w:r>
            <w:r w:rsidRPr="00C0144C">
              <w:rPr>
                <w:rFonts w:ascii="Times New Roman" w:hAnsi="Times New Roman"/>
                <w:lang w:val="en-US"/>
              </w:rPr>
              <w:t xml:space="preserve"> ¢</w:t>
            </w:r>
          </w:p>
        </w:tc>
        <w:tc>
          <w:tcPr>
            <w:tcW w:w="0" w:type="auto"/>
          </w:tcPr>
          <w:p w14:paraId="7F61BDAB"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14.00</w:t>
            </w:r>
            <w:r w:rsidRPr="00C0144C">
              <w:rPr>
                <w:rFonts w:ascii="Times New Roman" w:hAnsi="Times New Roman"/>
                <w:lang w:val="en-US"/>
              </w:rPr>
              <w:t xml:space="preserve"> ¢</w:t>
            </w:r>
          </w:p>
        </w:tc>
        <w:tc>
          <w:tcPr>
            <w:tcW w:w="0" w:type="auto"/>
          </w:tcPr>
          <w:p w14:paraId="63B6444D"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12.27</w:t>
            </w:r>
            <w:r w:rsidRPr="00C0144C">
              <w:rPr>
                <w:rFonts w:ascii="Times New Roman" w:hAnsi="Times New Roman"/>
                <w:lang w:val="en-US"/>
              </w:rPr>
              <w:t xml:space="preserve"> ¢</w:t>
            </w:r>
          </w:p>
        </w:tc>
        <w:tc>
          <w:tcPr>
            <w:tcW w:w="0" w:type="auto"/>
          </w:tcPr>
          <w:p w14:paraId="62672F7D"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13.5</w:t>
            </w:r>
            <w:r w:rsidRPr="00C0144C">
              <w:rPr>
                <w:rFonts w:ascii="Times New Roman" w:hAnsi="Times New Roman"/>
                <w:lang w:val="en-US"/>
              </w:rPr>
              <w:t xml:space="preserve"> ¢</w:t>
            </w:r>
          </w:p>
        </w:tc>
        <w:tc>
          <w:tcPr>
            <w:tcW w:w="0" w:type="auto"/>
          </w:tcPr>
          <w:p w14:paraId="2B95AF5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11.82</w:t>
            </w:r>
            <w:r w:rsidRPr="00C0144C">
              <w:rPr>
                <w:rFonts w:ascii="Times New Roman" w:hAnsi="Times New Roman"/>
                <w:lang w:val="en-US"/>
              </w:rPr>
              <w:t xml:space="preserve"> ¢</w:t>
            </w:r>
          </w:p>
        </w:tc>
        <w:tc>
          <w:tcPr>
            <w:tcW w:w="0" w:type="auto"/>
          </w:tcPr>
          <w:p w14:paraId="287584A3"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13</w:t>
            </w:r>
            <w:r>
              <w:rPr>
                <w:rFonts w:ascii="Times New Roman" w:hAnsi="Times New Roman"/>
                <w:lang w:val="en-US"/>
              </w:rPr>
              <w:t>.00</w:t>
            </w:r>
            <w:r w:rsidRPr="00C0144C">
              <w:rPr>
                <w:rFonts w:ascii="Times New Roman" w:hAnsi="Times New Roman"/>
                <w:lang w:val="en-US"/>
              </w:rPr>
              <w:t xml:space="preserve"> ¢</w:t>
            </w:r>
          </w:p>
        </w:tc>
        <w:tc>
          <w:tcPr>
            <w:tcW w:w="0" w:type="auto"/>
          </w:tcPr>
          <w:p w14:paraId="3F6E32BD"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10.91</w:t>
            </w:r>
            <w:r w:rsidRPr="00C0144C">
              <w:rPr>
                <w:rFonts w:ascii="Times New Roman" w:hAnsi="Times New Roman"/>
                <w:lang w:val="en-US"/>
              </w:rPr>
              <w:t xml:space="preserve"> ¢</w:t>
            </w:r>
          </w:p>
        </w:tc>
        <w:tc>
          <w:tcPr>
            <w:tcW w:w="0" w:type="auto"/>
          </w:tcPr>
          <w:p w14:paraId="019D481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12</w:t>
            </w:r>
            <w:r>
              <w:rPr>
                <w:rFonts w:ascii="Times New Roman" w:hAnsi="Times New Roman"/>
                <w:lang w:val="en-US"/>
              </w:rPr>
              <w:t>.00</w:t>
            </w:r>
            <w:r w:rsidRPr="00C0144C">
              <w:rPr>
                <w:rFonts w:ascii="Times New Roman" w:hAnsi="Times New Roman"/>
                <w:lang w:val="en-US"/>
              </w:rPr>
              <w:t xml:space="preserve"> ¢</w:t>
            </w:r>
          </w:p>
        </w:tc>
        <w:tc>
          <w:tcPr>
            <w:tcW w:w="0" w:type="auto"/>
          </w:tcPr>
          <w:p w14:paraId="09E45702"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10.91</w:t>
            </w:r>
            <w:r w:rsidRPr="00C0144C">
              <w:rPr>
                <w:rFonts w:ascii="Times New Roman" w:hAnsi="Times New Roman"/>
                <w:lang w:val="en-US"/>
              </w:rPr>
              <w:t xml:space="preserve"> ¢</w:t>
            </w:r>
          </w:p>
        </w:tc>
        <w:tc>
          <w:tcPr>
            <w:tcW w:w="0" w:type="auto"/>
          </w:tcPr>
          <w:p w14:paraId="17EA8C5F"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12</w:t>
            </w:r>
            <w:r>
              <w:rPr>
                <w:rFonts w:ascii="Times New Roman" w:hAnsi="Times New Roman"/>
                <w:lang w:val="en-US"/>
              </w:rPr>
              <w:t>.00</w:t>
            </w:r>
            <w:r w:rsidRPr="00C0144C">
              <w:rPr>
                <w:rFonts w:ascii="Times New Roman" w:hAnsi="Times New Roman"/>
                <w:lang w:val="en-US"/>
              </w:rPr>
              <w:t xml:space="preserve"> ¢</w:t>
            </w:r>
          </w:p>
        </w:tc>
        <w:tc>
          <w:tcPr>
            <w:tcW w:w="0" w:type="auto"/>
          </w:tcPr>
          <w:p w14:paraId="1C17D0AC"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10.91</w:t>
            </w:r>
            <w:r w:rsidRPr="00C0144C">
              <w:rPr>
                <w:rFonts w:ascii="Times New Roman" w:hAnsi="Times New Roman"/>
                <w:lang w:val="en-US"/>
              </w:rPr>
              <w:t xml:space="preserve"> ¢</w:t>
            </w:r>
          </w:p>
        </w:tc>
        <w:tc>
          <w:tcPr>
            <w:tcW w:w="0" w:type="auto"/>
          </w:tcPr>
          <w:p w14:paraId="58AD227F"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12</w:t>
            </w:r>
            <w:r>
              <w:rPr>
                <w:rFonts w:ascii="Times New Roman" w:hAnsi="Times New Roman"/>
                <w:lang w:val="en-US"/>
              </w:rPr>
              <w:t>.00</w:t>
            </w:r>
            <w:r w:rsidRPr="00C0144C">
              <w:rPr>
                <w:rFonts w:ascii="Times New Roman" w:hAnsi="Times New Roman"/>
                <w:lang w:val="en-US"/>
              </w:rPr>
              <w:t xml:space="preserve"> ¢</w:t>
            </w:r>
          </w:p>
        </w:tc>
        <w:tc>
          <w:tcPr>
            <w:tcW w:w="0" w:type="auto"/>
          </w:tcPr>
          <w:p w14:paraId="051159B0"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10.45</w:t>
            </w:r>
            <w:r w:rsidRPr="00C0144C">
              <w:rPr>
                <w:rFonts w:ascii="Times New Roman" w:hAnsi="Times New Roman"/>
                <w:lang w:val="en-US"/>
              </w:rPr>
              <w:t xml:space="preserve"> ¢</w:t>
            </w:r>
          </w:p>
        </w:tc>
        <w:tc>
          <w:tcPr>
            <w:tcW w:w="0" w:type="auto"/>
          </w:tcPr>
          <w:p w14:paraId="05AA742E"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11.5</w:t>
            </w:r>
            <w:r>
              <w:rPr>
                <w:rFonts w:ascii="Times New Roman" w:hAnsi="Times New Roman"/>
                <w:lang w:val="en-US"/>
              </w:rPr>
              <w:t>0</w:t>
            </w:r>
            <w:r w:rsidRPr="00C0144C">
              <w:rPr>
                <w:rFonts w:ascii="Times New Roman" w:hAnsi="Times New Roman"/>
                <w:lang w:val="en-US"/>
              </w:rPr>
              <w:t xml:space="preserve"> ¢</w:t>
            </w:r>
          </w:p>
        </w:tc>
        <w:tc>
          <w:tcPr>
            <w:tcW w:w="0" w:type="auto"/>
          </w:tcPr>
          <w:p w14:paraId="7737C7DF"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10.45</w:t>
            </w:r>
            <w:r w:rsidRPr="00C0144C">
              <w:rPr>
                <w:rFonts w:ascii="Times New Roman" w:hAnsi="Times New Roman"/>
                <w:lang w:val="en-US"/>
              </w:rPr>
              <w:t xml:space="preserve"> ¢</w:t>
            </w:r>
          </w:p>
        </w:tc>
        <w:tc>
          <w:tcPr>
            <w:tcW w:w="0" w:type="auto"/>
          </w:tcPr>
          <w:p w14:paraId="31FBBAF0"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11.5</w:t>
            </w:r>
            <w:r>
              <w:rPr>
                <w:rFonts w:ascii="Times New Roman" w:hAnsi="Times New Roman"/>
                <w:lang w:val="en-US"/>
              </w:rPr>
              <w:t>0</w:t>
            </w:r>
            <w:r w:rsidRPr="00C0144C">
              <w:rPr>
                <w:rFonts w:ascii="Times New Roman" w:hAnsi="Times New Roman"/>
                <w:lang w:val="en-US"/>
              </w:rPr>
              <w:t xml:space="preserve"> ¢</w:t>
            </w:r>
          </w:p>
        </w:tc>
        <w:tc>
          <w:tcPr>
            <w:tcW w:w="0" w:type="auto"/>
          </w:tcPr>
          <w:p w14:paraId="213F45A8"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9.09</w:t>
            </w:r>
            <w:r w:rsidRPr="00C0144C">
              <w:rPr>
                <w:rFonts w:ascii="Times New Roman" w:hAnsi="Times New Roman"/>
                <w:lang w:val="en-US"/>
              </w:rPr>
              <w:t xml:space="preserve"> ¢</w:t>
            </w:r>
          </w:p>
        </w:tc>
        <w:tc>
          <w:tcPr>
            <w:tcW w:w="0" w:type="auto"/>
          </w:tcPr>
          <w:p w14:paraId="136007EA"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10</w:t>
            </w:r>
            <w:r>
              <w:rPr>
                <w:rFonts w:ascii="Times New Roman" w:hAnsi="Times New Roman"/>
                <w:lang w:val="en-US"/>
              </w:rPr>
              <w:t>.00</w:t>
            </w:r>
            <w:r w:rsidRPr="00C0144C">
              <w:rPr>
                <w:rFonts w:ascii="Times New Roman" w:hAnsi="Times New Roman"/>
                <w:lang w:val="en-US"/>
              </w:rPr>
              <w:t xml:space="preserve"> ¢</w:t>
            </w:r>
          </w:p>
        </w:tc>
        <w:tc>
          <w:tcPr>
            <w:tcW w:w="0" w:type="auto"/>
          </w:tcPr>
          <w:p w14:paraId="661C533A"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9.09</w:t>
            </w:r>
            <w:r w:rsidRPr="00C0144C">
              <w:rPr>
                <w:rFonts w:ascii="Times New Roman" w:hAnsi="Times New Roman"/>
                <w:lang w:val="en-US"/>
              </w:rPr>
              <w:t xml:space="preserve"> ¢</w:t>
            </w:r>
          </w:p>
        </w:tc>
        <w:tc>
          <w:tcPr>
            <w:tcW w:w="0" w:type="auto"/>
          </w:tcPr>
          <w:p w14:paraId="67B1D340"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10</w:t>
            </w:r>
            <w:r>
              <w:rPr>
                <w:rFonts w:ascii="Times New Roman" w:hAnsi="Times New Roman"/>
                <w:lang w:val="en-US"/>
              </w:rPr>
              <w:t>.00</w:t>
            </w:r>
            <w:r w:rsidRPr="00C0144C">
              <w:rPr>
                <w:rFonts w:ascii="Times New Roman" w:hAnsi="Times New Roman"/>
                <w:lang w:val="en-US"/>
              </w:rPr>
              <w:t xml:space="preserve"> ¢</w:t>
            </w:r>
          </w:p>
        </w:tc>
      </w:tr>
      <w:tr w:rsidR="004E72CD" w:rsidRPr="00C0144C" w14:paraId="19625226" w14:textId="77777777" w:rsidTr="009D704D">
        <w:tc>
          <w:tcPr>
            <w:tcW w:w="0" w:type="auto"/>
          </w:tcPr>
          <w:p w14:paraId="6AEF5328"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Mobile originating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7A562761"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16.36</w:t>
            </w:r>
            <w:r w:rsidRPr="00C0144C">
              <w:rPr>
                <w:rFonts w:ascii="Times New Roman" w:hAnsi="Times New Roman"/>
                <w:lang w:val="en-US"/>
              </w:rPr>
              <w:t xml:space="preserve"> ¢</w:t>
            </w:r>
          </w:p>
        </w:tc>
        <w:tc>
          <w:tcPr>
            <w:tcW w:w="0" w:type="auto"/>
          </w:tcPr>
          <w:p w14:paraId="5631AC33"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18</w:t>
            </w:r>
            <w:r>
              <w:rPr>
                <w:rFonts w:ascii="Times New Roman" w:hAnsi="Times New Roman"/>
                <w:lang w:val="en-US"/>
              </w:rPr>
              <w:t>.00</w:t>
            </w:r>
            <w:r w:rsidRPr="00C0144C">
              <w:rPr>
                <w:rFonts w:ascii="Times New Roman" w:hAnsi="Times New Roman"/>
                <w:lang w:val="en-US"/>
              </w:rPr>
              <w:t xml:space="preserve"> ¢</w:t>
            </w:r>
          </w:p>
        </w:tc>
        <w:tc>
          <w:tcPr>
            <w:tcW w:w="0" w:type="auto"/>
          </w:tcPr>
          <w:p w14:paraId="4AA7F306"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14.55</w:t>
            </w:r>
            <w:r w:rsidRPr="00C0144C">
              <w:rPr>
                <w:rFonts w:ascii="Times New Roman" w:hAnsi="Times New Roman"/>
                <w:lang w:val="en-US"/>
              </w:rPr>
              <w:t xml:space="preserve"> ¢</w:t>
            </w:r>
          </w:p>
        </w:tc>
        <w:tc>
          <w:tcPr>
            <w:tcW w:w="0" w:type="auto"/>
          </w:tcPr>
          <w:p w14:paraId="2823067F"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16.00</w:t>
            </w:r>
            <w:r w:rsidRPr="00C0144C">
              <w:rPr>
                <w:rFonts w:ascii="Times New Roman" w:hAnsi="Times New Roman"/>
                <w:lang w:val="en-US"/>
              </w:rPr>
              <w:t xml:space="preserve"> ¢</w:t>
            </w:r>
          </w:p>
        </w:tc>
        <w:tc>
          <w:tcPr>
            <w:tcW w:w="0" w:type="auto"/>
          </w:tcPr>
          <w:p w14:paraId="62BCFD64"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14.09</w:t>
            </w:r>
            <w:r w:rsidRPr="00C0144C">
              <w:rPr>
                <w:rFonts w:ascii="Times New Roman" w:hAnsi="Times New Roman"/>
                <w:lang w:val="en-US"/>
              </w:rPr>
              <w:t xml:space="preserve"> ¢</w:t>
            </w:r>
          </w:p>
        </w:tc>
        <w:tc>
          <w:tcPr>
            <w:tcW w:w="0" w:type="auto"/>
          </w:tcPr>
          <w:p w14:paraId="0751DB92"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15.5</w:t>
            </w:r>
            <w:r>
              <w:rPr>
                <w:rFonts w:ascii="Times New Roman" w:hAnsi="Times New Roman"/>
                <w:lang w:val="en-US"/>
              </w:rPr>
              <w:t>0</w:t>
            </w:r>
            <w:r w:rsidRPr="00C0144C">
              <w:rPr>
                <w:rFonts w:ascii="Times New Roman" w:hAnsi="Times New Roman"/>
                <w:lang w:val="en-US"/>
              </w:rPr>
              <w:t xml:space="preserve"> ¢</w:t>
            </w:r>
          </w:p>
        </w:tc>
        <w:tc>
          <w:tcPr>
            <w:tcW w:w="0" w:type="auto"/>
          </w:tcPr>
          <w:p w14:paraId="6A611547"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13.64</w:t>
            </w:r>
            <w:r w:rsidRPr="00C0144C">
              <w:rPr>
                <w:rFonts w:ascii="Times New Roman" w:hAnsi="Times New Roman"/>
                <w:lang w:val="en-US"/>
              </w:rPr>
              <w:t xml:space="preserve"> ¢</w:t>
            </w:r>
          </w:p>
        </w:tc>
        <w:tc>
          <w:tcPr>
            <w:tcW w:w="0" w:type="auto"/>
          </w:tcPr>
          <w:p w14:paraId="297A2933"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15</w:t>
            </w:r>
            <w:r>
              <w:rPr>
                <w:rFonts w:ascii="Times New Roman" w:hAnsi="Times New Roman"/>
                <w:lang w:val="en-US"/>
              </w:rPr>
              <w:t>.00</w:t>
            </w:r>
            <w:r w:rsidRPr="00C0144C">
              <w:rPr>
                <w:rFonts w:ascii="Times New Roman" w:hAnsi="Times New Roman"/>
                <w:lang w:val="en-US"/>
              </w:rPr>
              <w:t xml:space="preserve"> ¢</w:t>
            </w:r>
          </w:p>
        </w:tc>
        <w:tc>
          <w:tcPr>
            <w:tcW w:w="0" w:type="auto"/>
          </w:tcPr>
          <w:p w14:paraId="4E8B4C4A"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12.73</w:t>
            </w:r>
            <w:r w:rsidRPr="00C0144C">
              <w:rPr>
                <w:rFonts w:ascii="Times New Roman" w:hAnsi="Times New Roman"/>
                <w:lang w:val="en-US"/>
              </w:rPr>
              <w:t xml:space="preserve"> ¢</w:t>
            </w:r>
          </w:p>
        </w:tc>
        <w:tc>
          <w:tcPr>
            <w:tcW w:w="0" w:type="auto"/>
          </w:tcPr>
          <w:p w14:paraId="50FA86A7"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14</w:t>
            </w:r>
            <w:r>
              <w:rPr>
                <w:rFonts w:ascii="Times New Roman" w:hAnsi="Times New Roman"/>
                <w:lang w:val="en-US"/>
              </w:rPr>
              <w:t>.00</w:t>
            </w:r>
            <w:r w:rsidRPr="00C0144C">
              <w:rPr>
                <w:rFonts w:ascii="Times New Roman" w:hAnsi="Times New Roman"/>
                <w:lang w:val="en-US"/>
              </w:rPr>
              <w:t xml:space="preserve"> ¢</w:t>
            </w:r>
          </w:p>
        </w:tc>
        <w:tc>
          <w:tcPr>
            <w:tcW w:w="0" w:type="auto"/>
          </w:tcPr>
          <w:p w14:paraId="360C915B"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12.73</w:t>
            </w:r>
            <w:r w:rsidRPr="00C0144C">
              <w:rPr>
                <w:rFonts w:ascii="Times New Roman" w:hAnsi="Times New Roman"/>
                <w:lang w:val="en-US"/>
              </w:rPr>
              <w:t xml:space="preserve"> ¢</w:t>
            </w:r>
          </w:p>
        </w:tc>
        <w:tc>
          <w:tcPr>
            <w:tcW w:w="0" w:type="auto"/>
          </w:tcPr>
          <w:p w14:paraId="1B311DFD"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14</w:t>
            </w:r>
            <w:r>
              <w:rPr>
                <w:rFonts w:ascii="Times New Roman" w:hAnsi="Times New Roman"/>
                <w:lang w:val="en-US"/>
              </w:rPr>
              <w:t>.00</w:t>
            </w:r>
            <w:r w:rsidRPr="00C0144C">
              <w:rPr>
                <w:rFonts w:ascii="Times New Roman" w:hAnsi="Times New Roman"/>
                <w:lang w:val="en-US"/>
              </w:rPr>
              <w:t xml:space="preserve"> ¢</w:t>
            </w:r>
          </w:p>
        </w:tc>
        <w:tc>
          <w:tcPr>
            <w:tcW w:w="0" w:type="auto"/>
          </w:tcPr>
          <w:p w14:paraId="465822CA"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12.73</w:t>
            </w:r>
            <w:r w:rsidRPr="00C0144C">
              <w:rPr>
                <w:rFonts w:ascii="Times New Roman" w:hAnsi="Times New Roman"/>
                <w:lang w:val="en-US"/>
              </w:rPr>
              <w:t xml:space="preserve"> ¢</w:t>
            </w:r>
          </w:p>
        </w:tc>
        <w:tc>
          <w:tcPr>
            <w:tcW w:w="0" w:type="auto"/>
          </w:tcPr>
          <w:p w14:paraId="3E3B7BD8"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14</w:t>
            </w:r>
            <w:r>
              <w:rPr>
                <w:rFonts w:ascii="Times New Roman" w:hAnsi="Times New Roman"/>
                <w:lang w:val="en-US"/>
              </w:rPr>
              <w:t>.00</w:t>
            </w:r>
            <w:r w:rsidRPr="00C0144C">
              <w:rPr>
                <w:rFonts w:ascii="Times New Roman" w:hAnsi="Times New Roman"/>
                <w:lang w:val="en-US"/>
              </w:rPr>
              <w:t xml:space="preserve"> ¢</w:t>
            </w:r>
          </w:p>
        </w:tc>
        <w:tc>
          <w:tcPr>
            <w:tcW w:w="0" w:type="auto"/>
          </w:tcPr>
          <w:p w14:paraId="0B0AECDB"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12.27</w:t>
            </w:r>
            <w:r w:rsidRPr="00C0144C">
              <w:rPr>
                <w:rFonts w:ascii="Times New Roman" w:hAnsi="Times New Roman"/>
                <w:lang w:val="en-US"/>
              </w:rPr>
              <w:t xml:space="preserve"> ¢</w:t>
            </w:r>
          </w:p>
        </w:tc>
        <w:tc>
          <w:tcPr>
            <w:tcW w:w="0" w:type="auto"/>
          </w:tcPr>
          <w:p w14:paraId="3D2D49CD"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13.5</w:t>
            </w:r>
            <w:r>
              <w:rPr>
                <w:rFonts w:ascii="Times New Roman" w:hAnsi="Times New Roman"/>
                <w:lang w:val="en-US"/>
              </w:rPr>
              <w:t>0</w:t>
            </w:r>
            <w:r w:rsidRPr="00C0144C">
              <w:rPr>
                <w:rFonts w:ascii="Times New Roman" w:hAnsi="Times New Roman"/>
                <w:lang w:val="en-US"/>
              </w:rPr>
              <w:t xml:space="preserve"> ¢</w:t>
            </w:r>
          </w:p>
        </w:tc>
        <w:tc>
          <w:tcPr>
            <w:tcW w:w="0" w:type="auto"/>
          </w:tcPr>
          <w:p w14:paraId="0D7518D0"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12.27</w:t>
            </w:r>
            <w:r w:rsidRPr="00C0144C">
              <w:rPr>
                <w:rFonts w:ascii="Times New Roman" w:hAnsi="Times New Roman"/>
                <w:lang w:val="en-US"/>
              </w:rPr>
              <w:t xml:space="preserve"> ¢</w:t>
            </w:r>
          </w:p>
        </w:tc>
        <w:tc>
          <w:tcPr>
            <w:tcW w:w="0" w:type="auto"/>
          </w:tcPr>
          <w:p w14:paraId="6045A725"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13.5</w:t>
            </w:r>
            <w:r>
              <w:rPr>
                <w:rFonts w:ascii="Times New Roman" w:hAnsi="Times New Roman"/>
                <w:lang w:val="en-US"/>
              </w:rPr>
              <w:t>0</w:t>
            </w:r>
            <w:r w:rsidRPr="00C0144C">
              <w:rPr>
                <w:rFonts w:ascii="Times New Roman" w:hAnsi="Times New Roman"/>
                <w:lang w:val="en-US"/>
              </w:rPr>
              <w:t xml:space="preserve"> ¢</w:t>
            </w:r>
          </w:p>
        </w:tc>
        <w:tc>
          <w:tcPr>
            <w:tcW w:w="0" w:type="auto"/>
          </w:tcPr>
          <w:p w14:paraId="6B2A307F"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10.91</w:t>
            </w:r>
            <w:r w:rsidRPr="00C0144C">
              <w:rPr>
                <w:rFonts w:ascii="Times New Roman" w:hAnsi="Times New Roman"/>
                <w:lang w:val="en-US"/>
              </w:rPr>
              <w:t xml:space="preserve"> ¢</w:t>
            </w:r>
          </w:p>
        </w:tc>
        <w:tc>
          <w:tcPr>
            <w:tcW w:w="0" w:type="auto"/>
          </w:tcPr>
          <w:p w14:paraId="4C937438"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12</w:t>
            </w:r>
            <w:r>
              <w:rPr>
                <w:rFonts w:ascii="Times New Roman" w:hAnsi="Times New Roman"/>
                <w:lang w:val="en-US"/>
              </w:rPr>
              <w:t>.00</w:t>
            </w:r>
            <w:r w:rsidRPr="00C0144C">
              <w:rPr>
                <w:rFonts w:ascii="Times New Roman" w:hAnsi="Times New Roman"/>
                <w:lang w:val="en-US"/>
              </w:rPr>
              <w:t xml:space="preserve"> ¢</w:t>
            </w:r>
          </w:p>
        </w:tc>
        <w:tc>
          <w:tcPr>
            <w:tcW w:w="0" w:type="auto"/>
          </w:tcPr>
          <w:p w14:paraId="4FDE5A64"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10.91</w:t>
            </w:r>
            <w:r w:rsidRPr="00C0144C">
              <w:rPr>
                <w:rFonts w:ascii="Times New Roman" w:hAnsi="Times New Roman"/>
                <w:lang w:val="en-US"/>
              </w:rPr>
              <w:t xml:space="preserve"> ¢</w:t>
            </w:r>
          </w:p>
        </w:tc>
        <w:tc>
          <w:tcPr>
            <w:tcW w:w="0" w:type="auto"/>
          </w:tcPr>
          <w:p w14:paraId="203E8433"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12</w:t>
            </w:r>
            <w:r>
              <w:rPr>
                <w:rFonts w:ascii="Times New Roman" w:hAnsi="Times New Roman"/>
                <w:lang w:val="en-US"/>
              </w:rPr>
              <w:t>.00</w:t>
            </w:r>
            <w:r w:rsidRPr="00C0144C">
              <w:rPr>
                <w:rFonts w:ascii="Times New Roman" w:hAnsi="Times New Roman"/>
                <w:lang w:val="en-US"/>
              </w:rPr>
              <w:t xml:space="preserve"> ¢</w:t>
            </w:r>
          </w:p>
        </w:tc>
      </w:tr>
      <w:tr w:rsidR="004E72CD" w:rsidRPr="00C0144C" w14:paraId="62F1C4BC" w14:textId="77777777" w:rsidTr="009D704D">
        <w:tc>
          <w:tcPr>
            <w:tcW w:w="0" w:type="auto"/>
          </w:tcPr>
          <w:p w14:paraId="6BF6496E"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Mobile terminating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626BE1B1"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28.18</w:t>
            </w:r>
            <w:r w:rsidRPr="00C0144C">
              <w:rPr>
                <w:rFonts w:ascii="Times New Roman" w:hAnsi="Times New Roman"/>
                <w:lang w:val="en-US"/>
              </w:rPr>
              <w:t xml:space="preserve"> ¢</w:t>
            </w:r>
          </w:p>
        </w:tc>
        <w:tc>
          <w:tcPr>
            <w:tcW w:w="0" w:type="auto"/>
          </w:tcPr>
          <w:p w14:paraId="5FBE3052"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31</w:t>
            </w:r>
            <w:r>
              <w:rPr>
                <w:rFonts w:ascii="Times New Roman" w:hAnsi="Times New Roman"/>
                <w:lang w:val="en-US"/>
              </w:rPr>
              <w:t>.00</w:t>
            </w:r>
            <w:r w:rsidRPr="00C0144C">
              <w:rPr>
                <w:rFonts w:ascii="Times New Roman" w:hAnsi="Times New Roman"/>
                <w:lang w:val="en-US"/>
              </w:rPr>
              <w:t xml:space="preserve"> ¢</w:t>
            </w:r>
          </w:p>
        </w:tc>
        <w:tc>
          <w:tcPr>
            <w:tcW w:w="0" w:type="auto"/>
          </w:tcPr>
          <w:p w14:paraId="1E509EA5"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27.27</w:t>
            </w:r>
            <w:r w:rsidRPr="00C0144C">
              <w:rPr>
                <w:rFonts w:ascii="Times New Roman" w:hAnsi="Times New Roman"/>
                <w:lang w:val="en-US"/>
              </w:rPr>
              <w:t xml:space="preserve"> ¢</w:t>
            </w:r>
          </w:p>
        </w:tc>
        <w:tc>
          <w:tcPr>
            <w:tcW w:w="0" w:type="auto"/>
          </w:tcPr>
          <w:p w14:paraId="15E2E627"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30.00</w:t>
            </w:r>
            <w:r w:rsidRPr="00C0144C">
              <w:rPr>
                <w:rFonts w:ascii="Times New Roman" w:hAnsi="Times New Roman"/>
                <w:lang w:val="en-US"/>
              </w:rPr>
              <w:t xml:space="preserve"> ¢</w:t>
            </w:r>
          </w:p>
        </w:tc>
        <w:tc>
          <w:tcPr>
            <w:tcW w:w="0" w:type="auto"/>
          </w:tcPr>
          <w:p w14:paraId="3CA42136"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27.27</w:t>
            </w:r>
            <w:r w:rsidRPr="00C0144C">
              <w:rPr>
                <w:rFonts w:ascii="Times New Roman" w:hAnsi="Times New Roman"/>
                <w:lang w:val="en-US"/>
              </w:rPr>
              <w:t xml:space="preserve"> ¢</w:t>
            </w:r>
          </w:p>
        </w:tc>
        <w:tc>
          <w:tcPr>
            <w:tcW w:w="0" w:type="auto"/>
          </w:tcPr>
          <w:p w14:paraId="7F9AF38C"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30</w:t>
            </w:r>
            <w:r>
              <w:rPr>
                <w:rFonts w:ascii="Times New Roman" w:hAnsi="Times New Roman"/>
                <w:lang w:val="en-US"/>
              </w:rPr>
              <w:t>.00</w:t>
            </w:r>
            <w:r w:rsidRPr="00C0144C">
              <w:rPr>
                <w:rFonts w:ascii="Times New Roman" w:hAnsi="Times New Roman"/>
                <w:lang w:val="en-US"/>
              </w:rPr>
              <w:t xml:space="preserve"> ¢</w:t>
            </w:r>
          </w:p>
        </w:tc>
        <w:tc>
          <w:tcPr>
            <w:tcW w:w="0" w:type="auto"/>
          </w:tcPr>
          <w:p w14:paraId="767E4761"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27.27</w:t>
            </w:r>
            <w:r w:rsidRPr="00C0144C">
              <w:rPr>
                <w:rFonts w:ascii="Times New Roman" w:hAnsi="Times New Roman"/>
                <w:lang w:val="en-US"/>
              </w:rPr>
              <w:t xml:space="preserve"> ¢</w:t>
            </w:r>
          </w:p>
        </w:tc>
        <w:tc>
          <w:tcPr>
            <w:tcW w:w="0" w:type="auto"/>
          </w:tcPr>
          <w:p w14:paraId="65854873"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30</w:t>
            </w:r>
            <w:r>
              <w:rPr>
                <w:rFonts w:ascii="Times New Roman" w:hAnsi="Times New Roman"/>
                <w:lang w:val="en-US"/>
              </w:rPr>
              <w:t>.00</w:t>
            </w:r>
            <w:r w:rsidRPr="00C0144C">
              <w:rPr>
                <w:rFonts w:ascii="Times New Roman" w:hAnsi="Times New Roman"/>
                <w:lang w:val="en-US"/>
              </w:rPr>
              <w:t xml:space="preserve"> ¢</w:t>
            </w:r>
          </w:p>
        </w:tc>
        <w:tc>
          <w:tcPr>
            <w:tcW w:w="0" w:type="auto"/>
          </w:tcPr>
          <w:p w14:paraId="4539597D"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25.45</w:t>
            </w:r>
            <w:r w:rsidRPr="00C0144C">
              <w:rPr>
                <w:rFonts w:ascii="Times New Roman" w:hAnsi="Times New Roman"/>
                <w:lang w:val="en-US"/>
              </w:rPr>
              <w:t xml:space="preserve"> ¢</w:t>
            </w:r>
          </w:p>
        </w:tc>
        <w:tc>
          <w:tcPr>
            <w:tcW w:w="0" w:type="auto"/>
          </w:tcPr>
          <w:p w14:paraId="442AF7F6"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28</w:t>
            </w:r>
            <w:r>
              <w:rPr>
                <w:rFonts w:ascii="Times New Roman" w:hAnsi="Times New Roman"/>
                <w:lang w:val="en-US"/>
              </w:rPr>
              <w:t>.00</w:t>
            </w:r>
            <w:r w:rsidRPr="00C0144C">
              <w:rPr>
                <w:rFonts w:ascii="Times New Roman" w:hAnsi="Times New Roman"/>
                <w:lang w:val="en-US"/>
              </w:rPr>
              <w:t xml:space="preserve"> ¢</w:t>
            </w:r>
          </w:p>
        </w:tc>
        <w:tc>
          <w:tcPr>
            <w:tcW w:w="0" w:type="auto"/>
          </w:tcPr>
          <w:p w14:paraId="3F777341"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25.45</w:t>
            </w:r>
            <w:r w:rsidRPr="00C0144C">
              <w:rPr>
                <w:rFonts w:ascii="Times New Roman" w:hAnsi="Times New Roman"/>
                <w:lang w:val="en-US"/>
              </w:rPr>
              <w:t xml:space="preserve"> ¢</w:t>
            </w:r>
          </w:p>
        </w:tc>
        <w:tc>
          <w:tcPr>
            <w:tcW w:w="0" w:type="auto"/>
          </w:tcPr>
          <w:p w14:paraId="648D6B1D"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28</w:t>
            </w:r>
            <w:r>
              <w:rPr>
                <w:rFonts w:ascii="Times New Roman" w:hAnsi="Times New Roman"/>
                <w:lang w:val="en-US"/>
              </w:rPr>
              <w:t>.00</w:t>
            </w:r>
            <w:r w:rsidRPr="00C0144C">
              <w:rPr>
                <w:rFonts w:ascii="Times New Roman" w:hAnsi="Times New Roman"/>
                <w:lang w:val="en-US"/>
              </w:rPr>
              <w:t xml:space="preserve"> ¢</w:t>
            </w:r>
          </w:p>
        </w:tc>
        <w:tc>
          <w:tcPr>
            <w:tcW w:w="0" w:type="auto"/>
          </w:tcPr>
          <w:p w14:paraId="205323F5"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25.45</w:t>
            </w:r>
            <w:r w:rsidRPr="00C0144C">
              <w:rPr>
                <w:rFonts w:ascii="Times New Roman" w:hAnsi="Times New Roman"/>
                <w:lang w:val="en-US"/>
              </w:rPr>
              <w:t xml:space="preserve"> ¢</w:t>
            </w:r>
          </w:p>
        </w:tc>
        <w:tc>
          <w:tcPr>
            <w:tcW w:w="0" w:type="auto"/>
          </w:tcPr>
          <w:p w14:paraId="3097417A"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28</w:t>
            </w:r>
            <w:r>
              <w:rPr>
                <w:rFonts w:ascii="Times New Roman" w:hAnsi="Times New Roman"/>
                <w:lang w:val="en-US"/>
              </w:rPr>
              <w:t>.00</w:t>
            </w:r>
            <w:r w:rsidRPr="00C0144C">
              <w:rPr>
                <w:rFonts w:ascii="Times New Roman" w:hAnsi="Times New Roman"/>
                <w:lang w:val="en-US"/>
              </w:rPr>
              <w:t xml:space="preserve"> ¢</w:t>
            </w:r>
          </w:p>
        </w:tc>
        <w:tc>
          <w:tcPr>
            <w:tcW w:w="0" w:type="auto"/>
          </w:tcPr>
          <w:p w14:paraId="35B7A622"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25.00</w:t>
            </w:r>
            <w:r w:rsidRPr="00C0144C">
              <w:rPr>
                <w:rFonts w:ascii="Times New Roman" w:hAnsi="Times New Roman"/>
                <w:lang w:val="en-US"/>
              </w:rPr>
              <w:t xml:space="preserve"> ¢</w:t>
            </w:r>
          </w:p>
        </w:tc>
        <w:tc>
          <w:tcPr>
            <w:tcW w:w="0" w:type="auto"/>
          </w:tcPr>
          <w:p w14:paraId="616D44C2"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27.5</w:t>
            </w:r>
            <w:r>
              <w:rPr>
                <w:rFonts w:ascii="Times New Roman" w:hAnsi="Times New Roman"/>
                <w:lang w:val="en-US"/>
              </w:rPr>
              <w:t>0</w:t>
            </w:r>
            <w:r w:rsidRPr="00C0144C">
              <w:rPr>
                <w:rFonts w:ascii="Times New Roman" w:hAnsi="Times New Roman"/>
                <w:lang w:val="en-US"/>
              </w:rPr>
              <w:t xml:space="preserve"> ¢</w:t>
            </w:r>
          </w:p>
        </w:tc>
        <w:tc>
          <w:tcPr>
            <w:tcW w:w="0" w:type="auto"/>
          </w:tcPr>
          <w:p w14:paraId="37F3C196"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25.00</w:t>
            </w:r>
            <w:r w:rsidRPr="00C0144C">
              <w:rPr>
                <w:rFonts w:ascii="Times New Roman" w:hAnsi="Times New Roman"/>
                <w:lang w:val="en-US"/>
              </w:rPr>
              <w:t xml:space="preserve"> ¢</w:t>
            </w:r>
          </w:p>
        </w:tc>
        <w:tc>
          <w:tcPr>
            <w:tcW w:w="0" w:type="auto"/>
          </w:tcPr>
          <w:p w14:paraId="1D565BA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27.5</w:t>
            </w:r>
            <w:r>
              <w:rPr>
                <w:rFonts w:ascii="Times New Roman" w:hAnsi="Times New Roman"/>
                <w:lang w:val="en-US"/>
              </w:rPr>
              <w:t>0</w:t>
            </w:r>
            <w:r w:rsidRPr="00C0144C">
              <w:rPr>
                <w:rFonts w:ascii="Times New Roman" w:hAnsi="Times New Roman"/>
                <w:lang w:val="en-US"/>
              </w:rPr>
              <w:t xml:space="preserve"> ¢</w:t>
            </w:r>
          </w:p>
        </w:tc>
        <w:tc>
          <w:tcPr>
            <w:tcW w:w="0" w:type="auto"/>
          </w:tcPr>
          <w:p w14:paraId="1507E0E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23.64</w:t>
            </w:r>
            <w:r w:rsidRPr="00C0144C">
              <w:rPr>
                <w:rFonts w:ascii="Times New Roman" w:hAnsi="Times New Roman"/>
                <w:lang w:val="en-US"/>
              </w:rPr>
              <w:t xml:space="preserve"> ¢</w:t>
            </w:r>
          </w:p>
        </w:tc>
        <w:tc>
          <w:tcPr>
            <w:tcW w:w="0" w:type="auto"/>
          </w:tcPr>
          <w:p w14:paraId="6A4CBF35"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26</w:t>
            </w:r>
            <w:r>
              <w:rPr>
                <w:rFonts w:ascii="Times New Roman" w:hAnsi="Times New Roman"/>
                <w:lang w:val="en-US"/>
              </w:rPr>
              <w:t>.00</w:t>
            </w:r>
            <w:r w:rsidRPr="00C0144C">
              <w:rPr>
                <w:rFonts w:ascii="Times New Roman" w:hAnsi="Times New Roman"/>
                <w:lang w:val="en-US"/>
              </w:rPr>
              <w:t xml:space="preserve"> ¢</w:t>
            </w:r>
          </w:p>
        </w:tc>
        <w:tc>
          <w:tcPr>
            <w:tcW w:w="0" w:type="auto"/>
          </w:tcPr>
          <w:p w14:paraId="1D504FAA"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23.64</w:t>
            </w:r>
            <w:r w:rsidRPr="00C0144C">
              <w:rPr>
                <w:rFonts w:ascii="Times New Roman" w:hAnsi="Times New Roman"/>
                <w:lang w:val="en-US"/>
              </w:rPr>
              <w:t xml:space="preserve"> ¢</w:t>
            </w:r>
          </w:p>
        </w:tc>
        <w:tc>
          <w:tcPr>
            <w:tcW w:w="0" w:type="auto"/>
          </w:tcPr>
          <w:p w14:paraId="2D0CE674"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26</w:t>
            </w:r>
            <w:r>
              <w:rPr>
                <w:rFonts w:ascii="Times New Roman" w:hAnsi="Times New Roman"/>
                <w:lang w:val="en-US"/>
              </w:rPr>
              <w:t>.00</w:t>
            </w:r>
            <w:r w:rsidRPr="00C0144C">
              <w:rPr>
                <w:rFonts w:ascii="Times New Roman" w:hAnsi="Times New Roman"/>
                <w:lang w:val="en-US"/>
              </w:rPr>
              <w:t xml:space="preserve"> ¢</w:t>
            </w:r>
          </w:p>
        </w:tc>
      </w:tr>
    </w:tbl>
    <w:p w14:paraId="70153CE8" w14:textId="77777777" w:rsidR="004E72CD" w:rsidRDefault="004E72CD" w:rsidP="004E72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653"/>
        <w:gridCol w:w="652"/>
        <w:gridCol w:w="653"/>
        <w:gridCol w:w="652"/>
        <w:gridCol w:w="653"/>
        <w:gridCol w:w="651"/>
        <w:gridCol w:w="652"/>
        <w:gridCol w:w="651"/>
        <w:gridCol w:w="652"/>
        <w:gridCol w:w="651"/>
        <w:gridCol w:w="652"/>
        <w:gridCol w:w="651"/>
        <w:gridCol w:w="655"/>
        <w:gridCol w:w="653"/>
        <w:gridCol w:w="652"/>
        <w:gridCol w:w="651"/>
        <w:gridCol w:w="652"/>
        <w:gridCol w:w="651"/>
        <w:gridCol w:w="652"/>
        <w:gridCol w:w="651"/>
      </w:tblGrid>
      <w:tr w:rsidR="004E72CD" w:rsidRPr="00C0144C" w14:paraId="48FFA232" w14:textId="77777777" w:rsidTr="009D704D">
        <w:tc>
          <w:tcPr>
            <w:tcW w:w="0" w:type="auto"/>
          </w:tcPr>
          <w:p w14:paraId="79CE7D99"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Inbound Service</w:t>
            </w:r>
          </w:p>
        </w:tc>
        <w:tc>
          <w:tcPr>
            <w:tcW w:w="0" w:type="auto"/>
            <w:gridSpan w:val="2"/>
          </w:tcPr>
          <w:p w14:paraId="01B5576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15000</w:t>
            </w:r>
          </w:p>
        </w:tc>
        <w:tc>
          <w:tcPr>
            <w:tcW w:w="0" w:type="auto"/>
            <w:gridSpan w:val="2"/>
          </w:tcPr>
          <w:p w14:paraId="24E62DB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w:t>
            </w:r>
            <w:r>
              <w:rPr>
                <w:rFonts w:ascii="Times New Roman" w:hAnsi="Times New Roman"/>
                <w:color w:val="000000"/>
              </w:rPr>
              <w:t xml:space="preserve"> 20000</w:t>
            </w:r>
          </w:p>
        </w:tc>
        <w:tc>
          <w:tcPr>
            <w:tcW w:w="0" w:type="auto"/>
            <w:gridSpan w:val="2"/>
          </w:tcPr>
          <w:p w14:paraId="2D7544B1" w14:textId="77777777" w:rsidR="004E72CD" w:rsidRPr="00C0144C" w:rsidRDefault="004E72CD" w:rsidP="004E72CD">
            <w:pPr>
              <w:pStyle w:val="TableHead"/>
              <w:rPr>
                <w:rFonts w:ascii="Times New Roman" w:hAnsi="Times New Roman"/>
                <w:lang w:val="en-US"/>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25000</w:t>
            </w:r>
          </w:p>
        </w:tc>
        <w:tc>
          <w:tcPr>
            <w:tcW w:w="0" w:type="auto"/>
            <w:gridSpan w:val="2"/>
          </w:tcPr>
          <w:p w14:paraId="06D8F80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30000</w:t>
            </w:r>
          </w:p>
        </w:tc>
        <w:tc>
          <w:tcPr>
            <w:tcW w:w="0" w:type="auto"/>
            <w:gridSpan w:val="2"/>
          </w:tcPr>
          <w:p w14:paraId="4CB08B3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35000</w:t>
            </w:r>
          </w:p>
        </w:tc>
        <w:tc>
          <w:tcPr>
            <w:tcW w:w="0" w:type="auto"/>
            <w:gridSpan w:val="2"/>
          </w:tcPr>
          <w:p w14:paraId="2BDAD42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40000</w:t>
            </w:r>
          </w:p>
        </w:tc>
        <w:tc>
          <w:tcPr>
            <w:tcW w:w="0" w:type="auto"/>
            <w:gridSpan w:val="2"/>
          </w:tcPr>
          <w:p w14:paraId="0509444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450000</w:t>
            </w:r>
          </w:p>
        </w:tc>
        <w:tc>
          <w:tcPr>
            <w:tcW w:w="0" w:type="auto"/>
            <w:gridSpan w:val="2"/>
          </w:tcPr>
          <w:p w14:paraId="4F8CC0B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50000</w:t>
            </w:r>
          </w:p>
        </w:tc>
        <w:tc>
          <w:tcPr>
            <w:tcW w:w="0" w:type="auto"/>
            <w:gridSpan w:val="2"/>
          </w:tcPr>
          <w:p w14:paraId="65CA086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55000</w:t>
            </w:r>
          </w:p>
        </w:tc>
        <w:tc>
          <w:tcPr>
            <w:tcW w:w="0" w:type="auto"/>
            <w:gridSpan w:val="2"/>
          </w:tcPr>
          <w:p w14:paraId="12B1C5D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All-4-Biz Mach I</w:t>
            </w:r>
            <w:r>
              <w:rPr>
                <w:rFonts w:ascii="Times New Roman" w:hAnsi="Times New Roman"/>
                <w:color w:val="000000"/>
              </w:rPr>
              <w:t>V</w:t>
            </w:r>
            <w:r w:rsidRPr="00C0144C">
              <w:rPr>
                <w:rFonts w:ascii="Times New Roman" w:hAnsi="Times New Roman"/>
                <w:color w:val="000000"/>
              </w:rPr>
              <w:t xml:space="preserve"> Plan </w:t>
            </w:r>
            <w:r>
              <w:rPr>
                <w:rFonts w:ascii="Times New Roman" w:hAnsi="Times New Roman"/>
                <w:color w:val="000000"/>
              </w:rPr>
              <w:t>60000</w:t>
            </w:r>
          </w:p>
        </w:tc>
      </w:tr>
      <w:tr w:rsidR="004E72CD" w:rsidRPr="00C0144C" w14:paraId="472DF13A" w14:textId="77777777" w:rsidTr="009D704D">
        <w:tc>
          <w:tcPr>
            <w:tcW w:w="0" w:type="auto"/>
          </w:tcPr>
          <w:p w14:paraId="11FE30E2" w14:textId="77777777" w:rsidR="004E72CD" w:rsidRPr="00C0144C" w:rsidRDefault="004E72CD" w:rsidP="004E72CD">
            <w:pPr>
              <w:pStyle w:val="TableHead"/>
              <w:rPr>
                <w:rFonts w:ascii="Times New Roman" w:hAnsi="Times New Roman"/>
                <w:color w:val="000000"/>
              </w:rPr>
            </w:pPr>
          </w:p>
        </w:tc>
        <w:tc>
          <w:tcPr>
            <w:tcW w:w="0" w:type="auto"/>
          </w:tcPr>
          <w:p w14:paraId="5FA603F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EF3584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88F4A9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C2CEA0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321BF03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4DAE1E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C19C4D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3A16F9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73435EA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A941D1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1F2CDA2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6B9686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1E607C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0C58CD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5B9511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168237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326473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2E876D9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1C83F47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D45BB4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r>
      <w:tr w:rsidR="004E72CD" w:rsidRPr="00C0144C" w14:paraId="3F563026" w14:textId="77777777" w:rsidTr="009D704D">
        <w:tc>
          <w:tcPr>
            <w:tcW w:w="0" w:type="auto"/>
            <w:gridSpan w:val="21"/>
          </w:tcPr>
          <w:p w14:paraId="488C0986" w14:textId="77777777" w:rsidR="004E72CD" w:rsidRPr="00C0144C" w:rsidRDefault="004E72CD" w:rsidP="004E72CD">
            <w:pPr>
              <w:pStyle w:val="TableData"/>
              <w:rPr>
                <w:rFonts w:ascii="Times New Roman" w:hAnsi="Times New Roman"/>
                <w:b/>
                <w:lang w:val="en-US"/>
              </w:rPr>
            </w:pPr>
            <w:r>
              <w:rPr>
                <w:rFonts w:ascii="Times New Roman" w:hAnsi="Times New Roman"/>
                <w:b/>
                <w:lang w:val="en-US"/>
              </w:rPr>
              <w:t>Freecall 1800</w:t>
            </w:r>
          </w:p>
        </w:tc>
      </w:tr>
      <w:tr w:rsidR="004E72CD" w:rsidRPr="00C0144C" w14:paraId="1B089D0A" w14:textId="77777777" w:rsidTr="009D704D">
        <w:tc>
          <w:tcPr>
            <w:tcW w:w="0" w:type="auto"/>
          </w:tcPr>
          <w:p w14:paraId="6881ECCE"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Local calls – first 15 minutes</w:t>
            </w:r>
          </w:p>
        </w:tc>
        <w:tc>
          <w:tcPr>
            <w:tcW w:w="0" w:type="auto"/>
          </w:tcPr>
          <w:p w14:paraId="5B669438" w14:textId="77777777" w:rsidR="004E72CD" w:rsidRPr="00C83E26"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9510C14" w14:textId="77777777" w:rsidR="004E72CD" w:rsidRPr="00C83E26"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54905AE" w14:textId="77777777" w:rsidR="004E72CD" w:rsidRPr="00C83E26"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5D6B9058" w14:textId="77777777" w:rsidR="004E72CD" w:rsidRPr="00C83E26"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28D594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3A70CC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3AA1FE2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3A09A3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349226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57B9649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E55D8D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3E6C88F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64CF7C6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06E4E50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1633BE7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5A1EFBE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71B1AAF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47F9E4A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58C6E4B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c>
          <w:tcPr>
            <w:tcW w:w="0" w:type="auto"/>
          </w:tcPr>
          <w:p w14:paraId="614123D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0.00 ¢</w:t>
            </w:r>
          </w:p>
        </w:tc>
      </w:tr>
      <w:tr w:rsidR="004E72CD" w:rsidRPr="00C0144C" w14:paraId="457498F4" w14:textId="77777777" w:rsidTr="004E72CD">
        <w:tblPrEx>
          <w:jc w:val="center"/>
          <w:tblCellMar>
            <w:left w:w="57" w:type="dxa"/>
            <w:right w:w="57" w:type="dxa"/>
          </w:tblCellMar>
        </w:tblPrEx>
        <w:trPr>
          <w:jc w:val="center"/>
        </w:trPr>
        <w:tc>
          <w:tcPr>
            <w:tcW w:w="0" w:type="auto"/>
            <w:gridSpan w:val="21"/>
            <w:vAlign w:val="center"/>
          </w:tcPr>
          <w:p w14:paraId="347D495F" w14:textId="77777777" w:rsidR="004E72CD" w:rsidRPr="00293115" w:rsidRDefault="004E72CD" w:rsidP="004E72CD">
            <w:pPr>
              <w:pStyle w:val="TableData"/>
              <w:rPr>
                <w:rFonts w:ascii="Times New Roman" w:hAnsi="Times New Roman"/>
                <w:b/>
                <w:lang w:val="en-US"/>
              </w:rPr>
            </w:pPr>
            <w:r w:rsidRPr="00293115">
              <w:rPr>
                <w:rFonts w:ascii="Times New Roman" w:hAnsi="Times New Roman"/>
                <w:b/>
                <w:lang w:val="en-US"/>
              </w:rPr>
              <w:t xml:space="preserve">Freecall 1800 </w:t>
            </w:r>
          </w:p>
        </w:tc>
      </w:tr>
      <w:tr w:rsidR="004E72CD" w:rsidRPr="00C0144C" w14:paraId="0E1F4B25" w14:textId="77777777" w:rsidTr="009D704D">
        <w:tc>
          <w:tcPr>
            <w:tcW w:w="0" w:type="auto"/>
          </w:tcPr>
          <w:p w14:paraId="251CA182"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Local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566CBC09"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4.82</w:t>
            </w:r>
            <w:r w:rsidRPr="00C0144C">
              <w:rPr>
                <w:rFonts w:ascii="Times New Roman" w:hAnsi="Times New Roman"/>
                <w:lang w:val="en-US"/>
              </w:rPr>
              <w:t xml:space="preserve"> ¢</w:t>
            </w:r>
          </w:p>
        </w:tc>
        <w:tc>
          <w:tcPr>
            <w:tcW w:w="0" w:type="auto"/>
          </w:tcPr>
          <w:p w14:paraId="24768DDF"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5.30</w:t>
            </w:r>
            <w:r w:rsidRPr="00C0144C">
              <w:rPr>
                <w:rFonts w:ascii="Times New Roman" w:hAnsi="Times New Roman"/>
                <w:lang w:val="en-US"/>
              </w:rPr>
              <w:t xml:space="preserve"> ¢</w:t>
            </w:r>
          </w:p>
        </w:tc>
        <w:tc>
          <w:tcPr>
            <w:tcW w:w="0" w:type="auto"/>
          </w:tcPr>
          <w:p w14:paraId="732D6D5D"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4.82</w:t>
            </w:r>
            <w:r w:rsidRPr="00C0144C">
              <w:rPr>
                <w:rFonts w:ascii="Times New Roman" w:hAnsi="Times New Roman"/>
                <w:lang w:val="en-US"/>
              </w:rPr>
              <w:t xml:space="preserve"> ¢</w:t>
            </w:r>
          </w:p>
        </w:tc>
        <w:tc>
          <w:tcPr>
            <w:tcW w:w="0" w:type="auto"/>
          </w:tcPr>
          <w:p w14:paraId="30C98252"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5.30</w:t>
            </w:r>
            <w:r w:rsidRPr="00C0144C">
              <w:rPr>
                <w:rFonts w:ascii="Times New Roman" w:hAnsi="Times New Roman"/>
                <w:lang w:val="en-US"/>
              </w:rPr>
              <w:t xml:space="preserve"> ¢</w:t>
            </w:r>
          </w:p>
        </w:tc>
        <w:tc>
          <w:tcPr>
            <w:tcW w:w="0" w:type="auto"/>
          </w:tcPr>
          <w:p w14:paraId="3D994F3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4.55</w:t>
            </w:r>
            <w:r w:rsidRPr="00C0144C">
              <w:rPr>
                <w:rFonts w:ascii="Times New Roman" w:hAnsi="Times New Roman"/>
                <w:lang w:val="en-US"/>
              </w:rPr>
              <w:t xml:space="preserve"> ¢</w:t>
            </w:r>
          </w:p>
        </w:tc>
        <w:tc>
          <w:tcPr>
            <w:tcW w:w="0" w:type="auto"/>
          </w:tcPr>
          <w:p w14:paraId="3D81D3F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5.00</w:t>
            </w:r>
            <w:r w:rsidRPr="00C0144C">
              <w:rPr>
                <w:rFonts w:ascii="Times New Roman" w:hAnsi="Times New Roman"/>
                <w:lang w:val="en-US"/>
              </w:rPr>
              <w:t xml:space="preserve"> ¢</w:t>
            </w:r>
          </w:p>
        </w:tc>
        <w:tc>
          <w:tcPr>
            <w:tcW w:w="0" w:type="auto"/>
          </w:tcPr>
          <w:p w14:paraId="38AE8247"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4.55</w:t>
            </w:r>
            <w:r w:rsidRPr="00C0144C">
              <w:rPr>
                <w:rFonts w:ascii="Times New Roman" w:hAnsi="Times New Roman"/>
                <w:lang w:val="en-US"/>
              </w:rPr>
              <w:t xml:space="preserve"> ¢</w:t>
            </w:r>
          </w:p>
        </w:tc>
        <w:tc>
          <w:tcPr>
            <w:tcW w:w="0" w:type="auto"/>
          </w:tcPr>
          <w:p w14:paraId="19C8B0D1"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5.00</w:t>
            </w:r>
            <w:r w:rsidRPr="00C0144C">
              <w:rPr>
                <w:rFonts w:ascii="Times New Roman" w:hAnsi="Times New Roman"/>
                <w:lang w:val="en-US"/>
              </w:rPr>
              <w:t xml:space="preserve"> ¢</w:t>
            </w:r>
          </w:p>
        </w:tc>
        <w:tc>
          <w:tcPr>
            <w:tcW w:w="0" w:type="auto"/>
          </w:tcPr>
          <w:p w14:paraId="4333FF4B"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4.55</w:t>
            </w:r>
            <w:r w:rsidRPr="00C0144C">
              <w:rPr>
                <w:rFonts w:ascii="Times New Roman" w:hAnsi="Times New Roman"/>
                <w:lang w:val="en-US"/>
              </w:rPr>
              <w:t xml:space="preserve"> ¢</w:t>
            </w:r>
          </w:p>
        </w:tc>
        <w:tc>
          <w:tcPr>
            <w:tcW w:w="0" w:type="auto"/>
          </w:tcPr>
          <w:p w14:paraId="3CD5B105"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5.00</w:t>
            </w:r>
            <w:r w:rsidRPr="00C0144C">
              <w:rPr>
                <w:rFonts w:ascii="Times New Roman" w:hAnsi="Times New Roman"/>
                <w:lang w:val="en-US"/>
              </w:rPr>
              <w:t xml:space="preserve"> ¢</w:t>
            </w:r>
          </w:p>
        </w:tc>
        <w:tc>
          <w:tcPr>
            <w:tcW w:w="0" w:type="auto"/>
          </w:tcPr>
          <w:p w14:paraId="6CF4DF4F"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4.55</w:t>
            </w:r>
            <w:r w:rsidRPr="00C0144C">
              <w:rPr>
                <w:rFonts w:ascii="Times New Roman" w:hAnsi="Times New Roman"/>
                <w:lang w:val="en-US"/>
              </w:rPr>
              <w:t xml:space="preserve"> ¢</w:t>
            </w:r>
          </w:p>
        </w:tc>
        <w:tc>
          <w:tcPr>
            <w:tcW w:w="0" w:type="auto"/>
          </w:tcPr>
          <w:p w14:paraId="0927D961"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5.00</w:t>
            </w:r>
            <w:r w:rsidRPr="00C0144C">
              <w:rPr>
                <w:rFonts w:ascii="Times New Roman" w:hAnsi="Times New Roman"/>
                <w:lang w:val="en-US"/>
              </w:rPr>
              <w:t xml:space="preserve"> ¢</w:t>
            </w:r>
          </w:p>
        </w:tc>
        <w:tc>
          <w:tcPr>
            <w:tcW w:w="0" w:type="auto"/>
          </w:tcPr>
          <w:p w14:paraId="58CB257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4.09</w:t>
            </w:r>
            <w:r w:rsidRPr="00C0144C">
              <w:rPr>
                <w:rFonts w:ascii="Times New Roman" w:hAnsi="Times New Roman"/>
                <w:lang w:val="en-US"/>
              </w:rPr>
              <w:t xml:space="preserve"> ¢</w:t>
            </w:r>
          </w:p>
        </w:tc>
        <w:tc>
          <w:tcPr>
            <w:tcW w:w="0" w:type="auto"/>
          </w:tcPr>
          <w:p w14:paraId="046A4904"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4.50</w:t>
            </w:r>
            <w:r w:rsidRPr="00C0144C">
              <w:rPr>
                <w:rFonts w:ascii="Times New Roman" w:hAnsi="Times New Roman"/>
                <w:lang w:val="en-US"/>
              </w:rPr>
              <w:t xml:space="preserve"> ¢</w:t>
            </w:r>
          </w:p>
        </w:tc>
        <w:tc>
          <w:tcPr>
            <w:tcW w:w="0" w:type="auto"/>
          </w:tcPr>
          <w:p w14:paraId="7C7FC3B0"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4.09</w:t>
            </w:r>
            <w:r w:rsidRPr="00C0144C">
              <w:rPr>
                <w:rFonts w:ascii="Times New Roman" w:hAnsi="Times New Roman"/>
                <w:lang w:val="en-US"/>
              </w:rPr>
              <w:t xml:space="preserve"> ¢</w:t>
            </w:r>
          </w:p>
        </w:tc>
        <w:tc>
          <w:tcPr>
            <w:tcW w:w="0" w:type="auto"/>
          </w:tcPr>
          <w:p w14:paraId="4C8341B4"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4.50</w:t>
            </w:r>
            <w:r w:rsidRPr="00C0144C">
              <w:rPr>
                <w:rFonts w:ascii="Times New Roman" w:hAnsi="Times New Roman"/>
                <w:lang w:val="en-US"/>
              </w:rPr>
              <w:t xml:space="preserve"> ¢</w:t>
            </w:r>
          </w:p>
        </w:tc>
        <w:tc>
          <w:tcPr>
            <w:tcW w:w="0" w:type="auto"/>
          </w:tcPr>
          <w:p w14:paraId="627C7F83"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4.09</w:t>
            </w:r>
            <w:r w:rsidRPr="00C0144C">
              <w:rPr>
                <w:rFonts w:ascii="Times New Roman" w:hAnsi="Times New Roman"/>
                <w:lang w:val="en-US"/>
              </w:rPr>
              <w:t xml:space="preserve"> ¢</w:t>
            </w:r>
          </w:p>
        </w:tc>
        <w:tc>
          <w:tcPr>
            <w:tcW w:w="0" w:type="auto"/>
          </w:tcPr>
          <w:p w14:paraId="5D34BEB9"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4.50</w:t>
            </w:r>
            <w:r w:rsidRPr="00C0144C">
              <w:rPr>
                <w:rFonts w:ascii="Times New Roman" w:hAnsi="Times New Roman"/>
                <w:lang w:val="en-US"/>
              </w:rPr>
              <w:t xml:space="preserve"> ¢</w:t>
            </w:r>
          </w:p>
        </w:tc>
        <w:tc>
          <w:tcPr>
            <w:tcW w:w="0" w:type="auto"/>
          </w:tcPr>
          <w:p w14:paraId="4B859BE5"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4.09</w:t>
            </w:r>
            <w:r w:rsidRPr="00C0144C">
              <w:rPr>
                <w:rFonts w:ascii="Times New Roman" w:hAnsi="Times New Roman"/>
                <w:lang w:val="en-US"/>
              </w:rPr>
              <w:t xml:space="preserve"> ¢</w:t>
            </w:r>
          </w:p>
        </w:tc>
        <w:tc>
          <w:tcPr>
            <w:tcW w:w="0" w:type="auto"/>
          </w:tcPr>
          <w:p w14:paraId="5FBA6E1D"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4.50</w:t>
            </w:r>
            <w:r w:rsidRPr="00C0144C">
              <w:rPr>
                <w:rFonts w:ascii="Times New Roman" w:hAnsi="Times New Roman"/>
                <w:lang w:val="en-US"/>
              </w:rPr>
              <w:t xml:space="preserve"> ¢</w:t>
            </w:r>
          </w:p>
        </w:tc>
      </w:tr>
      <w:tr w:rsidR="004E72CD" w:rsidRPr="00C0144C" w14:paraId="68054ECD" w14:textId="77777777" w:rsidTr="009D704D">
        <w:tc>
          <w:tcPr>
            <w:tcW w:w="0" w:type="auto"/>
          </w:tcPr>
          <w:p w14:paraId="6192808A"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National Long Distance Calls (STD)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4C5A0D84"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8.64</w:t>
            </w:r>
            <w:r w:rsidRPr="00C0144C">
              <w:rPr>
                <w:rFonts w:ascii="Times New Roman" w:hAnsi="Times New Roman"/>
                <w:lang w:val="en-US"/>
              </w:rPr>
              <w:t xml:space="preserve"> ¢</w:t>
            </w:r>
          </w:p>
        </w:tc>
        <w:tc>
          <w:tcPr>
            <w:tcW w:w="0" w:type="auto"/>
          </w:tcPr>
          <w:p w14:paraId="35C5638F"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9.50</w:t>
            </w:r>
            <w:r w:rsidRPr="00C0144C">
              <w:rPr>
                <w:rFonts w:ascii="Times New Roman" w:hAnsi="Times New Roman"/>
                <w:lang w:val="en-US"/>
              </w:rPr>
              <w:t xml:space="preserve"> ¢</w:t>
            </w:r>
          </w:p>
        </w:tc>
        <w:tc>
          <w:tcPr>
            <w:tcW w:w="0" w:type="auto"/>
          </w:tcPr>
          <w:p w14:paraId="70894049"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7.27</w:t>
            </w:r>
            <w:r w:rsidRPr="00C0144C">
              <w:rPr>
                <w:rFonts w:ascii="Times New Roman" w:hAnsi="Times New Roman"/>
                <w:lang w:val="en-US"/>
              </w:rPr>
              <w:t xml:space="preserve"> ¢</w:t>
            </w:r>
          </w:p>
        </w:tc>
        <w:tc>
          <w:tcPr>
            <w:tcW w:w="0" w:type="auto"/>
          </w:tcPr>
          <w:p w14:paraId="5C741A77"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8.00</w:t>
            </w:r>
            <w:r w:rsidRPr="00C0144C">
              <w:rPr>
                <w:rFonts w:ascii="Times New Roman" w:hAnsi="Times New Roman"/>
                <w:lang w:val="en-US"/>
              </w:rPr>
              <w:t xml:space="preserve"> ¢</w:t>
            </w:r>
          </w:p>
        </w:tc>
        <w:tc>
          <w:tcPr>
            <w:tcW w:w="0" w:type="auto"/>
          </w:tcPr>
          <w:p w14:paraId="6D284170"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7.27</w:t>
            </w:r>
          </w:p>
        </w:tc>
        <w:tc>
          <w:tcPr>
            <w:tcW w:w="0" w:type="auto"/>
          </w:tcPr>
          <w:p w14:paraId="3C634958"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8.00</w:t>
            </w:r>
            <w:r w:rsidRPr="00C0144C">
              <w:rPr>
                <w:rFonts w:ascii="Times New Roman" w:hAnsi="Times New Roman"/>
                <w:lang w:val="en-US"/>
              </w:rPr>
              <w:t xml:space="preserve"> ¢</w:t>
            </w:r>
          </w:p>
        </w:tc>
        <w:tc>
          <w:tcPr>
            <w:tcW w:w="0" w:type="auto"/>
          </w:tcPr>
          <w:p w14:paraId="48017EEC"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7.27</w:t>
            </w:r>
            <w:r w:rsidRPr="00C0144C">
              <w:rPr>
                <w:rFonts w:ascii="Times New Roman" w:hAnsi="Times New Roman"/>
                <w:lang w:val="en-US"/>
              </w:rPr>
              <w:t xml:space="preserve"> ¢</w:t>
            </w:r>
          </w:p>
        </w:tc>
        <w:tc>
          <w:tcPr>
            <w:tcW w:w="0" w:type="auto"/>
          </w:tcPr>
          <w:p w14:paraId="7C6F0849"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8.00</w:t>
            </w:r>
            <w:r w:rsidRPr="00C0144C">
              <w:rPr>
                <w:rFonts w:ascii="Times New Roman" w:hAnsi="Times New Roman"/>
                <w:lang w:val="en-US"/>
              </w:rPr>
              <w:t xml:space="preserve"> ¢</w:t>
            </w:r>
          </w:p>
        </w:tc>
        <w:tc>
          <w:tcPr>
            <w:tcW w:w="0" w:type="auto"/>
          </w:tcPr>
          <w:p w14:paraId="4A9DCF95"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6.82</w:t>
            </w:r>
            <w:r w:rsidRPr="00C0144C">
              <w:rPr>
                <w:rFonts w:ascii="Times New Roman" w:hAnsi="Times New Roman"/>
                <w:lang w:val="en-US"/>
              </w:rPr>
              <w:t xml:space="preserve"> ¢</w:t>
            </w:r>
          </w:p>
        </w:tc>
        <w:tc>
          <w:tcPr>
            <w:tcW w:w="0" w:type="auto"/>
          </w:tcPr>
          <w:p w14:paraId="233152BC"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7.50</w:t>
            </w:r>
            <w:r w:rsidRPr="00C0144C">
              <w:rPr>
                <w:rFonts w:ascii="Times New Roman" w:hAnsi="Times New Roman"/>
                <w:lang w:val="en-US"/>
              </w:rPr>
              <w:t xml:space="preserve"> ¢</w:t>
            </w:r>
          </w:p>
        </w:tc>
        <w:tc>
          <w:tcPr>
            <w:tcW w:w="0" w:type="auto"/>
          </w:tcPr>
          <w:p w14:paraId="363FB457"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6.82</w:t>
            </w:r>
            <w:r w:rsidRPr="00C0144C">
              <w:rPr>
                <w:rFonts w:ascii="Times New Roman" w:hAnsi="Times New Roman"/>
                <w:lang w:val="en-US"/>
              </w:rPr>
              <w:t xml:space="preserve"> ¢</w:t>
            </w:r>
          </w:p>
        </w:tc>
        <w:tc>
          <w:tcPr>
            <w:tcW w:w="0" w:type="auto"/>
          </w:tcPr>
          <w:p w14:paraId="44F6305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7.50</w:t>
            </w:r>
            <w:r w:rsidRPr="00C0144C">
              <w:rPr>
                <w:rFonts w:ascii="Times New Roman" w:hAnsi="Times New Roman"/>
                <w:lang w:val="en-US"/>
              </w:rPr>
              <w:t xml:space="preserve"> ¢</w:t>
            </w:r>
          </w:p>
        </w:tc>
        <w:tc>
          <w:tcPr>
            <w:tcW w:w="0" w:type="auto"/>
          </w:tcPr>
          <w:p w14:paraId="33AA59EB"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6.82</w:t>
            </w:r>
            <w:r w:rsidRPr="00C0144C">
              <w:rPr>
                <w:rFonts w:ascii="Times New Roman" w:hAnsi="Times New Roman"/>
                <w:lang w:val="en-US"/>
              </w:rPr>
              <w:t xml:space="preserve"> ¢</w:t>
            </w:r>
          </w:p>
        </w:tc>
        <w:tc>
          <w:tcPr>
            <w:tcW w:w="0" w:type="auto"/>
          </w:tcPr>
          <w:p w14:paraId="2948690F"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7.50</w:t>
            </w:r>
            <w:r w:rsidRPr="00C0144C">
              <w:rPr>
                <w:rFonts w:ascii="Times New Roman" w:hAnsi="Times New Roman"/>
                <w:lang w:val="en-US"/>
              </w:rPr>
              <w:t xml:space="preserve"> ¢</w:t>
            </w:r>
          </w:p>
        </w:tc>
        <w:tc>
          <w:tcPr>
            <w:tcW w:w="0" w:type="auto"/>
          </w:tcPr>
          <w:p w14:paraId="59F33260"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6.36</w:t>
            </w:r>
            <w:r w:rsidRPr="00C0144C">
              <w:rPr>
                <w:rFonts w:ascii="Times New Roman" w:hAnsi="Times New Roman"/>
                <w:lang w:val="en-US"/>
              </w:rPr>
              <w:t xml:space="preserve"> ¢</w:t>
            </w:r>
          </w:p>
        </w:tc>
        <w:tc>
          <w:tcPr>
            <w:tcW w:w="0" w:type="auto"/>
          </w:tcPr>
          <w:p w14:paraId="61E0631E"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7.00</w:t>
            </w:r>
            <w:r w:rsidRPr="00C0144C">
              <w:rPr>
                <w:rFonts w:ascii="Times New Roman" w:hAnsi="Times New Roman"/>
                <w:lang w:val="en-US"/>
              </w:rPr>
              <w:t xml:space="preserve"> ¢</w:t>
            </w:r>
          </w:p>
        </w:tc>
        <w:tc>
          <w:tcPr>
            <w:tcW w:w="0" w:type="auto"/>
          </w:tcPr>
          <w:p w14:paraId="7847525B"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6.36</w:t>
            </w:r>
            <w:r w:rsidRPr="00C0144C">
              <w:rPr>
                <w:rFonts w:ascii="Times New Roman" w:hAnsi="Times New Roman"/>
                <w:lang w:val="en-US"/>
              </w:rPr>
              <w:t xml:space="preserve"> ¢</w:t>
            </w:r>
          </w:p>
        </w:tc>
        <w:tc>
          <w:tcPr>
            <w:tcW w:w="0" w:type="auto"/>
          </w:tcPr>
          <w:p w14:paraId="632F72C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7.00</w:t>
            </w:r>
            <w:r w:rsidRPr="00C0144C">
              <w:rPr>
                <w:rFonts w:ascii="Times New Roman" w:hAnsi="Times New Roman"/>
                <w:lang w:val="en-US"/>
              </w:rPr>
              <w:t xml:space="preserve"> ¢</w:t>
            </w:r>
          </w:p>
        </w:tc>
        <w:tc>
          <w:tcPr>
            <w:tcW w:w="0" w:type="auto"/>
          </w:tcPr>
          <w:p w14:paraId="2E542B85"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6.36</w:t>
            </w:r>
            <w:r w:rsidRPr="00C0144C">
              <w:rPr>
                <w:rFonts w:ascii="Times New Roman" w:hAnsi="Times New Roman"/>
                <w:lang w:val="en-US"/>
              </w:rPr>
              <w:t xml:space="preserve"> ¢</w:t>
            </w:r>
          </w:p>
        </w:tc>
        <w:tc>
          <w:tcPr>
            <w:tcW w:w="0" w:type="auto"/>
          </w:tcPr>
          <w:p w14:paraId="6E164942"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7.00</w:t>
            </w:r>
            <w:r w:rsidRPr="00C0144C">
              <w:rPr>
                <w:rFonts w:ascii="Times New Roman" w:hAnsi="Times New Roman"/>
                <w:lang w:val="en-US"/>
              </w:rPr>
              <w:t xml:space="preserve"> ¢</w:t>
            </w:r>
          </w:p>
        </w:tc>
      </w:tr>
      <w:tr w:rsidR="004E72CD" w:rsidRPr="00C0144C" w14:paraId="6B5AD955" w14:textId="77777777" w:rsidTr="009D704D">
        <w:tc>
          <w:tcPr>
            <w:tcW w:w="0" w:type="auto"/>
          </w:tcPr>
          <w:p w14:paraId="2EAD08FB"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Mobile originating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3F3E5E59"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10.45</w:t>
            </w:r>
            <w:r w:rsidRPr="00C0144C">
              <w:rPr>
                <w:rFonts w:ascii="Times New Roman" w:hAnsi="Times New Roman"/>
                <w:lang w:val="en-US"/>
              </w:rPr>
              <w:t xml:space="preserve"> ¢</w:t>
            </w:r>
          </w:p>
        </w:tc>
        <w:tc>
          <w:tcPr>
            <w:tcW w:w="0" w:type="auto"/>
          </w:tcPr>
          <w:p w14:paraId="56B65C04"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11.5</w:t>
            </w:r>
            <w:r>
              <w:rPr>
                <w:rFonts w:ascii="Times New Roman" w:hAnsi="Times New Roman"/>
                <w:lang w:val="en-US"/>
              </w:rPr>
              <w:t xml:space="preserve">0 </w:t>
            </w:r>
            <w:r w:rsidRPr="00C0144C">
              <w:rPr>
                <w:rFonts w:ascii="Times New Roman" w:hAnsi="Times New Roman"/>
                <w:lang w:val="en-US"/>
              </w:rPr>
              <w:t>¢</w:t>
            </w:r>
          </w:p>
        </w:tc>
        <w:tc>
          <w:tcPr>
            <w:tcW w:w="0" w:type="auto"/>
          </w:tcPr>
          <w:p w14:paraId="2CF4DD92"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9.09</w:t>
            </w:r>
            <w:r w:rsidRPr="00C0144C">
              <w:rPr>
                <w:rFonts w:ascii="Times New Roman" w:hAnsi="Times New Roman"/>
                <w:lang w:val="en-US"/>
              </w:rPr>
              <w:t xml:space="preserve"> ¢</w:t>
            </w:r>
          </w:p>
        </w:tc>
        <w:tc>
          <w:tcPr>
            <w:tcW w:w="0" w:type="auto"/>
          </w:tcPr>
          <w:p w14:paraId="48E4F4E4"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10.00</w:t>
            </w:r>
            <w:r w:rsidRPr="00C0144C">
              <w:rPr>
                <w:rFonts w:ascii="Times New Roman" w:hAnsi="Times New Roman"/>
                <w:lang w:val="en-US"/>
              </w:rPr>
              <w:t xml:space="preserve"> ¢</w:t>
            </w:r>
          </w:p>
        </w:tc>
        <w:tc>
          <w:tcPr>
            <w:tcW w:w="0" w:type="auto"/>
          </w:tcPr>
          <w:p w14:paraId="1293BA47"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9.09</w:t>
            </w:r>
            <w:r>
              <w:rPr>
                <w:rFonts w:ascii="Times New Roman" w:hAnsi="Times New Roman"/>
                <w:lang w:val="en-US"/>
              </w:rPr>
              <w:t xml:space="preserve"> </w:t>
            </w:r>
            <w:r w:rsidRPr="00C0144C">
              <w:rPr>
                <w:rFonts w:ascii="Times New Roman" w:hAnsi="Times New Roman"/>
                <w:lang w:val="en-US"/>
              </w:rPr>
              <w:t>¢</w:t>
            </w:r>
          </w:p>
        </w:tc>
        <w:tc>
          <w:tcPr>
            <w:tcW w:w="0" w:type="auto"/>
          </w:tcPr>
          <w:p w14:paraId="485DFB67"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10.00</w:t>
            </w:r>
            <w:r w:rsidRPr="00C0144C">
              <w:rPr>
                <w:rFonts w:ascii="Times New Roman" w:hAnsi="Times New Roman"/>
                <w:lang w:val="en-US"/>
              </w:rPr>
              <w:t xml:space="preserve"> ¢</w:t>
            </w:r>
          </w:p>
        </w:tc>
        <w:tc>
          <w:tcPr>
            <w:tcW w:w="0" w:type="auto"/>
          </w:tcPr>
          <w:p w14:paraId="58826E71"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9.09</w:t>
            </w:r>
            <w:r w:rsidRPr="00C0144C">
              <w:rPr>
                <w:rFonts w:ascii="Times New Roman" w:hAnsi="Times New Roman"/>
                <w:lang w:val="en-US"/>
              </w:rPr>
              <w:t xml:space="preserve"> ¢</w:t>
            </w:r>
          </w:p>
        </w:tc>
        <w:tc>
          <w:tcPr>
            <w:tcW w:w="0" w:type="auto"/>
          </w:tcPr>
          <w:p w14:paraId="1ED3BE98"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10.00</w:t>
            </w:r>
            <w:r w:rsidRPr="00C0144C">
              <w:rPr>
                <w:rFonts w:ascii="Times New Roman" w:hAnsi="Times New Roman"/>
                <w:lang w:val="en-US"/>
              </w:rPr>
              <w:t xml:space="preserve"> ¢</w:t>
            </w:r>
          </w:p>
        </w:tc>
        <w:tc>
          <w:tcPr>
            <w:tcW w:w="0" w:type="auto"/>
          </w:tcPr>
          <w:p w14:paraId="3C438305"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8.64</w:t>
            </w:r>
            <w:r w:rsidRPr="00C0144C">
              <w:rPr>
                <w:rFonts w:ascii="Times New Roman" w:hAnsi="Times New Roman"/>
                <w:lang w:val="en-US"/>
              </w:rPr>
              <w:t xml:space="preserve"> ¢</w:t>
            </w:r>
          </w:p>
        </w:tc>
        <w:tc>
          <w:tcPr>
            <w:tcW w:w="0" w:type="auto"/>
          </w:tcPr>
          <w:p w14:paraId="05061A55"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9.50</w:t>
            </w:r>
            <w:r w:rsidRPr="00C0144C">
              <w:rPr>
                <w:rFonts w:ascii="Times New Roman" w:hAnsi="Times New Roman"/>
                <w:lang w:val="en-US"/>
              </w:rPr>
              <w:t xml:space="preserve"> ¢</w:t>
            </w:r>
          </w:p>
        </w:tc>
        <w:tc>
          <w:tcPr>
            <w:tcW w:w="0" w:type="auto"/>
          </w:tcPr>
          <w:p w14:paraId="562CD53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8.64</w:t>
            </w:r>
            <w:r w:rsidRPr="00C0144C">
              <w:rPr>
                <w:rFonts w:ascii="Times New Roman" w:hAnsi="Times New Roman"/>
                <w:lang w:val="en-US"/>
              </w:rPr>
              <w:t xml:space="preserve"> ¢</w:t>
            </w:r>
          </w:p>
        </w:tc>
        <w:tc>
          <w:tcPr>
            <w:tcW w:w="0" w:type="auto"/>
          </w:tcPr>
          <w:p w14:paraId="10FD855E"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9.50</w:t>
            </w:r>
            <w:r w:rsidRPr="00C0144C">
              <w:rPr>
                <w:rFonts w:ascii="Times New Roman" w:hAnsi="Times New Roman"/>
                <w:lang w:val="en-US"/>
              </w:rPr>
              <w:t xml:space="preserve"> ¢</w:t>
            </w:r>
          </w:p>
        </w:tc>
        <w:tc>
          <w:tcPr>
            <w:tcW w:w="0" w:type="auto"/>
          </w:tcPr>
          <w:p w14:paraId="68F21274"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8.64</w:t>
            </w:r>
          </w:p>
        </w:tc>
        <w:tc>
          <w:tcPr>
            <w:tcW w:w="0" w:type="auto"/>
          </w:tcPr>
          <w:p w14:paraId="29BAEBE5"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9.5</w:t>
            </w:r>
            <w:r>
              <w:rPr>
                <w:rFonts w:ascii="Times New Roman" w:hAnsi="Times New Roman"/>
                <w:lang w:val="en-US"/>
              </w:rPr>
              <w:t>0</w:t>
            </w:r>
            <w:r w:rsidRPr="00C0144C">
              <w:rPr>
                <w:rFonts w:ascii="Times New Roman" w:hAnsi="Times New Roman"/>
                <w:lang w:val="en-US"/>
              </w:rPr>
              <w:t xml:space="preserve"> ¢</w:t>
            </w:r>
          </w:p>
        </w:tc>
        <w:tc>
          <w:tcPr>
            <w:tcW w:w="0" w:type="auto"/>
          </w:tcPr>
          <w:p w14:paraId="02F87E6C"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8.18</w:t>
            </w:r>
            <w:r w:rsidRPr="00C0144C">
              <w:rPr>
                <w:rFonts w:ascii="Times New Roman" w:hAnsi="Times New Roman"/>
                <w:lang w:val="en-US"/>
              </w:rPr>
              <w:t xml:space="preserve"> ¢</w:t>
            </w:r>
          </w:p>
        </w:tc>
        <w:tc>
          <w:tcPr>
            <w:tcW w:w="0" w:type="auto"/>
          </w:tcPr>
          <w:p w14:paraId="12169AA0" w14:textId="77777777" w:rsidR="004E72CD" w:rsidRPr="00C83E26" w:rsidRDefault="004E72CD" w:rsidP="004E72CD">
            <w:pPr>
              <w:pStyle w:val="TableData"/>
              <w:rPr>
                <w:rFonts w:ascii="Times New Roman" w:hAnsi="Times New Roman"/>
                <w:lang w:val="en-US"/>
              </w:rPr>
            </w:pPr>
            <w:r w:rsidRPr="00C83E26">
              <w:rPr>
                <w:rFonts w:ascii="Times New Roman" w:hAnsi="Times New Roman"/>
                <w:lang w:val="en-US"/>
              </w:rPr>
              <w:t>9.00</w:t>
            </w:r>
            <w:r w:rsidRPr="00C0144C">
              <w:rPr>
                <w:rFonts w:ascii="Times New Roman" w:hAnsi="Times New Roman"/>
                <w:lang w:val="en-US"/>
              </w:rPr>
              <w:t xml:space="preserve"> ¢</w:t>
            </w:r>
          </w:p>
        </w:tc>
        <w:tc>
          <w:tcPr>
            <w:tcW w:w="0" w:type="auto"/>
          </w:tcPr>
          <w:p w14:paraId="0836B81C"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8.18</w:t>
            </w:r>
            <w:r w:rsidRPr="00C0144C">
              <w:rPr>
                <w:rFonts w:ascii="Times New Roman" w:hAnsi="Times New Roman"/>
                <w:lang w:val="en-US"/>
              </w:rPr>
              <w:t xml:space="preserve"> ¢</w:t>
            </w:r>
          </w:p>
        </w:tc>
        <w:tc>
          <w:tcPr>
            <w:tcW w:w="0" w:type="auto"/>
          </w:tcPr>
          <w:p w14:paraId="3641B555"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9.00</w:t>
            </w:r>
            <w:r w:rsidRPr="00C0144C">
              <w:rPr>
                <w:rFonts w:ascii="Times New Roman" w:hAnsi="Times New Roman"/>
                <w:lang w:val="en-US"/>
              </w:rPr>
              <w:t xml:space="preserve"> ¢</w:t>
            </w:r>
          </w:p>
        </w:tc>
        <w:tc>
          <w:tcPr>
            <w:tcW w:w="0" w:type="auto"/>
          </w:tcPr>
          <w:p w14:paraId="11D64956"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8.18</w:t>
            </w:r>
            <w:r w:rsidRPr="00C0144C">
              <w:rPr>
                <w:rFonts w:ascii="Times New Roman" w:hAnsi="Times New Roman"/>
                <w:lang w:val="en-US"/>
              </w:rPr>
              <w:t xml:space="preserve"> ¢</w:t>
            </w:r>
          </w:p>
        </w:tc>
        <w:tc>
          <w:tcPr>
            <w:tcW w:w="0" w:type="auto"/>
          </w:tcPr>
          <w:p w14:paraId="64C81858" w14:textId="77777777" w:rsidR="004E72CD" w:rsidRPr="00C0144C" w:rsidRDefault="004E72CD" w:rsidP="004E72CD">
            <w:pPr>
              <w:pStyle w:val="TableData"/>
              <w:rPr>
                <w:rFonts w:ascii="Times New Roman" w:hAnsi="Times New Roman"/>
                <w:lang w:val="en-US"/>
              </w:rPr>
            </w:pPr>
            <w:r w:rsidRPr="00C83E26">
              <w:rPr>
                <w:rFonts w:ascii="Times New Roman" w:hAnsi="Times New Roman"/>
                <w:lang w:val="en-US"/>
              </w:rPr>
              <w:t>9.00</w:t>
            </w:r>
            <w:r w:rsidRPr="00C0144C">
              <w:rPr>
                <w:rFonts w:ascii="Times New Roman" w:hAnsi="Times New Roman"/>
                <w:lang w:val="en-US"/>
              </w:rPr>
              <w:t xml:space="preserve"> ¢</w:t>
            </w:r>
          </w:p>
        </w:tc>
      </w:tr>
      <w:tr w:rsidR="004E72CD" w:rsidRPr="00C0144C" w14:paraId="22869F56" w14:textId="77777777" w:rsidTr="009D704D">
        <w:tc>
          <w:tcPr>
            <w:tcW w:w="0" w:type="auto"/>
          </w:tcPr>
          <w:p w14:paraId="17508B44" w14:textId="77777777" w:rsidR="004E72CD" w:rsidRPr="00C0144C" w:rsidRDefault="004E72CD" w:rsidP="004E72CD">
            <w:pPr>
              <w:pStyle w:val="TableData"/>
              <w:rPr>
                <w:rFonts w:ascii="Times New Roman" w:hAnsi="Times New Roman"/>
                <w:color w:val="000000"/>
              </w:rPr>
            </w:pPr>
            <w:r w:rsidRPr="00C0144C">
              <w:rPr>
                <w:rFonts w:ascii="Times New Roman" w:hAnsi="Times New Roman"/>
                <w:color w:val="000000"/>
              </w:rPr>
              <w:t>Mobile terminating calls (per min</w:t>
            </w:r>
            <w:r>
              <w:rPr>
                <w:rFonts w:ascii="Times New Roman" w:hAnsi="Times New Roman"/>
                <w:color w:val="000000"/>
              </w:rPr>
              <w:t xml:space="preserve"> charged per second</w:t>
            </w:r>
            <w:r w:rsidRPr="00C0144C">
              <w:rPr>
                <w:rFonts w:ascii="Times New Roman" w:hAnsi="Times New Roman"/>
                <w:color w:val="000000"/>
              </w:rPr>
              <w:t>)</w:t>
            </w:r>
          </w:p>
        </w:tc>
        <w:tc>
          <w:tcPr>
            <w:tcW w:w="0" w:type="auto"/>
          </w:tcPr>
          <w:p w14:paraId="07FB6D13" w14:textId="77777777" w:rsidR="004E72CD" w:rsidRPr="00C9758D" w:rsidRDefault="004E72CD" w:rsidP="004E72CD">
            <w:pPr>
              <w:pStyle w:val="TableData"/>
              <w:rPr>
                <w:rFonts w:ascii="Times New Roman" w:hAnsi="Times New Roman"/>
                <w:lang w:val="en-US"/>
              </w:rPr>
            </w:pPr>
            <w:r w:rsidRPr="00C9758D">
              <w:rPr>
                <w:rFonts w:ascii="Times New Roman" w:hAnsi="Times New Roman"/>
                <w:lang w:val="en-US"/>
              </w:rPr>
              <w:t>23.18</w:t>
            </w:r>
            <w:r w:rsidRPr="00C0144C">
              <w:rPr>
                <w:rFonts w:ascii="Times New Roman" w:hAnsi="Times New Roman"/>
                <w:lang w:val="en-US"/>
              </w:rPr>
              <w:t xml:space="preserve"> ¢</w:t>
            </w:r>
          </w:p>
        </w:tc>
        <w:tc>
          <w:tcPr>
            <w:tcW w:w="0" w:type="auto"/>
          </w:tcPr>
          <w:p w14:paraId="53941C50" w14:textId="77777777" w:rsidR="004E72CD" w:rsidRPr="00C9758D" w:rsidRDefault="004E72CD" w:rsidP="004E72CD">
            <w:pPr>
              <w:pStyle w:val="TableData"/>
              <w:rPr>
                <w:rFonts w:ascii="Times New Roman" w:hAnsi="Times New Roman"/>
                <w:lang w:val="en-US"/>
              </w:rPr>
            </w:pPr>
            <w:r w:rsidRPr="00C9758D">
              <w:rPr>
                <w:rFonts w:ascii="Times New Roman" w:hAnsi="Times New Roman"/>
                <w:lang w:val="en-US"/>
              </w:rPr>
              <w:t>25.5</w:t>
            </w:r>
            <w:r>
              <w:rPr>
                <w:rFonts w:ascii="Times New Roman" w:hAnsi="Times New Roman"/>
                <w:lang w:val="en-US"/>
              </w:rPr>
              <w:t>0</w:t>
            </w:r>
            <w:r w:rsidRPr="00C0144C">
              <w:rPr>
                <w:rFonts w:ascii="Times New Roman" w:hAnsi="Times New Roman"/>
                <w:lang w:val="en-US"/>
              </w:rPr>
              <w:t xml:space="preserve"> ¢</w:t>
            </w:r>
          </w:p>
        </w:tc>
        <w:tc>
          <w:tcPr>
            <w:tcW w:w="0" w:type="auto"/>
          </w:tcPr>
          <w:p w14:paraId="740EFB8E" w14:textId="77777777" w:rsidR="004E72CD" w:rsidRPr="00C9758D" w:rsidRDefault="004E72CD" w:rsidP="004E72CD">
            <w:pPr>
              <w:pStyle w:val="TableData"/>
              <w:rPr>
                <w:rFonts w:ascii="Times New Roman" w:hAnsi="Times New Roman"/>
                <w:lang w:val="en-US"/>
              </w:rPr>
            </w:pPr>
            <w:r w:rsidRPr="00C9758D">
              <w:rPr>
                <w:rFonts w:ascii="Times New Roman" w:hAnsi="Times New Roman"/>
                <w:lang w:val="en-US"/>
              </w:rPr>
              <w:t>21.82</w:t>
            </w:r>
            <w:r w:rsidRPr="00C0144C">
              <w:rPr>
                <w:rFonts w:ascii="Times New Roman" w:hAnsi="Times New Roman"/>
                <w:lang w:val="en-US"/>
              </w:rPr>
              <w:t xml:space="preserve"> ¢</w:t>
            </w:r>
          </w:p>
        </w:tc>
        <w:tc>
          <w:tcPr>
            <w:tcW w:w="0" w:type="auto"/>
          </w:tcPr>
          <w:p w14:paraId="7DD57643" w14:textId="77777777" w:rsidR="004E72CD" w:rsidRPr="00C9758D" w:rsidRDefault="004E72CD" w:rsidP="004E72CD">
            <w:pPr>
              <w:pStyle w:val="TableData"/>
              <w:rPr>
                <w:rFonts w:ascii="Times New Roman" w:hAnsi="Times New Roman"/>
                <w:lang w:val="en-US"/>
              </w:rPr>
            </w:pPr>
            <w:r w:rsidRPr="00C9758D">
              <w:rPr>
                <w:rFonts w:ascii="Times New Roman" w:hAnsi="Times New Roman"/>
                <w:lang w:val="en-US"/>
              </w:rPr>
              <w:t>24.00</w:t>
            </w:r>
            <w:r w:rsidRPr="00C0144C">
              <w:rPr>
                <w:rFonts w:ascii="Times New Roman" w:hAnsi="Times New Roman"/>
                <w:lang w:val="en-US"/>
              </w:rPr>
              <w:t xml:space="preserve"> ¢</w:t>
            </w:r>
          </w:p>
        </w:tc>
        <w:tc>
          <w:tcPr>
            <w:tcW w:w="0" w:type="auto"/>
          </w:tcPr>
          <w:p w14:paraId="0126D5F7"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21.82</w:t>
            </w:r>
            <w:r>
              <w:rPr>
                <w:rFonts w:ascii="Times New Roman" w:hAnsi="Times New Roman"/>
                <w:lang w:val="en-US"/>
              </w:rPr>
              <w:t xml:space="preserve"> </w:t>
            </w:r>
            <w:r w:rsidRPr="00C0144C">
              <w:rPr>
                <w:rFonts w:ascii="Times New Roman" w:hAnsi="Times New Roman"/>
                <w:lang w:val="en-US"/>
              </w:rPr>
              <w:t>¢</w:t>
            </w:r>
          </w:p>
        </w:tc>
        <w:tc>
          <w:tcPr>
            <w:tcW w:w="0" w:type="auto"/>
          </w:tcPr>
          <w:p w14:paraId="49EB0E51"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24.00</w:t>
            </w:r>
            <w:r w:rsidRPr="00C0144C">
              <w:rPr>
                <w:rFonts w:ascii="Times New Roman" w:hAnsi="Times New Roman"/>
                <w:lang w:val="en-US"/>
              </w:rPr>
              <w:t xml:space="preserve"> ¢</w:t>
            </w:r>
          </w:p>
        </w:tc>
        <w:tc>
          <w:tcPr>
            <w:tcW w:w="0" w:type="auto"/>
          </w:tcPr>
          <w:p w14:paraId="59910BFF"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21.82</w:t>
            </w:r>
            <w:r w:rsidRPr="00C0144C">
              <w:rPr>
                <w:rFonts w:ascii="Times New Roman" w:hAnsi="Times New Roman"/>
                <w:lang w:val="en-US"/>
              </w:rPr>
              <w:t xml:space="preserve"> ¢</w:t>
            </w:r>
          </w:p>
        </w:tc>
        <w:tc>
          <w:tcPr>
            <w:tcW w:w="0" w:type="auto"/>
          </w:tcPr>
          <w:p w14:paraId="2C862163"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24.00</w:t>
            </w:r>
            <w:r w:rsidRPr="00C0144C">
              <w:rPr>
                <w:rFonts w:ascii="Times New Roman" w:hAnsi="Times New Roman"/>
                <w:lang w:val="en-US"/>
              </w:rPr>
              <w:t xml:space="preserve"> ¢</w:t>
            </w:r>
          </w:p>
        </w:tc>
        <w:tc>
          <w:tcPr>
            <w:tcW w:w="0" w:type="auto"/>
          </w:tcPr>
          <w:p w14:paraId="30BB8E16"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20.91</w:t>
            </w:r>
            <w:r w:rsidRPr="00C0144C">
              <w:rPr>
                <w:rFonts w:ascii="Times New Roman" w:hAnsi="Times New Roman"/>
                <w:lang w:val="en-US"/>
              </w:rPr>
              <w:t xml:space="preserve"> ¢</w:t>
            </w:r>
          </w:p>
        </w:tc>
        <w:tc>
          <w:tcPr>
            <w:tcW w:w="0" w:type="auto"/>
          </w:tcPr>
          <w:p w14:paraId="2646A189"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23.00</w:t>
            </w:r>
            <w:r w:rsidRPr="00C0144C">
              <w:rPr>
                <w:rFonts w:ascii="Times New Roman" w:hAnsi="Times New Roman"/>
                <w:lang w:val="en-US"/>
              </w:rPr>
              <w:t xml:space="preserve"> ¢</w:t>
            </w:r>
          </w:p>
        </w:tc>
        <w:tc>
          <w:tcPr>
            <w:tcW w:w="0" w:type="auto"/>
          </w:tcPr>
          <w:p w14:paraId="7EAFB971"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20.91</w:t>
            </w:r>
            <w:r w:rsidRPr="00C0144C">
              <w:rPr>
                <w:rFonts w:ascii="Times New Roman" w:hAnsi="Times New Roman"/>
                <w:lang w:val="en-US"/>
              </w:rPr>
              <w:t xml:space="preserve"> ¢</w:t>
            </w:r>
          </w:p>
        </w:tc>
        <w:tc>
          <w:tcPr>
            <w:tcW w:w="0" w:type="auto"/>
          </w:tcPr>
          <w:p w14:paraId="366A187E"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23.00</w:t>
            </w:r>
            <w:r w:rsidRPr="00C0144C">
              <w:rPr>
                <w:rFonts w:ascii="Times New Roman" w:hAnsi="Times New Roman"/>
                <w:lang w:val="en-US"/>
              </w:rPr>
              <w:t xml:space="preserve"> ¢</w:t>
            </w:r>
          </w:p>
        </w:tc>
        <w:tc>
          <w:tcPr>
            <w:tcW w:w="0" w:type="auto"/>
          </w:tcPr>
          <w:p w14:paraId="1F3A57BE"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20.91</w:t>
            </w:r>
            <w:r w:rsidRPr="00C0144C">
              <w:rPr>
                <w:rFonts w:ascii="Times New Roman" w:hAnsi="Times New Roman"/>
                <w:lang w:val="en-US"/>
              </w:rPr>
              <w:t xml:space="preserve"> ¢</w:t>
            </w:r>
          </w:p>
        </w:tc>
        <w:tc>
          <w:tcPr>
            <w:tcW w:w="0" w:type="auto"/>
          </w:tcPr>
          <w:p w14:paraId="1C44CFD2"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23.00</w:t>
            </w:r>
            <w:r w:rsidRPr="00C0144C">
              <w:rPr>
                <w:rFonts w:ascii="Times New Roman" w:hAnsi="Times New Roman"/>
                <w:lang w:val="en-US"/>
              </w:rPr>
              <w:t xml:space="preserve"> ¢</w:t>
            </w:r>
          </w:p>
        </w:tc>
        <w:tc>
          <w:tcPr>
            <w:tcW w:w="0" w:type="auto"/>
          </w:tcPr>
          <w:p w14:paraId="16E55CD2" w14:textId="77777777" w:rsidR="004E72CD" w:rsidRPr="00C9758D" w:rsidRDefault="004E72CD" w:rsidP="004E72CD">
            <w:pPr>
              <w:pStyle w:val="TableData"/>
              <w:rPr>
                <w:rFonts w:ascii="Times New Roman" w:hAnsi="Times New Roman"/>
                <w:lang w:val="en-US"/>
              </w:rPr>
            </w:pPr>
            <w:r w:rsidRPr="00C9758D">
              <w:rPr>
                <w:rFonts w:ascii="Times New Roman" w:hAnsi="Times New Roman"/>
                <w:lang w:val="en-US"/>
              </w:rPr>
              <w:t>20.45</w:t>
            </w:r>
            <w:r w:rsidRPr="00C0144C">
              <w:rPr>
                <w:rFonts w:ascii="Times New Roman" w:hAnsi="Times New Roman"/>
                <w:lang w:val="en-US"/>
              </w:rPr>
              <w:t xml:space="preserve"> ¢</w:t>
            </w:r>
          </w:p>
        </w:tc>
        <w:tc>
          <w:tcPr>
            <w:tcW w:w="0" w:type="auto"/>
          </w:tcPr>
          <w:p w14:paraId="78269A3C" w14:textId="77777777" w:rsidR="004E72CD" w:rsidRPr="00C9758D" w:rsidRDefault="004E72CD" w:rsidP="004E72CD">
            <w:pPr>
              <w:pStyle w:val="TableData"/>
              <w:rPr>
                <w:rFonts w:ascii="Times New Roman" w:hAnsi="Times New Roman"/>
                <w:lang w:val="en-US"/>
              </w:rPr>
            </w:pPr>
            <w:r w:rsidRPr="00C9758D">
              <w:rPr>
                <w:rFonts w:ascii="Times New Roman" w:hAnsi="Times New Roman"/>
                <w:lang w:val="en-US"/>
              </w:rPr>
              <w:t>22.5</w:t>
            </w:r>
            <w:r>
              <w:rPr>
                <w:rFonts w:ascii="Times New Roman" w:hAnsi="Times New Roman"/>
                <w:lang w:val="en-US"/>
              </w:rPr>
              <w:t>0</w:t>
            </w:r>
            <w:r w:rsidRPr="00C0144C">
              <w:rPr>
                <w:rFonts w:ascii="Times New Roman" w:hAnsi="Times New Roman"/>
                <w:lang w:val="en-US"/>
              </w:rPr>
              <w:t xml:space="preserve"> ¢</w:t>
            </w:r>
          </w:p>
        </w:tc>
        <w:tc>
          <w:tcPr>
            <w:tcW w:w="0" w:type="auto"/>
          </w:tcPr>
          <w:p w14:paraId="7BF7E79B"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20.45</w:t>
            </w:r>
            <w:r w:rsidRPr="00C0144C">
              <w:rPr>
                <w:rFonts w:ascii="Times New Roman" w:hAnsi="Times New Roman"/>
                <w:lang w:val="en-US"/>
              </w:rPr>
              <w:t xml:space="preserve"> ¢</w:t>
            </w:r>
          </w:p>
        </w:tc>
        <w:tc>
          <w:tcPr>
            <w:tcW w:w="0" w:type="auto"/>
          </w:tcPr>
          <w:p w14:paraId="707D103B"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22.5</w:t>
            </w:r>
            <w:r>
              <w:rPr>
                <w:rFonts w:ascii="Times New Roman" w:hAnsi="Times New Roman"/>
                <w:lang w:val="en-US"/>
              </w:rPr>
              <w:t>0</w:t>
            </w:r>
            <w:r w:rsidRPr="00C0144C">
              <w:rPr>
                <w:rFonts w:ascii="Times New Roman" w:hAnsi="Times New Roman"/>
                <w:lang w:val="en-US"/>
              </w:rPr>
              <w:t xml:space="preserve"> ¢</w:t>
            </w:r>
          </w:p>
        </w:tc>
        <w:tc>
          <w:tcPr>
            <w:tcW w:w="0" w:type="auto"/>
          </w:tcPr>
          <w:p w14:paraId="08E48912"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20.45</w:t>
            </w:r>
            <w:r w:rsidRPr="00C0144C">
              <w:rPr>
                <w:rFonts w:ascii="Times New Roman" w:hAnsi="Times New Roman"/>
                <w:lang w:val="en-US"/>
              </w:rPr>
              <w:t xml:space="preserve"> ¢</w:t>
            </w:r>
          </w:p>
        </w:tc>
        <w:tc>
          <w:tcPr>
            <w:tcW w:w="0" w:type="auto"/>
          </w:tcPr>
          <w:p w14:paraId="426B1EBA" w14:textId="77777777" w:rsidR="004E72CD" w:rsidRPr="00C0144C" w:rsidRDefault="004E72CD" w:rsidP="004E72CD">
            <w:pPr>
              <w:pStyle w:val="TableData"/>
              <w:rPr>
                <w:rFonts w:ascii="Times New Roman" w:hAnsi="Times New Roman"/>
                <w:lang w:val="en-US"/>
              </w:rPr>
            </w:pPr>
            <w:r w:rsidRPr="00C9758D">
              <w:rPr>
                <w:rFonts w:ascii="Times New Roman" w:hAnsi="Times New Roman"/>
                <w:lang w:val="en-US"/>
              </w:rPr>
              <w:t>22.5</w:t>
            </w:r>
            <w:r>
              <w:rPr>
                <w:rFonts w:ascii="Times New Roman" w:hAnsi="Times New Roman"/>
                <w:lang w:val="en-US"/>
              </w:rPr>
              <w:t>0</w:t>
            </w:r>
            <w:r w:rsidRPr="00C0144C">
              <w:rPr>
                <w:rFonts w:ascii="Times New Roman" w:hAnsi="Times New Roman"/>
                <w:lang w:val="en-US"/>
              </w:rPr>
              <w:t xml:space="preserve"> ¢</w:t>
            </w:r>
          </w:p>
        </w:tc>
      </w:tr>
    </w:tbl>
    <w:p w14:paraId="219B70F3" w14:textId="77777777" w:rsidR="004E72CD" w:rsidRDefault="004E72CD" w:rsidP="004E72CD"/>
    <w:p w14:paraId="6348D16C" w14:textId="77777777" w:rsidR="004E72CD" w:rsidRPr="00C0144C" w:rsidRDefault="004E72CD" w:rsidP="004E72CD"/>
    <w:p w14:paraId="7B971072" w14:textId="77777777" w:rsidR="004E72CD" w:rsidRPr="00C0144C" w:rsidRDefault="004E72CD" w:rsidP="004E72CD">
      <w:pPr>
        <w:sectPr w:rsidR="004E72CD" w:rsidRPr="00C0144C" w:rsidSect="001D1857">
          <w:headerReference w:type="default" r:id="rId60"/>
          <w:footerReference w:type="default" r:id="rId61"/>
          <w:pgSz w:w="16840" w:h="11907" w:orient="landscape" w:code="9"/>
          <w:pgMar w:top="1843" w:right="1134" w:bottom="1559" w:left="1418" w:header="425" w:footer="567" w:gutter="0"/>
          <w:cols w:space="720"/>
          <w:docGrid w:linePitch="313"/>
        </w:sectPr>
      </w:pPr>
    </w:p>
    <w:p w14:paraId="6D5EDB0D" w14:textId="77777777" w:rsidR="004E72CD" w:rsidRPr="005B01C3" w:rsidRDefault="004E72CD" w:rsidP="004E72CD">
      <w:pPr>
        <w:keepNext/>
        <w:spacing w:after="120"/>
        <w:rPr>
          <w:b/>
          <w:sz w:val="21"/>
          <w:szCs w:val="21"/>
        </w:rPr>
      </w:pPr>
      <w:r>
        <w:rPr>
          <w:b/>
          <w:sz w:val="21"/>
          <w:szCs w:val="21"/>
        </w:rPr>
        <w:t>Telstra Business A</w:t>
      </w:r>
      <w:r w:rsidRPr="005B01C3">
        <w:rPr>
          <w:b/>
          <w:sz w:val="21"/>
          <w:szCs w:val="21"/>
        </w:rPr>
        <w:t>ll-4-Biz Mach IV Fixed Voice Service Plan</w:t>
      </w:r>
    </w:p>
    <w:p w14:paraId="6B066274" w14:textId="77777777" w:rsidR="004E72CD" w:rsidRPr="005B01C3" w:rsidRDefault="004E72CD" w:rsidP="004E72CD">
      <w:pPr>
        <w:pStyle w:val="Heading2"/>
        <w:rPr>
          <w:lang w:val="en-US"/>
        </w:rPr>
      </w:pPr>
      <w:r w:rsidRPr="005B01C3">
        <w:rPr>
          <w:lang w:val="en-US"/>
        </w:rPr>
        <w:t>If you are specifically invited by us, you may connect Basic Telephone Service</w:t>
      </w:r>
      <w:r w:rsidR="00530081" w:rsidRPr="00530081">
        <w:rPr>
          <w:lang w:val="en-US"/>
        </w:rPr>
        <w:t xml:space="preserve"> </w:t>
      </w:r>
      <w:r w:rsidR="00530081">
        <w:rPr>
          <w:lang w:val="en-US"/>
        </w:rPr>
        <w:t>or NBN digital voice service</w:t>
      </w:r>
      <w:r w:rsidR="00530081" w:rsidRPr="005B01C3">
        <w:rPr>
          <w:lang w:val="en-US"/>
        </w:rPr>
        <w:t xml:space="preserve"> </w:t>
      </w:r>
      <w:r w:rsidR="00530081">
        <w:rPr>
          <w:lang w:val="en-US"/>
        </w:rPr>
        <w:t>(</w:t>
      </w:r>
      <w:r w:rsidR="00530081" w:rsidRPr="006536D1">
        <w:rPr>
          <w:b/>
          <w:lang w:val="en-US"/>
        </w:rPr>
        <w:t>Eligible Voice Service</w:t>
      </w:r>
      <w:r w:rsidR="00530081">
        <w:rPr>
          <w:lang w:val="en-US"/>
        </w:rPr>
        <w:t xml:space="preserve">) </w:t>
      </w:r>
      <w:r w:rsidRPr="005B01C3">
        <w:rPr>
          <w:lang w:val="en-US"/>
        </w:rPr>
        <w:t xml:space="preserve"> on your Account to an All-4-Biz Mach IV Fixed Voice Plan. The All-4-Biz Mach IV Fixed Voice Plan is available as a month-by-month plan with a $120 monthly access fee (</w:t>
      </w:r>
      <w:r w:rsidRPr="005B01C3">
        <w:rPr>
          <w:b/>
          <w:lang w:val="en-US"/>
        </w:rPr>
        <w:t xml:space="preserve">$120 Fixed </w:t>
      </w:r>
      <w:r>
        <w:rPr>
          <w:b/>
          <w:lang w:val="en-US"/>
        </w:rPr>
        <w:t xml:space="preserve">Voice </w:t>
      </w:r>
      <w:r w:rsidRPr="005B01C3">
        <w:rPr>
          <w:b/>
          <w:lang w:val="en-US"/>
        </w:rPr>
        <w:t>Plan</w:t>
      </w:r>
      <w:r w:rsidRPr="005B01C3">
        <w:rPr>
          <w:lang w:val="en-US"/>
        </w:rPr>
        <w:t xml:space="preserve">). </w:t>
      </w:r>
    </w:p>
    <w:p w14:paraId="6EFBE929" w14:textId="77777777" w:rsidR="004E72CD" w:rsidRPr="005B01C3" w:rsidRDefault="004E72CD" w:rsidP="004E72CD">
      <w:pPr>
        <w:pStyle w:val="Heading2"/>
        <w:rPr>
          <w:lang w:val="en-US"/>
        </w:rPr>
      </w:pPr>
      <w:r w:rsidRPr="005B01C3">
        <w:rPr>
          <w:lang w:val="en-US"/>
        </w:rPr>
        <w:t xml:space="preserve">Local calls, calls to </w:t>
      </w:r>
      <w:r>
        <w:rPr>
          <w:lang w:val="en-US"/>
        </w:rPr>
        <w:t>019 Numbers</w:t>
      </w:r>
      <w:r w:rsidRPr="005B01C3">
        <w:rPr>
          <w:lang w:val="en-US"/>
        </w:rPr>
        <w:t xml:space="preserve">, National long distance (STD) calls and calls to </w:t>
      </w:r>
      <w:r>
        <w:rPr>
          <w:lang w:val="en-US"/>
        </w:rPr>
        <w:t xml:space="preserve">Australian mobile numbers </w:t>
      </w:r>
      <w:r w:rsidRPr="005B01C3">
        <w:rPr>
          <w:lang w:val="en-US"/>
        </w:rPr>
        <w:t>(included calls) are included in the $120 Fixed Voice Plan monthly access fee</w:t>
      </w:r>
      <w:r>
        <w:rPr>
          <w:lang w:val="en-US"/>
        </w:rPr>
        <w:t xml:space="preserve">. Our FairPlay policy applies. </w:t>
      </w:r>
    </w:p>
    <w:p w14:paraId="512CAED2" w14:textId="77777777" w:rsidR="004E72CD" w:rsidRPr="005B01C3" w:rsidRDefault="004E72CD" w:rsidP="004E72CD">
      <w:pPr>
        <w:pStyle w:val="Heading2"/>
        <w:rPr>
          <w:lang w:val="en-US"/>
        </w:rPr>
      </w:pPr>
      <w:r w:rsidRPr="005B01C3">
        <w:rPr>
          <w:lang w:val="en-US"/>
        </w:rPr>
        <w:t xml:space="preserve">Your included calls don’t include any other call types including calls to the Sensis 1234 service, calls to 12234 and 12455, </w:t>
      </w:r>
      <w:r>
        <w:rPr>
          <w:lang w:val="en-US"/>
        </w:rPr>
        <w:t xml:space="preserve">calls to 13 and 1300 calls, </w:t>
      </w:r>
      <w:r w:rsidRPr="005B01C3">
        <w:rPr>
          <w:lang w:val="en-US"/>
        </w:rPr>
        <w:t xml:space="preserve">third party content calls, international calls, and calls to 19xx and 12xx numbers. </w:t>
      </w:r>
    </w:p>
    <w:p w14:paraId="3A3BA1E7" w14:textId="7D09FBD9" w:rsidR="004E72CD" w:rsidRPr="005B01C3" w:rsidRDefault="004E72CD" w:rsidP="004E72CD">
      <w:pPr>
        <w:pStyle w:val="Heading2"/>
        <w:rPr>
          <w:lang w:val="en-US"/>
        </w:rPr>
      </w:pPr>
      <w:r w:rsidRPr="005B01C3">
        <w:rPr>
          <w:lang w:val="en-US"/>
        </w:rPr>
        <w:t xml:space="preserve">We charge you the international call rates </w:t>
      </w:r>
      <w:r>
        <w:rPr>
          <w:lang w:val="en-US"/>
        </w:rPr>
        <w:t xml:space="preserve">set out in clauses </w:t>
      </w:r>
      <w:r>
        <w:rPr>
          <w:lang w:val="en-US"/>
        </w:rPr>
        <w:fldChar w:fldCharType="begin"/>
      </w:r>
      <w:r>
        <w:rPr>
          <w:lang w:val="en-US"/>
        </w:rPr>
        <w:instrText xml:space="preserve"> REF _Ref369068342 \r \h </w:instrText>
      </w:r>
      <w:r>
        <w:rPr>
          <w:lang w:val="en-US"/>
        </w:rPr>
      </w:r>
      <w:r>
        <w:rPr>
          <w:lang w:val="en-US"/>
        </w:rPr>
        <w:fldChar w:fldCharType="separate"/>
      </w:r>
      <w:r w:rsidR="00D80B5F">
        <w:rPr>
          <w:lang w:val="en-US"/>
        </w:rPr>
        <w:t>8.7</w:t>
      </w:r>
      <w:r>
        <w:rPr>
          <w:lang w:val="en-US"/>
        </w:rPr>
        <w:fldChar w:fldCharType="end"/>
      </w:r>
      <w:r>
        <w:rPr>
          <w:lang w:val="en-US"/>
        </w:rPr>
        <w:t xml:space="preserve"> to </w:t>
      </w:r>
      <w:r>
        <w:rPr>
          <w:lang w:val="en-US"/>
        </w:rPr>
        <w:fldChar w:fldCharType="begin"/>
      </w:r>
      <w:r>
        <w:rPr>
          <w:lang w:val="en-US"/>
        </w:rPr>
        <w:instrText xml:space="preserve"> REF _Ref369068344 \r \h </w:instrText>
      </w:r>
      <w:r>
        <w:rPr>
          <w:lang w:val="en-US"/>
        </w:rPr>
      </w:r>
      <w:r>
        <w:rPr>
          <w:lang w:val="en-US"/>
        </w:rPr>
        <w:fldChar w:fldCharType="separate"/>
      </w:r>
      <w:r w:rsidR="00D80B5F">
        <w:rPr>
          <w:lang w:val="en-US"/>
        </w:rPr>
        <w:t>8.10</w:t>
      </w:r>
      <w:r>
        <w:rPr>
          <w:lang w:val="en-US"/>
        </w:rPr>
        <w:fldChar w:fldCharType="end"/>
      </w:r>
      <w:r>
        <w:rPr>
          <w:lang w:val="en-US"/>
        </w:rPr>
        <w:t xml:space="preserve"> for international calls you make from </w:t>
      </w:r>
      <w:r w:rsidR="00530081">
        <w:rPr>
          <w:lang w:val="en-US"/>
        </w:rPr>
        <w:t xml:space="preserve">an </w:t>
      </w:r>
      <w:r w:rsidR="00530081" w:rsidRPr="006536D1">
        <w:rPr>
          <w:b/>
          <w:lang w:val="en-US"/>
        </w:rPr>
        <w:t>Eligible Voice Service</w:t>
      </w:r>
      <w:r w:rsidR="00530081" w:rsidDel="006536D1">
        <w:rPr>
          <w:lang w:val="en-US"/>
        </w:rPr>
        <w:t xml:space="preserve"> </w:t>
      </w:r>
      <w:r>
        <w:rPr>
          <w:lang w:val="en-US"/>
        </w:rPr>
        <w:t xml:space="preserve">connected to $120 Fixed Voice Plan. </w:t>
      </w:r>
    </w:p>
    <w:p w14:paraId="1CBEFF2D" w14:textId="77777777" w:rsidR="004E72CD" w:rsidRPr="005B01C3" w:rsidRDefault="004E72CD" w:rsidP="004E72CD">
      <w:pPr>
        <w:pStyle w:val="Heading2"/>
        <w:rPr>
          <w:lang w:val="en-US"/>
        </w:rPr>
      </w:pPr>
      <w:r w:rsidRPr="005B01C3">
        <w:rPr>
          <w:lang w:val="en-US"/>
        </w:rPr>
        <w:t>Each month you must pay us a $120 monthly access fee and any charges for calls that are not eligible for the purposes of your included calls.</w:t>
      </w:r>
    </w:p>
    <w:p w14:paraId="6650162C" w14:textId="77777777" w:rsidR="004E72CD" w:rsidRDefault="004E72CD" w:rsidP="004E72CD">
      <w:pPr>
        <w:pStyle w:val="Heading2"/>
      </w:pPr>
      <w:r w:rsidRPr="005B01C3">
        <w:rPr>
          <w:b/>
        </w:rPr>
        <w:t xml:space="preserve">ACT customers: </w:t>
      </w:r>
      <w:r w:rsidRPr="005B01C3">
        <w:t xml:space="preserve">If your Basic Telephone Service is at an address within the ACT Government area including the Jervis Bay area of NSW, we may charge you an ACT Government Utilities Tax Charge in addition to this amount.  See the </w:t>
      </w:r>
      <w:hyperlink r:id="rId62" w:history="1">
        <w:r w:rsidRPr="005B01C3">
          <w:rPr>
            <w:rStyle w:val="Hyperlink"/>
          </w:rPr>
          <w:t>General Terms of Our Customer Terms for Small Business or Corporate customers</w:t>
        </w:r>
      </w:hyperlink>
      <w:r w:rsidRPr="005B01C3">
        <w:t xml:space="preserve"> (and any other contractual arrangements you may have with us), whichever is applicable.</w:t>
      </w:r>
    </w:p>
    <w:p w14:paraId="296F71FF" w14:textId="5D23E77D" w:rsidR="00530081" w:rsidRDefault="00530081" w:rsidP="00530081">
      <w:pPr>
        <w:pStyle w:val="Heading2"/>
      </w:pPr>
      <w:bookmarkStart w:id="120" w:name="_Ref515277174"/>
      <w:bookmarkStart w:id="121" w:name="_Ref416676430"/>
      <w:r w:rsidRPr="00705F11">
        <w:rPr>
          <w:b/>
        </w:rPr>
        <w:t>Basic Telephone Services:</w:t>
      </w:r>
      <w:r>
        <w:t xml:space="preserve"> the terms applicable to Basic Telephone Services set out in Our Customer Terms apply to the All-4-Biz Mach IV Fixed Service Voice Plan (including but not limited to </w:t>
      </w:r>
      <w:hyperlink r:id="rId63" w:history="1">
        <w:r w:rsidRPr="008A7F0F">
          <w:rPr>
            <w:rStyle w:val="Hyperlink"/>
            <w:rFonts w:ascii="CG Times (WN)" w:hAnsi="CG Times (WN)"/>
          </w:rPr>
          <w:t>Part A – General of the Basic Telephone Service section of Our Customer Terms</w:t>
        </w:r>
      </w:hyperlink>
      <w:r>
        <w:rPr>
          <w:rFonts w:ascii="Arial" w:hAnsi="Arial" w:cs="Arial"/>
          <w:sz w:val="18"/>
          <w:szCs w:val="18"/>
        </w:rPr>
        <w:t xml:space="preserve"> )</w:t>
      </w:r>
      <w:r>
        <w:t xml:space="preserve"> except to the extent of any inconsistency with these sections </w:t>
      </w:r>
      <w:r w:rsidR="006B3D8F">
        <w:fldChar w:fldCharType="begin"/>
      </w:r>
      <w:r w:rsidR="006B3D8F">
        <w:instrText xml:space="preserve"> REF _Ref515277174 \r \h </w:instrText>
      </w:r>
      <w:r w:rsidR="006B3D8F">
        <w:fldChar w:fldCharType="separate"/>
      </w:r>
      <w:r w:rsidR="00D80B5F">
        <w:t>8.22</w:t>
      </w:r>
      <w:r w:rsidR="006B3D8F">
        <w:fldChar w:fldCharType="end"/>
      </w:r>
      <w:r w:rsidR="00BC4903">
        <w:t xml:space="preserve"> </w:t>
      </w:r>
      <w:r>
        <w:t xml:space="preserve">to </w:t>
      </w:r>
      <w:r>
        <w:fldChar w:fldCharType="begin"/>
      </w:r>
      <w:r>
        <w:instrText xml:space="preserve"> REF _Ref416767695 \r \h </w:instrText>
      </w:r>
      <w:r>
        <w:fldChar w:fldCharType="separate"/>
      </w:r>
      <w:r w:rsidR="00D80B5F">
        <w:t>8.23</w:t>
      </w:r>
      <w:r>
        <w:fldChar w:fldCharType="end"/>
      </w:r>
      <w:r>
        <w:t>.</w:t>
      </w:r>
      <w:bookmarkEnd w:id="120"/>
      <w:r>
        <w:t xml:space="preserve"> </w:t>
      </w:r>
    </w:p>
    <w:p w14:paraId="33751F93" w14:textId="678E6BE4" w:rsidR="00530081" w:rsidRPr="00C0144C" w:rsidRDefault="00530081" w:rsidP="00530081">
      <w:pPr>
        <w:pStyle w:val="Heading2"/>
      </w:pPr>
      <w:bookmarkStart w:id="122" w:name="_Ref416767695"/>
      <w:r>
        <w:rPr>
          <w:b/>
        </w:rPr>
        <w:t xml:space="preserve">NBN digital voice services:  </w:t>
      </w:r>
      <w:r>
        <w:t xml:space="preserve">the terms applicable to NBN digital voice services set out in Our Customer Terms apply to the All-4-Biz Mach IV Fixed Service Voice Plan (including but not limited to the </w:t>
      </w:r>
      <w:hyperlink r:id="rId64" w:history="1">
        <w:r w:rsidRPr="00487AE6">
          <w:rPr>
            <w:rStyle w:val="Hyperlink"/>
          </w:rPr>
          <w:t>General Terms for Services on the N</w:t>
        </w:r>
        <w:r>
          <w:rPr>
            <w:rStyle w:val="Hyperlink"/>
          </w:rPr>
          <w:t>ational Broadband</w:t>
        </w:r>
        <w:r w:rsidRPr="00487AE6">
          <w:rPr>
            <w:rStyle w:val="Hyperlink"/>
          </w:rPr>
          <w:t xml:space="preserve"> Network</w:t>
        </w:r>
      </w:hyperlink>
      <w:r>
        <w:t xml:space="preserve"> and the </w:t>
      </w:r>
      <w:hyperlink r:id="rId65" w:history="1">
        <w:r w:rsidRPr="00684EC8">
          <w:rPr>
            <w:rStyle w:val="Hyperlink"/>
          </w:rPr>
          <w:t xml:space="preserve">T-Biz </w:t>
        </w:r>
        <w:r w:rsidRPr="00C56CCD">
          <w:rPr>
            <w:rStyle w:val="Hyperlink"/>
          </w:rPr>
          <w:t>Voice NBN</w:t>
        </w:r>
      </w:hyperlink>
      <w:r>
        <w:t xml:space="preserve"> section) except to the extent of any inconsistency with these sections </w:t>
      </w:r>
      <w:r w:rsidR="006B3D8F">
        <w:fldChar w:fldCharType="begin"/>
      </w:r>
      <w:r w:rsidR="006B3D8F">
        <w:instrText xml:space="preserve"> REF _Ref515277174 \r \h </w:instrText>
      </w:r>
      <w:r w:rsidR="006B3D8F">
        <w:fldChar w:fldCharType="separate"/>
      </w:r>
      <w:r w:rsidR="00D80B5F">
        <w:t>8.22</w:t>
      </w:r>
      <w:r w:rsidR="006B3D8F">
        <w:fldChar w:fldCharType="end"/>
      </w:r>
      <w:r w:rsidR="00BC4903">
        <w:t xml:space="preserve"> </w:t>
      </w:r>
      <w:r>
        <w:t xml:space="preserve">to </w:t>
      </w:r>
      <w:r>
        <w:fldChar w:fldCharType="begin"/>
      </w:r>
      <w:r>
        <w:instrText xml:space="preserve"> REF _Ref416767695 \r \h </w:instrText>
      </w:r>
      <w:r>
        <w:fldChar w:fldCharType="separate"/>
      </w:r>
      <w:r w:rsidR="00D80B5F">
        <w:t>8.23</w:t>
      </w:r>
      <w:r>
        <w:fldChar w:fldCharType="end"/>
      </w:r>
      <w:r>
        <w:t>.</w:t>
      </w:r>
      <w:bookmarkEnd w:id="121"/>
      <w:bookmarkEnd w:id="122"/>
      <w:r>
        <w:t xml:space="preserve">  </w:t>
      </w:r>
    </w:p>
    <w:p w14:paraId="2F491F5F" w14:textId="77777777" w:rsidR="004E72CD" w:rsidRPr="00C0144C" w:rsidRDefault="004E72CD" w:rsidP="004E72CD">
      <w:pPr>
        <w:pStyle w:val="Heading2"/>
        <w:widowControl w:val="0"/>
        <w:numPr>
          <w:ilvl w:val="0"/>
          <w:numId w:val="0"/>
        </w:numPr>
        <w:rPr>
          <w:b/>
        </w:rPr>
      </w:pPr>
      <w:r w:rsidRPr="00C0144C">
        <w:rPr>
          <w:b/>
        </w:rPr>
        <w:t>Telstra Business All-4-Biz Mach I</w:t>
      </w:r>
      <w:r>
        <w:rPr>
          <w:b/>
        </w:rPr>
        <w:t>V</w:t>
      </w:r>
      <w:r w:rsidRPr="00C0144C">
        <w:rPr>
          <w:b/>
        </w:rPr>
        <w:t xml:space="preserve"> Mobile Service Plans</w:t>
      </w:r>
    </w:p>
    <w:p w14:paraId="2345589B" w14:textId="77777777" w:rsidR="004E72CD" w:rsidRPr="00C0144C" w:rsidRDefault="004E72CD" w:rsidP="004E72CD">
      <w:pPr>
        <w:pStyle w:val="Heading2"/>
      </w:pPr>
      <w:r w:rsidRPr="00C0144C">
        <w:rPr>
          <w:lang w:val="en-US"/>
        </w:rPr>
        <w:t>Telstra Mobile services must be on a Telstra Business All-4-Biz Mach I</w:t>
      </w:r>
      <w:r>
        <w:rPr>
          <w:lang w:val="en-US"/>
        </w:rPr>
        <w:t>V</w:t>
      </w:r>
      <w:r w:rsidRPr="00C0144C">
        <w:rPr>
          <w:lang w:val="en-US"/>
        </w:rPr>
        <w:t xml:space="preserve"> Mobile Service Plan to be eligible to be added to an Account.</w:t>
      </w:r>
      <w:r w:rsidRPr="00C0144C">
        <w:t xml:space="preserve"> </w:t>
      </w:r>
    </w:p>
    <w:p w14:paraId="3664E4A9" w14:textId="77777777" w:rsidR="004E72CD" w:rsidRPr="00C0144C" w:rsidRDefault="004E72CD" w:rsidP="004E72CD">
      <w:pPr>
        <w:pStyle w:val="Heading2"/>
      </w:pPr>
      <w:r w:rsidRPr="00C0144C">
        <w:t>The Telstra Business All-4-Biz Mobile Service Plan is available:</w:t>
      </w:r>
    </w:p>
    <w:p w14:paraId="57A503A1" w14:textId="77777777" w:rsidR="004E72CD" w:rsidRPr="00C0144C" w:rsidRDefault="004E72CD" w:rsidP="004E72CD">
      <w:pPr>
        <w:pStyle w:val="Heading3"/>
        <w:numPr>
          <w:ilvl w:val="2"/>
          <w:numId w:val="31"/>
        </w:numPr>
      </w:pPr>
      <w:r w:rsidRPr="00C0144C">
        <w:t>as a month-by-month plan with a $10 monthly access fee (</w:t>
      </w:r>
      <w:r w:rsidRPr="00C0144C">
        <w:rPr>
          <w:b/>
        </w:rPr>
        <w:t>$10</w:t>
      </w:r>
      <w:r w:rsidRPr="00C0144C">
        <w:t xml:space="preserve"> </w:t>
      </w:r>
      <w:r w:rsidRPr="00C0144C">
        <w:rPr>
          <w:b/>
        </w:rPr>
        <w:t>Casual Plan</w:t>
      </w:r>
      <w:r w:rsidRPr="00C0144C">
        <w:t>);</w:t>
      </w:r>
    </w:p>
    <w:p w14:paraId="70892854" w14:textId="77777777" w:rsidR="004E72CD" w:rsidRPr="00C0144C" w:rsidRDefault="004E72CD" w:rsidP="004E72CD">
      <w:pPr>
        <w:pStyle w:val="Heading3"/>
        <w:numPr>
          <w:ilvl w:val="2"/>
          <w:numId w:val="31"/>
        </w:numPr>
      </w:pPr>
      <w:r w:rsidRPr="00C0144C">
        <w:t>either for a minimum term of 24 months or as a month-by-month plan with a $40 monthly access fee (</w:t>
      </w:r>
      <w:r w:rsidRPr="00C0144C">
        <w:rPr>
          <w:b/>
        </w:rPr>
        <w:t>$40 Plan</w:t>
      </w:r>
      <w:r w:rsidRPr="00C0144C">
        <w:t>);</w:t>
      </w:r>
    </w:p>
    <w:p w14:paraId="58DD0D7C" w14:textId="77777777" w:rsidR="004E72CD" w:rsidRPr="00C0144C" w:rsidRDefault="004E72CD" w:rsidP="004E72CD">
      <w:pPr>
        <w:pStyle w:val="Heading3"/>
        <w:numPr>
          <w:ilvl w:val="2"/>
          <w:numId w:val="31"/>
        </w:numPr>
      </w:pPr>
      <w:r w:rsidRPr="00C0144C">
        <w:t>either for a minimum term of 24 months or as a month-by-month plan with a $70 monthly access fee (</w:t>
      </w:r>
      <w:r w:rsidRPr="00C0144C">
        <w:rPr>
          <w:b/>
        </w:rPr>
        <w:t>$70 Plan</w:t>
      </w:r>
      <w:r w:rsidRPr="00C0144C">
        <w:t>); or</w:t>
      </w:r>
    </w:p>
    <w:p w14:paraId="335B2856" w14:textId="77777777" w:rsidR="004E72CD" w:rsidRPr="00C0144C" w:rsidRDefault="004E72CD" w:rsidP="004E72CD">
      <w:pPr>
        <w:pStyle w:val="Heading3"/>
        <w:widowControl w:val="0"/>
        <w:numPr>
          <w:ilvl w:val="2"/>
          <w:numId w:val="31"/>
        </w:numPr>
      </w:pPr>
      <w:r w:rsidRPr="00C0144C">
        <w:t>either for a minimum term of 24 months or as a month-by-month plan with a $120 monthly access fee (</w:t>
      </w:r>
      <w:r w:rsidRPr="00C0144C">
        <w:rPr>
          <w:b/>
        </w:rPr>
        <w:t>$120 Plan</w:t>
      </w:r>
      <w:r w:rsidRPr="00C0144C">
        <w:t>).</w:t>
      </w:r>
    </w:p>
    <w:p w14:paraId="4B27405C" w14:textId="77777777" w:rsidR="004E72CD" w:rsidRPr="00C0144C" w:rsidRDefault="004E72CD" w:rsidP="004E72CD">
      <w:pPr>
        <w:pStyle w:val="Heading2"/>
      </w:pPr>
      <w:r w:rsidRPr="00C0144C">
        <w:t>If your existing Telstra Mobile service is within a minimum term and you wish to move to a Telstra Business All-4-Biz Mobile Service Plan:</w:t>
      </w:r>
    </w:p>
    <w:p w14:paraId="3BDCF073" w14:textId="77777777" w:rsidR="004E72CD" w:rsidRPr="00C0144C" w:rsidRDefault="004E72CD" w:rsidP="004E72CD">
      <w:pPr>
        <w:pStyle w:val="Heading3"/>
        <w:widowControl w:val="0"/>
        <w:numPr>
          <w:ilvl w:val="2"/>
          <w:numId w:val="33"/>
        </w:numPr>
      </w:pPr>
      <w:r w:rsidRPr="00C0144C">
        <w:t>you will need to restart a 24 month minimum term if you s</w:t>
      </w:r>
      <w:r>
        <w:t>elect the $40 Plan, $70 Plan or</w:t>
      </w:r>
      <w:r w:rsidRPr="00C0144C">
        <w:t xml:space="preserve"> $120 Plan on a minimum 24 month term;</w:t>
      </w:r>
    </w:p>
    <w:p w14:paraId="26013C41" w14:textId="77777777" w:rsidR="004E72CD" w:rsidRPr="00C0144C" w:rsidRDefault="004E72CD" w:rsidP="004E72CD">
      <w:pPr>
        <w:pStyle w:val="Heading3"/>
        <w:widowControl w:val="0"/>
        <w:numPr>
          <w:ilvl w:val="2"/>
          <w:numId w:val="33"/>
        </w:numPr>
      </w:pPr>
      <w:r w:rsidRPr="00C0144C">
        <w:t>we may charge you an early termination charge as set out in our agreement for your existing Telstra Mobile service; and</w:t>
      </w:r>
    </w:p>
    <w:p w14:paraId="1871403D" w14:textId="77777777" w:rsidR="004E72CD" w:rsidRPr="00C0144C" w:rsidRDefault="004E72CD" w:rsidP="004E72CD">
      <w:pPr>
        <w:pStyle w:val="Heading3"/>
        <w:widowControl w:val="0"/>
        <w:numPr>
          <w:ilvl w:val="2"/>
          <w:numId w:val="33"/>
        </w:numPr>
      </w:pPr>
      <w:r w:rsidRPr="00C0144C">
        <w:t>if you purchased a handset via the Mobile Repayment Option as part of your existing Telstra Mobile service, this will be migrated to your new Telstra Business All-4-Biz Mobile Service Plan</w:t>
      </w:r>
      <w:r>
        <w:t>, if you take up a plan over 24 months</w:t>
      </w:r>
      <w:r w:rsidRPr="00C0144C">
        <w:t>.</w:t>
      </w:r>
      <w:r>
        <w:t xml:space="preserve"> If you take up a casual All-4-Biz Mobile Service Plan, you may have to pay any remaining Mobile Repayment Option repayments</w:t>
      </w:r>
      <w:r>
        <w:rPr>
          <w:lang w:val="en-AU"/>
        </w:rPr>
        <w:t xml:space="preserve"> as a lump sum</w:t>
      </w:r>
      <w:r>
        <w:t xml:space="preserve">. </w:t>
      </w:r>
      <w:r w:rsidRPr="00C0144C">
        <w:t xml:space="preserve"> Mobile Repayment Option Member Credits and Smartphone Bonus Offer are not compatible with All-4-Biz Mobile Service Plans.</w:t>
      </w:r>
    </w:p>
    <w:p w14:paraId="4BBA2798" w14:textId="77777777" w:rsidR="004E72CD" w:rsidRPr="00C0144C" w:rsidRDefault="004E72CD" w:rsidP="004E72CD">
      <w:pPr>
        <w:pStyle w:val="Heading2"/>
      </w:pPr>
      <w:r w:rsidRPr="00C0144C">
        <w:t xml:space="preserve">All-4-Biz Mobile Service Plans do not include a handset. You have to bring your own handset, or, for eligible customers taking up a $40 Plan, $70 Plan or $120 Plan on a 24 month term, acquire a Mobile Repayment Option handset. You can’t take up a Mobile Repayment Option with a month-by-month plan. The Mobile Repayment Option terms and conditions are set out in </w:t>
      </w:r>
      <w:hyperlink r:id="rId66" w:history="1">
        <w:r w:rsidRPr="00C0144C">
          <w:rPr>
            <w:rStyle w:val="Hyperlink"/>
          </w:rPr>
          <w:t>Part C – Special Promotions of the Telstra Mobile Section of Our Customer Terms</w:t>
        </w:r>
      </w:hyperlink>
      <w:r w:rsidRPr="00C0144C">
        <w:t xml:space="preserve">.  </w:t>
      </w:r>
    </w:p>
    <w:p w14:paraId="3F8DDE57" w14:textId="77777777" w:rsidR="004E72CD" w:rsidRPr="00C0144C" w:rsidRDefault="004E72CD" w:rsidP="004E72CD">
      <w:pPr>
        <w:pStyle w:val="Heading2"/>
      </w:pPr>
      <w:r w:rsidRPr="00C0144C">
        <w:t>If your Telstra Business All-4-Biz Plan is cancelled or terminated, the Telstra Mobile services that were included under your Account will continue on a Telstra mobile plan available at the time and which is on terms most comparable to your All-4-Biz Mobile Service Plan.</w:t>
      </w:r>
    </w:p>
    <w:p w14:paraId="40978D91" w14:textId="77777777" w:rsidR="004E72CD" w:rsidRPr="00C0144C" w:rsidRDefault="004E72CD" w:rsidP="004E72CD">
      <w:pPr>
        <w:pStyle w:val="Heading2"/>
        <w:widowControl w:val="0"/>
        <w:numPr>
          <w:ilvl w:val="0"/>
          <w:numId w:val="0"/>
        </w:numPr>
        <w:ind w:left="737"/>
        <w:rPr>
          <w:b/>
        </w:rPr>
      </w:pPr>
      <w:r w:rsidRPr="00C0144C">
        <w:rPr>
          <w:b/>
        </w:rPr>
        <w:t>Telstra Business All-4-Biz Mach I</w:t>
      </w:r>
      <w:r>
        <w:rPr>
          <w:b/>
        </w:rPr>
        <w:t>V</w:t>
      </w:r>
      <w:r w:rsidRPr="00C0144C">
        <w:rPr>
          <w:b/>
        </w:rPr>
        <w:t xml:space="preserve"> Mobile Service $10 Casual Plan</w:t>
      </w:r>
    </w:p>
    <w:p w14:paraId="111EC4FA" w14:textId="77777777" w:rsidR="004E72CD" w:rsidRDefault="004E72CD" w:rsidP="004E72CD">
      <w:pPr>
        <w:pStyle w:val="Heading2"/>
      </w:pPr>
      <w:r>
        <w:t xml:space="preserve">The $10 Casual Plan is available as a casual month-by-month plan. </w:t>
      </w:r>
    </w:p>
    <w:p w14:paraId="6477615E" w14:textId="77777777" w:rsidR="004E72CD" w:rsidRPr="00C0144C" w:rsidRDefault="004E72CD" w:rsidP="004E72CD">
      <w:pPr>
        <w:pStyle w:val="Heading2"/>
      </w:pPr>
      <w:r w:rsidRPr="00C0144C">
        <w:t>For each Telstra Business All-4-Biz Mobile Service $10 Casual Plan included under your Account, we charge you:</w:t>
      </w:r>
    </w:p>
    <w:p w14:paraId="52DF35FA" w14:textId="77777777" w:rsidR="004E72CD" w:rsidRPr="00C0144C" w:rsidRDefault="004E72CD" w:rsidP="004E72CD">
      <w:pPr>
        <w:pStyle w:val="Heading3"/>
        <w:numPr>
          <w:ilvl w:val="2"/>
          <w:numId w:val="34"/>
        </w:numPr>
      </w:pPr>
      <w:r w:rsidRPr="00C0144C">
        <w:t>a $10 monthly access fee; and</w:t>
      </w:r>
    </w:p>
    <w:p w14:paraId="5826A810" w14:textId="77777777" w:rsidR="004E72CD" w:rsidRPr="00C0144C" w:rsidRDefault="004E72CD" w:rsidP="004E72CD">
      <w:pPr>
        <w:pStyle w:val="Heading3"/>
        <w:widowControl w:val="0"/>
        <w:numPr>
          <w:ilvl w:val="2"/>
          <w:numId w:val="34"/>
        </w:numPr>
      </w:pPr>
      <w:r w:rsidRPr="00C0144C">
        <w:t>the call, message and data usage rates set out below</w:t>
      </w:r>
      <w:r>
        <w:t xml:space="preserve"> (the $10 Casual Plan does not include a monthly call allowance or monthly data allowance)</w:t>
      </w:r>
      <w:r w:rsidRPr="00C0144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625"/>
        <w:gridCol w:w="628"/>
        <w:gridCol w:w="626"/>
        <w:gridCol w:w="628"/>
        <w:gridCol w:w="626"/>
        <w:gridCol w:w="628"/>
        <w:gridCol w:w="626"/>
        <w:gridCol w:w="628"/>
        <w:gridCol w:w="626"/>
        <w:gridCol w:w="628"/>
      </w:tblGrid>
      <w:tr w:rsidR="004E72CD" w:rsidRPr="00C0144C" w14:paraId="0CDC3F48" w14:textId="77777777" w:rsidTr="004E72CD">
        <w:tc>
          <w:tcPr>
            <w:tcW w:w="0" w:type="auto"/>
            <w:vAlign w:val="center"/>
          </w:tcPr>
          <w:p w14:paraId="5E0A4B65"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$10 Casual Plan call rates</w:t>
            </w:r>
          </w:p>
        </w:tc>
        <w:tc>
          <w:tcPr>
            <w:tcW w:w="0" w:type="auto"/>
            <w:gridSpan w:val="2"/>
            <w:vAlign w:val="center"/>
          </w:tcPr>
          <w:p w14:paraId="4BFB5CE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500</w:t>
            </w:r>
          </w:p>
        </w:tc>
        <w:tc>
          <w:tcPr>
            <w:tcW w:w="0" w:type="auto"/>
            <w:gridSpan w:val="2"/>
            <w:vAlign w:val="center"/>
          </w:tcPr>
          <w:p w14:paraId="0526C88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1000</w:t>
            </w:r>
          </w:p>
        </w:tc>
        <w:tc>
          <w:tcPr>
            <w:tcW w:w="0" w:type="auto"/>
            <w:gridSpan w:val="2"/>
            <w:vAlign w:val="center"/>
          </w:tcPr>
          <w:p w14:paraId="3BE7C40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1500</w:t>
            </w:r>
          </w:p>
        </w:tc>
        <w:tc>
          <w:tcPr>
            <w:tcW w:w="0" w:type="auto"/>
            <w:gridSpan w:val="2"/>
          </w:tcPr>
          <w:p w14:paraId="45570F7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2000</w:t>
            </w:r>
          </w:p>
        </w:tc>
        <w:tc>
          <w:tcPr>
            <w:tcW w:w="0" w:type="auto"/>
            <w:gridSpan w:val="2"/>
            <w:vAlign w:val="center"/>
          </w:tcPr>
          <w:p w14:paraId="37F9FFE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2500</w:t>
            </w:r>
          </w:p>
        </w:tc>
      </w:tr>
      <w:tr w:rsidR="004E72CD" w:rsidRPr="00C0144C" w14:paraId="599CC955" w14:textId="77777777" w:rsidTr="004E72CD">
        <w:tc>
          <w:tcPr>
            <w:tcW w:w="0" w:type="auto"/>
          </w:tcPr>
          <w:p w14:paraId="78745D42" w14:textId="77777777" w:rsidR="004E72CD" w:rsidRPr="00C0144C" w:rsidRDefault="004E72CD" w:rsidP="004E72CD">
            <w:pPr>
              <w:pStyle w:val="TableHead"/>
              <w:rPr>
                <w:rFonts w:ascii="Times New Roman" w:hAnsi="Times New Roman"/>
                <w:color w:val="000000"/>
              </w:rPr>
            </w:pPr>
          </w:p>
        </w:tc>
        <w:tc>
          <w:tcPr>
            <w:tcW w:w="0" w:type="auto"/>
          </w:tcPr>
          <w:p w14:paraId="232A9E5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3509691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4510758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378EF3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17EF06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DD9287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EF2F62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9D9756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67AD93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1EB440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3E782002" w14:textId="77777777" w:rsidTr="004E72CD">
        <w:tc>
          <w:tcPr>
            <w:tcW w:w="0" w:type="auto"/>
          </w:tcPr>
          <w:p w14:paraId="6EE49C17"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0" w:type="auto"/>
          </w:tcPr>
          <w:p w14:paraId="534512D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0" w:type="auto"/>
          </w:tcPr>
          <w:p w14:paraId="1BF1B9E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0" w:type="auto"/>
          </w:tcPr>
          <w:p w14:paraId="2374771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0" w:type="auto"/>
          </w:tcPr>
          <w:p w14:paraId="460916A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0" w:type="auto"/>
          </w:tcPr>
          <w:p w14:paraId="65B6DD1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0" w:type="auto"/>
          </w:tcPr>
          <w:p w14:paraId="334C555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0" w:type="auto"/>
          </w:tcPr>
          <w:p w14:paraId="12735F0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6F11304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017648D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31D4742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r>
      <w:tr w:rsidR="004E72CD" w:rsidRPr="00C0144C" w14:paraId="7786F3E9" w14:textId="77777777" w:rsidTr="004E72CD">
        <w:tc>
          <w:tcPr>
            <w:tcW w:w="0" w:type="auto"/>
          </w:tcPr>
          <w:p w14:paraId="2170C209"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0" w:type="auto"/>
          </w:tcPr>
          <w:p w14:paraId="7DD0923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4585EB4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3D9FA52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3090E43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41904AF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 .0 ¢</w:t>
            </w:r>
          </w:p>
        </w:tc>
        <w:tc>
          <w:tcPr>
            <w:tcW w:w="0" w:type="auto"/>
          </w:tcPr>
          <w:p w14:paraId="579944B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2DEE0FE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 .0 ¢</w:t>
            </w:r>
          </w:p>
        </w:tc>
        <w:tc>
          <w:tcPr>
            <w:tcW w:w="0" w:type="auto"/>
          </w:tcPr>
          <w:p w14:paraId="20E4C83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03E1C1C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06D3699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r>
    </w:tbl>
    <w:p w14:paraId="0F482FFA" w14:textId="77777777" w:rsidR="004E72CD" w:rsidRPr="00C0144C" w:rsidRDefault="004E72CD" w:rsidP="004E72CD">
      <w:pPr>
        <w:pStyle w:val="Heading3"/>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811"/>
        <w:gridCol w:w="813"/>
        <w:gridCol w:w="812"/>
        <w:gridCol w:w="812"/>
        <w:gridCol w:w="810"/>
        <w:gridCol w:w="812"/>
        <w:gridCol w:w="812"/>
        <w:gridCol w:w="790"/>
      </w:tblGrid>
      <w:tr w:rsidR="004E72CD" w:rsidRPr="00C0144C" w14:paraId="2FE2F864" w14:textId="77777777" w:rsidTr="004E72CD">
        <w:tc>
          <w:tcPr>
            <w:tcW w:w="1190" w:type="pct"/>
            <w:vAlign w:val="center"/>
          </w:tcPr>
          <w:p w14:paraId="5F6546E3"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$10 Casual Plan call rates</w:t>
            </w:r>
          </w:p>
        </w:tc>
        <w:tc>
          <w:tcPr>
            <w:tcW w:w="955" w:type="pct"/>
            <w:gridSpan w:val="2"/>
            <w:vAlign w:val="center"/>
          </w:tcPr>
          <w:p w14:paraId="4B5D4DB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3000</w:t>
            </w:r>
          </w:p>
        </w:tc>
        <w:tc>
          <w:tcPr>
            <w:tcW w:w="956" w:type="pct"/>
            <w:gridSpan w:val="2"/>
            <w:vAlign w:val="center"/>
          </w:tcPr>
          <w:p w14:paraId="557BBB8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4000</w:t>
            </w:r>
          </w:p>
        </w:tc>
        <w:tc>
          <w:tcPr>
            <w:tcW w:w="955" w:type="pct"/>
            <w:gridSpan w:val="2"/>
            <w:vAlign w:val="center"/>
          </w:tcPr>
          <w:p w14:paraId="06D6E80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5000</w:t>
            </w:r>
          </w:p>
        </w:tc>
        <w:tc>
          <w:tcPr>
            <w:tcW w:w="943" w:type="pct"/>
            <w:gridSpan w:val="2"/>
            <w:vAlign w:val="center"/>
          </w:tcPr>
          <w:p w14:paraId="7D909CF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6000</w:t>
            </w:r>
          </w:p>
        </w:tc>
      </w:tr>
      <w:tr w:rsidR="004E72CD" w:rsidRPr="00C0144C" w14:paraId="5DD07EE6" w14:textId="77777777" w:rsidTr="004E72CD">
        <w:tc>
          <w:tcPr>
            <w:tcW w:w="1190" w:type="pct"/>
          </w:tcPr>
          <w:p w14:paraId="315FD897" w14:textId="77777777" w:rsidR="004E72CD" w:rsidRPr="00C0144C" w:rsidRDefault="004E72CD" w:rsidP="004E72CD">
            <w:pPr>
              <w:pStyle w:val="TableHead"/>
              <w:rPr>
                <w:rFonts w:ascii="Times New Roman" w:hAnsi="Times New Roman"/>
                <w:color w:val="000000"/>
              </w:rPr>
            </w:pPr>
          </w:p>
        </w:tc>
        <w:tc>
          <w:tcPr>
            <w:tcW w:w="477" w:type="pct"/>
          </w:tcPr>
          <w:p w14:paraId="4504DE8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66DA2B1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5AB5400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7666C28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5F41C1C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78B30E1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083131D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65" w:type="pct"/>
          </w:tcPr>
          <w:p w14:paraId="6251239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2421E4A1" w14:textId="77777777" w:rsidTr="004E72CD">
        <w:tc>
          <w:tcPr>
            <w:tcW w:w="1190" w:type="pct"/>
          </w:tcPr>
          <w:p w14:paraId="22A12C3A"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1C2A6B6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478" w:type="pct"/>
          </w:tcPr>
          <w:p w14:paraId="226779C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478" w:type="pct"/>
          </w:tcPr>
          <w:p w14:paraId="76B7B0F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478" w:type="pct"/>
          </w:tcPr>
          <w:p w14:paraId="000BEBB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477" w:type="pct"/>
          </w:tcPr>
          <w:p w14:paraId="645F719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3C94EBE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382B83D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65" w:type="pct"/>
          </w:tcPr>
          <w:p w14:paraId="786DB76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r w:rsidR="004E72CD" w:rsidRPr="00C0144C" w14:paraId="39DA7F65" w14:textId="77777777" w:rsidTr="004E72CD">
        <w:tc>
          <w:tcPr>
            <w:tcW w:w="1190" w:type="pct"/>
          </w:tcPr>
          <w:p w14:paraId="434CB1DB"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477" w:type="pct"/>
          </w:tcPr>
          <w:p w14:paraId="704FEF5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478" w:type="pct"/>
          </w:tcPr>
          <w:p w14:paraId="459D626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478" w:type="pct"/>
          </w:tcPr>
          <w:p w14:paraId="41D3D64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478" w:type="pct"/>
          </w:tcPr>
          <w:p w14:paraId="76CFBCE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477" w:type="pct"/>
          </w:tcPr>
          <w:p w14:paraId="1A8FC23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181A840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4C480EC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65" w:type="pct"/>
          </w:tcPr>
          <w:p w14:paraId="036AF8E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bl>
    <w:p w14:paraId="0E560D40" w14:textId="77777777" w:rsidR="004E72CD" w:rsidRPr="00C0144C" w:rsidRDefault="004E72CD" w:rsidP="004E72CD"/>
    <w:p w14:paraId="164715A3" w14:textId="77777777" w:rsidR="004E72CD" w:rsidRPr="00C0144C" w:rsidRDefault="004E72CD" w:rsidP="004E7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810"/>
        <w:gridCol w:w="814"/>
        <w:gridCol w:w="812"/>
        <w:gridCol w:w="810"/>
        <w:gridCol w:w="810"/>
        <w:gridCol w:w="812"/>
        <w:gridCol w:w="810"/>
        <w:gridCol w:w="787"/>
      </w:tblGrid>
      <w:tr w:rsidR="004E72CD" w:rsidRPr="00C0144C" w14:paraId="1BCAEA54" w14:textId="77777777" w:rsidTr="004E72CD">
        <w:trPr>
          <w:tblHeader/>
        </w:trPr>
        <w:tc>
          <w:tcPr>
            <w:tcW w:w="1194" w:type="pct"/>
          </w:tcPr>
          <w:p w14:paraId="4015C955"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$10 Casual Plan call rates</w:t>
            </w:r>
          </w:p>
        </w:tc>
        <w:tc>
          <w:tcPr>
            <w:tcW w:w="956" w:type="pct"/>
            <w:gridSpan w:val="2"/>
          </w:tcPr>
          <w:p w14:paraId="1ED9A7C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8000</w:t>
            </w:r>
          </w:p>
        </w:tc>
        <w:tc>
          <w:tcPr>
            <w:tcW w:w="955" w:type="pct"/>
            <w:gridSpan w:val="2"/>
          </w:tcPr>
          <w:p w14:paraId="1F067EB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10000</w:t>
            </w:r>
          </w:p>
        </w:tc>
        <w:tc>
          <w:tcPr>
            <w:tcW w:w="955" w:type="pct"/>
            <w:gridSpan w:val="2"/>
          </w:tcPr>
          <w:p w14:paraId="573740B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15000</w:t>
            </w:r>
          </w:p>
        </w:tc>
        <w:tc>
          <w:tcPr>
            <w:tcW w:w="940" w:type="pct"/>
            <w:gridSpan w:val="2"/>
          </w:tcPr>
          <w:p w14:paraId="7DBB76D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20000</w:t>
            </w:r>
          </w:p>
        </w:tc>
      </w:tr>
      <w:tr w:rsidR="004E72CD" w:rsidRPr="00C0144C" w14:paraId="5CA87EFE" w14:textId="77777777" w:rsidTr="004E72CD">
        <w:trPr>
          <w:tblHeader/>
        </w:trPr>
        <w:tc>
          <w:tcPr>
            <w:tcW w:w="1194" w:type="pct"/>
          </w:tcPr>
          <w:p w14:paraId="528C5249" w14:textId="77777777" w:rsidR="004E72CD" w:rsidRPr="00C0144C" w:rsidRDefault="004E72CD" w:rsidP="004E72CD">
            <w:pPr>
              <w:pStyle w:val="TableHead"/>
              <w:rPr>
                <w:rFonts w:ascii="Times New Roman" w:hAnsi="Times New Roman"/>
                <w:color w:val="000000"/>
              </w:rPr>
            </w:pPr>
          </w:p>
        </w:tc>
        <w:tc>
          <w:tcPr>
            <w:tcW w:w="477" w:type="pct"/>
          </w:tcPr>
          <w:p w14:paraId="6C3D961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9" w:type="pct"/>
          </w:tcPr>
          <w:p w14:paraId="11B37C1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2DAD78A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72FB15E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2585353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0256314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3FAE400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63" w:type="pct"/>
          </w:tcPr>
          <w:p w14:paraId="1ADAF2F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5796DAC1" w14:textId="77777777" w:rsidTr="004E72CD">
        <w:tc>
          <w:tcPr>
            <w:tcW w:w="1194" w:type="pct"/>
          </w:tcPr>
          <w:p w14:paraId="471CC11F"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35299CD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9" w:type="pct"/>
          </w:tcPr>
          <w:p w14:paraId="187321D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13E5723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16.0 ¢</w:t>
            </w:r>
          </w:p>
        </w:tc>
        <w:tc>
          <w:tcPr>
            <w:tcW w:w="477" w:type="pct"/>
          </w:tcPr>
          <w:p w14:paraId="645ABA2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14.5 ¢</w:t>
            </w:r>
          </w:p>
        </w:tc>
        <w:tc>
          <w:tcPr>
            <w:tcW w:w="477" w:type="pct"/>
          </w:tcPr>
          <w:p w14:paraId="07A39F9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16.0 ¢</w:t>
            </w:r>
          </w:p>
        </w:tc>
        <w:tc>
          <w:tcPr>
            <w:tcW w:w="478" w:type="pct"/>
          </w:tcPr>
          <w:p w14:paraId="2B2F2E2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14.5 ¢</w:t>
            </w:r>
          </w:p>
        </w:tc>
        <w:tc>
          <w:tcPr>
            <w:tcW w:w="477" w:type="pct"/>
          </w:tcPr>
          <w:p w14:paraId="4C09E85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14.0 ¢</w:t>
            </w:r>
          </w:p>
        </w:tc>
        <w:tc>
          <w:tcPr>
            <w:tcW w:w="463" w:type="pct"/>
          </w:tcPr>
          <w:p w14:paraId="3322C2C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12.7 ¢</w:t>
            </w:r>
          </w:p>
        </w:tc>
      </w:tr>
      <w:tr w:rsidR="004E72CD" w:rsidRPr="00C0144C" w14:paraId="2FF3EFDB" w14:textId="77777777" w:rsidTr="004E72CD">
        <w:tc>
          <w:tcPr>
            <w:tcW w:w="1194" w:type="pct"/>
          </w:tcPr>
          <w:p w14:paraId="5152FA20"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477" w:type="pct"/>
          </w:tcPr>
          <w:p w14:paraId="7752798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9" w:type="pct"/>
          </w:tcPr>
          <w:p w14:paraId="320E5E4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6C43C96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7" w:type="pct"/>
          </w:tcPr>
          <w:p w14:paraId="7F920E5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213D1A1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401FA3C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18DAC99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63" w:type="pct"/>
          </w:tcPr>
          <w:p w14:paraId="1C742D2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bl>
    <w:p w14:paraId="3C45661F" w14:textId="77777777" w:rsidR="004E72CD" w:rsidRPr="00C0144C" w:rsidRDefault="004E72CD" w:rsidP="004E7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11"/>
        <w:gridCol w:w="814"/>
        <w:gridCol w:w="812"/>
        <w:gridCol w:w="810"/>
        <w:gridCol w:w="810"/>
        <w:gridCol w:w="812"/>
        <w:gridCol w:w="810"/>
        <w:gridCol w:w="783"/>
      </w:tblGrid>
      <w:tr w:rsidR="004E72CD" w:rsidRPr="00C0144C" w14:paraId="320A0E50" w14:textId="77777777" w:rsidTr="004E72CD">
        <w:trPr>
          <w:tblHeader/>
        </w:trPr>
        <w:tc>
          <w:tcPr>
            <w:tcW w:w="1196" w:type="pct"/>
          </w:tcPr>
          <w:p w14:paraId="4D6B8AA1"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$10 Casual Plan call rates</w:t>
            </w:r>
          </w:p>
        </w:tc>
        <w:tc>
          <w:tcPr>
            <w:tcW w:w="956" w:type="pct"/>
            <w:gridSpan w:val="2"/>
          </w:tcPr>
          <w:p w14:paraId="31B2146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25000</w:t>
            </w:r>
          </w:p>
        </w:tc>
        <w:tc>
          <w:tcPr>
            <w:tcW w:w="955" w:type="pct"/>
            <w:gridSpan w:val="2"/>
          </w:tcPr>
          <w:p w14:paraId="17C4E1E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30000</w:t>
            </w:r>
          </w:p>
        </w:tc>
        <w:tc>
          <w:tcPr>
            <w:tcW w:w="955" w:type="pct"/>
            <w:gridSpan w:val="2"/>
          </w:tcPr>
          <w:p w14:paraId="771AF66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35000</w:t>
            </w:r>
          </w:p>
        </w:tc>
        <w:tc>
          <w:tcPr>
            <w:tcW w:w="938" w:type="pct"/>
            <w:gridSpan w:val="2"/>
          </w:tcPr>
          <w:p w14:paraId="606C33B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40000</w:t>
            </w:r>
          </w:p>
        </w:tc>
      </w:tr>
      <w:tr w:rsidR="004E72CD" w:rsidRPr="00C0144C" w14:paraId="1223C7EE" w14:textId="77777777" w:rsidTr="004E72CD">
        <w:trPr>
          <w:tblHeader/>
        </w:trPr>
        <w:tc>
          <w:tcPr>
            <w:tcW w:w="1196" w:type="pct"/>
          </w:tcPr>
          <w:p w14:paraId="46D3EA6E" w14:textId="77777777" w:rsidR="004E72CD" w:rsidRPr="00C0144C" w:rsidRDefault="004E72CD" w:rsidP="004E72CD">
            <w:pPr>
              <w:pStyle w:val="TableHead"/>
              <w:rPr>
                <w:rFonts w:ascii="Times New Roman" w:hAnsi="Times New Roman"/>
                <w:color w:val="000000"/>
              </w:rPr>
            </w:pPr>
          </w:p>
        </w:tc>
        <w:tc>
          <w:tcPr>
            <w:tcW w:w="477" w:type="pct"/>
          </w:tcPr>
          <w:p w14:paraId="4AD54FD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9" w:type="pct"/>
          </w:tcPr>
          <w:p w14:paraId="746572D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72F3FD6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154DE53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685E2AE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7FA05F7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467B54F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61" w:type="pct"/>
          </w:tcPr>
          <w:p w14:paraId="0478320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4E38FAF8" w14:textId="77777777" w:rsidTr="004E72CD">
        <w:tc>
          <w:tcPr>
            <w:tcW w:w="1196" w:type="pct"/>
          </w:tcPr>
          <w:p w14:paraId="01B9AE56"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4B61C78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14.0 ¢</w:t>
            </w:r>
          </w:p>
        </w:tc>
        <w:tc>
          <w:tcPr>
            <w:tcW w:w="479" w:type="pct"/>
          </w:tcPr>
          <w:p w14:paraId="0131297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12.7 ¢</w:t>
            </w:r>
          </w:p>
        </w:tc>
        <w:tc>
          <w:tcPr>
            <w:tcW w:w="478" w:type="pct"/>
          </w:tcPr>
          <w:p w14:paraId="560FADE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12.0 ¢</w:t>
            </w:r>
          </w:p>
        </w:tc>
        <w:tc>
          <w:tcPr>
            <w:tcW w:w="477" w:type="pct"/>
          </w:tcPr>
          <w:p w14:paraId="328ED58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10.9 ¢</w:t>
            </w:r>
          </w:p>
        </w:tc>
        <w:tc>
          <w:tcPr>
            <w:tcW w:w="477" w:type="pct"/>
          </w:tcPr>
          <w:p w14:paraId="2CA1745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12.0 ¢</w:t>
            </w:r>
          </w:p>
        </w:tc>
        <w:tc>
          <w:tcPr>
            <w:tcW w:w="478" w:type="pct"/>
          </w:tcPr>
          <w:p w14:paraId="48F98D4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10.9 ¢</w:t>
            </w:r>
          </w:p>
        </w:tc>
        <w:tc>
          <w:tcPr>
            <w:tcW w:w="477" w:type="pct"/>
          </w:tcPr>
          <w:p w14:paraId="28AD4B1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12.0 ¢</w:t>
            </w:r>
          </w:p>
        </w:tc>
        <w:tc>
          <w:tcPr>
            <w:tcW w:w="461" w:type="pct"/>
          </w:tcPr>
          <w:p w14:paraId="1B27501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10.9 ¢</w:t>
            </w:r>
          </w:p>
        </w:tc>
      </w:tr>
      <w:tr w:rsidR="004E72CD" w:rsidRPr="00C0144C" w14:paraId="66FA4D6E" w14:textId="77777777" w:rsidTr="004E72CD">
        <w:tc>
          <w:tcPr>
            <w:tcW w:w="1196" w:type="pct"/>
          </w:tcPr>
          <w:p w14:paraId="7B00C9CB"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477" w:type="pct"/>
          </w:tcPr>
          <w:p w14:paraId="684A587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9" w:type="pct"/>
          </w:tcPr>
          <w:p w14:paraId="072FF63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5606606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7" w:type="pct"/>
          </w:tcPr>
          <w:p w14:paraId="4DADD60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20F9306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12C3839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719B0D7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61" w:type="pct"/>
          </w:tcPr>
          <w:p w14:paraId="64608C7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bl>
    <w:p w14:paraId="2B7973BE" w14:textId="77777777" w:rsidR="004E72CD" w:rsidRPr="00C0144C" w:rsidRDefault="004E72CD" w:rsidP="004E72CD">
      <w:pPr>
        <w:pStyle w:val="Heading2"/>
        <w:numPr>
          <w:ilvl w:val="0"/>
          <w:numId w:val="0"/>
        </w:numPr>
        <w:ind w:left="737" w:hanging="73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811"/>
        <w:gridCol w:w="815"/>
        <w:gridCol w:w="810"/>
        <w:gridCol w:w="810"/>
        <w:gridCol w:w="810"/>
        <w:gridCol w:w="810"/>
        <w:gridCol w:w="810"/>
        <w:gridCol w:w="810"/>
      </w:tblGrid>
      <w:tr w:rsidR="004E72CD" w:rsidRPr="00C0144C" w14:paraId="54C1F6D1" w14:textId="77777777" w:rsidTr="004E72CD">
        <w:trPr>
          <w:tblHeader/>
        </w:trPr>
        <w:tc>
          <w:tcPr>
            <w:tcW w:w="1182" w:type="pct"/>
          </w:tcPr>
          <w:p w14:paraId="6D5A0062"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$10 Casual Plan call rates</w:t>
            </w:r>
          </w:p>
        </w:tc>
        <w:tc>
          <w:tcPr>
            <w:tcW w:w="956" w:type="pct"/>
            <w:gridSpan w:val="2"/>
          </w:tcPr>
          <w:p w14:paraId="30CDB0E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45000</w:t>
            </w:r>
          </w:p>
        </w:tc>
        <w:tc>
          <w:tcPr>
            <w:tcW w:w="954" w:type="pct"/>
            <w:gridSpan w:val="2"/>
          </w:tcPr>
          <w:p w14:paraId="5E0961B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50000</w:t>
            </w:r>
          </w:p>
        </w:tc>
        <w:tc>
          <w:tcPr>
            <w:tcW w:w="954" w:type="pct"/>
            <w:gridSpan w:val="2"/>
          </w:tcPr>
          <w:p w14:paraId="28F69FB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55000</w:t>
            </w:r>
          </w:p>
        </w:tc>
        <w:tc>
          <w:tcPr>
            <w:tcW w:w="954" w:type="pct"/>
            <w:gridSpan w:val="2"/>
          </w:tcPr>
          <w:p w14:paraId="185A217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60000</w:t>
            </w:r>
          </w:p>
        </w:tc>
      </w:tr>
      <w:tr w:rsidR="004E72CD" w:rsidRPr="00C0144C" w14:paraId="084EEA5E" w14:textId="77777777" w:rsidTr="004E72CD">
        <w:trPr>
          <w:tblHeader/>
        </w:trPr>
        <w:tc>
          <w:tcPr>
            <w:tcW w:w="1182" w:type="pct"/>
          </w:tcPr>
          <w:p w14:paraId="3026990D" w14:textId="77777777" w:rsidR="004E72CD" w:rsidRPr="00C0144C" w:rsidRDefault="004E72CD" w:rsidP="004E72CD">
            <w:pPr>
              <w:pStyle w:val="TableHead"/>
              <w:rPr>
                <w:rFonts w:ascii="Times New Roman" w:hAnsi="Times New Roman"/>
                <w:color w:val="000000"/>
              </w:rPr>
            </w:pPr>
          </w:p>
        </w:tc>
        <w:tc>
          <w:tcPr>
            <w:tcW w:w="477" w:type="pct"/>
          </w:tcPr>
          <w:p w14:paraId="53CA5B7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9" w:type="pct"/>
          </w:tcPr>
          <w:p w14:paraId="1524CD7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3FEAF5C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33E442F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56EAC05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06E2DBE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481AC2C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45AFE77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r>
      <w:tr w:rsidR="004E72CD" w:rsidRPr="00C0144C" w14:paraId="17E40290" w14:textId="77777777" w:rsidTr="004E72CD">
        <w:tc>
          <w:tcPr>
            <w:tcW w:w="1182" w:type="pct"/>
          </w:tcPr>
          <w:p w14:paraId="5681C57B"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4B81D567"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9" w:type="pct"/>
          </w:tcPr>
          <w:p w14:paraId="4EE4A277"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c>
          <w:tcPr>
            <w:tcW w:w="477" w:type="pct"/>
          </w:tcPr>
          <w:p w14:paraId="34398519"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7" w:type="pct"/>
          </w:tcPr>
          <w:p w14:paraId="1DB3F011"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c>
          <w:tcPr>
            <w:tcW w:w="477" w:type="pct"/>
          </w:tcPr>
          <w:p w14:paraId="1B0D89CE"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7" w:type="pct"/>
          </w:tcPr>
          <w:p w14:paraId="716C5E34"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c>
          <w:tcPr>
            <w:tcW w:w="477" w:type="pct"/>
          </w:tcPr>
          <w:p w14:paraId="6566DDD6"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7" w:type="pct"/>
          </w:tcPr>
          <w:p w14:paraId="365938C7"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r>
      <w:tr w:rsidR="004E72CD" w:rsidRPr="00C0144C" w14:paraId="240EF5A8" w14:textId="77777777" w:rsidTr="004E72CD">
        <w:tc>
          <w:tcPr>
            <w:tcW w:w="1182" w:type="pct"/>
          </w:tcPr>
          <w:p w14:paraId="214300BE"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477" w:type="pct"/>
          </w:tcPr>
          <w:p w14:paraId="228035D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9" w:type="pct"/>
          </w:tcPr>
          <w:p w14:paraId="2B9F4C0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1933B1B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7" w:type="pct"/>
          </w:tcPr>
          <w:p w14:paraId="6F35437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69694C5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7" w:type="pct"/>
          </w:tcPr>
          <w:p w14:paraId="07A1D2D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6621340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7" w:type="pct"/>
          </w:tcPr>
          <w:p w14:paraId="22D6C34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bl>
    <w:p w14:paraId="6CF2E69A" w14:textId="77777777" w:rsidR="004E72CD" w:rsidRPr="00C0144C" w:rsidRDefault="004E72CD" w:rsidP="004E72CD">
      <w:pPr>
        <w:pStyle w:val="Heading2"/>
        <w:spacing w:before="240"/>
      </w:pPr>
      <w:r w:rsidRPr="00C0144C">
        <w:t xml:space="preserve">Data usage </w:t>
      </w:r>
      <w:r>
        <w:t xml:space="preserve">in Australia </w:t>
      </w:r>
      <w:r w:rsidRPr="00C0144C">
        <w:t>is charged at 10 cents per MB charged per kilobyte, capped at a maximum of $500 per month.</w:t>
      </w:r>
    </w:p>
    <w:p w14:paraId="3D85811B" w14:textId="77777777" w:rsidR="004E72CD" w:rsidRPr="00C0144C" w:rsidRDefault="004E72CD" w:rsidP="004E72CD">
      <w:pPr>
        <w:pStyle w:val="Heading2"/>
      </w:pPr>
      <w:r w:rsidRPr="00C0144C">
        <w:t>Charges for</w:t>
      </w:r>
      <w:r>
        <w:t xml:space="preserve"> Call Forward,</w:t>
      </w:r>
      <w:r w:rsidRPr="00C0144C">
        <w:t xml:space="preserve"> International SMS and MMS will first be charged as per table below.  All amounts are inclusive of GST.</w:t>
      </w:r>
    </w:p>
    <w:tbl>
      <w:tblPr>
        <w:tblW w:w="5280" w:type="dxa"/>
        <w:tblInd w:w="2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3101"/>
      </w:tblGrid>
      <w:tr w:rsidR="004E72CD" w:rsidRPr="00C0144C" w14:paraId="0BDFC0B5" w14:textId="77777777" w:rsidTr="004E72CD">
        <w:trPr>
          <w:cantSplit/>
          <w:tblHeader/>
        </w:trPr>
        <w:tc>
          <w:tcPr>
            <w:tcW w:w="2179" w:type="dxa"/>
            <w:tcMar>
              <w:left w:w="142" w:type="dxa"/>
            </w:tcMar>
          </w:tcPr>
          <w:p w14:paraId="45B6B6A9" w14:textId="77777777" w:rsidR="004E72CD" w:rsidRPr="00C0144C" w:rsidRDefault="004E72CD" w:rsidP="004E72CD">
            <w:pPr>
              <w:pStyle w:val="TableHead"/>
              <w:rPr>
                <w:rFonts w:ascii="Times New Roman" w:hAnsi="Times New Roman"/>
              </w:rPr>
            </w:pPr>
            <w:r w:rsidRPr="00C0144C">
              <w:rPr>
                <w:rFonts w:ascii="Times New Roman" w:hAnsi="Times New Roman"/>
              </w:rPr>
              <w:t>Type</w:t>
            </w:r>
          </w:p>
        </w:tc>
        <w:tc>
          <w:tcPr>
            <w:tcW w:w="3101" w:type="dxa"/>
            <w:vAlign w:val="center"/>
          </w:tcPr>
          <w:p w14:paraId="0D8A40AC" w14:textId="77777777" w:rsidR="004E72CD" w:rsidRPr="00C0144C" w:rsidRDefault="004E72CD" w:rsidP="004E72CD">
            <w:pPr>
              <w:pStyle w:val="TableHead"/>
              <w:rPr>
                <w:rFonts w:ascii="Times New Roman" w:hAnsi="Times New Roman"/>
              </w:rPr>
            </w:pPr>
            <w:r w:rsidRPr="00C0144C">
              <w:rPr>
                <w:rFonts w:ascii="Times New Roman" w:hAnsi="Times New Roman"/>
              </w:rPr>
              <w:t>Charge</w:t>
            </w:r>
          </w:p>
        </w:tc>
      </w:tr>
      <w:tr w:rsidR="004E72CD" w:rsidRPr="00C0144C" w14:paraId="516A3FA7" w14:textId="77777777" w:rsidTr="004E72CD">
        <w:trPr>
          <w:cantSplit/>
        </w:trPr>
        <w:tc>
          <w:tcPr>
            <w:tcW w:w="2179" w:type="dxa"/>
            <w:tcMar>
              <w:left w:w="142" w:type="dxa"/>
            </w:tcMar>
            <w:vAlign w:val="center"/>
          </w:tcPr>
          <w:p w14:paraId="21F09867" w14:textId="77777777" w:rsidR="004E72CD" w:rsidRPr="00C0144C" w:rsidRDefault="004E72CD" w:rsidP="004E72CD">
            <w:pPr>
              <w:pStyle w:val="TableData"/>
              <w:rPr>
                <w:rFonts w:ascii="Times New Roman" w:hAnsi="Times New Roman"/>
              </w:rPr>
            </w:pPr>
            <w:r w:rsidRPr="00C0144C">
              <w:rPr>
                <w:rFonts w:ascii="Times New Roman" w:hAnsi="Times New Roman"/>
              </w:rPr>
              <w:t xml:space="preserve">Call Forward </w:t>
            </w:r>
          </w:p>
        </w:tc>
        <w:tc>
          <w:tcPr>
            <w:tcW w:w="3101" w:type="dxa"/>
          </w:tcPr>
          <w:p w14:paraId="2613672F" w14:textId="77777777" w:rsidR="004E72CD" w:rsidRPr="00C0144C" w:rsidRDefault="004E72CD" w:rsidP="004E72CD">
            <w:pPr>
              <w:pStyle w:val="TableData"/>
              <w:rPr>
                <w:rFonts w:ascii="Times New Roman" w:hAnsi="Times New Roman"/>
              </w:rPr>
            </w:pPr>
            <w:r w:rsidRPr="00C0144C">
              <w:rPr>
                <w:rFonts w:ascii="Times New Roman" w:hAnsi="Times New Roman"/>
              </w:rPr>
              <w:t>6c per 30 seconds</w:t>
            </w:r>
          </w:p>
        </w:tc>
      </w:tr>
      <w:tr w:rsidR="004E72CD" w:rsidRPr="00C0144C" w14:paraId="05DD9F2D" w14:textId="77777777" w:rsidTr="004E72CD">
        <w:trPr>
          <w:cantSplit/>
        </w:trPr>
        <w:tc>
          <w:tcPr>
            <w:tcW w:w="2179" w:type="dxa"/>
            <w:tcMar>
              <w:left w:w="142" w:type="dxa"/>
            </w:tcMar>
            <w:vAlign w:val="center"/>
          </w:tcPr>
          <w:p w14:paraId="7418D1BE" w14:textId="77777777" w:rsidR="004E72CD" w:rsidRPr="00C0144C" w:rsidRDefault="004E72CD" w:rsidP="004E72CD">
            <w:pPr>
              <w:pStyle w:val="TableData"/>
              <w:rPr>
                <w:rFonts w:ascii="Times New Roman" w:hAnsi="Times New Roman"/>
              </w:rPr>
            </w:pPr>
            <w:r w:rsidRPr="00C0144C">
              <w:rPr>
                <w:rFonts w:ascii="Times New Roman" w:hAnsi="Times New Roman"/>
              </w:rPr>
              <w:t>International SMS</w:t>
            </w:r>
          </w:p>
        </w:tc>
        <w:tc>
          <w:tcPr>
            <w:tcW w:w="3101" w:type="dxa"/>
            <w:vAlign w:val="center"/>
          </w:tcPr>
          <w:p w14:paraId="77334B53" w14:textId="77777777" w:rsidR="004E72CD" w:rsidRPr="00C0144C" w:rsidRDefault="004E72CD" w:rsidP="004E72CD">
            <w:pPr>
              <w:pStyle w:val="TableData"/>
              <w:rPr>
                <w:rFonts w:ascii="Times New Roman" w:hAnsi="Times New Roman"/>
                <w:lang w:val="it-IT"/>
              </w:rPr>
            </w:pPr>
            <w:r w:rsidRPr="00C0144C">
              <w:rPr>
                <w:rFonts w:ascii="Times New Roman" w:hAnsi="Times New Roman"/>
                <w:lang w:val="it-IT"/>
              </w:rPr>
              <w:t>50c per message per recipient</w:t>
            </w:r>
          </w:p>
        </w:tc>
      </w:tr>
      <w:tr w:rsidR="004E72CD" w:rsidRPr="00C0144C" w14:paraId="16647E79" w14:textId="77777777" w:rsidTr="004E72CD">
        <w:trPr>
          <w:cantSplit/>
        </w:trPr>
        <w:tc>
          <w:tcPr>
            <w:tcW w:w="2179" w:type="dxa"/>
            <w:tcMar>
              <w:left w:w="142" w:type="dxa"/>
            </w:tcMar>
            <w:vAlign w:val="center"/>
          </w:tcPr>
          <w:p w14:paraId="223023BE" w14:textId="77777777" w:rsidR="004E72CD" w:rsidRPr="00C0144C" w:rsidRDefault="004E72CD" w:rsidP="004E72CD">
            <w:pPr>
              <w:pStyle w:val="TableData"/>
              <w:rPr>
                <w:rFonts w:ascii="Times New Roman" w:hAnsi="Times New Roman"/>
              </w:rPr>
            </w:pPr>
            <w:r w:rsidRPr="00C0144C">
              <w:rPr>
                <w:rFonts w:ascii="Times New Roman" w:hAnsi="Times New Roman"/>
              </w:rPr>
              <w:t>International MMS</w:t>
            </w:r>
          </w:p>
        </w:tc>
        <w:tc>
          <w:tcPr>
            <w:tcW w:w="3101" w:type="dxa"/>
            <w:vAlign w:val="center"/>
          </w:tcPr>
          <w:p w14:paraId="2BD7F1D0" w14:textId="77777777" w:rsidR="004E72CD" w:rsidRPr="00C0144C" w:rsidRDefault="004E72CD" w:rsidP="004E72CD">
            <w:pPr>
              <w:pStyle w:val="TableData"/>
              <w:rPr>
                <w:rFonts w:ascii="Times New Roman" w:hAnsi="Times New Roman"/>
                <w:lang w:val="it-IT"/>
              </w:rPr>
            </w:pPr>
            <w:r w:rsidRPr="00C0144C">
              <w:rPr>
                <w:rFonts w:ascii="Times New Roman" w:hAnsi="Times New Roman"/>
                <w:lang w:val="it-IT"/>
              </w:rPr>
              <w:t>75c per message per recipient</w:t>
            </w:r>
          </w:p>
        </w:tc>
      </w:tr>
    </w:tbl>
    <w:p w14:paraId="2854AD7E" w14:textId="77777777" w:rsidR="004E72CD" w:rsidRPr="005B01C3" w:rsidRDefault="004E72CD" w:rsidP="004E72CD">
      <w:pPr>
        <w:pStyle w:val="Heading2"/>
        <w:numPr>
          <w:ilvl w:val="0"/>
          <w:numId w:val="0"/>
        </w:numPr>
        <w:spacing w:before="240"/>
        <w:ind w:left="709"/>
      </w:pPr>
      <w:r w:rsidRPr="006B3B8F">
        <w:t>The call rates and terms that apply to international calls and international roaming services are set out in Part D – Other Call Types and Part I - Heading Overseas (International Roaming) of the Telstra Mobile Section of Our Customer Terms.</w:t>
      </w:r>
    </w:p>
    <w:p w14:paraId="539083D4" w14:textId="77777777" w:rsidR="004E72CD" w:rsidRPr="00C0144C" w:rsidRDefault="004E72CD" w:rsidP="004E72CD">
      <w:pPr>
        <w:pStyle w:val="Heading2"/>
        <w:widowControl w:val="0"/>
        <w:numPr>
          <w:ilvl w:val="0"/>
          <w:numId w:val="0"/>
        </w:numPr>
        <w:rPr>
          <w:b/>
        </w:rPr>
      </w:pPr>
      <w:r w:rsidRPr="00C0144C">
        <w:rPr>
          <w:b/>
        </w:rPr>
        <w:t>Telstra Business All-4-Biz Mach I</w:t>
      </w:r>
      <w:r>
        <w:rPr>
          <w:b/>
        </w:rPr>
        <w:t>V</w:t>
      </w:r>
      <w:r w:rsidRPr="00C0144C">
        <w:rPr>
          <w:b/>
        </w:rPr>
        <w:t xml:space="preserve"> $40 Mobile Plan</w:t>
      </w:r>
    </w:p>
    <w:p w14:paraId="6A1E39AC" w14:textId="77777777" w:rsidR="004E72CD" w:rsidRPr="00C0144C" w:rsidRDefault="004E72CD" w:rsidP="004E72CD">
      <w:pPr>
        <w:pStyle w:val="Heading2"/>
      </w:pPr>
      <w:r w:rsidRPr="00C0144C">
        <w:t xml:space="preserve">The $40 Plan is available for a minimum term of 24 months or as a casual month-by-month plan. </w:t>
      </w:r>
    </w:p>
    <w:p w14:paraId="24977DA3" w14:textId="77777777" w:rsidR="004E72CD" w:rsidRPr="00C0144C" w:rsidRDefault="004E72CD" w:rsidP="004E72CD">
      <w:pPr>
        <w:pStyle w:val="Heading2"/>
      </w:pPr>
      <w:r w:rsidRPr="00C0144C">
        <w:t>The $40 Plan monthly access fee includes:</w:t>
      </w:r>
    </w:p>
    <w:p w14:paraId="62BB9D3F" w14:textId="77777777" w:rsidR="004E72CD" w:rsidRPr="00C0144C" w:rsidRDefault="004E72CD" w:rsidP="004E72CD">
      <w:pPr>
        <w:pStyle w:val="Heading3"/>
        <w:widowControl w:val="0"/>
        <w:numPr>
          <w:ilvl w:val="2"/>
          <w:numId w:val="35"/>
        </w:numPr>
      </w:pPr>
      <w:r w:rsidRPr="00C0144C">
        <w:t>$40 of standard SMS, MMS, voice and video calls in Australia to Australian fixed and mobile numbers, each month</w:t>
      </w:r>
      <w:r>
        <w:t xml:space="preserve"> (included calls)</w:t>
      </w:r>
      <w:r w:rsidRPr="00C0144C">
        <w:t>; and</w:t>
      </w:r>
    </w:p>
    <w:p w14:paraId="528C5B38" w14:textId="77777777" w:rsidR="004E72CD" w:rsidRPr="00C0144C" w:rsidRDefault="004E72CD" w:rsidP="004E72CD">
      <w:pPr>
        <w:pStyle w:val="Heading3"/>
        <w:widowControl w:val="0"/>
        <w:numPr>
          <w:ilvl w:val="2"/>
          <w:numId w:val="35"/>
        </w:numPr>
      </w:pPr>
      <w:r w:rsidRPr="00C0144C">
        <w:t xml:space="preserve">200MB of included data each month </w:t>
      </w:r>
      <w:r>
        <w:t>to use in Australia (included data).</w:t>
      </w:r>
    </w:p>
    <w:p w14:paraId="6D944B4F" w14:textId="77777777" w:rsidR="004E72CD" w:rsidRPr="00C0144C" w:rsidRDefault="004E72CD" w:rsidP="004E72CD">
      <w:pPr>
        <w:pStyle w:val="Heading2"/>
      </w:pPr>
      <w:r w:rsidRPr="00C0144C">
        <w:t xml:space="preserve">You can use your included calls for most types of national direct dial voice calls and data calls (including WAP circuit or packet switched data calls, SMS and MMS) and for MessageBank, Video MessageBank and voice calls to a 13 number (including 1300 or 1345 number), 1800 number, Directory Assistance and video calls.  You cannot use your included calls for other call types including calls to the Sensis 1234 service, calls to 12234 and 12455, third party content calls, international calls, international roaming calls, international SMS and MMS, wake-up reminder calls, reverse call charges, Call Answer, Memo and PhonePage, calls to pivotel mobiles and SMS read receipts. </w:t>
      </w:r>
    </w:p>
    <w:p w14:paraId="6D19F8FA" w14:textId="77777777" w:rsidR="004E72CD" w:rsidRPr="00C0144C" w:rsidRDefault="004E72CD" w:rsidP="004E72CD">
      <w:pPr>
        <w:pStyle w:val="Heading2"/>
      </w:pPr>
      <w:r w:rsidRPr="00C0144C">
        <w:t>Unused allowances expire monthly.</w:t>
      </w:r>
    </w:p>
    <w:p w14:paraId="18718296" w14:textId="77777777" w:rsidR="004E72CD" w:rsidRPr="00C0144C" w:rsidRDefault="004E72CD" w:rsidP="004E72CD">
      <w:pPr>
        <w:pStyle w:val="Heading2"/>
      </w:pPr>
      <w:r w:rsidRPr="00C0144C">
        <w:t xml:space="preserve">If you take up a $40 Plan as a casual month-by-month plan you are not eligible for any port-in or other welcome credit offers. </w:t>
      </w:r>
    </w:p>
    <w:p w14:paraId="55AB8065" w14:textId="77777777" w:rsidR="004E72CD" w:rsidRPr="00C0144C" w:rsidRDefault="004E72CD" w:rsidP="004E72CD">
      <w:pPr>
        <w:pStyle w:val="Heading2"/>
      </w:pPr>
      <w:r w:rsidRPr="00C0144C">
        <w:t xml:space="preserve">You can share the included </w:t>
      </w:r>
      <w:r>
        <w:t xml:space="preserve">calls and included data </w:t>
      </w:r>
      <w:r w:rsidRPr="00C0144C">
        <w:t xml:space="preserve">you receive as part of your $40 Plan with other Telstra Business All-4-Biz Mobile Service Plans on your Account, except with services connected to a $10 Casual Plan. </w:t>
      </w:r>
    </w:p>
    <w:p w14:paraId="2F697C9B" w14:textId="77777777" w:rsidR="004E72CD" w:rsidRPr="00C0144C" w:rsidRDefault="004E72CD" w:rsidP="004E72CD">
      <w:pPr>
        <w:pStyle w:val="Heading2"/>
      </w:pPr>
      <w:r w:rsidRPr="00C0144C">
        <w:t>For each $40 Plan included under your Account, we charge you:</w:t>
      </w:r>
    </w:p>
    <w:p w14:paraId="7CDE1EF2" w14:textId="77777777" w:rsidR="004E72CD" w:rsidRPr="00C0144C" w:rsidRDefault="004E72CD" w:rsidP="004E72CD">
      <w:pPr>
        <w:pStyle w:val="Heading3"/>
        <w:numPr>
          <w:ilvl w:val="2"/>
          <w:numId w:val="32"/>
        </w:numPr>
      </w:pPr>
      <w:r w:rsidRPr="00C0144C">
        <w:t>a $40 monthly access fee each month; and</w:t>
      </w:r>
    </w:p>
    <w:p w14:paraId="7056258B" w14:textId="77777777" w:rsidR="004E72CD" w:rsidRPr="00C0144C" w:rsidRDefault="004E72CD" w:rsidP="004E72CD">
      <w:pPr>
        <w:pStyle w:val="Heading3"/>
        <w:numPr>
          <w:ilvl w:val="2"/>
          <w:numId w:val="32"/>
        </w:numPr>
      </w:pPr>
      <w:r w:rsidRPr="00C0144C">
        <w:t>any charges for calls beyond your included calls and any call charges for calls that are not eligible for the purposes of your included calls; and</w:t>
      </w:r>
    </w:p>
    <w:p w14:paraId="33EB3A9C" w14:textId="77777777" w:rsidR="004E72CD" w:rsidRPr="00C0144C" w:rsidRDefault="004E72CD" w:rsidP="004E72CD">
      <w:pPr>
        <w:pStyle w:val="Heading3"/>
        <w:numPr>
          <w:ilvl w:val="2"/>
          <w:numId w:val="32"/>
        </w:numPr>
      </w:pPr>
      <w:r w:rsidRPr="00C0144C">
        <w:t xml:space="preserve">any charges for data usage beyond your included data and any data charges for data usage that is not eligible for the purposes of your included data. </w:t>
      </w:r>
    </w:p>
    <w:p w14:paraId="623448EA" w14:textId="77777777" w:rsidR="004E72CD" w:rsidRDefault="004E72CD" w:rsidP="004E72CD">
      <w:pPr>
        <w:pStyle w:val="Heading2"/>
      </w:pPr>
      <w:r w:rsidRPr="00C0144C">
        <w:t>The call and message rates for the $40 Plan are set out in the tables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625"/>
        <w:gridCol w:w="628"/>
        <w:gridCol w:w="626"/>
        <w:gridCol w:w="628"/>
        <w:gridCol w:w="626"/>
        <w:gridCol w:w="628"/>
        <w:gridCol w:w="626"/>
        <w:gridCol w:w="628"/>
        <w:gridCol w:w="626"/>
        <w:gridCol w:w="628"/>
      </w:tblGrid>
      <w:tr w:rsidR="004E72CD" w:rsidRPr="00C0144C" w14:paraId="356674D8" w14:textId="77777777" w:rsidTr="004E72CD">
        <w:tc>
          <w:tcPr>
            <w:tcW w:w="0" w:type="auto"/>
            <w:vAlign w:val="center"/>
          </w:tcPr>
          <w:p w14:paraId="0ADE1579"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w:t>
            </w:r>
            <w:r>
              <w:rPr>
                <w:rFonts w:ascii="Times New Roman" w:hAnsi="Times New Roman"/>
                <w:lang w:val="en-US"/>
              </w:rPr>
              <w:t>4</w:t>
            </w:r>
            <w:r w:rsidRPr="00C0144C">
              <w:rPr>
                <w:rFonts w:ascii="Times New Roman" w:hAnsi="Times New Roman"/>
                <w:lang w:val="en-US"/>
              </w:rPr>
              <w:t>0 Plan call rates</w:t>
            </w:r>
          </w:p>
        </w:tc>
        <w:tc>
          <w:tcPr>
            <w:tcW w:w="0" w:type="auto"/>
            <w:gridSpan w:val="2"/>
            <w:vAlign w:val="center"/>
          </w:tcPr>
          <w:p w14:paraId="04EA7BF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500</w:t>
            </w:r>
          </w:p>
        </w:tc>
        <w:tc>
          <w:tcPr>
            <w:tcW w:w="0" w:type="auto"/>
            <w:gridSpan w:val="2"/>
            <w:vAlign w:val="center"/>
          </w:tcPr>
          <w:p w14:paraId="32A3086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1000</w:t>
            </w:r>
          </w:p>
        </w:tc>
        <w:tc>
          <w:tcPr>
            <w:tcW w:w="0" w:type="auto"/>
            <w:gridSpan w:val="2"/>
            <w:vAlign w:val="center"/>
          </w:tcPr>
          <w:p w14:paraId="338718F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1500</w:t>
            </w:r>
          </w:p>
        </w:tc>
        <w:tc>
          <w:tcPr>
            <w:tcW w:w="0" w:type="auto"/>
            <w:gridSpan w:val="2"/>
          </w:tcPr>
          <w:p w14:paraId="60D472C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2000</w:t>
            </w:r>
          </w:p>
        </w:tc>
        <w:tc>
          <w:tcPr>
            <w:tcW w:w="0" w:type="auto"/>
            <w:gridSpan w:val="2"/>
            <w:vAlign w:val="center"/>
          </w:tcPr>
          <w:p w14:paraId="5143E9A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2500</w:t>
            </w:r>
          </w:p>
        </w:tc>
      </w:tr>
      <w:tr w:rsidR="004E72CD" w:rsidRPr="00C0144C" w14:paraId="7BC82B22" w14:textId="77777777" w:rsidTr="004E72CD">
        <w:tc>
          <w:tcPr>
            <w:tcW w:w="0" w:type="auto"/>
          </w:tcPr>
          <w:p w14:paraId="369D5484" w14:textId="77777777" w:rsidR="004E72CD" w:rsidRPr="00C0144C" w:rsidRDefault="004E72CD" w:rsidP="004E72CD">
            <w:pPr>
              <w:pStyle w:val="TableHead"/>
              <w:rPr>
                <w:rFonts w:ascii="Times New Roman" w:hAnsi="Times New Roman"/>
                <w:color w:val="000000"/>
              </w:rPr>
            </w:pPr>
          </w:p>
        </w:tc>
        <w:tc>
          <w:tcPr>
            <w:tcW w:w="0" w:type="auto"/>
          </w:tcPr>
          <w:p w14:paraId="4CC021D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1DE554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497A2C0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6EF8F5D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FFB56D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4840A44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2EABD2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3268B74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764BD45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61EEF1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36414FA5" w14:textId="77777777" w:rsidTr="004E72CD">
        <w:tc>
          <w:tcPr>
            <w:tcW w:w="0" w:type="auto"/>
          </w:tcPr>
          <w:p w14:paraId="492BC45E"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0" w:type="auto"/>
          </w:tcPr>
          <w:p w14:paraId="2F191E4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0" w:type="auto"/>
          </w:tcPr>
          <w:p w14:paraId="71ABFC6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0" w:type="auto"/>
          </w:tcPr>
          <w:p w14:paraId="6DFF27D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0" w:type="auto"/>
          </w:tcPr>
          <w:p w14:paraId="70A7C83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0" w:type="auto"/>
          </w:tcPr>
          <w:p w14:paraId="6FB86B2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0" w:type="auto"/>
          </w:tcPr>
          <w:p w14:paraId="10F37F2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0" w:type="auto"/>
          </w:tcPr>
          <w:p w14:paraId="6862AA4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2C2A4F5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6E327A4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218995B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r>
      <w:tr w:rsidR="004E72CD" w:rsidRPr="00C0144C" w14:paraId="4D5A3932" w14:textId="77777777" w:rsidTr="004E72CD">
        <w:tc>
          <w:tcPr>
            <w:tcW w:w="0" w:type="auto"/>
          </w:tcPr>
          <w:p w14:paraId="02992F55"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0" w:type="auto"/>
          </w:tcPr>
          <w:p w14:paraId="49B980C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6C8F502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5101E50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50BCB5E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729C4A9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 .0 ¢</w:t>
            </w:r>
          </w:p>
        </w:tc>
        <w:tc>
          <w:tcPr>
            <w:tcW w:w="0" w:type="auto"/>
          </w:tcPr>
          <w:p w14:paraId="70E7837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7CAB2DA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 .0 ¢</w:t>
            </w:r>
          </w:p>
        </w:tc>
        <w:tc>
          <w:tcPr>
            <w:tcW w:w="0" w:type="auto"/>
          </w:tcPr>
          <w:p w14:paraId="4E02DC7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5ECFE29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6834D19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r>
    </w:tbl>
    <w:p w14:paraId="1950FFBE" w14:textId="77777777" w:rsidR="004E72CD" w:rsidRPr="00454980" w:rsidRDefault="004E72CD" w:rsidP="004E72CD">
      <w:pPr>
        <w:pStyle w:val="Heading3"/>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811"/>
        <w:gridCol w:w="813"/>
        <w:gridCol w:w="812"/>
        <w:gridCol w:w="812"/>
        <w:gridCol w:w="810"/>
        <w:gridCol w:w="812"/>
        <w:gridCol w:w="812"/>
        <w:gridCol w:w="790"/>
      </w:tblGrid>
      <w:tr w:rsidR="004E72CD" w:rsidRPr="00C0144C" w14:paraId="737A4200" w14:textId="77777777" w:rsidTr="004E72CD">
        <w:tc>
          <w:tcPr>
            <w:tcW w:w="1190" w:type="pct"/>
            <w:vAlign w:val="center"/>
          </w:tcPr>
          <w:p w14:paraId="536FE7ED"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w:t>
            </w:r>
            <w:r>
              <w:rPr>
                <w:rFonts w:ascii="Times New Roman" w:hAnsi="Times New Roman"/>
                <w:lang w:val="en-US"/>
              </w:rPr>
              <w:t>4</w:t>
            </w:r>
            <w:r w:rsidRPr="00C0144C">
              <w:rPr>
                <w:rFonts w:ascii="Times New Roman" w:hAnsi="Times New Roman"/>
                <w:lang w:val="en-US"/>
              </w:rPr>
              <w:t>0 Plan call rates</w:t>
            </w:r>
          </w:p>
        </w:tc>
        <w:tc>
          <w:tcPr>
            <w:tcW w:w="955" w:type="pct"/>
            <w:gridSpan w:val="2"/>
            <w:vAlign w:val="center"/>
          </w:tcPr>
          <w:p w14:paraId="0721490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3000</w:t>
            </w:r>
          </w:p>
        </w:tc>
        <w:tc>
          <w:tcPr>
            <w:tcW w:w="956" w:type="pct"/>
            <w:gridSpan w:val="2"/>
            <w:vAlign w:val="center"/>
          </w:tcPr>
          <w:p w14:paraId="22FAD0B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4000</w:t>
            </w:r>
          </w:p>
        </w:tc>
        <w:tc>
          <w:tcPr>
            <w:tcW w:w="955" w:type="pct"/>
            <w:gridSpan w:val="2"/>
            <w:vAlign w:val="center"/>
          </w:tcPr>
          <w:p w14:paraId="0B266B3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5000</w:t>
            </w:r>
          </w:p>
        </w:tc>
        <w:tc>
          <w:tcPr>
            <w:tcW w:w="943" w:type="pct"/>
            <w:gridSpan w:val="2"/>
            <w:vAlign w:val="center"/>
          </w:tcPr>
          <w:p w14:paraId="5BEB787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6000</w:t>
            </w:r>
          </w:p>
        </w:tc>
      </w:tr>
      <w:tr w:rsidR="004E72CD" w:rsidRPr="00C0144C" w14:paraId="302CA285" w14:textId="77777777" w:rsidTr="004E72CD">
        <w:tc>
          <w:tcPr>
            <w:tcW w:w="1190" w:type="pct"/>
          </w:tcPr>
          <w:p w14:paraId="3442FE1A" w14:textId="77777777" w:rsidR="004E72CD" w:rsidRPr="00C0144C" w:rsidRDefault="004E72CD" w:rsidP="004E72CD">
            <w:pPr>
              <w:pStyle w:val="TableHead"/>
              <w:rPr>
                <w:rFonts w:ascii="Times New Roman" w:hAnsi="Times New Roman"/>
                <w:color w:val="000000"/>
              </w:rPr>
            </w:pPr>
          </w:p>
        </w:tc>
        <w:tc>
          <w:tcPr>
            <w:tcW w:w="477" w:type="pct"/>
          </w:tcPr>
          <w:p w14:paraId="091AE7E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683FC5E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7197730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5A258E8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6DDA35A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6749024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76E89FF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65" w:type="pct"/>
          </w:tcPr>
          <w:p w14:paraId="554E194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461D3AC9" w14:textId="77777777" w:rsidTr="004E72CD">
        <w:tc>
          <w:tcPr>
            <w:tcW w:w="1190" w:type="pct"/>
          </w:tcPr>
          <w:p w14:paraId="3B63871B"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7442F8E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478" w:type="pct"/>
          </w:tcPr>
          <w:p w14:paraId="485313C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478" w:type="pct"/>
          </w:tcPr>
          <w:p w14:paraId="36298D2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478" w:type="pct"/>
          </w:tcPr>
          <w:p w14:paraId="731A152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477" w:type="pct"/>
          </w:tcPr>
          <w:p w14:paraId="4AAA1AC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7AD3667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1B0ED95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65" w:type="pct"/>
          </w:tcPr>
          <w:p w14:paraId="23B3DC7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r w:rsidR="004E72CD" w:rsidRPr="00C0144C" w14:paraId="75B8BC23" w14:textId="77777777" w:rsidTr="004E72CD">
        <w:tc>
          <w:tcPr>
            <w:tcW w:w="1190" w:type="pct"/>
          </w:tcPr>
          <w:p w14:paraId="6A651964"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477" w:type="pct"/>
          </w:tcPr>
          <w:p w14:paraId="438C128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6FAEBE6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1DCB193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1393E60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2BED064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3F16497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550DA0F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65" w:type="pct"/>
          </w:tcPr>
          <w:p w14:paraId="06E40C4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bl>
    <w:p w14:paraId="4B168692" w14:textId="77777777" w:rsidR="004E72CD" w:rsidRPr="00C0144C" w:rsidRDefault="004E72CD" w:rsidP="004E7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810"/>
        <w:gridCol w:w="814"/>
        <w:gridCol w:w="812"/>
        <w:gridCol w:w="810"/>
        <w:gridCol w:w="810"/>
        <w:gridCol w:w="812"/>
        <w:gridCol w:w="810"/>
        <w:gridCol w:w="787"/>
      </w:tblGrid>
      <w:tr w:rsidR="004E72CD" w:rsidRPr="00C0144C" w14:paraId="27AF4325" w14:textId="77777777" w:rsidTr="004E72CD">
        <w:trPr>
          <w:tblHeader/>
        </w:trPr>
        <w:tc>
          <w:tcPr>
            <w:tcW w:w="1194" w:type="pct"/>
          </w:tcPr>
          <w:p w14:paraId="3A35729F"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w:t>
            </w:r>
            <w:r>
              <w:rPr>
                <w:rFonts w:ascii="Times New Roman" w:hAnsi="Times New Roman"/>
                <w:lang w:val="en-US"/>
              </w:rPr>
              <w:t>4</w:t>
            </w:r>
            <w:r w:rsidRPr="00C0144C">
              <w:rPr>
                <w:rFonts w:ascii="Times New Roman" w:hAnsi="Times New Roman"/>
                <w:lang w:val="en-US"/>
              </w:rPr>
              <w:t>0 Plan call rates</w:t>
            </w:r>
          </w:p>
        </w:tc>
        <w:tc>
          <w:tcPr>
            <w:tcW w:w="956" w:type="pct"/>
            <w:gridSpan w:val="2"/>
          </w:tcPr>
          <w:p w14:paraId="2F7B009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8000</w:t>
            </w:r>
          </w:p>
        </w:tc>
        <w:tc>
          <w:tcPr>
            <w:tcW w:w="955" w:type="pct"/>
            <w:gridSpan w:val="2"/>
          </w:tcPr>
          <w:p w14:paraId="1CD2C85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10000</w:t>
            </w:r>
          </w:p>
        </w:tc>
        <w:tc>
          <w:tcPr>
            <w:tcW w:w="955" w:type="pct"/>
            <w:gridSpan w:val="2"/>
          </w:tcPr>
          <w:p w14:paraId="5D5BCA5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15000</w:t>
            </w:r>
          </w:p>
        </w:tc>
        <w:tc>
          <w:tcPr>
            <w:tcW w:w="940" w:type="pct"/>
            <w:gridSpan w:val="2"/>
          </w:tcPr>
          <w:p w14:paraId="256ED35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20000</w:t>
            </w:r>
          </w:p>
        </w:tc>
      </w:tr>
      <w:tr w:rsidR="004E72CD" w:rsidRPr="00C0144C" w14:paraId="7E58F223" w14:textId="77777777" w:rsidTr="004E72CD">
        <w:trPr>
          <w:tblHeader/>
        </w:trPr>
        <w:tc>
          <w:tcPr>
            <w:tcW w:w="1194" w:type="pct"/>
          </w:tcPr>
          <w:p w14:paraId="09AFAA4D" w14:textId="77777777" w:rsidR="004E72CD" w:rsidRPr="00C0144C" w:rsidRDefault="004E72CD" w:rsidP="004E72CD">
            <w:pPr>
              <w:pStyle w:val="TableHead"/>
              <w:rPr>
                <w:rFonts w:ascii="Times New Roman" w:hAnsi="Times New Roman"/>
                <w:color w:val="000000"/>
              </w:rPr>
            </w:pPr>
          </w:p>
        </w:tc>
        <w:tc>
          <w:tcPr>
            <w:tcW w:w="477" w:type="pct"/>
          </w:tcPr>
          <w:p w14:paraId="332506D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9" w:type="pct"/>
          </w:tcPr>
          <w:p w14:paraId="2E8543A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4980F85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73C414E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44636A1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34EAC65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2DC8798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63" w:type="pct"/>
          </w:tcPr>
          <w:p w14:paraId="7EEA520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59B58654" w14:textId="77777777" w:rsidTr="004E72CD">
        <w:tc>
          <w:tcPr>
            <w:tcW w:w="1194" w:type="pct"/>
          </w:tcPr>
          <w:p w14:paraId="354E19A2"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103A2B8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9" w:type="pct"/>
          </w:tcPr>
          <w:p w14:paraId="22A3AA9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7BD320B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16.0 ¢</w:t>
            </w:r>
          </w:p>
        </w:tc>
        <w:tc>
          <w:tcPr>
            <w:tcW w:w="477" w:type="pct"/>
          </w:tcPr>
          <w:p w14:paraId="6D9AF47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14.5 ¢</w:t>
            </w:r>
          </w:p>
        </w:tc>
        <w:tc>
          <w:tcPr>
            <w:tcW w:w="477" w:type="pct"/>
          </w:tcPr>
          <w:p w14:paraId="6CA1F10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16.0 ¢</w:t>
            </w:r>
          </w:p>
        </w:tc>
        <w:tc>
          <w:tcPr>
            <w:tcW w:w="478" w:type="pct"/>
          </w:tcPr>
          <w:p w14:paraId="1BA81AA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14.5 ¢</w:t>
            </w:r>
          </w:p>
        </w:tc>
        <w:tc>
          <w:tcPr>
            <w:tcW w:w="477" w:type="pct"/>
          </w:tcPr>
          <w:p w14:paraId="1B13E17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14.0 ¢</w:t>
            </w:r>
          </w:p>
        </w:tc>
        <w:tc>
          <w:tcPr>
            <w:tcW w:w="463" w:type="pct"/>
          </w:tcPr>
          <w:p w14:paraId="64BDA02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12.7 ¢</w:t>
            </w:r>
          </w:p>
        </w:tc>
      </w:tr>
      <w:tr w:rsidR="004E72CD" w:rsidRPr="00C0144C" w14:paraId="352936EB" w14:textId="77777777" w:rsidTr="004E72CD">
        <w:tc>
          <w:tcPr>
            <w:tcW w:w="1194" w:type="pct"/>
          </w:tcPr>
          <w:p w14:paraId="23EF2B05"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477" w:type="pct"/>
          </w:tcPr>
          <w:p w14:paraId="295224E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9" w:type="pct"/>
          </w:tcPr>
          <w:p w14:paraId="4F5D78D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4FF1DDA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7" w:type="pct"/>
          </w:tcPr>
          <w:p w14:paraId="0CD0E15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44620E7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00D0C93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64C4E7E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63" w:type="pct"/>
          </w:tcPr>
          <w:p w14:paraId="7100577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bl>
    <w:p w14:paraId="092CAD6A" w14:textId="77777777" w:rsidR="004E72CD" w:rsidRPr="00C0144C" w:rsidRDefault="004E72CD" w:rsidP="004E7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11"/>
        <w:gridCol w:w="814"/>
        <w:gridCol w:w="812"/>
        <w:gridCol w:w="810"/>
        <w:gridCol w:w="810"/>
        <w:gridCol w:w="812"/>
        <w:gridCol w:w="810"/>
        <w:gridCol w:w="783"/>
      </w:tblGrid>
      <w:tr w:rsidR="004E72CD" w:rsidRPr="00C0144C" w14:paraId="64A800CF" w14:textId="77777777" w:rsidTr="004E72CD">
        <w:trPr>
          <w:tblHeader/>
        </w:trPr>
        <w:tc>
          <w:tcPr>
            <w:tcW w:w="1196" w:type="pct"/>
          </w:tcPr>
          <w:p w14:paraId="12057F65"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w:t>
            </w:r>
            <w:r>
              <w:rPr>
                <w:rFonts w:ascii="Times New Roman" w:hAnsi="Times New Roman"/>
                <w:lang w:val="en-US"/>
              </w:rPr>
              <w:t>4</w:t>
            </w:r>
            <w:r w:rsidRPr="00C0144C">
              <w:rPr>
                <w:rFonts w:ascii="Times New Roman" w:hAnsi="Times New Roman"/>
                <w:lang w:val="en-US"/>
              </w:rPr>
              <w:t>0 Plan call rates</w:t>
            </w:r>
          </w:p>
        </w:tc>
        <w:tc>
          <w:tcPr>
            <w:tcW w:w="956" w:type="pct"/>
            <w:gridSpan w:val="2"/>
          </w:tcPr>
          <w:p w14:paraId="77F50EE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25000</w:t>
            </w:r>
          </w:p>
        </w:tc>
        <w:tc>
          <w:tcPr>
            <w:tcW w:w="955" w:type="pct"/>
            <w:gridSpan w:val="2"/>
          </w:tcPr>
          <w:p w14:paraId="0F4952C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30000</w:t>
            </w:r>
          </w:p>
        </w:tc>
        <w:tc>
          <w:tcPr>
            <w:tcW w:w="955" w:type="pct"/>
            <w:gridSpan w:val="2"/>
          </w:tcPr>
          <w:p w14:paraId="0AF9E2E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35000</w:t>
            </w:r>
          </w:p>
        </w:tc>
        <w:tc>
          <w:tcPr>
            <w:tcW w:w="938" w:type="pct"/>
            <w:gridSpan w:val="2"/>
          </w:tcPr>
          <w:p w14:paraId="2F838C3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40000</w:t>
            </w:r>
          </w:p>
        </w:tc>
      </w:tr>
      <w:tr w:rsidR="004E72CD" w:rsidRPr="00C0144C" w14:paraId="3E9C1E4C" w14:textId="77777777" w:rsidTr="004E72CD">
        <w:trPr>
          <w:tblHeader/>
        </w:trPr>
        <w:tc>
          <w:tcPr>
            <w:tcW w:w="1196" w:type="pct"/>
          </w:tcPr>
          <w:p w14:paraId="1C3400AF" w14:textId="77777777" w:rsidR="004E72CD" w:rsidRPr="00C0144C" w:rsidRDefault="004E72CD" w:rsidP="004E72CD">
            <w:pPr>
              <w:pStyle w:val="TableHead"/>
              <w:rPr>
                <w:rFonts w:ascii="Times New Roman" w:hAnsi="Times New Roman"/>
                <w:color w:val="000000"/>
              </w:rPr>
            </w:pPr>
          </w:p>
        </w:tc>
        <w:tc>
          <w:tcPr>
            <w:tcW w:w="477" w:type="pct"/>
          </w:tcPr>
          <w:p w14:paraId="120AFA3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9" w:type="pct"/>
          </w:tcPr>
          <w:p w14:paraId="4A2EC6A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7F8711D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7BC4288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2F54224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49B2F5A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7186B99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61" w:type="pct"/>
          </w:tcPr>
          <w:p w14:paraId="5889EED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6CC1886F" w14:textId="77777777" w:rsidTr="004E72CD">
        <w:tc>
          <w:tcPr>
            <w:tcW w:w="1196" w:type="pct"/>
          </w:tcPr>
          <w:p w14:paraId="064316F0"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56D3BA0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14.0 ¢</w:t>
            </w:r>
          </w:p>
        </w:tc>
        <w:tc>
          <w:tcPr>
            <w:tcW w:w="479" w:type="pct"/>
          </w:tcPr>
          <w:p w14:paraId="1395356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12.7 ¢</w:t>
            </w:r>
          </w:p>
        </w:tc>
        <w:tc>
          <w:tcPr>
            <w:tcW w:w="478" w:type="pct"/>
          </w:tcPr>
          <w:p w14:paraId="5E2F72F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12.0 ¢</w:t>
            </w:r>
          </w:p>
        </w:tc>
        <w:tc>
          <w:tcPr>
            <w:tcW w:w="477" w:type="pct"/>
          </w:tcPr>
          <w:p w14:paraId="5D5B05F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10.9 ¢</w:t>
            </w:r>
          </w:p>
        </w:tc>
        <w:tc>
          <w:tcPr>
            <w:tcW w:w="477" w:type="pct"/>
          </w:tcPr>
          <w:p w14:paraId="0800951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12.0 ¢</w:t>
            </w:r>
          </w:p>
        </w:tc>
        <w:tc>
          <w:tcPr>
            <w:tcW w:w="478" w:type="pct"/>
          </w:tcPr>
          <w:p w14:paraId="196494A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10.9 ¢</w:t>
            </w:r>
          </w:p>
        </w:tc>
        <w:tc>
          <w:tcPr>
            <w:tcW w:w="477" w:type="pct"/>
          </w:tcPr>
          <w:p w14:paraId="42A8C4A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12.0 ¢</w:t>
            </w:r>
          </w:p>
        </w:tc>
        <w:tc>
          <w:tcPr>
            <w:tcW w:w="461" w:type="pct"/>
          </w:tcPr>
          <w:p w14:paraId="5F8E2F8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10.9 ¢</w:t>
            </w:r>
          </w:p>
        </w:tc>
      </w:tr>
      <w:tr w:rsidR="004E72CD" w:rsidRPr="00C0144C" w14:paraId="5639FAED" w14:textId="77777777" w:rsidTr="004E72CD">
        <w:tc>
          <w:tcPr>
            <w:tcW w:w="1196" w:type="pct"/>
          </w:tcPr>
          <w:p w14:paraId="579BEDFA"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477" w:type="pct"/>
          </w:tcPr>
          <w:p w14:paraId="1405802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9" w:type="pct"/>
          </w:tcPr>
          <w:p w14:paraId="3211A34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69B15EC3"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7" w:type="pct"/>
          </w:tcPr>
          <w:p w14:paraId="548D50B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4C5EF35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71AB4A6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5351D81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61" w:type="pct"/>
          </w:tcPr>
          <w:p w14:paraId="05DBA44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bl>
    <w:p w14:paraId="095C4CB6" w14:textId="77777777" w:rsidR="004E72CD" w:rsidRPr="00C0144C" w:rsidRDefault="004E72CD" w:rsidP="004E72CD">
      <w:pPr>
        <w:pStyle w:val="Heading2"/>
        <w:numPr>
          <w:ilvl w:val="0"/>
          <w:numId w:val="0"/>
        </w:numPr>
        <w:ind w:left="737" w:hanging="73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811"/>
        <w:gridCol w:w="815"/>
        <w:gridCol w:w="810"/>
        <w:gridCol w:w="810"/>
        <w:gridCol w:w="810"/>
        <w:gridCol w:w="810"/>
        <w:gridCol w:w="810"/>
        <w:gridCol w:w="810"/>
      </w:tblGrid>
      <w:tr w:rsidR="004E72CD" w:rsidRPr="00C0144C" w14:paraId="4396F1FF" w14:textId="77777777" w:rsidTr="004E72CD">
        <w:trPr>
          <w:tblHeader/>
        </w:trPr>
        <w:tc>
          <w:tcPr>
            <w:tcW w:w="1182" w:type="pct"/>
          </w:tcPr>
          <w:p w14:paraId="34F7AA33"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w:t>
            </w:r>
            <w:r>
              <w:rPr>
                <w:rFonts w:ascii="Times New Roman" w:hAnsi="Times New Roman"/>
                <w:lang w:val="en-US"/>
              </w:rPr>
              <w:t>40</w:t>
            </w:r>
            <w:r w:rsidRPr="00C0144C">
              <w:rPr>
                <w:rFonts w:ascii="Times New Roman" w:hAnsi="Times New Roman"/>
                <w:lang w:val="en-US"/>
              </w:rPr>
              <w:t xml:space="preserve"> Plan call rates</w:t>
            </w:r>
          </w:p>
        </w:tc>
        <w:tc>
          <w:tcPr>
            <w:tcW w:w="956" w:type="pct"/>
            <w:gridSpan w:val="2"/>
          </w:tcPr>
          <w:p w14:paraId="1C49365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45000</w:t>
            </w:r>
          </w:p>
        </w:tc>
        <w:tc>
          <w:tcPr>
            <w:tcW w:w="954" w:type="pct"/>
            <w:gridSpan w:val="2"/>
          </w:tcPr>
          <w:p w14:paraId="3FB5F92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50000</w:t>
            </w:r>
          </w:p>
        </w:tc>
        <w:tc>
          <w:tcPr>
            <w:tcW w:w="954" w:type="pct"/>
            <w:gridSpan w:val="2"/>
          </w:tcPr>
          <w:p w14:paraId="43240F5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55000</w:t>
            </w:r>
          </w:p>
        </w:tc>
        <w:tc>
          <w:tcPr>
            <w:tcW w:w="954" w:type="pct"/>
            <w:gridSpan w:val="2"/>
          </w:tcPr>
          <w:p w14:paraId="596CF24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60000</w:t>
            </w:r>
          </w:p>
        </w:tc>
      </w:tr>
      <w:tr w:rsidR="004E72CD" w:rsidRPr="00C0144C" w14:paraId="3A63B6A4" w14:textId="77777777" w:rsidTr="004E72CD">
        <w:trPr>
          <w:tblHeader/>
        </w:trPr>
        <w:tc>
          <w:tcPr>
            <w:tcW w:w="1182" w:type="pct"/>
          </w:tcPr>
          <w:p w14:paraId="10CE8E91" w14:textId="77777777" w:rsidR="004E72CD" w:rsidRPr="00C0144C" w:rsidRDefault="004E72CD" w:rsidP="004E72CD">
            <w:pPr>
              <w:pStyle w:val="TableHead"/>
              <w:rPr>
                <w:rFonts w:ascii="Times New Roman" w:hAnsi="Times New Roman"/>
                <w:color w:val="000000"/>
              </w:rPr>
            </w:pPr>
          </w:p>
        </w:tc>
        <w:tc>
          <w:tcPr>
            <w:tcW w:w="477" w:type="pct"/>
          </w:tcPr>
          <w:p w14:paraId="5F401CB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9" w:type="pct"/>
          </w:tcPr>
          <w:p w14:paraId="399AF36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087946A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2F978AD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63B7549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0B342A6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6B4C52B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6A0E1C6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r>
      <w:tr w:rsidR="004E72CD" w:rsidRPr="00C0144C" w14:paraId="3276CC31" w14:textId="77777777" w:rsidTr="004E72CD">
        <w:tc>
          <w:tcPr>
            <w:tcW w:w="1182" w:type="pct"/>
          </w:tcPr>
          <w:p w14:paraId="1E627FA8"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43C80DD9"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9" w:type="pct"/>
          </w:tcPr>
          <w:p w14:paraId="6CC8120D"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c>
          <w:tcPr>
            <w:tcW w:w="477" w:type="pct"/>
          </w:tcPr>
          <w:p w14:paraId="52695CDB"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7" w:type="pct"/>
          </w:tcPr>
          <w:p w14:paraId="2F1C1932"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c>
          <w:tcPr>
            <w:tcW w:w="477" w:type="pct"/>
          </w:tcPr>
          <w:p w14:paraId="63FF729F"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7" w:type="pct"/>
          </w:tcPr>
          <w:p w14:paraId="59DD2756"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c>
          <w:tcPr>
            <w:tcW w:w="477" w:type="pct"/>
          </w:tcPr>
          <w:p w14:paraId="143AE576"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7" w:type="pct"/>
          </w:tcPr>
          <w:p w14:paraId="3281A3D4"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r>
      <w:tr w:rsidR="004E72CD" w:rsidRPr="00C0144C" w14:paraId="2ADE77C3" w14:textId="77777777" w:rsidTr="004E72CD">
        <w:tc>
          <w:tcPr>
            <w:tcW w:w="1182" w:type="pct"/>
          </w:tcPr>
          <w:p w14:paraId="128434EB"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477" w:type="pct"/>
          </w:tcPr>
          <w:p w14:paraId="74EEC8ED"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9" w:type="pct"/>
          </w:tcPr>
          <w:p w14:paraId="079F16B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7D377CF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7" w:type="pct"/>
          </w:tcPr>
          <w:p w14:paraId="54C1EDB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2EC870C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7" w:type="pct"/>
          </w:tcPr>
          <w:p w14:paraId="5A9A3A3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7" w:type="pct"/>
          </w:tcPr>
          <w:p w14:paraId="69B8EA6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7" w:type="pct"/>
          </w:tcPr>
          <w:p w14:paraId="7604A29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bl>
    <w:p w14:paraId="33A545E3" w14:textId="77777777" w:rsidR="004E72CD" w:rsidRDefault="004E72CD" w:rsidP="004E72CD">
      <w:pPr>
        <w:pStyle w:val="Heading2"/>
        <w:spacing w:before="240"/>
      </w:pPr>
      <w:r>
        <w:t>If you use more than your included data, excess d</w:t>
      </w:r>
      <w:r w:rsidRPr="00C0144C">
        <w:t xml:space="preserve">ata usage is charged at 10 cents per MB </w:t>
      </w:r>
      <w:r>
        <w:t>(</w:t>
      </w:r>
      <w:r w:rsidRPr="00C0144C">
        <w:t>charged per kilobyte</w:t>
      </w:r>
      <w:r>
        <w:t>)</w:t>
      </w:r>
      <w:r w:rsidRPr="00C0144C">
        <w:t>, capped at a maximum of $500 per month.</w:t>
      </w:r>
    </w:p>
    <w:p w14:paraId="752CEF55" w14:textId="025A1E78" w:rsidR="00436CDB" w:rsidRDefault="00436CDB" w:rsidP="00436CDB">
      <w:pPr>
        <w:pStyle w:val="Heading2"/>
      </w:pPr>
      <w:r>
        <w:t xml:space="preserve">For an additional $10/mth, you can add a monthly allowance for standard international calls and SMS from Australia to </w:t>
      </w:r>
      <w:r w:rsidRPr="00436CDB">
        <w:t xml:space="preserve">15 Eligible Countries </w:t>
      </w:r>
      <w:r>
        <w:t>(</w:t>
      </w:r>
      <w:r w:rsidRPr="00436CDB">
        <w:t>Bangladesh, Canada, China, Hong Kong, India, Lebanon, Malaysia, New Zealand, Pakistan, Singapore, South Korea, Sri Lanka, UK, USA and Vietnam</w:t>
      </w:r>
      <w:r>
        <w:t>).</w:t>
      </w:r>
    </w:p>
    <w:p w14:paraId="6676EB55" w14:textId="77777777" w:rsidR="004E72CD" w:rsidRPr="00C0144C" w:rsidRDefault="004E72CD" w:rsidP="004E72CD">
      <w:pPr>
        <w:pStyle w:val="Heading2"/>
        <w:spacing w:before="240"/>
      </w:pPr>
      <w:r w:rsidRPr="00C0144C">
        <w:t xml:space="preserve">Charges for </w:t>
      </w:r>
      <w:r>
        <w:t xml:space="preserve">Call Forward, </w:t>
      </w:r>
      <w:r w:rsidRPr="00C0144C">
        <w:t>International SMS and MMS will be charged as per table below.  All amounts are inclusive of GST.</w:t>
      </w:r>
    </w:p>
    <w:tbl>
      <w:tblPr>
        <w:tblW w:w="5280" w:type="dxa"/>
        <w:tblInd w:w="2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3101"/>
      </w:tblGrid>
      <w:tr w:rsidR="004E72CD" w:rsidRPr="00C0144C" w14:paraId="77F23D60" w14:textId="77777777" w:rsidTr="004E72CD">
        <w:trPr>
          <w:cantSplit/>
          <w:tblHeader/>
        </w:trPr>
        <w:tc>
          <w:tcPr>
            <w:tcW w:w="2179" w:type="dxa"/>
            <w:tcMar>
              <w:left w:w="142" w:type="dxa"/>
            </w:tcMar>
          </w:tcPr>
          <w:p w14:paraId="7B2EFBDC" w14:textId="77777777" w:rsidR="004E72CD" w:rsidRPr="00C0144C" w:rsidRDefault="004E72CD" w:rsidP="004E72CD">
            <w:pPr>
              <w:pStyle w:val="TableHead"/>
              <w:rPr>
                <w:rFonts w:ascii="Times New Roman" w:hAnsi="Times New Roman"/>
              </w:rPr>
            </w:pPr>
            <w:r w:rsidRPr="00C0144C">
              <w:rPr>
                <w:rFonts w:ascii="Times New Roman" w:hAnsi="Times New Roman"/>
              </w:rPr>
              <w:t>Type</w:t>
            </w:r>
          </w:p>
        </w:tc>
        <w:tc>
          <w:tcPr>
            <w:tcW w:w="3101" w:type="dxa"/>
            <w:vAlign w:val="center"/>
          </w:tcPr>
          <w:p w14:paraId="54811AE9" w14:textId="77777777" w:rsidR="004E72CD" w:rsidRPr="00C0144C" w:rsidRDefault="004E72CD" w:rsidP="004E72CD">
            <w:pPr>
              <w:pStyle w:val="TableHead"/>
              <w:rPr>
                <w:rFonts w:ascii="Times New Roman" w:hAnsi="Times New Roman"/>
              </w:rPr>
            </w:pPr>
            <w:r w:rsidRPr="00C0144C">
              <w:rPr>
                <w:rFonts w:ascii="Times New Roman" w:hAnsi="Times New Roman"/>
              </w:rPr>
              <w:t>Charge</w:t>
            </w:r>
          </w:p>
        </w:tc>
      </w:tr>
      <w:tr w:rsidR="004E72CD" w:rsidRPr="00C0144C" w14:paraId="501FBE6B" w14:textId="77777777" w:rsidTr="004E72CD">
        <w:trPr>
          <w:cantSplit/>
        </w:trPr>
        <w:tc>
          <w:tcPr>
            <w:tcW w:w="2179" w:type="dxa"/>
            <w:tcMar>
              <w:left w:w="142" w:type="dxa"/>
            </w:tcMar>
            <w:vAlign w:val="center"/>
          </w:tcPr>
          <w:p w14:paraId="232978D3" w14:textId="77777777" w:rsidR="004E72CD" w:rsidRPr="00C0144C" w:rsidRDefault="004E72CD" w:rsidP="004E72CD">
            <w:pPr>
              <w:pStyle w:val="TableData"/>
              <w:rPr>
                <w:rFonts w:ascii="Times New Roman" w:hAnsi="Times New Roman"/>
              </w:rPr>
            </w:pPr>
            <w:r w:rsidRPr="00C0144C">
              <w:rPr>
                <w:rFonts w:ascii="Times New Roman" w:hAnsi="Times New Roman"/>
              </w:rPr>
              <w:t xml:space="preserve">Call Forward </w:t>
            </w:r>
          </w:p>
        </w:tc>
        <w:tc>
          <w:tcPr>
            <w:tcW w:w="3101" w:type="dxa"/>
          </w:tcPr>
          <w:p w14:paraId="090CEE54" w14:textId="77777777" w:rsidR="004E72CD" w:rsidRPr="00C0144C" w:rsidRDefault="004E72CD" w:rsidP="004E72CD">
            <w:pPr>
              <w:pStyle w:val="TableData"/>
              <w:rPr>
                <w:rFonts w:ascii="Times New Roman" w:hAnsi="Times New Roman"/>
              </w:rPr>
            </w:pPr>
            <w:r w:rsidRPr="00C0144C">
              <w:rPr>
                <w:rFonts w:ascii="Times New Roman" w:hAnsi="Times New Roman"/>
              </w:rPr>
              <w:t>6c per 30 seconds</w:t>
            </w:r>
          </w:p>
        </w:tc>
      </w:tr>
      <w:tr w:rsidR="004E72CD" w:rsidRPr="00C0144C" w14:paraId="15E1D74E" w14:textId="77777777" w:rsidTr="004E72CD">
        <w:trPr>
          <w:cantSplit/>
        </w:trPr>
        <w:tc>
          <w:tcPr>
            <w:tcW w:w="2179" w:type="dxa"/>
            <w:tcMar>
              <w:left w:w="142" w:type="dxa"/>
            </w:tcMar>
            <w:vAlign w:val="center"/>
          </w:tcPr>
          <w:p w14:paraId="6CD8E7A9" w14:textId="77777777" w:rsidR="004E72CD" w:rsidRPr="00C0144C" w:rsidRDefault="004E72CD" w:rsidP="004E72CD">
            <w:pPr>
              <w:pStyle w:val="TableData"/>
              <w:rPr>
                <w:rFonts w:ascii="Times New Roman" w:hAnsi="Times New Roman"/>
              </w:rPr>
            </w:pPr>
            <w:r w:rsidRPr="00C0144C">
              <w:rPr>
                <w:rFonts w:ascii="Times New Roman" w:hAnsi="Times New Roman"/>
              </w:rPr>
              <w:t>International SMS</w:t>
            </w:r>
          </w:p>
        </w:tc>
        <w:tc>
          <w:tcPr>
            <w:tcW w:w="3101" w:type="dxa"/>
            <w:vAlign w:val="center"/>
          </w:tcPr>
          <w:p w14:paraId="583C2199" w14:textId="77777777" w:rsidR="004E72CD" w:rsidRPr="00C0144C" w:rsidRDefault="004E72CD" w:rsidP="004E72CD">
            <w:pPr>
              <w:pStyle w:val="TableData"/>
              <w:rPr>
                <w:rFonts w:ascii="Times New Roman" w:hAnsi="Times New Roman"/>
                <w:lang w:val="it-IT"/>
              </w:rPr>
            </w:pPr>
            <w:r w:rsidRPr="00C0144C">
              <w:rPr>
                <w:rFonts w:ascii="Times New Roman" w:hAnsi="Times New Roman"/>
                <w:lang w:val="it-IT"/>
              </w:rPr>
              <w:t>50c per message per recipient</w:t>
            </w:r>
          </w:p>
        </w:tc>
      </w:tr>
      <w:tr w:rsidR="004E72CD" w:rsidRPr="00C0144C" w14:paraId="592D64CE" w14:textId="77777777" w:rsidTr="004E72CD">
        <w:trPr>
          <w:cantSplit/>
        </w:trPr>
        <w:tc>
          <w:tcPr>
            <w:tcW w:w="2179" w:type="dxa"/>
            <w:tcMar>
              <w:left w:w="142" w:type="dxa"/>
            </w:tcMar>
            <w:vAlign w:val="center"/>
          </w:tcPr>
          <w:p w14:paraId="140D9452" w14:textId="77777777" w:rsidR="004E72CD" w:rsidRPr="00C0144C" w:rsidRDefault="004E72CD" w:rsidP="004E72CD">
            <w:pPr>
              <w:pStyle w:val="TableData"/>
              <w:rPr>
                <w:rFonts w:ascii="Times New Roman" w:hAnsi="Times New Roman"/>
              </w:rPr>
            </w:pPr>
            <w:r w:rsidRPr="00C0144C">
              <w:rPr>
                <w:rFonts w:ascii="Times New Roman" w:hAnsi="Times New Roman"/>
              </w:rPr>
              <w:t>International MMS</w:t>
            </w:r>
          </w:p>
        </w:tc>
        <w:tc>
          <w:tcPr>
            <w:tcW w:w="3101" w:type="dxa"/>
            <w:vAlign w:val="center"/>
          </w:tcPr>
          <w:p w14:paraId="67FFBE1E" w14:textId="77777777" w:rsidR="004E72CD" w:rsidRPr="00C0144C" w:rsidRDefault="004E72CD" w:rsidP="004E72CD">
            <w:pPr>
              <w:pStyle w:val="TableData"/>
              <w:rPr>
                <w:rFonts w:ascii="Times New Roman" w:hAnsi="Times New Roman"/>
                <w:lang w:val="it-IT"/>
              </w:rPr>
            </w:pPr>
            <w:r w:rsidRPr="00C0144C">
              <w:rPr>
                <w:rFonts w:ascii="Times New Roman" w:hAnsi="Times New Roman"/>
                <w:lang w:val="it-IT"/>
              </w:rPr>
              <w:t>75c per message per recipient</w:t>
            </w:r>
          </w:p>
        </w:tc>
      </w:tr>
    </w:tbl>
    <w:p w14:paraId="3D811FDB" w14:textId="77777777" w:rsidR="004E72CD" w:rsidRPr="005B01C3" w:rsidRDefault="004E72CD" w:rsidP="004E72CD">
      <w:pPr>
        <w:pStyle w:val="Heading2"/>
        <w:numPr>
          <w:ilvl w:val="0"/>
          <w:numId w:val="0"/>
        </w:numPr>
        <w:spacing w:before="240"/>
        <w:ind w:left="709"/>
      </w:pPr>
      <w:r w:rsidRPr="006B3B8F">
        <w:t>The call rates and terms that apply to international calls and international roaming services are set out in Part D – Other Call Types and Part I - Heading Overseas (International Roaming) of the Telstra Mobile Section of Our Customer Terms.</w:t>
      </w:r>
    </w:p>
    <w:p w14:paraId="1DAFF96A" w14:textId="77777777" w:rsidR="004E72CD" w:rsidRPr="00C0144C" w:rsidRDefault="004E72CD" w:rsidP="004E72CD">
      <w:pPr>
        <w:pStyle w:val="Heading2"/>
        <w:widowControl w:val="0"/>
        <w:numPr>
          <w:ilvl w:val="0"/>
          <w:numId w:val="0"/>
        </w:numPr>
        <w:rPr>
          <w:b/>
        </w:rPr>
      </w:pPr>
      <w:r w:rsidRPr="00C0144C">
        <w:rPr>
          <w:b/>
        </w:rPr>
        <w:t>Telstra Business All-4-Biz Mach I</w:t>
      </w:r>
      <w:r>
        <w:rPr>
          <w:b/>
        </w:rPr>
        <w:t>V</w:t>
      </w:r>
      <w:r w:rsidRPr="00C0144C">
        <w:rPr>
          <w:b/>
        </w:rPr>
        <w:t xml:space="preserve"> $70 Mobile Plan</w:t>
      </w:r>
    </w:p>
    <w:p w14:paraId="03001DB8" w14:textId="77777777" w:rsidR="004E72CD" w:rsidRPr="00C0144C" w:rsidRDefault="004E72CD" w:rsidP="004E72CD">
      <w:pPr>
        <w:pStyle w:val="Heading2"/>
      </w:pPr>
      <w:r w:rsidRPr="00C0144C">
        <w:t>The $70 Plan is available for a minimum term of 24 months or as a casual month-by-month plan.</w:t>
      </w:r>
    </w:p>
    <w:p w14:paraId="3680D6E3" w14:textId="77777777" w:rsidR="004E72CD" w:rsidRPr="00C0144C" w:rsidRDefault="004E72CD" w:rsidP="004E72CD">
      <w:pPr>
        <w:pStyle w:val="Heading2"/>
      </w:pPr>
      <w:r w:rsidRPr="00C0144C">
        <w:t>The $70 Plan monthly access fee includes:</w:t>
      </w:r>
    </w:p>
    <w:p w14:paraId="07C0A168" w14:textId="77777777" w:rsidR="004E72CD" w:rsidRPr="00C0144C" w:rsidRDefault="004E72CD" w:rsidP="004E72CD">
      <w:pPr>
        <w:pStyle w:val="Heading3"/>
        <w:widowControl w:val="0"/>
        <w:numPr>
          <w:ilvl w:val="2"/>
          <w:numId w:val="36"/>
        </w:numPr>
      </w:pPr>
      <w:r w:rsidRPr="00C0144C">
        <w:t>$70 of standard MMS, voice and video calls in Australia to Australian fixed and mobile numbers each month</w:t>
      </w:r>
      <w:r>
        <w:t xml:space="preserve"> (included calls)</w:t>
      </w:r>
      <w:r w:rsidRPr="00C0144C">
        <w:t>;</w:t>
      </w:r>
    </w:p>
    <w:p w14:paraId="03FCBC38" w14:textId="77777777" w:rsidR="004E72CD" w:rsidRPr="00C0144C" w:rsidRDefault="004E72CD" w:rsidP="004E72CD">
      <w:pPr>
        <w:pStyle w:val="Heading3"/>
        <w:numPr>
          <w:ilvl w:val="2"/>
          <w:numId w:val="36"/>
        </w:numPr>
      </w:pPr>
      <w:r w:rsidRPr="00C0144C">
        <w:t>unlimited standard SMS in Australia to Australian fixed and mobile numbers, subject to our FairPlay Policy; and</w:t>
      </w:r>
    </w:p>
    <w:p w14:paraId="11CD74FB" w14:textId="77777777" w:rsidR="004E72CD" w:rsidRPr="00C0144C" w:rsidRDefault="004E72CD" w:rsidP="004E72CD">
      <w:pPr>
        <w:pStyle w:val="Heading3"/>
        <w:numPr>
          <w:ilvl w:val="2"/>
          <w:numId w:val="36"/>
        </w:numPr>
      </w:pPr>
      <w:r w:rsidRPr="00C0144C">
        <w:t xml:space="preserve">1GB of included data each month </w:t>
      </w:r>
      <w:r>
        <w:t xml:space="preserve">to use in Australia </w:t>
      </w:r>
      <w:r w:rsidRPr="00C0144C">
        <w:t>(</w:t>
      </w:r>
      <w:r>
        <w:t>included data</w:t>
      </w:r>
      <w:r w:rsidRPr="00C0144C">
        <w:t>).</w:t>
      </w:r>
    </w:p>
    <w:p w14:paraId="120D8359" w14:textId="77777777" w:rsidR="004E72CD" w:rsidRPr="00C0144C" w:rsidRDefault="004E72CD" w:rsidP="004E72CD">
      <w:pPr>
        <w:pStyle w:val="Heading2"/>
      </w:pPr>
      <w:r w:rsidRPr="00C0144C">
        <w:t>You can use your included calls for most types of national direct dial voice calls and data calls (including WAP circuit or packet switched data calls, SMS and MMS) and for MessageBank, Video MessageBank and voice calls to a 13 number (including 1300 or 1345 number), 1800 number, Directory Assistance and video calls.  You cannot use your included calls for other call types including calls to the Sensis 1234 service, calls to 12234 and 12455, third party content calls, international calls, international roaming calls, international SMS and MMS,calls to 19xx and 12xx numbers. wake-up reminder calls, reverse call charges, Call Answer, Memo and PhonePage, calls to pivotel mobiles and SMS read receipts.</w:t>
      </w:r>
    </w:p>
    <w:p w14:paraId="2B74AFB8" w14:textId="77777777" w:rsidR="004E72CD" w:rsidRPr="00C0144C" w:rsidRDefault="004E72CD" w:rsidP="004E72CD">
      <w:pPr>
        <w:pStyle w:val="Heading2"/>
      </w:pPr>
      <w:r w:rsidRPr="00C0144C">
        <w:t>Unused allowances expire monthly.</w:t>
      </w:r>
    </w:p>
    <w:p w14:paraId="3685FD23" w14:textId="77777777" w:rsidR="004E72CD" w:rsidRPr="00C0144C" w:rsidRDefault="004E72CD" w:rsidP="004E72CD">
      <w:pPr>
        <w:pStyle w:val="Heading2"/>
      </w:pPr>
      <w:r w:rsidRPr="00C0144C">
        <w:t>If you take up a $70 Plan as a casual month-by-month plan you are not eligible for any port-in or other welcome credit offers.</w:t>
      </w:r>
    </w:p>
    <w:p w14:paraId="4D4CF2A5" w14:textId="77777777" w:rsidR="004E72CD" w:rsidRPr="00C0144C" w:rsidRDefault="004E72CD" w:rsidP="004E72CD">
      <w:pPr>
        <w:pStyle w:val="Heading2"/>
      </w:pPr>
      <w:r w:rsidRPr="00C0144C">
        <w:t xml:space="preserve">You can share the included </w:t>
      </w:r>
      <w:r>
        <w:t>calls and included data</w:t>
      </w:r>
      <w:r w:rsidRPr="00C0144C">
        <w:t xml:space="preserve"> you receive as part of your $70 Plan (except unlimited SMS) with other Telstra Business All-4-Biz Mobile Service Plans on your Account, except with services connected to a $10 Plan. </w:t>
      </w:r>
    </w:p>
    <w:p w14:paraId="1C056FFF" w14:textId="77777777" w:rsidR="004E72CD" w:rsidRPr="00C0144C" w:rsidRDefault="004E72CD" w:rsidP="004E72CD">
      <w:pPr>
        <w:pStyle w:val="Heading2"/>
      </w:pPr>
      <w:r w:rsidRPr="00C0144C">
        <w:t>For each $70 Plan included under your Account, we charge you:</w:t>
      </w:r>
    </w:p>
    <w:p w14:paraId="17A64B20" w14:textId="77777777" w:rsidR="004E72CD" w:rsidRPr="00C0144C" w:rsidRDefault="004E72CD" w:rsidP="004E72CD">
      <w:pPr>
        <w:pStyle w:val="Heading3"/>
        <w:numPr>
          <w:ilvl w:val="2"/>
          <w:numId w:val="37"/>
        </w:numPr>
      </w:pPr>
      <w:r w:rsidRPr="00C0144C">
        <w:t>a $70 monthly access fee each month; and</w:t>
      </w:r>
    </w:p>
    <w:p w14:paraId="619CDB05" w14:textId="77777777" w:rsidR="004E72CD" w:rsidRPr="00C0144C" w:rsidRDefault="004E72CD" w:rsidP="004E72CD">
      <w:pPr>
        <w:pStyle w:val="Heading3"/>
        <w:numPr>
          <w:ilvl w:val="2"/>
          <w:numId w:val="37"/>
        </w:numPr>
      </w:pPr>
      <w:r w:rsidRPr="00C0144C">
        <w:t>any charges for calls beyond your included calls and any call charges for calls that are not eligible for the purposes of your included calls; and</w:t>
      </w:r>
    </w:p>
    <w:p w14:paraId="598B4B32" w14:textId="77777777" w:rsidR="004E72CD" w:rsidRPr="00C0144C" w:rsidRDefault="004E72CD" w:rsidP="004E72CD">
      <w:pPr>
        <w:pStyle w:val="Heading3"/>
        <w:numPr>
          <w:ilvl w:val="2"/>
          <w:numId w:val="37"/>
        </w:numPr>
      </w:pPr>
      <w:r w:rsidRPr="00C0144C">
        <w:t>any charges for data usage beyond your included data and any data charges for data usage that is not eligible for the purposes of your included data.</w:t>
      </w:r>
    </w:p>
    <w:p w14:paraId="4FD0AB15" w14:textId="77777777" w:rsidR="004E72CD" w:rsidRDefault="004E72CD" w:rsidP="004E72CD">
      <w:pPr>
        <w:pStyle w:val="Heading2"/>
      </w:pPr>
      <w:r w:rsidRPr="00C0144C">
        <w:t xml:space="preserve">The call and message rates for the $70 Plan are set out in the tables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625"/>
        <w:gridCol w:w="628"/>
        <w:gridCol w:w="626"/>
        <w:gridCol w:w="628"/>
        <w:gridCol w:w="626"/>
        <w:gridCol w:w="628"/>
        <w:gridCol w:w="626"/>
        <w:gridCol w:w="628"/>
        <w:gridCol w:w="626"/>
        <w:gridCol w:w="628"/>
      </w:tblGrid>
      <w:tr w:rsidR="004E72CD" w:rsidRPr="00C0144C" w14:paraId="028EE6E2" w14:textId="77777777" w:rsidTr="004E72CD">
        <w:tc>
          <w:tcPr>
            <w:tcW w:w="0" w:type="auto"/>
            <w:vAlign w:val="center"/>
          </w:tcPr>
          <w:p w14:paraId="13403061"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w:t>
            </w:r>
            <w:r>
              <w:rPr>
                <w:rFonts w:ascii="Times New Roman" w:hAnsi="Times New Roman"/>
                <w:lang w:val="en-US"/>
              </w:rPr>
              <w:t>70</w:t>
            </w:r>
            <w:r w:rsidRPr="00C0144C">
              <w:rPr>
                <w:rFonts w:ascii="Times New Roman" w:hAnsi="Times New Roman"/>
                <w:lang w:val="en-US"/>
              </w:rPr>
              <w:t xml:space="preserve"> Plan call rates</w:t>
            </w:r>
          </w:p>
        </w:tc>
        <w:tc>
          <w:tcPr>
            <w:tcW w:w="0" w:type="auto"/>
            <w:gridSpan w:val="2"/>
            <w:vAlign w:val="center"/>
          </w:tcPr>
          <w:p w14:paraId="208CB45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500</w:t>
            </w:r>
          </w:p>
        </w:tc>
        <w:tc>
          <w:tcPr>
            <w:tcW w:w="0" w:type="auto"/>
            <w:gridSpan w:val="2"/>
            <w:vAlign w:val="center"/>
          </w:tcPr>
          <w:p w14:paraId="50EFECF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1000</w:t>
            </w:r>
          </w:p>
        </w:tc>
        <w:tc>
          <w:tcPr>
            <w:tcW w:w="0" w:type="auto"/>
            <w:gridSpan w:val="2"/>
            <w:vAlign w:val="center"/>
          </w:tcPr>
          <w:p w14:paraId="1F62746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1500</w:t>
            </w:r>
          </w:p>
        </w:tc>
        <w:tc>
          <w:tcPr>
            <w:tcW w:w="0" w:type="auto"/>
            <w:gridSpan w:val="2"/>
          </w:tcPr>
          <w:p w14:paraId="1F1887D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2000</w:t>
            </w:r>
          </w:p>
        </w:tc>
        <w:tc>
          <w:tcPr>
            <w:tcW w:w="0" w:type="auto"/>
            <w:gridSpan w:val="2"/>
            <w:vAlign w:val="center"/>
          </w:tcPr>
          <w:p w14:paraId="0B20C0B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2500</w:t>
            </w:r>
          </w:p>
        </w:tc>
      </w:tr>
      <w:tr w:rsidR="004E72CD" w:rsidRPr="00C0144C" w14:paraId="108B867C" w14:textId="77777777" w:rsidTr="004E72CD">
        <w:tc>
          <w:tcPr>
            <w:tcW w:w="0" w:type="auto"/>
          </w:tcPr>
          <w:p w14:paraId="3F3C25DF" w14:textId="77777777" w:rsidR="004E72CD" w:rsidRPr="00C0144C" w:rsidRDefault="004E72CD" w:rsidP="004E72CD">
            <w:pPr>
              <w:pStyle w:val="TableHead"/>
              <w:rPr>
                <w:rFonts w:ascii="Times New Roman" w:hAnsi="Times New Roman"/>
                <w:color w:val="000000"/>
              </w:rPr>
            </w:pPr>
          </w:p>
        </w:tc>
        <w:tc>
          <w:tcPr>
            <w:tcW w:w="0" w:type="auto"/>
          </w:tcPr>
          <w:p w14:paraId="0185B79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01E071E6"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1A7E42D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78D6557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5199288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7BB5B6E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0536F4F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286180E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0" w:type="auto"/>
          </w:tcPr>
          <w:p w14:paraId="3F9BD6F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0" w:type="auto"/>
          </w:tcPr>
          <w:p w14:paraId="5892BDE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52F9E0EB" w14:textId="77777777" w:rsidTr="004E72CD">
        <w:tc>
          <w:tcPr>
            <w:tcW w:w="0" w:type="auto"/>
          </w:tcPr>
          <w:p w14:paraId="53B2EE6E"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0" w:type="auto"/>
          </w:tcPr>
          <w:p w14:paraId="1271D25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0" w:type="auto"/>
          </w:tcPr>
          <w:p w14:paraId="339E5DE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0" w:type="auto"/>
          </w:tcPr>
          <w:p w14:paraId="5D84E65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0" w:type="auto"/>
          </w:tcPr>
          <w:p w14:paraId="4E84A03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0" w:type="auto"/>
          </w:tcPr>
          <w:p w14:paraId="51045D2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0" w:type="auto"/>
          </w:tcPr>
          <w:p w14:paraId="2F76EAA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0" w:type="auto"/>
          </w:tcPr>
          <w:p w14:paraId="0014CCB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38FDEC88"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006800C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30F21AC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r>
      <w:tr w:rsidR="004E72CD" w:rsidRPr="00C0144C" w14:paraId="4DC0EB4B" w14:textId="77777777" w:rsidTr="004E72CD">
        <w:tc>
          <w:tcPr>
            <w:tcW w:w="0" w:type="auto"/>
          </w:tcPr>
          <w:p w14:paraId="57366811"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color w:val="000000"/>
              </w:rPr>
              <w:t xml:space="preserve">SMS </w:t>
            </w:r>
            <w:r>
              <w:rPr>
                <w:rFonts w:ascii="Times New Roman" w:hAnsi="Times New Roman"/>
                <w:b/>
                <w:color w:val="000000"/>
              </w:rPr>
              <w:t>to standard Australian numbers while in Australia (per SMS)</w:t>
            </w:r>
          </w:p>
        </w:tc>
        <w:tc>
          <w:tcPr>
            <w:tcW w:w="0" w:type="auto"/>
          </w:tcPr>
          <w:p w14:paraId="5D43461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78E3D79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57D368E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646CD2EA"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3DE4492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 .0 ¢</w:t>
            </w:r>
          </w:p>
        </w:tc>
        <w:tc>
          <w:tcPr>
            <w:tcW w:w="0" w:type="auto"/>
          </w:tcPr>
          <w:p w14:paraId="79D7377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5077589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 .0 ¢</w:t>
            </w:r>
          </w:p>
        </w:tc>
        <w:tc>
          <w:tcPr>
            <w:tcW w:w="0" w:type="auto"/>
          </w:tcPr>
          <w:p w14:paraId="0D8FB2C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0" w:type="auto"/>
          </w:tcPr>
          <w:p w14:paraId="5CCABFD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0" w:type="auto"/>
          </w:tcPr>
          <w:p w14:paraId="692F118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r>
    </w:tbl>
    <w:p w14:paraId="7D0F885D" w14:textId="77777777" w:rsidR="004E72CD" w:rsidRDefault="004E72CD" w:rsidP="004E72CD">
      <w:pPr>
        <w:pStyle w:val="Heading2"/>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811"/>
        <w:gridCol w:w="813"/>
        <w:gridCol w:w="812"/>
        <w:gridCol w:w="812"/>
        <w:gridCol w:w="810"/>
        <w:gridCol w:w="812"/>
        <w:gridCol w:w="812"/>
        <w:gridCol w:w="782"/>
      </w:tblGrid>
      <w:tr w:rsidR="004E72CD" w:rsidRPr="00C0144C" w14:paraId="30BE44D2" w14:textId="77777777" w:rsidTr="004E72CD">
        <w:tc>
          <w:tcPr>
            <w:tcW w:w="1195" w:type="pct"/>
            <w:vAlign w:val="center"/>
          </w:tcPr>
          <w:p w14:paraId="57EF5C1B"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w:t>
            </w:r>
            <w:r>
              <w:rPr>
                <w:rFonts w:ascii="Times New Roman" w:hAnsi="Times New Roman"/>
                <w:lang w:val="en-US"/>
              </w:rPr>
              <w:t>7</w:t>
            </w:r>
            <w:r w:rsidRPr="00C0144C">
              <w:rPr>
                <w:rFonts w:ascii="Times New Roman" w:hAnsi="Times New Roman"/>
                <w:lang w:val="en-US"/>
              </w:rPr>
              <w:t>0 Plan call rates</w:t>
            </w:r>
          </w:p>
        </w:tc>
        <w:tc>
          <w:tcPr>
            <w:tcW w:w="955" w:type="pct"/>
            <w:gridSpan w:val="2"/>
            <w:vAlign w:val="center"/>
          </w:tcPr>
          <w:p w14:paraId="14AD6F9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500</w:t>
            </w:r>
          </w:p>
        </w:tc>
        <w:tc>
          <w:tcPr>
            <w:tcW w:w="956" w:type="pct"/>
            <w:gridSpan w:val="2"/>
            <w:vAlign w:val="center"/>
          </w:tcPr>
          <w:p w14:paraId="5C9FEB3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1000</w:t>
            </w:r>
          </w:p>
        </w:tc>
        <w:tc>
          <w:tcPr>
            <w:tcW w:w="955" w:type="pct"/>
            <w:gridSpan w:val="2"/>
            <w:vAlign w:val="center"/>
          </w:tcPr>
          <w:p w14:paraId="7E10AA7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1500</w:t>
            </w:r>
          </w:p>
        </w:tc>
        <w:tc>
          <w:tcPr>
            <w:tcW w:w="938" w:type="pct"/>
            <w:gridSpan w:val="2"/>
            <w:vAlign w:val="center"/>
          </w:tcPr>
          <w:p w14:paraId="6068D4F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2500</w:t>
            </w:r>
          </w:p>
        </w:tc>
      </w:tr>
      <w:tr w:rsidR="004E72CD" w:rsidRPr="00C0144C" w14:paraId="036C5D14" w14:textId="77777777" w:rsidTr="004E72CD">
        <w:tc>
          <w:tcPr>
            <w:tcW w:w="1195" w:type="pct"/>
          </w:tcPr>
          <w:p w14:paraId="0E62FE44" w14:textId="77777777" w:rsidR="004E72CD" w:rsidRPr="00C0144C" w:rsidRDefault="004E72CD" w:rsidP="004E72CD">
            <w:pPr>
              <w:pStyle w:val="TableHead"/>
              <w:rPr>
                <w:rFonts w:ascii="Times New Roman" w:hAnsi="Times New Roman"/>
                <w:color w:val="000000"/>
              </w:rPr>
            </w:pPr>
          </w:p>
        </w:tc>
        <w:tc>
          <w:tcPr>
            <w:tcW w:w="477" w:type="pct"/>
          </w:tcPr>
          <w:p w14:paraId="06C11F3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39D84B4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39CC3CF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6B4B40E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41056C6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081BA15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2708D00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60" w:type="pct"/>
          </w:tcPr>
          <w:p w14:paraId="1822A04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0E110B0D" w14:textId="77777777" w:rsidTr="004E72CD">
        <w:tc>
          <w:tcPr>
            <w:tcW w:w="1195" w:type="pct"/>
          </w:tcPr>
          <w:p w14:paraId="6F3B7718"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5754C1B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478" w:type="pct"/>
          </w:tcPr>
          <w:p w14:paraId="699855D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478" w:type="pct"/>
          </w:tcPr>
          <w:p w14:paraId="1421A9B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478" w:type="pct"/>
          </w:tcPr>
          <w:p w14:paraId="6A799DE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477" w:type="pct"/>
          </w:tcPr>
          <w:p w14:paraId="56ACD7B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28.0 ¢</w:t>
            </w:r>
          </w:p>
        </w:tc>
        <w:tc>
          <w:tcPr>
            <w:tcW w:w="478" w:type="pct"/>
          </w:tcPr>
          <w:p w14:paraId="3FDBF43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25.5 ¢</w:t>
            </w:r>
          </w:p>
        </w:tc>
        <w:tc>
          <w:tcPr>
            <w:tcW w:w="478" w:type="pct"/>
          </w:tcPr>
          <w:p w14:paraId="743514C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460" w:type="pct"/>
          </w:tcPr>
          <w:p w14:paraId="336A3F7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r>
    </w:tbl>
    <w:p w14:paraId="3EE1B742" w14:textId="77777777" w:rsidR="004E72CD" w:rsidRPr="00C0144C" w:rsidRDefault="004E72CD" w:rsidP="004E72CD">
      <w:pPr>
        <w:pStyle w:val="Heading3"/>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811"/>
        <w:gridCol w:w="813"/>
        <w:gridCol w:w="812"/>
        <w:gridCol w:w="812"/>
        <w:gridCol w:w="810"/>
        <w:gridCol w:w="812"/>
        <w:gridCol w:w="812"/>
        <w:gridCol w:w="790"/>
      </w:tblGrid>
      <w:tr w:rsidR="004E72CD" w:rsidRPr="00C0144C" w14:paraId="02B62B5B" w14:textId="77777777" w:rsidTr="004E72CD">
        <w:tc>
          <w:tcPr>
            <w:tcW w:w="1190" w:type="pct"/>
            <w:vAlign w:val="center"/>
          </w:tcPr>
          <w:p w14:paraId="74402807"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$10 Casual Plan call rates</w:t>
            </w:r>
          </w:p>
        </w:tc>
        <w:tc>
          <w:tcPr>
            <w:tcW w:w="955" w:type="pct"/>
            <w:gridSpan w:val="2"/>
            <w:vAlign w:val="center"/>
          </w:tcPr>
          <w:p w14:paraId="5C4C989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3000</w:t>
            </w:r>
          </w:p>
        </w:tc>
        <w:tc>
          <w:tcPr>
            <w:tcW w:w="956" w:type="pct"/>
            <w:gridSpan w:val="2"/>
            <w:vAlign w:val="center"/>
          </w:tcPr>
          <w:p w14:paraId="0185CE9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4000</w:t>
            </w:r>
          </w:p>
        </w:tc>
        <w:tc>
          <w:tcPr>
            <w:tcW w:w="955" w:type="pct"/>
            <w:gridSpan w:val="2"/>
            <w:vAlign w:val="center"/>
          </w:tcPr>
          <w:p w14:paraId="0554320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5000</w:t>
            </w:r>
          </w:p>
        </w:tc>
        <w:tc>
          <w:tcPr>
            <w:tcW w:w="943" w:type="pct"/>
            <w:gridSpan w:val="2"/>
            <w:vAlign w:val="center"/>
          </w:tcPr>
          <w:p w14:paraId="0A0F297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6000</w:t>
            </w:r>
          </w:p>
        </w:tc>
      </w:tr>
      <w:tr w:rsidR="004E72CD" w:rsidRPr="00C0144C" w14:paraId="3247272C" w14:textId="77777777" w:rsidTr="004E72CD">
        <w:tc>
          <w:tcPr>
            <w:tcW w:w="1190" w:type="pct"/>
          </w:tcPr>
          <w:p w14:paraId="21A9FEF5" w14:textId="77777777" w:rsidR="004E72CD" w:rsidRPr="00C0144C" w:rsidRDefault="004E72CD" w:rsidP="004E72CD">
            <w:pPr>
              <w:pStyle w:val="TableHead"/>
              <w:rPr>
                <w:rFonts w:ascii="Times New Roman" w:hAnsi="Times New Roman"/>
                <w:color w:val="000000"/>
              </w:rPr>
            </w:pPr>
          </w:p>
        </w:tc>
        <w:tc>
          <w:tcPr>
            <w:tcW w:w="477" w:type="pct"/>
          </w:tcPr>
          <w:p w14:paraId="11A6D22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47DA152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146B351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6FE10F3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2810C87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26E6FB8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064B7D4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65" w:type="pct"/>
          </w:tcPr>
          <w:p w14:paraId="1910BD9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0A0DEC2D" w14:textId="77777777" w:rsidTr="004E72CD">
        <w:tc>
          <w:tcPr>
            <w:tcW w:w="1190" w:type="pct"/>
          </w:tcPr>
          <w:p w14:paraId="6EB6957A"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6D9168F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478" w:type="pct"/>
          </w:tcPr>
          <w:p w14:paraId="7E75EC41"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478" w:type="pct"/>
          </w:tcPr>
          <w:p w14:paraId="0CF56FE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25.0 ¢</w:t>
            </w:r>
          </w:p>
        </w:tc>
        <w:tc>
          <w:tcPr>
            <w:tcW w:w="478" w:type="pct"/>
          </w:tcPr>
          <w:p w14:paraId="3ED3A9B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22.7 ¢</w:t>
            </w:r>
          </w:p>
        </w:tc>
        <w:tc>
          <w:tcPr>
            <w:tcW w:w="477" w:type="pct"/>
          </w:tcPr>
          <w:p w14:paraId="5923C54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8" w:type="pct"/>
          </w:tcPr>
          <w:p w14:paraId="4C53F3C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4BBD1CD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65" w:type="pct"/>
          </w:tcPr>
          <w:p w14:paraId="31078F37"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r>
    </w:tbl>
    <w:p w14:paraId="532A40DB" w14:textId="77777777" w:rsidR="004E72CD" w:rsidRPr="00C0144C" w:rsidRDefault="004E72CD" w:rsidP="004E7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810"/>
        <w:gridCol w:w="814"/>
        <w:gridCol w:w="812"/>
        <w:gridCol w:w="810"/>
        <w:gridCol w:w="810"/>
        <w:gridCol w:w="812"/>
        <w:gridCol w:w="810"/>
        <w:gridCol w:w="787"/>
      </w:tblGrid>
      <w:tr w:rsidR="004E72CD" w:rsidRPr="00C0144C" w14:paraId="7DEF6D03" w14:textId="77777777" w:rsidTr="004E72CD">
        <w:trPr>
          <w:tblHeader/>
        </w:trPr>
        <w:tc>
          <w:tcPr>
            <w:tcW w:w="1194" w:type="pct"/>
          </w:tcPr>
          <w:p w14:paraId="1706E87A"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w:t>
            </w:r>
            <w:r>
              <w:rPr>
                <w:rFonts w:ascii="Times New Roman" w:hAnsi="Times New Roman"/>
                <w:lang w:val="en-US"/>
              </w:rPr>
              <w:t>7</w:t>
            </w:r>
            <w:r w:rsidRPr="00C0144C">
              <w:rPr>
                <w:rFonts w:ascii="Times New Roman" w:hAnsi="Times New Roman"/>
                <w:lang w:val="en-US"/>
              </w:rPr>
              <w:t>0 Plan call rates</w:t>
            </w:r>
          </w:p>
        </w:tc>
        <w:tc>
          <w:tcPr>
            <w:tcW w:w="956" w:type="pct"/>
            <w:gridSpan w:val="2"/>
          </w:tcPr>
          <w:p w14:paraId="7F115EC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8000</w:t>
            </w:r>
          </w:p>
        </w:tc>
        <w:tc>
          <w:tcPr>
            <w:tcW w:w="955" w:type="pct"/>
            <w:gridSpan w:val="2"/>
          </w:tcPr>
          <w:p w14:paraId="586D8C39"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10000</w:t>
            </w:r>
          </w:p>
        </w:tc>
        <w:tc>
          <w:tcPr>
            <w:tcW w:w="955" w:type="pct"/>
            <w:gridSpan w:val="2"/>
          </w:tcPr>
          <w:p w14:paraId="7DA94CD5"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15000</w:t>
            </w:r>
          </w:p>
        </w:tc>
        <w:tc>
          <w:tcPr>
            <w:tcW w:w="940" w:type="pct"/>
            <w:gridSpan w:val="2"/>
          </w:tcPr>
          <w:p w14:paraId="62F5775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20000</w:t>
            </w:r>
          </w:p>
        </w:tc>
      </w:tr>
      <w:tr w:rsidR="004E72CD" w:rsidRPr="00C0144C" w14:paraId="187891A7" w14:textId="77777777" w:rsidTr="004E72CD">
        <w:trPr>
          <w:tblHeader/>
        </w:trPr>
        <w:tc>
          <w:tcPr>
            <w:tcW w:w="1194" w:type="pct"/>
          </w:tcPr>
          <w:p w14:paraId="6535FF54" w14:textId="77777777" w:rsidR="004E72CD" w:rsidRPr="00C0144C" w:rsidRDefault="004E72CD" w:rsidP="004E72CD">
            <w:pPr>
              <w:pStyle w:val="TableHead"/>
              <w:rPr>
                <w:rFonts w:ascii="Times New Roman" w:hAnsi="Times New Roman"/>
                <w:color w:val="000000"/>
              </w:rPr>
            </w:pPr>
          </w:p>
        </w:tc>
        <w:tc>
          <w:tcPr>
            <w:tcW w:w="477" w:type="pct"/>
          </w:tcPr>
          <w:p w14:paraId="6391217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9" w:type="pct"/>
          </w:tcPr>
          <w:p w14:paraId="51BCC36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51A1B1C4"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432D9A7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478CE25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02D4D6AA"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3A3BF92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63" w:type="pct"/>
          </w:tcPr>
          <w:p w14:paraId="29D2D66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6F84EFAE" w14:textId="77777777" w:rsidTr="004E72CD">
        <w:tc>
          <w:tcPr>
            <w:tcW w:w="1194" w:type="pct"/>
          </w:tcPr>
          <w:p w14:paraId="647871C8"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7BB1F5B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20.0 ¢</w:t>
            </w:r>
          </w:p>
        </w:tc>
        <w:tc>
          <w:tcPr>
            <w:tcW w:w="479" w:type="pct"/>
          </w:tcPr>
          <w:p w14:paraId="752D9665"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18.2 ¢</w:t>
            </w:r>
          </w:p>
        </w:tc>
        <w:tc>
          <w:tcPr>
            <w:tcW w:w="478" w:type="pct"/>
          </w:tcPr>
          <w:p w14:paraId="70EFA43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16.0 ¢</w:t>
            </w:r>
          </w:p>
        </w:tc>
        <w:tc>
          <w:tcPr>
            <w:tcW w:w="477" w:type="pct"/>
          </w:tcPr>
          <w:p w14:paraId="347ABD40"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14.5 ¢</w:t>
            </w:r>
          </w:p>
        </w:tc>
        <w:tc>
          <w:tcPr>
            <w:tcW w:w="477" w:type="pct"/>
          </w:tcPr>
          <w:p w14:paraId="63BB04CF"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16.0 ¢</w:t>
            </w:r>
          </w:p>
        </w:tc>
        <w:tc>
          <w:tcPr>
            <w:tcW w:w="478" w:type="pct"/>
          </w:tcPr>
          <w:p w14:paraId="18B45AC2"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14.5 ¢</w:t>
            </w:r>
          </w:p>
        </w:tc>
        <w:tc>
          <w:tcPr>
            <w:tcW w:w="477" w:type="pct"/>
          </w:tcPr>
          <w:p w14:paraId="5A0A8AFC"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14.0 ¢</w:t>
            </w:r>
          </w:p>
        </w:tc>
        <w:tc>
          <w:tcPr>
            <w:tcW w:w="463" w:type="pct"/>
          </w:tcPr>
          <w:p w14:paraId="6182BC7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12.7 ¢</w:t>
            </w:r>
          </w:p>
        </w:tc>
      </w:tr>
    </w:tbl>
    <w:p w14:paraId="59EBC6DE" w14:textId="77777777" w:rsidR="004E72CD" w:rsidRPr="00C0144C" w:rsidRDefault="004E72CD" w:rsidP="004E7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11"/>
        <w:gridCol w:w="814"/>
        <w:gridCol w:w="812"/>
        <w:gridCol w:w="810"/>
        <w:gridCol w:w="810"/>
        <w:gridCol w:w="812"/>
        <w:gridCol w:w="810"/>
        <w:gridCol w:w="783"/>
      </w:tblGrid>
      <w:tr w:rsidR="004E72CD" w:rsidRPr="00C0144C" w14:paraId="73D12D61" w14:textId="77777777" w:rsidTr="004E72CD">
        <w:trPr>
          <w:tblHeader/>
        </w:trPr>
        <w:tc>
          <w:tcPr>
            <w:tcW w:w="1196" w:type="pct"/>
          </w:tcPr>
          <w:p w14:paraId="453918C7"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 Service $</w:t>
            </w:r>
            <w:r>
              <w:rPr>
                <w:rFonts w:ascii="Times New Roman" w:hAnsi="Times New Roman"/>
                <w:lang w:val="en-US"/>
              </w:rPr>
              <w:t>7</w:t>
            </w:r>
            <w:r w:rsidRPr="00C0144C">
              <w:rPr>
                <w:rFonts w:ascii="Times New Roman" w:hAnsi="Times New Roman"/>
                <w:lang w:val="en-US"/>
              </w:rPr>
              <w:t>0 Plan call rates</w:t>
            </w:r>
          </w:p>
        </w:tc>
        <w:tc>
          <w:tcPr>
            <w:tcW w:w="956" w:type="pct"/>
            <w:gridSpan w:val="2"/>
          </w:tcPr>
          <w:p w14:paraId="3A7853E0"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25000</w:t>
            </w:r>
          </w:p>
        </w:tc>
        <w:tc>
          <w:tcPr>
            <w:tcW w:w="955" w:type="pct"/>
            <w:gridSpan w:val="2"/>
          </w:tcPr>
          <w:p w14:paraId="35367A1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30000</w:t>
            </w:r>
          </w:p>
        </w:tc>
        <w:tc>
          <w:tcPr>
            <w:tcW w:w="955" w:type="pct"/>
            <w:gridSpan w:val="2"/>
          </w:tcPr>
          <w:p w14:paraId="05F6834D"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35000</w:t>
            </w:r>
          </w:p>
        </w:tc>
        <w:tc>
          <w:tcPr>
            <w:tcW w:w="938" w:type="pct"/>
            <w:gridSpan w:val="2"/>
          </w:tcPr>
          <w:p w14:paraId="5D17C44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40000</w:t>
            </w:r>
          </w:p>
        </w:tc>
      </w:tr>
      <w:tr w:rsidR="004E72CD" w:rsidRPr="00C0144C" w14:paraId="100BD8FB" w14:textId="77777777" w:rsidTr="004E72CD">
        <w:trPr>
          <w:tblHeader/>
        </w:trPr>
        <w:tc>
          <w:tcPr>
            <w:tcW w:w="1196" w:type="pct"/>
          </w:tcPr>
          <w:p w14:paraId="3AC6E9C9" w14:textId="77777777" w:rsidR="004E72CD" w:rsidRPr="00C0144C" w:rsidRDefault="004E72CD" w:rsidP="004E72CD">
            <w:pPr>
              <w:pStyle w:val="TableHead"/>
              <w:rPr>
                <w:rFonts w:ascii="Times New Roman" w:hAnsi="Times New Roman"/>
                <w:color w:val="000000"/>
              </w:rPr>
            </w:pPr>
          </w:p>
        </w:tc>
        <w:tc>
          <w:tcPr>
            <w:tcW w:w="477" w:type="pct"/>
          </w:tcPr>
          <w:p w14:paraId="7C038E1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9" w:type="pct"/>
          </w:tcPr>
          <w:p w14:paraId="2F702DC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8" w:type="pct"/>
          </w:tcPr>
          <w:p w14:paraId="7D980D9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4D4D665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2D5B07F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8" w:type="pct"/>
          </w:tcPr>
          <w:p w14:paraId="184D8711"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7143661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61" w:type="pct"/>
          </w:tcPr>
          <w:p w14:paraId="41AFCB0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r>
      <w:tr w:rsidR="004E72CD" w:rsidRPr="00C0144C" w14:paraId="77D2AD6D" w14:textId="77777777" w:rsidTr="004E72CD">
        <w:tc>
          <w:tcPr>
            <w:tcW w:w="1196" w:type="pct"/>
          </w:tcPr>
          <w:p w14:paraId="318FD313"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75A15B1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14.0 ¢</w:t>
            </w:r>
          </w:p>
        </w:tc>
        <w:tc>
          <w:tcPr>
            <w:tcW w:w="479" w:type="pct"/>
          </w:tcPr>
          <w:p w14:paraId="4A305D5E"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12.7 ¢</w:t>
            </w:r>
          </w:p>
        </w:tc>
        <w:tc>
          <w:tcPr>
            <w:tcW w:w="478" w:type="pct"/>
          </w:tcPr>
          <w:p w14:paraId="3C7ABB1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12.0 ¢</w:t>
            </w:r>
          </w:p>
        </w:tc>
        <w:tc>
          <w:tcPr>
            <w:tcW w:w="477" w:type="pct"/>
          </w:tcPr>
          <w:p w14:paraId="4B680FF6"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10.9 ¢</w:t>
            </w:r>
          </w:p>
        </w:tc>
        <w:tc>
          <w:tcPr>
            <w:tcW w:w="477" w:type="pct"/>
          </w:tcPr>
          <w:p w14:paraId="7239297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12.0 ¢</w:t>
            </w:r>
          </w:p>
        </w:tc>
        <w:tc>
          <w:tcPr>
            <w:tcW w:w="478" w:type="pct"/>
          </w:tcPr>
          <w:p w14:paraId="15F84639"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10.9 ¢</w:t>
            </w:r>
          </w:p>
        </w:tc>
        <w:tc>
          <w:tcPr>
            <w:tcW w:w="477" w:type="pct"/>
          </w:tcPr>
          <w:p w14:paraId="70AAAE94"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12.0 ¢</w:t>
            </w:r>
          </w:p>
        </w:tc>
        <w:tc>
          <w:tcPr>
            <w:tcW w:w="461" w:type="pct"/>
          </w:tcPr>
          <w:p w14:paraId="5EF8549B" w14:textId="77777777" w:rsidR="004E72CD" w:rsidRPr="00C0144C" w:rsidRDefault="004E72CD" w:rsidP="004E72CD">
            <w:pPr>
              <w:pStyle w:val="TableData"/>
              <w:rPr>
                <w:rFonts w:ascii="Times New Roman" w:hAnsi="Times New Roman"/>
                <w:lang w:val="en-US"/>
              </w:rPr>
            </w:pPr>
            <w:r w:rsidRPr="00C0144C">
              <w:rPr>
                <w:rFonts w:ascii="Times New Roman" w:hAnsi="Times New Roman"/>
                <w:lang w:val="en-US"/>
              </w:rPr>
              <w:t>10.9 ¢</w:t>
            </w:r>
          </w:p>
        </w:tc>
      </w:tr>
    </w:tbl>
    <w:p w14:paraId="685416BF" w14:textId="77777777" w:rsidR="004E72CD" w:rsidRPr="00C0144C" w:rsidRDefault="004E72CD" w:rsidP="004E72CD">
      <w:pPr>
        <w:pStyle w:val="Heading2"/>
        <w:numPr>
          <w:ilvl w:val="0"/>
          <w:numId w:val="0"/>
        </w:numPr>
        <w:ind w:left="737" w:hanging="73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811"/>
        <w:gridCol w:w="815"/>
        <w:gridCol w:w="810"/>
        <w:gridCol w:w="810"/>
        <w:gridCol w:w="810"/>
        <w:gridCol w:w="810"/>
        <w:gridCol w:w="810"/>
        <w:gridCol w:w="810"/>
      </w:tblGrid>
      <w:tr w:rsidR="004E72CD" w:rsidRPr="00C0144C" w14:paraId="30F35EE7" w14:textId="77777777" w:rsidTr="004E72CD">
        <w:trPr>
          <w:tblHeader/>
        </w:trPr>
        <w:tc>
          <w:tcPr>
            <w:tcW w:w="1182" w:type="pct"/>
          </w:tcPr>
          <w:p w14:paraId="7CF989CE" w14:textId="77777777" w:rsidR="004E72CD" w:rsidRPr="00C0144C" w:rsidRDefault="004E72CD" w:rsidP="004E72CD">
            <w:pPr>
              <w:pStyle w:val="TableHead"/>
              <w:rPr>
                <w:rFonts w:ascii="Times New Roman" w:hAnsi="Times New Roman"/>
                <w:lang w:val="en-US"/>
              </w:rPr>
            </w:pPr>
            <w:r w:rsidRPr="00C0144C">
              <w:rPr>
                <w:rFonts w:ascii="Times New Roman" w:hAnsi="Times New Roman"/>
                <w:lang w:val="en-US"/>
              </w:rPr>
              <w:t>Telstra Business All-4-Biz Mobile</w:t>
            </w:r>
            <w:r>
              <w:rPr>
                <w:rFonts w:ascii="Times New Roman" w:hAnsi="Times New Roman"/>
                <w:lang w:val="en-US"/>
              </w:rPr>
              <w:t xml:space="preserve"> Service $7</w:t>
            </w:r>
            <w:r w:rsidRPr="00C0144C">
              <w:rPr>
                <w:rFonts w:ascii="Times New Roman" w:hAnsi="Times New Roman"/>
                <w:lang w:val="en-US"/>
              </w:rPr>
              <w:t>0 Plan call rates</w:t>
            </w:r>
          </w:p>
        </w:tc>
        <w:tc>
          <w:tcPr>
            <w:tcW w:w="956" w:type="pct"/>
            <w:gridSpan w:val="2"/>
          </w:tcPr>
          <w:p w14:paraId="0C289DAC"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45000</w:t>
            </w:r>
          </w:p>
        </w:tc>
        <w:tc>
          <w:tcPr>
            <w:tcW w:w="954" w:type="pct"/>
            <w:gridSpan w:val="2"/>
          </w:tcPr>
          <w:p w14:paraId="0D35907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50000</w:t>
            </w:r>
          </w:p>
        </w:tc>
        <w:tc>
          <w:tcPr>
            <w:tcW w:w="954" w:type="pct"/>
            <w:gridSpan w:val="2"/>
          </w:tcPr>
          <w:p w14:paraId="5AF351C2"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55000</w:t>
            </w:r>
          </w:p>
        </w:tc>
        <w:tc>
          <w:tcPr>
            <w:tcW w:w="954" w:type="pct"/>
            <w:gridSpan w:val="2"/>
          </w:tcPr>
          <w:p w14:paraId="4394725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 xml:space="preserve">Telstra Business </w:t>
            </w:r>
            <w:r w:rsidRPr="00C0144C">
              <w:rPr>
                <w:rFonts w:ascii="Times New Roman" w:hAnsi="Times New Roman"/>
                <w:color w:val="000000"/>
              </w:rPr>
              <w:br/>
              <w:t xml:space="preserve">All-4-Biz Plan </w:t>
            </w:r>
            <w:r>
              <w:rPr>
                <w:rFonts w:ascii="Times New Roman" w:hAnsi="Times New Roman"/>
                <w:color w:val="000000"/>
              </w:rPr>
              <w:t>60000</w:t>
            </w:r>
          </w:p>
        </w:tc>
      </w:tr>
      <w:tr w:rsidR="004E72CD" w:rsidRPr="00C0144C" w14:paraId="0A5D4707" w14:textId="77777777" w:rsidTr="004E72CD">
        <w:trPr>
          <w:tblHeader/>
        </w:trPr>
        <w:tc>
          <w:tcPr>
            <w:tcW w:w="1182" w:type="pct"/>
          </w:tcPr>
          <w:p w14:paraId="038CA1F5" w14:textId="77777777" w:rsidR="004E72CD" w:rsidRPr="00C0144C" w:rsidRDefault="004E72CD" w:rsidP="004E72CD">
            <w:pPr>
              <w:pStyle w:val="TableHead"/>
              <w:rPr>
                <w:rFonts w:ascii="Times New Roman" w:hAnsi="Times New Roman"/>
                <w:color w:val="000000"/>
              </w:rPr>
            </w:pPr>
          </w:p>
        </w:tc>
        <w:tc>
          <w:tcPr>
            <w:tcW w:w="477" w:type="pct"/>
          </w:tcPr>
          <w:p w14:paraId="452DE5E8"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9" w:type="pct"/>
          </w:tcPr>
          <w:p w14:paraId="0CD9CE1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1AC36BBF"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560944B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3C9F1C5E"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3F1018D7"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c>
          <w:tcPr>
            <w:tcW w:w="477" w:type="pct"/>
          </w:tcPr>
          <w:p w14:paraId="6795D003"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excl.</w:t>
            </w:r>
          </w:p>
        </w:tc>
        <w:tc>
          <w:tcPr>
            <w:tcW w:w="477" w:type="pct"/>
          </w:tcPr>
          <w:p w14:paraId="7959F01B" w14:textId="77777777" w:rsidR="004E72CD" w:rsidRPr="00C0144C" w:rsidRDefault="004E72CD" w:rsidP="004E72CD">
            <w:pPr>
              <w:pStyle w:val="TableHead"/>
              <w:rPr>
                <w:rFonts w:ascii="Times New Roman" w:hAnsi="Times New Roman"/>
                <w:color w:val="000000"/>
              </w:rPr>
            </w:pPr>
            <w:r w:rsidRPr="00C0144C">
              <w:rPr>
                <w:rFonts w:ascii="Times New Roman" w:hAnsi="Times New Roman"/>
                <w:color w:val="000000"/>
              </w:rPr>
              <w:t>GST incl.</w:t>
            </w:r>
          </w:p>
        </w:tc>
      </w:tr>
      <w:tr w:rsidR="004E72CD" w:rsidRPr="00C0144C" w14:paraId="28E83614" w14:textId="77777777" w:rsidTr="004E72CD">
        <w:tc>
          <w:tcPr>
            <w:tcW w:w="1182" w:type="pct"/>
          </w:tcPr>
          <w:p w14:paraId="377A9DE7" w14:textId="77777777" w:rsidR="004E72CD" w:rsidRPr="00C0144C" w:rsidRDefault="004E72CD" w:rsidP="004E72CD">
            <w:pPr>
              <w:pStyle w:val="TableData"/>
              <w:rPr>
                <w:rFonts w:ascii="Times New Roman" w:hAnsi="Times New Roman"/>
                <w:b/>
                <w:color w:val="000000"/>
                <w:highlight w:val="yellow"/>
              </w:rPr>
            </w:pPr>
            <w:r w:rsidRPr="00C0144C">
              <w:rPr>
                <w:rFonts w:ascii="Times New Roman" w:hAnsi="Times New Roman"/>
                <w:b/>
              </w:rPr>
              <w:t xml:space="preserve">National voice and video call charges to </w:t>
            </w:r>
            <w:r>
              <w:rPr>
                <w:rFonts w:ascii="Times New Roman" w:hAnsi="Times New Roman"/>
                <w:b/>
              </w:rPr>
              <w:t xml:space="preserve">Australian numbers while in Australia </w:t>
            </w:r>
            <w:r w:rsidRPr="00C0144C">
              <w:rPr>
                <w:rFonts w:ascii="Times New Roman" w:hAnsi="Times New Roman"/>
                <w:b/>
              </w:rPr>
              <w:t>(</w:t>
            </w:r>
            <w:r w:rsidRPr="00C0144C">
              <w:rPr>
                <w:rFonts w:ascii="Times New Roman" w:hAnsi="Times New Roman"/>
                <w:b/>
                <w:color w:val="000000"/>
              </w:rPr>
              <w:t xml:space="preserve">price stated per 30 seconds - </w:t>
            </w:r>
            <w:r w:rsidRPr="00C0144C">
              <w:rPr>
                <w:rFonts w:ascii="Times New Roman" w:hAnsi="Times New Roman"/>
                <w:b/>
              </w:rPr>
              <w:t>charged per second)</w:t>
            </w:r>
          </w:p>
        </w:tc>
        <w:tc>
          <w:tcPr>
            <w:tcW w:w="477" w:type="pct"/>
          </w:tcPr>
          <w:p w14:paraId="76086FE5"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9" w:type="pct"/>
          </w:tcPr>
          <w:p w14:paraId="3CB9A13F"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c>
          <w:tcPr>
            <w:tcW w:w="477" w:type="pct"/>
          </w:tcPr>
          <w:p w14:paraId="386BCDDF"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7" w:type="pct"/>
          </w:tcPr>
          <w:p w14:paraId="1AC5B1A4"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c>
          <w:tcPr>
            <w:tcW w:w="477" w:type="pct"/>
          </w:tcPr>
          <w:p w14:paraId="2D3C9AF3"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7" w:type="pct"/>
          </w:tcPr>
          <w:p w14:paraId="091122DD"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c>
          <w:tcPr>
            <w:tcW w:w="477" w:type="pct"/>
          </w:tcPr>
          <w:p w14:paraId="71732FCE"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12.0</w:t>
            </w:r>
            <w:r w:rsidRPr="00C0144C">
              <w:rPr>
                <w:rFonts w:ascii="Times New Roman" w:hAnsi="Times New Roman"/>
                <w:lang w:val="en-US"/>
              </w:rPr>
              <w:t xml:space="preserve"> ¢</w:t>
            </w:r>
          </w:p>
        </w:tc>
        <w:tc>
          <w:tcPr>
            <w:tcW w:w="477" w:type="pct"/>
          </w:tcPr>
          <w:p w14:paraId="6AFDE287" w14:textId="77777777" w:rsidR="004E72CD" w:rsidRPr="00C0144C" w:rsidRDefault="004E72CD" w:rsidP="004E72CD">
            <w:pPr>
              <w:pStyle w:val="TableData"/>
              <w:rPr>
                <w:rFonts w:ascii="Times New Roman" w:hAnsi="Times New Roman"/>
                <w:szCs w:val="16"/>
                <w:lang w:val="en-US"/>
              </w:rPr>
            </w:pPr>
            <w:r w:rsidRPr="00C0144C">
              <w:rPr>
                <w:rFonts w:ascii="Times New Roman" w:hAnsi="Times New Roman"/>
                <w:szCs w:val="16"/>
                <w:lang w:val="en-US"/>
              </w:rPr>
              <w:t>10.9</w:t>
            </w:r>
            <w:r w:rsidRPr="00C0144C">
              <w:rPr>
                <w:rFonts w:ascii="Times New Roman" w:hAnsi="Times New Roman"/>
                <w:lang w:val="en-US"/>
              </w:rPr>
              <w:t xml:space="preserve"> ¢</w:t>
            </w:r>
          </w:p>
        </w:tc>
      </w:tr>
    </w:tbl>
    <w:p w14:paraId="6F6F596E" w14:textId="77777777" w:rsidR="004E72CD" w:rsidRPr="00C0144C" w:rsidRDefault="004E72CD" w:rsidP="004E72CD">
      <w:pPr>
        <w:pStyle w:val="Heading2"/>
        <w:numPr>
          <w:ilvl w:val="0"/>
          <w:numId w:val="0"/>
        </w:numPr>
        <w:spacing w:after="0"/>
        <w:ind w:left="737" w:hanging="737"/>
      </w:pPr>
    </w:p>
    <w:p w14:paraId="1DC6CBB2" w14:textId="77777777" w:rsidR="004E72CD" w:rsidRPr="00DA00F5" w:rsidRDefault="004E72CD" w:rsidP="004E72CD">
      <w:pPr>
        <w:pStyle w:val="Heading2"/>
      </w:pPr>
      <w:r>
        <w:t>If you use more than your included data, excess d</w:t>
      </w:r>
      <w:r w:rsidRPr="00C0144C">
        <w:t xml:space="preserve">ata usage is charged at 10 cents per MB </w:t>
      </w:r>
      <w:r>
        <w:t>(</w:t>
      </w:r>
      <w:r w:rsidRPr="00C0144C">
        <w:t>charged per kilobyte</w:t>
      </w:r>
      <w:r>
        <w:t>)</w:t>
      </w:r>
      <w:r w:rsidRPr="00C0144C">
        <w:t>, capped at a maximum of $500 per month.</w:t>
      </w:r>
    </w:p>
    <w:p w14:paraId="32EB8A7E" w14:textId="77777777" w:rsidR="00436CDB" w:rsidRDefault="00436CDB" w:rsidP="00436CDB">
      <w:pPr>
        <w:pStyle w:val="Heading2"/>
      </w:pPr>
      <w:r>
        <w:t xml:space="preserve">For an additional $10/mth, you can add a monthly allowance for standard international calls and SMS from Australia to </w:t>
      </w:r>
      <w:r w:rsidRPr="00436CDB">
        <w:t xml:space="preserve">15 Eligible Countries </w:t>
      </w:r>
      <w:r>
        <w:t>(</w:t>
      </w:r>
      <w:r w:rsidRPr="00436CDB">
        <w:t>Bangladesh, Canada, China, Hong Kong, India, Lebanon, Malaysia, New Zealand, Pakistan, Singapore, South Korea, Sri Lanka, UK, USA and Vietnam</w:t>
      </w:r>
      <w:r>
        <w:t>).</w:t>
      </w:r>
    </w:p>
    <w:p w14:paraId="6E813385" w14:textId="77777777" w:rsidR="004E72CD" w:rsidRPr="00C0144C" w:rsidRDefault="004E72CD" w:rsidP="004E72CD">
      <w:pPr>
        <w:pStyle w:val="Heading2"/>
      </w:pPr>
      <w:r w:rsidRPr="00C0144C">
        <w:t xml:space="preserve">Charges for </w:t>
      </w:r>
      <w:r>
        <w:t xml:space="preserve">Call Forward, </w:t>
      </w:r>
      <w:r w:rsidRPr="00C0144C">
        <w:t>International SMS and MMS will first be charged as per the table below.  All amounts are inclusive of GST.</w:t>
      </w:r>
    </w:p>
    <w:tbl>
      <w:tblPr>
        <w:tblW w:w="5280" w:type="dxa"/>
        <w:tblInd w:w="2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3101"/>
      </w:tblGrid>
      <w:tr w:rsidR="004E72CD" w:rsidRPr="00C0144C" w14:paraId="3ACDEE46" w14:textId="77777777" w:rsidTr="004E72CD">
        <w:trPr>
          <w:cantSplit/>
          <w:tblHeader/>
        </w:trPr>
        <w:tc>
          <w:tcPr>
            <w:tcW w:w="2179" w:type="dxa"/>
            <w:tcMar>
              <w:left w:w="142" w:type="dxa"/>
            </w:tcMar>
          </w:tcPr>
          <w:p w14:paraId="6DA25692" w14:textId="77777777" w:rsidR="004E72CD" w:rsidRPr="00EE20F8" w:rsidRDefault="004E72CD" w:rsidP="004E72CD">
            <w:pPr>
              <w:pStyle w:val="Heading2"/>
              <w:numPr>
                <w:ilvl w:val="0"/>
                <w:numId w:val="0"/>
              </w:numPr>
              <w:ind w:left="709" w:hanging="709"/>
              <w:rPr>
                <w:b/>
              </w:rPr>
            </w:pPr>
            <w:r w:rsidRPr="00EE20F8">
              <w:rPr>
                <w:b/>
              </w:rPr>
              <w:t>Type</w:t>
            </w:r>
          </w:p>
        </w:tc>
        <w:tc>
          <w:tcPr>
            <w:tcW w:w="3101" w:type="dxa"/>
            <w:vAlign w:val="center"/>
          </w:tcPr>
          <w:p w14:paraId="07E0168E" w14:textId="77777777" w:rsidR="004E72CD" w:rsidRPr="00EE20F8" w:rsidRDefault="004E72CD" w:rsidP="004E72CD">
            <w:pPr>
              <w:pStyle w:val="Heading2"/>
              <w:numPr>
                <w:ilvl w:val="0"/>
                <w:numId w:val="0"/>
              </w:numPr>
              <w:ind w:left="709" w:hanging="709"/>
              <w:rPr>
                <w:b/>
              </w:rPr>
            </w:pPr>
            <w:r w:rsidRPr="00EE20F8">
              <w:rPr>
                <w:b/>
              </w:rPr>
              <w:t>Charge</w:t>
            </w:r>
          </w:p>
        </w:tc>
      </w:tr>
      <w:tr w:rsidR="004E72CD" w:rsidRPr="00C0144C" w14:paraId="140A7BB8" w14:textId="77777777" w:rsidTr="004E72CD">
        <w:trPr>
          <w:cantSplit/>
        </w:trPr>
        <w:tc>
          <w:tcPr>
            <w:tcW w:w="2179" w:type="dxa"/>
            <w:tcMar>
              <w:left w:w="142" w:type="dxa"/>
            </w:tcMar>
            <w:vAlign w:val="center"/>
          </w:tcPr>
          <w:p w14:paraId="093ABF1C" w14:textId="77777777" w:rsidR="004E72CD" w:rsidRPr="00EE20F8" w:rsidRDefault="004E72CD" w:rsidP="004E72CD">
            <w:pPr>
              <w:pStyle w:val="Heading2"/>
              <w:numPr>
                <w:ilvl w:val="0"/>
                <w:numId w:val="0"/>
              </w:numPr>
              <w:ind w:left="709" w:hanging="709"/>
            </w:pPr>
            <w:r w:rsidRPr="00EE20F8">
              <w:t xml:space="preserve">Call Forward </w:t>
            </w:r>
          </w:p>
        </w:tc>
        <w:tc>
          <w:tcPr>
            <w:tcW w:w="3101" w:type="dxa"/>
          </w:tcPr>
          <w:p w14:paraId="2DC25A2F" w14:textId="77777777" w:rsidR="004E72CD" w:rsidRPr="00EE20F8" w:rsidRDefault="004E72CD" w:rsidP="004E72CD">
            <w:pPr>
              <w:pStyle w:val="Heading2"/>
              <w:numPr>
                <w:ilvl w:val="0"/>
                <w:numId w:val="0"/>
              </w:numPr>
              <w:ind w:left="709" w:hanging="709"/>
            </w:pPr>
            <w:r w:rsidRPr="00EE20F8">
              <w:t>6c per 30 seconds</w:t>
            </w:r>
          </w:p>
        </w:tc>
      </w:tr>
      <w:tr w:rsidR="004E72CD" w:rsidRPr="00C0144C" w14:paraId="2DF144B8" w14:textId="77777777" w:rsidTr="004E72CD">
        <w:trPr>
          <w:cantSplit/>
        </w:trPr>
        <w:tc>
          <w:tcPr>
            <w:tcW w:w="2179" w:type="dxa"/>
            <w:tcMar>
              <w:left w:w="142" w:type="dxa"/>
            </w:tcMar>
            <w:vAlign w:val="center"/>
          </w:tcPr>
          <w:p w14:paraId="7138EF9F" w14:textId="77777777" w:rsidR="004E72CD" w:rsidRPr="00EE20F8" w:rsidRDefault="004E72CD" w:rsidP="004E72CD">
            <w:pPr>
              <w:pStyle w:val="Heading2"/>
              <w:numPr>
                <w:ilvl w:val="0"/>
                <w:numId w:val="0"/>
              </w:numPr>
              <w:ind w:left="709" w:hanging="709"/>
            </w:pPr>
            <w:r w:rsidRPr="00EE20F8">
              <w:t>International SMS</w:t>
            </w:r>
          </w:p>
        </w:tc>
        <w:tc>
          <w:tcPr>
            <w:tcW w:w="3101" w:type="dxa"/>
            <w:vAlign w:val="center"/>
          </w:tcPr>
          <w:p w14:paraId="304DA64A" w14:textId="77777777" w:rsidR="004E72CD" w:rsidRPr="00EE20F8" w:rsidRDefault="004E72CD" w:rsidP="004E72CD">
            <w:pPr>
              <w:pStyle w:val="Heading2"/>
              <w:numPr>
                <w:ilvl w:val="0"/>
                <w:numId w:val="0"/>
              </w:numPr>
              <w:ind w:left="709" w:hanging="709"/>
            </w:pPr>
            <w:r w:rsidRPr="00EE20F8">
              <w:t>50c per message per recipient</w:t>
            </w:r>
          </w:p>
        </w:tc>
      </w:tr>
      <w:tr w:rsidR="004E72CD" w:rsidRPr="00C0144C" w14:paraId="1B380D70" w14:textId="77777777" w:rsidTr="004E72CD">
        <w:trPr>
          <w:cantSplit/>
        </w:trPr>
        <w:tc>
          <w:tcPr>
            <w:tcW w:w="2179" w:type="dxa"/>
            <w:tcMar>
              <w:left w:w="142" w:type="dxa"/>
            </w:tcMar>
            <w:vAlign w:val="center"/>
          </w:tcPr>
          <w:p w14:paraId="1BE60689" w14:textId="77777777" w:rsidR="004E72CD" w:rsidRPr="00EE20F8" w:rsidRDefault="004E72CD" w:rsidP="004E72CD">
            <w:pPr>
              <w:pStyle w:val="Heading2"/>
              <w:numPr>
                <w:ilvl w:val="0"/>
                <w:numId w:val="0"/>
              </w:numPr>
              <w:ind w:left="709" w:hanging="709"/>
            </w:pPr>
            <w:r w:rsidRPr="00EE20F8">
              <w:t>International MMS</w:t>
            </w:r>
          </w:p>
        </w:tc>
        <w:tc>
          <w:tcPr>
            <w:tcW w:w="3101" w:type="dxa"/>
            <w:vAlign w:val="center"/>
          </w:tcPr>
          <w:p w14:paraId="62957861" w14:textId="77777777" w:rsidR="004E72CD" w:rsidRPr="00EE20F8" w:rsidRDefault="004E72CD" w:rsidP="004E72CD">
            <w:pPr>
              <w:pStyle w:val="Heading2"/>
              <w:numPr>
                <w:ilvl w:val="0"/>
                <w:numId w:val="0"/>
              </w:numPr>
              <w:ind w:left="709" w:hanging="709"/>
            </w:pPr>
            <w:r w:rsidRPr="00EE20F8">
              <w:t>75c per message per recipient</w:t>
            </w:r>
          </w:p>
        </w:tc>
      </w:tr>
    </w:tbl>
    <w:p w14:paraId="50684040" w14:textId="77777777" w:rsidR="004E72CD" w:rsidRPr="005B01C3" w:rsidRDefault="004E72CD" w:rsidP="004E72CD">
      <w:pPr>
        <w:pStyle w:val="Heading2"/>
        <w:numPr>
          <w:ilvl w:val="0"/>
          <w:numId w:val="0"/>
        </w:numPr>
        <w:spacing w:before="240"/>
        <w:ind w:left="709"/>
      </w:pPr>
      <w:r w:rsidRPr="006B3B8F">
        <w:t>The call rates and terms that apply to international calls and international roaming services are set out in Part D – Other Call Types and Part I - Heading Overseas (International Roaming) of the Telstra Mobile Section of Our Customer Terms.</w:t>
      </w:r>
    </w:p>
    <w:p w14:paraId="4A75CACA" w14:textId="77777777" w:rsidR="004E72CD" w:rsidRDefault="004E72CD" w:rsidP="004E72CD">
      <w:pPr>
        <w:keepNext/>
        <w:rPr>
          <w:b/>
        </w:rPr>
      </w:pPr>
    </w:p>
    <w:p w14:paraId="23F184AC" w14:textId="77777777" w:rsidR="004E72CD" w:rsidRPr="006B6995" w:rsidRDefault="004E72CD" w:rsidP="004E72CD">
      <w:pPr>
        <w:keepNext/>
        <w:rPr>
          <w:b/>
        </w:rPr>
      </w:pPr>
      <w:r w:rsidRPr="006B6995">
        <w:rPr>
          <w:b/>
        </w:rPr>
        <w:t>Telstra Business Mach I</w:t>
      </w:r>
      <w:r>
        <w:rPr>
          <w:b/>
        </w:rPr>
        <w:t>V</w:t>
      </w:r>
      <w:r w:rsidRPr="006B6995">
        <w:rPr>
          <w:b/>
        </w:rPr>
        <w:t xml:space="preserve"> $120 Mobile plan</w:t>
      </w:r>
    </w:p>
    <w:p w14:paraId="037B736F" w14:textId="77777777" w:rsidR="004E72CD" w:rsidRPr="00C0144C" w:rsidRDefault="004E72CD" w:rsidP="004E72CD">
      <w:pPr>
        <w:keepNext/>
        <w:rPr>
          <w:b/>
        </w:rPr>
      </w:pPr>
    </w:p>
    <w:p w14:paraId="32081E99" w14:textId="77777777" w:rsidR="004E72CD" w:rsidRPr="00C0144C" w:rsidRDefault="004E72CD" w:rsidP="004E72CD">
      <w:pPr>
        <w:pStyle w:val="Heading2"/>
      </w:pPr>
      <w:r w:rsidRPr="00C0144C">
        <w:t>The $120 Plan is available for a minimum term of 24 months or as a casual month-by-month plan.</w:t>
      </w:r>
    </w:p>
    <w:p w14:paraId="7C8AB30A" w14:textId="77777777" w:rsidR="004E72CD" w:rsidRPr="00C0144C" w:rsidRDefault="004E72CD" w:rsidP="004E72CD">
      <w:pPr>
        <w:pStyle w:val="Heading2"/>
      </w:pPr>
      <w:r w:rsidRPr="00C0144C">
        <w:t>The $120 Plan monthly access fee includes:</w:t>
      </w:r>
    </w:p>
    <w:p w14:paraId="70037034" w14:textId="77777777" w:rsidR="004E72CD" w:rsidRPr="00C0144C" w:rsidRDefault="004E72CD" w:rsidP="004E72CD">
      <w:pPr>
        <w:pStyle w:val="Heading3"/>
        <w:widowControl w:val="0"/>
        <w:numPr>
          <w:ilvl w:val="2"/>
          <w:numId w:val="38"/>
        </w:numPr>
      </w:pPr>
      <w:r w:rsidRPr="00C0144C">
        <w:t>unlimited standard SMS, MMS, voice and video calls in Australia to Australian fixed and mobile numbers, subject to our FairPlay Policy</w:t>
      </w:r>
      <w:r>
        <w:t xml:space="preserve"> (included calls)</w:t>
      </w:r>
      <w:r w:rsidRPr="00C0144C">
        <w:t>;</w:t>
      </w:r>
    </w:p>
    <w:p w14:paraId="4EF4788B" w14:textId="77777777" w:rsidR="004E72CD" w:rsidRPr="00C0144C" w:rsidRDefault="004E72CD" w:rsidP="004E72CD">
      <w:pPr>
        <w:pStyle w:val="Heading3"/>
        <w:widowControl w:val="0"/>
        <w:numPr>
          <w:ilvl w:val="2"/>
          <w:numId w:val="38"/>
        </w:numPr>
      </w:pPr>
      <w:r w:rsidRPr="00C0144C">
        <w:t>3GB of included data each month</w:t>
      </w:r>
      <w:r>
        <w:t xml:space="preserve"> to use in Australia</w:t>
      </w:r>
      <w:r w:rsidRPr="00C0144C">
        <w:t xml:space="preserve"> (</w:t>
      </w:r>
      <w:r>
        <w:t>included data</w:t>
      </w:r>
      <w:r w:rsidRPr="00C0144C">
        <w:t>); and</w:t>
      </w:r>
    </w:p>
    <w:p w14:paraId="13C15DDE" w14:textId="77777777" w:rsidR="004E72CD" w:rsidRPr="00C0144C" w:rsidRDefault="004E72CD" w:rsidP="004E72CD">
      <w:pPr>
        <w:pStyle w:val="Heading3"/>
        <w:widowControl w:val="0"/>
        <w:numPr>
          <w:ilvl w:val="2"/>
          <w:numId w:val="38"/>
        </w:numPr>
      </w:pPr>
      <w:r w:rsidRPr="00C0144C">
        <w:t xml:space="preserve">free MessageBank® diversion and retrieval </w:t>
      </w:r>
      <w:r>
        <w:t xml:space="preserve">in Australia </w:t>
      </w:r>
      <w:r w:rsidRPr="00C0144C">
        <w:t>or free MessageBank PLUS if you have an iPhone.</w:t>
      </w:r>
    </w:p>
    <w:p w14:paraId="7C3ABA4D" w14:textId="77777777" w:rsidR="004E72CD" w:rsidRDefault="004E72CD" w:rsidP="004E72CD">
      <w:pPr>
        <w:pStyle w:val="Heading2"/>
      </w:pPr>
      <w:r w:rsidRPr="00C0144C">
        <w:t>You can use your included calls for most types of national direct dial voice calls and data calls (including WAP circuit</w:t>
      </w:r>
      <w:r>
        <w:t xml:space="preserve"> or packet switched data calls</w:t>
      </w:r>
      <w:r w:rsidRPr="00C0144C">
        <w:t>, SMS and MMS) and for MessageBank, Video MessageBank and voice calls to a 13 number (including 1300 or 1345 number), 1800 number, Directory Assistance and video calls.  You cannot use your included calls for other call types including calls to the Sensis 1234 service, calls to 12234 and 12455, third party content calls, international calls, international roaming calls, international SMS and MMS calls to 19xx and 12xx numbers wake-up reminder calls, reverse call charges, Call Answer, Memo and PhonePage, calls to pivotel mobiles and SMS read receipts.</w:t>
      </w:r>
    </w:p>
    <w:p w14:paraId="7DFFE714" w14:textId="53A1F769" w:rsidR="00436CDB" w:rsidRDefault="006D4C6D" w:rsidP="006D4C6D">
      <w:pPr>
        <w:pStyle w:val="Heading2"/>
      </w:pPr>
      <w:r>
        <w:t xml:space="preserve">If you connect a new service or recontract to </w:t>
      </w:r>
      <w:r w:rsidRPr="006D4C6D">
        <w:t>Telstra Business Mach IV $120 Mobile plan</w:t>
      </w:r>
      <w:r>
        <w:t xml:space="preserve"> after 28 November 2017, y</w:t>
      </w:r>
      <w:r w:rsidR="00436CDB">
        <w:t>our</w:t>
      </w:r>
      <w:r w:rsidR="008E32C1">
        <w:t xml:space="preserve"> </w:t>
      </w:r>
      <w:r w:rsidR="00436CDB">
        <w:t xml:space="preserve">plan </w:t>
      </w:r>
      <w:r>
        <w:t xml:space="preserve">will include </w:t>
      </w:r>
      <w:r w:rsidR="00436CDB">
        <w:t xml:space="preserve">unlimited monthly standard international calls and SMS from Australia to </w:t>
      </w:r>
      <w:r w:rsidR="00436CDB" w:rsidRPr="00436CDB">
        <w:t xml:space="preserve">15 Eligible Countries </w:t>
      </w:r>
      <w:r w:rsidR="00436CDB">
        <w:t>(</w:t>
      </w:r>
      <w:r w:rsidR="00436CDB" w:rsidRPr="00436CDB">
        <w:t>Bangladesh, Canada, China, Hong Kong, India, Lebanon, Malaysia, New Zealand, Pakistan, Singapore, South Korea, Sri Lanka, UK, USA and Vietnam</w:t>
      </w:r>
      <w:r w:rsidR="00436CDB">
        <w:t>)</w:t>
      </w:r>
      <w:r>
        <w:t>.</w:t>
      </w:r>
      <w:r w:rsidR="008E32C1">
        <w:t xml:space="preserve"> </w:t>
      </w:r>
    </w:p>
    <w:p w14:paraId="740A2610" w14:textId="77777777" w:rsidR="004E72CD" w:rsidRPr="00C0144C" w:rsidRDefault="004E72CD" w:rsidP="004E72CD">
      <w:pPr>
        <w:pStyle w:val="Heading2"/>
      </w:pPr>
      <w:r w:rsidRPr="00C0144C">
        <w:t>You can share the included data you receive as part of your $120 Plan with other Telstra Business All-4-Biz Mobile Service Plans on your Account, except services connected to a $10 Plan.  You can’t share the included call</w:t>
      </w:r>
      <w:r>
        <w:t xml:space="preserve">s </w:t>
      </w:r>
      <w:r w:rsidRPr="00C0144C">
        <w:t xml:space="preserve">you receive with your $120 Plan. </w:t>
      </w:r>
    </w:p>
    <w:p w14:paraId="44632B06" w14:textId="77777777" w:rsidR="004E72CD" w:rsidRPr="00C0144C" w:rsidRDefault="004E72CD" w:rsidP="004E72CD">
      <w:pPr>
        <w:pStyle w:val="Heading2"/>
      </w:pPr>
      <w:r w:rsidRPr="00C0144C">
        <w:t>If you take up a $120 Plan as a casual month-by-month plan you are not eligible for any port-in or other welcome credit offers.</w:t>
      </w:r>
    </w:p>
    <w:p w14:paraId="2B765EB8" w14:textId="77777777" w:rsidR="004E72CD" w:rsidRPr="00C0144C" w:rsidRDefault="004E72CD" w:rsidP="004E72CD">
      <w:pPr>
        <w:pStyle w:val="Heading2"/>
      </w:pPr>
      <w:r w:rsidRPr="00C0144C">
        <w:t>For each $120 Plan included under your Account, we charge you:</w:t>
      </w:r>
    </w:p>
    <w:p w14:paraId="771C9501" w14:textId="77777777" w:rsidR="004E72CD" w:rsidRPr="00C0144C" w:rsidRDefault="004E72CD" w:rsidP="004E72CD">
      <w:pPr>
        <w:pStyle w:val="Heading3"/>
        <w:widowControl w:val="0"/>
        <w:numPr>
          <w:ilvl w:val="2"/>
          <w:numId w:val="38"/>
        </w:numPr>
      </w:pPr>
      <w:r w:rsidRPr="00C0144C">
        <w:t>a $120 monthly access fee each month;</w:t>
      </w:r>
    </w:p>
    <w:p w14:paraId="1E8D313D" w14:textId="77777777" w:rsidR="004E72CD" w:rsidRPr="00C0144C" w:rsidRDefault="004E72CD" w:rsidP="004E72CD">
      <w:pPr>
        <w:pStyle w:val="Heading3"/>
        <w:widowControl w:val="0"/>
        <w:numPr>
          <w:ilvl w:val="2"/>
          <w:numId w:val="38"/>
        </w:numPr>
      </w:pPr>
      <w:r w:rsidRPr="00C0144C">
        <w:t>any charges for calls beyond your included calls and any call charges for calls that are not eligible for the purposes of your included calls; and</w:t>
      </w:r>
    </w:p>
    <w:p w14:paraId="29A6BDF7" w14:textId="77777777" w:rsidR="004E72CD" w:rsidRPr="00C0144C" w:rsidRDefault="004E72CD" w:rsidP="004E72CD">
      <w:pPr>
        <w:pStyle w:val="Heading3"/>
        <w:widowControl w:val="0"/>
        <w:numPr>
          <w:ilvl w:val="2"/>
          <w:numId w:val="38"/>
        </w:numPr>
        <w:spacing w:after="0"/>
      </w:pPr>
      <w:r w:rsidRPr="00C0144C">
        <w:t>any charges for data usage beyond your included data and any data charges for data usage that is not eligible for the purposes of your included data.</w:t>
      </w:r>
    </w:p>
    <w:p w14:paraId="7CD2672C" w14:textId="77777777" w:rsidR="004E72CD" w:rsidRPr="00DA00F5" w:rsidRDefault="004E72CD" w:rsidP="004E72CD">
      <w:pPr>
        <w:pStyle w:val="Heading2"/>
        <w:spacing w:before="240"/>
      </w:pPr>
      <w:r>
        <w:t>If you use more than your included data, excess d</w:t>
      </w:r>
      <w:r w:rsidRPr="00C0144C">
        <w:t xml:space="preserve">ata usage is charged at 10 cents per MB </w:t>
      </w:r>
      <w:r>
        <w:t>(</w:t>
      </w:r>
      <w:r w:rsidRPr="00C0144C">
        <w:t>charged per kilobyte</w:t>
      </w:r>
      <w:r>
        <w:t>)</w:t>
      </w:r>
      <w:r w:rsidRPr="00C0144C">
        <w:t>, capped at a maximum of $500 per month.</w:t>
      </w:r>
    </w:p>
    <w:p w14:paraId="2ECCF6E6" w14:textId="77777777" w:rsidR="004E72CD" w:rsidRPr="00C0144C" w:rsidRDefault="004E72CD" w:rsidP="004E72CD">
      <w:pPr>
        <w:pStyle w:val="Heading2"/>
      </w:pPr>
      <w:r w:rsidRPr="00C0144C">
        <w:t>Charges for International SMS and MMS will first be charged as per the table below.  All amounts are inclusive of GST.</w:t>
      </w:r>
    </w:p>
    <w:tbl>
      <w:tblPr>
        <w:tblW w:w="5280" w:type="dxa"/>
        <w:tblInd w:w="2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3101"/>
      </w:tblGrid>
      <w:tr w:rsidR="004E72CD" w:rsidRPr="00C0144C" w14:paraId="1C9ED42D" w14:textId="77777777" w:rsidTr="004E72CD">
        <w:trPr>
          <w:cantSplit/>
          <w:tblHeader/>
        </w:trPr>
        <w:tc>
          <w:tcPr>
            <w:tcW w:w="2179" w:type="dxa"/>
            <w:tcMar>
              <w:left w:w="142" w:type="dxa"/>
            </w:tcMar>
          </w:tcPr>
          <w:p w14:paraId="0828AF66" w14:textId="77777777" w:rsidR="004E72CD" w:rsidRPr="00EE20F8" w:rsidRDefault="004E72CD" w:rsidP="004E72CD">
            <w:pPr>
              <w:pStyle w:val="Heading2"/>
              <w:numPr>
                <w:ilvl w:val="0"/>
                <w:numId w:val="0"/>
              </w:numPr>
              <w:rPr>
                <w:b/>
              </w:rPr>
            </w:pPr>
            <w:r w:rsidRPr="00EE20F8">
              <w:rPr>
                <w:b/>
              </w:rPr>
              <w:t>Type</w:t>
            </w:r>
          </w:p>
        </w:tc>
        <w:tc>
          <w:tcPr>
            <w:tcW w:w="3101" w:type="dxa"/>
            <w:vAlign w:val="center"/>
          </w:tcPr>
          <w:p w14:paraId="1BDD875E" w14:textId="77777777" w:rsidR="004E72CD" w:rsidRPr="00EE20F8" w:rsidRDefault="004E72CD" w:rsidP="004E72CD">
            <w:pPr>
              <w:pStyle w:val="Heading2"/>
              <w:numPr>
                <w:ilvl w:val="0"/>
                <w:numId w:val="0"/>
              </w:numPr>
              <w:ind w:left="709" w:hanging="709"/>
              <w:rPr>
                <w:b/>
              </w:rPr>
            </w:pPr>
            <w:r w:rsidRPr="00EE20F8">
              <w:rPr>
                <w:b/>
              </w:rPr>
              <w:t>Charge</w:t>
            </w:r>
          </w:p>
        </w:tc>
      </w:tr>
      <w:tr w:rsidR="004E72CD" w:rsidRPr="00C0144C" w14:paraId="277A8183" w14:textId="77777777" w:rsidTr="004E72CD">
        <w:trPr>
          <w:cantSplit/>
        </w:trPr>
        <w:tc>
          <w:tcPr>
            <w:tcW w:w="2179" w:type="dxa"/>
            <w:tcMar>
              <w:left w:w="142" w:type="dxa"/>
            </w:tcMar>
            <w:vAlign w:val="center"/>
          </w:tcPr>
          <w:p w14:paraId="143E9093" w14:textId="77777777" w:rsidR="004E72CD" w:rsidRPr="00EE20F8" w:rsidRDefault="004E72CD" w:rsidP="004E72CD">
            <w:pPr>
              <w:pStyle w:val="Heading2"/>
              <w:numPr>
                <w:ilvl w:val="0"/>
                <w:numId w:val="0"/>
              </w:numPr>
              <w:ind w:left="709" w:hanging="709"/>
            </w:pPr>
            <w:r w:rsidRPr="00EE20F8">
              <w:t>International SMS</w:t>
            </w:r>
          </w:p>
        </w:tc>
        <w:tc>
          <w:tcPr>
            <w:tcW w:w="3101" w:type="dxa"/>
            <w:vAlign w:val="center"/>
          </w:tcPr>
          <w:p w14:paraId="3F3D2328" w14:textId="77777777" w:rsidR="004E72CD" w:rsidRPr="00EE20F8" w:rsidRDefault="004E72CD" w:rsidP="004E72CD">
            <w:pPr>
              <w:pStyle w:val="Heading2"/>
              <w:numPr>
                <w:ilvl w:val="0"/>
                <w:numId w:val="0"/>
              </w:numPr>
              <w:ind w:left="709" w:hanging="709"/>
            </w:pPr>
            <w:r w:rsidRPr="00EE20F8">
              <w:t>50c per message per recipient</w:t>
            </w:r>
          </w:p>
        </w:tc>
      </w:tr>
      <w:tr w:rsidR="004E72CD" w:rsidRPr="00C0144C" w14:paraId="18BB4AF2" w14:textId="77777777" w:rsidTr="004E72CD">
        <w:trPr>
          <w:cantSplit/>
        </w:trPr>
        <w:tc>
          <w:tcPr>
            <w:tcW w:w="2179" w:type="dxa"/>
            <w:tcMar>
              <w:left w:w="142" w:type="dxa"/>
            </w:tcMar>
            <w:vAlign w:val="center"/>
          </w:tcPr>
          <w:p w14:paraId="21C7391C" w14:textId="77777777" w:rsidR="004E72CD" w:rsidRPr="00EE20F8" w:rsidRDefault="004E72CD" w:rsidP="004E72CD">
            <w:pPr>
              <w:pStyle w:val="Heading2"/>
              <w:numPr>
                <w:ilvl w:val="0"/>
                <w:numId w:val="0"/>
              </w:numPr>
              <w:ind w:left="709" w:hanging="709"/>
            </w:pPr>
            <w:r w:rsidRPr="00EE20F8">
              <w:t>International MMS</w:t>
            </w:r>
          </w:p>
        </w:tc>
        <w:tc>
          <w:tcPr>
            <w:tcW w:w="3101" w:type="dxa"/>
            <w:vAlign w:val="center"/>
          </w:tcPr>
          <w:p w14:paraId="72E6BBB0" w14:textId="77777777" w:rsidR="004E72CD" w:rsidRPr="00EE20F8" w:rsidRDefault="004E72CD" w:rsidP="004E72CD">
            <w:pPr>
              <w:pStyle w:val="Heading2"/>
              <w:numPr>
                <w:ilvl w:val="0"/>
                <w:numId w:val="0"/>
              </w:numPr>
              <w:ind w:left="709" w:hanging="709"/>
            </w:pPr>
            <w:r w:rsidRPr="00EE20F8">
              <w:t>75c per message per recipient</w:t>
            </w:r>
          </w:p>
        </w:tc>
      </w:tr>
    </w:tbl>
    <w:p w14:paraId="6436F111" w14:textId="77777777" w:rsidR="004E72CD" w:rsidRPr="005B01C3" w:rsidRDefault="004E72CD" w:rsidP="004E72CD">
      <w:pPr>
        <w:pStyle w:val="Heading2"/>
        <w:numPr>
          <w:ilvl w:val="0"/>
          <w:numId w:val="0"/>
        </w:numPr>
        <w:spacing w:before="240"/>
        <w:ind w:left="709"/>
      </w:pPr>
      <w:bookmarkStart w:id="123" w:name="_Toc368990923"/>
      <w:r w:rsidRPr="006B3B8F">
        <w:t>The call rates and terms that apply to international calls and international roaming services are set out in Part D – Other Call Types and Part I - Heading Overseas (International Roaming) of the Telstra Mobile Section of Our Customer Terms.</w:t>
      </w:r>
    </w:p>
    <w:p w14:paraId="2ACAFA22" w14:textId="77777777" w:rsidR="004E72CD" w:rsidRDefault="004E72CD" w:rsidP="004E72CD">
      <w:pPr>
        <w:keepNext/>
        <w:ind w:left="709" w:firstLine="28"/>
        <w:rPr>
          <w:b/>
        </w:rPr>
      </w:pPr>
      <w:r>
        <w:br/>
      </w:r>
      <w:r w:rsidRPr="00AC723C">
        <w:rPr>
          <w:b/>
        </w:rPr>
        <w:t xml:space="preserve">FairPlay Policy - </w:t>
      </w:r>
      <w:bookmarkEnd w:id="123"/>
      <w:r w:rsidRPr="00AC723C">
        <w:rPr>
          <w:b/>
        </w:rPr>
        <w:t>$120 Plan</w:t>
      </w:r>
    </w:p>
    <w:p w14:paraId="47EAC5D7" w14:textId="77777777" w:rsidR="004E72CD" w:rsidRPr="00C0144C" w:rsidRDefault="004E72CD" w:rsidP="004E72CD">
      <w:pPr>
        <w:keepNext/>
        <w:ind w:firstLine="737"/>
      </w:pPr>
    </w:p>
    <w:p w14:paraId="14B49AA1" w14:textId="77777777" w:rsidR="004E72CD" w:rsidRPr="00C0144C" w:rsidRDefault="004E72CD" w:rsidP="004E72CD">
      <w:pPr>
        <w:pStyle w:val="Heading2"/>
      </w:pPr>
      <w:r w:rsidRPr="00C0144C">
        <w:t xml:space="preserve">The Telstra FairPlay Policy – Business Use set out in </w:t>
      </w:r>
      <w:r w:rsidRPr="00C0144C">
        <w:rPr>
          <w:color w:val="0000FF"/>
          <w:u w:val="single"/>
        </w:rPr>
        <w:t>Part A – General of the Telstra Mobile section of Our Customer Terms (</w:t>
      </w:r>
      <w:r w:rsidRPr="00C0144C">
        <w:rPr>
          <w:b/>
          <w:color w:val="0000FF"/>
          <w:u w:val="single"/>
        </w:rPr>
        <w:t>Business FairPlay Policy)</w:t>
      </w:r>
      <w:r w:rsidRPr="00C0144C">
        <w:rPr>
          <w:b/>
          <w:color w:val="0000FF"/>
        </w:rPr>
        <w:t xml:space="preserve"> </w:t>
      </w:r>
      <w:r w:rsidRPr="003D10DC">
        <w:t>applies to the</w:t>
      </w:r>
      <w:r w:rsidRPr="00C0144C">
        <w:rPr>
          <w:color w:val="0000FF"/>
          <w:u w:val="single"/>
        </w:rPr>
        <w:t xml:space="preserve"> </w:t>
      </w:r>
      <w:r>
        <w:t>$120 Plan</w:t>
      </w:r>
      <w:r w:rsidRPr="00C0144C">
        <w:t xml:space="preserve"> except that the provisions pertaining to Excessive Use do not apply.</w:t>
      </w:r>
    </w:p>
    <w:p w14:paraId="6F9CDDF0" w14:textId="77777777" w:rsidR="004E72CD" w:rsidRPr="00C0144C" w:rsidRDefault="004E72CD" w:rsidP="004E72CD">
      <w:pPr>
        <w:pStyle w:val="Heading2"/>
      </w:pPr>
      <w:r w:rsidRPr="00C0144C">
        <w:t xml:space="preserve">In addition to the Business FairPlay Policy, you must not use, or allow others to </w:t>
      </w:r>
      <w:r>
        <w:t>use, any service connected to a $120 Plan</w:t>
      </w:r>
      <w:r w:rsidRPr="00C0144C">
        <w:t xml:space="preserve">: </w:t>
      </w:r>
    </w:p>
    <w:p w14:paraId="6FFB3D04" w14:textId="77777777" w:rsidR="004E72CD" w:rsidRPr="00C0144C" w:rsidRDefault="004E72CD" w:rsidP="004E72CD">
      <w:pPr>
        <w:pStyle w:val="Heading3"/>
      </w:pPr>
      <w:r w:rsidRPr="00C0144C">
        <w:t xml:space="preserve">in connection with any machine-to-machine applications (i.e. any automated telemetry, telematics or telemetrics application which links two or more systems or devices with a mobile data connection); </w:t>
      </w:r>
    </w:p>
    <w:p w14:paraId="1460B3F9" w14:textId="77777777" w:rsidR="004E72CD" w:rsidRPr="00C0144C" w:rsidRDefault="004E72CD" w:rsidP="004E72CD">
      <w:pPr>
        <w:pStyle w:val="Heading3"/>
      </w:pPr>
      <w:r w:rsidRPr="00C0144C">
        <w:t>to establish any point to point data connections with another modem: or</w:t>
      </w:r>
    </w:p>
    <w:p w14:paraId="5CE51220" w14:textId="77777777" w:rsidR="004E72CD" w:rsidRPr="00C0144C" w:rsidRDefault="004E72CD" w:rsidP="004E72CD">
      <w:pPr>
        <w:pStyle w:val="Heading3"/>
      </w:pPr>
      <w:r w:rsidRPr="00C0144C">
        <w:rPr>
          <w:szCs w:val="23"/>
        </w:rPr>
        <w:t>to send messages to any numbers that we reasonably believe have been set up to enable you or another person to commercially exploit our services.</w:t>
      </w:r>
    </w:p>
    <w:p w14:paraId="5AF53814" w14:textId="77777777" w:rsidR="004E72CD" w:rsidRDefault="004E72CD" w:rsidP="004E72CD">
      <w:pPr>
        <w:keepNext/>
        <w:ind w:left="709" w:firstLine="28"/>
        <w:rPr>
          <w:b/>
        </w:rPr>
      </w:pPr>
      <w:r w:rsidRPr="00AC723C">
        <w:rPr>
          <w:b/>
        </w:rPr>
        <w:t>Service Level Packs</w:t>
      </w:r>
    </w:p>
    <w:p w14:paraId="0C754B09" w14:textId="77777777" w:rsidR="004E72CD" w:rsidRPr="00AC723C" w:rsidRDefault="004E72CD" w:rsidP="004E72CD">
      <w:pPr>
        <w:keepNext/>
        <w:ind w:left="709" w:firstLine="28"/>
        <w:rPr>
          <w:b/>
        </w:rPr>
      </w:pPr>
    </w:p>
    <w:p w14:paraId="0ACC3DBD" w14:textId="77777777" w:rsidR="004E72CD" w:rsidRPr="00CC650F" w:rsidRDefault="004E72CD" w:rsidP="004E72CD">
      <w:pPr>
        <w:pStyle w:val="Heading2"/>
      </w:pPr>
      <w:r w:rsidRPr="00CC650F">
        <w:t xml:space="preserve">If you have an </w:t>
      </w:r>
      <w:r>
        <w:t>All-4-Biz Mach IV Mobile Plan</w:t>
      </w:r>
      <w:r w:rsidRPr="00CC650F">
        <w:t xml:space="preserve">, excluding the </w:t>
      </w:r>
      <w:r>
        <w:t>$10 Casual Plan</w:t>
      </w:r>
      <w:r w:rsidRPr="00CC650F">
        <w:t xml:space="preserve">, you may choose one or more of the Service Level Packs </w:t>
      </w:r>
      <w:r>
        <w:t xml:space="preserve">described below. If you have a $10 Casual Plan </w:t>
      </w:r>
      <w:r w:rsidRPr="00CC650F">
        <w:t>you are not eligible for any Service Level Packs</w:t>
      </w:r>
      <w:r>
        <w:t>, except the Unlimited SMS Service Level Pack</w:t>
      </w:r>
      <w:r w:rsidRPr="00CC650F">
        <w:t>.</w:t>
      </w:r>
    </w:p>
    <w:p w14:paraId="5869283E" w14:textId="77777777" w:rsidR="004E72CD" w:rsidRPr="00CC650F" w:rsidRDefault="004E72CD" w:rsidP="004E72CD">
      <w:pPr>
        <w:pStyle w:val="Heading2"/>
      </w:pPr>
      <w:r w:rsidRPr="00CC650F">
        <w:rPr>
          <w:b/>
        </w:rPr>
        <w:t>Unlimited SMS:</w:t>
      </w:r>
      <w:r w:rsidRPr="00CC650F">
        <w:t xml:space="preserve"> For an additional monthly charge, you will receive unlimited national standard SMS messages to recipients in Australia.</w:t>
      </w:r>
      <w:r>
        <w:t xml:space="preserve"> </w:t>
      </w:r>
      <w:r w:rsidRPr="00CC650F">
        <w:t>If you select the Unlimited SMS Service Level Pack, the additional monthly charge is set out in the table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2127"/>
      </w:tblGrid>
      <w:tr w:rsidR="004E72CD" w14:paraId="0B7AACA2" w14:textId="77777777" w:rsidTr="004E72CD">
        <w:tc>
          <w:tcPr>
            <w:tcW w:w="3543" w:type="dxa"/>
          </w:tcPr>
          <w:p w14:paraId="5539AF49" w14:textId="77777777" w:rsidR="004E72CD" w:rsidRPr="00EE20F8" w:rsidRDefault="004E72CD" w:rsidP="004E72CD">
            <w:pPr>
              <w:pStyle w:val="Heading2"/>
              <w:numPr>
                <w:ilvl w:val="0"/>
                <w:numId w:val="0"/>
              </w:numPr>
              <w:rPr>
                <w:b/>
              </w:rPr>
            </w:pPr>
            <w:r w:rsidRPr="00EE20F8">
              <w:rPr>
                <w:b/>
              </w:rPr>
              <w:t>All-4-Biz Mach IV Mobile Plan</w:t>
            </w:r>
          </w:p>
        </w:tc>
        <w:tc>
          <w:tcPr>
            <w:tcW w:w="2127" w:type="dxa"/>
          </w:tcPr>
          <w:p w14:paraId="2106586A" w14:textId="77777777" w:rsidR="004E72CD" w:rsidRPr="00EE20F8" w:rsidRDefault="004E72CD" w:rsidP="004E72CD">
            <w:pPr>
              <w:pStyle w:val="Heading2"/>
              <w:numPr>
                <w:ilvl w:val="0"/>
                <w:numId w:val="0"/>
              </w:numPr>
              <w:rPr>
                <w:b/>
              </w:rPr>
            </w:pPr>
            <w:r w:rsidRPr="00EE20F8">
              <w:rPr>
                <w:b/>
              </w:rPr>
              <w:t>Monthly Charge</w:t>
            </w:r>
          </w:p>
        </w:tc>
      </w:tr>
      <w:tr w:rsidR="004E72CD" w14:paraId="6A1F049A" w14:textId="77777777" w:rsidTr="004E72CD">
        <w:tc>
          <w:tcPr>
            <w:tcW w:w="3543" w:type="dxa"/>
          </w:tcPr>
          <w:p w14:paraId="7C3D7952" w14:textId="77777777" w:rsidR="004E72CD" w:rsidRPr="00EE20F8" w:rsidRDefault="004E72CD" w:rsidP="004E72CD">
            <w:pPr>
              <w:pStyle w:val="Heading2"/>
              <w:numPr>
                <w:ilvl w:val="0"/>
                <w:numId w:val="0"/>
              </w:numPr>
              <w:ind w:left="709" w:hanging="709"/>
            </w:pPr>
            <w:r w:rsidRPr="00EE20F8">
              <w:t>$10 Plan</w:t>
            </w:r>
          </w:p>
        </w:tc>
        <w:tc>
          <w:tcPr>
            <w:tcW w:w="2127" w:type="dxa"/>
          </w:tcPr>
          <w:p w14:paraId="5D644103" w14:textId="77777777" w:rsidR="004E72CD" w:rsidRPr="00EE20F8" w:rsidRDefault="004E72CD" w:rsidP="004E72CD">
            <w:pPr>
              <w:pStyle w:val="Heading2"/>
              <w:numPr>
                <w:ilvl w:val="0"/>
                <w:numId w:val="0"/>
              </w:numPr>
              <w:ind w:left="709" w:hanging="709"/>
            </w:pPr>
            <w:r w:rsidRPr="00EE20F8">
              <w:t>$15</w:t>
            </w:r>
          </w:p>
        </w:tc>
      </w:tr>
      <w:tr w:rsidR="004E72CD" w14:paraId="1CD34570" w14:textId="77777777" w:rsidTr="004E72CD">
        <w:tc>
          <w:tcPr>
            <w:tcW w:w="3543" w:type="dxa"/>
          </w:tcPr>
          <w:p w14:paraId="43007318" w14:textId="77777777" w:rsidR="004E72CD" w:rsidRPr="00EE20F8" w:rsidRDefault="004E72CD" w:rsidP="004E72CD">
            <w:pPr>
              <w:pStyle w:val="Heading2"/>
              <w:numPr>
                <w:ilvl w:val="0"/>
                <w:numId w:val="0"/>
              </w:numPr>
              <w:ind w:left="709" w:hanging="709"/>
            </w:pPr>
            <w:r w:rsidRPr="00EE20F8">
              <w:t>$40 Plan</w:t>
            </w:r>
          </w:p>
        </w:tc>
        <w:tc>
          <w:tcPr>
            <w:tcW w:w="2127" w:type="dxa"/>
          </w:tcPr>
          <w:p w14:paraId="034C2FD2" w14:textId="77777777" w:rsidR="004E72CD" w:rsidRPr="00EE20F8" w:rsidRDefault="004E72CD" w:rsidP="004E72CD">
            <w:pPr>
              <w:pStyle w:val="Heading2"/>
              <w:numPr>
                <w:ilvl w:val="0"/>
                <w:numId w:val="0"/>
              </w:numPr>
              <w:ind w:left="709" w:hanging="709"/>
            </w:pPr>
            <w:r w:rsidRPr="00EE20F8">
              <w:t xml:space="preserve">$10 </w:t>
            </w:r>
          </w:p>
        </w:tc>
      </w:tr>
      <w:tr w:rsidR="004E72CD" w14:paraId="03DCEFDA" w14:textId="77777777" w:rsidTr="004E72CD">
        <w:tc>
          <w:tcPr>
            <w:tcW w:w="3543" w:type="dxa"/>
          </w:tcPr>
          <w:p w14:paraId="701B8B5D" w14:textId="77777777" w:rsidR="004E72CD" w:rsidRPr="00EE20F8" w:rsidRDefault="004E72CD" w:rsidP="004E72CD">
            <w:pPr>
              <w:pStyle w:val="Heading2"/>
              <w:numPr>
                <w:ilvl w:val="0"/>
                <w:numId w:val="0"/>
              </w:numPr>
              <w:ind w:left="709" w:hanging="709"/>
            </w:pPr>
            <w:r w:rsidRPr="00EE20F8">
              <w:t>$70 Plan</w:t>
            </w:r>
          </w:p>
        </w:tc>
        <w:tc>
          <w:tcPr>
            <w:tcW w:w="2127" w:type="dxa"/>
          </w:tcPr>
          <w:p w14:paraId="6BBE7009" w14:textId="77777777" w:rsidR="004E72CD" w:rsidRPr="00EE20F8" w:rsidRDefault="004E72CD" w:rsidP="004E72CD">
            <w:pPr>
              <w:pStyle w:val="Heading2"/>
              <w:numPr>
                <w:ilvl w:val="0"/>
                <w:numId w:val="0"/>
              </w:numPr>
              <w:ind w:left="709" w:hanging="709"/>
            </w:pPr>
            <w:r w:rsidRPr="00EE20F8">
              <w:t>Not available</w:t>
            </w:r>
          </w:p>
        </w:tc>
      </w:tr>
      <w:tr w:rsidR="004E72CD" w14:paraId="19F33783" w14:textId="77777777" w:rsidTr="004E72CD">
        <w:tc>
          <w:tcPr>
            <w:tcW w:w="3543" w:type="dxa"/>
          </w:tcPr>
          <w:p w14:paraId="4DEA24EF" w14:textId="77777777" w:rsidR="004E72CD" w:rsidRPr="00EE20F8" w:rsidRDefault="004E72CD" w:rsidP="004E72CD">
            <w:pPr>
              <w:pStyle w:val="Heading2"/>
              <w:numPr>
                <w:ilvl w:val="0"/>
                <w:numId w:val="0"/>
              </w:numPr>
              <w:ind w:left="709" w:hanging="709"/>
            </w:pPr>
            <w:r w:rsidRPr="00EE20F8">
              <w:t>$120 Plan</w:t>
            </w:r>
          </w:p>
        </w:tc>
        <w:tc>
          <w:tcPr>
            <w:tcW w:w="2127" w:type="dxa"/>
          </w:tcPr>
          <w:p w14:paraId="2A97BB25" w14:textId="77777777" w:rsidR="004E72CD" w:rsidRPr="00EE20F8" w:rsidRDefault="004E72CD" w:rsidP="004E72CD">
            <w:pPr>
              <w:pStyle w:val="Heading2"/>
              <w:numPr>
                <w:ilvl w:val="0"/>
                <w:numId w:val="0"/>
              </w:numPr>
              <w:ind w:left="709" w:hanging="709"/>
            </w:pPr>
            <w:r w:rsidRPr="00EE20F8">
              <w:t>Not available</w:t>
            </w:r>
          </w:p>
        </w:tc>
      </w:tr>
    </w:tbl>
    <w:p w14:paraId="22A5517E" w14:textId="77777777" w:rsidR="004E72CD" w:rsidRDefault="004E72CD" w:rsidP="004E72CD"/>
    <w:p w14:paraId="3B340B64" w14:textId="77777777" w:rsidR="004E72CD" w:rsidRPr="00CC650F" w:rsidRDefault="004E72CD" w:rsidP="004E72CD">
      <w:pPr>
        <w:pStyle w:val="Heading2"/>
      </w:pPr>
      <w:r w:rsidRPr="00CC650F">
        <w:t xml:space="preserve">The Unlimited SMS Service Level Pack does not apply to SMS or MMS to satellite phones, MMS, International or premium SMS &amp; MMS, Video MMS, content MMS, SMS voting, SMS games, PocketNews, WebNotes, MobileFun, SMS Access Manager, Online SMS Business, some SMS Chat, and some Instant Messaging Services. </w:t>
      </w:r>
    </w:p>
    <w:p w14:paraId="56A5D325" w14:textId="77777777" w:rsidR="004E72CD" w:rsidRPr="00CC650F" w:rsidRDefault="004E72CD" w:rsidP="004E72CD">
      <w:pPr>
        <w:pStyle w:val="Heading2"/>
      </w:pPr>
      <w:r w:rsidRPr="00CC650F">
        <w:rPr>
          <w:b/>
        </w:rPr>
        <w:t>MessageBank®:</w:t>
      </w:r>
      <w:r>
        <w:rPr>
          <w:b/>
        </w:rPr>
        <w:t xml:space="preserve"> </w:t>
      </w:r>
      <w:r>
        <w:t>f</w:t>
      </w:r>
      <w:r w:rsidRPr="00CC650F">
        <w:t>or an additional monthly fee, you can choose to receive one of the following:</w:t>
      </w:r>
    </w:p>
    <w:p w14:paraId="32A207C9" w14:textId="77777777" w:rsidR="004E72CD" w:rsidRPr="00CC650F" w:rsidRDefault="004E72CD" w:rsidP="004E72CD">
      <w:pPr>
        <w:pStyle w:val="Heading3"/>
      </w:pPr>
      <w:r w:rsidRPr="00CC650F">
        <w:t>Unlimited MessageBank® Diversion and Retrieval;</w:t>
      </w:r>
    </w:p>
    <w:p w14:paraId="0D117F97" w14:textId="77777777" w:rsidR="004E72CD" w:rsidRPr="00CC650F" w:rsidRDefault="004E72CD" w:rsidP="004E72CD">
      <w:pPr>
        <w:pStyle w:val="Heading3"/>
      </w:pPr>
      <w:r w:rsidRPr="00CC650F">
        <w:t>Unlimited MessageBank® Plus; or</w:t>
      </w:r>
    </w:p>
    <w:p w14:paraId="735887F6" w14:textId="77777777" w:rsidR="004E72CD" w:rsidRPr="00CC650F" w:rsidRDefault="004E72CD" w:rsidP="004E72CD">
      <w:pPr>
        <w:pStyle w:val="Heading3"/>
      </w:pPr>
      <w:r w:rsidRPr="00CC650F">
        <w:t>Unlimited Voice2Text,</w:t>
      </w:r>
    </w:p>
    <w:p w14:paraId="2664ECD8" w14:textId="77777777" w:rsidR="004E72CD" w:rsidRPr="00CC650F" w:rsidRDefault="004E72CD" w:rsidP="004E72CD">
      <w:pPr>
        <w:pStyle w:val="Heading3"/>
        <w:numPr>
          <w:ilvl w:val="0"/>
          <w:numId w:val="0"/>
        </w:numPr>
        <w:ind w:left="737"/>
      </w:pPr>
      <w:r w:rsidRPr="00CC650F">
        <w:t>in Australia. Any MessageBank® service subscription charges will still apply.</w:t>
      </w:r>
    </w:p>
    <w:p w14:paraId="08DED358" w14:textId="77777777" w:rsidR="004E72CD" w:rsidRPr="00CC650F" w:rsidRDefault="004E72CD" w:rsidP="004E72CD">
      <w:pPr>
        <w:pStyle w:val="Heading2"/>
        <w:numPr>
          <w:ilvl w:val="0"/>
          <w:numId w:val="0"/>
        </w:numPr>
        <w:ind w:left="709"/>
      </w:pPr>
      <w:r w:rsidRPr="00CC650F">
        <w:t>If you select a MessageBank® Service Level Pack, the additional monthly charge is set out in the table below.</w:t>
      </w: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580"/>
        <w:gridCol w:w="1959"/>
      </w:tblGrid>
      <w:tr w:rsidR="004E72CD" w14:paraId="479361D6" w14:textId="77777777" w:rsidTr="004E72CD">
        <w:tc>
          <w:tcPr>
            <w:tcW w:w="2223" w:type="dxa"/>
          </w:tcPr>
          <w:p w14:paraId="675E8546" w14:textId="77777777" w:rsidR="004E72CD" w:rsidRPr="00EE20F8" w:rsidRDefault="004E72CD" w:rsidP="004E72CD">
            <w:pPr>
              <w:pStyle w:val="Heading2"/>
              <w:numPr>
                <w:ilvl w:val="0"/>
                <w:numId w:val="0"/>
              </w:numPr>
              <w:rPr>
                <w:b/>
              </w:rPr>
            </w:pPr>
            <w:r w:rsidRPr="00EE20F8">
              <w:rPr>
                <w:b/>
              </w:rPr>
              <w:t>All-4-Biz Mach IV Mobile Plan</w:t>
            </w:r>
          </w:p>
        </w:tc>
        <w:tc>
          <w:tcPr>
            <w:tcW w:w="2580" w:type="dxa"/>
          </w:tcPr>
          <w:p w14:paraId="302BB203" w14:textId="77777777" w:rsidR="004E72CD" w:rsidRPr="00EE20F8" w:rsidRDefault="004E72CD" w:rsidP="004E72CD">
            <w:pPr>
              <w:pStyle w:val="Heading2"/>
              <w:numPr>
                <w:ilvl w:val="0"/>
                <w:numId w:val="0"/>
              </w:numPr>
              <w:rPr>
                <w:b/>
              </w:rPr>
            </w:pPr>
            <w:r w:rsidRPr="00EE20F8">
              <w:rPr>
                <w:b/>
              </w:rPr>
              <w:t>MessageBank Diversion and Retrieval Pack Monthly Charge</w:t>
            </w:r>
          </w:p>
        </w:tc>
        <w:tc>
          <w:tcPr>
            <w:tcW w:w="1959" w:type="dxa"/>
          </w:tcPr>
          <w:p w14:paraId="1758DFEE" w14:textId="77777777" w:rsidR="004E72CD" w:rsidRPr="00EE20F8" w:rsidRDefault="004E72CD" w:rsidP="004E72CD">
            <w:pPr>
              <w:pStyle w:val="Heading2"/>
              <w:numPr>
                <w:ilvl w:val="0"/>
                <w:numId w:val="0"/>
              </w:numPr>
              <w:rPr>
                <w:b/>
              </w:rPr>
            </w:pPr>
            <w:r w:rsidRPr="00EE20F8">
              <w:rPr>
                <w:b/>
              </w:rPr>
              <w:t>Voice2Text Pack Monthly Charge</w:t>
            </w:r>
          </w:p>
        </w:tc>
      </w:tr>
      <w:tr w:rsidR="004E72CD" w14:paraId="4133FAEF" w14:textId="77777777" w:rsidTr="004E72CD">
        <w:tc>
          <w:tcPr>
            <w:tcW w:w="2223" w:type="dxa"/>
          </w:tcPr>
          <w:p w14:paraId="7C1D274E" w14:textId="77777777" w:rsidR="004E72CD" w:rsidRPr="00EE20F8" w:rsidRDefault="004E72CD" w:rsidP="004E72CD">
            <w:pPr>
              <w:pStyle w:val="Heading2"/>
              <w:numPr>
                <w:ilvl w:val="0"/>
                <w:numId w:val="0"/>
              </w:numPr>
              <w:ind w:left="709" w:hanging="709"/>
            </w:pPr>
            <w:r w:rsidRPr="00EE20F8">
              <w:t>$10 Plan</w:t>
            </w:r>
          </w:p>
        </w:tc>
        <w:tc>
          <w:tcPr>
            <w:tcW w:w="2580" w:type="dxa"/>
          </w:tcPr>
          <w:p w14:paraId="0579D001" w14:textId="77777777" w:rsidR="004E72CD" w:rsidRPr="00EE20F8" w:rsidRDefault="004E72CD" w:rsidP="004E72CD">
            <w:pPr>
              <w:pStyle w:val="Heading2"/>
              <w:numPr>
                <w:ilvl w:val="0"/>
                <w:numId w:val="0"/>
              </w:numPr>
              <w:ind w:left="709" w:hanging="709"/>
            </w:pPr>
            <w:r w:rsidRPr="00EE20F8">
              <w:t>Not available</w:t>
            </w:r>
          </w:p>
        </w:tc>
        <w:tc>
          <w:tcPr>
            <w:tcW w:w="1959" w:type="dxa"/>
          </w:tcPr>
          <w:p w14:paraId="2D2D62CC" w14:textId="77777777" w:rsidR="004E72CD" w:rsidRPr="00EE20F8" w:rsidRDefault="004E72CD" w:rsidP="004E72CD">
            <w:pPr>
              <w:pStyle w:val="Heading2"/>
              <w:numPr>
                <w:ilvl w:val="0"/>
                <w:numId w:val="0"/>
              </w:numPr>
              <w:ind w:left="709" w:hanging="709"/>
            </w:pPr>
            <w:r w:rsidRPr="00EE20F8">
              <w:t>Not available</w:t>
            </w:r>
          </w:p>
        </w:tc>
      </w:tr>
      <w:tr w:rsidR="004E72CD" w14:paraId="7BB65AD8" w14:textId="77777777" w:rsidTr="004E72CD">
        <w:tc>
          <w:tcPr>
            <w:tcW w:w="2223" w:type="dxa"/>
          </w:tcPr>
          <w:p w14:paraId="022E7FF7" w14:textId="77777777" w:rsidR="004E72CD" w:rsidRPr="00EE20F8" w:rsidRDefault="004E72CD" w:rsidP="004E72CD">
            <w:pPr>
              <w:pStyle w:val="Heading2"/>
              <w:numPr>
                <w:ilvl w:val="0"/>
                <w:numId w:val="0"/>
              </w:numPr>
              <w:ind w:left="709" w:hanging="709"/>
            </w:pPr>
            <w:r w:rsidRPr="00EE20F8">
              <w:t>$40 Plan</w:t>
            </w:r>
          </w:p>
        </w:tc>
        <w:tc>
          <w:tcPr>
            <w:tcW w:w="2580" w:type="dxa"/>
          </w:tcPr>
          <w:p w14:paraId="4CEFD1BD" w14:textId="77777777" w:rsidR="004E72CD" w:rsidRPr="00EE20F8" w:rsidRDefault="004E72CD" w:rsidP="004E72CD">
            <w:pPr>
              <w:pStyle w:val="Heading2"/>
              <w:numPr>
                <w:ilvl w:val="0"/>
                <w:numId w:val="0"/>
              </w:numPr>
              <w:ind w:left="709" w:hanging="709"/>
            </w:pPr>
            <w:r w:rsidRPr="00EE20F8">
              <w:t xml:space="preserve">$10 </w:t>
            </w:r>
          </w:p>
        </w:tc>
        <w:tc>
          <w:tcPr>
            <w:tcW w:w="1959" w:type="dxa"/>
          </w:tcPr>
          <w:p w14:paraId="274E238B" w14:textId="77777777" w:rsidR="004E72CD" w:rsidRPr="00EE20F8" w:rsidRDefault="004E72CD" w:rsidP="004E72CD">
            <w:pPr>
              <w:pStyle w:val="Heading2"/>
              <w:numPr>
                <w:ilvl w:val="0"/>
                <w:numId w:val="0"/>
              </w:numPr>
              <w:ind w:left="709" w:hanging="709"/>
            </w:pPr>
            <w:r w:rsidRPr="00EE20F8">
              <w:t>$10</w:t>
            </w:r>
          </w:p>
        </w:tc>
      </w:tr>
      <w:tr w:rsidR="004E72CD" w14:paraId="2559B008" w14:textId="77777777" w:rsidTr="004E72CD">
        <w:tc>
          <w:tcPr>
            <w:tcW w:w="2223" w:type="dxa"/>
          </w:tcPr>
          <w:p w14:paraId="1DC7F806" w14:textId="77777777" w:rsidR="004E72CD" w:rsidRPr="00EE20F8" w:rsidRDefault="004E72CD" w:rsidP="004E72CD">
            <w:pPr>
              <w:pStyle w:val="Heading2"/>
              <w:numPr>
                <w:ilvl w:val="0"/>
                <w:numId w:val="0"/>
              </w:numPr>
              <w:ind w:left="709" w:hanging="709"/>
            </w:pPr>
            <w:r w:rsidRPr="00EE20F8">
              <w:t>$70 Plan</w:t>
            </w:r>
          </w:p>
        </w:tc>
        <w:tc>
          <w:tcPr>
            <w:tcW w:w="2580" w:type="dxa"/>
          </w:tcPr>
          <w:p w14:paraId="1B82B2DB" w14:textId="77777777" w:rsidR="004E72CD" w:rsidRPr="00EE20F8" w:rsidRDefault="004E72CD" w:rsidP="004E72CD">
            <w:pPr>
              <w:pStyle w:val="Heading2"/>
              <w:numPr>
                <w:ilvl w:val="0"/>
                <w:numId w:val="0"/>
              </w:numPr>
              <w:ind w:left="709" w:hanging="709"/>
            </w:pPr>
            <w:r w:rsidRPr="00EE20F8">
              <w:t>$10</w:t>
            </w:r>
          </w:p>
        </w:tc>
        <w:tc>
          <w:tcPr>
            <w:tcW w:w="1959" w:type="dxa"/>
          </w:tcPr>
          <w:p w14:paraId="001449A3" w14:textId="77777777" w:rsidR="004E72CD" w:rsidRPr="00EE20F8" w:rsidRDefault="004E72CD" w:rsidP="004E72CD">
            <w:pPr>
              <w:pStyle w:val="Heading2"/>
              <w:numPr>
                <w:ilvl w:val="0"/>
                <w:numId w:val="0"/>
              </w:numPr>
              <w:ind w:left="709" w:hanging="709"/>
            </w:pPr>
            <w:r w:rsidRPr="00EE20F8">
              <w:t>$10</w:t>
            </w:r>
          </w:p>
        </w:tc>
      </w:tr>
      <w:tr w:rsidR="004E72CD" w14:paraId="4F950C18" w14:textId="77777777" w:rsidTr="004E72CD">
        <w:tc>
          <w:tcPr>
            <w:tcW w:w="2223" w:type="dxa"/>
          </w:tcPr>
          <w:p w14:paraId="7CC2F720" w14:textId="77777777" w:rsidR="004E72CD" w:rsidRPr="00EE20F8" w:rsidRDefault="004E72CD" w:rsidP="004E72CD">
            <w:pPr>
              <w:pStyle w:val="Heading2"/>
              <w:numPr>
                <w:ilvl w:val="0"/>
                <w:numId w:val="0"/>
              </w:numPr>
              <w:ind w:left="709" w:hanging="709"/>
            </w:pPr>
            <w:r w:rsidRPr="00EE20F8">
              <w:t>$120 Plan</w:t>
            </w:r>
          </w:p>
        </w:tc>
        <w:tc>
          <w:tcPr>
            <w:tcW w:w="2580" w:type="dxa"/>
          </w:tcPr>
          <w:p w14:paraId="5E8F7465" w14:textId="77777777" w:rsidR="004E72CD" w:rsidRPr="00EE20F8" w:rsidRDefault="004E72CD" w:rsidP="004E72CD">
            <w:pPr>
              <w:pStyle w:val="Heading2"/>
              <w:numPr>
                <w:ilvl w:val="0"/>
                <w:numId w:val="0"/>
              </w:numPr>
              <w:ind w:left="709" w:hanging="709"/>
            </w:pPr>
            <w:r w:rsidRPr="00EE20F8">
              <w:t xml:space="preserve">Not </w:t>
            </w:r>
            <w:r>
              <w:t>applicable</w:t>
            </w:r>
          </w:p>
        </w:tc>
        <w:tc>
          <w:tcPr>
            <w:tcW w:w="1959" w:type="dxa"/>
          </w:tcPr>
          <w:p w14:paraId="40712494" w14:textId="77777777" w:rsidR="004E72CD" w:rsidRPr="00EE20F8" w:rsidRDefault="004E72CD" w:rsidP="004E72CD">
            <w:pPr>
              <w:pStyle w:val="Heading2"/>
              <w:numPr>
                <w:ilvl w:val="0"/>
                <w:numId w:val="0"/>
              </w:numPr>
              <w:ind w:left="709" w:hanging="709"/>
            </w:pPr>
            <w:r w:rsidRPr="00EE20F8">
              <w:t>$10</w:t>
            </w:r>
          </w:p>
        </w:tc>
      </w:tr>
    </w:tbl>
    <w:p w14:paraId="23FDD5C1" w14:textId="77777777" w:rsidR="004E72CD" w:rsidRDefault="004E72CD" w:rsidP="004E72CD"/>
    <w:p w14:paraId="5BFE0934" w14:textId="77777777" w:rsidR="004E72CD" w:rsidRPr="00CC650F" w:rsidRDefault="004E72CD" w:rsidP="004E72CD">
      <w:pPr>
        <w:pStyle w:val="Heading2"/>
      </w:pPr>
      <w:r w:rsidRPr="00CC650F">
        <w:t>The MessageBank® Diversion and Retrieval Service Level Pack does not apply to Voice2Text, MessageBank®2Text, Memo or MessageBank® Plus services. The MessageBank® Plus Service Level Pack is only available if your handset has an iPhone Operating System 4.3 or above.</w:t>
      </w:r>
    </w:p>
    <w:p w14:paraId="3BB403A8" w14:textId="77777777" w:rsidR="004E72CD" w:rsidRPr="006B3B8F" w:rsidRDefault="004E72CD" w:rsidP="004E72CD">
      <w:pPr>
        <w:pStyle w:val="Heading2"/>
      </w:pPr>
      <w:r w:rsidRPr="00CC650F">
        <w:t xml:space="preserve">Service Level Packs are available on a month-by-month basis. You may cancel a Service Level Pack at any time. Service Level Packs do not apply to international or </w:t>
      </w:r>
      <w:r w:rsidRPr="006B3B8F">
        <w:t xml:space="preserve">international roaming services and standard charges apply. The call rates and terms that apply to international calls and international roaming services are set out in Part D – Other Call Types and Part I - Heading Overseas (International Roaming) of the Telstra Mobile Section of Our Customer Terms. You may only have one MessageBank® Service Level Pack per </w:t>
      </w:r>
      <w:r>
        <w:t>All-4-Biz Mobile Service Plan</w:t>
      </w:r>
      <w:r w:rsidRPr="006B3B8F">
        <w:t xml:space="preserve"> at any one time.</w:t>
      </w:r>
    </w:p>
    <w:p w14:paraId="03FD0FDD" w14:textId="77777777" w:rsidR="004E72CD" w:rsidRPr="006B3B8F" w:rsidRDefault="004E72CD" w:rsidP="004E72CD">
      <w:pPr>
        <w:pStyle w:val="Heading2"/>
      </w:pPr>
      <w:r w:rsidRPr="006B3B8F">
        <w:t>Our FairPlay Policy (set out in Part A – General of the Telstra Mobile section of Our Customer Terms) applies to these Service Level Packs.</w:t>
      </w:r>
    </w:p>
    <w:p w14:paraId="1E563DDF" w14:textId="77777777" w:rsidR="004E72CD" w:rsidRDefault="004E72CD" w:rsidP="004E72CD">
      <w:pPr>
        <w:keepNext/>
        <w:ind w:firstLine="709"/>
        <w:rPr>
          <w:b/>
        </w:rPr>
      </w:pPr>
      <w:r w:rsidRPr="00AC723C">
        <w:rPr>
          <w:b/>
        </w:rPr>
        <w:t>Email Ready Packs</w:t>
      </w:r>
    </w:p>
    <w:p w14:paraId="6D904A68" w14:textId="77777777" w:rsidR="004E72CD" w:rsidRPr="00AC723C" w:rsidRDefault="004E72CD" w:rsidP="004E72CD">
      <w:pPr>
        <w:keepNext/>
        <w:ind w:left="709" w:firstLine="28"/>
        <w:rPr>
          <w:b/>
        </w:rPr>
      </w:pPr>
    </w:p>
    <w:p w14:paraId="5383730A" w14:textId="77777777" w:rsidR="004E72CD" w:rsidRPr="00AC723C" w:rsidRDefault="004E72CD" w:rsidP="004E72CD">
      <w:pPr>
        <w:pStyle w:val="Heading2"/>
      </w:pPr>
      <w:r w:rsidRPr="006B3B8F">
        <w:t>If you have an All-4-Biz Mach IV Mobile Plan with a Monthly Fee of $40 or more and connect to a handset properly configured and certified by us as compatible with Microsoft ActiveSync</w:t>
      </w:r>
      <w:r>
        <w:t>, you</w:t>
      </w:r>
      <w:r w:rsidRPr="006B3B8F">
        <w:t xml:space="preserve"> may take up a Telstra Mobile Connect Solution (</w:t>
      </w:r>
      <w:r w:rsidRPr="00AC723C">
        <w:rPr>
          <w:b/>
        </w:rPr>
        <w:t xml:space="preserve">TMCS </w:t>
      </w:r>
      <w:r>
        <w:rPr>
          <w:b/>
        </w:rPr>
        <w:t xml:space="preserve">Email Ready </w:t>
      </w:r>
      <w:r w:rsidRPr="00AC723C">
        <w:rPr>
          <w:b/>
        </w:rPr>
        <w:t>Pack</w:t>
      </w:r>
      <w:r w:rsidRPr="006B3B8F">
        <w:t xml:space="preserve">). </w:t>
      </w:r>
    </w:p>
    <w:p w14:paraId="74E118D4" w14:textId="77777777" w:rsidR="004E72CD" w:rsidRPr="006B3B8F" w:rsidRDefault="004E72CD" w:rsidP="004E72CD">
      <w:pPr>
        <w:pStyle w:val="Heading2"/>
      </w:pPr>
      <w:r w:rsidRPr="006B3B8F">
        <w:t>If you have an All-4-Biz Mach IV Mobile Plan and you bring your own compatible BlackBerry® handset, you may select a BlackBerry Enterprise Server Solution SIM/Service only (</w:t>
      </w:r>
      <w:r w:rsidRPr="00AC723C">
        <w:rPr>
          <w:b/>
        </w:rPr>
        <w:t xml:space="preserve">BlackBerry BES </w:t>
      </w:r>
      <w:r>
        <w:rPr>
          <w:b/>
        </w:rPr>
        <w:t xml:space="preserve">Email Ready </w:t>
      </w:r>
      <w:r w:rsidRPr="00AC723C">
        <w:rPr>
          <w:b/>
        </w:rPr>
        <w:t>Pack</w:t>
      </w:r>
      <w:r w:rsidRPr="006B3B8F">
        <w:t>) for an additional monthly fee.</w:t>
      </w:r>
    </w:p>
    <w:p w14:paraId="7A8260D1" w14:textId="77777777" w:rsidR="004E72CD" w:rsidRPr="006B3B8F" w:rsidRDefault="004E72CD" w:rsidP="004E72CD">
      <w:pPr>
        <w:pStyle w:val="Heading2"/>
      </w:pPr>
      <w:r w:rsidRPr="006B3B8F">
        <w:t xml:space="preserve">The BlackBerry® 10 handset is not a compatible BlackBerry® handset for the BlackBerry BES Pack. Only BlackBerry handsets with an OS7 (or lower) operating system are compatible BlackBerry handsets for the BlackBerry </w:t>
      </w:r>
      <w:r>
        <w:t>Ready</w:t>
      </w:r>
      <w:r w:rsidRPr="006B3B8F">
        <w:t xml:space="preserve"> Pack.</w:t>
      </w:r>
    </w:p>
    <w:p w14:paraId="76C93007" w14:textId="77777777" w:rsidR="004E72CD" w:rsidRPr="006B3B8F" w:rsidRDefault="004E72CD" w:rsidP="004E72CD">
      <w:pPr>
        <w:pStyle w:val="Heading2"/>
      </w:pPr>
      <w:r w:rsidRPr="006B3B8F">
        <w:t xml:space="preserve">If you have selected an Email </w:t>
      </w:r>
      <w:r>
        <w:t>Ready</w:t>
      </w:r>
      <w:r w:rsidRPr="006B3B8F">
        <w:t xml:space="preserve"> Pack, </w:t>
      </w:r>
      <w:r>
        <w:t xml:space="preserve">the additional monthly charge is set out in the table below.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82"/>
        <w:gridCol w:w="2598"/>
        <w:gridCol w:w="2606"/>
      </w:tblGrid>
      <w:tr w:rsidR="004E72CD" w:rsidRPr="006B3B8F" w14:paraId="325CAE67" w14:textId="77777777" w:rsidTr="004E72CD">
        <w:tc>
          <w:tcPr>
            <w:tcW w:w="2667" w:type="dxa"/>
          </w:tcPr>
          <w:p w14:paraId="1F44715C" w14:textId="77777777" w:rsidR="004E72CD" w:rsidRPr="00EE20F8" w:rsidRDefault="004E72CD" w:rsidP="004E72CD">
            <w:pPr>
              <w:pStyle w:val="Heading2"/>
              <w:numPr>
                <w:ilvl w:val="0"/>
                <w:numId w:val="0"/>
              </w:numPr>
              <w:rPr>
                <w:b/>
              </w:rPr>
            </w:pPr>
            <w:r w:rsidRPr="00EE20F8">
              <w:rPr>
                <w:b/>
              </w:rPr>
              <w:t xml:space="preserve">All-4-Biz Mach IV Mobile Plan </w:t>
            </w:r>
          </w:p>
        </w:tc>
        <w:tc>
          <w:tcPr>
            <w:tcW w:w="2665" w:type="dxa"/>
          </w:tcPr>
          <w:p w14:paraId="1FBD90CB" w14:textId="77777777" w:rsidR="004E72CD" w:rsidRPr="00EE20F8" w:rsidRDefault="004E72CD" w:rsidP="004E72CD">
            <w:pPr>
              <w:pStyle w:val="Heading2"/>
              <w:numPr>
                <w:ilvl w:val="0"/>
                <w:numId w:val="0"/>
              </w:numPr>
              <w:rPr>
                <w:b/>
              </w:rPr>
            </w:pPr>
            <w:r w:rsidRPr="00EE20F8">
              <w:rPr>
                <w:b/>
              </w:rPr>
              <w:t>Email Ready Pack</w:t>
            </w:r>
          </w:p>
        </w:tc>
        <w:tc>
          <w:tcPr>
            <w:tcW w:w="2680" w:type="dxa"/>
          </w:tcPr>
          <w:p w14:paraId="46688254" w14:textId="77777777" w:rsidR="004E72CD" w:rsidRPr="00EE20F8" w:rsidRDefault="004E72CD" w:rsidP="004E72CD">
            <w:pPr>
              <w:pStyle w:val="Heading2"/>
              <w:numPr>
                <w:ilvl w:val="0"/>
                <w:numId w:val="0"/>
              </w:numPr>
              <w:rPr>
                <w:b/>
              </w:rPr>
            </w:pPr>
            <w:r w:rsidRPr="00EE20F8">
              <w:rPr>
                <w:b/>
              </w:rPr>
              <w:t>Monthly Email Ready Pack fee per month</w:t>
            </w:r>
          </w:p>
        </w:tc>
      </w:tr>
      <w:tr w:rsidR="004E72CD" w:rsidRPr="001F1A78" w14:paraId="6D536E10" w14:textId="77777777" w:rsidTr="004E72CD">
        <w:tc>
          <w:tcPr>
            <w:tcW w:w="2667" w:type="dxa"/>
          </w:tcPr>
          <w:p w14:paraId="289B6FC0" w14:textId="77777777" w:rsidR="004E72CD" w:rsidRPr="00EE20F8" w:rsidRDefault="004E72CD" w:rsidP="004E72CD">
            <w:pPr>
              <w:pStyle w:val="Heading2"/>
              <w:numPr>
                <w:ilvl w:val="0"/>
                <w:numId w:val="0"/>
              </w:numPr>
            </w:pPr>
            <w:r w:rsidRPr="00EE20F8">
              <w:t>$10 Casual Plan</w:t>
            </w:r>
          </w:p>
        </w:tc>
        <w:tc>
          <w:tcPr>
            <w:tcW w:w="2665" w:type="dxa"/>
          </w:tcPr>
          <w:p w14:paraId="6E1AD36B" w14:textId="77777777" w:rsidR="004E72CD" w:rsidRPr="00EE20F8" w:rsidRDefault="004E72CD" w:rsidP="004E72CD">
            <w:pPr>
              <w:pStyle w:val="Heading2"/>
              <w:numPr>
                <w:ilvl w:val="0"/>
                <w:numId w:val="0"/>
              </w:numPr>
            </w:pPr>
            <w:r w:rsidRPr="00EE20F8">
              <w:t xml:space="preserve">Not available </w:t>
            </w:r>
          </w:p>
        </w:tc>
        <w:tc>
          <w:tcPr>
            <w:tcW w:w="2680" w:type="dxa"/>
          </w:tcPr>
          <w:p w14:paraId="162D9254" w14:textId="77777777" w:rsidR="004E72CD" w:rsidRPr="00EE20F8" w:rsidRDefault="004E72CD" w:rsidP="004E72CD">
            <w:pPr>
              <w:pStyle w:val="Heading2"/>
              <w:numPr>
                <w:ilvl w:val="0"/>
                <w:numId w:val="0"/>
              </w:numPr>
            </w:pPr>
            <w:r w:rsidRPr="00EE20F8">
              <w:t>Not a</w:t>
            </w:r>
            <w:r>
              <w:t>vailable</w:t>
            </w:r>
          </w:p>
        </w:tc>
      </w:tr>
      <w:tr w:rsidR="004E72CD" w:rsidRPr="001F1A78" w14:paraId="1618AB42" w14:textId="77777777" w:rsidTr="004E72CD">
        <w:tc>
          <w:tcPr>
            <w:tcW w:w="2667" w:type="dxa"/>
            <w:vMerge w:val="restart"/>
          </w:tcPr>
          <w:p w14:paraId="34B25BF1" w14:textId="77777777" w:rsidR="004E72CD" w:rsidRPr="00EE20F8" w:rsidRDefault="004E72CD" w:rsidP="004E72CD">
            <w:pPr>
              <w:pStyle w:val="Heading2"/>
              <w:numPr>
                <w:ilvl w:val="0"/>
                <w:numId w:val="0"/>
              </w:numPr>
            </w:pPr>
            <w:r w:rsidRPr="00EE20F8">
              <w:t>$40 Plan</w:t>
            </w:r>
          </w:p>
        </w:tc>
        <w:tc>
          <w:tcPr>
            <w:tcW w:w="2665" w:type="dxa"/>
          </w:tcPr>
          <w:p w14:paraId="397DF768" w14:textId="77777777" w:rsidR="004E72CD" w:rsidRPr="00EE20F8" w:rsidRDefault="004E72CD" w:rsidP="004E72CD">
            <w:pPr>
              <w:pStyle w:val="Heading2"/>
              <w:numPr>
                <w:ilvl w:val="0"/>
                <w:numId w:val="0"/>
              </w:numPr>
            </w:pPr>
            <w:r w:rsidRPr="00EE20F8">
              <w:t>BlackBerry BES</w:t>
            </w:r>
          </w:p>
        </w:tc>
        <w:tc>
          <w:tcPr>
            <w:tcW w:w="2680" w:type="dxa"/>
          </w:tcPr>
          <w:p w14:paraId="308915DE" w14:textId="77777777" w:rsidR="004E72CD" w:rsidRPr="00EE20F8" w:rsidRDefault="004E72CD" w:rsidP="004E72CD">
            <w:pPr>
              <w:pStyle w:val="Heading2"/>
              <w:numPr>
                <w:ilvl w:val="0"/>
                <w:numId w:val="0"/>
              </w:numPr>
            </w:pPr>
            <w:r w:rsidRPr="00EE20F8">
              <w:t>$40</w:t>
            </w:r>
          </w:p>
        </w:tc>
      </w:tr>
      <w:tr w:rsidR="004E72CD" w:rsidRPr="001F1A78" w14:paraId="0810C946" w14:textId="77777777" w:rsidTr="004E72CD">
        <w:tc>
          <w:tcPr>
            <w:tcW w:w="2667" w:type="dxa"/>
            <w:vMerge/>
          </w:tcPr>
          <w:p w14:paraId="4B6ED300" w14:textId="77777777" w:rsidR="004E72CD" w:rsidRPr="00EE20F8" w:rsidRDefault="004E72CD" w:rsidP="004E72CD">
            <w:pPr>
              <w:pStyle w:val="Heading2"/>
              <w:numPr>
                <w:ilvl w:val="0"/>
                <w:numId w:val="0"/>
              </w:numPr>
            </w:pPr>
          </w:p>
        </w:tc>
        <w:tc>
          <w:tcPr>
            <w:tcW w:w="2665" w:type="dxa"/>
          </w:tcPr>
          <w:p w14:paraId="75A18089" w14:textId="77777777" w:rsidR="004E72CD" w:rsidRPr="00EE20F8" w:rsidRDefault="004E72CD" w:rsidP="004E72CD">
            <w:pPr>
              <w:pStyle w:val="Heading2"/>
              <w:numPr>
                <w:ilvl w:val="0"/>
                <w:numId w:val="0"/>
              </w:numPr>
            </w:pPr>
            <w:r w:rsidRPr="00EE20F8">
              <w:t>TMCS</w:t>
            </w:r>
          </w:p>
        </w:tc>
        <w:tc>
          <w:tcPr>
            <w:tcW w:w="2680" w:type="dxa"/>
          </w:tcPr>
          <w:p w14:paraId="4FCD0A4B" w14:textId="77777777" w:rsidR="004E72CD" w:rsidRPr="00EE20F8" w:rsidRDefault="004E72CD" w:rsidP="004E72CD">
            <w:pPr>
              <w:pStyle w:val="Heading2"/>
              <w:numPr>
                <w:ilvl w:val="0"/>
                <w:numId w:val="0"/>
              </w:numPr>
            </w:pPr>
            <w:r w:rsidRPr="00EE20F8">
              <w:t>$10</w:t>
            </w:r>
          </w:p>
        </w:tc>
      </w:tr>
      <w:tr w:rsidR="004E72CD" w:rsidRPr="001F1A78" w14:paraId="45E8FB5D" w14:textId="77777777" w:rsidTr="004E72CD">
        <w:tc>
          <w:tcPr>
            <w:tcW w:w="2667" w:type="dxa"/>
            <w:vMerge w:val="restart"/>
          </w:tcPr>
          <w:p w14:paraId="070636BC" w14:textId="77777777" w:rsidR="004E72CD" w:rsidRPr="00EE20F8" w:rsidRDefault="004E72CD" w:rsidP="004E72CD">
            <w:pPr>
              <w:pStyle w:val="Heading2"/>
              <w:numPr>
                <w:ilvl w:val="0"/>
                <w:numId w:val="0"/>
              </w:numPr>
            </w:pPr>
            <w:r w:rsidRPr="00EE20F8">
              <w:t>$70 Plan</w:t>
            </w:r>
          </w:p>
        </w:tc>
        <w:tc>
          <w:tcPr>
            <w:tcW w:w="2665" w:type="dxa"/>
          </w:tcPr>
          <w:p w14:paraId="146E7589" w14:textId="77777777" w:rsidR="004E72CD" w:rsidRPr="00EE20F8" w:rsidRDefault="004E72CD" w:rsidP="004E72CD">
            <w:pPr>
              <w:pStyle w:val="Heading2"/>
              <w:numPr>
                <w:ilvl w:val="0"/>
                <w:numId w:val="0"/>
              </w:numPr>
            </w:pPr>
            <w:r w:rsidRPr="00EE20F8">
              <w:t>BlackBerry BES</w:t>
            </w:r>
          </w:p>
        </w:tc>
        <w:tc>
          <w:tcPr>
            <w:tcW w:w="2680" w:type="dxa"/>
          </w:tcPr>
          <w:p w14:paraId="6C9FB4D3" w14:textId="77777777" w:rsidR="004E72CD" w:rsidRPr="00EE20F8" w:rsidRDefault="004E72CD" w:rsidP="004E72CD">
            <w:pPr>
              <w:pStyle w:val="Heading2"/>
              <w:numPr>
                <w:ilvl w:val="0"/>
                <w:numId w:val="0"/>
              </w:numPr>
            </w:pPr>
            <w:r w:rsidRPr="00EE20F8">
              <w:t>$30</w:t>
            </w:r>
          </w:p>
        </w:tc>
      </w:tr>
      <w:tr w:rsidR="004E72CD" w:rsidRPr="001F1A78" w14:paraId="310DEFCC" w14:textId="77777777" w:rsidTr="004E72CD">
        <w:tc>
          <w:tcPr>
            <w:tcW w:w="2667" w:type="dxa"/>
            <w:vMerge/>
          </w:tcPr>
          <w:p w14:paraId="15FFEA3E" w14:textId="77777777" w:rsidR="004E72CD" w:rsidRPr="00EE20F8" w:rsidRDefault="004E72CD" w:rsidP="004E72CD">
            <w:pPr>
              <w:pStyle w:val="Heading2"/>
              <w:numPr>
                <w:ilvl w:val="0"/>
                <w:numId w:val="0"/>
              </w:numPr>
            </w:pPr>
          </w:p>
        </w:tc>
        <w:tc>
          <w:tcPr>
            <w:tcW w:w="2665" w:type="dxa"/>
          </w:tcPr>
          <w:p w14:paraId="15C9FCA1" w14:textId="77777777" w:rsidR="004E72CD" w:rsidRPr="00EE20F8" w:rsidRDefault="004E72CD" w:rsidP="004E72CD">
            <w:pPr>
              <w:pStyle w:val="Heading2"/>
              <w:numPr>
                <w:ilvl w:val="0"/>
                <w:numId w:val="0"/>
              </w:numPr>
            </w:pPr>
            <w:r w:rsidRPr="00EE20F8">
              <w:t>TMCS</w:t>
            </w:r>
          </w:p>
        </w:tc>
        <w:tc>
          <w:tcPr>
            <w:tcW w:w="2680" w:type="dxa"/>
          </w:tcPr>
          <w:p w14:paraId="00ED777F" w14:textId="77777777" w:rsidR="004E72CD" w:rsidRPr="00EE20F8" w:rsidRDefault="004E72CD" w:rsidP="004E72CD">
            <w:pPr>
              <w:pStyle w:val="Heading2"/>
              <w:numPr>
                <w:ilvl w:val="0"/>
                <w:numId w:val="0"/>
              </w:numPr>
            </w:pPr>
            <w:r w:rsidRPr="00EE20F8">
              <w:t>Not applicable</w:t>
            </w:r>
          </w:p>
        </w:tc>
      </w:tr>
      <w:tr w:rsidR="004E72CD" w:rsidRPr="001F1A78" w14:paraId="69212F72" w14:textId="77777777" w:rsidTr="004E72CD">
        <w:tc>
          <w:tcPr>
            <w:tcW w:w="2667" w:type="dxa"/>
            <w:vMerge w:val="restart"/>
          </w:tcPr>
          <w:p w14:paraId="7EB52279" w14:textId="77777777" w:rsidR="004E72CD" w:rsidRPr="00EE20F8" w:rsidRDefault="004E72CD" w:rsidP="004E72CD">
            <w:pPr>
              <w:pStyle w:val="Heading2"/>
              <w:numPr>
                <w:ilvl w:val="0"/>
                <w:numId w:val="0"/>
              </w:numPr>
            </w:pPr>
            <w:r w:rsidRPr="00EE20F8">
              <w:t xml:space="preserve">$120 Plan </w:t>
            </w:r>
          </w:p>
        </w:tc>
        <w:tc>
          <w:tcPr>
            <w:tcW w:w="2665" w:type="dxa"/>
          </w:tcPr>
          <w:p w14:paraId="05F87E99" w14:textId="77777777" w:rsidR="004E72CD" w:rsidRPr="00EE20F8" w:rsidRDefault="004E72CD" w:rsidP="004E72CD">
            <w:pPr>
              <w:pStyle w:val="Heading2"/>
              <w:numPr>
                <w:ilvl w:val="0"/>
                <w:numId w:val="0"/>
              </w:numPr>
            </w:pPr>
            <w:r w:rsidRPr="00EE20F8">
              <w:t>BlackBerry BES</w:t>
            </w:r>
          </w:p>
        </w:tc>
        <w:tc>
          <w:tcPr>
            <w:tcW w:w="2680" w:type="dxa"/>
          </w:tcPr>
          <w:p w14:paraId="291D6E67" w14:textId="77777777" w:rsidR="004E72CD" w:rsidRPr="00EE20F8" w:rsidRDefault="004E72CD" w:rsidP="004E72CD">
            <w:pPr>
              <w:pStyle w:val="Heading2"/>
              <w:numPr>
                <w:ilvl w:val="0"/>
                <w:numId w:val="0"/>
              </w:numPr>
            </w:pPr>
            <w:r w:rsidRPr="00EE20F8">
              <w:t>$10</w:t>
            </w:r>
          </w:p>
        </w:tc>
      </w:tr>
      <w:tr w:rsidR="004E72CD" w:rsidRPr="001F1A78" w14:paraId="179AFEBA" w14:textId="77777777" w:rsidTr="004E72CD">
        <w:tc>
          <w:tcPr>
            <w:tcW w:w="2667" w:type="dxa"/>
            <w:vMerge/>
          </w:tcPr>
          <w:p w14:paraId="392613F0" w14:textId="77777777" w:rsidR="004E72CD" w:rsidRPr="00EE20F8" w:rsidRDefault="004E72CD" w:rsidP="004E72CD">
            <w:pPr>
              <w:pStyle w:val="Heading2"/>
              <w:numPr>
                <w:ilvl w:val="0"/>
                <w:numId w:val="0"/>
              </w:numPr>
            </w:pPr>
          </w:p>
        </w:tc>
        <w:tc>
          <w:tcPr>
            <w:tcW w:w="2665" w:type="dxa"/>
          </w:tcPr>
          <w:p w14:paraId="04D7AAC5" w14:textId="77777777" w:rsidR="004E72CD" w:rsidRPr="00EE20F8" w:rsidRDefault="004E72CD" w:rsidP="004E72CD">
            <w:pPr>
              <w:pStyle w:val="Heading2"/>
              <w:numPr>
                <w:ilvl w:val="0"/>
                <w:numId w:val="0"/>
              </w:numPr>
            </w:pPr>
            <w:r w:rsidRPr="00EE20F8">
              <w:t>TMCS</w:t>
            </w:r>
          </w:p>
        </w:tc>
        <w:tc>
          <w:tcPr>
            <w:tcW w:w="2680" w:type="dxa"/>
          </w:tcPr>
          <w:p w14:paraId="60BEED1B" w14:textId="77777777" w:rsidR="004E72CD" w:rsidRPr="00EE20F8" w:rsidRDefault="004E72CD" w:rsidP="004E72CD">
            <w:pPr>
              <w:pStyle w:val="Heading2"/>
              <w:numPr>
                <w:ilvl w:val="0"/>
                <w:numId w:val="0"/>
              </w:numPr>
            </w:pPr>
            <w:r w:rsidRPr="00EE20F8">
              <w:t>Not applicable</w:t>
            </w:r>
          </w:p>
        </w:tc>
      </w:tr>
    </w:tbl>
    <w:p w14:paraId="302AD7D9" w14:textId="77777777" w:rsidR="004E72CD" w:rsidRDefault="004E72CD" w:rsidP="004E72CD">
      <w:pPr>
        <w:pStyle w:val="Heading2"/>
        <w:numPr>
          <w:ilvl w:val="0"/>
          <w:numId w:val="0"/>
        </w:numPr>
        <w:ind w:left="709"/>
      </w:pPr>
    </w:p>
    <w:p w14:paraId="76A77519" w14:textId="77777777" w:rsidR="004E72CD" w:rsidRPr="006B3B8F" w:rsidRDefault="004E72CD" w:rsidP="004E72CD">
      <w:pPr>
        <w:pStyle w:val="Heading2"/>
      </w:pPr>
      <w:r w:rsidRPr="006B3B8F">
        <w:t xml:space="preserve">You cannot select more than one Email </w:t>
      </w:r>
      <w:r>
        <w:t>Ready</w:t>
      </w:r>
      <w:r w:rsidRPr="006B3B8F">
        <w:t xml:space="preserve"> Pack per service </w:t>
      </w:r>
      <w:r>
        <w:t xml:space="preserve">(i.e you can only have either a </w:t>
      </w:r>
      <w:r w:rsidRPr="006B3B8F">
        <w:t>TMCS</w:t>
      </w:r>
      <w:r>
        <w:t xml:space="preserve"> Email Ready</w:t>
      </w:r>
      <w:r w:rsidRPr="006B3B8F">
        <w:t xml:space="preserve"> </w:t>
      </w:r>
      <w:r>
        <w:t>Pack or a</w:t>
      </w:r>
      <w:r w:rsidRPr="006B3B8F">
        <w:t xml:space="preserve"> BlackBerry BES Email Ready Pack</w:t>
      </w:r>
      <w:r>
        <w:t>, and not both)</w:t>
      </w:r>
      <w:r w:rsidRPr="006B3B8F">
        <w:t>and you cannot add a BlackBerry BES</w:t>
      </w:r>
      <w:r>
        <w:t xml:space="preserve"> Email Ready</w:t>
      </w:r>
      <w:r w:rsidRPr="006B3B8F">
        <w:t xml:space="preserve"> Pack if you already have a BES plan on your relevant service.</w:t>
      </w:r>
    </w:p>
    <w:p w14:paraId="1144350C" w14:textId="77777777" w:rsidR="004E72CD" w:rsidRPr="00AC723C" w:rsidRDefault="004E72CD" w:rsidP="004E72CD">
      <w:pPr>
        <w:pStyle w:val="Heading2"/>
      </w:pPr>
      <w:r w:rsidRPr="006B3B8F">
        <w:t>The terms that apply to your TMCS</w:t>
      </w:r>
      <w:r>
        <w:t xml:space="preserve"> Email Ready</w:t>
      </w:r>
      <w:r w:rsidRPr="006B3B8F">
        <w:t xml:space="preserve"> Pack and BlackBerry BES Email Ready Pack are set out in </w:t>
      </w:r>
      <w:hyperlink r:id="rId67" w:history="1">
        <w:r w:rsidRPr="006B3B8F">
          <w:rPr>
            <w:rStyle w:val="Hyperlink"/>
          </w:rPr>
          <w:t>Part G - Data Services of the Telstra Mobile Section of Our Customer Terms</w:t>
        </w:r>
      </w:hyperlink>
      <w:r w:rsidRPr="006B3B8F">
        <w:t xml:space="preserve">. This Telstra Business All-4-Biz Mach IV Mobile Service $120 Plan section of Our Customer Terms applies to your TMCS </w:t>
      </w:r>
      <w:r>
        <w:t xml:space="preserve">Email Ready </w:t>
      </w:r>
      <w:r w:rsidRPr="006B3B8F">
        <w:t>Pack and BlackBerry BES Email Ready Pack to the extent of any other inconsistencies with other sections</w:t>
      </w:r>
      <w:r w:rsidRPr="006B3B8F">
        <w:rPr>
          <w:lang w:val="x-none" w:eastAsia="en-AU"/>
        </w:rPr>
        <w:t xml:space="preserve"> </w:t>
      </w:r>
      <w:r w:rsidRPr="006B3B8F">
        <w:t xml:space="preserve">of </w:t>
      </w:r>
      <w:hyperlink r:id="rId68" w:history="1">
        <w:r w:rsidRPr="006B3B8F">
          <w:rPr>
            <w:rStyle w:val="Hyperlink"/>
          </w:rPr>
          <w:t>Part G - Data Services of the Telstra Mobile Section of Our Customer Terms</w:t>
        </w:r>
      </w:hyperlink>
      <w:r w:rsidRPr="006B3B8F">
        <w:t xml:space="preserve">. </w:t>
      </w:r>
    </w:p>
    <w:p w14:paraId="00B3D5AB" w14:textId="77777777" w:rsidR="004E72CD" w:rsidRPr="00C0144C" w:rsidRDefault="004E72CD" w:rsidP="004E72CD">
      <w:pPr>
        <w:pStyle w:val="Heading2"/>
        <w:widowControl w:val="0"/>
        <w:numPr>
          <w:ilvl w:val="0"/>
          <w:numId w:val="0"/>
        </w:numPr>
        <w:rPr>
          <w:b/>
        </w:rPr>
      </w:pPr>
      <w:r w:rsidRPr="00C0144C">
        <w:rPr>
          <w:b/>
        </w:rPr>
        <w:t>Term and Termination</w:t>
      </w:r>
    </w:p>
    <w:p w14:paraId="0E18BF77" w14:textId="522861E3" w:rsidR="004E72CD" w:rsidRPr="00C0144C" w:rsidRDefault="004E72CD" w:rsidP="004E72CD">
      <w:pPr>
        <w:pStyle w:val="Heading2"/>
      </w:pPr>
      <w:r w:rsidRPr="00C0144C">
        <w:t>You must pay an early termination charge (</w:t>
      </w:r>
      <w:r w:rsidRPr="00C0144C">
        <w:rPr>
          <w:b/>
        </w:rPr>
        <w:t>ETC</w:t>
      </w:r>
      <w:r w:rsidRPr="00C0144C">
        <w:t xml:space="preserve">) you take up an All-4-Biz </w:t>
      </w:r>
      <w:r>
        <w:t xml:space="preserve">Mach IV </w:t>
      </w:r>
      <w:r w:rsidRPr="00C0144C">
        <w:t>Mobile Service on a minimum 24 month term and during your minimum term:</w:t>
      </w:r>
    </w:p>
    <w:p w14:paraId="6675F080" w14:textId="77777777" w:rsidR="004E72CD" w:rsidRPr="00C0144C" w:rsidRDefault="004E72CD" w:rsidP="004E72CD">
      <w:pPr>
        <w:pStyle w:val="Heading3"/>
        <w:widowControl w:val="0"/>
        <w:numPr>
          <w:ilvl w:val="2"/>
          <w:numId w:val="39"/>
        </w:numPr>
      </w:pPr>
      <w:r w:rsidRPr="00C0144C">
        <w:t>you cancel (other than as a result of our material breach) or we cancel a service connected to a $40 Plan, $70 Plan or $120 Plan with a minimum 24 month term;</w:t>
      </w:r>
    </w:p>
    <w:p w14:paraId="559853A6" w14:textId="77777777" w:rsidR="004E72CD" w:rsidRPr="00C0144C" w:rsidRDefault="004E72CD" w:rsidP="004E72CD">
      <w:pPr>
        <w:pStyle w:val="Heading3"/>
        <w:widowControl w:val="0"/>
        <w:numPr>
          <w:ilvl w:val="2"/>
          <w:numId w:val="39"/>
        </w:numPr>
      </w:pPr>
      <w:r w:rsidRPr="00C0144C">
        <w:t>you move a service connected to the $40 Plan, $70 Plan or $120 Plan with a minimum 24 month term to another mobile service plan.</w:t>
      </w:r>
    </w:p>
    <w:p w14:paraId="4FCDF41A" w14:textId="77777777" w:rsidR="004E72CD" w:rsidRPr="00C0144C" w:rsidRDefault="004E72CD" w:rsidP="004E72CD">
      <w:pPr>
        <w:pStyle w:val="Heading2"/>
      </w:pPr>
      <w:r w:rsidRPr="00C0144C">
        <w:t xml:space="preserve">The amount of any early termination charge payable is calculated in accordance with the following formula.  </w:t>
      </w:r>
    </w:p>
    <w:p w14:paraId="2B1A5965" w14:textId="77777777" w:rsidR="004E72CD" w:rsidRPr="00C0144C" w:rsidRDefault="004E72CD" w:rsidP="004E72CD">
      <w:pPr>
        <w:pStyle w:val="Heading2"/>
        <w:numPr>
          <w:ilvl w:val="0"/>
          <w:numId w:val="0"/>
        </w:numPr>
        <w:ind w:left="720"/>
        <w:jc w:val="center"/>
      </w:pPr>
      <w:r w:rsidRPr="00C0144C">
        <w:rPr>
          <w:u w:val="single"/>
        </w:rPr>
        <w:t>Base ETC x number of days remaining in your minimum term</w:t>
      </w:r>
      <w:r w:rsidRPr="00C0144C">
        <w:rPr>
          <w:u w:val="single"/>
        </w:rPr>
        <w:br/>
      </w:r>
      <w:r w:rsidRPr="00C0144C">
        <w:t>Total number of days in your minimum term</w:t>
      </w:r>
    </w:p>
    <w:p w14:paraId="2CE44A44" w14:textId="77777777" w:rsidR="004E72CD" w:rsidRDefault="004E72CD" w:rsidP="004E72CD">
      <w:pPr>
        <w:pStyle w:val="Heading2"/>
      </w:pPr>
      <w:r w:rsidRPr="00C0144C">
        <w:t>The Base ETC’s are set out in the table below.  All amounts are inclusive of GST.</w:t>
      </w:r>
    </w:p>
    <w:tbl>
      <w:tblPr>
        <w:tblW w:w="5658" w:type="dxa"/>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748"/>
        <w:gridCol w:w="1910"/>
      </w:tblGrid>
      <w:tr w:rsidR="004E72CD" w:rsidRPr="00C0144C" w14:paraId="6982AF96" w14:textId="77777777" w:rsidTr="004E72CD">
        <w:trPr>
          <w:cantSplit/>
          <w:tblHeader/>
        </w:trPr>
        <w:tc>
          <w:tcPr>
            <w:tcW w:w="3748" w:type="dxa"/>
            <w:tcMar>
              <w:left w:w="142" w:type="dxa"/>
            </w:tcMar>
          </w:tcPr>
          <w:p w14:paraId="4D01CC9F" w14:textId="77777777" w:rsidR="004E72CD" w:rsidRPr="00EE20F8" w:rsidRDefault="004E72CD" w:rsidP="004E72CD">
            <w:pPr>
              <w:pStyle w:val="Heading2"/>
              <w:numPr>
                <w:ilvl w:val="0"/>
                <w:numId w:val="0"/>
              </w:numPr>
              <w:rPr>
                <w:b/>
              </w:rPr>
            </w:pPr>
            <w:r w:rsidRPr="00EE20F8">
              <w:rPr>
                <w:b/>
              </w:rPr>
              <w:t xml:space="preserve">Telstra Business All-4-Biz Mobile Service  </w:t>
            </w:r>
          </w:p>
        </w:tc>
        <w:tc>
          <w:tcPr>
            <w:tcW w:w="1910" w:type="dxa"/>
          </w:tcPr>
          <w:p w14:paraId="5913D942" w14:textId="77777777" w:rsidR="004E72CD" w:rsidRPr="00EE20F8" w:rsidRDefault="004E72CD" w:rsidP="004E72CD">
            <w:pPr>
              <w:pStyle w:val="Heading2"/>
              <w:numPr>
                <w:ilvl w:val="0"/>
                <w:numId w:val="0"/>
              </w:numPr>
              <w:rPr>
                <w:b/>
              </w:rPr>
            </w:pPr>
            <w:r w:rsidRPr="00EE20F8">
              <w:rPr>
                <w:b/>
              </w:rPr>
              <w:t>Base ETC</w:t>
            </w:r>
          </w:p>
        </w:tc>
      </w:tr>
      <w:tr w:rsidR="004E72CD" w:rsidRPr="00C0144C" w14:paraId="2928AF8C" w14:textId="77777777" w:rsidTr="004E7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596FBEF" w14:textId="77777777" w:rsidR="004E72CD" w:rsidRPr="00EE20F8" w:rsidRDefault="004E72CD" w:rsidP="004E72CD">
            <w:pPr>
              <w:pStyle w:val="Heading2"/>
              <w:numPr>
                <w:ilvl w:val="0"/>
                <w:numId w:val="0"/>
              </w:numPr>
            </w:pPr>
            <w:r w:rsidRPr="00EE20F8">
              <w:t>$40 Plan with a minimum 24 month term</w:t>
            </w:r>
          </w:p>
        </w:tc>
        <w:tc>
          <w:tcPr>
            <w:tcW w:w="1910" w:type="dxa"/>
          </w:tcPr>
          <w:p w14:paraId="1C4BF5FD" w14:textId="77777777" w:rsidR="004E72CD" w:rsidRPr="00EE20F8" w:rsidRDefault="004E72CD" w:rsidP="004E72CD">
            <w:pPr>
              <w:pStyle w:val="Heading2"/>
              <w:numPr>
                <w:ilvl w:val="0"/>
                <w:numId w:val="0"/>
              </w:numPr>
            </w:pPr>
            <w:r w:rsidRPr="00EE20F8">
              <w:t xml:space="preserve">$864  </w:t>
            </w:r>
          </w:p>
        </w:tc>
      </w:tr>
      <w:tr w:rsidR="004E72CD" w:rsidRPr="00C0144C" w14:paraId="029269F9" w14:textId="77777777" w:rsidTr="004E7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8E35006" w14:textId="77777777" w:rsidR="004E72CD" w:rsidRPr="00EE20F8" w:rsidRDefault="004E72CD" w:rsidP="004E72CD">
            <w:pPr>
              <w:pStyle w:val="Heading2"/>
              <w:numPr>
                <w:ilvl w:val="0"/>
                <w:numId w:val="0"/>
              </w:numPr>
            </w:pPr>
            <w:r w:rsidRPr="00EE20F8">
              <w:t>$70 Plan with a minimum 24 month term</w:t>
            </w:r>
          </w:p>
        </w:tc>
        <w:tc>
          <w:tcPr>
            <w:tcW w:w="1910" w:type="dxa"/>
          </w:tcPr>
          <w:p w14:paraId="6381B890" w14:textId="77777777" w:rsidR="004E72CD" w:rsidRPr="00EE20F8" w:rsidRDefault="004E72CD" w:rsidP="004E72CD">
            <w:pPr>
              <w:pStyle w:val="Heading2"/>
              <w:numPr>
                <w:ilvl w:val="0"/>
                <w:numId w:val="0"/>
              </w:numPr>
            </w:pPr>
            <w:r w:rsidRPr="00EE20F8">
              <w:t xml:space="preserve">$1512  </w:t>
            </w:r>
          </w:p>
        </w:tc>
      </w:tr>
      <w:tr w:rsidR="004E72CD" w:rsidRPr="00C0144C" w14:paraId="7879EA49" w14:textId="77777777" w:rsidTr="004E7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45F81A06" w14:textId="77777777" w:rsidR="004E72CD" w:rsidRPr="00EE20F8" w:rsidRDefault="004E72CD" w:rsidP="004E72CD">
            <w:pPr>
              <w:pStyle w:val="Heading2"/>
              <w:numPr>
                <w:ilvl w:val="0"/>
                <w:numId w:val="0"/>
              </w:numPr>
            </w:pPr>
            <w:r w:rsidRPr="00EE20F8">
              <w:t>$120 Plan with a minimum 24 month term</w:t>
            </w:r>
          </w:p>
        </w:tc>
        <w:tc>
          <w:tcPr>
            <w:tcW w:w="1910" w:type="dxa"/>
          </w:tcPr>
          <w:p w14:paraId="5A0B243C" w14:textId="77777777" w:rsidR="004E72CD" w:rsidRPr="00EE20F8" w:rsidRDefault="004E72CD" w:rsidP="004E72CD">
            <w:pPr>
              <w:pStyle w:val="Heading2"/>
              <w:numPr>
                <w:ilvl w:val="0"/>
                <w:numId w:val="0"/>
              </w:numPr>
            </w:pPr>
            <w:r w:rsidRPr="00EE20F8">
              <w:t xml:space="preserve">$2592  </w:t>
            </w:r>
          </w:p>
        </w:tc>
      </w:tr>
    </w:tbl>
    <w:p w14:paraId="781DE036" w14:textId="77777777" w:rsidR="004E72CD" w:rsidRPr="003D10DC" w:rsidRDefault="004E72CD" w:rsidP="004E72CD">
      <w:pPr>
        <w:rPr>
          <w:highlight w:val="yellow"/>
          <w:lang w:val="it-IT"/>
        </w:rPr>
      </w:pPr>
    </w:p>
    <w:p w14:paraId="10A18A36" w14:textId="77777777" w:rsidR="004E72CD" w:rsidRPr="00C0144C" w:rsidRDefault="004E72CD" w:rsidP="004E72CD">
      <w:pPr>
        <w:pStyle w:val="Heading1"/>
        <w:pBdr>
          <w:top w:val="single" w:sz="4" w:space="0" w:color="auto"/>
        </w:pBdr>
        <w:rPr>
          <w:rFonts w:ascii="Times New Roman" w:hAnsi="Times New Roman"/>
        </w:rPr>
      </w:pPr>
      <w:bookmarkStart w:id="124" w:name="_Toc368990936"/>
      <w:bookmarkStart w:id="125" w:name="_Toc369161856"/>
      <w:bookmarkStart w:id="126" w:name="_Toc515279783"/>
      <w:bookmarkStart w:id="127" w:name="_Toc484424647"/>
      <w:r w:rsidRPr="00C0144C">
        <w:rPr>
          <w:rFonts w:ascii="Times New Roman" w:hAnsi="Times New Roman"/>
        </w:rPr>
        <w:t>Early termination and contract variation charges</w:t>
      </w:r>
      <w:bookmarkEnd w:id="124"/>
      <w:bookmarkEnd w:id="125"/>
      <w:bookmarkEnd w:id="126"/>
      <w:bookmarkEnd w:id="127"/>
      <w:r w:rsidRPr="00C0144C">
        <w:rPr>
          <w:rFonts w:ascii="Times New Roman" w:hAnsi="Times New Roman"/>
        </w:rPr>
        <w:t xml:space="preserve"> </w:t>
      </w:r>
    </w:p>
    <w:p w14:paraId="203FFF01" w14:textId="77777777" w:rsidR="004E72CD" w:rsidRPr="005B01C3" w:rsidRDefault="004E72CD" w:rsidP="004E72CD">
      <w:pPr>
        <w:pStyle w:val="Heading2"/>
        <w:numPr>
          <w:ilvl w:val="0"/>
          <w:numId w:val="0"/>
        </w:numPr>
        <w:ind w:left="709"/>
        <w:rPr>
          <w:b/>
          <w:lang w:val="en-US"/>
        </w:rPr>
      </w:pPr>
      <w:bookmarkStart w:id="128" w:name="_Toc368990908"/>
      <w:r w:rsidRPr="005B01C3">
        <w:rPr>
          <w:b/>
          <w:lang w:val="en-US"/>
        </w:rPr>
        <w:t>Changing your Minimum Monthly Commitment or Minimum Term</w:t>
      </w:r>
      <w:bookmarkEnd w:id="128"/>
    </w:p>
    <w:p w14:paraId="5226847B" w14:textId="77777777" w:rsidR="004E72CD" w:rsidRPr="00B53C4C" w:rsidRDefault="004E72CD" w:rsidP="004E72CD">
      <w:pPr>
        <w:pStyle w:val="Heading2"/>
        <w:tabs>
          <w:tab w:val="clear" w:pos="709"/>
          <w:tab w:val="num" w:pos="737"/>
        </w:tabs>
        <w:ind w:left="737" w:hanging="737"/>
        <w:rPr>
          <w:sz w:val="21"/>
          <w:szCs w:val="21"/>
        </w:rPr>
      </w:pPr>
      <w:bookmarkStart w:id="129" w:name="OLE_LINK6"/>
      <w:bookmarkStart w:id="130" w:name="OLE_LINK7"/>
      <w:r>
        <w:rPr>
          <w:lang w:val="en-US"/>
        </w:rPr>
        <w:t xml:space="preserve">You may vary your Minimum Monthly Commitment or minimum term during your minimum term if All-4-Biz Mach IV Plans are still available for sale to new customers at the time you wish to vary your Minimum Monthly Commitment or minimum term. </w:t>
      </w:r>
      <w:r w:rsidRPr="00A6086B">
        <w:rPr>
          <w:lang w:val="en-US"/>
        </w:rPr>
        <w:t xml:space="preserve">If you wish to change your Minimum Monthly </w:t>
      </w:r>
      <w:r>
        <w:rPr>
          <w:lang w:val="en-US"/>
        </w:rPr>
        <w:t>Commitment</w:t>
      </w:r>
      <w:r w:rsidRPr="00A6086B">
        <w:rPr>
          <w:lang w:val="en-US"/>
        </w:rPr>
        <w:t xml:space="preserve"> or minimum term, </w:t>
      </w:r>
      <w:r w:rsidRPr="00B53C4C">
        <w:rPr>
          <w:lang w:val="en-US"/>
        </w:rPr>
        <w:t>you do not need to restart your minimum term.  Your call rates and discounts will be adjusted on a pro-rata basis to reflect your new Minimum Monthly Commitment or new minimum term.  Your Loyalty Bonus account will be adjusted on a pro-rata basis</w:t>
      </w:r>
      <w:r>
        <w:rPr>
          <w:lang w:val="en-US"/>
        </w:rPr>
        <w:t xml:space="preserve"> and y</w:t>
      </w:r>
      <w:r w:rsidRPr="00B53C4C">
        <w:rPr>
          <w:lang w:val="en-US"/>
        </w:rPr>
        <w:t>ou may need to pay us a contract variation charge</w:t>
      </w:r>
      <w:r>
        <w:rPr>
          <w:lang w:val="en-US"/>
        </w:rPr>
        <w:t xml:space="preserve"> as set out below</w:t>
      </w:r>
      <w:r w:rsidRPr="00B53C4C">
        <w:rPr>
          <w:lang w:val="en-US"/>
        </w:rPr>
        <w:t>.</w:t>
      </w:r>
    </w:p>
    <w:bookmarkEnd w:id="129"/>
    <w:bookmarkEnd w:id="130"/>
    <w:p w14:paraId="2AB54896" w14:textId="77777777" w:rsidR="004E72CD" w:rsidRPr="00C0144C" w:rsidRDefault="004E72CD" w:rsidP="004E72CD">
      <w:pPr>
        <w:pStyle w:val="Heading2"/>
        <w:rPr>
          <w:lang w:val="en-US"/>
        </w:rPr>
      </w:pPr>
      <w:r w:rsidRPr="00C0144C">
        <w:rPr>
          <w:lang w:val="en-US"/>
        </w:rPr>
        <w:t xml:space="preserve">If you vary your Telstra Business All-4-Biz Plan by changing your </w:t>
      </w:r>
      <w:r>
        <w:rPr>
          <w:lang w:val="en-US"/>
        </w:rPr>
        <w:t>minimum t</w:t>
      </w:r>
      <w:r w:rsidRPr="00C0144C">
        <w:rPr>
          <w:lang w:val="en-US"/>
        </w:rPr>
        <w:t xml:space="preserve">erm and or your Minimum Monthly </w:t>
      </w:r>
      <w:r>
        <w:rPr>
          <w:lang w:val="en-US"/>
        </w:rPr>
        <w:t>Commitment</w:t>
      </w:r>
      <w:r w:rsidRPr="00C0144C">
        <w:rPr>
          <w:lang w:val="en-US"/>
        </w:rPr>
        <w:t xml:space="preserve"> before the end of </w:t>
      </w:r>
      <w:r>
        <w:rPr>
          <w:lang w:val="en-US"/>
        </w:rPr>
        <w:t>your minimum term</w:t>
      </w:r>
      <w:r w:rsidRPr="00C0144C">
        <w:rPr>
          <w:lang w:val="en-US"/>
        </w:rPr>
        <w:t xml:space="preserve"> we will determine whether that change constitutes an upgrade or downgrade using the following formulas:</w:t>
      </w:r>
    </w:p>
    <w:p w14:paraId="07AE7D89" w14:textId="77777777" w:rsidR="004E72CD" w:rsidRPr="00C0144C" w:rsidRDefault="004E72CD" w:rsidP="004E72CD">
      <w:pPr>
        <w:pStyle w:val="Heading2"/>
        <w:numPr>
          <w:ilvl w:val="0"/>
          <w:numId w:val="0"/>
        </w:numPr>
        <w:ind w:left="709"/>
        <w:rPr>
          <w:lang w:val="en-US"/>
        </w:rPr>
      </w:pPr>
      <w:r w:rsidRPr="00C0144C">
        <w:rPr>
          <w:b/>
          <w:lang w:val="en-US"/>
        </w:rPr>
        <w:t>Current Value</w:t>
      </w:r>
      <w:r>
        <w:rPr>
          <w:lang w:val="en-US"/>
        </w:rPr>
        <w:t xml:space="preserve"> = </w:t>
      </w:r>
      <w:r w:rsidRPr="00C0144C">
        <w:rPr>
          <w:lang w:val="en-US"/>
        </w:rPr>
        <w:t xml:space="preserve">your current Minimum Monthly </w:t>
      </w:r>
      <w:r>
        <w:rPr>
          <w:lang w:val="en-US"/>
        </w:rPr>
        <w:t>Commitment</w:t>
      </w:r>
      <w:r w:rsidRPr="00C0144C">
        <w:rPr>
          <w:lang w:val="en-US"/>
        </w:rPr>
        <w:t xml:space="preserve"> multiplied by the number of months in your current </w:t>
      </w:r>
      <w:r>
        <w:rPr>
          <w:lang w:val="en-US"/>
        </w:rPr>
        <w:t>minimum term</w:t>
      </w:r>
    </w:p>
    <w:p w14:paraId="4C12987B" w14:textId="77777777" w:rsidR="004E72CD" w:rsidRPr="00C0144C" w:rsidRDefault="004E72CD" w:rsidP="004E72CD">
      <w:pPr>
        <w:pStyle w:val="Heading2"/>
        <w:numPr>
          <w:ilvl w:val="0"/>
          <w:numId w:val="0"/>
        </w:numPr>
        <w:ind w:left="709"/>
        <w:rPr>
          <w:lang w:val="en-US"/>
        </w:rPr>
      </w:pPr>
      <w:r w:rsidRPr="00C0144C">
        <w:rPr>
          <w:b/>
          <w:lang w:val="en-US"/>
        </w:rPr>
        <w:t>Proposed Value</w:t>
      </w:r>
      <w:r w:rsidRPr="00C0144C">
        <w:rPr>
          <w:lang w:val="en-US"/>
        </w:rPr>
        <w:t xml:space="preserve"> = your new Minimum Monthly </w:t>
      </w:r>
      <w:r>
        <w:rPr>
          <w:lang w:val="en-US"/>
        </w:rPr>
        <w:t xml:space="preserve">Commitment </w:t>
      </w:r>
      <w:r w:rsidRPr="00C0144C">
        <w:rPr>
          <w:lang w:val="en-US"/>
        </w:rPr>
        <w:t xml:space="preserve">multiplied by the number of months in your new </w:t>
      </w:r>
      <w:r>
        <w:rPr>
          <w:lang w:val="en-US"/>
        </w:rPr>
        <w:t>minimum term</w:t>
      </w:r>
    </w:p>
    <w:p w14:paraId="00708ADE" w14:textId="77777777" w:rsidR="004E72CD" w:rsidRPr="00C0144C" w:rsidRDefault="004E72CD" w:rsidP="004E72CD">
      <w:pPr>
        <w:pStyle w:val="Heading2"/>
        <w:rPr>
          <w:lang w:val="en-US"/>
        </w:rPr>
      </w:pPr>
      <w:r w:rsidRPr="00C0144C">
        <w:rPr>
          <w:lang w:val="en-US"/>
        </w:rPr>
        <w:t xml:space="preserve">If the Proposed </w:t>
      </w:r>
      <w:r>
        <w:rPr>
          <w:lang w:val="en-US"/>
        </w:rPr>
        <w:t>Value</w:t>
      </w:r>
      <w:r w:rsidRPr="00C0144C">
        <w:rPr>
          <w:lang w:val="en-US"/>
        </w:rPr>
        <w:t xml:space="preserve"> is:</w:t>
      </w:r>
    </w:p>
    <w:p w14:paraId="788C1480" w14:textId="77777777" w:rsidR="004E72CD" w:rsidRPr="00C0144C" w:rsidRDefault="004E72CD" w:rsidP="004E72CD">
      <w:pPr>
        <w:pStyle w:val="Heading3"/>
      </w:pPr>
      <w:r w:rsidRPr="00C0144C">
        <w:t xml:space="preserve">more than your Current </w:t>
      </w:r>
      <w:r>
        <w:t>Value</w:t>
      </w:r>
      <w:r w:rsidRPr="00C0144C">
        <w:t xml:space="preserve">, we will adjust your Loyalty Bonus in accordance with the Loyalty Bonus CVC Upgrade Formula below. </w:t>
      </w:r>
    </w:p>
    <w:p w14:paraId="30FB7900" w14:textId="77777777" w:rsidR="004E72CD" w:rsidRPr="00C0144C" w:rsidRDefault="004E72CD" w:rsidP="004E72CD">
      <w:pPr>
        <w:pStyle w:val="Heading3"/>
      </w:pPr>
      <w:r w:rsidRPr="00C0144C">
        <w:t xml:space="preserve">less than the Current </w:t>
      </w:r>
      <w:r>
        <w:t>Value</w:t>
      </w:r>
      <w:r w:rsidRPr="00C0144C">
        <w:t xml:space="preserve">, you may have to pay us a Contract Variation Charge calculated according to the CVC Downgrade Formula below. </w:t>
      </w:r>
    </w:p>
    <w:p w14:paraId="3A5DB5D0" w14:textId="77777777" w:rsidR="004E72CD" w:rsidRPr="00C0144C" w:rsidRDefault="004E72CD" w:rsidP="004E72CD">
      <w:pPr>
        <w:pStyle w:val="Heading2"/>
        <w:numPr>
          <w:ilvl w:val="0"/>
          <w:numId w:val="0"/>
        </w:numPr>
        <w:ind w:left="709"/>
        <w:rPr>
          <w:b/>
          <w:lang w:val="en-US"/>
        </w:rPr>
      </w:pPr>
      <w:r w:rsidRPr="00C0144C">
        <w:rPr>
          <w:b/>
          <w:lang w:val="en-US"/>
        </w:rPr>
        <w:t>CVC Upgrade Formula</w:t>
      </w:r>
    </w:p>
    <w:p w14:paraId="3814CAF9" w14:textId="77777777" w:rsidR="004E72CD" w:rsidRPr="00C0144C" w:rsidRDefault="004E72CD" w:rsidP="004E72CD">
      <w:pPr>
        <w:pStyle w:val="Heading2"/>
        <w:numPr>
          <w:ilvl w:val="0"/>
          <w:numId w:val="0"/>
        </w:numPr>
        <w:ind w:left="709"/>
        <w:rPr>
          <w:lang w:val="en-US"/>
        </w:rPr>
      </w:pPr>
      <w:r w:rsidRPr="00C0144C">
        <w:rPr>
          <w:lang w:val="en-US"/>
        </w:rPr>
        <w:t xml:space="preserve">New Loyalty Bonus Fund Balance =   (A x B ÷ C) + (D x E ÷ F) - G </w:t>
      </w:r>
    </w:p>
    <w:p w14:paraId="10BB8734" w14:textId="77777777" w:rsidR="004E72CD" w:rsidRPr="00C0144C" w:rsidRDefault="004E72CD" w:rsidP="004E72CD">
      <w:pPr>
        <w:pStyle w:val="Heading2"/>
        <w:numPr>
          <w:ilvl w:val="0"/>
          <w:numId w:val="0"/>
        </w:numPr>
        <w:ind w:left="709"/>
        <w:rPr>
          <w:lang w:val="en-US"/>
        </w:rPr>
      </w:pPr>
      <w:r w:rsidRPr="00C0144C">
        <w:rPr>
          <w:lang w:val="en-US"/>
        </w:rPr>
        <w:t>Where:</w:t>
      </w:r>
    </w:p>
    <w:p w14:paraId="053E9A14" w14:textId="77777777" w:rsidR="004E72CD" w:rsidRPr="00C0144C" w:rsidRDefault="004E72CD" w:rsidP="004E72CD">
      <w:pPr>
        <w:pStyle w:val="Heading2"/>
        <w:numPr>
          <w:ilvl w:val="0"/>
          <w:numId w:val="0"/>
        </w:numPr>
        <w:ind w:left="709"/>
        <w:rPr>
          <w:lang w:val="en-US"/>
        </w:rPr>
      </w:pPr>
      <w:r w:rsidRPr="00C0144C">
        <w:rPr>
          <w:lang w:val="en-US"/>
        </w:rPr>
        <w:t>A = New Total Loyalty Bonus</w:t>
      </w:r>
    </w:p>
    <w:p w14:paraId="4DA9AFFB" w14:textId="77777777" w:rsidR="004E72CD" w:rsidRPr="00C0144C" w:rsidRDefault="004E72CD" w:rsidP="004E72CD">
      <w:pPr>
        <w:pStyle w:val="Heading2"/>
        <w:numPr>
          <w:ilvl w:val="0"/>
          <w:numId w:val="0"/>
        </w:numPr>
        <w:ind w:left="709"/>
        <w:rPr>
          <w:lang w:val="en-US"/>
        </w:rPr>
      </w:pPr>
      <w:r w:rsidRPr="00C0144C">
        <w:rPr>
          <w:lang w:val="en-US"/>
        </w:rPr>
        <w:t xml:space="preserve">B = Number of days remaining in the new </w:t>
      </w:r>
      <w:r>
        <w:rPr>
          <w:lang w:val="en-US"/>
        </w:rPr>
        <w:t>minimum term</w:t>
      </w:r>
    </w:p>
    <w:p w14:paraId="01D10B4D" w14:textId="77777777" w:rsidR="004E72CD" w:rsidRPr="00C0144C" w:rsidRDefault="004E72CD" w:rsidP="004E72CD">
      <w:pPr>
        <w:pStyle w:val="Heading2"/>
        <w:numPr>
          <w:ilvl w:val="0"/>
          <w:numId w:val="0"/>
        </w:numPr>
        <w:ind w:left="709"/>
        <w:rPr>
          <w:lang w:val="en-US"/>
        </w:rPr>
      </w:pPr>
      <w:r w:rsidRPr="00C0144C">
        <w:rPr>
          <w:lang w:val="en-US"/>
        </w:rPr>
        <w:t xml:space="preserve">C = Total number of days in the new </w:t>
      </w:r>
      <w:r>
        <w:rPr>
          <w:lang w:val="en-US"/>
        </w:rPr>
        <w:t>minimum term</w:t>
      </w:r>
    </w:p>
    <w:p w14:paraId="4BAB37A7" w14:textId="77777777" w:rsidR="004E72CD" w:rsidRPr="00C0144C" w:rsidRDefault="004E72CD" w:rsidP="004E72CD">
      <w:pPr>
        <w:pStyle w:val="Heading2"/>
        <w:numPr>
          <w:ilvl w:val="0"/>
          <w:numId w:val="0"/>
        </w:numPr>
        <w:ind w:left="709"/>
        <w:rPr>
          <w:lang w:val="en-US"/>
        </w:rPr>
      </w:pPr>
      <w:r w:rsidRPr="00C0144C">
        <w:rPr>
          <w:lang w:val="en-US"/>
        </w:rPr>
        <w:t xml:space="preserve">D = Number of days elapsed since start of the original </w:t>
      </w:r>
      <w:r>
        <w:rPr>
          <w:lang w:val="en-US"/>
        </w:rPr>
        <w:t>minimum term</w:t>
      </w:r>
    </w:p>
    <w:p w14:paraId="0282E1BC" w14:textId="77777777" w:rsidR="004E72CD" w:rsidRPr="00C0144C" w:rsidRDefault="004E72CD" w:rsidP="004E72CD">
      <w:pPr>
        <w:pStyle w:val="Heading2"/>
        <w:numPr>
          <w:ilvl w:val="0"/>
          <w:numId w:val="0"/>
        </w:numPr>
        <w:ind w:left="709"/>
        <w:rPr>
          <w:lang w:val="en-US"/>
        </w:rPr>
      </w:pPr>
      <w:r w:rsidRPr="00C0144C">
        <w:rPr>
          <w:lang w:val="en-US"/>
        </w:rPr>
        <w:t>E = Original Loyalty Bonus</w:t>
      </w:r>
    </w:p>
    <w:p w14:paraId="721A882A" w14:textId="77777777" w:rsidR="004E72CD" w:rsidRPr="00C0144C" w:rsidRDefault="004E72CD" w:rsidP="004E72CD">
      <w:pPr>
        <w:pStyle w:val="Heading2"/>
        <w:numPr>
          <w:ilvl w:val="0"/>
          <w:numId w:val="0"/>
        </w:numPr>
        <w:ind w:left="709"/>
        <w:rPr>
          <w:lang w:val="en-US"/>
        </w:rPr>
      </w:pPr>
      <w:r w:rsidRPr="00C0144C">
        <w:rPr>
          <w:lang w:val="en-US"/>
        </w:rPr>
        <w:t xml:space="preserve">F = Total number of days in original </w:t>
      </w:r>
      <w:r>
        <w:rPr>
          <w:lang w:val="en-US"/>
        </w:rPr>
        <w:t>minimum term</w:t>
      </w:r>
    </w:p>
    <w:p w14:paraId="7EE6AD2A" w14:textId="77777777" w:rsidR="004E72CD" w:rsidRPr="00C0144C" w:rsidRDefault="004E72CD" w:rsidP="004E72CD">
      <w:pPr>
        <w:pStyle w:val="Heading2"/>
        <w:numPr>
          <w:ilvl w:val="0"/>
          <w:numId w:val="0"/>
        </w:numPr>
        <w:ind w:left="709"/>
        <w:rPr>
          <w:lang w:val="en-US"/>
        </w:rPr>
      </w:pPr>
      <w:r w:rsidRPr="00C0144C">
        <w:rPr>
          <w:lang w:val="en-US"/>
        </w:rPr>
        <w:t xml:space="preserve">G = Total Loyalty Bonus </w:t>
      </w:r>
      <w:r>
        <w:rPr>
          <w:lang w:val="en-US"/>
        </w:rPr>
        <w:t>u</w:t>
      </w:r>
      <w:r w:rsidRPr="00C0144C">
        <w:rPr>
          <w:lang w:val="en-US"/>
        </w:rPr>
        <w:t>sed</w:t>
      </w:r>
    </w:p>
    <w:p w14:paraId="728E2967" w14:textId="77777777" w:rsidR="004E72CD" w:rsidRPr="00C0144C" w:rsidRDefault="004E72CD" w:rsidP="004E72CD">
      <w:pPr>
        <w:pStyle w:val="Heading2"/>
        <w:rPr>
          <w:b/>
          <w:lang w:val="en-US"/>
        </w:rPr>
      </w:pPr>
      <w:r w:rsidRPr="00C0144C">
        <w:rPr>
          <w:b/>
          <w:lang w:val="en-US"/>
        </w:rPr>
        <w:t>CVC Downgrade Formula</w:t>
      </w:r>
    </w:p>
    <w:p w14:paraId="52D74C14" w14:textId="77777777" w:rsidR="004E72CD" w:rsidRPr="00C0144C" w:rsidRDefault="004E72CD" w:rsidP="004E72CD">
      <w:pPr>
        <w:pStyle w:val="Heading2"/>
        <w:numPr>
          <w:ilvl w:val="0"/>
          <w:numId w:val="0"/>
        </w:numPr>
        <w:ind w:left="709"/>
        <w:rPr>
          <w:lang w:val="en-US"/>
        </w:rPr>
      </w:pPr>
      <w:r w:rsidRPr="00C0144C">
        <w:rPr>
          <w:lang w:val="en-US"/>
        </w:rPr>
        <w:t xml:space="preserve">CVC = ((A x B ÷ C) + (D x E ÷ F) – G) - (H ÷ F x J) </w:t>
      </w:r>
    </w:p>
    <w:p w14:paraId="288E7841" w14:textId="77777777" w:rsidR="004E72CD" w:rsidRPr="00C0144C" w:rsidRDefault="004E72CD" w:rsidP="004E72CD">
      <w:pPr>
        <w:pStyle w:val="Heading2"/>
        <w:numPr>
          <w:ilvl w:val="0"/>
          <w:numId w:val="0"/>
        </w:numPr>
        <w:ind w:left="709"/>
        <w:rPr>
          <w:lang w:val="en-US"/>
        </w:rPr>
      </w:pPr>
      <w:r w:rsidRPr="00C0144C">
        <w:rPr>
          <w:lang w:val="en-US"/>
        </w:rPr>
        <w:t>Where:</w:t>
      </w:r>
    </w:p>
    <w:p w14:paraId="7CA8190C" w14:textId="77777777" w:rsidR="004E72CD" w:rsidRPr="00C0144C" w:rsidRDefault="004E72CD" w:rsidP="004E72CD">
      <w:pPr>
        <w:pStyle w:val="Heading2"/>
        <w:numPr>
          <w:ilvl w:val="0"/>
          <w:numId w:val="0"/>
        </w:numPr>
        <w:ind w:left="709"/>
        <w:rPr>
          <w:lang w:val="en-US"/>
        </w:rPr>
      </w:pPr>
      <w:r w:rsidRPr="00C0144C">
        <w:rPr>
          <w:lang w:val="en-US"/>
        </w:rPr>
        <w:t>A = New Total Loyalty Bonus</w:t>
      </w:r>
    </w:p>
    <w:p w14:paraId="57D5CD7B" w14:textId="77777777" w:rsidR="004E72CD" w:rsidRPr="00C0144C" w:rsidRDefault="004E72CD" w:rsidP="004E72CD">
      <w:pPr>
        <w:pStyle w:val="Heading2"/>
        <w:numPr>
          <w:ilvl w:val="0"/>
          <w:numId w:val="0"/>
        </w:numPr>
        <w:ind w:left="709"/>
        <w:rPr>
          <w:lang w:val="en-US"/>
        </w:rPr>
      </w:pPr>
      <w:r w:rsidRPr="00C0144C">
        <w:rPr>
          <w:lang w:val="en-US"/>
        </w:rPr>
        <w:t xml:space="preserve">B = Number of days remaining in the new </w:t>
      </w:r>
      <w:r>
        <w:rPr>
          <w:lang w:val="en-US"/>
        </w:rPr>
        <w:t>minimum term</w:t>
      </w:r>
    </w:p>
    <w:p w14:paraId="4038C5B8" w14:textId="77777777" w:rsidR="004E72CD" w:rsidRPr="00C0144C" w:rsidRDefault="004E72CD" w:rsidP="004E72CD">
      <w:pPr>
        <w:pStyle w:val="Heading2"/>
        <w:numPr>
          <w:ilvl w:val="0"/>
          <w:numId w:val="0"/>
        </w:numPr>
        <w:ind w:left="709"/>
        <w:rPr>
          <w:lang w:val="en-US"/>
        </w:rPr>
      </w:pPr>
      <w:r w:rsidRPr="00C0144C">
        <w:rPr>
          <w:lang w:val="en-US"/>
        </w:rPr>
        <w:t xml:space="preserve">C = Total number of days in the new </w:t>
      </w:r>
      <w:r>
        <w:rPr>
          <w:lang w:val="en-US"/>
        </w:rPr>
        <w:t>minimum term</w:t>
      </w:r>
    </w:p>
    <w:p w14:paraId="5D05FC1C" w14:textId="77777777" w:rsidR="004E72CD" w:rsidRPr="00C0144C" w:rsidRDefault="004E72CD" w:rsidP="004E72CD">
      <w:pPr>
        <w:pStyle w:val="Heading2"/>
        <w:numPr>
          <w:ilvl w:val="0"/>
          <w:numId w:val="0"/>
        </w:numPr>
        <w:ind w:left="709"/>
        <w:rPr>
          <w:lang w:val="en-US"/>
        </w:rPr>
      </w:pPr>
      <w:r w:rsidRPr="00C0144C">
        <w:rPr>
          <w:lang w:val="en-US"/>
        </w:rPr>
        <w:t xml:space="preserve">D = Number of days elapsed since start of the original </w:t>
      </w:r>
      <w:r>
        <w:rPr>
          <w:lang w:val="en-US"/>
        </w:rPr>
        <w:t>minimum term</w:t>
      </w:r>
    </w:p>
    <w:p w14:paraId="49A596F6" w14:textId="77777777" w:rsidR="004E72CD" w:rsidRPr="00C0144C" w:rsidRDefault="004E72CD" w:rsidP="004E72CD">
      <w:pPr>
        <w:pStyle w:val="Heading2"/>
        <w:numPr>
          <w:ilvl w:val="0"/>
          <w:numId w:val="0"/>
        </w:numPr>
        <w:ind w:left="709"/>
        <w:rPr>
          <w:lang w:val="en-US"/>
        </w:rPr>
      </w:pPr>
      <w:r w:rsidRPr="00C0144C">
        <w:rPr>
          <w:lang w:val="en-US"/>
        </w:rPr>
        <w:t>E = Original Loyalty Bonus</w:t>
      </w:r>
    </w:p>
    <w:p w14:paraId="709D3E92" w14:textId="77777777" w:rsidR="004E72CD" w:rsidRPr="00C0144C" w:rsidRDefault="004E72CD" w:rsidP="004E72CD">
      <w:pPr>
        <w:pStyle w:val="Heading2"/>
        <w:numPr>
          <w:ilvl w:val="0"/>
          <w:numId w:val="0"/>
        </w:numPr>
        <w:ind w:left="709"/>
        <w:rPr>
          <w:lang w:val="en-US"/>
        </w:rPr>
      </w:pPr>
      <w:r w:rsidRPr="00C0144C">
        <w:rPr>
          <w:lang w:val="en-US"/>
        </w:rPr>
        <w:t xml:space="preserve">F = Total number of days in original </w:t>
      </w:r>
      <w:r>
        <w:rPr>
          <w:lang w:val="en-US"/>
        </w:rPr>
        <w:t>minimum term</w:t>
      </w:r>
    </w:p>
    <w:p w14:paraId="5B7653C2" w14:textId="77777777" w:rsidR="004E72CD" w:rsidRPr="00C0144C" w:rsidRDefault="004E72CD" w:rsidP="004E72CD">
      <w:pPr>
        <w:pStyle w:val="Heading2"/>
        <w:numPr>
          <w:ilvl w:val="0"/>
          <w:numId w:val="0"/>
        </w:numPr>
        <w:ind w:left="709"/>
        <w:rPr>
          <w:lang w:val="en-US"/>
        </w:rPr>
      </w:pPr>
      <w:r w:rsidRPr="00C0144C">
        <w:rPr>
          <w:lang w:val="en-US"/>
        </w:rPr>
        <w:t>G = Total Loyalty Bonus Used</w:t>
      </w:r>
    </w:p>
    <w:p w14:paraId="657828E5" w14:textId="77777777" w:rsidR="004E72CD" w:rsidRPr="00C0144C" w:rsidRDefault="004E72CD" w:rsidP="004E72CD">
      <w:pPr>
        <w:pStyle w:val="Heading2"/>
        <w:numPr>
          <w:ilvl w:val="0"/>
          <w:numId w:val="0"/>
        </w:numPr>
        <w:ind w:left="709"/>
        <w:rPr>
          <w:lang w:val="en-US"/>
        </w:rPr>
      </w:pPr>
      <w:r w:rsidRPr="00C0144C">
        <w:rPr>
          <w:lang w:val="en-US"/>
        </w:rPr>
        <w:t xml:space="preserve">H = Original Base ETC </w:t>
      </w:r>
    </w:p>
    <w:p w14:paraId="4DC5B6DA" w14:textId="77777777" w:rsidR="004E72CD" w:rsidRDefault="004E72CD" w:rsidP="004E72CD">
      <w:pPr>
        <w:ind w:firstLine="709"/>
        <w:rPr>
          <w:lang w:val="en-US"/>
        </w:rPr>
      </w:pPr>
      <w:r w:rsidRPr="006B6995">
        <w:rPr>
          <w:lang w:val="en-US"/>
        </w:rPr>
        <w:t xml:space="preserve">J = Number of days remaining in the original </w:t>
      </w:r>
      <w:r>
        <w:rPr>
          <w:lang w:val="en-US"/>
        </w:rPr>
        <w:t>minimum term</w:t>
      </w:r>
    </w:p>
    <w:p w14:paraId="3504A4FC" w14:textId="77777777" w:rsidR="004E72CD" w:rsidRPr="00B53C4C" w:rsidRDefault="004E72CD" w:rsidP="004E72CD">
      <w:pPr>
        <w:ind w:firstLine="709"/>
        <w:rPr>
          <w:lang w:val="en-US"/>
        </w:rPr>
      </w:pPr>
    </w:p>
    <w:p w14:paraId="0E3A1E95" w14:textId="77777777" w:rsidR="004E72CD" w:rsidRDefault="004E72CD" w:rsidP="004E72CD">
      <w:pPr>
        <w:pStyle w:val="Heading2"/>
      </w:pPr>
      <w:r>
        <w:t>We will tell you the new Loyalty Bonus if you ask us.</w:t>
      </w:r>
    </w:p>
    <w:p w14:paraId="66B3F518" w14:textId="77777777" w:rsidR="004E72CD" w:rsidRPr="006A2F73" w:rsidRDefault="004E72CD" w:rsidP="004E72CD">
      <w:pPr>
        <w:pStyle w:val="Heading2"/>
      </w:pPr>
      <w:r w:rsidRPr="006A2F73">
        <w:t>If the CVC Downgrade Formula produces an amount less than $0 then you must pay us that amount as a CVC as if it were a positive amount.  If the CVC Downgrade Formula produces an amount equal to or greater than $0 you do not have to pay a CVC.</w:t>
      </w:r>
    </w:p>
    <w:p w14:paraId="20CE980D" w14:textId="77777777" w:rsidR="004E72CD" w:rsidRPr="006A2F73" w:rsidRDefault="004E72CD" w:rsidP="004E72CD">
      <w:pPr>
        <w:pStyle w:val="Heading2"/>
      </w:pPr>
      <w:r w:rsidRPr="006A2F73">
        <w:t>To avoid doubt, you may have to pay a CVC even if:</w:t>
      </w:r>
    </w:p>
    <w:p w14:paraId="30ABE7A4" w14:textId="77777777" w:rsidR="004E72CD" w:rsidRPr="006A2F73" w:rsidRDefault="004E72CD" w:rsidP="004E72CD">
      <w:pPr>
        <w:pStyle w:val="Heading3"/>
      </w:pPr>
      <w:r w:rsidRPr="006A2F73">
        <w:t xml:space="preserve">you increase your Minimum Monthly </w:t>
      </w:r>
      <w:r>
        <w:t>Commitment</w:t>
      </w:r>
      <w:r w:rsidRPr="006A2F73">
        <w:t xml:space="preserve"> at the same time as you decrease your </w:t>
      </w:r>
      <w:r>
        <w:t>minimum</w:t>
      </w:r>
      <w:r w:rsidRPr="006A2F73">
        <w:t xml:space="preserve"> term; or</w:t>
      </w:r>
    </w:p>
    <w:p w14:paraId="4DE24BE7" w14:textId="77777777" w:rsidR="004E72CD" w:rsidRPr="006A2F73" w:rsidRDefault="004E72CD" w:rsidP="004E72CD">
      <w:pPr>
        <w:pStyle w:val="Heading3"/>
      </w:pPr>
      <w:r w:rsidRPr="006A2F73">
        <w:t xml:space="preserve">you increase your </w:t>
      </w:r>
      <w:r>
        <w:t>minimum term</w:t>
      </w:r>
      <w:r w:rsidRPr="006A2F73">
        <w:t xml:space="preserve"> at the same time as you decrease your Minimum Monthly C</w:t>
      </w:r>
      <w:r>
        <w:t>ommitment</w:t>
      </w:r>
      <w:r w:rsidRPr="006A2F73">
        <w:t>.</w:t>
      </w:r>
    </w:p>
    <w:p w14:paraId="7D86C823" w14:textId="77777777" w:rsidR="004E72CD" w:rsidRPr="00C0144C" w:rsidRDefault="004E72CD" w:rsidP="004E72CD">
      <w:pPr>
        <w:pStyle w:val="Heading2"/>
      </w:pPr>
      <w:r w:rsidRPr="00C0144C">
        <w:t xml:space="preserve">If the minimum term of your Telstra Business All-4-Biz </w:t>
      </w:r>
      <w:r w:rsidRPr="00C0144C">
        <w:rPr>
          <w:lang w:val="en-US"/>
        </w:rPr>
        <w:t>Mach I</w:t>
      </w:r>
      <w:r>
        <w:rPr>
          <w:lang w:val="en-US"/>
        </w:rPr>
        <w:t>V</w:t>
      </w:r>
      <w:r w:rsidRPr="00C0144C">
        <w:rPr>
          <w:lang w:val="en-US"/>
        </w:rPr>
        <w:t xml:space="preserve"> </w:t>
      </w:r>
      <w:r w:rsidRPr="00C0144C">
        <w:t xml:space="preserve">Plan has expired and you have not recontracted for a further minimum term, you may change your Minimum Monthly </w:t>
      </w:r>
      <w:r>
        <w:t>Commitment</w:t>
      </w:r>
      <w:r w:rsidRPr="00C0144C">
        <w:t xml:space="preserve"> at any time</w:t>
      </w:r>
      <w:r>
        <w:t xml:space="preserve"> if All-4-Biz Mach IV Plans are available for sale to new customers at the time</w:t>
      </w:r>
      <w:r w:rsidRPr="00C0144C">
        <w:t xml:space="preserve">.  Your Minimum Monthly </w:t>
      </w:r>
      <w:r>
        <w:t xml:space="preserve">Commitment </w:t>
      </w:r>
      <w:r w:rsidRPr="00C0144C">
        <w:t>and Monthly Included Value will be adjusted on a pro-rata basis.</w:t>
      </w:r>
      <w:r>
        <w:t xml:space="preserve"> </w:t>
      </w:r>
    </w:p>
    <w:p w14:paraId="36B8E425" w14:textId="77777777" w:rsidR="004E72CD" w:rsidRPr="005E2F92" w:rsidRDefault="004E72CD" w:rsidP="004E72CD">
      <w:pPr>
        <w:pStyle w:val="SubHead"/>
        <w:rPr>
          <w:rFonts w:ascii="Times New Roman" w:hAnsi="Times New Roman" w:cs="Times New Roman"/>
        </w:rPr>
      </w:pPr>
      <w:r w:rsidRPr="005E2F92">
        <w:rPr>
          <w:rFonts w:ascii="Times New Roman" w:hAnsi="Times New Roman" w:cs="Times New Roman"/>
        </w:rPr>
        <w:t>Early termination charge</w:t>
      </w:r>
    </w:p>
    <w:p w14:paraId="6E153BFA" w14:textId="77777777" w:rsidR="004E72CD" w:rsidRPr="005E2F92" w:rsidRDefault="004E72CD" w:rsidP="004E72CD">
      <w:pPr>
        <w:pStyle w:val="Heading2"/>
      </w:pPr>
      <w:r w:rsidRPr="005E2F92">
        <w:t xml:space="preserve">If your All-4-Biz Mach IV plan is terminated or cancelled before the end of </w:t>
      </w:r>
      <w:r>
        <w:t xml:space="preserve">your </w:t>
      </w:r>
      <w:r w:rsidRPr="005E2F92">
        <w:t xml:space="preserve">minimum term, you will need to pay an Early Termination Charge (ETC) calculated as: </w:t>
      </w:r>
    </w:p>
    <w:p w14:paraId="3FAACC2C" w14:textId="77777777" w:rsidR="004E72CD" w:rsidRPr="005E2F92" w:rsidRDefault="004E72CD" w:rsidP="004E72CD">
      <w:pPr>
        <w:pStyle w:val="Heading2"/>
        <w:numPr>
          <w:ilvl w:val="0"/>
          <w:numId w:val="0"/>
        </w:numPr>
        <w:ind w:left="709" w:firstLine="28"/>
        <w:rPr>
          <w:i/>
        </w:rPr>
      </w:pPr>
      <w:r w:rsidRPr="005E2F92">
        <w:rPr>
          <w:i/>
        </w:rPr>
        <w:t xml:space="preserve">Your Minimum Monthly Commitment  x the number of months or part remaining in your </w:t>
      </w:r>
      <w:r>
        <w:rPr>
          <w:i/>
        </w:rPr>
        <w:t>minimum</w:t>
      </w:r>
      <w:r w:rsidRPr="005E2F92">
        <w:rPr>
          <w:i/>
        </w:rPr>
        <w:t xml:space="preserve"> term x 0.2</w:t>
      </w:r>
    </w:p>
    <w:p w14:paraId="1667929F" w14:textId="77777777" w:rsidR="004E72CD" w:rsidRPr="005E2F92" w:rsidRDefault="004E72CD" w:rsidP="004E72CD">
      <w:pPr>
        <w:pStyle w:val="Heading2"/>
      </w:pPr>
      <w:r w:rsidRPr="005E2F92">
        <w:t>You also need to repay us for any Loyalty Bonus spent which exceeds your Loyalty Bonus Entitlement, calculated as:</w:t>
      </w:r>
    </w:p>
    <w:p w14:paraId="1E70A10D" w14:textId="77777777" w:rsidR="004E72CD" w:rsidRDefault="004E72CD" w:rsidP="004E72CD">
      <w:pPr>
        <w:pStyle w:val="Heading2"/>
        <w:numPr>
          <w:ilvl w:val="0"/>
          <w:numId w:val="0"/>
        </w:numPr>
        <w:ind w:left="709"/>
        <w:rPr>
          <w:i/>
        </w:rPr>
      </w:pPr>
      <w:r w:rsidRPr="005E2F92">
        <w:rPr>
          <w:i/>
        </w:rPr>
        <w:t xml:space="preserve">Loyalty Bonus Entitlement = Total Loyalty Bonus divided by the total number of days in your </w:t>
      </w:r>
      <w:r>
        <w:rPr>
          <w:i/>
        </w:rPr>
        <w:t>minimum</w:t>
      </w:r>
      <w:r w:rsidRPr="005E2F92">
        <w:rPr>
          <w:i/>
        </w:rPr>
        <w:t xml:space="preserve"> term, multiplied by the number of days remaining in your </w:t>
      </w:r>
      <w:r>
        <w:rPr>
          <w:i/>
        </w:rPr>
        <w:t xml:space="preserve">minimum term. </w:t>
      </w:r>
      <w:r w:rsidRPr="005E2F92">
        <w:rPr>
          <w:i/>
        </w:rPr>
        <w:t xml:space="preserve"> </w:t>
      </w:r>
    </w:p>
    <w:p w14:paraId="61DF278B" w14:textId="77777777" w:rsidR="004E72CD" w:rsidRDefault="004E72CD" w:rsidP="004E72CD">
      <w:pPr>
        <w:pStyle w:val="Heading2"/>
      </w:pPr>
      <w:r w:rsidRPr="005E2F92">
        <w:t>If the Loyalty Bonus Entitlement figure is less than the Loyalty Bonus you have spent, you must pay us the difference. If the Loyalty Bonus Entitlement figure is more than t</w:t>
      </w:r>
      <w:r>
        <w:t>h</w:t>
      </w:r>
      <w:r w:rsidRPr="005E2F92">
        <w:t>e Loyalty Bonus you have spent, you only need to pay us the ETC.</w:t>
      </w:r>
    </w:p>
    <w:p w14:paraId="48FCE5B3" w14:textId="77777777" w:rsidR="004E72CD" w:rsidRPr="005E2F92" w:rsidRDefault="004E72CD" w:rsidP="004E72CD">
      <w:pPr>
        <w:pStyle w:val="Heading2"/>
        <w:spacing w:before="240"/>
      </w:pPr>
      <w:r w:rsidRPr="00C0144C">
        <w:t>You acknowledge that this is a genuine pre-estimate of our loss.</w:t>
      </w:r>
    </w:p>
    <w:p w14:paraId="2904D494" w14:textId="77777777" w:rsidR="004E72CD" w:rsidRPr="00C0144C" w:rsidRDefault="004E72CD" w:rsidP="004E72CD">
      <w:pPr>
        <w:pStyle w:val="Heading2"/>
      </w:pPr>
      <w:r w:rsidRPr="00C0144C">
        <w:t>The Base ETC is set out in the table below. All amounts are inclusive of GST.</w:t>
      </w:r>
    </w:p>
    <w:tbl>
      <w:tblPr>
        <w:tblW w:w="80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495"/>
        <w:gridCol w:w="1495"/>
        <w:gridCol w:w="1463"/>
        <w:gridCol w:w="1521"/>
      </w:tblGrid>
      <w:tr w:rsidR="004E72CD" w:rsidRPr="00C0144C" w14:paraId="2FD9FFC6" w14:textId="77777777" w:rsidTr="004E72CD">
        <w:trPr>
          <w:tblHeader/>
        </w:trPr>
        <w:tc>
          <w:tcPr>
            <w:tcW w:w="2070" w:type="dxa"/>
          </w:tcPr>
          <w:p w14:paraId="395BEF5B" w14:textId="77777777" w:rsidR="004E72CD" w:rsidRPr="00C0144C" w:rsidRDefault="004E72CD" w:rsidP="004E72CD">
            <w:pPr>
              <w:pStyle w:val="TableHead"/>
              <w:keepNext/>
              <w:rPr>
                <w:rFonts w:ascii="Times New Roman" w:hAnsi="Times New Roman"/>
              </w:rPr>
            </w:pPr>
            <w:r w:rsidRPr="00C0144C">
              <w:rPr>
                <w:rFonts w:ascii="Times New Roman" w:hAnsi="Times New Roman"/>
              </w:rPr>
              <w:t>Telstra Business All-4-Biz Mach I</w:t>
            </w:r>
            <w:r>
              <w:rPr>
                <w:rFonts w:ascii="Times New Roman" w:hAnsi="Times New Roman"/>
              </w:rPr>
              <w:t xml:space="preserve">V </w:t>
            </w:r>
            <w:r w:rsidRPr="00C0144C">
              <w:rPr>
                <w:rFonts w:ascii="Times New Roman" w:hAnsi="Times New Roman"/>
              </w:rPr>
              <w:t>Plan</w:t>
            </w:r>
          </w:p>
        </w:tc>
        <w:tc>
          <w:tcPr>
            <w:tcW w:w="1495" w:type="dxa"/>
            <w:shd w:val="clear" w:color="auto" w:fill="auto"/>
          </w:tcPr>
          <w:p w14:paraId="16FA5BBD" w14:textId="77777777" w:rsidR="004E72CD" w:rsidRPr="00C0144C" w:rsidRDefault="004E72CD" w:rsidP="004E72CD">
            <w:pPr>
              <w:pStyle w:val="TableHead"/>
              <w:keepNext/>
              <w:rPr>
                <w:rFonts w:ascii="Times New Roman" w:hAnsi="Times New Roman"/>
              </w:rPr>
            </w:pPr>
            <w:r w:rsidRPr="00C0144C">
              <w:rPr>
                <w:rFonts w:ascii="Times New Roman" w:hAnsi="Times New Roman"/>
              </w:rPr>
              <w:t>24 month term Base ETC</w:t>
            </w:r>
          </w:p>
        </w:tc>
        <w:tc>
          <w:tcPr>
            <w:tcW w:w="1495" w:type="dxa"/>
            <w:shd w:val="clear" w:color="auto" w:fill="auto"/>
          </w:tcPr>
          <w:p w14:paraId="1D9E27CC" w14:textId="77777777" w:rsidR="004E72CD" w:rsidRPr="00C0144C" w:rsidRDefault="004E72CD" w:rsidP="004E72CD">
            <w:pPr>
              <w:pStyle w:val="TableHead"/>
              <w:keepNext/>
              <w:rPr>
                <w:rFonts w:ascii="Times New Roman" w:hAnsi="Times New Roman"/>
              </w:rPr>
            </w:pPr>
            <w:r w:rsidRPr="00C0144C">
              <w:rPr>
                <w:rFonts w:ascii="Times New Roman" w:hAnsi="Times New Roman"/>
              </w:rPr>
              <w:t>36 month term Base ETC</w:t>
            </w:r>
          </w:p>
        </w:tc>
        <w:tc>
          <w:tcPr>
            <w:tcW w:w="1463" w:type="dxa"/>
            <w:shd w:val="clear" w:color="auto" w:fill="auto"/>
          </w:tcPr>
          <w:p w14:paraId="5769712F" w14:textId="77777777" w:rsidR="004E72CD" w:rsidRPr="00C0144C" w:rsidRDefault="004E72CD" w:rsidP="004E72CD">
            <w:pPr>
              <w:pStyle w:val="TableHead"/>
              <w:keepNext/>
              <w:rPr>
                <w:rFonts w:ascii="Times New Roman" w:hAnsi="Times New Roman"/>
              </w:rPr>
            </w:pPr>
            <w:r w:rsidRPr="00C0144C">
              <w:rPr>
                <w:rFonts w:ascii="Times New Roman" w:hAnsi="Times New Roman"/>
              </w:rPr>
              <w:t>48 month term Base ETC</w:t>
            </w:r>
          </w:p>
        </w:tc>
        <w:tc>
          <w:tcPr>
            <w:tcW w:w="1521" w:type="dxa"/>
            <w:shd w:val="clear" w:color="auto" w:fill="auto"/>
          </w:tcPr>
          <w:p w14:paraId="0327FB22" w14:textId="77777777" w:rsidR="004E72CD" w:rsidRPr="00C0144C" w:rsidRDefault="004E72CD" w:rsidP="004E72CD">
            <w:pPr>
              <w:pStyle w:val="TableHead"/>
              <w:keepNext/>
              <w:rPr>
                <w:rFonts w:ascii="Times New Roman" w:hAnsi="Times New Roman"/>
              </w:rPr>
            </w:pPr>
            <w:r w:rsidRPr="00C0144C">
              <w:rPr>
                <w:rFonts w:ascii="Times New Roman" w:hAnsi="Times New Roman"/>
              </w:rPr>
              <w:t>60 month term Base ETC</w:t>
            </w:r>
          </w:p>
        </w:tc>
      </w:tr>
      <w:tr w:rsidR="004E72CD" w:rsidRPr="00C0144C" w14:paraId="6248977F" w14:textId="77777777" w:rsidTr="004E72CD">
        <w:tc>
          <w:tcPr>
            <w:tcW w:w="2070" w:type="dxa"/>
          </w:tcPr>
          <w:p w14:paraId="59362027"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500</w:t>
            </w:r>
          </w:p>
        </w:tc>
        <w:tc>
          <w:tcPr>
            <w:tcW w:w="1495" w:type="dxa"/>
            <w:shd w:val="clear" w:color="auto" w:fill="auto"/>
          </w:tcPr>
          <w:p w14:paraId="0C7C651E"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$180</w:t>
            </w:r>
            <w:r>
              <w:rPr>
                <w:rFonts w:ascii="Times New Roman" w:hAnsi="Times New Roman"/>
              </w:rPr>
              <w:t>.00</w:t>
            </w:r>
          </w:p>
        </w:tc>
        <w:tc>
          <w:tcPr>
            <w:tcW w:w="1495" w:type="dxa"/>
            <w:shd w:val="clear" w:color="auto" w:fill="auto"/>
          </w:tcPr>
          <w:p w14:paraId="1B3FE76C"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$270</w:t>
            </w:r>
            <w:r>
              <w:rPr>
                <w:rFonts w:ascii="Times New Roman" w:hAnsi="Times New Roman"/>
              </w:rPr>
              <w:t>.00</w:t>
            </w:r>
          </w:p>
        </w:tc>
        <w:tc>
          <w:tcPr>
            <w:tcW w:w="1463" w:type="dxa"/>
            <w:shd w:val="clear" w:color="auto" w:fill="auto"/>
          </w:tcPr>
          <w:p w14:paraId="7D9DE48F"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$360</w:t>
            </w:r>
            <w:r>
              <w:rPr>
                <w:rFonts w:ascii="Times New Roman" w:hAnsi="Times New Roman"/>
              </w:rPr>
              <w:t>.00</w:t>
            </w:r>
          </w:p>
        </w:tc>
        <w:tc>
          <w:tcPr>
            <w:tcW w:w="1521" w:type="dxa"/>
            <w:shd w:val="clear" w:color="auto" w:fill="auto"/>
          </w:tcPr>
          <w:p w14:paraId="2D564959"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$450</w:t>
            </w:r>
            <w:r>
              <w:rPr>
                <w:rFonts w:ascii="Times New Roman" w:hAnsi="Times New Roman"/>
              </w:rPr>
              <w:t>.00</w:t>
            </w:r>
          </w:p>
        </w:tc>
      </w:tr>
      <w:tr w:rsidR="004E72CD" w:rsidRPr="00C0144C" w14:paraId="23E33C61" w14:textId="77777777" w:rsidTr="004E72CD">
        <w:tc>
          <w:tcPr>
            <w:tcW w:w="2070" w:type="dxa"/>
          </w:tcPr>
          <w:p w14:paraId="15E8DDDF"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1000</w:t>
            </w:r>
          </w:p>
        </w:tc>
        <w:tc>
          <w:tcPr>
            <w:tcW w:w="1495" w:type="dxa"/>
            <w:shd w:val="clear" w:color="auto" w:fill="auto"/>
          </w:tcPr>
          <w:p w14:paraId="21947BB8"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$360</w:t>
            </w:r>
            <w:r>
              <w:rPr>
                <w:rFonts w:ascii="Times New Roman" w:hAnsi="Times New Roman"/>
              </w:rPr>
              <w:t>.00</w:t>
            </w:r>
          </w:p>
        </w:tc>
        <w:tc>
          <w:tcPr>
            <w:tcW w:w="1495" w:type="dxa"/>
            <w:shd w:val="clear" w:color="auto" w:fill="auto"/>
          </w:tcPr>
          <w:p w14:paraId="585B152A"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$540</w:t>
            </w:r>
            <w:r>
              <w:rPr>
                <w:rFonts w:ascii="Times New Roman" w:hAnsi="Times New Roman"/>
              </w:rPr>
              <w:t>.00</w:t>
            </w:r>
          </w:p>
        </w:tc>
        <w:tc>
          <w:tcPr>
            <w:tcW w:w="1463" w:type="dxa"/>
            <w:shd w:val="clear" w:color="auto" w:fill="auto"/>
          </w:tcPr>
          <w:p w14:paraId="3947C580"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$720</w:t>
            </w:r>
            <w:r>
              <w:rPr>
                <w:rFonts w:ascii="Times New Roman" w:hAnsi="Times New Roman"/>
              </w:rPr>
              <w:t>.00</w:t>
            </w:r>
          </w:p>
        </w:tc>
        <w:tc>
          <w:tcPr>
            <w:tcW w:w="1521" w:type="dxa"/>
            <w:shd w:val="clear" w:color="auto" w:fill="auto"/>
          </w:tcPr>
          <w:p w14:paraId="11707FCB"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$900</w:t>
            </w:r>
            <w:r>
              <w:rPr>
                <w:rFonts w:ascii="Times New Roman" w:hAnsi="Times New Roman"/>
              </w:rPr>
              <w:t>.00</w:t>
            </w:r>
          </w:p>
        </w:tc>
      </w:tr>
      <w:tr w:rsidR="004E72CD" w:rsidRPr="00C0144C" w14:paraId="261D43C4" w14:textId="77777777" w:rsidTr="004E72CD">
        <w:tc>
          <w:tcPr>
            <w:tcW w:w="2070" w:type="dxa"/>
          </w:tcPr>
          <w:p w14:paraId="5F902077"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1500</w:t>
            </w:r>
          </w:p>
        </w:tc>
        <w:tc>
          <w:tcPr>
            <w:tcW w:w="1495" w:type="dxa"/>
            <w:shd w:val="clear" w:color="auto" w:fill="auto"/>
          </w:tcPr>
          <w:p w14:paraId="373A5D28"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$540</w:t>
            </w:r>
            <w:r>
              <w:rPr>
                <w:rFonts w:ascii="Times New Roman" w:hAnsi="Times New Roman"/>
              </w:rPr>
              <w:t>.00</w:t>
            </w:r>
          </w:p>
        </w:tc>
        <w:tc>
          <w:tcPr>
            <w:tcW w:w="1495" w:type="dxa"/>
            <w:shd w:val="clear" w:color="auto" w:fill="auto"/>
          </w:tcPr>
          <w:p w14:paraId="55149EE6"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$810</w:t>
            </w:r>
            <w:r>
              <w:rPr>
                <w:rFonts w:ascii="Times New Roman" w:hAnsi="Times New Roman"/>
              </w:rPr>
              <w:t>.00</w:t>
            </w:r>
          </w:p>
        </w:tc>
        <w:tc>
          <w:tcPr>
            <w:tcW w:w="1463" w:type="dxa"/>
            <w:shd w:val="clear" w:color="auto" w:fill="auto"/>
          </w:tcPr>
          <w:p w14:paraId="1320AF74"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$1,080</w:t>
            </w:r>
            <w:r>
              <w:rPr>
                <w:rFonts w:ascii="Times New Roman" w:hAnsi="Times New Roman"/>
              </w:rPr>
              <w:t>.00</w:t>
            </w:r>
          </w:p>
        </w:tc>
        <w:tc>
          <w:tcPr>
            <w:tcW w:w="1521" w:type="dxa"/>
            <w:shd w:val="clear" w:color="auto" w:fill="auto"/>
          </w:tcPr>
          <w:p w14:paraId="67F7BD12"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$1,350</w:t>
            </w:r>
            <w:r>
              <w:rPr>
                <w:rFonts w:ascii="Times New Roman" w:hAnsi="Times New Roman"/>
              </w:rPr>
              <w:t>.00</w:t>
            </w:r>
          </w:p>
        </w:tc>
      </w:tr>
      <w:tr w:rsidR="004E72CD" w:rsidRPr="00C0144C" w14:paraId="77012C85" w14:textId="77777777" w:rsidTr="004E72CD">
        <w:tc>
          <w:tcPr>
            <w:tcW w:w="2070" w:type="dxa"/>
          </w:tcPr>
          <w:p w14:paraId="4BBD8314"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2000</w:t>
            </w:r>
          </w:p>
        </w:tc>
        <w:tc>
          <w:tcPr>
            <w:tcW w:w="1495" w:type="dxa"/>
            <w:shd w:val="clear" w:color="auto" w:fill="auto"/>
          </w:tcPr>
          <w:p w14:paraId="405A7E0B"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$720</w:t>
            </w:r>
            <w:r>
              <w:rPr>
                <w:rFonts w:ascii="Times New Roman" w:hAnsi="Times New Roman"/>
              </w:rPr>
              <w:t>.00</w:t>
            </w:r>
          </w:p>
        </w:tc>
        <w:tc>
          <w:tcPr>
            <w:tcW w:w="1495" w:type="dxa"/>
            <w:shd w:val="clear" w:color="auto" w:fill="auto"/>
          </w:tcPr>
          <w:p w14:paraId="6AA2356C"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$1,080</w:t>
            </w:r>
            <w:r>
              <w:rPr>
                <w:rFonts w:ascii="Times New Roman" w:hAnsi="Times New Roman"/>
              </w:rPr>
              <w:t>.00</w:t>
            </w:r>
          </w:p>
        </w:tc>
        <w:tc>
          <w:tcPr>
            <w:tcW w:w="1463" w:type="dxa"/>
            <w:shd w:val="clear" w:color="auto" w:fill="auto"/>
          </w:tcPr>
          <w:p w14:paraId="6BE870BC"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$1,440</w:t>
            </w:r>
            <w:r>
              <w:rPr>
                <w:rFonts w:ascii="Times New Roman" w:hAnsi="Times New Roman"/>
              </w:rPr>
              <w:t>.00</w:t>
            </w:r>
          </w:p>
        </w:tc>
        <w:tc>
          <w:tcPr>
            <w:tcW w:w="1521" w:type="dxa"/>
            <w:shd w:val="clear" w:color="auto" w:fill="auto"/>
          </w:tcPr>
          <w:p w14:paraId="4F39C9D7"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$1,800</w:t>
            </w:r>
            <w:r>
              <w:rPr>
                <w:rFonts w:ascii="Times New Roman" w:hAnsi="Times New Roman"/>
              </w:rPr>
              <w:t>.00</w:t>
            </w:r>
          </w:p>
        </w:tc>
      </w:tr>
      <w:tr w:rsidR="004E72CD" w:rsidRPr="00C0144C" w14:paraId="22A1074C" w14:textId="77777777" w:rsidTr="004E72CD">
        <w:tc>
          <w:tcPr>
            <w:tcW w:w="2070" w:type="dxa"/>
          </w:tcPr>
          <w:p w14:paraId="0315EE58"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2500</w:t>
            </w:r>
          </w:p>
        </w:tc>
        <w:tc>
          <w:tcPr>
            <w:tcW w:w="1495" w:type="dxa"/>
            <w:shd w:val="clear" w:color="auto" w:fill="auto"/>
          </w:tcPr>
          <w:p w14:paraId="7B655B8A"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$900</w:t>
            </w:r>
            <w:r>
              <w:rPr>
                <w:rFonts w:ascii="Times New Roman" w:hAnsi="Times New Roman"/>
              </w:rPr>
              <w:t>.00</w:t>
            </w:r>
          </w:p>
        </w:tc>
        <w:tc>
          <w:tcPr>
            <w:tcW w:w="1495" w:type="dxa"/>
            <w:shd w:val="clear" w:color="auto" w:fill="auto"/>
          </w:tcPr>
          <w:p w14:paraId="7A75B877"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$1,350</w:t>
            </w:r>
            <w:r>
              <w:rPr>
                <w:rFonts w:ascii="Times New Roman" w:hAnsi="Times New Roman"/>
              </w:rPr>
              <w:t>.00</w:t>
            </w:r>
          </w:p>
        </w:tc>
        <w:tc>
          <w:tcPr>
            <w:tcW w:w="1463" w:type="dxa"/>
            <w:shd w:val="clear" w:color="auto" w:fill="auto"/>
          </w:tcPr>
          <w:p w14:paraId="11329D67"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$1,800</w:t>
            </w:r>
            <w:r>
              <w:rPr>
                <w:rFonts w:ascii="Times New Roman" w:hAnsi="Times New Roman"/>
              </w:rPr>
              <w:t>.00</w:t>
            </w:r>
          </w:p>
        </w:tc>
        <w:tc>
          <w:tcPr>
            <w:tcW w:w="1521" w:type="dxa"/>
            <w:shd w:val="clear" w:color="auto" w:fill="auto"/>
          </w:tcPr>
          <w:p w14:paraId="5DCD28BF"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$2,250</w:t>
            </w:r>
            <w:r>
              <w:rPr>
                <w:rFonts w:ascii="Times New Roman" w:hAnsi="Times New Roman"/>
              </w:rPr>
              <w:t>.00</w:t>
            </w:r>
          </w:p>
        </w:tc>
      </w:tr>
      <w:tr w:rsidR="004E72CD" w:rsidRPr="00C0144C" w14:paraId="2B3E137F" w14:textId="77777777" w:rsidTr="004E72CD">
        <w:tc>
          <w:tcPr>
            <w:tcW w:w="2070" w:type="dxa"/>
          </w:tcPr>
          <w:p w14:paraId="16A1B545"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3000</w:t>
            </w:r>
          </w:p>
        </w:tc>
        <w:tc>
          <w:tcPr>
            <w:tcW w:w="1495" w:type="dxa"/>
            <w:shd w:val="clear" w:color="auto" w:fill="auto"/>
          </w:tcPr>
          <w:p w14:paraId="54B3D68E"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$1,080</w:t>
            </w:r>
            <w:r>
              <w:rPr>
                <w:rFonts w:ascii="Times New Roman" w:hAnsi="Times New Roman"/>
              </w:rPr>
              <w:t>.00</w:t>
            </w:r>
          </w:p>
        </w:tc>
        <w:tc>
          <w:tcPr>
            <w:tcW w:w="1495" w:type="dxa"/>
            <w:shd w:val="clear" w:color="auto" w:fill="auto"/>
          </w:tcPr>
          <w:p w14:paraId="123AF229"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$1,620</w:t>
            </w:r>
            <w:r>
              <w:rPr>
                <w:rFonts w:ascii="Times New Roman" w:hAnsi="Times New Roman"/>
              </w:rPr>
              <w:t>.00</w:t>
            </w:r>
          </w:p>
        </w:tc>
        <w:tc>
          <w:tcPr>
            <w:tcW w:w="1463" w:type="dxa"/>
            <w:shd w:val="clear" w:color="auto" w:fill="auto"/>
          </w:tcPr>
          <w:p w14:paraId="7A68C9EF"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$2,160</w:t>
            </w:r>
            <w:r>
              <w:rPr>
                <w:rFonts w:ascii="Times New Roman" w:hAnsi="Times New Roman"/>
              </w:rPr>
              <w:t>.00</w:t>
            </w:r>
          </w:p>
        </w:tc>
        <w:tc>
          <w:tcPr>
            <w:tcW w:w="1521" w:type="dxa"/>
            <w:shd w:val="clear" w:color="auto" w:fill="auto"/>
          </w:tcPr>
          <w:p w14:paraId="2117DB20"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$2,700</w:t>
            </w:r>
            <w:r>
              <w:rPr>
                <w:rFonts w:ascii="Times New Roman" w:hAnsi="Times New Roman"/>
              </w:rPr>
              <w:t>.00</w:t>
            </w:r>
          </w:p>
        </w:tc>
      </w:tr>
      <w:tr w:rsidR="004E72CD" w:rsidRPr="00C0144C" w14:paraId="79B273C6" w14:textId="77777777" w:rsidTr="004E72CD">
        <w:tc>
          <w:tcPr>
            <w:tcW w:w="2070" w:type="dxa"/>
          </w:tcPr>
          <w:p w14:paraId="077EC3CF"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4000</w:t>
            </w:r>
          </w:p>
        </w:tc>
        <w:tc>
          <w:tcPr>
            <w:tcW w:w="1495" w:type="dxa"/>
            <w:shd w:val="clear" w:color="auto" w:fill="auto"/>
          </w:tcPr>
          <w:p w14:paraId="252A996B"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$1,440</w:t>
            </w:r>
            <w:r>
              <w:rPr>
                <w:rFonts w:ascii="Times New Roman" w:hAnsi="Times New Roman"/>
              </w:rPr>
              <w:t>.00</w:t>
            </w:r>
          </w:p>
        </w:tc>
        <w:tc>
          <w:tcPr>
            <w:tcW w:w="1495" w:type="dxa"/>
            <w:shd w:val="clear" w:color="auto" w:fill="auto"/>
          </w:tcPr>
          <w:p w14:paraId="6E4C60B4"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$2,160</w:t>
            </w:r>
            <w:r>
              <w:rPr>
                <w:rFonts w:ascii="Times New Roman" w:hAnsi="Times New Roman"/>
              </w:rPr>
              <w:t>.00</w:t>
            </w:r>
          </w:p>
        </w:tc>
        <w:tc>
          <w:tcPr>
            <w:tcW w:w="1463" w:type="dxa"/>
            <w:shd w:val="clear" w:color="auto" w:fill="auto"/>
          </w:tcPr>
          <w:p w14:paraId="0326DA7F"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$2,880</w:t>
            </w:r>
            <w:r>
              <w:rPr>
                <w:rFonts w:ascii="Times New Roman" w:hAnsi="Times New Roman"/>
              </w:rPr>
              <w:t>.00</w:t>
            </w:r>
          </w:p>
        </w:tc>
        <w:tc>
          <w:tcPr>
            <w:tcW w:w="1521" w:type="dxa"/>
            <w:shd w:val="clear" w:color="auto" w:fill="auto"/>
          </w:tcPr>
          <w:p w14:paraId="0498EC6B"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$3,600</w:t>
            </w:r>
            <w:r>
              <w:rPr>
                <w:rFonts w:ascii="Times New Roman" w:hAnsi="Times New Roman"/>
              </w:rPr>
              <w:t>.00</w:t>
            </w:r>
          </w:p>
        </w:tc>
      </w:tr>
      <w:tr w:rsidR="004E72CD" w:rsidRPr="00C0144C" w14:paraId="42AF2167" w14:textId="77777777" w:rsidTr="004E72CD">
        <w:tc>
          <w:tcPr>
            <w:tcW w:w="2070" w:type="dxa"/>
          </w:tcPr>
          <w:p w14:paraId="4E107EE3"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5000</w:t>
            </w:r>
          </w:p>
        </w:tc>
        <w:tc>
          <w:tcPr>
            <w:tcW w:w="1495" w:type="dxa"/>
            <w:shd w:val="clear" w:color="auto" w:fill="auto"/>
          </w:tcPr>
          <w:p w14:paraId="69E0A0DB"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$1,800</w:t>
            </w:r>
            <w:r>
              <w:rPr>
                <w:rFonts w:ascii="Times New Roman" w:hAnsi="Times New Roman"/>
              </w:rPr>
              <w:t>.00</w:t>
            </w:r>
          </w:p>
        </w:tc>
        <w:tc>
          <w:tcPr>
            <w:tcW w:w="1495" w:type="dxa"/>
            <w:shd w:val="clear" w:color="auto" w:fill="auto"/>
          </w:tcPr>
          <w:p w14:paraId="6987DBF4"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$2,700</w:t>
            </w:r>
            <w:r>
              <w:rPr>
                <w:rFonts w:ascii="Times New Roman" w:hAnsi="Times New Roman"/>
              </w:rPr>
              <w:t>.00</w:t>
            </w:r>
          </w:p>
        </w:tc>
        <w:tc>
          <w:tcPr>
            <w:tcW w:w="1463" w:type="dxa"/>
            <w:shd w:val="clear" w:color="auto" w:fill="auto"/>
          </w:tcPr>
          <w:p w14:paraId="1C0E1D26"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$3,600</w:t>
            </w:r>
            <w:r>
              <w:rPr>
                <w:rFonts w:ascii="Times New Roman" w:hAnsi="Times New Roman"/>
              </w:rPr>
              <w:t>.00</w:t>
            </w:r>
          </w:p>
        </w:tc>
        <w:tc>
          <w:tcPr>
            <w:tcW w:w="1521" w:type="dxa"/>
            <w:shd w:val="clear" w:color="auto" w:fill="auto"/>
          </w:tcPr>
          <w:p w14:paraId="6480F7CB" w14:textId="77777777" w:rsidR="004E72CD" w:rsidRPr="00C0144C" w:rsidRDefault="004E72CD" w:rsidP="004E72CD">
            <w:pPr>
              <w:pStyle w:val="TableData"/>
              <w:rPr>
                <w:rFonts w:ascii="Times New Roman" w:hAnsi="Times New Roman"/>
                <w:bCs/>
                <w:color w:val="000000"/>
                <w:szCs w:val="18"/>
              </w:rPr>
            </w:pPr>
            <w:r>
              <w:rPr>
                <w:rFonts w:ascii="Times New Roman" w:hAnsi="Times New Roman"/>
                <w:bCs/>
                <w:color w:val="000000"/>
                <w:szCs w:val="18"/>
              </w:rPr>
              <w:t>$4,500</w:t>
            </w:r>
            <w:r>
              <w:rPr>
                <w:rFonts w:ascii="Times New Roman" w:hAnsi="Times New Roman"/>
              </w:rPr>
              <w:t>.00</w:t>
            </w:r>
          </w:p>
        </w:tc>
      </w:tr>
      <w:tr w:rsidR="004E72CD" w:rsidRPr="00C0144C" w14:paraId="275F8E54" w14:textId="77777777" w:rsidTr="004E72CD">
        <w:tc>
          <w:tcPr>
            <w:tcW w:w="2070" w:type="dxa"/>
            <w:tcBorders>
              <w:top w:val="single" w:sz="4" w:space="0" w:color="auto"/>
              <w:left w:val="single" w:sz="4" w:space="0" w:color="auto"/>
              <w:bottom w:val="single" w:sz="4" w:space="0" w:color="auto"/>
              <w:right w:val="single" w:sz="4" w:space="0" w:color="auto"/>
            </w:tcBorders>
          </w:tcPr>
          <w:p w14:paraId="53A15385"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6000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6F0DECC1" w14:textId="77777777" w:rsidR="004E72CD" w:rsidRPr="00C0144C" w:rsidRDefault="004E72CD" w:rsidP="004E72CD">
            <w:pPr>
              <w:pStyle w:val="TableData"/>
              <w:rPr>
                <w:rFonts w:ascii="Times New Roman" w:hAnsi="Times New Roman"/>
              </w:rPr>
            </w:pPr>
            <w:r>
              <w:rPr>
                <w:rFonts w:ascii="Times New Roman" w:hAnsi="Times New Roman"/>
              </w:rPr>
              <w:t>$2,160.00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0440A758" w14:textId="77777777" w:rsidR="004E72CD" w:rsidRPr="00C0144C" w:rsidRDefault="004E72CD" w:rsidP="004E72CD">
            <w:pPr>
              <w:pStyle w:val="TableData"/>
              <w:rPr>
                <w:rFonts w:ascii="Times New Roman" w:hAnsi="Times New Roman"/>
              </w:rPr>
            </w:pPr>
            <w:r>
              <w:rPr>
                <w:rFonts w:ascii="Times New Roman" w:hAnsi="Times New Roman"/>
              </w:rPr>
              <w:t>$3,240.00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F609EEE" w14:textId="77777777" w:rsidR="004E72CD" w:rsidRPr="00C0144C" w:rsidRDefault="004E72CD" w:rsidP="004E72CD">
            <w:pPr>
              <w:pStyle w:val="TableData"/>
              <w:rPr>
                <w:rFonts w:ascii="Times New Roman" w:hAnsi="Times New Roman"/>
              </w:rPr>
            </w:pPr>
            <w:r>
              <w:rPr>
                <w:rFonts w:ascii="Times New Roman" w:hAnsi="Times New Roman"/>
              </w:rPr>
              <w:t>$4,320.00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8BDE0A2" w14:textId="77777777" w:rsidR="004E72CD" w:rsidRPr="00C0144C" w:rsidRDefault="004E72CD" w:rsidP="004E72CD">
            <w:pPr>
              <w:pStyle w:val="TableData"/>
              <w:rPr>
                <w:rFonts w:ascii="Times New Roman" w:hAnsi="Times New Roman"/>
              </w:rPr>
            </w:pPr>
            <w:r>
              <w:rPr>
                <w:rFonts w:ascii="Times New Roman" w:hAnsi="Times New Roman"/>
              </w:rPr>
              <w:t>$5,400.00</w:t>
            </w:r>
          </w:p>
        </w:tc>
      </w:tr>
      <w:tr w:rsidR="004E72CD" w:rsidRPr="00C0144C" w14:paraId="4DD2489F" w14:textId="77777777" w:rsidTr="004E72CD">
        <w:tc>
          <w:tcPr>
            <w:tcW w:w="2070" w:type="dxa"/>
            <w:tcBorders>
              <w:top w:val="single" w:sz="4" w:space="0" w:color="auto"/>
              <w:left w:val="single" w:sz="4" w:space="0" w:color="auto"/>
              <w:bottom w:val="single" w:sz="4" w:space="0" w:color="auto"/>
              <w:right w:val="single" w:sz="4" w:space="0" w:color="auto"/>
            </w:tcBorders>
          </w:tcPr>
          <w:p w14:paraId="17E40083"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8</w:t>
            </w:r>
            <w:r w:rsidRPr="00C0144C">
              <w:rPr>
                <w:rFonts w:ascii="Times New Roman" w:hAnsi="Times New Roman"/>
                <w:color w:val="000000"/>
                <w:szCs w:val="18"/>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20F46CD2" w14:textId="77777777" w:rsidR="004E72CD" w:rsidRPr="00C0144C" w:rsidRDefault="004E72CD" w:rsidP="004E72CD">
            <w:pPr>
              <w:pStyle w:val="TableData"/>
              <w:rPr>
                <w:rFonts w:ascii="Times New Roman" w:hAnsi="Times New Roman"/>
              </w:rPr>
            </w:pPr>
            <w:r>
              <w:rPr>
                <w:rFonts w:ascii="Times New Roman" w:hAnsi="Times New Roman"/>
              </w:rPr>
              <w:t>$2,880.00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5BFF75DA" w14:textId="77777777" w:rsidR="004E72CD" w:rsidRPr="00C0144C" w:rsidRDefault="004E72CD" w:rsidP="004E72CD">
            <w:pPr>
              <w:pStyle w:val="TableData"/>
              <w:rPr>
                <w:rFonts w:ascii="Times New Roman" w:hAnsi="Times New Roman"/>
              </w:rPr>
            </w:pPr>
            <w:r>
              <w:rPr>
                <w:rFonts w:ascii="Times New Roman" w:hAnsi="Times New Roman"/>
              </w:rPr>
              <w:t>$4,320.00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259038F" w14:textId="77777777" w:rsidR="004E72CD" w:rsidRPr="00C0144C" w:rsidRDefault="004E72CD" w:rsidP="004E72CD">
            <w:pPr>
              <w:pStyle w:val="TableData"/>
              <w:rPr>
                <w:rFonts w:ascii="Times New Roman" w:hAnsi="Times New Roman"/>
              </w:rPr>
            </w:pPr>
            <w:r>
              <w:rPr>
                <w:rFonts w:ascii="Times New Roman" w:hAnsi="Times New Roman"/>
              </w:rPr>
              <w:t>$5,760.00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BEA7D35" w14:textId="77777777" w:rsidR="004E72CD" w:rsidRPr="00C0144C" w:rsidRDefault="004E72CD" w:rsidP="004E72CD">
            <w:pPr>
              <w:pStyle w:val="TableData"/>
              <w:rPr>
                <w:rFonts w:ascii="Times New Roman" w:hAnsi="Times New Roman"/>
              </w:rPr>
            </w:pPr>
            <w:r>
              <w:rPr>
                <w:rFonts w:ascii="Times New Roman" w:hAnsi="Times New Roman"/>
              </w:rPr>
              <w:t>$7,200.00</w:t>
            </w:r>
          </w:p>
        </w:tc>
      </w:tr>
      <w:tr w:rsidR="004E72CD" w:rsidRPr="00C0144C" w14:paraId="58E81CB1" w14:textId="77777777" w:rsidTr="004E72CD">
        <w:tc>
          <w:tcPr>
            <w:tcW w:w="2070" w:type="dxa"/>
            <w:tcBorders>
              <w:top w:val="single" w:sz="4" w:space="0" w:color="auto"/>
              <w:left w:val="single" w:sz="4" w:space="0" w:color="auto"/>
              <w:bottom w:val="single" w:sz="4" w:space="0" w:color="auto"/>
              <w:right w:val="single" w:sz="4" w:space="0" w:color="auto"/>
            </w:tcBorders>
          </w:tcPr>
          <w:p w14:paraId="1738EAF5"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10000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7D9A81C1" w14:textId="77777777" w:rsidR="004E72CD" w:rsidRPr="00C0144C" w:rsidRDefault="004E72CD" w:rsidP="004E72CD">
            <w:pPr>
              <w:pStyle w:val="TableData"/>
              <w:rPr>
                <w:rFonts w:ascii="Times New Roman" w:hAnsi="Times New Roman"/>
              </w:rPr>
            </w:pPr>
            <w:r>
              <w:rPr>
                <w:rFonts w:ascii="Times New Roman" w:hAnsi="Times New Roman"/>
              </w:rPr>
              <w:t>$3,600.00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2B70D7A1" w14:textId="77777777" w:rsidR="004E72CD" w:rsidRPr="00C0144C" w:rsidRDefault="004E72CD" w:rsidP="004E72CD">
            <w:pPr>
              <w:pStyle w:val="TableData"/>
              <w:rPr>
                <w:rFonts w:ascii="Times New Roman" w:hAnsi="Times New Roman"/>
              </w:rPr>
            </w:pPr>
            <w:r>
              <w:rPr>
                <w:rFonts w:ascii="Times New Roman" w:hAnsi="Times New Roman"/>
              </w:rPr>
              <w:t>$5,400.00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30D018C" w14:textId="77777777" w:rsidR="004E72CD" w:rsidRPr="00C0144C" w:rsidRDefault="004E72CD" w:rsidP="004E72CD">
            <w:pPr>
              <w:pStyle w:val="TableData"/>
              <w:rPr>
                <w:rFonts w:ascii="Times New Roman" w:hAnsi="Times New Roman"/>
              </w:rPr>
            </w:pPr>
            <w:r>
              <w:rPr>
                <w:rFonts w:ascii="Times New Roman" w:hAnsi="Times New Roman"/>
              </w:rPr>
              <w:t>$7,200.00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45012B54" w14:textId="77777777" w:rsidR="004E72CD" w:rsidRPr="00C0144C" w:rsidRDefault="004E72CD" w:rsidP="004E72CD">
            <w:pPr>
              <w:pStyle w:val="TableData"/>
              <w:rPr>
                <w:rFonts w:ascii="Times New Roman" w:hAnsi="Times New Roman"/>
              </w:rPr>
            </w:pPr>
            <w:r>
              <w:rPr>
                <w:rFonts w:ascii="Times New Roman" w:hAnsi="Times New Roman"/>
              </w:rPr>
              <w:t>$9,000.00</w:t>
            </w:r>
          </w:p>
        </w:tc>
      </w:tr>
      <w:tr w:rsidR="004E72CD" w:rsidRPr="00C0144C" w14:paraId="79AB139F" w14:textId="77777777" w:rsidTr="004E72CD">
        <w:tc>
          <w:tcPr>
            <w:tcW w:w="2070" w:type="dxa"/>
            <w:tcBorders>
              <w:top w:val="single" w:sz="4" w:space="0" w:color="auto"/>
              <w:left w:val="single" w:sz="4" w:space="0" w:color="auto"/>
              <w:bottom w:val="single" w:sz="4" w:space="0" w:color="auto"/>
              <w:right w:val="single" w:sz="4" w:space="0" w:color="auto"/>
            </w:tcBorders>
          </w:tcPr>
          <w:p w14:paraId="5BA190B6"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15000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60396ADC" w14:textId="77777777" w:rsidR="004E72CD" w:rsidRPr="00C0144C" w:rsidRDefault="004E72CD" w:rsidP="004E72CD">
            <w:pPr>
              <w:pStyle w:val="TableData"/>
              <w:rPr>
                <w:rFonts w:ascii="Times New Roman" w:hAnsi="Times New Roman"/>
              </w:rPr>
            </w:pPr>
            <w:r>
              <w:rPr>
                <w:rFonts w:ascii="Times New Roman" w:hAnsi="Times New Roman"/>
              </w:rPr>
              <w:t>$5,400.00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15C56479" w14:textId="77777777" w:rsidR="004E72CD" w:rsidRPr="00C0144C" w:rsidRDefault="004E72CD" w:rsidP="004E72CD">
            <w:pPr>
              <w:pStyle w:val="TableData"/>
              <w:rPr>
                <w:rFonts w:ascii="Times New Roman" w:hAnsi="Times New Roman"/>
              </w:rPr>
            </w:pPr>
            <w:r>
              <w:rPr>
                <w:rFonts w:ascii="Times New Roman" w:hAnsi="Times New Roman"/>
              </w:rPr>
              <w:t>$8,100.00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0AC34AC" w14:textId="77777777" w:rsidR="004E72CD" w:rsidRPr="00C0144C" w:rsidRDefault="004E72CD" w:rsidP="004E72CD">
            <w:pPr>
              <w:pStyle w:val="TableData"/>
              <w:rPr>
                <w:rFonts w:ascii="Times New Roman" w:hAnsi="Times New Roman"/>
              </w:rPr>
            </w:pPr>
            <w:r>
              <w:rPr>
                <w:rFonts w:ascii="Times New Roman" w:hAnsi="Times New Roman"/>
              </w:rPr>
              <w:t>$10,800.00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96D8598" w14:textId="77777777" w:rsidR="004E72CD" w:rsidRPr="00C0144C" w:rsidRDefault="004E72CD" w:rsidP="004E72CD">
            <w:pPr>
              <w:pStyle w:val="TableData"/>
              <w:rPr>
                <w:rFonts w:ascii="Times New Roman" w:hAnsi="Times New Roman"/>
              </w:rPr>
            </w:pPr>
            <w:r>
              <w:rPr>
                <w:rFonts w:ascii="Times New Roman" w:hAnsi="Times New Roman"/>
              </w:rPr>
              <w:t>$13,500.00</w:t>
            </w:r>
          </w:p>
        </w:tc>
      </w:tr>
      <w:tr w:rsidR="004E72CD" w:rsidRPr="00C0144C" w14:paraId="37E00F1D" w14:textId="77777777" w:rsidTr="004E72CD">
        <w:tc>
          <w:tcPr>
            <w:tcW w:w="2070" w:type="dxa"/>
            <w:tcBorders>
              <w:top w:val="single" w:sz="4" w:space="0" w:color="auto"/>
              <w:left w:val="single" w:sz="4" w:space="0" w:color="auto"/>
              <w:bottom w:val="single" w:sz="4" w:space="0" w:color="auto"/>
              <w:right w:val="single" w:sz="4" w:space="0" w:color="auto"/>
            </w:tcBorders>
          </w:tcPr>
          <w:p w14:paraId="331CC142"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20000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712EDC9C" w14:textId="77777777" w:rsidR="004E72CD" w:rsidRPr="00C0144C" w:rsidRDefault="004E72CD" w:rsidP="004E72CD">
            <w:pPr>
              <w:pStyle w:val="TableData"/>
              <w:rPr>
                <w:rFonts w:ascii="Times New Roman" w:hAnsi="Times New Roman"/>
              </w:rPr>
            </w:pPr>
            <w:r>
              <w:rPr>
                <w:rFonts w:ascii="Times New Roman" w:hAnsi="Times New Roman"/>
              </w:rPr>
              <w:t>$7,200.00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2DD2527F" w14:textId="77777777" w:rsidR="004E72CD" w:rsidRPr="00C0144C" w:rsidRDefault="004E72CD" w:rsidP="004E72CD">
            <w:pPr>
              <w:pStyle w:val="TableData"/>
              <w:rPr>
                <w:rFonts w:ascii="Times New Roman" w:hAnsi="Times New Roman"/>
              </w:rPr>
            </w:pPr>
            <w:r>
              <w:rPr>
                <w:rFonts w:ascii="Times New Roman" w:hAnsi="Times New Roman"/>
              </w:rPr>
              <w:t>$10,800.00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8B3957E" w14:textId="77777777" w:rsidR="004E72CD" w:rsidRPr="00C0144C" w:rsidRDefault="004E72CD" w:rsidP="004E72CD">
            <w:pPr>
              <w:pStyle w:val="TableData"/>
              <w:rPr>
                <w:rFonts w:ascii="Times New Roman" w:hAnsi="Times New Roman"/>
              </w:rPr>
            </w:pPr>
            <w:r>
              <w:rPr>
                <w:rFonts w:ascii="Times New Roman" w:hAnsi="Times New Roman"/>
              </w:rPr>
              <w:t>$14,400.00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C7B0E4B" w14:textId="77777777" w:rsidR="004E72CD" w:rsidRPr="00C0144C" w:rsidRDefault="004E72CD" w:rsidP="004E72CD">
            <w:pPr>
              <w:pStyle w:val="TableData"/>
              <w:rPr>
                <w:rFonts w:ascii="Times New Roman" w:hAnsi="Times New Roman"/>
              </w:rPr>
            </w:pPr>
            <w:r>
              <w:rPr>
                <w:rFonts w:ascii="Times New Roman" w:hAnsi="Times New Roman"/>
              </w:rPr>
              <w:t>$18,000.00</w:t>
            </w:r>
          </w:p>
        </w:tc>
      </w:tr>
      <w:tr w:rsidR="004E72CD" w:rsidRPr="00C0144C" w14:paraId="695B119C" w14:textId="77777777" w:rsidTr="004E72CD">
        <w:tc>
          <w:tcPr>
            <w:tcW w:w="2070" w:type="dxa"/>
            <w:tcBorders>
              <w:top w:val="single" w:sz="4" w:space="0" w:color="auto"/>
              <w:left w:val="single" w:sz="4" w:space="0" w:color="auto"/>
              <w:bottom w:val="single" w:sz="4" w:space="0" w:color="auto"/>
              <w:right w:val="single" w:sz="4" w:space="0" w:color="auto"/>
            </w:tcBorders>
          </w:tcPr>
          <w:p w14:paraId="29B0AA65"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25000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7985BCE1" w14:textId="77777777" w:rsidR="004E72CD" w:rsidRPr="00C0144C" w:rsidRDefault="004E72CD" w:rsidP="004E72CD">
            <w:pPr>
              <w:pStyle w:val="TableData"/>
              <w:rPr>
                <w:rFonts w:ascii="Times New Roman" w:hAnsi="Times New Roman"/>
              </w:rPr>
            </w:pPr>
            <w:r>
              <w:rPr>
                <w:rFonts w:ascii="Times New Roman" w:hAnsi="Times New Roman"/>
              </w:rPr>
              <w:t>$9,000.00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1AABFBED" w14:textId="77777777" w:rsidR="004E72CD" w:rsidRPr="00C0144C" w:rsidRDefault="004E72CD" w:rsidP="004E72CD">
            <w:pPr>
              <w:pStyle w:val="TableData"/>
              <w:rPr>
                <w:rFonts w:ascii="Times New Roman" w:hAnsi="Times New Roman"/>
              </w:rPr>
            </w:pPr>
            <w:r>
              <w:rPr>
                <w:rFonts w:ascii="Times New Roman" w:hAnsi="Times New Roman"/>
              </w:rPr>
              <w:t>$13,500.00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2EC740F" w14:textId="77777777" w:rsidR="004E72CD" w:rsidRPr="00C0144C" w:rsidRDefault="004E72CD" w:rsidP="004E72CD">
            <w:pPr>
              <w:pStyle w:val="TableData"/>
              <w:rPr>
                <w:rFonts w:ascii="Times New Roman" w:hAnsi="Times New Roman"/>
              </w:rPr>
            </w:pPr>
            <w:r>
              <w:rPr>
                <w:rFonts w:ascii="Times New Roman" w:hAnsi="Times New Roman"/>
              </w:rPr>
              <w:t>$18,000.00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542D4FCB" w14:textId="77777777" w:rsidR="004E72CD" w:rsidRPr="00C0144C" w:rsidRDefault="004E72CD" w:rsidP="004E72CD">
            <w:pPr>
              <w:pStyle w:val="TableData"/>
              <w:rPr>
                <w:rFonts w:ascii="Times New Roman" w:hAnsi="Times New Roman"/>
              </w:rPr>
            </w:pPr>
            <w:r>
              <w:rPr>
                <w:rFonts w:ascii="Times New Roman" w:hAnsi="Times New Roman"/>
              </w:rPr>
              <w:t>$22,500.00</w:t>
            </w:r>
          </w:p>
        </w:tc>
      </w:tr>
      <w:tr w:rsidR="004E72CD" w:rsidRPr="00C0144C" w14:paraId="7F3CB643" w14:textId="77777777" w:rsidTr="004E72CD">
        <w:tc>
          <w:tcPr>
            <w:tcW w:w="2070" w:type="dxa"/>
            <w:tcBorders>
              <w:top w:val="single" w:sz="4" w:space="0" w:color="auto"/>
              <w:left w:val="single" w:sz="4" w:space="0" w:color="auto"/>
              <w:bottom w:val="single" w:sz="4" w:space="0" w:color="auto"/>
              <w:right w:val="single" w:sz="4" w:space="0" w:color="auto"/>
            </w:tcBorders>
          </w:tcPr>
          <w:p w14:paraId="65BF78F8"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30000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7D90A020" w14:textId="77777777" w:rsidR="004E72CD" w:rsidRPr="00C0144C" w:rsidRDefault="004E72CD" w:rsidP="004E72CD">
            <w:pPr>
              <w:pStyle w:val="TableData"/>
              <w:rPr>
                <w:rFonts w:ascii="Times New Roman" w:hAnsi="Times New Roman"/>
              </w:rPr>
            </w:pPr>
            <w:r>
              <w:rPr>
                <w:rFonts w:ascii="Times New Roman" w:hAnsi="Times New Roman"/>
              </w:rPr>
              <w:t>$10,800.00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305BEA41" w14:textId="77777777" w:rsidR="004E72CD" w:rsidRPr="00C0144C" w:rsidRDefault="004E72CD" w:rsidP="004E72CD">
            <w:pPr>
              <w:pStyle w:val="TableData"/>
              <w:rPr>
                <w:rFonts w:ascii="Times New Roman" w:hAnsi="Times New Roman"/>
              </w:rPr>
            </w:pPr>
            <w:r>
              <w:rPr>
                <w:rFonts w:ascii="Times New Roman" w:hAnsi="Times New Roman"/>
              </w:rPr>
              <w:t>$16,200.00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136988D" w14:textId="77777777" w:rsidR="004E72CD" w:rsidRPr="00C0144C" w:rsidRDefault="004E72CD" w:rsidP="004E72CD">
            <w:pPr>
              <w:pStyle w:val="TableData"/>
              <w:rPr>
                <w:rFonts w:ascii="Times New Roman" w:hAnsi="Times New Roman"/>
              </w:rPr>
            </w:pPr>
            <w:r>
              <w:rPr>
                <w:rFonts w:ascii="Times New Roman" w:hAnsi="Times New Roman"/>
              </w:rPr>
              <w:t>$21,600.00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6874A5E" w14:textId="77777777" w:rsidR="004E72CD" w:rsidRPr="00C0144C" w:rsidRDefault="004E72CD" w:rsidP="004E72CD">
            <w:pPr>
              <w:pStyle w:val="TableData"/>
              <w:rPr>
                <w:rFonts w:ascii="Times New Roman" w:hAnsi="Times New Roman"/>
              </w:rPr>
            </w:pPr>
            <w:r>
              <w:rPr>
                <w:rFonts w:ascii="Times New Roman" w:hAnsi="Times New Roman"/>
              </w:rPr>
              <w:t>$27,000.00</w:t>
            </w:r>
          </w:p>
        </w:tc>
      </w:tr>
      <w:tr w:rsidR="004E72CD" w:rsidRPr="00C0144C" w14:paraId="53D46C44" w14:textId="77777777" w:rsidTr="004E72CD">
        <w:tc>
          <w:tcPr>
            <w:tcW w:w="2070" w:type="dxa"/>
            <w:tcBorders>
              <w:top w:val="single" w:sz="4" w:space="0" w:color="auto"/>
              <w:left w:val="single" w:sz="4" w:space="0" w:color="auto"/>
              <w:bottom w:val="single" w:sz="4" w:space="0" w:color="auto"/>
              <w:right w:val="single" w:sz="4" w:space="0" w:color="auto"/>
            </w:tcBorders>
          </w:tcPr>
          <w:p w14:paraId="5729186E"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35000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5E9B29F9" w14:textId="77777777" w:rsidR="004E72CD" w:rsidRPr="00C0144C" w:rsidRDefault="004E72CD" w:rsidP="004E72CD">
            <w:pPr>
              <w:pStyle w:val="TableData"/>
              <w:rPr>
                <w:rFonts w:ascii="Times New Roman" w:hAnsi="Times New Roman"/>
              </w:rPr>
            </w:pPr>
            <w:r>
              <w:rPr>
                <w:rFonts w:ascii="Times New Roman" w:hAnsi="Times New Roman"/>
              </w:rPr>
              <w:t>$12,600.00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01A61286" w14:textId="77777777" w:rsidR="004E72CD" w:rsidRPr="00C0144C" w:rsidRDefault="004E72CD" w:rsidP="004E72CD">
            <w:pPr>
              <w:pStyle w:val="TableData"/>
              <w:rPr>
                <w:rFonts w:ascii="Times New Roman" w:hAnsi="Times New Roman"/>
              </w:rPr>
            </w:pPr>
            <w:r>
              <w:rPr>
                <w:rFonts w:ascii="Times New Roman" w:hAnsi="Times New Roman"/>
              </w:rPr>
              <w:t>$18,900.00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B2142B8" w14:textId="77777777" w:rsidR="004E72CD" w:rsidRPr="00C0144C" w:rsidRDefault="004E72CD" w:rsidP="004E72CD">
            <w:pPr>
              <w:pStyle w:val="TableData"/>
              <w:rPr>
                <w:rFonts w:ascii="Times New Roman" w:hAnsi="Times New Roman"/>
              </w:rPr>
            </w:pPr>
            <w:r>
              <w:rPr>
                <w:rFonts w:ascii="Times New Roman" w:hAnsi="Times New Roman"/>
              </w:rPr>
              <w:t>$25,200.00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60974D9" w14:textId="77777777" w:rsidR="004E72CD" w:rsidRPr="00C0144C" w:rsidRDefault="004E72CD" w:rsidP="004E72CD">
            <w:pPr>
              <w:pStyle w:val="TableData"/>
              <w:rPr>
                <w:rFonts w:ascii="Times New Roman" w:hAnsi="Times New Roman"/>
              </w:rPr>
            </w:pPr>
            <w:r>
              <w:rPr>
                <w:rFonts w:ascii="Times New Roman" w:hAnsi="Times New Roman"/>
              </w:rPr>
              <w:t>$31,500.00</w:t>
            </w:r>
          </w:p>
        </w:tc>
      </w:tr>
      <w:tr w:rsidR="004E72CD" w:rsidRPr="00C0144C" w14:paraId="37DF1CDC" w14:textId="77777777" w:rsidTr="004E72CD">
        <w:tc>
          <w:tcPr>
            <w:tcW w:w="2070" w:type="dxa"/>
            <w:tcBorders>
              <w:top w:val="single" w:sz="4" w:space="0" w:color="auto"/>
              <w:left w:val="single" w:sz="4" w:space="0" w:color="auto"/>
              <w:bottom w:val="single" w:sz="4" w:space="0" w:color="auto"/>
              <w:right w:val="single" w:sz="4" w:space="0" w:color="auto"/>
            </w:tcBorders>
          </w:tcPr>
          <w:p w14:paraId="174A58D4"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40000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1A3E749D" w14:textId="77777777" w:rsidR="004E72CD" w:rsidRPr="00C0144C" w:rsidRDefault="004E72CD" w:rsidP="004E72CD">
            <w:pPr>
              <w:pStyle w:val="TableData"/>
              <w:rPr>
                <w:rFonts w:ascii="Times New Roman" w:hAnsi="Times New Roman"/>
              </w:rPr>
            </w:pPr>
            <w:r>
              <w:rPr>
                <w:rFonts w:ascii="Times New Roman" w:hAnsi="Times New Roman"/>
              </w:rPr>
              <w:t>$14,400.00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690C7C55" w14:textId="77777777" w:rsidR="004E72CD" w:rsidRPr="00C0144C" w:rsidRDefault="004E72CD" w:rsidP="004E72CD">
            <w:pPr>
              <w:pStyle w:val="TableData"/>
              <w:rPr>
                <w:rFonts w:ascii="Times New Roman" w:hAnsi="Times New Roman"/>
              </w:rPr>
            </w:pPr>
            <w:r>
              <w:rPr>
                <w:rFonts w:ascii="Times New Roman" w:hAnsi="Times New Roman"/>
              </w:rPr>
              <w:t>$21,600.00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F0AA5CB" w14:textId="77777777" w:rsidR="004E72CD" w:rsidRPr="00C0144C" w:rsidRDefault="004E72CD" w:rsidP="004E72CD">
            <w:pPr>
              <w:pStyle w:val="TableData"/>
              <w:rPr>
                <w:rFonts w:ascii="Times New Roman" w:hAnsi="Times New Roman"/>
              </w:rPr>
            </w:pPr>
            <w:r>
              <w:rPr>
                <w:rFonts w:ascii="Times New Roman" w:hAnsi="Times New Roman"/>
              </w:rPr>
              <w:t>$28,800.00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6871936" w14:textId="77777777" w:rsidR="004E72CD" w:rsidRPr="00C0144C" w:rsidRDefault="004E72CD" w:rsidP="004E72CD">
            <w:pPr>
              <w:pStyle w:val="TableData"/>
              <w:rPr>
                <w:rFonts w:ascii="Times New Roman" w:hAnsi="Times New Roman"/>
              </w:rPr>
            </w:pPr>
            <w:r>
              <w:rPr>
                <w:rFonts w:ascii="Times New Roman" w:hAnsi="Times New Roman"/>
              </w:rPr>
              <w:t>$36,000.00</w:t>
            </w:r>
          </w:p>
        </w:tc>
      </w:tr>
      <w:tr w:rsidR="004E72CD" w:rsidRPr="00C0144C" w14:paraId="3EABADAB" w14:textId="77777777" w:rsidTr="004E72CD">
        <w:tc>
          <w:tcPr>
            <w:tcW w:w="2070" w:type="dxa"/>
            <w:tcBorders>
              <w:top w:val="single" w:sz="4" w:space="0" w:color="auto"/>
              <w:left w:val="single" w:sz="4" w:space="0" w:color="auto"/>
              <w:bottom w:val="single" w:sz="4" w:space="0" w:color="auto"/>
              <w:right w:val="single" w:sz="4" w:space="0" w:color="auto"/>
            </w:tcBorders>
          </w:tcPr>
          <w:p w14:paraId="056301A9"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45000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2436CC9" w14:textId="77777777" w:rsidR="004E72CD" w:rsidRPr="00C0144C" w:rsidRDefault="004E72CD" w:rsidP="004E72CD">
            <w:pPr>
              <w:pStyle w:val="TableData"/>
              <w:rPr>
                <w:rFonts w:ascii="Times New Roman" w:hAnsi="Times New Roman"/>
              </w:rPr>
            </w:pPr>
            <w:r>
              <w:rPr>
                <w:rFonts w:ascii="Times New Roman" w:hAnsi="Times New Roman"/>
              </w:rPr>
              <w:t>$16,200.00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2FB1444C" w14:textId="77777777" w:rsidR="004E72CD" w:rsidRPr="00C0144C" w:rsidRDefault="004E72CD" w:rsidP="004E72CD">
            <w:pPr>
              <w:pStyle w:val="TableData"/>
              <w:rPr>
                <w:rFonts w:ascii="Times New Roman" w:hAnsi="Times New Roman"/>
              </w:rPr>
            </w:pPr>
            <w:r>
              <w:rPr>
                <w:rFonts w:ascii="Times New Roman" w:hAnsi="Times New Roman"/>
              </w:rPr>
              <w:t>$24,300.00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E95D2F4" w14:textId="77777777" w:rsidR="004E72CD" w:rsidRPr="00C0144C" w:rsidRDefault="004E72CD" w:rsidP="004E72CD">
            <w:pPr>
              <w:pStyle w:val="TableData"/>
              <w:rPr>
                <w:rFonts w:ascii="Times New Roman" w:hAnsi="Times New Roman"/>
              </w:rPr>
            </w:pPr>
            <w:r>
              <w:rPr>
                <w:rFonts w:ascii="Times New Roman" w:hAnsi="Times New Roman"/>
              </w:rPr>
              <w:t>$32,400.00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4CAAF16" w14:textId="77777777" w:rsidR="004E72CD" w:rsidRPr="00C0144C" w:rsidRDefault="004E72CD" w:rsidP="004E72CD">
            <w:pPr>
              <w:pStyle w:val="TableData"/>
              <w:rPr>
                <w:rFonts w:ascii="Times New Roman" w:hAnsi="Times New Roman"/>
              </w:rPr>
            </w:pPr>
            <w:r>
              <w:rPr>
                <w:rFonts w:ascii="Times New Roman" w:hAnsi="Times New Roman"/>
              </w:rPr>
              <w:t>$40,500.00</w:t>
            </w:r>
          </w:p>
        </w:tc>
      </w:tr>
      <w:tr w:rsidR="004E72CD" w:rsidRPr="00C0144C" w14:paraId="705A4E08" w14:textId="77777777" w:rsidTr="004E72CD">
        <w:tc>
          <w:tcPr>
            <w:tcW w:w="2070" w:type="dxa"/>
            <w:tcBorders>
              <w:top w:val="single" w:sz="4" w:space="0" w:color="auto"/>
              <w:left w:val="single" w:sz="4" w:space="0" w:color="auto"/>
              <w:bottom w:val="single" w:sz="4" w:space="0" w:color="auto"/>
              <w:right w:val="single" w:sz="4" w:space="0" w:color="auto"/>
            </w:tcBorders>
          </w:tcPr>
          <w:p w14:paraId="5B324852"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50000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330D4B68" w14:textId="77777777" w:rsidR="004E72CD" w:rsidRPr="00C0144C" w:rsidRDefault="004E72CD" w:rsidP="004E72CD">
            <w:pPr>
              <w:pStyle w:val="TableData"/>
              <w:rPr>
                <w:rFonts w:ascii="Times New Roman" w:hAnsi="Times New Roman"/>
              </w:rPr>
            </w:pPr>
            <w:r>
              <w:rPr>
                <w:rFonts w:ascii="Times New Roman" w:hAnsi="Times New Roman"/>
              </w:rPr>
              <w:t>$18,000.00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2012918D" w14:textId="77777777" w:rsidR="004E72CD" w:rsidRPr="00C0144C" w:rsidRDefault="004E72CD" w:rsidP="004E72CD">
            <w:pPr>
              <w:pStyle w:val="TableData"/>
              <w:rPr>
                <w:rFonts w:ascii="Times New Roman" w:hAnsi="Times New Roman"/>
              </w:rPr>
            </w:pPr>
            <w:r>
              <w:rPr>
                <w:rFonts w:ascii="Times New Roman" w:hAnsi="Times New Roman"/>
              </w:rPr>
              <w:t>$27,000.00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3668D9E" w14:textId="77777777" w:rsidR="004E72CD" w:rsidRPr="00C0144C" w:rsidRDefault="004E72CD" w:rsidP="004E72CD">
            <w:pPr>
              <w:pStyle w:val="TableData"/>
              <w:rPr>
                <w:rFonts w:ascii="Times New Roman" w:hAnsi="Times New Roman"/>
              </w:rPr>
            </w:pPr>
            <w:r>
              <w:rPr>
                <w:rFonts w:ascii="Times New Roman" w:hAnsi="Times New Roman"/>
              </w:rPr>
              <w:t>$36,000.00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0538D24" w14:textId="77777777" w:rsidR="004E72CD" w:rsidRPr="00C0144C" w:rsidRDefault="004E72CD" w:rsidP="004E72CD">
            <w:pPr>
              <w:pStyle w:val="TableData"/>
              <w:rPr>
                <w:rFonts w:ascii="Times New Roman" w:hAnsi="Times New Roman"/>
              </w:rPr>
            </w:pPr>
            <w:r>
              <w:rPr>
                <w:rFonts w:ascii="Times New Roman" w:hAnsi="Times New Roman"/>
              </w:rPr>
              <w:t>$45,000.00</w:t>
            </w:r>
          </w:p>
        </w:tc>
      </w:tr>
      <w:tr w:rsidR="004E72CD" w:rsidRPr="00C0144C" w14:paraId="7B7FEF38" w14:textId="77777777" w:rsidTr="004E72CD">
        <w:tc>
          <w:tcPr>
            <w:tcW w:w="2070" w:type="dxa"/>
            <w:tcBorders>
              <w:top w:val="single" w:sz="4" w:space="0" w:color="auto"/>
              <w:left w:val="single" w:sz="4" w:space="0" w:color="auto"/>
              <w:bottom w:val="single" w:sz="4" w:space="0" w:color="auto"/>
              <w:right w:val="single" w:sz="4" w:space="0" w:color="auto"/>
            </w:tcBorders>
          </w:tcPr>
          <w:p w14:paraId="53706C56"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55000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1AF8FA95" w14:textId="77777777" w:rsidR="004E72CD" w:rsidRPr="00C0144C" w:rsidRDefault="004E72CD" w:rsidP="004E72CD">
            <w:pPr>
              <w:pStyle w:val="TableData"/>
              <w:rPr>
                <w:rFonts w:ascii="Times New Roman" w:hAnsi="Times New Roman"/>
              </w:rPr>
            </w:pPr>
            <w:r>
              <w:rPr>
                <w:rFonts w:ascii="Times New Roman" w:hAnsi="Times New Roman"/>
              </w:rPr>
              <w:t>$19,800.00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5CB1E9B6" w14:textId="77777777" w:rsidR="004E72CD" w:rsidRPr="00C0144C" w:rsidRDefault="004E72CD" w:rsidP="004E72CD">
            <w:pPr>
              <w:pStyle w:val="TableData"/>
              <w:rPr>
                <w:rFonts w:ascii="Times New Roman" w:hAnsi="Times New Roman"/>
              </w:rPr>
            </w:pPr>
            <w:r>
              <w:rPr>
                <w:rFonts w:ascii="Times New Roman" w:hAnsi="Times New Roman"/>
              </w:rPr>
              <w:t>$29,700.00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05FE52D" w14:textId="77777777" w:rsidR="004E72CD" w:rsidRPr="00C0144C" w:rsidRDefault="004E72CD" w:rsidP="004E72CD">
            <w:pPr>
              <w:pStyle w:val="TableData"/>
              <w:rPr>
                <w:rFonts w:ascii="Times New Roman" w:hAnsi="Times New Roman"/>
              </w:rPr>
            </w:pPr>
            <w:r>
              <w:rPr>
                <w:rFonts w:ascii="Times New Roman" w:hAnsi="Times New Roman"/>
              </w:rPr>
              <w:t>$39,600.00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69E7C510" w14:textId="77777777" w:rsidR="004E72CD" w:rsidRPr="00C0144C" w:rsidRDefault="004E72CD" w:rsidP="004E72CD">
            <w:pPr>
              <w:pStyle w:val="TableData"/>
              <w:rPr>
                <w:rFonts w:ascii="Times New Roman" w:hAnsi="Times New Roman"/>
              </w:rPr>
            </w:pPr>
            <w:r>
              <w:rPr>
                <w:rFonts w:ascii="Times New Roman" w:hAnsi="Times New Roman"/>
              </w:rPr>
              <w:t>$49,500.00</w:t>
            </w:r>
          </w:p>
        </w:tc>
      </w:tr>
      <w:tr w:rsidR="004E72CD" w:rsidRPr="00C0144C" w14:paraId="49395683" w14:textId="77777777" w:rsidTr="004E72CD">
        <w:tc>
          <w:tcPr>
            <w:tcW w:w="2070" w:type="dxa"/>
            <w:tcBorders>
              <w:top w:val="single" w:sz="4" w:space="0" w:color="auto"/>
              <w:left w:val="single" w:sz="4" w:space="0" w:color="auto"/>
              <w:bottom w:val="single" w:sz="4" w:space="0" w:color="auto"/>
              <w:right w:val="single" w:sz="4" w:space="0" w:color="auto"/>
            </w:tcBorders>
          </w:tcPr>
          <w:p w14:paraId="76093392" w14:textId="77777777" w:rsidR="004E72CD" w:rsidRPr="00C0144C" w:rsidRDefault="004E72CD" w:rsidP="004E72CD">
            <w:pPr>
              <w:pStyle w:val="TableData"/>
              <w:rPr>
                <w:rFonts w:ascii="Times New Roman" w:hAnsi="Times New Roman"/>
                <w:color w:val="000000"/>
                <w:szCs w:val="18"/>
              </w:rPr>
            </w:pPr>
            <w:r w:rsidRPr="00C0144C">
              <w:rPr>
                <w:rFonts w:ascii="Times New Roman" w:hAnsi="Times New Roman"/>
                <w:color w:val="000000"/>
                <w:szCs w:val="18"/>
              </w:rPr>
              <w:t>Telstra Business All-4-Biz Mach I</w:t>
            </w:r>
            <w:r>
              <w:rPr>
                <w:rFonts w:ascii="Times New Roman" w:hAnsi="Times New Roman"/>
                <w:color w:val="000000"/>
                <w:szCs w:val="18"/>
              </w:rPr>
              <w:t>V</w:t>
            </w:r>
            <w:r w:rsidRPr="00C0144C">
              <w:rPr>
                <w:rFonts w:ascii="Times New Roman" w:hAnsi="Times New Roman"/>
                <w:color w:val="000000"/>
                <w:szCs w:val="18"/>
              </w:rPr>
              <w:t xml:space="preserve"> Plan </w:t>
            </w:r>
            <w:r>
              <w:rPr>
                <w:rFonts w:ascii="Times New Roman" w:hAnsi="Times New Roman"/>
                <w:color w:val="000000"/>
                <w:szCs w:val="18"/>
              </w:rPr>
              <w:t>60000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5A0C6E89" w14:textId="77777777" w:rsidR="004E72CD" w:rsidRPr="00C0144C" w:rsidRDefault="004E72CD" w:rsidP="004E72CD">
            <w:pPr>
              <w:pStyle w:val="TableData"/>
              <w:rPr>
                <w:rFonts w:ascii="Times New Roman" w:hAnsi="Times New Roman"/>
              </w:rPr>
            </w:pPr>
            <w:r>
              <w:rPr>
                <w:rFonts w:ascii="Times New Roman" w:hAnsi="Times New Roman"/>
              </w:rPr>
              <w:t>$21,600.00</w:t>
            </w: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29F95969" w14:textId="77777777" w:rsidR="004E72CD" w:rsidRPr="00C0144C" w:rsidRDefault="004E72CD" w:rsidP="004E72CD">
            <w:pPr>
              <w:pStyle w:val="TableData"/>
              <w:rPr>
                <w:rFonts w:ascii="Times New Roman" w:hAnsi="Times New Roman"/>
              </w:rPr>
            </w:pPr>
            <w:r>
              <w:rPr>
                <w:rFonts w:ascii="Times New Roman" w:hAnsi="Times New Roman"/>
              </w:rPr>
              <w:t>$32400.00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DE7CA3D" w14:textId="77777777" w:rsidR="004E72CD" w:rsidRPr="00C0144C" w:rsidRDefault="004E72CD" w:rsidP="004E72CD">
            <w:pPr>
              <w:pStyle w:val="TableData"/>
              <w:rPr>
                <w:rFonts w:ascii="Times New Roman" w:hAnsi="Times New Roman"/>
              </w:rPr>
            </w:pPr>
            <w:r>
              <w:rPr>
                <w:rFonts w:ascii="Times New Roman" w:hAnsi="Times New Roman"/>
              </w:rPr>
              <w:t>$43,200.00</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0466FBD" w14:textId="77777777" w:rsidR="004E72CD" w:rsidRPr="00C0144C" w:rsidRDefault="004E72CD" w:rsidP="004E72CD">
            <w:pPr>
              <w:pStyle w:val="TableData"/>
              <w:rPr>
                <w:rFonts w:ascii="Times New Roman" w:hAnsi="Times New Roman"/>
              </w:rPr>
            </w:pPr>
            <w:r>
              <w:rPr>
                <w:rFonts w:ascii="Times New Roman" w:hAnsi="Times New Roman"/>
              </w:rPr>
              <w:t>$54,000.00</w:t>
            </w:r>
          </w:p>
        </w:tc>
      </w:tr>
    </w:tbl>
    <w:p w14:paraId="37B8C9EA" w14:textId="77777777" w:rsidR="004E72CD" w:rsidRPr="00C0144C" w:rsidRDefault="004E72CD" w:rsidP="004E72CD">
      <w:pPr>
        <w:pStyle w:val="Heading1"/>
        <w:rPr>
          <w:rFonts w:ascii="Times New Roman" w:hAnsi="Times New Roman"/>
        </w:rPr>
      </w:pPr>
      <w:bookmarkStart w:id="131" w:name="_Toc368990939"/>
      <w:bookmarkStart w:id="132" w:name="_Toc369161857"/>
      <w:bookmarkStart w:id="133" w:name="_Toc515279784"/>
      <w:bookmarkStart w:id="134" w:name="_Toc484424648"/>
      <w:r w:rsidRPr="00C0144C">
        <w:rPr>
          <w:rFonts w:ascii="Times New Roman" w:hAnsi="Times New Roman"/>
        </w:rPr>
        <w:t>Loyalty Bonus</w:t>
      </w:r>
      <w:bookmarkEnd w:id="131"/>
      <w:bookmarkEnd w:id="132"/>
      <w:bookmarkEnd w:id="133"/>
      <w:bookmarkEnd w:id="134"/>
      <w:r w:rsidRPr="00C0144C">
        <w:rPr>
          <w:rFonts w:ascii="Times New Roman" w:hAnsi="Times New Roman"/>
        </w:rPr>
        <w:t xml:space="preserve">  </w:t>
      </w:r>
    </w:p>
    <w:p w14:paraId="4726E62E" w14:textId="77777777" w:rsidR="004E72CD" w:rsidRPr="00C0144C" w:rsidRDefault="004E72CD" w:rsidP="004E72CD">
      <w:pPr>
        <w:pStyle w:val="Heading2"/>
      </w:pPr>
      <w:r w:rsidRPr="00C0144C">
        <w:t xml:space="preserve">You will be entitled to a </w:t>
      </w:r>
      <w:r w:rsidRPr="00C0144C">
        <w:rPr>
          <w:b/>
        </w:rPr>
        <w:t>Loyalty Bonus</w:t>
      </w:r>
      <w:r w:rsidRPr="00C0144C">
        <w:t xml:space="preserve"> with your Telstra Business All-4-Biz Mach I</w:t>
      </w:r>
      <w:r>
        <w:t>V</w:t>
      </w:r>
      <w:r w:rsidRPr="00C0144C">
        <w:t xml:space="preserve"> Plan.</w:t>
      </w:r>
    </w:p>
    <w:p w14:paraId="3A595A30" w14:textId="77777777" w:rsidR="004E72CD" w:rsidRPr="00C0144C" w:rsidRDefault="004E72CD" w:rsidP="004E72CD">
      <w:pPr>
        <w:pStyle w:val="Heading2"/>
      </w:pPr>
      <w:r w:rsidRPr="00C0144C">
        <w:t>Within 30 days of the start date of your Telstra Business All-4-Biz Mach I</w:t>
      </w:r>
      <w:r>
        <w:t>V</w:t>
      </w:r>
      <w:r w:rsidRPr="00C0144C">
        <w:t xml:space="preserve"> Plan, we will create a Loyalty Bonus account for you and credit this account with </w:t>
      </w:r>
      <w:r>
        <w:t xml:space="preserve">the amount shown on your order form for your All-4-Biz Mach IV Plan. </w:t>
      </w:r>
    </w:p>
    <w:p w14:paraId="10E5B75C" w14:textId="77777777" w:rsidR="004E72CD" w:rsidRPr="003D10DC" w:rsidRDefault="004E72CD" w:rsidP="004E72CD">
      <w:pPr>
        <w:pStyle w:val="Heading2"/>
      </w:pPr>
      <w:r w:rsidRPr="00C0144C">
        <w:t>If you choose a 48 or 60 month minimum term for your Telstra Business All-4-Biz Mach I</w:t>
      </w:r>
      <w:r>
        <w:t xml:space="preserve">V </w:t>
      </w:r>
      <w:r w:rsidRPr="00C0144C">
        <w:t xml:space="preserve">Plan and you are still connected to your plan 36 months after the date your plan starts, you will be entitled to </w:t>
      </w:r>
      <w:r>
        <w:t>an</w:t>
      </w:r>
      <w:r w:rsidRPr="00C0144C">
        <w:t xml:space="preserve"> additional Loyalty Bonus</w:t>
      </w:r>
      <w:r>
        <w:t xml:space="preserve"> amount </w:t>
      </w:r>
      <w:r w:rsidRPr="00C0144C">
        <w:t xml:space="preserve"> </w:t>
      </w:r>
      <w:r>
        <w:t xml:space="preserve">shown on your order form for your All-4-Biz Mach IV Plan. We will credit the additional Loyalty Bonus to your account within 30 days of the start of the fourth year of your minimum term. </w:t>
      </w:r>
    </w:p>
    <w:p w14:paraId="57B808AE" w14:textId="77777777" w:rsidR="004E72CD" w:rsidRPr="00C0144C" w:rsidRDefault="004E72CD" w:rsidP="004E72CD">
      <w:pPr>
        <w:pStyle w:val="Heading2"/>
      </w:pPr>
      <w:r w:rsidRPr="00C0144C">
        <w:t>You may only redeem the Loyalty Bonus for credit for:</w:t>
      </w:r>
    </w:p>
    <w:p w14:paraId="4A31E742" w14:textId="3F51AB44" w:rsidR="004E72CD" w:rsidRPr="00C0144C" w:rsidRDefault="004E72CD" w:rsidP="004E72CD">
      <w:pPr>
        <w:pStyle w:val="Heading3"/>
      </w:pPr>
      <w:r w:rsidRPr="00C0144C">
        <w:t>approved Telstra products or approved fees/charges which you have purchased and paid for (a list of these can be accessed</w:t>
      </w:r>
      <w:r w:rsidR="004A6282">
        <w:rPr>
          <w:lang w:val="en-AU"/>
        </w:rPr>
        <w:t xml:space="preserve"> </w:t>
      </w:r>
      <w:r w:rsidR="00DA0087">
        <w:rPr>
          <w:lang w:val="en-AU"/>
        </w:rPr>
        <w:t xml:space="preserve">by clicking </w:t>
      </w:r>
      <w:hyperlink r:id="rId69" w:anchor="loyalty-bonus" w:history="1">
        <w:r w:rsidR="004A6282" w:rsidRPr="004A6282">
          <w:rPr>
            <w:rStyle w:val="Hyperlink"/>
            <w:lang w:val="en-AU"/>
          </w:rPr>
          <w:t>here</w:t>
        </w:r>
      </w:hyperlink>
      <w:r w:rsidRPr="00C0144C">
        <w:rPr>
          <w:color w:val="0000FF"/>
          <w:sz w:val="20"/>
          <w:u w:val="single"/>
          <w:lang w:eastAsia="en-AU"/>
        </w:rPr>
        <w:t>)</w:t>
      </w:r>
      <w:r>
        <w:rPr>
          <w:color w:val="0000FF"/>
          <w:sz w:val="20"/>
          <w:u w:val="single"/>
          <w:lang w:eastAsia="en-AU"/>
        </w:rPr>
        <w:t xml:space="preserve"> </w:t>
      </w:r>
      <w:r w:rsidRPr="003D10DC">
        <w:t>which are used in connection with a Nominated Service on your Account</w:t>
      </w:r>
      <w:r w:rsidRPr="00C0144C">
        <w:t xml:space="preserve">; and </w:t>
      </w:r>
    </w:p>
    <w:p w14:paraId="7781A5F7" w14:textId="77777777" w:rsidR="004E72CD" w:rsidRPr="00C0144C" w:rsidRDefault="004E72CD" w:rsidP="004E72CD">
      <w:pPr>
        <w:pStyle w:val="Heading3"/>
      </w:pPr>
      <w:r w:rsidRPr="00C0144C">
        <w:t xml:space="preserve">other purposes approved by us and notified to you from time to time.  </w:t>
      </w:r>
    </w:p>
    <w:p w14:paraId="43C8F083" w14:textId="77777777" w:rsidR="004E72CD" w:rsidRPr="00C0144C" w:rsidRDefault="004E72CD" w:rsidP="004E72CD">
      <w:pPr>
        <w:pStyle w:val="Heading2"/>
      </w:pPr>
      <w:r w:rsidRPr="00C0144C">
        <w:t xml:space="preserve">It is important that you check the list of approved Telstra products regularly, as it may be changed and updated from time to time.  However, to avoid doubt, the following are </w:t>
      </w:r>
      <w:r w:rsidRPr="00C0144C">
        <w:rPr>
          <w:b/>
        </w:rPr>
        <w:t xml:space="preserve">not </w:t>
      </w:r>
      <w:r w:rsidRPr="00C0144C">
        <w:t>approved products or purposes and can never be redeemed against the Loyalty Bonus amount:</w:t>
      </w:r>
    </w:p>
    <w:p w14:paraId="0EBFAE21" w14:textId="77777777" w:rsidR="004E72CD" w:rsidRPr="00C0144C" w:rsidRDefault="004E72CD" w:rsidP="004E72CD">
      <w:pPr>
        <w:pStyle w:val="Heading3"/>
      </w:pPr>
      <w:r w:rsidRPr="00C0144C">
        <w:t xml:space="preserve">your Minimum Monthly </w:t>
      </w:r>
      <w:r>
        <w:t>Commitment</w:t>
      </w:r>
      <w:r w:rsidRPr="00C0144C">
        <w:t>;</w:t>
      </w:r>
    </w:p>
    <w:p w14:paraId="6A87E7FA" w14:textId="77777777" w:rsidR="004E72CD" w:rsidRPr="00C0144C" w:rsidRDefault="004E72CD" w:rsidP="004E72CD">
      <w:pPr>
        <w:pStyle w:val="Heading3"/>
      </w:pPr>
      <w:r w:rsidRPr="00C0144C">
        <w:t>charges for Nominated Services (for example, monthly accesses and usage charges);</w:t>
      </w:r>
    </w:p>
    <w:p w14:paraId="7ADB404D" w14:textId="77777777" w:rsidR="004E72CD" w:rsidRPr="00C0144C" w:rsidRDefault="004E72CD" w:rsidP="004E72CD">
      <w:pPr>
        <w:pStyle w:val="Heading3"/>
      </w:pPr>
      <w:r w:rsidRPr="00C0144C">
        <w:t xml:space="preserve">Mobile Repayment Option, Fixed Repayment Option or rental payment amounts; </w:t>
      </w:r>
    </w:p>
    <w:p w14:paraId="483ECC0C" w14:textId="77777777" w:rsidR="004E72CD" w:rsidRPr="00C0144C" w:rsidRDefault="004E72CD" w:rsidP="004E72CD">
      <w:pPr>
        <w:pStyle w:val="Heading3"/>
      </w:pPr>
      <w:r w:rsidRPr="00C0144C">
        <w:t>products not used in conjunction with the Nominated Services;</w:t>
      </w:r>
    </w:p>
    <w:p w14:paraId="2C26CECA" w14:textId="77777777" w:rsidR="004E72CD" w:rsidRPr="00C0144C" w:rsidRDefault="004E72CD" w:rsidP="004E72CD">
      <w:pPr>
        <w:pStyle w:val="Heading3"/>
      </w:pPr>
      <w:r w:rsidRPr="00C0144C">
        <w:t>managed infrastructure network costs, network extension charges or enterprise works costs;</w:t>
      </w:r>
    </w:p>
    <w:p w14:paraId="67D7DA78" w14:textId="77777777" w:rsidR="004E72CD" w:rsidRPr="00C0144C" w:rsidRDefault="004E72CD" w:rsidP="004E72CD">
      <w:pPr>
        <w:pStyle w:val="Heading3"/>
      </w:pPr>
      <w:r w:rsidRPr="00C0144C">
        <w:t>courier, delivery and freight costs;</w:t>
      </w:r>
    </w:p>
    <w:p w14:paraId="5EE52B8C" w14:textId="77777777" w:rsidR="004E72CD" w:rsidRPr="00C0144C" w:rsidRDefault="004E72CD" w:rsidP="004E72CD">
      <w:pPr>
        <w:pStyle w:val="Heading3"/>
      </w:pPr>
      <w:r w:rsidRPr="00C0144C">
        <w:t>purchases made (or services provided) through a non-approved channel or outside of your Account;</w:t>
      </w:r>
    </w:p>
    <w:p w14:paraId="18C480AA" w14:textId="77777777" w:rsidR="004E72CD" w:rsidRPr="00C0144C" w:rsidRDefault="004E72CD" w:rsidP="004E72CD">
      <w:pPr>
        <w:pStyle w:val="Heading3"/>
      </w:pPr>
      <w:r w:rsidRPr="00C0144C">
        <w:t>Telstra Business Systems lease or rental charges; and</w:t>
      </w:r>
    </w:p>
    <w:p w14:paraId="4588B553" w14:textId="77777777" w:rsidR="004E72CD" w:rsidRPr="00C0144C" w:rsidRDefault="004E72CD" w:rsidP="004E72CD">
      <w:pPr>
        <w:pStyle w:val="Heading3"/>
      </w:pPr>
      <w:r w:rsidRPr="00C0144C">
        <w:t>non-Telstra Business Systems PABX equipment.</w:t>
      </w:r>
    </w:p>
    <w:p w14:paraId="28A11A81" w14:textId="77777777" w:rsidR="004E72CD" w:rsidRPr="00C0144C" w:rsidRDefault="004E72CD" w:rsidP="004E72CD">
      <w:pPr>
        <w:pStyle w:val="Heading2"/>
      </w:pPr>
      <w:r w:rsidRPr="00C0144C">
        <w:t xml:space="preserve">Your Loyalty Bonus amount is not transferable or redeemable as cash and cannot be taken as a cheque, paid to third parties or used to pay any existing service or equipment charges. </w:t>
      </w:r>
    </w:p>
    <w:p w14:paraId="4782892D" w14:textId="77777777" w:rsidR="004E72CD" w:rsidRPr="00C0144C" w:rsidRDefault="004E72CD" w:rsidP="004E72CD">
      <w:pPr>
        <w:pStyle w:val="Heading2"/>
      </w:pPr>
      <w:r w:rsidRPr="00C0144C">
        <w:t>We will reduce the amount in your Loyalty Bonus account by the full GST inclusive retail list price of the approved items redeemed by you.  Once the redemption is confirmed and processed, the relevant credit will appear in your next Telstra bill for your Telstra Business All-4-Biz Mach I</w:t>
      </w:r>
      <w:r>
        <w:t>V</w:t>
      </w:r>
      <w:r w:rsidRPr="00C0144C">
        <w:t xml:space="preserve"> Plan.</w:t>
      </w:r>
    </w:p>
    <w:p w14:paraId="75D553AB" w14:textId="77777777" w:rsidR="004E72CD" w:rsidRPr="00C0144C" w:rsidRDefault="004E72CD" w:rsidP="004E72CD">
      <w:pPr>
        <w:pStyle w:val="Heading2"/>
      </w:pPr>
      <w:r w:rsidRPr="00C0144C">
        <w:t>We may suspend or close your Loyalty Bonus account at any time by notice to you if:</w:t>
      </w:r>
    </w:p>
    <w:p w14:paraId="13F7BC89" w14:textId="22B26454" w:rsidR="004E72CD" w:rsidRPr="00C0144C" w:rsidRDefault="004E72CD" w:rsidP="004E72CD">
      <w:pPr>
        <w:pStyle w:val="Heading3"/>
      </w:pPr>
      <w:r w:rsidRPr="00C0144C">
        <w:t>you do not pay any amounts due to us on time; or</w:t>
      </w:r>
    </w:p>
    <w:p w14:paraId="22089F86" w14:textId="77777777" w:rsidR="004E72CD" w:rsidRPr="00C0144C" w:rsidRDefault="004E72CD" w:rsidP="004E72CD">
      <w:pPr>
        <w:pStyle w:val="Heading3"/>
      </w:pPr>
      <w:r w:rsidRPr="00C0144C">
        <w:rPr>
          <w:szCs w:val="18"/>
        </w:rPr>
        <w:t>an administrator, receiver, liquidator or provisional liquidator is appointed to you, or you resolve to enter into any settlement, moratorium or similar arrangement for the benefit of your creditors, or you are unable to pay your debts when they are due.</w:t>
      </w:r>
    </w:p>
    <w:p w14:paraId="3FDCA3A8" w14:textId="77777777" w:rsidR="004E72CD" w:rsidRPr="00C0144C" w:rsidRDefault="004E72CD" w:rsidP="004E72CD">
      <w:pPr>
        <w:pStyle w:val="Heading2"/>
      </w:pPr>
      <w:r w:rsidRPr="00C0144C">
        <w:t>Upon the expiry or termination of your Telstra Business All-4-Biz Mach I</w:t>
      </w:r>
      <w:r>
        <w:t>V</w:t>
      </w:r>
      <w:r w:rsidRPr="00C0144C">
        <w:t xml:space="preserve"> Plan, your Loyalty Bonus account will be closed and any balance remaining will be extinguished.  </w:t>
      </w:r>
    </w:p>
    <w:p w14:paraId="0E7F44EB" w14:textId="77777777" w:rsidR="004E72CD" w:rsidRPr="00C0144C" w:rsidRDefault="004E72CD" w:rsidP="004E72CD">
      <w:pPr>
        <w:pStyle w:val="Heading1"/>
        <w:rPr>
          <w:rFonts w:ascii="Times New Roman" w:hAnsi="Times New Roman"/>
        </w:rPr>
      </w:pPr>
      <w:bookmarkStart w:id="135" w:name="_Toc368990940"/>
      <w:bookmarkStart w:id="136" w:name="_Toc369161858"/>
      <w:bookmarkStart w:id="137" w:name="_Toc515279785"/>
      <w:bookmarkStart w:id="138" w:name="_Toc484424649"/>
      <w:r w:rsidRPr="00C0144C">
        <w:rPr>
          <w:rFonts w:ascii="Times New Roman" w:hAnsi="Times New Roman"/>
        </w:rPr>
        <w:t>Telstra Business All-4-Biz Mach I</w:t>
      </w:r>
      <w:r>
        <w:rPr>
          <w:rFonts w:ascii="Times New Roman" w:hAnsi="Times New Roman"/>
        </w:rPr>
        <w:t>V</w:t>
      </w:r>
      <w:r w:rsidRPr="00C0144C">
        <w:rPr>
          <w:rFonts w:ascii="Times New Roman" w:hAnsi="Times New Roman"/>
        </w:rPr>
        <w:t xml:space="preserve"> Plan FairPlay Policy</w:t>
      </w:r>
      <w:bookmarkEnd w:id="135"/>
      <w:bookmarkEnd w:id="136"/>
      <w:bookmarkEnd w:id="137"/>
      <w:bookmarkEnd w:id="138"/>
      <w:r w:rsidRPr="00C0144C">
        <w:rPr>
          <w:rFonts w:ascii="Times New Roman" w:hAnsi="Times New Roman"/>
        </w:rPr>
        <w:t xml:space="preserve"> </w:t>
      </w:r>
    </w:p>
    <w:p w14:paraId="43839987" w14:textId="77777777" w:rsidR="004E72CD" w:rsidRPr="00C0144C" w:rsidRDefault="004E72CD" w:rsidP="004E72CD">
      <w:pPr>
        <w:pStyle w:val="Indent1"/>
        <w:rPr>
          <w:rFonts w:ascii="Times New Roman" w:hAnsi="Times New Roman" w:cs="Times New Roman"/>
          <w:lang w:val="en-US"/>
        </w:rPr>
      </w:pPr>
      <w:bookmarkStart w:id="139" w:name="_Toc368990941"/>
      <w:bookmarkStart w:id="140" w:name="_Toc369161859"/>
      <w:bookmarkStart w:id="141" w:name="_Toc515279786"/>
      <w:bookmarkStart w:id="142" w:name="_Toc484424650"/>
      <w:r w:rsidRPr="00C0144C">
        <w:rPr>
          <w:rFonts w:ascii="Times New Roman" w:hAnsi="Times New Roman" w:cs="Times New Roman"/>
          <w:lang w:val="en-US"/>
        </w:rPr>
        <w:t>What is the FairPlay Policy?</w:t>
      </w:r>
      <w:bookmarkEnd w:id="139"/>
      <w:bookmarkEnd w:id="140"/>
      <w:bookmarkEnd w:id="141"/>
      <w:bookmarkEnd w:id="142"/>
    </w:p>
    <w:p w14:paraId="2AA5A5B0" w14:textId="77777777" w:rsidR="004E72CD" w:rsidRPr="00C0144C" w:rsidRDefault="004E72CD" w:rsidP="004E72CD">
      <w:pPr>
        <w:pStyle w:val="Heading2"/>
      </w:pPr>
      <w:r w:rsidRPr="00C0144C">
        <w:t xml:space="preserve">It is important to us that our customers can access our services.  Because of this, you must follow our FairPlay Policy when you use our Telstra Business All-4-Biz </w:t>
      </w:r>
      <w:r>
        <w:t>Mach IV</w:t>
      </w:r>
      <w:r w:rsidRPr="00C0144C">
        <w:t xml:space="preserve"> Plan.  </w:t>
      </w:r>
    </w:p>
    <w:p w14:paraId="2FD21C04" w14:textId="77777777" w:rsidR="004E72CD" w:rsidRPr="00C0144C" w:rsidRDefault="004E72CD" w:rsidP="004E72CD">
      <w:pPr>
        <w:pStyle w:val="Heading2"/>
      </w:pPr>
      <w:r w:rsidRPr="00C0144C">
        <w:t xml:space="preserve">Our FairPlay Policy is intended to ensure that our customers do not use any services or benefits provided under our Telstra Business </w:t>
      </w:r>
      <w:r w:rsidRPr="00C0144C">
        <w:rPr>
          <w:bCs w:val="0"/>
        </w:rPr>
        <w:t xml:space="preserve">All-4-Biz </w:t>
      </w:r>
      <w:r w:rsidRPr="00C0144C">
        <w:t>Mach I</w:t>
      </w:r>
      <w:r>
        <w:t>V</w:t>
      </w:r>
      <w:r w:rsidRPr="00C0144C">
        <w:t xml:space="preserve"> </w:t>
      </w:r>
      <w:r w:rsidRPr="00C0144C">
        <w:rPr>
          <w:bCs w:val="0"/>
        </w:rPr>
        <w:t>Plan in an unreasonable or fraudulent</w:t>
      </w:r>
      <w:r w:rsidRPr="00C0144C">
        <w:t xml:space="preserve"> manner or in connection with equipment that has not been approved by us.  Such usage may impact the reliable operation of our network and/or the quality or reliability of our services.  Generally, legitimate use of our services for their intended retail purposes for which they are supplied to you will not breach our FairPlay Policy.</w:t>
      </w:r>
    </w:p>
    <w:p w14:paraId="2A899F72" w14:textId="77777777" w:rsidR="004E72CD" w:rsidRPr="00C0144C" w:rsidRDefault="004E72CD" w:rsidP="004E72CD">
      <w:pPr>
        <w:pStyle w:val="Heading2"/>
      </w:pPr>
      <w:r w:rsidRPr="00C0144C">
        <w:t xml:space="preserve">We can rely on our FairPlay Policy where we reasonably consider that you have used our Telstra Business </w:t>
      </w:r>
      <w:r w:rsidRPr="00C0144C">
        <w:rPr>
          <w:bCs w:val="0"/>
        </w:rPr>
        <w:t xml:space="preserve">All-4-Biz </w:t>
      </w:r>
      <w:r w:rsidRPr="00C0144C">
        <w:t>Mach I</w:t>
      </w:r>
      <w:r>
        <w:t>V</w:t>
      </w:r>
      <w:r w:rsidRPr="00C0144C">
        <w:t xml:space="preserve"> </w:t>
      </w:r>
      <w:r w:rsidRPr="00C0144C">
        <w:rPr>
          <w:bCs w:val="0"/>
        </w:rPr>
        <w:t>Plan</w:t>
      </w:r>
      <w:r w:rsidRPr="00C0144C">
        <w:t xml:space="preserve"> in a way that is unreasonable or in the situations set out below under “Commercial use”.</w:t>
      </w:r>
    </w:p>
    <w:p w14:paraId="7CB691A8" w14:textId="77777777" w:rsidR="004E72CD" w:rsidRPr="005B01C3" w:rsidRDefault="004E72CD" w:rsidP="004E72CD">
      <w:pPr>
        <w:pStyle w:val="Heading2"/>
      </w:pPr>
      <w:r w:rsidRPr="00C0144C">
        <w:t>The Telstra Business All-4-Biz Mach I</w:t>
      </w:r>
      <w:r>
        <w:t>V</w:t>
      </w:r>
      <w:r w:rsidRPr="00C0144C">
        <w:t xml:space="preserve"> Plan is a FairPlay offer.  This Telstra Business All-4-Biz Mach I</w:t>
      </w:r>
      <w:r>
        <w:t>V</w:t>
      </w:r>
      <w:r w:rsidRPr="00C0144C">
        <w:t xml:space="preserve"> Plan FairPlay Policy applies in addition to any other FairPlay, Reasonable Use or Acceptable Use policy that might apply to any </w:t>
      </w:r>
      <w:r w:rsidRPr="005B01C3">
        <w:t>individual services you add to your Account, except:</w:t>
      </w:r>
    </w:p>
    <w:p w14:paraId="02FED18C" w14:textId="77777777" w:rsidR="004E72CD" w:rsidRPr="005B01C3" w:rsidRDefault="004E72CD" w:rsidP="004E72CD">
      <w:pPr>
        <w:pStyle w:val="Heading3"/>
      </w:pPr>
      <w:r w:rsidRPr="005B01C3">
        <w:t>the restrictions concerning excessive use described under clauses 9.12 to 9.14 of Part A - General of the Telstra Mobile Section of Our Customer Terms; or</w:t>
      </w:r>
    </w:p>
    <w:p w14:paraId="04B9908D" w14:textId="77777777" w:rsidR="004E72CD" w:rsidRPr="005B01C3" w:rsidRDefault="004E72CD" w:rsidP="004E72CD">
      <w:pPr>
        <w:pStyle w:val="Heading3"/>
      </w:pPr>
      <w:r w:rsidRPr="005B01C3">
        <w:t xml:space="preserve">the reasonable use policy under clauses 2.1 to 2.3 of Part D - Business Phone Services of the Basic Telephone Service Section of Our Customer Terms.  </w:t>
      </w:r>
    </w:p>
    <w:p w14:paraId="5DEB168A" w14:textId="77777777" w:rsidR="004E72CD" w:rsidRPr="00C0144C" w:rsidRDefault="004E72CD" w:rsidP="004E72CD">
      <w:pPr>
        <w:pStyle w:val="Indent1"/>
        <w:rPr>
          <w:rFonts w:ascii="Times New Roman" w:hAnsi="Times New Roman" w:cs="Times New Roman"/>
        </w:rPr>
      </w:pPr>
      <w:bookmarkStart w:id="143" w:name="_Toc368990942"/>
      <w:bookmarkStart w:id="144" w:name="_Toc369161860"/>
      <w:bookmarkStart w:id="145" w:name="_Toc515279787"/>
      <w:bookmarkStart w:id="146" w:name="_Toc484424651"/>
      <w:r w:rsidRPr="005B01C3">
        <w:rPr>
          <w:rFonts w:ascii="Times New Roman" w:hAnsi="Times New Roman" w:cs="Times New Roman"/>
        </w:rPr>
        <w:t>Commercial use</w:t>
      </w:r>
      <w:bookmarkEnd w:id="143"/>
      <w:bookmarkEnd w:id="144"/>
      <w:bookmarkEnd w:id="145"/>
      <w:bookmarkEnd w:id="146"/>
    </w:p>
    <w:p w14:paraId="1ECC8823" w14:textId="77777777" w:rsidR="004E72CD" w:rsidRPr="00C0144C" w:rsidRDefault="004E72CD" w:rsidP="004E72CD">
      <w:pPr>
        <w:pStyle w:val="Heading2"/>
      </w:pPr>
      <w:r w:rsidRPr="00C0144C">
        <w:t xml:space="preserve">The Telstra Business </w:t>
      </w:r>
      <w:r w:rsidRPr="00C0144C">
        <w:rPr>
          <w:bCs w:val="0"/>
        </w:rPr>
        <w:t xml:space="preserve">All-4-Biz </w:t>
      </w:r>
      <w:r w:rsidRPr="00C0144C">
        <w:t>Mach I</w:t>
      </w:r>
      <w:r>
        <w:t>V</w:t>
      </w:r>
      <w:r w:rsidRPr="00C0144C">
        <w:t xml:space="preserve"> </w:t>
      </w:r>
      <w:r w:rsidRPr="00C0144C">
        <w:rPr>
          <w:bCs w:val="0"/>
        </w:rPr>
        <w:t>Plan</w:t>
      </w:r>
      <w:r w:rsidRPr="00C0144C">
        <w:t xml:space="preserve"> is intended for retail customers to use for their own business usage.  We make available wholesale services under other sections of Our Customer Terms.  Such wholesale services are made available pursuant to terms and conditions (including prices) which are intended to provide both us and our customers a fair commercial return.  Customers who use our services in their capacity as carriers or carriage service providers (or as suppliers of carriers or carriage service providers) must acquire services for such purposes under wholesale terms and conditions.  The following clauses are intended to ensure that this occurs.</w:t>
      </w:r>
    </w:p>
    <w:p w14:paraId="278F735E" w14:textId="77777777" w:rsidR="004E72CD" w:rsidRPr="00C0144C" w:rsidRDefault="004E72CD" w:rsidP="004E72CD">
      <w:pPr>
        <w:pStyle w:val="Heading2"/>
      </w:pPr>
      <w:r w:rsidRPr="00C0144C">
        <w:t>You must not resell or commercially exploit our Telstra Business All-4-Biz Mach I</w:t>
      </w:r>
      <w:r>
        <w:t>V</w:t>
      </w:r>
      <w:r w:rsidRPr="00C0144C">
        <w:t xml:space="preserve"> Plan or any services you add to your Account.  You must not re-route call traffic in order to disguise the originating party or for the purposes of resale.</w:t>
      </w:r>
    </w:p>
    <w:p w14:paraId="4549B005" w14:textId="77777777" w:rsidR="004E72CD" w:rsidRPr="00C0144C" w:rsidRDefault="004E72CD" w:rsidP="004E72CD">
      <w:pPr>
        <w:pStyle w:val="Heading2"/>
      </w:pPr>
      <w:r w:rsidRPr="00C0144C">
        <w:t>You may not use our services in your capacity as a carrier or carriage service provider or as a party supplying services to a carrier or carriage service provider.</w:t>
      </w:r>
    </w:p>
    <w:p w14:paraId="36F2859C" w14:textId="77777777" w:rsidR="004E72CD" w:rsidRPr="00C0144C" w:rsidRDefault="004E72CD" w:rsidP="004E72CD">
      <w:pPr>
        <w:pStyle w:val="Heading2"/>
      </w:pPr>
      <w:r w:rsidRPr="00C0144C">
        <w:t>You can only use a service that we provide you with handsets or other devices that have been approved by us for use on our networks.</w:t>
      </w:r>
    </w:p>
    <w:p w14:paraId="10FC8AB1" w14:textId="77777777" w:rsidR="004E72CD" w:rsidRPr="00C0144C" w:rsidRDefault="004E72CD" w:rsidP="004E72CD">
      <w:pPr>
        <w:pStyle w:val="Heading2"/>
      </w:pPr>
      <w:r w:rsidRPr="00C0144C">
        <w:t>We can rely on our FairPlay Policy if we reasonably think that you have breached any of the three previous clauses.</w:t>
      </w:r>
    </w:p>
    <w:p w14:paraId="436153AF" w14:textId="77777777" w:rsidR="004E72CD" w:rsidRPr="00C0144C" w:rsidRDefault="004E72CD" w:rsidP="004E72CD">
      <w:pPr>
        <w:pStyle w:val="Indent1"/>
        <w:rPr>
          <w:rFonts w:ascii="Times New Roman" w:hAnsi="Times New Roman" w:cs="Times New Roman"/>
        </w:rPr>
      </w:pPr>
      <w:bookmarkStart w:id="147" w:name="_Toc368990943"/>
      <w:bookmarkStart w:id="148" w:name="_Toc369161861"/>
      <w:bookmarkStart w:id="149" w:name="_Toc515279788"/>
      <w:bookmarkStart w:id="150" w:name="_Toc484424652"/>
      <w:r w:rsidRPr="00C0144C">
        <w:rPr>
          <w:rFonts w:ascii="Times New Roman" w:hAnsi="Times New Roman" w:cs="Times New Roman"/>
        </w:rPr>
        <w:t>Unreasonable use</w:t>
      </w:r>
      <w:bookmarkEnd w:id="147"/>
      <w:bookmarkEnd w:id="148"/>
      <w:bookmarkEnd w:id="149"/>
      <w:bookmarkEnd w:id="150"/>
    </w:p>
    <w:p w14:paraId="07D440F0" w14:textId="77777777" w:rsidR="004E72CD" w:rsidRPr="00C0144C" w:rsidRDefault="004E72CD" w:rsidP="004E72CD">
      <w:pPr>
        <w:pStyle w:val="Heading2"/>
      </w:pPr>
      <w:r w:rsidRPr="00C0144C">
        <w:t>You must not use the Telstra Business All-4-Biz Mach I</w:t>
      </w:r>
      <w:r>
        <w:t>V</w:t>
      </w:r>
      <w:r w:rsidRPr="00C0144C">
        <w:t xml:space="preserve"> Plan or any services you add to your Account in a way that is unreasonable.  We consider it unreasonable where you use our Telstra Business All-4-Biz </w:t>
      </w:r>
      <w:r>
        <w:t xml:space="preserve">Mach IV </w:t>
      </w:r>
      <w:r w:rsidRPr="00C0144C">
        <w:t xml:space="preserve">Plan or any services you add to your Account fraudulently or in a manner that causes significant network congestion.  Fraudulent use of our Telstra Business All-4-Biz </w:t>
      </w:r>
      <w:r>
        <w:t>Mach IV</w:t>
      </w:r>
      <w:r w:rsidRPr="00C0144C">
        <w:t xml:space="preserve"> Plan covers resupplying the plan or any services you add to your Account without our consent, so that someone else can take advantage of the benefits of a Telstra Business All-4-Biz Mach I</w:t>
      </w:r>
      <w:r>
        <w:t>V</w:t>
      </w:r>
      <w:r w:rsidRPr="00C0144C">
        <w:t xml:space="preserve"> Plan. </w:t>
      </w:r>
    </w:p>
    <w:p w14:paraId="74CBDAED" w14:textId="77777777" w:rsidR="004E72CD" w:rsidRPr="00C0144C" w:rsidRDefault="004E72CD" w:rsidP="004E72CD">
      <w:pPr>
        <w:pStyle w:val="Heading2"/>
      </w:pPr>
      <w:r w:rsidRPr="00C0144C">
        <w:t>We also consider it unreasonable if you use any Telstra Mobile service connected under the Telstra Business All-4-Biz Mach I</w:t>
      </w:r>
      <w:r>
        <w:t>V</w:t>
      </w:r>
      <w:r w:rsidRPr="00C0144C">
        <w:t xml:space="preserve"> Plan for the purposes of telemetry or any other machine-to-machine application.</w:t>
      </w:r>
    </w:p>
    <w:p w14:paraId="4B9AA896" w14:textId="77777777" w:rsidR="004E72CD" w:rsidRPr="00C0144C" w:rsidRDefault="004E72CD" w:rsidP="004E72CD">
      <w:pPr>
        <w:pStyle w:val="Indent1"/>
        <w:rPr>
          <w:rFonts w:ascii="Times New Roman" w:hAnsi="Times New Roman" w:cs="Times New Roman"/>
        </w:rPr>
      </w:pPr>
      <w:bookmarkStart w:id="151" w:name="_Toc368990944"/>
      <w:bookmarkStart w:id="152" w:name="_Toc369161862"/>
      <w:bookmarkStart w:id="153" w:name="_Toc515279789"/>
      <w:bookmarkStart w:id="154" w:name="_Toc484424653"/>
      <w:r w:rsidRPr="00C0144C">
        <w:rPr>
          <w:rFonts w:ascii="Times New Roman" w:hAnsi="Times New Roman" w:cs="Times New Roman"/>
        </w:rPr>
        <w:t>What we can do</w:t>
      </w:r>
      <w:bookmarkEnd w:id="151"/>
      <w:bookmarkEnd w:id="152"/>
      <w:bookmarkEnd w:id="153"/>
      <w:bookmarkEnd w:id="154"/>
    </w:p>
    <w:p w14:paraId="07427151" w14:textId="77777777" w:rsidR="00922D06" w:rsidRDefault="004E72CD" w:rsidP="004E72CD">
      <w:pPr>
        <w:pStyle w:val="Heading2"/>
      </w:pPr>
      <w:r w:rsidRPr="00C0144C">
        <w:t>If we reasonably believe that</w:t>
      </w:r>
      <w:r w:rsidR="00922D06">
        <w:t>:</w:t>
      </w:r>
    </w:p>
    <w:p w14:paraId="1B01D658" w14:textId="30BFABA1" w:rsidR="00922D06" w:rsidRDefault="004E72CD" w:rsidP="00BE3B59">
      <w:pPr>
        <w:pStyle w:val="Heading3"/>
      </w:pPr>
      <w:r w:rsidRPr="00C0144C">
        <w:t>you are in breach of this FairPlay Policy</w:t>
      </w:r>
      <w:r w:rsidR="00922D06">
        <w:rPr>
          <w:lang w:val="en-AU"/>
        </w:rPr>
        <w:t>;</w:t>
      </w:r>
      <w:r w:rsidR="00421CDA">
        <w:t xml:space="preserve"> and</w:t>
      </w:r>
      <w:r w:rsidR="00922D06">
        <w:t xml:space="preserve">, </w:t>
      </w:r>
    </w:p>
    <w:p w14:paraId="2DB3726A" w14:textId="0F42EDC2" w:rsidR="00922D06" w:rsidRDefault="004E72CD" w:rsidP="00BE3B59">
      <w:pPr>
        <w:pStyle w:val="Heading4"/>
      </w:pPr>
      <w:r w:rsidRPr="00C0144C">
        <w:t>,</w:t>
      </w:r>
    </w:p>
    <w:p w14:paraId="58390980" w14:textId="15A7F0F0" w:rsidR="004E72CD" w:rsidRPr="00C0144C" w:rsidRDefault="004E72CD" w:rsidP="00BE3B59">
      <w:pPr>
        <w:pStyle w:val="Heading2"/>
        <w:numPr>
          <w:ilvl w:val="0"/>
          <w:numId w:val="0"/>
        </w:numPr>
        <w:ind w:left="709"/>
      </w:pPr>
      <w:r w:rsidRPr="00C0144C">
        <w:t xml:space="preserve">we can: </w:t>
      </w:r>
    </w:p>
    <w:p w14:paraId="1F2E47CC" w14:textId="77777777" w:rsidR="004E72CD" w:rsidRPr="00C0144C" w:rsidRDefault="004E72CD" w:rsidP="004E72CD">
      <w:pPr>
        <w:pStyle w:val="Heading3"/>
      </w:pPr>
      <w:r w:rsidRPr="00C0144C">
        <w:t>cancel or limit your right to use your Telstra Business All-4-Biz Mach I</w:t>
      </w:r>
      <w:r>
        <w:t>V</w:t>
      </w:r>
      <w:r w:rsidRPr="00C0144C">
        <w:t xml:space="preserve"> Plan or any services you add to your Account without telling you before we do so; and</w:t>
      </w:r>
    </w:p>
    <w:p w14:paraId="4D851DD9" w14:textId="77777777" w:rsidR="004E72CD" w:rsidRPr="00C0144C" w:rsidRDefault="004E72CD" w:rsidP="004E72CD">
      <w:pPr>
        <w:pStyle w:val="Heading3"/>
      </w:pPr>
      <w:r w:rsidRPr="00C0144C">
        <w:t>suspend or cancel your services which have been used in connection with the Telstra Business All-4-Biz Mach I</w:t>
      </w:r>
      <w:r>
        <w:t>V</w:t>
      </w:r>
      <w:r w:rsidRPr="00C0144C">
        <w:t xml:space="preserve"> Plan offers by telling you in writing 30 days before we do so.</w:t>
      </w:r>
    </w:p>
    <w:p w14:paraId="06D6E547" w14:textId="77777777" w:rsidR="002B166C" w:rsidRDefault="002B166C" w:rsidP="002B166C">
      <w:pPr>
        <w:pStyle w:val="Heading1"/>
      </w:pPr>
      <w:bookmarkStart w:id="155" w:name="_Ref514846135"/>
      <w:bookmarkStart w:id="156" w:name="_Toc515279790"/>
      <w:bookmarkStart w:id="157" w:name="_Toc484424654"/>
      <w:r>
        <w:t>Telstra Business All-4-Biz Mach III Plans – for connections on and from 31 October 2012</w:t>
      </w:r>
      <w:bookmarkEnd w:id="20"/>
      <w:bookmarkEnd w:id="21"/>
      <w:r w:rsidR="004E72CD">
        <w:rPr>
          <w:lang w:val="en-AU"/>
        </w:rPr>
        <w:t xml:space="preserve"> until 13 October 2013</w:t>
      </w:r>
      <w:bookmarkEnd w:id="155"/>
      <w:bookmarkEnd w:id="156"/>
      <w:bookmarkEnd w:id="157"/>
    </w:p>
    <w:p w14:paraId="7D26874B" w14:textId="77777777" w:rsidR="004E72CD" w:rsidRDefault="004E72CD" w:rsidP="004E72CD">
      <w:pPr>
        <w:pStyle w:val="Heading2"/>
        <w:tabs>
          <w:tab w:val="clear" w:pos="709"/>
          <w:tab w:val="num" w:pos="737"/>
        </w:tabs>
        <w:ind w:left="737" w:hanging="737"/>
      </w:pPr>
      <w:bookmarkStart w:id="158" w:name="_Toc338829617"/>
      <w:r>
        <w:t xml:space="preserve">Telstra Business All-4-Biz Mach III Plans are not available to new customers on and from 14 October 2013. </w:t>
      </w:r>
    </w:p>
    <w:p w14:paraId="4A21326B" w14:textId="77777777" w:rsidR="004E72CD" w:rsidRPr="00BE7FBD" w:rsidRDefault="004E72CD" w:rsidP="004E72CD">
      <w:pPr>
        <w:pStyle w:val="Heading2"/>
        <w:tabs>
          <w:tab w:val="clear" w:pos="709"/>
          <w:tab w:val="num" w:pos="737"/>
        </w:tabs>
        <w:ind w:left="737" w:hanging="737"/>
        <w:rPr>
          <w:lang w:val="x-none"/>
        </w:rPr>
      </w:pPr>
      <w:r>
        <w:t xml:space="preserve">Customers who connected to a Telstra Business All-4-Biz Mach III Plan between 31 October 2012 and 13 October 2013 may </w:t>
      </w:r>
      <w:r w:rsidRPr="002B13AA">
        <w:t>not change</w:t>
      </w:r>
      <w:r>
        <w:t xml:space="preserve"> Minimum Monthly Amount</w:t>
      </w:r>
      <w:r w:rsidRPr="002B13AA">
        <w:t xml:space="preserve"> or t</w:t>
      </w:r>
      <w:r>
        <w:t>he</w:t>
      </w:r>
      <w:r w:rsidRPr="002B13AA">
        <w:t>ir</w:t>
      </w:r>
      <w:r>
        <w:t xml:space="preserve"> minimum term for their Telstra Business All-4-Biz Mach III Plan, but may upgrade to a Telstra Business All-4-Biz Mach I</w:t>
      </w:r>
      <w:r w:rsidRPr="00BE7FBD">
        <w:rPr>
          <w:lang w:val="x-none"/>
        </w:rPr>
        <w:t>V</w:t>
      </w:r>
      <w:r>
        <w:t xml:space="preserve"> Plan</w:t>
      </w:r>
      <w:r w:rsidRPr="00BE7FBD">
        <w:rPr>
          <w:lang w:val="x-none"/>
        </w:rPr>
        <w:t xml:space="preserve"> in accordance with the Telstra Business All-4-Biz Mach IV Section of </w:t>
      </w:r>
      <w:r w:rsidRPr="002B13AA">
        <w:t xml:space="preserve">these terms. </w:t>
      </w:r>
      <w:r>
        <w:t xml:space="preserve"> </w:t>
      </w:r>
    </w:p>
    <w:p w14:paraId="76981B8B" w14:textId="77777777" w:rsidR="002B166C" w:rsidRPr="00F30259" w:rsidRDefault="002B166C" w:rsidP="002B166C">
      <w:pPr>
        <w:pStyle w:val="Indent1"/>
      </w:pPr>
      <w:bookmarkStart w:id="159" w:name="_Toc515279791"/>
      <w:bookmarkStart w:id="160" w:name="_Toc484424655"/>
      <w:r w:rsidRPr="00F30259">
        <w:t xml:space="preserve">What is the Telstra Business All-4-Biz </w:t>
      </w:r>
      <w:r>
        <w:t xml:space="preserve">Mach III </w:t>
      </w:r>
      <w:r w:rsidRPr="00F30259">
        <w:t>Plan?</w:t>
      </w:r>
      <w:bookmarkEnd w:id="158"/>
      <w:bookmarkEnd w:id="159"/>
      <w:bookmarkEnd w:id="160"/>
    </w:p>
    <w:p w14:paraId="44659A2F" w14:textId="77777777" w:rsidR="002B166C" w:rsidRPr="00F30259" w:rsidRDefault="002B166C" w:rsidP="002B166C">
      <w:pPr>
        <w:pStyle w:val="Heading2"/>
      </w:pPr>
      <w:r w:rsidRPr="00F30259">
        <w:t xml:space="preserve">The Telstra Business All-4-Biz </w:t>
      </w:r>
      <w:r>
        <w:t xml:space="preserve">Mach III </w:t>
      </w:r>
      <w:r w:rsidRPr="00F30259">
        <w:t xml:space="preserve">Plan helps you consolidate your </w:t>
      </w:r>
      <w:r>
        <w:t xml:space="preserve">eligible </w:t>
      </w:r>
      <w:r w:rsidRPr="00F30259">
        <w:t>business communication services into one flexible, e</w:t>
      </w:r>
      <w:r>
        <w:t xml:space="preserve">asy to </w:t>
      </w:r>
      <w:r w:rsidRPr="00F30259">
        <w:t xml:space="preserve">manage account.   </w:t>
      </w:r>
    </w:p>
    <w:p w14:paraId="08D8CC21" w14:textId="77777777" w:rsidR="002B166C" w:rsidRPr="006479D5" w:rsidRDefault="002B166C" w:rsidP="002B166C">
      <w:pPr>
        <w:pStyle w:val="Heading2"/>
        <w:rPr>
          <w:lang w:val="en-US"/>
        </w:rPr>
      </w:pPr>
      <w:r w:rsidRPr="00F30259">
        <w:t xml:space="preserve">The Telstra Business All-4-Biz </w:t>
      </w:r>
      <w:r>
        <w:t xml:space="preserve">Mach III </w:t>
      </w:r>
      <w:r w:rsidRPr="00F30259">
        <w:t>Plan is not availabl</w:t>
      </w:r>
      <w:r>
        <w:t xml:space="preserve">e </w:t>
      </w:r>
      <w:r w:rsidRPr="00F30259">
        <w:t>to Telstra Wholesale customers</w:t>
      </w:r>
      <w:r>
        <w:t>.</w:t>
      </w:r>
    </w:p>
    <w:p w14:paraId="001BB34F" w14:textId="77777777" w:rsidR="002B166C" w:rsidRPr="001D1857" w:rsidRDefault="002B166C" w:rsidP="002B166C">
      <w:pPr>
        <w:pStyle w:val="Indent1"/>
      </w:pPr>
      <w:bookmarkStart w:id="161" w:name="_Toc338829618"/>
      <w:bookmarkStart w:id="162" w:name="_Toc515279792"/>
      <w:bookmarkStart w:id="163" w:name="_Toc484424656"/>
      <w:r w:rsidRPr="001D1857">
        <w:t>Eligibility</w:t>
      </w:r>
      <w:bookmarkEnd w:id="161"/>
      <w:bookmarkEnd w:id="162"/>
      <w:bookmarkEnd w:id="163"/>
    </w:p>
    <w:p w14:paraId="41BA7C58" w14:textId="77777777" w:rsidR="002B166C" w:rsidRPr="00F30259" w:rsidRDefault="002B166C" w:rsidP="002B166C">
      <w:pPr>
        <w:pStyle w:val="Heading2"/>
      </w:pPr>
      <w:r w:rsidRPr="00F30259">
        <w:t xml:space="preserve">To be eligible for the Telstra Business All-4-Biz </w:t>
      </w:r>
      <w:r>
        <w:t xml:space="preserve">Mach III </w:t>
      </w:r>
      <w:r w:rsidRPr="00F30259">
        <w:t>Plan you must:</w:t>
      </w:r>
    </w:p>
    <w:p w14:paraId="2A4120FA" w14:textId="77777777" w:rsidR="002B166C" w:rsidRDefault="002B166C" w:rsidP="002B166C">
      <w:pPr>
        <w:pStyle w:val="Heading3"/>
      </w:pPr>
      <w:r w:rsidRPr="00F30259">
        <w:t xml:space="preserve">have an ABN, ACN or ARBN; </w:t>
      </w:r>
      <w:r>
        <w:t>and</w:t>
      </w:r>
    </w:p>
    <w:p w14:paraId="1F9AD2FD" w14:textId="77777777" w:rsidR="002B166C" w:rsidRPr="00F30259" w:rsidRDefault="002B166C" w:rsidP="002B166C">
      <w:pPr>
        <w:pStyle w:val="Heading3"/>
      </w:pPr>
      <w:r w:rsidRPr="00F30259">
        <w:rPr>
          <w:lang w:val="en-US"/>
        </w:rPr>
        <w:t xml:space="preserve">nominate at least one Basic Telephone Service, ISDN Service, or Telstra </w:t>
      </w:r>
      <w:r>
        <w:rPr>
          <w:lang w:val="en-US"/>
        </w:rPr>
        <w:t xml:space="preserve">Business All-4-Biz Mach III </w:t>
      </w:r>
      <w:r w:rsidRPr="00F30259">
        <w:rPr>
          <w:lang w:val="en-US"/>
        </w:rPr>
        <w:t xml:space="preserve">Mobile service to be added to your Telstra Business All-4-Biz </w:t>
      </w:r>
      <w:r>
        <w:t xml:space="preserve">Mach III </w:t>
      </w:r>
      <w:r w:rsidRPr="00F30259">
        <w:rPr>
          <w:lang w:val="en-US"/>
        </w:rPr>
        <w:t xml:space="preserve">Plan </w:t>
      </w:r>
      <w:r>
        <w:rPr>
          <w:lang w:val="en-US"/>
        </w:rPr>
        <w:t>Account.</w:t>
      </w:r>
    </w:p>
    <w:p w14:paraId="119D0848" w14:textId="77777777" w:rsidR="002B166C" w:rsidRPr="00F30259" w:rsidRDefault="002B166C" w:rsidP="002B166C">
      <w:pPr>
        <w:pStyle w:val="Heading2"/>
      </w:pPr>
      <w:r w:rsidRPr="00F30259">
        <w:t xml:space="preserve">We supply the Telstra Business All-4-Biz </w:t>
      </w:r>
      <w:r>
        <w:t xml:space="preserve">Mach III </w:t>
      </w:r>
      <w:r w:rsidRPr="00F30259">
        <w:t xml:space="preserve">Plan for business purposes and you must use the Telstra Business All-4-Biz </w:t>
      </w:r>
      <w:r>
        <w:t xml:space="preserve">Mach III </w:t>
      </w:r>
      <w:r w:rsidRPr="00F30259">
        <w:t>Plan predominantly for business purposes.</w:t>
      </w:r>
    </w:p>
    <w:p w14:paraId="505379DD" w14:textId="77777777" w:rsidR="002B166C" w:rsidRPr="00F30259" w:rsidRDefault="002B166C" w:rsidP="002B166C">
      <w:pPr>
        <w:pStyle w:val="Heading2"/>
      </w:pPr>
      <w:r w:rsidRPr="00F30259">
        <w:t xml:space="preserve">In addition to our rights under the General Terms, you will not be eligible for the Telstra Business All-4-Biz </w:t>
      </w:r>
      <w:r>
        <w:t xml:space="preserve">Mach III </w:t>
      </w:r>
      <w:r w:rsidRPr="00F30259">
        <w:t xml:space="preserve">Plan or we may cancel your Telstra Business All-4-Biz </w:t>
      </w:r>
      <w:r>
        <w:t xml:space="preserve">Mach III </w:t>
      </w:r>
      <w:r w:rsidRPr="00F30259">
        <w:t>Plan if you:</w:t>
      </w:r>
    </w:p>
    <w:p w14:paraId="2D76E69B" w14:textId="77777777" w:rsidR="002B166C" w:rsidRPr="00F30259" w:rsidRDefault="002B166C" w:rsidP="002B166C">
      <w:pPr>
        <w:pStyle w:val="Heading3"/>
        <w:numPr>
          <w:ilvl w:val="2"/>
          <w:numId w:val="2"/>
        </w:numPr>
      </w:pPr>
      <w:r w:rsidRPr="00F30259">
        <w:t xml:space="preserve">charge any other person for any of the services or benefits provided to you under the Telstra Business All-4-Biz </w:t>
      </w:r>
      <w:r>
        <w:t xml:space="preserve">Mach III </w:t>
      </w:r>
      <w:r w:rsidRPr="00F30259">
        <w:t>Plan;</w:t>
      </w:r>
    </w:p>
    <w:p w14:paraId="4579A18C" w14:textId="77777777" w:rsidR="002B166C" w:rsidRPr="00F30259" w:rsidRDefault="002B166C" w:rsidP="002B166C">
      <w:pPr>
        <w:pStyle w:val="Heading3"/>
        <w:numPr>
          <w:ilvl w:val="2"/>
          <w:numId w:val="2"/>
        </w:numPr>
      </w:pPr>
      <w:r w:rsidRPr="00F30259">
        <w:t xml:space="preserve">enter into any agreement or understanding under which someone agrees to pay you (in cash or kind) for services or benefits provided to you under the Telstra Business All-4-Biz </w:t>
      </w:r>
      <w:r>
        <w:t xml:space="preserve">Mach III </w:t>
      </w:r>
      <w:r w:rsidRPr="00F30259">
        <w:t>Plan; or</w:t>
      </w:r>
    </w:p>
    <w:p w14:paraId="66375E82" w14:textId="77777777" w:rsidR="002B166C" w:rsidRPr="00F30259" w:rsidRDefault="002B166C" w:rsidP="002B166C">
      <w:pPr>
        <w:pStyle w:val="Heading3"/>
        <w:numPr>
          <w:ilvl w:val="2"/>
          <w:numId w:val="2"/>
        </w:numPr>
      </w:pPr>
      <w:r w:rsidRPr="00F30259">
        <w:t xml:space="preserve">act as agent for any person in entering into the Telstra Business All-4-Biz </w:t>
      </w:r>
      <w:r>
        <w:t xml:space="preserve">Mach II </w:t>
      </w:r>
      <w:r w:rsidRPr="00F30259">
        <w:t xml:space="preserve">Plan or a service which you have nominated to be included under the Telstra Business All-4-Biz </w:t>
      </w:r>
      <w:r>
        <w:t xml:space="preserve">Mach III </w:t>
      </w:r>
      <w:r w:rsidRPr="00F30259">
        <w:t>Plan.</w:t>
      </w:r>
    </w:p>
    <w:p w14:paraId="75319B95" w14:textId="77777777" w:rsidR="002B166C" w:rsidRPr="00916C3F" w:rsidRDefault="002B166C" w:rsidP="002B166C">
      <w:pPr>
        <w:pStyle w:val="SubHead"/>
      </w:pPr>
      <w:r w:rsidRPr="00916C3F">
        <w:t>Migrating existing services to a Telstra Business All-4-Biz Mach II Plan</w:t>
      </w:r>
    </w:p>
    <w:p w14:paraId="0B2A94B9" w14:textId="77777777" w:rsidR="002B166C" w:rsidRPr="00916C3F" w:rsidRDefault="002B166C" w:rsidP="002B166C">
      <w:pPr>
        <w:pStyle w:val="Heading2"/>
        <w:tabs>
          <w:tab w:val="num" w:pos="0"/>
        </w:tabs>
        <w:ind w:left="737"/>
      </w:pPr>
      <w:bookmarkStart w:id="164" w:name="_Ref338830286"/>
      <w:r w:rsidRPr="00916C3F">
        <w:t xml:space="preserve">If you took up a Telstra Business All-4-Biz Mach II Plan prior to 31 October 2012 and want to move to a Telstra Business All-4-Biz </w:t>
      </w:r>
      <w:r w:rsidRPr="00916C3F">
        <w:rPr>
          <w:lang w:val="en-US"/>
        </w:rPr>
        <w:t xml:space="preserve">Mach III </w:t>
      </w:r>
      <w:r w:rsidRPr="00916C3F">
        <w:t>Plan on or after 31 October 2012</w:t>
      </w:r>
      <w:r w:rsidR="004E72CD">
        <w:t xml:space="preserve"> but prior to 14 October 2013</w:t>
      </w:r>
      <w:r w:rsidRPr="00916C3F">
        <w:t>:</w:t>
      </w:r>
      <w:bookmarkEnd w:id="164"/>
    </w:p>
    <w:p w14:paraId="7B983EC4" w14:textId="77777777" w:rsidR="002B166C" w:rsidRPr="00916C3F" w:rsidRDefault="002B166C" w:rsidP="002B166C">
      <w:pPr>
        <w:pStyle w:val="Heading3"/>
      </w:pPr>
      <w:r w:rsidRPr="00916C3F">
        <w:rPr>
          <w:lang w:val="en-US"/>
        </w:rPr>
        <w:t xml:space="preserve">you may need to pay us an early termination charge for your </w:t>
      </w:r>
      <w:r w:rsidRPr="00916C3F">
        <w:t>Telstra Business All-4-Biz Mach II Plan</w:t>
      </w:r>
      <w:r w:rsidRPr="00916C3F">
        <w:rPr>
          <w:lang w:val="en-US"/>
        </w:rPr>
        <w:t>;</w:t>
      </w:r>
    </w:p>
    <w:p w14:paraId="1AACE2EF" w14:textId="77777777" w:rsidR="002B166C" w:rsidRPr="00916C3F" w:rsidRDefault="002B166C" w:rsidP="002B166C">
      <w:pPr>
        <w:pStyle w:val="Heading3"/>
      </w:pPr>
      <w:r w:rsidRPr="00916C3F">
        <w:t>you do not need to restart your minimum term; and</w:t>
      </w:r>
    </w:p>
    <w:p w14:paraId="758ABCDE" w14:textId="77777777" w:rsidR="002B166C" w:rsidRPr="00916C3F" w:rsidRDefault="002B166C" w:rsidP="002B166C">
      <w:pPr>
        <w:pStyle w:val="Heading3"/>
      </w:pPr>
      <w:r w:rsidRPr="00916C3F">
        <w:t>your Loyalty Bonus account will be adjusted on a pro-rata basis.</w:t>
      </w:r>
    </w:p>
    <w:p w14:paraId="667C8CE1" w14:textId="77777777" w:rsidR="00BB608B" w:rsidRPr="00E52E1B" w:rsidRDefault="00BB608B" w:rsidP="00BB608B">
      <w:pPr>
        <w:pStyle w:val="Heading2"/>
        <w:numPr>
          <w:ilvl w:val="0"/>
          <w:numId w:val="0"/>
        </w:numPr>
        <w:ind w:left="709"/>
        <w:rPr>
          <w:b/>
          <w:sz w:val="21"/>
          <w:szCs w:val="21"/>
        </w:rPr>
      </w:pPr>
      <w:r w:rsidRPr="00E52E1B">
        <w:rPr>
          <w:b/>
          <w:sz w:val="21"/>
          <w:szCs w:val="21"/>
        </w:rPr>
        <w:t>Varying your All-4-Biz Mach III Plan</w:t>
      </w:r>
    </w:p>
    <w:p w14:paraId="533573DF" w14:textId="77777777" w:rsidR="00BB608B" w:rsidRPr="00C41B03" w:rsidRDefault="00BB608B" w:rsidP="00BB608B">
      <w:pPr>
        <w:pStyle w:val="Heading2"/>
        <w:rPr>
          <w:lang w:val="en-US"/>
        </w:rPr>
      </w:pPr>
      <w:r w:rsidRPr="00C41B03">
        <w:rPr>
          <w:lang w:val="en-US"/>
        </w:rPr>
        <w:t>If you vary your Telstra Business All-4-Biz Plan by changing your Service Schedule Term and or your Minimum Monthly Amount before the end of the Service Schedule Term we will determine whether that change constitutes an upgrade or downgrade using the following formulas:</w:t>
      </w:r>
    </w:p>
    <w:p w14:paraId="44AB0D93" w14:textId="77777777" w:rsidR="00BB608B" w:rsidRPr="00C41B03" w:rsidRDefault="00BB608B" w:rsidP="00BB608B">
      <w:pPr>
        <w:pStyle w:val="Heading2"/>
        <w:numPr>
          <w:ilvl w:val="0"/>
          <w:numId w:val="0"/>
        </w:numPr>
        <w:ind w:left="709"/>
        <w:rPr>
          <w:lang w:val="en-US"/>
        </w:rPr>
      </w:pPr>
      <w:r w:rsidRPr="00C41B03">
        <w:rPr>
          <w:b/>
          <w:lang w:val="en-US"/>
        </w:rPr>
        <w:t>Current Value</w:t>
      </w:r>
      <w:r w:rsidRPr="00C41B03">
        <w:rPr>
          <w:lang w:val="en-US"/>
        </w:rPr>
        <w:t xml:space="preserve"> =  your current Minimum Monthly Amount multiplied by the number of months in your current Service Schedule Term</w:t>
      </w:r>
    </w:p>
    <w:p w14:paraId="713498E4" w14:textId="77777777" w:rsidR="00BB608B" w:rsidRPr="00C41B03" w:rsidRDefault="00BB608B" w:rsidP="00BB608B">
      <w:pPr>
        <w:pStyle w:val="Heading2"/>
        <w:numPr>
          <w:ilvl w:val="0"/>
          <w:numId w:val="0"/>
        </w:numPr>
        <w:ind w:left="709"/>
        <w:rPr>
          <w:lang w:val="en-US"/>
        </w:rPr>
      </w:pPr>
      <w:r w:rsidRPr="00C41B03">
        <w:rPr>
          <w:b/>
          <w:lang w:val="en-US"/>
        </w:rPr>
        <w:t>Proposed Value</w:t>
      </w:r>
      <w:r w:rsidRPr="00C41B03">
        <w:rPr>
          <w:lang w:val="en-US"/>
        </w:rPr>
        <w:t xml:space="preserve"> = your new Minimum Monthly Amount multiplied by the number of months in your new Service Schedule Term</w:t>
      </w:r>
    </w:p>
    <w:p w14:paraId="09DA5087" w14:textId="77777777" w:rsidR="00BB608B" w:rsidRPr="00C41B03" w:rsidRDefault="00BB608B" w:rsidP="00BB608B">
      <w:pPr>
        <w:pStyle w:val="Heading2"/>
        <w:rPr>
          <w:lang w:val="en-US"/>
        </w:rPr>
      </w:pPr>
      <w:r w:rsidRPr="00C41B03">
        <w:rPr>
          <w:lang w:val="en-US"/>
        </w:rPr>
        <w:t>If the Proposed Amount is:</w:t>
      </w:r>
    </w:p>
    <w:p w14:paraId="174FFB86" w14:textId="77777777" w:rsidR="00BB608B" w:rsidRPr="00C41B03" w:rsidRDefault="00BB608B" w:rsidP="00BB608B">
      <w:pPr>
        <w:pStyle w:val="Heading3"/>
      </w:pPr>
      <w:r w:rsidRPr="00C41B03">
        <w:t xml:space="preserve">more than your Current Amount, we will adjust your Loyalty Bonus in accordance with the Loyalty Bonus CVC Upgrade Formula below. </w:t>
      </w:r>
    </w:p>
    <w:p w14:paraId="72710B29" w14:textId="77777777" w:rsidR="00BB608B" w:rsidRPr="00C41B03" w:rsidRDefault="00BB608B" w:rsidP="00BB608B">
      <w:pPr>
        <w:pStyle w:val="Heading3"/>
      </w:pPr>
      <w:r w:rsidRPr="00C41B03">
        <w:t xml:space="preserve">less than the Current Amount, you may have to pay us a Contract Variation Charge calculated according to the CVC Downgrade Formula below. </w:t>
      </w:r>
    </w:p>
    <w:p w14:paraId="75C608AC" w14:textId="77777777" w:rsidR="00BB608B" w:rsidRPr="00C41B03" w:rsidRDefault="00BB608B" w:rsidP="00BB608B">
      <w:pPr>
        <w:pStyle w:val="Heading2"/>
        <w:rPr>
          <w:b/>
          <w:lang w:val="en-US"/>
        </w:rPr>
      </w:pPr>
      <w:r w:rsidRPr="00C41B03">
        <w:rPr>
          <w:b/>
          <w:lang w:val="en-US"/>
        </w:rPr>
        <w:t>CVC Upgrade Formula</w:t>
      </w:r>
    </w:p>
    <w:p w14:paraId="49479429" w14:textId="77777777" w:rsidR="00BB608B" w:rsidRPr="00C41B03" w:rsidRDefault="00BB608B" w:rsidP="00BB608B">
      <w:pPr>
        <w:pStyle w:val="Heading2"/>
        <w:numPr>
          <w:ilvl w:val="0"/>
          <w:numId w:val="0"/>
        </w:numPr>
        <w:ind w:left="709"/>
        <w:rPr>
          <w:lang w:val="en-US"/>
        </w:rPr>
      </w:pPr>
      <w:r w:rsidRPr="00C41B03">
        <w:rPr>
          <w:lang w:val="en-US"/>
        </w:rPr>
        <w:t xml:space="preserve">New Loyalty Bonus Fund Balance =   (A x B ÷ C) + (D x E ÷ F) - G </w:t>
      </w:r>
    </w:p>
    <w:p w14:paraId="5A0BD577" w14:textId="77777777" w:rsidR="00BB608B" w:rsidRPr="00C41B03" w:rsidRDefault="00BB608B" w:rsidP="00BB608B">
      <w:pPr>
        <w:pStyle w:val="Heading2"/>
        <w:numPr>
          <w:ilvl w:val="0"/>
          <w:numId w:val="0"/>
        </w:numPr>
        <w:ind w:left="709"/>
        <w:rPr>
          <w:lang w:val="en-US"/>
        </w:rPr>
      </w:pPr>
      <w:r w:rsidRPr="00C41B03">
        <w:rPr>
          <w:lang w:val="en-US"/>
        </w:rPr>
        <w:t>Where:</w:t>
      </w:r>
    </w:p>
    <w:p w14:paraId="130917A4" w14:textId="77777777" w:rsidR="00BB608B" w:rsidRPr="00C41B03" w:rsidRDefault="00BB608B" w:rsidP="00BB608B">
      <w:pPr>
        <w:pStyle w:val="Heading2"/>
        <w:numPr>
          <w:ilvl w:val="0"/>
          <w:numId w:val="0"/>
        </w:numPr>
        <w:ind w:left="709"/>
        <w:rPr>
          <w:lang w:val="en-US"/>
        </w:rPr>
      </w:pPr>
      <w:r w:rsidRPr="00C41B03">
        <w:rPr>
          <w:lang w:val="en-US"/>
        </w:rPr>
        <w:t>A = New Total Loyalty Bonus</w:t>
      </w:r>
    </w:p>
    <w:p w14:paraId="5EDCA726" w14:textId="77777777" w:rsidR="00BB608B" w:rsidRPr="00C41B03" w:rsidRDefault="00BB608B" w:rsidP="00BB608B">
      <w:pPr>
        <w:pStyle w:val="Heading2"/>
        <w:numPr>
          <w:ilvl w:val="0"/>
          <w:numId w:val="0"/>
        </w:numPr>
        <w:ind w:left="709"/>
        <w:rPr>
          <w:lang w:val="en-US"/>
        </w:rPr>
      </w:pPr>
      <w:r w:rsidRPr="00C41B03">
        <w:rPr>
          <w:lang w:val="en-US"/>
        </w:rPr>
        <w:t>B = Number of days remaining in the new Service Schedule Term</w:t>
      </w:r>
    </w:p>
    <w:p w14:paraId="52053BF6" w14:textId="77777777" w:rsidR="00BB608B" w:rsidRPr="00C41B03" w:rsidRDefault="00BB608B" w:rsidP="00BB608B">
      <w:pPr>
        <w:pStyle w:val="Heading2"/>
        <w:numPr>
          <w:ilvl w:val="0"/>
          <w:numId w:val="0"/>
        </w:numPr>
        <w:ind w:left="709"/>
        <w:rPr>
          <w:lang w:val="en-US"/>
        </w:rPr>
      </w:pPr>
      <w:r w:rsidRPr="00C41B03">
        <w:rPr>
          <w:lang w:val="en-US"/>
        </w:rPr>
        <w:t>C = Total number of days in the new Service Schedule Term</w:t>
      </w:r>
    </w:p>
    <w:p w14:paraId="2DDA406F" w14:textId="77777777" w:rsidR="00BB608B" w:rsidRPr="00C41B03" w:rsidRDefault="00BB608B" w:rsidP="00BB608B">
      <w:pPr>
        <w:pStyle w:val="Heading2"/>
        <w:numPr>
          <w:ilvl w:val="0"/>
          <w:numId w:val="0"/>
        </w:numPr>
        <w:ind w:left="709"/>
        <w:rPr>
          <w:lang w:val="en-US"/>
        </w:rPr>
      </w:pPr>
      <w:r w:rsidRPr="00C41B03">
        <w:rPr>
          <w:lang w:val="en-US"/>
        </w:rPr>
        <w:t>D = Number of days elapsed since start of the original Service Schedule Term</w:t>
      </w:r>
    </w:p>
    <w:p w14:paraId="28E6A3AA" w14:textId="77777777" w:rsidR="00BB608B" w:rsidRPr="00C41B03" w:rsidRDefault="00BB608B" w:rsidP="00BB608B">
      <w:pPr>
        <w:pStyle w:val="Heading2"/>
        <w:numPr>
          <w:ilvl w:val="0"/>
          <w:numId w:val="0"/>
        </w:numPr>
        <w:ind w:left="709"/>
        <w:rPr>
          <w:lang w:val="en-US"/>
        </w:rPr>
      </w:pPr>
      <w:r w:rsidRPr="00C41B03">
        <w:rPr>
          <w:lang w:val="en-US"/>
        </w:rPr>
        <w:t>E = Original Loyalty Bonus</w:t>
      </w:r>
    </w:p>
    <w:p w14:paraId="33217338" w14:textId="77777777" w:rsidR="00BB608B" w:rsidRPr="00C41B03" w:rsidRDefault="00BB608B" w:rsidP="00BB608B">
      <w:pPr>
        <w:pStyle w:val="Heading2"/>
        <w:numPr>
          <w:ilvl w:val="0"/>
          <w:numId w:val="0"/>
        </w:numPr>
        <w:ind w:left="709"/>
        <w:rPr>
          <w:lang w:val="en-US"/>
        </w:rPr>
      </w:pPr>
      <w:r w:rsidRPr="00C41B03">
        <w:rPr>
          <w:lang w:val="en-US"/>
        </w:rPr>
        <w:t>F = Total number of days in original Service Schedule Term</w:t>
      </w:r>
    </w:p>
    <w:p w14:paraId="254E099B" w14:textId="77777777" w:rsidR="00BB608B" w:rsidRPr="00C41B03" w:rsidRDefault="00BB608B" w:rsidP="00BB608B">
      <w:pPr>
        <w:pStyle w:val="Heading2"/>
        <w:numPr>
          <w:ilvl w:val="0"/>
          <w:numId w:val="0"/>
        </w:numPr>
        <w:ind w:left="709"/>
        <w:rPr>
          <w:lang w:val="en-US"/>
        </w:rPr>
      </w:pPr>
      <w:r w:rsidRPr="00C41B03">
        <w:rPr>
          <w:lang w:val="en-US"/>
        </w:rPr>
        <w:t>G = Total Loyalty Bonus Used</w:t>
      </w:r>
    </w:p>
    <w:p w14:paraId="3DD3461E" w14:textId="77777777" w:rsidR="00BB608B" w:rsidRPr="00C41B03" w:rsidRDefault="00BB608B" w:rsidP="00BB608B">
      <w:pPr>
        <w:pStyle w:val="Heading2"/>
        <w:rPr>
          <w:b/>
          <w:lang w:val="en-US"/>
        </w:rPr>
      </w:pPr>
      <w:r w:rsidRPr="00C41B03">
        <w:rPr>
          <w:b/>
          <w:lang w:val="en-US"/>
        </w:rPr>
        <w:t>CVC Downgrade Formula</w:t>
      </w:r>
    </w:p>
    <w:p w14:paraId="6D35B953" w14:textId="77777777" w:rsidR="00BB608B" w:rsidRPr="00C41B03" w:rsidRDefault="00BB608B" w:rsidP="00BB608B">
      <w:pPr>
        <w:pStyle w:val="Heading2"/>
        <w:numPr>
          <w:ilvl w:val="0"/>
          <w:numId w:val="0"/>
        </w:numPr>
        <w:ind w:left="709"/>
        <w:rPr>
          <w:lang w:val="en-US"/>
        </w:rPr>
      </w:pPr>
      <w:r w:rsidRPr="00C41B03">
        <w:rPr>
          <w:lang w:val="en-US"/>
        </w:rPr>
        <w:t>CVC = ((A x B ÷ C) + (D x E ÷ F) – G) - (H ÷ F x J) + (I ÷ C x B)</w:t>
      </w:r>
    </w:p>
    <w:p w14:paraId="4113897B" w14:textId="77777777" w:rsidR="00BB608B" w:rsidRPr="00C41B03" w:rsidRDefault="00BB608B" w:rsidP="00BB608B">
      <w:pPr>
        <w:pStyle w:val="Heading2"/>
        <w:numPr>
          <w:ilvl w:val="0"/>
          <w:numId w:val="0"/>
        </w:numPr>
        <w:ind w:left="709"/>
        <w:rPr>
          <w:lang w:val="en-US"/>
        </w:rPr>
      </w:pPr>
      <w:r w:rsidRPr="00C41B03">
        <w:rPr>
          <w:lang w:val="en-US"/>
        </w:rPr>
        <w:t>Where:</w:t>
      </w:r>
    </w:p>
    <w:p w14:paraId="258E15EB" w14:textId="77777777" w:rsidR="00BB608B" w:rsidRPr="00C41B03" w:rsidRDefault="00BB608B" w:rsidP="00BB608B">
      <w:pPr>
        <w:pStyle w:val="Heading2"/>
        <w:numPr>
          <w:ilvl w:val="0"/>
          <w:numId w:val="0"/>
        </w:numPr>
        <w:ind w:left="709"/>
        <w:rPr>
          <w:lang w:val="en-US"/>
        </w:rPr>
      </w:pPr>
      <w:r w:rsidRPr="00C41B03">
        <w:rPr>
          <w:lang w:val="en-US"/>
        </w:rPr>
        <w:t>A = New Total Loyalty Bonus</w:t>
      </w:r>
    </w:p>
    <w:p w14:paraId="56EB90DE" w14:textId="77777777" w:rsidR="00BB608B" w:rsidRPr="00C41B03" w:rsidRDefault="00BB608B" w:rsidP="00BB608B">
      <w:pPr>
        <w:pStyle w:val="Heading2"/>
        <w:numPr>
          <w:ilvl w:val="0"/>
          <w:numId w:val="0"/>
        </w:numPr>
        <w:ind w:left="709"/>
        <w:rPr>
          <w:lang w:val="en-US"/>
        </w:rPr>
      </w:pPr>
      <w:r w:rsidRPr="00C41B03">
        <w:rPr>
          <w:lang w:val="en-US"/>
        </w:rPr>
        <w:t>B = Number of days remaining in the new Service Schedule Term</w:t>
      </w:r>
    </w:p>
    <w:p w14:paraId="26216CD7" w14:textId="77777777" w:rsidR="00BB608B" w:rsidRPr="00C41B03" w:rsidRDefault="00BB608B" w:rsidP="00BB608B">
      <w:pPr>
        <w:pStyle w:val="Heading2"/>
        <w:numPr>
          <w:ilvl w:val="0"/>
          <w:numId w:val="0"/>
        </w:numPr>
        <w:ind w:left="709"/>
        <w:rPr>
          <w:lang w:val="en-US"/>
        </w:rPr>
      </w:pPr>
      <w:r w:rsidRPr="00C41B03">
        <w:rPr>
          <w:lang w:val="en-US"/>
        </w:rPr>
        <w:t>C = Total number of days in the new Service Schedule Term</w:t>
      </w:r>
    </w:p>
    <w:p w14:paraId="6B5945ED" w14:textId="77777777" w:rsidR="00BB608B" w:rsidRPr="00C41B03" w:rsidRDefault="00BB608B" w:rsidP="00BB608B">
      <w:pPr>
        <w:pStyle w:val="Heading2"/>
        <w:numPr>
          <w:ilvl w:val="0"/>
          <w:numId w:val="0"/>
        </w:numPr>
        <w:ind w:left="709"/>
        <w:rPr>
          <w:lang w:val="en-US"/>
        </w:rPr>
      </w:pPr>
      <w:r w:rsidRPr="00C41B03">
        <w:rPr>
          <w:lang w:val="en-US"/>
        </w:rPr>
        <w:t>D = Number of days elapsed since start of the original Service Schedule Term</w:t>
      </w:r>
    </w:p>
    <w:p w14:paraId="5ADC7C6C" w14:textId="77777777" w:rsidR="00BB608B" w:rsidRPr="00C41B03" w:rsidRDefault="00BB608B" w:rsidP="00BB608B">
      <w:pPr>
        <w:pStyle w:val="Heading2"/>
        <w:numPr>
          <w:ilvl w:val="0"/>
          <w:numId w:val="0"/>
        </w:numPr>
        <w:ind w:left="709"/>
        <w:rPr>
          <w:lang w:val="en-US"/>
        </w:rPr>
      </w:pPr>
      <w:r w:rsidRPr="00C41B03">
        <w:rPr>
          <w:lang w:val="en-US"/>
        </w:rPr>
        <w:t>E = Original Loyalty Bonus</w:t>
      </w:r>
    </w:p>
    <w:p w14:paraId="579E27A8" w14:textId="77777777" w:rsidR="00BB608B" w:rsidRPr="00C41B03" w:rsidRDefault="00BB608B" w:rsidP="00BB608B">
      <w:pPr>
        <w:pStyle w:val="Heading2"/>
        <w:numPr>
          <w:ilvl w:val="0"/>
          <w:numId w:val="0"/>
        </w:numPr>
        <w:ind w:left="709"/>
        <w:rPr>
          <w:lang w:val="en-US"/>
        </w:rPr>
      </w:pPr>
      <w:r w:rsidRPr="00C41B03">
        <w:rPr>
          <w:lang w:val="en-US"/>
        </w:rPr>
        <w:t>F = Total number of days in original Service Schedule Term</w:t>
      </w:r>
    </w:p>
    <w:p w14:paraId="69642B80" w14:textId="77777777" w:rsidR="00BB608B" w:rsidRPr="00C41B03" w:rsidRDefault="00BB608B" w:rsidP="00BB608B">
      <w:pPr>
        <w:pStyle w:val="Heading2"/>
        <w:numPr>
          <w:ilvl w:val="0"/>
          <w:numId w:val="0"/>
        </w:numPr>
        <w:ind w:left="709"/>
        <w:rPr>
          <w:lang w:val="en-US"/>
        </w:rPr>
      </w:pPr>
      <w:r w:rsidRPr="00C41B03">
        <w:rPr>
          <w:lang w:val="en-US"/>
        </w:rPr>
        <w:t>G = Total Loyalty Bonus Used</w:t>
      </w:r>
    </w:p>
    <w:p w14:paraId="42E5B4AD" w14:textId="77777777" w:rsidR="00BB608B" w:rsidRPr="00C41B03" w:rsidRDefault="00BB608B" w:rsidP="00BB608B">
      <w:pPr>
        <w:pStyle w:val="Heading2"/>
        <w:numPr>
          <w:ilvl w:val="0"/>
          <w:numId w:val="0"/>
        </w:numPr>
        <w:ind w:left="709"/>
        <w:rPr>
          <w:lang w:val="en-US"/>
        </w:rPr>
      </w:pPr>
      <w:r w:rsidRPr="00C41B03">
        <w:rPr>
          <w:lang w:val="en-US"/>
        </w:rPr>
        <w:t xml:space="preserve">H = Original Base ETC </w:t>
      </w:r>
    </w:p>
    <w:p w14:paraId="01512F43" w14:textId="77777777" w:rsidR="00BB608B" w:rsidRPr="00C41B03" w:rsidRDefault="00BB608B" w:rsidP="00BB608B">
      <w:pPr>
        <w:pStyle w:val="Heading2"/>
        <w:numPr>
          <w:ilvl w:val="0"/>
          <w:numId w:val="0"/>
        </w:numPr>
        <w:ind w:left="709"/>
        <w:rPr>
          <w:lang w:val="en-US"/>
        </w:rPr>
      </w:pPr>
      <w:r w:rsidRPr="00C41B03">
        <w:rPr>
          <w:lang w:val="en-US"/>
        </w:rPr>
        <w:t xml:space="preserve">I = New Base ETC </w:t>
      </w:r>
    </w:p>
    <w:p w14:paraId="228ECBB9" w14:textId="77777777" w:rsidR="002B166C" w:rsidRPr="00916C3F" w:rsidRDefault="00BB608B" w:rsidP="00BB608B">
      <w:pPr>
        <w:ind w:firstLine="709"/>
      </w:pPr>
      <w:r w:rsidRPr="00C41B03">
        <w:rPr>
          <w:lang w:val="en-US"/>
        </w:rPr>
        <w:t>J = Number of days remaining in the original Service Schedule Term</w:t>
      </w:r>
    </w:p>
    <w:p w14:paraId="5B2A3C64" w14:textId="77777777" w:rsidR="002B166C" w:rsidRPr="00F30259" w:rsidRDefault="002B166C" w:rsidP="002B166C">
      <w:pPr>
        <w:pStyle w:val="Heading1"/>
      </w:pPr>
      <w:bookmarkStart w:id="165" w:name="_Toc338829620"/>
      <w:bookmarkStart w:id="166" w:name="_Toc515279793"/>
      <w:bookmarkStart w:id="167" w:name="_Toc484424657"/>
      <w:r w:rsidRPr="00F30259">
        <w:t xml:space="preserve">Telstra Business All-4-Biz </w:t>
      </w:r>
      <w:r>
        <w:t xml:space="preserve">Mach III </w:t>
      </w:r>
      <w:r w:rsidRPr="00F30259">
        <w:t xml:space="preserve">Plan </w:t>
      </w:r>
      <w:r>
        <w:t xml:space="preserve">terms, </w:t>
      </w:r>
      <w:r w:rsidRPr="00F30259">
        <w:t>pricing and discounts</w:t>
      </w:r>
      <w:bookmarkEnd w:id="165"/>
      <w:bookmarkEnd w:id="166"/>
      <w:bookmarkEnd w:id="167"/>
      <w:r>
        <w:t xml:space="preserve"> </w:t>
      </w:r>
    </w:p>
    <w:p w14:paraId="7E5BB8E8" w14:textId="77777777" w:rsidR="002B166C" w:rsidRPr="00A025A8" w:rsidRDefault="002B166C" w:rsidP="002B166C">
      <w:pPr>
        <w:pStyle w:val="Heading3"/>
        <w:numPr>
          <w:ilvl w:val="0"/>
          <w:numId w:val="0"/>
        </w:numPr>
        <w:ind w:left="737"/>
      </w:pPr>
      <w:r w:rsidRPr="00A025A8">
        <w:t xml:space="preserve">The pricing and terms which apply to your All-4-Biz </w:t>
      </w:r>
      <w:r>
        <w:t xml:space="preserve">Mach III </w:t>
      </w:r>
      <w:r w:rsidRPr="00A025A8">
        <w:t xml:space="preserve">Plan are set out in your agreement with us for your All-4-Biz Mach III Plan,  except as expressly modified by this Telstra Business </w:t>
      </w:r>
      <w:r>
        <w:t>A</w:t>
      </w:r>
      <w:r w:rsidRPr="00A025A8">
        <w:t xml:space="preserve">ll-4-Biz Plan section of Our Customer Terms. </w:t>
      </w:r>
    </w:p>
    <w:p w14:paraId="1FD18615" w14:textId="77777777" w:rsidR="002B166C" w:rsidRDefault="002B166C" w:rsidP="002B166C">
      <w:pPr>
        <w:pStyle w:val="Indent1"/>
      </w:pPr>
      <w:bookmarkStart w:id="168" w:name="_Toc338829621"/>
      <w:bookmarkStart w:id="169" w:name="_Toc515279794"/>
      <w:bookmarkStart w:id="170" w:name="_Toc484424658"/>
      <w:r>
        <w:t>Effective average price for calls</w:t>
      </w:r>
      <w:bookmarkEnd w:id="168"/>
      <w:bookmarkEnd w:id="169"/>
      <w:bookmarkEnd w:id="170"/>
    </w:p>
    <w:p w14:paraId="44119963" w14:textId="77777777" w:rsidR="002B166C" w:rsidRPr="00BE4C90" w:rsidRDefault="002B166C" w:rsidP="002B166C">
      <w:pPr>
        <w:pStyle w:val="Heading2"/>
      </w:pPr>
      <w:r>
        <w:t xml:space="preserve">If you only make a small number of calls of a type described in your Telstra Business All-4-Biz Mach III Plan in a particular period, </w:t>
      </w:r>
      <w:r w:rsidRPr="00BE4C90">
        <w:t>then the effective average price which you pay for local calls, 019 calls, extended zone calls and/or preferential calls may exceed:</w:t>
      </w:r>
    </w:p>
    <w:p w14:paraId="723648EC" w14:textId="77777777" w:rsidR="002B166C" w:rsidRPr="00BE4C90" w:rsidRDefault="002B166C" w:rsidP="002B166C">
      <w:pPr>
        <w:pStyle w:val="Heading3"/>
      </w:pPr>
      <w:r w:rsidRPr="00BE4C90">
        <w:t xml:space="preserve">the stated per-call charge; </w:t>
      </w:r>
      <w:r>
        <w:t>and/or</w:t>
      </w:r>
    </w:p>
    <w:p w14:paraId="27987D66" w14:textId="77777777" w:rsidR="002B166C" w:rsidRDefault="002B166C" w:rsidP="002B166C">
      <w:pPr>
        <w:pStyle w:val="Heading3"/>
      </w:pPr>
      <w:r>
        <w:t>in any event</w:t>
      </w:r>
      <w:r w:rsidRPr="00BE4C90">
        <w:t>, 22 cents (including GST) per call.</w:t>
      </w:r>
    </w:p>
    <w:p w14:paraId="200F68AE" w14:textId="77777777" w:rsidR="002B166C" w:rsidRDefault="002B166C" w:rsidP="002B166C">
      <w:pPr>
        <w:pStyle w:val="Heading3"/>
        <w:numPr>
          <w:ilvl w:val="0"/>
          <w:numId w:val="0"/>
        </w:numPr>
        <w:tabs>
          <w:tab w:val="left" w:pos="720"/>
        </w:tabs>
        <w:ind w:left="1474"/>
        <w:rPr>
          <w:sz w:val="20"/>
        </w:rPr>
      </w:pPr>
      <w:r w:rsidRPr="002272E8">
        <w:rPr>
          <w:b/>
          <w:sz w:val="20"/>
        </w:rPr>
        <w:t>Example:</w:t>
      </w:r>
      <w:r w:rsidRPr="002272E8">
        <w:rPr>
          <w:sz w:val="20"/>
        </w:rPr>
        <w:t xml:space="preserve"> If your Minimum Monthly Amount is $1000, and you make only 2000 local calls in any one month, then the effective average price of each of those calls will be 50 cents per call ($1000 divided by the number of calls made).</w:t>
      </w:r>
      <w:r>
        <w:rPr>
          <w:sz w:val="20"/>
        </w:rPr>
        <w:t xml:space="preserve">  </w:t>
      </w:r>
    </w:p>
    <w:p w14:paraId="0A2F9EA6" w14:textId="77777777" w:rsidR="002B166C" w:rsidRPr="00916C3F" w:rsidRDefault="002B166C" w:rsidP="002B166C">
      <w:pPr>
        <w:pStyle w:val="Heading2"/>
        <w:widowControl w:val="0"/>
        <w:numPr>
          <w:ilvl w:val="0"/>
          <w:numId w:val="0"/>
        </w:numPr>
        <w:rPr>
          <w:b/>
        </w:rPr>
      </w:pPr>
      <w:r>
        <w:tab/>
      </w:r>
      <w:r w:rsidRPr="00916C3F">
        <w:rPr>
          <w:b/>
        </w:rPr>
        <w:t>Telstra Business All-4-Biz Mach III Mobile Service Plans</w:t>
      </w:r>
    </w:p>
    <w:p w14:paraId="5FE60C10" w14:textId="77777777" w:rsidR="002B166C" w:rsidRDefault="002B166C" w:rsidP="002B166C">
      <w:pPr>
        <w:pStyle w:val="Heading2"/>
      </w:pPr>
      <w:r w:rsidRPr="00F30259">
        <w:rPr>
          <w:lang w:val="en-US"/>
        </w:rPr>
        <w:t xml:space="preserve">Telstra Mobile services must be on </w:t>
      </w:r>
      <w:r>
        <w:rPr>
          <w:lang w:val="en-US"/>
        </w:rPr>
        <w:t>a</w:t>
      </w:r>
      <w:r w:rsidRPr="00F30259">
        <w:rPr>
          <w:lang w:val="en-US"/>
        </w:rPr>
        <w:t xml:space="preserve"> Telstra Business All-4-Biz </w:t>
      </w:r>
      <w:r>
        <w:rPr>
          <w:lang w:val="en-US"/>
        </w:rPr>
        <w:t xml:space="preserve">Mach III </w:t>
      </w:r>
      <w:r w:rsidRPr="00F30259">
        <w:rPr>
          <w:lang w:val="en-US"/>
        </w:rPr>
        <w:t>Mobile Service Plan to be eligible to be added to an Account.</w:t>
      </w:r>
      <w:r>
        <w:t xml:space="preserve"> </w:t>
      </w:r>
    </w:p>
    <w:p w14:paraId="17699FC6" w14:textId="77777777" w:rsidR="002B166C" w:rsidRDefault="002B166C" w:rsidP="002B166C">
      <w:pPr>
        <w:pStyle w:val="Heading2"/>
      </w:pPr>
      <w:r>
        <w:t>The Telstra Business All-4-Biz Mobile Service Plan is available as a:</w:t>
      </w:r>
    </w:p>
    <w:p w14:paraId="4A23403A" w14:textId="77777777" w:rsidR="002B166C" w:rsidRDefault="002B166C" w:rsidP="002B166C">
      <w:pPr>
        <w:pStyle w:val="Heading3"/>
        <w:numPr>
          <w:ilvl w:val="2"/>
          <w:numId w:val="31"/>
        </w:numPr>
      </w:pPr>
      <w:r>
        <w:t>as a month-by-month plan with a $10 monthly access fee (</w:t>
      </w:r>
      <w:r w:rsidRPr="0063234C">
        <w:rPr>
          <w:b/>
        </w:rPr>
        <w:t>$10</w:t>
      </w:r>
      <w:r>
        <w:t xml:space="preserve"> </w:t>
      </w:r>
      <w:r w:rsidRPr="00B13D6B">
        <w:rPr>
          <w:b/>
        </w:rPr>
        <w:t>Casual Plan</w:t>
      </w:r>
      <w:r>
        <w:t>);</w:t>
      </w:r>
    </w:p>
    <w:p w14:paraId="4563CDFB" w14:textId="77777777" w:rsidR="002B166C" w:rsidRDefault="00BB608B" w:rsidP="002B166C">
      <w:pPr>
        <w:pStyle w:val="Heading3"/>
        <w:numPr>
          <w:ilvl w:val="2"/>
          <w:numId w:val="31"/>
        </w:numPr>
      </w:pPr>
      <w:r>
        <w:rPr>
          <w:lang w:val="en-AU"/>
        </w:rPr>
        <w:t xml:space="preserve">either </w:t>
      </w:r>
      <w:r w:rsidR="002B166C">
        <w:t xml:space="preserve">for a minimum term of 24 months </w:t>
      </w:r>
      <w:r>
        <w:rPr>
          <w:lang w:val="en-AU"/>
        </w:rPr>
        <w:t>or as a month-by-month plan</w:t>
      </w:r>
      <w:r>
        <w:t xml:space="preserve"> </w:t>
      </w:r>
      <w:r w:rsidR="002B166C">
        <w:t>with a $40 monthly access fee (</w:t>
      </w:r>
      <w:r w:rsidR="002B166C" w:rsidRPr="0063234C">
        <w:rPr>
          <w:b/>
        </w:rPr>
        <w:t>$40 Plan</w:t>
      </w:r>
      <w:r w:rsidR="002B166C">
        <w:t>);</w:t>
      </w:r>
    </w:p>
    <w:p w14:paraId="20E1F904" w14:textId="77777777" w:rsidR="002B166C" w:rsidRDefault="00BB608B" w:rsidP="002B166C">
      <w:pPr>
        <w:pStyle w:val="Heading3"/>
        <w:numPr>
          <w:ilvl w:val="2"/>
          <w:numId w:val="31"/>
        </w:numPr>
      </w:pPr>
      <w:r>
        <w:rPr>
          <w:lang w:val="en-AU"/>
        </w:rPr>
        <w:t xml:space="preserve">either </w:t>
      </w:r>
      <w:r w:rsidR="002B166C">
        <w:t xml:space="preserve">for a minimum term of 24 months </w:t>
      </w:r>
      <w:r>
        <w:rPr>
          <w:lang w:val="en-AU"/>
        </w:rPr>
        <w:t>or as a month-by-month plan</w:t>
      </w:r>
      <w:r>
        <w:t xml:space="preserve"> </w:t>
      </w:r>
      <w:r w:rsidR="002B166C">
        <w:t>with a $70 monthly access fee (</w:t>
      </w:r>
      <w:r w:rsidR="002B166C" w:rsidRPr="0063234C">
        <w:rPr>
          <w:b/>
        </w:rPr>
        <w:t>$70 Plan</w:t>
      </w:r>
      <w:r w:rsidR="002B166C">
        <w:t>); or</w:t>
      </w:r>
    </w:p>
    <w:p w14:paraId="181AD856" w14:textId="77777777" w:rsidR="002B166C" w:rsidRDefault="00BB608B" w:rsidP="002B166C">
      <w:pPr>
        <w:pStyle w:val="Heading3"/>
        <w:widowControl w:val="0"/>
        <w:numPr>
          <w:ilvl w:val="2"/>
          <w:numId w:val="31"/>
        </w:numPr>
      </w:pPr>
      <w:r>
        <w:rPr>
          <w:lang w:val="en-AU"/>
        </w:rPr>
        <w:t xml:space="preserve">either </w:t>
      </w:r>
      <w:r w:rsidR="002B166C">
        <w:t xml:space="preserve">for a minimum term of 24 months </w:t>
      </w:r>
      <w:r>
        <w:rPr>
          <w:lang w:val="en-AU"/>
        </w:rPr>
        <w:t>or as a month-by-month plan</w:t>
      </w:r>
      <w:r>
        <w:t xml:space="preserve"> </w:t>
      </w:r>
      <w:r w:rsidR="002B166C">
        <w:t>with a $120 monthly access fee (</w:t>
      </w:r>
      <w:r w:rsidR="002B166C">
        <w:rPr>
          <w:b/>
        </w:rPr>
        <w:t>$120</w:t>
      </w:r>
      <w:r w:rsidR="002B166C" w:rsidRPr="00B13D6B">
        <w:rPr>
          <w:b/>
        </w:rPr>
        <w:t xml:space="preserve"> Plan</w:t>
      </w:r>
      <w:r w:rsidR="002B166C">
        <w:t>).</w:t>
      </w:r>
    </w:p>
    <w:p w14:paraId="58EA1277" w14:textId="77777777" w:rsidR="002B166C" w:rsidRDefault="002B166C" w:rsidP="002B166C">
      <w:pPr>
        <w:pStyle w:val="Heading2"/>
      </w:pPr>
      <w:r>
        <w:t>If your existing Telstra Mobile service is within a minimum term and you wish to move to a Telstra Business All-4-Biz Mobile Service Plan:</w:t>
      </w:r>
    </w:p>
    <w:p w14:paraId="26D3340D" w14:textId="77777777" w:rsidR="002B166C" w:rsidRDefault="002B166C" w:rsidP="002B166C">
      <w:pPr>
        <w:pStyle w:val="Heading3"/>
        <w:widowControl w:val="0"/>
        <w:numPr>
          <w:ilvl w:val="2"/>
          <w:numId w:val="33"/>
        </w:numPr>
      </w:pPr>
      <w:r>
        <w:t>you will need to restart a 24 month minimum term if you select the $40 Plan, $70 Plan or  $120 Plan on a minimum 24 month term;</w:t>
      </w:r>
    </w:p>
    <w:p w14:paraId="0F80A1E1" w14:textId="77777777" w:rsidR="002B166C" w:rsidRDefault="002B166C" w:rsidP="002B166C">
      <w:pPr>
        <w:pStyle w:val="Heading3"/>
        <w:widowControl w:val="0"/>
        <w:numPr>
          <w:ilvl w:val="2"/>
          <w:numId w:val="33"/>
        </w:numPr>
      </w:pPr>
      <w:r>
        <w:t>we may charge you an early termination charge as set out in our agreement for your existing Telstra Mobile service; and</w:t>
      </w:r>
    </w:p>
    <w:p w14:paraId="54CEEF55" w14:textId="77777777" w:rsidR="002B166C" w:rsidRPr="00ED3362" w:rsidRDefault="002B166C" w:rsidP="002B166C">
      <w:pPr>
        <w:pStyle w:val="Heading3"/>
        <w:widowControl w:val="0"/>
        <w:numPr>
          <w:ilvl w:val="2"/>
          <w:numId w:val="33"/>
        </w:numPr>
      </w:pPr>
      <w:r w:rsidRPr="00ED3362">
        <w:t>if you purchased a handset via the Mobile Repayment Option as part of your existing Telstra Mobile service, this will be migrated to your new Telstra Business All-4-Biz Mobile Service Plan. Mobile Repayment Option Member Credits and Smartphone Bonus Offer are not compatible with All-4-Biz Mobile Service Plans.</w:t>
      </w:r>
    </w:p>
    <w:p w14:paraId="21C06B5E" w14:textId="77777777" w:rsidR="002B166C" w:rsidRDefault="002B166C" w:rsidP="002B166C">
      <w:pPr>
        <w:pStyle w:val="Heading2"/>
      </w:pPr>
      <w:r>
        <w:t xml:space="preserve">All-4-Biz Mobile Service Plans do not include a handset. You have to bring your own handset, or, for eligible customers taking up a $40 Plan, $70 Plan or $120 Plan on a 24 month term, acquire a Mobile Repayment Option handset. </w:t>
      </w:r>
      <w:r w:rsidR="00036496">
        <w:t xml:space="preserve">You can’t take up a Mobile Repayment Option with a month-by-month plan. </w:t>
      </w:r>
      <w:r w:rsidRPr="00397EAA">
        <w:t>The Mobile Repayment Option terms and conditions are set out in Our Customer Terms.</w:t>
      </w:r>
    </w:p>
    <w:p w14:paraId="6DE3C6AB" w14:textId="77777777" w:rsidR="002B166C" w:rsidRDefault="002B166C" w:rsidP="002B166C">
      <w:pPr>
        <w:pStyle w:val="Heading2"/>
      </w:pPr>
      <w:r>
        <w:t xml:space="preserve">If </w:t>
      </w:r>
      <w:r w:rsidRPr="00615E41">
        <w:t>your Telstra Business All-4-Biz Plan is cancelled or terminated, the Telstra Mobile services that were included under your Account will continue on a Telstra mobile plan available at the time and which is on terms most comparable to your All-4-Biz Mobile Service Plan.</w:t>
      </w:r>
    </w:p>
    <w:p w14:paraId="56497FF0" w14:textId="77777777" w:rsidR="002B166C" w:rsidRPr="00916C3F" w:rsidRDefault="002B166C" w:rsidP="002B166C">
      <w:pPr>
        <w:pStyle w:val="Heading2"/>
        <w:widowControl w:val="0"/>
        <w:numPr>
          <w:ilvl w:val="0"/>
          <w:numId w:val="0"/>
        </w:numPr>
        <w:ind w:left="737"/>
        <w:rPr>
          <w:b/>
        </w:rPr>
      </w:pPr>
      <w:r w:rsidRPr="00916C3F">
        <w:rPr>
          <w:b/>
        </w:rPr>
        <w:t>Telstra Business All-4-Biz Mach II</w:t>
      </w:r>
      <w:r>
        <w:rPr>
          <w:b/>
        </w:rPr>
        <w:t>I</w:t>
      </w:r>
      <w:r w:rsidRPr="00916C3F">
        <w:rPr>
          <w:b/>
        </w:rPr>
        <w:t xml:space="preserve"> Mobile Service </w:t>
      </w:r>
      <w:r w:rsidR="00036496">
        <w:rPr>
          <w:b/>
        </w:rPr>
        <w:t xml:space="preserve">$10 </w:t>
      </w:r>
      <w:r w:rsidRPr="00916C3F">
        <w:rPr>
          <w:b/>
        </w:rPr>
        <w:t>Casual Plan</w:t>
      </w:r>
    </w:p>
    <w:p w14:paraId="5CBDF0BA" w14:textId="77777777" w:rsidR="002B166C" w:rsidRPr="00E510FE" w:rsidRDefault="002B166C" w:rsidP="002B166C">
      <w:pPr>
        <w:pStyle w:val="Heading2"/>
      </w:pPr>
      <w:r w:rsidRPr="00E510FE">
        <w:t xml:space="preserve">For each Telstra Business All-4-Biz Mobile Service </w:t>
      </w:r>
      <w:r>
        <w:t xml:space="preserve">$10 </w:t>
      </w:r>
      <w:r w:rsidRPr="00E510FE">
        <w:t>Casual Plan included under your Account, we charge you:</w:t>
      </w:r>
    </w:p>
    <w:p w14:paraId="7DC907E7" w14:textId="77777777" w:rsidR="002B166C" w:rsidRDefault="002B166C" w:rsidP="002B166C">
      <w:pPr>
        <w:pStyle w:val="Heading3"/>
        <w:numPr>
          <w:ilvl w:val="2"/>
          <w:numId w:val="34"/>
        </w:numPr>
      </w:pPr>
      <w:r>
        <w:t>a $10</w:t>
      </w:r>
      <w:r w:rsidRPr="00F30259">
        <w:t xml:space="preserve"> monthly access fee; and</w:t>
      </w:r>
    </w:p>
    <w:p w14:paraId="24411E2F" w14:textId="77777777" w:rsidR="002B166C" w:rsidRDefault="002B166C" w:rsidP="002B166C">
      <w:pPr>
        <w:pStyle w:val="Heading3"/>
        <w:widowControl w:val="0"/>
        <w:numPr>
          <w:ilvl w:val="2"/>
          <w:numId w:val="34"/>
        </w:numPr>
      </w:pPr>
      <w:r>
        <w:t>t</w:t>
      </w:r>
      <w:r w:rsidRPr="00F30259">
        <w:t>he call</w:t>
      </w:r>
      <w:r>
        <w:t>,</w:t>
      </w:r>
      <w:r w:rsidRPr="00F30259">
        <w:t xml:space="preserve"> message</w:t>
      </w:r>
      <w:r>
        <w:t xml:space="preserve"> and data usage</w:t>
      </w:r>
      <w:r w:rsidRPr="00F30259">
        <w:t xml:space="preserve"> rates set out below.</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10"/>
        <w:gridCol w:w="812"/>
        <w:gridCol w:w="812"/>
        <w:gridCol w:w="812"/>
        <w:gridCol w:w="810"/>
        <w:gridCol w:w="812"/>
        <w:gridCol w:w="812"/>
        <w:gridCol w:w="782"/>
      </w:tblGrid>
      <w:tr w:rsidR="002B166C" w14:paraId="4F44E8A1" w14:textId="77777777" w:rsidTr="002B166C">
        <w:tc>
          <w:tcPr>
            <w:tcW w:w="1196" w:type="pct"/>
            <w:shd w:val="clear" w:color="auto" w:fill="FF9900"/>
            <w:vAlign w:val="center"/>
          </w:tcPr>
          <w:p w14:paraId="712FAEE3" w14:textId="77777777" w:rsidR="002B166C" w:rsidRPr="006831C6" w:rsidRDefault="002B166C" w:rsidP="002B166C">
            <w:pPr>
              <w:pStyle w:val="TableHead"/>
              <w:rPr>
                <w:lang w:val="en-US"/>
              </w:rPr>
            </w:pPr>
            <w:r w:rsidRPr="006831C6">
              <w:rPr>
                <w:lang w:val="en-US"/>
              </w:rPr>
              <w:t>Telstra Business All-4-Biz Mobile Service $10 Casual Plan call rates</w:t>
            </w:r>
          </w:p>
        </w:tc>
        <w:tc>
          <w:tcPr>
            <w:tcW w:w="955" w:type="pct"/>
            <w:gridSpan w:val="2"/>
            <w:shd w:val="clear" w:color="auto" w:fill="FF9900"/>
            <w:vAlign w:val="center"/>
          </w:tcPr>
          <w:p w14:paraId="4D55350C"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1000</w:t>
            </w:r>
          </w:p>
        </w:tc>
        <w:tc>
          <w:tcPr>
            <w:tcW w:w="956" w:type="pct"/>
            <w:gridSpan w:val="2"/>
            <w:shd w:val="clear" w:color="auto" w:fill="FF9900"/>
            <w:vAlign w:val="center"/>
          </w:tcPr>
          <w:p w14:paraId="58E0ED7E"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2000</w:t>
            </w:r>
          </w:p>
        </w:tc>
        <w:tc>
          <w:tcPr>
            <w:tcW w:w="955" w:type="pct"/>
            <w:gridSpan w:val="2"/>
            <w:shd w:val="clear" w:color="auto" w:fill="FF9900"/>
            <w:vAlign w:val="center"/>
          </w:tcPr>
          <w:p w14:paraId="4803D656"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3000</w:t>
            </w:r>
          </w:p>
        </w:tc>
        <w:tc>
          <w:tcPr>
            <w:tcW w:w="939" w:type="pct"/>
            <w:gridSpan w:val="2"/>
            <w:shd w:val="clear" w:color="auto" w:fill="FF9900"/>
            <w:vAlign w:val="center"/>
          </w:tcPr>
          <w:p w14:paraId="564279BB"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5000</w:t>
            </w:r>
          </w:p>
        </w:tc>
      </w:tr>
      <w:tr w:rsidR="002B166C" w14:paraId="302E7C0C" w14:textId="77777777" w:rsidTr="002B166C">
        <w:tc>
          <w:tcPr>
            <w:tcW w:w="1196" w:type="pct"/>
            <w:shd w:val="clear" w:color="auto" w:fill="FF9900"/>
          </w:tcPr>
          <w:p w14:paraId="219D3F55" w14:textId="77777777" w:rsidR="002B166C" w:rsidRPr="006831C6" w:rsidRDefault="002B166C" w:rsidP="002B166C">
            <w:pPr>
              <w:pStyle w:val="TableHead"/>
              <w:rPr>
                <w:color w:val="000000"/>
              </w:rPr>
            </w:pPr>
          </w:p>
        </w:tc>
        <w:tc>
          <w:tcPr>
            <w:tcW w:w="477" w:type="pct"/>
            <w:shd w:val="clear" w:color="auto" w:fill="FF9900"/>
          </w:tcPr>
          <w:p w14:paraId="2893675D"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39F11933"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71609F21"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22C59A85"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11C59897"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647B9C24"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7521EF43" w14:textId="77777777" w:rsidR="002B166C" w:rsidRPr="006831C6" w:rsidRDefault="002B166C" w:rsidP="002B166C">
            <w:pPr>
              <w:pStyle w:val="TableHead"/>
              <w:rPr>
                <w:color w:val="000000"/>
              </w:rPr>
            </w:pPr>
            <w:r w:rsidRPr="006831C6">
              <w:rPr>
                <w:color w:val="000000"/>
              </w:rPr>
              <w:t>GST incl.</w:t>
            </w:r>
          </w:p>
        </w:tc>
        <w:tc>
          <w:tcPr>
            <w:tcW w:w="461" w:type="pct"/>
            <w:shd w:val="clear" w:color="auto" w:fill="FF9900"/>
          </w:tcPr>
          <w:p w14:paraId="31E4C38B" w14:textId="77777777" w:rsidR="002B166C" w:rsidRPr="006831C6" w:rsidRDefault="002B166C" w:rsidP="002B166C">
            <w:pPr>
              <w:pStyle w:val="TableHead"/>
              <w:rPr>
                <w:color w:val="000000"/>
              </w:rPr>
            </w:pPr>
            <w:r w:rsidRPr="006831C6">
              <w:rPr>
                <w:color w:val="000000"/>
              </w:rPr>
              <w:t>GST excl.</w:t>
            </w:r>
          </w:p>
        </w:tc>
      </w:tr>
      <w:tr w:rsidR="002B166C" w:rsidRPr="007E3DAE" w14:paraId="1B2875A8" w14:textId="77777777" w:rsidTr="002B166C">
        <w:tc>
          <w:tcPr>
            <w:tcW w:w="1196" w:type="pct"/>
          </w:tcPr>
          <w:p w14:paraId="025995F4"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41DA70F5" w14:textId="77777777" w:rsidR="002B166C" w:rsidRPr="006831C6" w:rsidRDefault="002B166C" w:rsidP="002B166C">
            <w:pPr>
              <w:pStyle w:val="TableData"/>
              <w:rPr>
                <w:lang w:val="en-US"/>
              </w:rPr>
            </w:pPr>
            <w:r w:rsidRPr="006831C6">
              <w:rPr>
                <w:lang w:val="en-US"/>
              </w:rPr>
              <w:t>28.0 ¢</w:t>
            </w:r>
          </w:p>
        </w:tc>
        <w:tc>
          <w:tcPr>
            <w:tcW w:w="478" w:type="pct"/>
            <w:shd w:val="clear" w:color="auto" w:fill="00FF00"/>
          </w:tcPr>
          <w:p w14:paraId="742C2D23" w14:textId="77777777" w:rsidR="002B166C" w:rsidRPr="006831C6" w:rsidRDefault="002B166C" w:rsidP="002B166C">
            <w:pPr>
              <w:pStyle w:val="TableData"/>
              <w:rPr>
                <w:lang w:val="en-US"/>
              </w:rPr>
            </w:pPr>
            <w:r w:rsidRPr="006831C6">
              <w:rPr>
                <w:lang w:val="en-US"/>
              </w:rPr>
              <w:t>25.5 ¢</w:t>
            </w:r>
          </w:p>
        </w:tc>
        <w:tc>
          <w:tcPr>
            <w:tcW w:w="478" w:type="pct"/>
            <w:shd w:val="clear" w:color="auto" w:fill="00FF00"/>
          </w:tcPr>
          <w:p w14:paraId="5DCC8928" w14:textId="77777777" w:rsidR="002B166C" w:rsidRPr="006831C6" w:rsidRDefault="002B166C" w:rsidP="002B166C">
            <w:pPr>
              <w:pStyle w:val="TableData"/>
              <w:rPr>
                <w:lang w:val="en-US"/>
              </w:rPr>
            </w:pPr>
            <w:r w:rsidRPr="006831C6">
              <w:rPr>
                <w:lang w:val="en-US"/>
              </w:rPr>
              <w:t>25.0 ¢</w:t>
            </w:r>
          </w:p>
        </w:tc>
        <w:tc>
          <w:tcPr>
            <w:tcW w:w="478" w:type="pct"/>
            <w:shd w:val="clear" w:color="auto" w:fill="00FF00"/>
          </w:tcPr>
          <w:p w14:paraId="0AB69DAC" w14:textId="77777777" w:rsidR="002B166C" w:rsidRPr="006831C6" w:rsidRDefault="002B166C" w:rsidP="002B166C">
            <w:pPr>
              <w:pStyle w:val="TableData"/>
              <w:rPr>
                <w:lang w:val="en-US"/>
              </w:rPr>
            </w:pPr>
            <w:r w:rsidRPr="006831C6">
              <w:rPr>
                <w:lang w:val="en-US"/>
              </w:rPr>
              <w:t>22.7 ¢</w:t>
            </w:r>
          </w:p>
        </w:tc>
        <w:tc>
          <w:tcPr>
            <w:tcW w:w="477" w:type="pct"/>
            <w:shd w:val="clear" w:color="auto" w:fill="00FF00"/>
          </w:tcPr>
          <w:p w14:paraId="1ACB96AB" w14:textId="77777777" w:rsidR="002B166C" w:rsidRPr="006831C6" w:rsidRDefault="002B166C" w:rsidP="002B166C">
            <w:pPr>
              <w:pStyle w:val="TableData"/>
              <w:rPr>
                <w:lang w:val="en-US"/>
              </w:rPr>
            </w:pPr>
            <w:r w:rsidRPr="006831C6">
              <w:rPr>
                <w:lang w:val="en-US"/>
              </w:rPr>
              <w:t>25.0 ¢</w:t>
            </w:r>
          </w:p>
        </w:tc>
        <w:tc>
          <w:tcPr>
            <w:tcW w:w="478" w:type="pct"/>
            <w:shd w:val="clear" w:color="auto" w:fill="00FF00"/>
          </w:tcPr>
          <w:p w14:paraId="0F5FE708" w14:textId="77777777" w:rsidR="002B166C" w:rsidRPr="006831C6" w:rsidRDefault="002B166C" w:rsidP="002B166C">
            <w:pPr>
              <w:pStyle w:val="TableData"/>
              <w:rPr>
                <w:lang w:val="en-US"/>
              </w:rPr>
            </w:pPr>
            <w:r w:rsidRPr="006831C6">
              <w:rPr>
                <w:lang w:val="en-US"/>
              </w:rPr>
              <w:t>22.7 ¢</w:t>
            </w:r>
          </w:p>
        </w:tc>
        <w:tc>
          <w:tcPr>
            <w:tcW w:w="478" w:type="pct"/>
            <w:shd w:val="clear" w:color="auto" w:fill="00FF00"/>
          </w:tcPr>
          <w:p w14:paraId="6D2EC744" w14:textId="77777777" w:rsidR="002B166C" w:rsidRPr="006831C6" w:rsidRDefault="002B166C" w:rsidP="002B166C">
            <w:pPr>
              <w:pStyle w:val="TableData"/>
              <w:rPr>
                <w:lang w:val="en-US"/>
              </w:rPr>
            </w:pPr>
            <w:r w:rsidRPr="006831C6">
              <w:rPr>
                <w:lang w:val="en-US"/>
              </w:rPr>
              <w:t>20.0 ¢</w:t>
            </w:r>
          </w:p>
        </w:tc>
        <w:tc>
          <w:tcPr>
            <w:tcW w:w="461" w:type="pct"/>
            <w:shd w:val="clear" w:color="auto" w:fill="00FF00"/>
          </w:tcPr>
          <w:p w14:paraId="369F5FBC" w14:textId="77777777" w:rsidR="002B166C" w:rsidRPr="006831C6" w:rsidRDefault="002B166C" w:rsidP="002B166C">
            <w:pPr>
              <w:pStyle w:val="TableData"/>
              <w:rPr>
                <w:lang w:val="en-US"/>
              </w:rPr>
            </w:pPr>
            <w:r w:rsidRPr="006831C6">
              <w:rPr>
                <w:lang w:val="en-US"/>
              </w:rPr>
              <w:t>18.2 ¢</w:t>
            </w:r>
          </w:p>
        </w:tc>
      </w:tr>
      <w:tr w:rsidR="002B166C" w:rsidRPr="007E3DAE" w14:paraId="67210A84" w14:textId="77777777" w:rsidTr="002B166C">
        <w:tc>
          <w:tcPr>
            <w:tcW w:w="1196" w:type="pct"/>
          </w:tcPr>
          <w:p w14:paraId="7A367702" w14:textId="77777777" w:rsidR="002B166C" w:rsidRPr="006831C6" w:rsidRDefault="002B166C" w:rsidP="002B166C">
            <w:pPr>
              <w:pStyle w:val="TableData"/>
              <w:rPr>
                <w:b/>
                <w:color w:val="000000"/>
              </w:rPr>
            </w:pPr>
            <w:r w:rsidRPr="006831C6">
              <w:rPr>
                <w:b/>
                <w:color w:val="000000"/>
              </w:rPr>
              <w:t>Intra account voice calls*</w:t>
            </w:r>
          </w:p>
        </w:tc>
        <w:tc>
          <w:tcPr>
            <w:tcW w:w="477" w:type="pct"/>
          </w:tcPr>
          <w:p w14:paraId="168084C9" w14:textId="77777777" w:rsidR="002B166C" w:rsidRPr="006831C6" w:rsidRDefault="002B166C" w:rsidP="002B166C">
            <w:pPr>
              <w:pStyle w:val="TableData"/>
              <w:rPr>
                <w:lang w:val="en-US"/>
              </w:rPr>
            </w:pPr>
            <w:r w:rsidRPr="006831C6">
              <w:rPr>
                <w:lang w:val="en-US"/>
              </w:rPr>
              <w:t>0.00 ¢</w:t>
            </w:r>
          </w:p>
        </w:tc>
        <w:tc>
          <w:tcPr>
            <w:tcW w:w="478" w:type="pct"/>
          </w:tcPr>
          <w:p w14:paraId="5B72CCA3" w14:textId="77777777" w:rsidR="002B166C" w:rsidRPr="006831C6" w:rsidRDefault="002B166C" w:rsidP="002B166C">
            <w:pPr>
              <w:pStyle w:val="TableData"/>
              <w:rPr>
                <w:lang w:val="en-US"/>
              </w:rPr>
            </w:pPr>
            <w:r w:rsidRPr="006831C6">
              <w:rPr>
                <w:lang w:val="en-US"/>
              </w:rPr>
              <w:t>0.00 ¢</w:t>
            </w:r>
          </w:p>
        </w:tc>
        <w:tc>
          <w:tcPr>
            <w:tcW w:w="478" w:type="pct"/>
          </w:tcPr>
          <w:p w14:paraId="5E217D34" w14:textId="77777777" w:rsidR="002B166C" w:rsidRPr="006831C6" w:rsidRDefault="002B166C" w:rsidP="002B166C">
            <w:pPr>
              <w:pStyle w:val="TableData"/>
              <w:rPr>
                <w:lang w:val="en-US"/>
              </w:rPr>
            </w:pPr>
            <w:r w:rsidRPr="006831C6">
              <w:rPr>
                <w:lang w:val="en-US"/>
              </w:rPr>
              <w:t>0.00 ¢</w:t>
            </w:r>
          </w:p>
        </w:tc>
        <w:tc>
          <w:tcPr>
            <w:tcW w:w="478" w:type="pct"/>
          </w:tcPr>
          <w:p w14:paraId="45CD149F" w14:textId="77777777" w:rsidR="002B166C" w:rsidRPr="006831C6" w:rsidRDefault="002B166C" w:rsidP="002B166C">
            <w:pPr>
              <w:pStyle w:val="TableData"/>
              <w:rPr>
                <w:lang w:val="en-US"/>
              </w:rPr>
            </w:pPr>
            <w:r w:rsidRPr="006831C6">
              <w:rPr>
                <w:lang w:val="en-US"/>
              </w:rPr>
              <w:t>0.00 ¢</w:t>
            </w:r>
          </w:p>
        </w:tc>
        <w:tc>
          <w:tcPr>
            <w:tcW w:w="477" w:type="pct"/>
          </w:tcPr>
          <w:p w14:paraId="679D04B5" w14:textId="77777777" w:rsidR="002B166C" w:rsidRPr="006831C6" w:rsidRDefault="002B166C" w:rsidP="002B166C">
            <w:pPr>
              <w:pStyle w:val="TableData"/>
              <w:rPr>
                <w:lang w:val="en-US"/>
              </w:rPr>
            </w:pPr>
            <w:r w:rsidRPr="006831C6">
              <w:rPr>
                <w:lang w:val="en-US"/>
              </w:rPr>
              <w:t>0.00 ¢</w:t>
            </w:r>
          </w:p>
        </w:tc>
        <w:tc>
          <w:tcPr>
            <w:tcW w:w="478" w:type="pct"/>
          </w:tcPr>
          <w:p w14:paraId="0DCA71A4" w14:textId="77777777" w:rsidR="002B166C" w:rsidRPr="006831C6" w:rsidRDefault="002B166C" w:rsidP="002B166C">
            <w:pPr>
              <w:pStyle w:val="TableData"/>
              <w:rPr>
                <w:lang w:val="en-US"/>
              </w:rPr>
            </w:pPr>
            <w:r w:rsidRPr="006831C6">
              <w:rPr>
                <w:lang w:val="en-US"/>
              </w:rPr>
              <w:t>0.00 ¢</w:t>
            </w:r>
          </w:p>
        </w:tc>
        <w:tc>
          <w:tcPr>
            <w:tcW w:w="478" w:type="pct"/>
          </w:tcPr>
          <w:p w14:paraId="2A766AE9" w14:textId="77777777" w:rsidR="002B166C" w:rsidRPr="006831C6" w:rsidRDefault="002B166C" w:rsidP="002B166C">
            <w:pPr>
              <w:pStyle w:val="TableData"/>
              <w:rPr>
                <w:lang w:val="en-US"/>
              </w:rPr>
            </w:pPr>
            <w:r w:rsidRPr="006831C6">
              <w:rPr>
                <w:lang w:val="en-US"/>
              </w:rPr>
              <w:t>0.00 ¢</w:t>
            </w:r>
          </w:p>
        </w:tc>
        <w:tc>
          <w:tcPr>
            <w:tcW w:w="461" w:type="pct"/>
          </w:tcPr>
          <w:p w14:paraId="1BF02751" w14:textId="77777777" w:rsidR="002B166C" w:rsidRPr="006831C6" w:rsidRDefault="002B166C" w:rsidP="002B166C">
            <w:pPr>
              <w:pStyle w:val="TableData"/>
              <w:rPr>
                <w:lang w:val="en-US"/>
              </w:rPr>
            </w:pPr>
            <w:r w:rsidRPr="006831C6">
              <w:rPr>
                <w:lang w:val="en-US"/>
              </w:rPr>
              <w:t>0.00 ¢</w:t>
            </w:r>
          </w:p>
        </w:tc>
      </w:tr>
      <w:tr w:rsidR="002B166C" w:rsidRPr="007E3DAE" w14:paraId="62D52AA8" w14:textId="77777777" w:rsidTr="002B166C">
        <w:tc>
          <w:tcPr>
            <w:tcW w:w="1196" w:type="pct"/>
          </w:tcPr>
          <w:p w14:paraId="799D5DB7" w14:textId="77777777" w:rsidR="002B166C" w:rsidRPr="006831C6" w:rsidRDefault="002B166C" w:rsidP="002B166C">
            <w:pPr>
              <w:pStyle w:val="TableData"/>
              <w:rPr>
                <w:b/>
                <w:color w:val="000000"/>
              </w:rPr>
            </w:pPr>
            <w:r w:rsidRPr="006831C6">
              <w:rPr>
                <w:b/>
                <w:color w:val="000000"/>
              </w:rPr>
              <w:t>Fee per SMS send (except to international numbers)</w:t>
            </w:r>
          </w:p>
        </w:tc>
        <w:tc>
          <w:tcPr>
            <w:tcW w:w="477" w:type="pct"/>
            <w:shd w:val="clear" w:color="auto" w:fill="00FF00"/>
          </w:tcPr>
          <w:p w14:paraId="252127AC" w14:textId="77777777" w:rsidR="002B166C" w:rsidRPr="006831C6" w:rsidRDefault="002B166C" w:rsidP="002B166C">
            <w:pPr>
              <w:pStyle w:val="TableData"/>
              <w:rPr>
                <w:lang w:val="en-US"/>
              </w:rPr>
            </w:pPr>
            <w:r w:rsidRPr="006831C6">
              <w:rPr>
                <w:lang w:val="en-US"/>
              </w:rPr>
              <w:t>25.0 ¢</w:t>
            </w:r>
          </w:p>
        </w:tc>
        <w:tc>
          <w:tcPr>
            <w:tcW w:w="478" w:type="pct"/>
            <w:shd w:val="clear" w:color="auto" w:fill="00FF00"/>
          </w:tcPr>
          <w:p w14:paraId="03FBC46F" w14:textId="77777777" w:rsidR="002B166C" w:rsidRPr="006831C6" w:rsidRDefault="002B166C" w:rsidP="002B166C">
            <w:pPr>
              <w:pStyle w:val="TableData"/>
              <w:rPr>
                <w:lang w:val="en-US"/>
              </w:rPr>
            </w:pPr>
            <w:r w:rsidRPr="006831C6">
              <w:rPr>
                <w:lang w:val="en-US"/>
              </w:rPr>
              <w:t>22.7 ¢</w:t>
            </w:r>
          </w:p>
        </w:tc>
        <w:tc>
          <w:tcPr>
            <w:tcW w:w="478" w:type="pct"/>
            <w:shd w:val="clear" w:color="auto" w:fill="00FF00"/>
          </w:tcPr>
          <w:p w14:paraId="6CAB8CB8" w14:textId="77777777" w:rsidR="002B166C" w:rsidRPr="006831C6" w:rsidRDefault="002B166C" w:rsidP="002B166C">
            <w:pPr>
              <w:pStyle w:val="TableData"/>
              <w:rPr>
                <w:lang w:val="en-US"/>
              </w:rPr>
            </w:pPr>
            <w:r w:rsidRPr="006831C6">
              <w:rPr>
                <w:lang w:val="en-US"/>
              </w:rPr>
              <w:t>25.0 ¢</w:t>
            </w:r>
          </w:p>
        </w:tc>
        <w:tc>
          <w:tcPr>
            <w:tcW w:w="478" w:type="pct"/>
            <w:shd w:val="clear" w:color="auto" w:fill="00FF00"/>
          </w:tcPr>
          <w:p w14:paraId="0C426A1B" w14:textId="77777777" w:rsidR="002B166C" w:rsidRPr="006831C6" w:rsidRDefault="002B166C" w:rsidP="002B166C">
            <w:pPr>
              <w:pStyle w:val="TableData"/>
              <w:rPr>
                <w:lang w:val="en-US"/>
              </w:rPr>
            </w:pPr>
            <w:r w:rsidRPr="006831C6">
              <w:rPr>
                <w:lang w:val="en-US"/>
              </w:rPr>
              <w:t>22.7 ¢</w:t>
            </w:r>
          </w:p>
        </w:tc>
        <w:tc>
          <w:tcPr>
            <w:tcW w:w="477" w:type="pct"/>
            <w:shd w:val="clear" w:color="auto" w:fill="00FF00"/>
          </w:tcPr>
          <w:p w14:paraId="6AED39A4" w14:textId="77777777" w:rsidR="002B166C" w:rsidRPr="006831C6" w:rsidRDefault="002B166C" w:rsidP="002B166C">
            <w:pPr>
              <w:pStyle w:val="TableData"/>
              <w:rPr>
                <w:lang w:val="en-US"/>
              </w:rPr>
            </w:pPr>
            <w:r w:rsidRPr="006831C6">
              <w:rPr>
                <w:lang w:val="en-US"/>
              </w:rPr>
              <w:t>25 .0 ¢</w:t>
            </w:r>
          </w:p>
        </w:tc>
        <w:tc>
          <w:tcPr>
            <w:tcW w:w="478" w:type="pct"/>
            <w:shd w:val="clear" w:color="auto" w:fill="00FF00"/>
          </w:tcPr>
          <w:p w14:paraId="29C92C62" w14:textId="77777777" w:rsidR="002B166C" w:rsidRPr="006831C6" w:rsidRDefault="002B166C" w:rsidP="002B166C">
            <w:pPr>
              <w:pStyle w:val="TableData"/>
              <w:rPr>
                <w:lang w:val="en-US"/>
              </w:rPr>
            </w:pPr>
            <w:r w:rsidRPr="006831C6">
              <w:rPr>
                <w:lang w:val="en-US"/>
              </w:rPr>
              <w:t>22.7 ¢</w:t>
            </w:r>
          </w:p>
        </w:tc>
        <w:tc>
          <w:tcPr>
            <w:tcW w:w="478" w:type="pct"/>
            <w:shd w:val="clear" w:color="auto" w:fill="00FF00"/>
          </w:tcPr>
          <w:p w14:paraId="25B88358" w14:textId="77777777" w:rsidR="002B166C" w:rsidRPr="006831C6" w:rsidRDefault="002B166C" w:rsidP="002B166C">
            <w:pPr>
              <w:pStyle w:val="TableData"/>
              <w:rPr>
                <w:lang w:val="en-US"/>
              </w:rPr>
            </w:pPr>
            <w:r w:rsidRPr="006831C6">
              <w:rPr>
                <w:lang w:val="en-US"/>
              </w:rPr>
              <w:t>20.0 ¢</w:t>
            </w:r>
          </w:p>
        </w:tc>
        <w:tc>
          <w:tcPr>
            <w:tcW w:w="461" w:type="pct"/>
            <w:shd w:val="clear" w:color="auto" w:fill="00FF00"/>
          </w:tcPr>
          <w:p w14:paraId="32939558" w14:textId="77777777" w:rsidR="002B166C" w:rsidRPr="006831C6" w:rsidRDefault="002B166C" w:rsidP="002B166C">
            <w:pPr>
              <w:pStyle w:val="TableData"/>
              <w:rPr>
                <w:lang w:val="en-US"/>
              </w:rPr>
            </w:pPr>
            <w:r w:rsidRPr="006831C6">
              <w:rPr>
                <w:lang w:val="en-US"/>
              </w:rPr>
              <w:t>18.2 ¢</w:t>
            </w:r>
          </w:p>
        </w:tc>
      </w:tr>
    </w:tbl>
    <w:p w14:paraId="26D25922" w14:textId="77777777" w:rsidR="002B166C" w:rsidRDefault="002B166C" w:rsidP="002B166C">
      <w:pPr>
        <w:pStyle w:val="Heading3"/>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810"/>
        <w:gridCol w:w="812"/>
        <w:gridCol w:w="812"/>
        <w:gridCol w:w="812"/>
        <w:gridCol w:w="810"/>
        <w:gridCol w:w="812"/>
        <w:gridCol w:w="812"/>
        <w:gridCol w:w="790"/>
      </w:tblGrid>
      <w:tr w:rsidR="002B166C" w14:paraId="3C9BD805" w14:textId="77777777" w:rsidTr="002B166C">
        <w:tc>
          <w:tcPr>
            <w:tcW w:w="1191" w:type="pct"/>
            <w:shd w:val="clear" w:color="auto" w:fill="FF9900"/>
            <w:vAlign w:val="center"/>
          </w:tcPr>
          <w:p w14:paraId="6EB2289E" w14:textId="77777777" w:rsidR="002B166C" w:rsidRPr="006831C6" w:rsidRDefault="002B166C" w:rsidP="002B166C">
            <w:pPr>
              <w:pStyle w:val="TableHead"/>
              <w:rPr>
                <w:lang w:val="en-US"/>
              </w:rPr>
            </w:pPr>
            <w:r w:rsidRPr="006831C6">
              <w:rPr>
                <w:lang w:val="en-US"/>
              </w:rPr>
              <w:t>Telstra Business All-4-Biz Mobile Service $10 Casual Plan call rates</w:t>
            </w:r>
          </w:p>
        </w:tc>
        <w:tc>
          <w:tcPr>
            <w:tcW w:w="955" w:type="pct"/>
            <w:gridSpan w:val="2"/>
            <w:shd w:val="clear" w:color="auto" w:fill="FF9900"/>
            <w:vAlign w:val="center"/>
          </w:tcPr>
          <w:p w14:paraId="43CD293D"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7500</w:t>
            </w:r>
          </w:p>
        </w:tc>
        <w:tc>
          <w:tcPr>
            <w:tcW w:w="956" w:type="pct"/>
            <w:gridSpan w:val="2"/>
            <w:shd w:val="clear" w:color="auto" w:fill="FF9900"/>
            <w:vAlign w:val="center"/>
          </w:tcPr>
          <w:p w14:paraId="30B3DC1B"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10000</w:t>
            </w:r>
          </w:p>
        </w:tc>
        <w:tc>
          <w:tcPr>
            <w:tcW w:w="955" w:type="pct"/>
            <w:gridSpan w:val="2"/>
            <w:shd w:val="clear" w:color="auto" w:fill="FF9900"/>
            <w:vAlign w:val="center"/>
          </w:tcPr>
          <w:p w14:paraId="7F0FD491"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12500</w:t>
            </w:r>
          </w:p>
        </w:tc>
        <w:tc>
          <w:tcPr>
            <w:tcW w:w="944" w:type="pct"/>
            <w:gridSpan w:val="2"/>
            <w:shd w:val="clear" w:color="auto" w:fill="FF9900"/>
            <w:vAlign w:val="center"/>
          </w:tcPr>
          <w:p w14:paraId="1D5AB9EF"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15000</w:t>
            </w:r>
          </w:p>
        </w:tc>
      </w:tr>
      <w:tr w:rsidR="002B166C" w14:paraId="625AEEEF" w14:textId="77777777" w:rsidTr="002B166C">
        <w:tc>
          <w:tcPr>
            <w:tcW w:w="1191" w:type="pct"/>
            <w:shd w:val="clear" w:color="auto" w:fill="FF9900"/>
          </w:tcPr>
          <w:p w14:paraId="41BB1B9F" w14:textId="77777777" w:rsidR="002B166C" w:rsidRPr="006831C6" w:rsidRDefault="002B166C" w:rsidP="002B166C">
            <w:pPr>
              <w:pStyle w:val="TableHead"/>
              <w:rPr>
                <w:color w:val="000000"/>
              </w:rPr>
            </w:pPr>
          </w:p>
        </w:tc>
        <w:tc>
          <w:tcPr>
            <w:tcW w:w="477" w:type="pct"/>
            <w:shd w:val="clear" w:color="auto" w:fill="FF9900"/>
          </w:tcPr>
          <w:p w14:paraId="421F7A81"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4CAB753D"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68BD7ED9"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48B834EE"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5DD37017"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13801633"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33E04EF6" w14:textId="77777777" w:rsidR="002B166C" w:rsidRPr="006831C6" w:rsidRDefault="002B166C" w:rsidP="002B166C">
            <w:pPr>
              <w:pStyle w:val="TableHead"/>
              <w:rPr>
                <w:color w:val="000000"/>
              </w:rPr>
            </w:pPr>
            <w:r w:rsidRPr="006831C6">
              <w:rPr>
                <w:color w:val="000000"/>
              </w:rPr>
              <w:t>GST incl.</w:t>
            </w:r>
          </w:p>
        </w:tc>
        <w:tc>
          <w:tcPr>
            <w:tcW w:w="466" w:type="pct"/>
            <w:shd w:val="clear" w:color="auto" w:fill="FF9900"/>
          </w:tcPr>
          <w:p w14:paraId="3F420231" w14:textId="77777777" w:rsidR="002B166C" w:rsidRPr="006831C6" w:rsidRDefault="002B166C" w:rsidP="002B166C">
            <w:pPr>
              <w:pStyle w:val="TableHead"/>
              <w:rPr>
                <w:color w:val="000000"/>
              </w:rPr>
            </w:pPr>
            <w:r w:rsidRPr="006831C6">
              <w:rPr>
                <w:color w:val="000000"/>
              </w:rPr>
              <w:t>GST excl.</w:t>
            </w:r>
          </w:p>
        </w:tc>
      </w:tr>
      <w:tr w:rsidR="002B166C" w:rsidRPr="007E3DAE" w14:paraId="671A39A6" w14:textId="77777777" w:rsidTr="002B166C">
        <w:tc>
          <w:tcPr>
            <w:tcW w:w="1191" w:type="pct"/>
          </w:tcPr>
          <w:p w14:paraId="558D3E8F"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26A5D7D5"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4355BEBA"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4B82AFD3" w14:textId="77777777" w:rsidR="002B166C" w:rsidRPr="006831C6" w:rsidRDefault="002B166C" w:rsidP="002B166C">
            <w:pPr>
              <w:pStyle w:val="TableData"/>
              <w:rPr>
                <w:lang w:val="en-US"/>
              </w:rPr>
            </w:pPr>
            <w:r w:rsidRPr="006831C6">
              <w:rPr>
                <w:lang w:val="en-US"/>
              </w:rPr>
              <w:t>16.0 ¢</w:t>
            </w:r>
          </w:p>
        </w:tc>
        <w:tc>
          <w:tcPr>
            <w:tcW w:w="478" w:type="pct"/>
            <w:shd w:val="clear" w:color="auto" w:fill="00FF00"/>
          </w:tcPr>
          <w:p w14:paraId="6FA00BB7" w14:textId="77777777" w:rsidR="002B166C" w:rsidRPr="006831C6" w:rsidRDefault="002B166C" w:rsidP="002B166C">
            <w:pPr>
              <w:pStyle w:val="TableData"/>
              <w:rPr>
                <w:lang w:val="en-US"/>
              </w:rPr>
            </w:pPr>
            <w:r w:rsidRPr="006831C6">
              <w:rPr>
                <w:lang w:val="en-US"/>
              </w:rPr>
              <w:t>14.5 ¢</w:t>
            </w:r>
          </w:p>
        </w:tc>
        <w:tc>
          <w:tcPr>
            <w:tcW w:w="477" w:type="pct"/>
            <w:shd w:val="clear" w:color="auto" w:fill="00FF00"/>
          </w:tcPr>
          <w:p w14:paraId="69EE520E" w14:textId="77777777" w:rsidR="002B166C" w:rsidRPr="006831C6" w:rsidRDefault="002B166C" w:rsidP="002B166C">
            <w:pPr>
              <w:pStyle w:val="TableData"/>
              <w:rPr>
                <w:lang w:val="en-US"/>
              </w:rPr>
            </w:pPr>
            <w:r w:rsidRPr="006831C6">
              <w:rPr>
                <w:lang w:val="en-US"/>
              </w:rPr>
              <w:t>16.0 ¢</w:t>
            </w:r>
          </w:p>
        </w:tc>
        <w:tc>
          <w:tcPr>
            <w:tcW w:w="478" w:type="pct"/>
            <w:shd w:val="clear" w:color="auto" w:fill="00FF00"/>
          </w:tcPr>
          <w:p w14:paraId="76CED68C" w14:textId="77777777" w:rsidR="002B166C" w:rsidRPr="006831C6" w:rsidRDefault="002B166C" w:rsidP="002B166C">
            <w:pPr>
              <w:pStyle w:val="TableData"/>
              <w:rPr>
                <w:lang w:val="en-US"/>
              </w:rPr>
            </w:pPr>
            <w:r w:rsidRPr="006831C6">
              <w:rPr>
                <w:lang w:val="en-US"/>
              </w:rPr>
              <w:t>14.5 ¢</w:t>
            </w:r>
          </w:p>
        </w:tc>
        <w:tc>
          <w:tcPr>
            <w:tcW w:w="478" w:type="pct"/>
            <w:shd w:val="clear" w:color="auto" w:fill="00FF00"/>
          </w:tcPr>
          <w:p w14:paraId="7809B589" w14:textId="77777777" w:rsidR="002B166C" w:rsidRPr="006831C6" w:rsidRDefault="002B166C" w:rsidP="002B166C">
            <w:pPr>
              <w:pStyle w:val="TableData"/>
              <w:rPr>
                <w:lang w:val="en-US"/>
              </w:rPr>
            </w:pPr>
            <w:r w:rsidRPr="006831C6">
              <w:rPr>
                <w:lang w:val="en-US"/>
              </w:rPr>
              <w:t>16.0 ¢</w:t>
            </w:r>
          </w:p>
        </w:tc>
        <w:tc>
          <w:tcPr>
            <w:tcW w:w="466" w:type="pct"/>
            <w:shd w:val="clear" w:color="auto" w:fill="00FF00"/>
          </w:tcPr>
          <w:p w14:paraId="27865291" w14:textId="77777777" w:rsidR="002B166C" w:rsidRPr="006831C6" w:rsidRDefault="002B166C" w:rsidP="002B166C">
            <w:pPr>
              <w:pStyle w:val="TableData"/>
              <w:rPr>
                <w:lang w:val="en-US"/>
              </w:rPr>
            </w:pPr>
            <w:r w:rsidRPr="006831C6">
              <w:rPr>
                <w:lang w:val="en-US"/>
              </w:rPr>
              <w:t>14.5 ¢</w:t>
            </w:r>
          </w:p>
        </w:tc>
      </w:tr>
      <w:tr w:rsidR="002B166C" w:rsidRPr="007E3DAE" w14:paraId="0B3262C6" w14:textId="77777777" w:rsidTr="002B166C">
        <w:tc>
          <w:tcPr>
            <w:tcW w:w="1191" w:type="pct"/>
          </w:tcPr>
          <w:p w14:paraId="74227F40" w14:textId="77777777" w:rsidR="002B166C" w:rsidRPr="006831C6" w:rsidRDefault="002B166C" w:rsidP="002B166C">
            <w:pPr>
              <w:pStyle w:val="TableData"/>
              <w:rPr>
                <w:b/>
                <w:color w:val="000000"/>
              </w:rPr>
            </w:pPr>
            <w:r w:rsidRPr="006831C6">
              <w:rPr>
                <w:b/>
                <w:color w:val="000000"/>
              </w:rPr>
              <w:t>Intra account voice calls*</w:t>
            </w:r>
          </w:p>
        </w:tc>
        <w:tc>
          <w:tcPr>
            <w:tcW w:w="477" w:type="pct"/>
          </w:tcPr>
          <w:p w14:paraId="6A78B44E" w14:textId="77777777" w:rsidR="002B166C" w:rsidRPr="006831C6" w:rsidRDefault="002B166C" w:rsidP="002B166C">
            <w:pPr>
              <w:pStyle w:val="TableData"/>
              <w:rPr>
                <w:lang w:val="en-US"/>
              </w:rPr>
            </w:pPr>
            <w:r w:rsidRPr="006831C6">
              <w:rPr>
                <w:lang w:val="en-US"/>
              </w:rPr>
              <w:t>0.00 ¢</w:t>
            </w:r>
          </w:p>
        </w:tc>
        <w:tc>
          <w:tcPr>
            <w:tcW w:w="478" w:type="pct"/>
          </w:tcPr>
          <w:p w14:paraId="33AA107E" w14:textId="77777777" w:rsidR="002B166C" w:rsidRPr="006831C6" w:rsidRDefault="002B166C" w:rsidP="002B166C">
            <w:pPr>
              <w:pStyle w:val="TableData"/>
              <w:rPr>
                <w:lang w:val="en-US"/>
              </w:rPr>
            </w:pPr>
            <w:r w:rsidRPr="006831C6">
              <w:rPr>
                <w:lang w:val="en-US"/>
              </w:rPr>
              <w:t>0.00 ¢</w:t>
            </w:r>
          </w:p>
        </w:tc>
        <w:tc>
          <w:tcPr>
            <w:tcW w:w="478" w:type="pct"/>
          </w:tcPr>
          <w:p w14:paraId="1E478ACA" w14:textId="77777777" w:rsidR="002B166C" w:rsidRPr="006831C6" w:rsidRDefault="002B166C" w:rsidP="002B166C">
            <w:pPr>
              <w:pStyle w:val="TableData"/>
              <w:rPr>
                <w:lang w:val="en-US"/>
              </w:rPr>
            </w:pPr>
            <w:r w:rsidRPr="006831C6">
              <w:rPr>
                <w:lang w:val="en-US"/>
              </w:rPr>
              <w:t>0.00 ¢</w:t>
            </w:r>
          </w:p>
        </w:tc>
        <w:tc>
          <w:tcPr>
            <w:tcW w:w="478" w:type="pct"/>
          </w:tcPr>
          <w:p w14:paraId="39A43921" w14:textId="77777777" w:rsidR="002B166C" w:rsidRPr="006831C6" w:rsidRDefault="002B166C" w:rsidP="002B166C">
            <w:pPr>
              <w:pStyle w:val="TableData"/>
              <w:rPr>
                <w:lang w:val="en-US"/>
              </w:rPr>
            </w:pPr>
            <w:r w:rsidRPr="006831C6">
              <w:rPr>
                <w:lang w:val="en-US"/>
              </w:rPr>
              <w:t>0.00 ¢</w:t>
            </w:r>
          </w:p>
        </w:tc>
        <w:tc>
          <w:tcPr>
            <w:tcW w:w="477" w:type="pct"/>
          </w:tcPr>
          <w:p w14:paraId="6C308758" w14:textId="77777777" w:rsidR="002B166C" w:rsidRPr="006831C6" w:rsidRDefault="002B166C" w:rsidP="002B166C">
            <w:pPr>
              <w:pStyle w:val="TableData"/>
              <w:rPr>
                <w:lang w:val="en-US"/>
              </w:rPr>
            </w:pPr>
            <w:r w:rsidRPr="006831C6">
              <w:rPr>
                <w:lang w:val="en-US"/>
              </w:rPr>
              <w:t>0.00 ¢</w:t>
            </w:r>
          </w:p>
        </w:tc>
        <w:tc>
          <w:tcPr>
            <w:tcW w:w="478" w:type="pct"/>
          </w:tcPr>
          <w:p w14:paraId="1CC52B70" w14:textId="77777777" w:rsidR="002B166C" w:rsidRPr="006831C6" w:rsidRDefault="002B166C" w:rsidP="002B166C">
            <w:pPr>
              <w:pStyle w:val="TableData"/>
              <w:rPr>
                <w:lang w:val="en-US"/>
              </w:rPr>
            </w:pPr>
            <w:r w:rsidRPr="006831C6">
              <w:rPr>
                <w:lang w:val="en-US"/>
              </w:rPr>
              <w:t>0.00 ¢</w:t>
            </w:r>
          </w:p>
        </w:tc>
        <w:tc>
          <w:tcPr>
            <w:tcW w:w="478" w:type="pct"/>
          </w:tcPr>
          <w:p w14:paraId="532033E4" w14:textId="77777777" w:rsidR="002B166C" w:rsidRPr="006831C6" w:rsidRDefault="002B166C" w:rsidP="002B166C">
            <w:pPr>
              <w:pStyle w:val="TableData"/>
              <w:rPr>
                <w:lang w:val="en-US"/>
              </w:rPr>
            </w:pPr>
            <w:r w:rsidRPr="006831C6">
              <w:rPr>
                <w:lang w:val="en-US"/>
              </w:rPr>
              <w:t>0.00 ¢</w:t>
            </w:r>
          </w:p>
        </w:tc>
        <w:tc>
          <w:tcPr>
            <w:tcW w:w="466" w:type="pct"/>
          </w:tcPr>
          <w:p w14:paraId="15738141" w14:textId="77777777" w:rsidR="002B166C" w:rsidRPr="006831C6" w:rsidRDefault="002B166C" w:rsidP="002B166C">
            <w:pPr>
              <w:pStyle w:val="TableData"/>
              <w:rPr>
                <w:lang w:val="en-US"/>
              </w:rPr>
            </w:pPr>
            <w:r w:rsidRPr="006831C6">
              <w:rPr>
                <w:lang w:val="en-US"/>
              </w:rPr>
              <w:t>0.00 ¢</w:t>
            </w:r>
          </w:p>
        </w:tc>
      </w:tr>
      <w:tr w:rsidR="002B166C" w:rsidRPr="007E3DAE" w14:paraId="466BFCD6" w14:textId="77777777" w:rsidTr="002B166C">
        <w:tc>
          <w:tcPr>
            <w:tcW w:w="1191" w:type="pct"/>
          </w:tcPr>
          <w:p w14:paraId="2703F656" w14:textId="77777777" w:rsidR="002B166C" w:rsidRPr="006831C6" w:rsidRDefault="002B166C" w:rsidP="002B166C">
            <w:pPr>
              <w:pStyle w:val="TableData"/>
              <w:rPr>
                <w:b/>
                <w:color w:val="000000"/>
              </w:rPr>
            </w:pPr>
            <w:r w:rsidRPr="006831C6">
              <w:rPr>
                <w:b/>
                <w:color w:val="000000"/>
              </w:rPr>
              <w:t>Fee per SMS send (except to international numbers)</w:t>
            </w:r>
          </w:p>
        </w:tc>
        <w:tc>
          <w:tcPr>
            <w:tcW w:w="477" w:type="pct"/>
            <w:shd w:val="clear" w:color="auto" w:fill="00FF00"/>
          </w:tcPr>
          <w:p w14:paraId="5E0E01C1"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5A663203"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1D998252"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2529467A" w14:textId="77777777" w:rsidR="002B166C" w:rsidRPr="006831C6" w:rsidRDefault="002B166C" w:rsidP="002B166C">
            <w:pPr>
              <w:pStyle w:val="TableData"/>
              <w:rPr>
                <w:lang w:val="en-US"/>
              </w:rPr>
            </w:pPr>
            <w:r w:rsidRPr="006831C6">
              <w:rPr>
                <w:lang w:val="en-US"/>
              </w:rPr>
              <w:t>18.2 ¢</w:t>
            </w:r>
          </w:p>
        </w:tc>
        <w:tc>
          <w:tcPr>
            <w:tcW w:w="477" w:type="pct"/>
            <w:shd w:val="clear" w:color="auto" w:fill="00FF00"/>
          </w:tcPr>
          <w:p w14:paraId="3B81831F"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72901D11"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1DB80918" w14:textId="77777777" w:rsidR="002B166C" w:rsidRPr="006831C6" w:rsidRDefault="002B166C" w:rsidP="002B166C">
            <w:pPr>
              <w:pStyle w:val="TableData"/>
              <w:rPr>
                <w:lang w:val="en-US"/>
              </w:rPr>
            </w:pPr>
            <w:r w:rsidRPr="006831C6">
              <w:rPr>
                <w:lang w:val="en-US"/>
              </w:rPr>
              <w:t>20.0 ¢</w:t>
            </w:r>
          </w:p>
        </w:tc>
        <w:tc>
          <w:tcPr>
            <w:tcW w:w="466" w:type="pct"/>
            <w:shd w:val="clear" w:color="auto" w:fill="00FF00"/>
          </w:tcPr>
          <w:p w14:paraId="38419132" w14:textId="77777777" w:rsidR="002B166C" w:rsidRPr="006831C6" w:rsidRDefault="002B166C" w:rsidP="002B166C">
            <w:pPr>
              <w:pStyle w:val="TableData"/>
              <w:rPr>
                <w:lang w:val="en-US"/>
              </w:rPr>
            </w:pPr>
            <w:r w:rsidRPr="006831C6">
              <w:rPr>
                <w:lang w:val="en-US"/>
              </w:rPr>
              <w:t>18.2 ¢</w:t>
            </w:r>
          </w:p>
        </w:tc>
      </w:tr>
    </w:tbl>
    <w:p w14:paraId="37CF7722" w14:textId="77777777" w:rsidR="002B166C" w:rsidRPr="007E3DAE" w:rsidRDefault="002B166C" w:rsidP="002B166C"/>
    <w:p w14:paraId="2D1A2194" w14:textId="77777777" w:rsidR="002B166C" w:rsidRPr="007E3DAE" w:rsidRDefault="002B166C" w:rsidP="002B16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810"/>
        <w:gridCol w:w="814"/>
        <w:gridCol w:w="812"/>
        <w:gridCol w:w="810"/>
        <w:gridCol w:w="810"/>
        <w:gridCol w:w="812"/>
        <w:gridCol w:w="810"/>
        <w:gridCol w:w="787"/>
      </w:tblGrid>
      <w:tr w:rsidR="002B166C" w:rsidRPr="007E3DAE" w14:paraId="474453FB" w14:textId="77777777" w:rsidTr="002B166C">
        <w:trPr>
          <w:tblHeader/>
        </w:trPr>
        <w:tc>
          <w:tcPr>
            <w:tcW w:w="1194" w:type="pct"/>
            <w:shd w:val="clear" w:color="auto" w:fill="FF9900"/>
          </w:tcPr>
          <w:p w14:paraId="5E86F684" w14:textId="77777777" w:rsidR="002B166C" w:rsidRPr="006831C6" w:rsidRDefault="002B166C" w:rsidP="002B166C">
            <w:pPr>
              <w:pStyle w:val="TableHead"/>
              <w:rPr>
                <w:lang w:val="en-US"/>
              </w:rPr>
            </w:pPr>
            <w:r w:rsidRPr="006831C6">
              <w:rPr>
                <w:lang w:val="en-US"/>
              </w:rPr>
              <w:t>Telstra Business All-4-Biz Mobile Service $10 Casual Plan call rates</w:t>
            </w:r>
          </w:p>
        </w:tc>
        <w:tc>
          <w:tcPr>
            <w:tcW w:w="956" w:type="pct"/>
            <w:gridSpan w:val="2"/>
            <w:shd w:val="clear" w:color="auto" w:fill="FF9900"/>
          </w:tcPr>
          <w:p w14:paraId="7AAC184A"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17500</w:t>
            </w:r>
          </w:p>
        </w:tc>
        <w:tc>
          <w:tcPr>
            <w:tcW w:w="955" w:type="pct"/>
            <w:gridSpan w:val="2"/>
            <w:shd w:val="clear" w:color="auto" w:fill="FF9900"/>
          </w:tcPr>
          <w:p w14:paraId="372CD621"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20000</w:t>
            </w:r>
          </w:p>
        </w:tc>
        <w:tc>
          <w:tcPr>
            <w:tcW w:w="955" w:type="pct"/>
            <w:gridSpan w:val="2"/>
            <w:shd w:val="clear" w:color="auto" w:fill="FF9900"/>
          </w:tcPr>
          <w:p w14:paraId="4E1F8495"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25000</w:t>
            </w:r>
          </w:p>
        </w:tc>
        <w:tc>
          <w:tcPr>
            <w:tcW w:w="941" w:type="pct"/>
            <w:gridSpan w:val="2"/>
            <w:shd w:val="clear" w:color="auto" w:fill="FF9900"/>
          </w:tcPr>
          <w:p w14:paraId="2A2E24BE"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30000</w:t>
            </w:r>
          </w:p>
        </w:tc>
      </w:tr>
      <w:tr w:rsidR="002B166C" w:rsidRPr="007E3DAE" w14:paraId="7D01A4EE" w14:textId="77777777" w:rsidTr="002B166C">
        <w:trPr>
          <w:tblHeader/>
        </w:trPr>
        <w:tc>
          <w:tcPr>
            <w:tcW w:w="1194" w:type="pct"/>
            <w:shd w:val="clear" w:color="auto" w:fill="FF9900"/>
          </w:tcPr>
          <w:p w14:paraId="23569E8D" w14:textId="77777777" w:rsidR="002B166C" w:rsidRPr="006831C6" w:rsidRDefault="002B166C" w:rsidP="002B166C">
            <w:pPr>
              <w:pStyle w:val="TableHead"/>
              <w:rPr>
                <w:color w:val="000000"/>
              </w:rPr>
            </w:pPr>
          </w:p>
        </w:tc>
        <w:tc>
          <w:tcPr>
            <w:tcW w:w="477" w:type="pct"/>
            <w:shd w:val="clear" w:color="auto" w:fill="FF9900"/>
          </w:tcPr>
          <w:p w14:paraId="4D0D3CF2" w14:textId="77777777" w:rsidR="002B166C" w:rsidRPr="006831C6" w:rsidRDefault="002B166C" w:rsidP="002B166C">
            <w:pPr>
              <w:pStyle w:val="TableHead"/>
              <w:rPr>
                <w:color w:val="000000"/>
              </w:rPr>
            </w:pPr>
            <w:r w:rsidRPr="006831C6">
              <w:rPr>
                <w:color w:val="000000"/>
              </w:rPr>
              <w:t>GST incl.</w:t>
            </w:r>
          </w:p>
        </w:tc>
        <w:tc>
          <w:tcPr>
            <w:tcW w:w="479" w:type="pct"/>
            <w:shd w:val="clear" w:color="auto" w:fill="FF9900"/>
          </w:tcPr>
          <w:p w14:paraId="0FE7F2D3"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505B3323" w14:textId="77777777" w:rsidR="002B166C" w:rsidRPr="006831C6" w:rsidRDefault="002B166C" w:rsidP="002B166C">
            <w:pPr>
              <w:pStyle w:val="TableHead"/>
              <w:rPr>
                <w:color w:val="000000"/>
              </w:rPr>
            </w:pPr>
            <w:r w:rsidRPr="006831C6">
              <w:rPr>
                <w:color w:val="000000"/>
              </w:rPr>
              <w:t>GST incl.</w:t>
            </w:r>
          </w:p>
        </w:tc>
        <w:tc>
          <w:tcPr>
            <w:tcW w:w="477" w:type="pct"/>
            <w:shd w:val="clear" w:color="auto" w:fill="FF9900"/>
          </w:tcPr>
          <w:p w14:paraId="55C59F2E"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19787CE8"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3E5C97EA"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013CB85D" w14:textId="77777777" w:rsidR="002B166C" w:rsidRPr="006831C6" w:rsidRDefault="002B166C" w:rsidP="002B166C">
            <w:pPr>
              <w:pStyle w:val="TableHead"/>
              <w:rPr>
                <w:color w:val="000000"/>
              </w:rPr>
            </w:pPr>
            <w:r w:rsidRPr="006831C6">
              <w:rPr>
                <w:color w:val="000000"/>
              </w:rPr>
              <w:t>GST incl.</w:t>
            </w:r>
          </w:p>
        </w:tc>
        <w:tc>
          <w:tcPr>
            <w:tcW w:w="464" w:type="pct"/>
            <w:shd w:val="clear" w:color="auto" w:fill="FF9900"/>
          </w:tcPr>
          <w:p w14:paraId="11797EC9" w14:textId="77777777" w:rsidR="002B166C" w:rsidRPr="006831C6" w:rsidRDefault="002B166C" w:rsidP="002B166C">
            <w:pPr>
              <w:pStyle w:val="TableHead"/>
              <w:rPr>
                <w:color w:val="000000"/>
              </w:rPr>
            </w:pPr>
            <w:r w:rsidRPr="006831C6">
              <w:rPr>
                <w:color w:val="000000"/>
              </w:rPr>
              <w:t>GST excl.</w:t>
            </w:r>
          </w:p>
        </w:tc>
      </w:tr>
      <w:tr w:rsidR="002B166C" w14:paraId="70C86C08" w14:textId="77777777" w:rsidTr="002B166C">
        <w:tc>
          <w:tcPr>
            <w:tcW w:w="1194" w:type="pct"/>
          </w:tcPr>
          <w:p w14:paraId="432147D8"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6ECDF19F" w14:textId="77777777" w:rsidR="002B166C" w:rsidRPr="006831C6" w:rsidRDefault="002B166C" w:rsidP="002B166C">
            <w:pPr>
              <w:pStyle w:val="TableData"/>
              <w:rPr>
                <w:lang w:val="en-US"/>
              </w:rPr>
            </w:pPr>
            <w:r w:rsidRPr="006831C6">
              <w:rPr>
                <w:lang w:val="en-US"/>
              </w:rPr>
              <w:t>16.0 ¢</w:t>
            </w:r>
          </w:p>
        </w:tc>
        <w:tc>
          <w:tcPr>
            <w:tcW w:w="479" w:type="pct"/>
            <w:shd w:val="clear" w:color="auto" w:fill="00FF00"/>
          </w:tcPr>
          <w:p w14:paraId="6DBB5DE4" w14:textId="77777777" w:rsidR="002B166C" w:rsidRPr="006831C6" w:rsidRDefault="002B166C" w:rsidP="002B166C">
            <w:pPr>
              <w:pStyle w:val="TableData"/>
              <w:rPr>
                <w:lang w:val="en-US"/>
              </w:rPr>
            </w:pPr>
            <w:r w:rsidRPr="006831C6">
              <w:rPr>
                <w:lang w:val="en-US"/>
              </w:rPr>
              <w:t>14.5 ¢</w:t>
            </w:r>
          </w:p>
        </w:tc>
        <w:tc>
          <w:tcPr>
            <w:tcW w:w="478" w:type="pct"/>
            <w:shd w:val="clear" w:color="auto" w:fill="00FF00"/>
          </w:tcPr>
          <w:p w14:paraId="480DDADB" w14:textId="77777777" w:rsidR="002B166C" w:rsidRPr="006831C6" w:rsidRDefault="002B166C" w:rsidP="002B166C">
            <w:pPr>
              <w:pStyle w:val="TableData"/>
              <w:rPr>
                <w:lang w:val="en-US"/>
              </w:rPr>
            </w:pPr>
            <w:r w:rsidRPr="006831C6">
              <w:rPr>
                <w:lang w:val="en-US"/>
              </w:rPr>
              <w:t>14.0 ¢</w:t>
            </w:r>
          </w:p>
        </w:tc>
        <w:tc>
          <w:tcPr>
            <w:tcW w:w="477" w:type="pct"/>
            <w:shd w:val="clear" w:color="auto" w:fill="00FF00"/>
          </w:tcPr>
          <w:p w14:paraId="5691D41B" w14:textId="77777777" w:rsidR="002B166C" w:rsidRPr="006831C6" w:rsidRDefault="002B166C" w:rsidP="002B166C">
            <w:pPr>
              <w:pStyle w:val="TableData"/>
              <w:rPr>
                <w:lang w:val="en-US"/>
              </w:rPr>
            </w:pPr>
            <w:r w:rsidRPr="006831C6">
              <w:rPr>
                <w:lang w:val="en-US"/>
              </w:rPr>
              <w:t>12.7 ¢</w:t>
            </w:r>
          </w:p>
        </w:tc>
        <w:tc>
          <w:tcPr>
            <w:tcW w:w="477" w:type="pct"/>
            <w:shd w:val="clear" w:color="auto" w:fill="00FF00"/>
          </w:tcPr>
          <w:p w14:paraId="3382F3C4" w14:textId="77777777" w:rsidR="002B166C" w:rsidRPr="006831C6" w:rsidRDefault="002B166C" w:rsidP="002B166C">
            <w:pPr>
              <w:pStyle w:val="TableData"/>
              <w:rPr>
                <w:lang w:val="en-US"/>
              </w:rPr>
            </w:pPr>
            <w:r w:rsidRPr="006831C6">
              <w:rPr>
                <w:lang w:val="en-US"/>
              </w:rPr>
              <w:t>14.0 ¢</w:t>
            </w:r>
          </w:p>
        </w:tc>
        <w:tc>
          <w:tcPr>
            <w:tcW w:w="478" w:type="pct"/>
            <w:shd w:val="clear" w:color="auto" w:fill="00FF00"/>
          </w:tcPr>
          <w:p w14:paraId="41CE6585" w14:textId="77777777" w:rsidR="002B166C" w:rsidRPr="006831C6" w:rsidRDefault="002B166C" w:rsidP="002B166C">
            <w:pPr>
              <w:pStyle w:val="TableData"/>
              <w:rPr>
                <w:lang w:val="en-US"/>
              </w:rPr>
            </w:pPr>
            <w:r w:rsidRPr="006831C6">
              <w:rPr>
                <w:lang w:val="en-US"/>
              </w:rPr>
              <w:t>12.7 ¢</w:t>
            </w:r>
          </w:p>
        </w:tc>
        <w:tc>
          <w:tcPr>
            <w:tcW w:w="477" w:type="pct"/>
            <w:shd w:val="clear" w:color="auto" w:fill="00FF00"/>
          </w:tcPr>
          <w:p w14:paraId="26196574" w14:textId="77777777" w:rsidR="002B166C" w:rsidRPr="006831C6" w:rsidRDefault="002B166C" w:rsidP="002B166C">
            <w:pPr>
              <w:pStyle w:val="TableData"/>
              <w:rPr>
                <w:lang w:val="en-US"/>
              </w:rPr>
            </w:pPr>
            <w:r w:rsidRPr="006831C6">
              <w:rPr>
                <w:lang w:val="en-US"/>
              </w:rPr>
              <w:t>12.0 ¢</w:t>
            </w:r>
          </w:p>
        </w:tc>
        <w:tc>
          <w:tcPr>
            <w:tcW w:w="464" w:type="pct"/>
            <w:shd w:val="clear" w:color="auto" w:fill="00FF00"/>
          </w:tcPr>
          <w:p w14:paraId="3755C737" w14:textId="77777777" w:rsidR="002B166C" w:rsidRPr="006831C6" w:rsidRDefault="002B166C" w:rsidP="002B166C">
            <w:pPr>
              <w:pStyle w:val="TableData"/>
              <w:rPr>
                <w:lang w:val="en-US"/>
              </w:rPr>
            </w:pPr>
            <w:r w:rsidRPr="006831C6">
              <w:rPr>
                <w:lang w:val="en-US"/>
              </w:rPr>
              <w:t>10.9 ¢</w:t>
            </w:r>
          </w:p>
        </w:tc>
      </w:tr>
      <w:tr w:rsidR="002B166C" w:rsidRPr="007E3DAE" w14:paraId="55C01581" w14:textId="77777777" w:rsidTr="002B166C">
        <w:tc>
          <w:tcPr>
            <w:tcW w:w="1194" w:type="pct"/>
          </w:tcPr>
          <w:p w14:paraId="53E5740E" w14:textId="77777777" w:rsidR="002B166C" w:rsidRPr="006831C6" w:rsidRDefault="002B166C" w:rsidP="002B166C">
            <w:pPr>
              <w:pStyle w:val="TableData"/>
              <w:rPr>
                <w:b/>
                <w:color w:val="000000"/>
              </w:rPr>
            </w:pPr>
            <w:r w:rsidRPr="006831C6">
              <w:rPr>
                <w:b/>
                <w:color w:val="000000"/>
              </w:rPr>
              <w:t>Intra account voice calls*</w:t>
            </w:r>
          </w:p>
        </w:tc>
        <w:tc>
          <w:tcPr>
            <w:tcW w:w="477" w:type="pct"/>
            <w:shd w:val="clear" w:color="auto" w:fill="FFFFFF"/>
          </w:tcPr>
          <w:p w14:paraId="24A20E63" w14:textId="77777777" w:rsidR="002B166C" w:rsidRPr="006831C6" w:rsidRDefault="002B166C" w:rsidP="002B166C">
            <w:pPr>
              <w:pStyle w:val="TableData"/>
              <w:rPr>
                <w:lang w:val="en-US"/>
              </w:rPr>
            </w:pPr>
            <w:r w:rsidRPr="006831C6">
              <w:rPr>
                <w:lang w:val="en-US"/>
              </w:rPr>
              <w:t>0.00 ¢</w:t>
            </w:r>
          </w:p>
        </w:tc>
        <w:tc>
          <w:tcPr>
            <w:tcW w:w="479" w:type="pct"/>
            <w:shd w:val="clear" w:color="auto" w:fill="FFFFFF"/>
          </w:tcPr>
          <w:p w14:paraId="780EA282" w14:textId="77777777" w:rsidR="002B166C" w:rsidRPr="006831C6" w:rsidRDefault="002B166C" w:rsidP="002B166C">
            <w:pPr>
              <w:pStyle w:val="TableData"/>
              <w:rPr>
                <w:lang w:val="en-US"/>
              </w:rPr>
            </w:pPr>
            <w:r w:rsidRPr="006831C6">
              <w:rPr>
                <w:lang w:val="en-US"/>
              </w:rPr>
              <w:t>0.00 ¢</w:t>
            </w:r>
          </w:p>
        </w:tc>
        <w:tc>
          <w:tcPr>
            <w:tcW w:w="478" w:type="pct"/>
            <w:shd w:val="clear" w:color="auto" w:fill="FFFFFF"/>
          </w:tcPr>
          <w:p w14:paraId="647D5E6B" w14:textId="77777777" w:rsidR="002B166C" w:rsidRPr="006831C6" w:rsidRDefault="002B166C" w:rsidP="002B166C">
            <w:pPr>
              <w:pStyle w:val="TableData"/>
              <w:rPr>
                <w:lang w:val="en-US"/>
              </w:rPr>
            </w:pPr>
            <w:r w:rsidRPr="006831C6">
              <w:rPr>
                <w:lang w:val="en-US"/>
              </w:rPr>
              <w:t>0.00 ¢</w:t>
            </w:r>
          </w:p>
        </w:tc>
        <w:tc>
          <w:tcPr>
            <w:tcW w:w="477" w:type="pct"/>
            <w:shd w:val="clear" w:color="auto" w:fill="FFFFFF"/>
          </w:tcPr>
          <w:p w14:paraId="389C1F30" w14:textId="77777777" w:rsidR="002B166C" w:rsidRPr="006831C6" w:rsidRDefault="002B166C" w:rsidP="002B166C">
            <w:pPr>
              <w:pStyle w:val="TableData"/>
              <w:rPr>
                <w:lang w:val="en-US"/>
              </w:rPr>
            </w:pPr>
            <w:r w:rsidRPr="006831C6">
              <w:rPr>
                <w:lang w:val="en-US"/>
              </w:rPr>
              <w:t>0.00 ¢</w:t>
            </w:r>
          </w:p>
        </w:tc>
        <w:tc>
          <w:tcPr>
            <w:tcW w:w="477" w:type="pct"/>
            <w:shd w:val="clear" w:color="auto" w:fill="FFFFFF"/>
          </w:tcPr>
          <w:p w14:paraId="586558FD" w14:textId="77777777" w:rsidR="002B166C" w:rsidRPr="006831C6" w:rsidRDefault="002B166C" w:rsidP="002B166C">
            <w:pPr>
              <w:pStyle w:val="TableData"/>
              <w:rPr>
                <w:lang w:val="en-US"/>
              </w:rPr>
            </w:pPr>
            <w:r w:rsidRPr="006831C6">
              <w:rPr>
                <w:lang w:val="en-US"/>
              </w:rPr>
              <w:t>0.00 ¢</w:t>
            </w:r>
          </w:p>
        </w:tc>
        <w:tc>
          <w:tcPr>
            <w:tcW w:w="478" w:type="pct"/>
            <w:shd w:val="clear" w:color="auto" w:fill="FFFFFF"/>
          </w:tcPr>
          <w:p w14:paraId="4313D8F9" w14:textId="77777777" w:rsidR="002B166C" w:rsidRPr="006831C6" w:rsidRDefault="002B166C" w:rsidP="002B166C">
            <w:pPr>
              <w:pStyle w:val="TableData"/>
              <w:rPr>
                <w:lang w:val="en-US"/>
              </w:rPr>
            </w:pPr>
            <w:r w:rsidRPr="006831C6">
              <w:rPr>
                <w:lang w:val="en-US"/>
              </w:rPr>
              <w:t>0.00 ¢</w:t>
            </w:r>
          </w:p>
        </w:tc>
        <w:tc>
          <w:tcPr>
            <w:tcW w:w="477" w:type="pct"/>
            <w:shd w:val="clear" w:color="auto" w:fill="FFFFFF"/>
          </w:tcPr>
          <w:p w14:paraId="6B7793FC" w14:textId="77777777" w:rsidR="002B166C" w:rsidRPr="006831C6" w:rsidRDefault="002B166C" w:rsidP="002B166C">
            <w:pPr>
              <w:pStyle w:val="TableData"/>
              <w:rPr>
                <w:lang w:val="en-US"/>
              </w:rPr>
            </w:pPr>
            <w:r w:rsidRPr="006831C6">
              <w:rPr>
                <w:lang w:val="en-US"/>
              </w:rPr>
              <w:t>0.00 ¢</w:t>
            </w:r>
          </w:p>
        </w:tc>
        <w:tc>
          <w:tcPr>
            <w:tcW w:w="464" w:type="pct"/>
            <w:shd w:val="clear" w:color="auto" w:fill="FFFFFF"/>
          </w:tcPr>
          <w:p w14:paraId="657507FB" w14:textId="77777777" w:rsidR="002B166C" w:rsidRPr="006831C6" w:rsidRDefault="002B166C" w:rsidP="002B166C">
            <w:pPr>
              <w:pStyle w:val="TableData"/>
              <w:rPr>
                <w:lang w:val="en-US"/>
              </w:rPr>
            </w:pPr>
            <w:r w:rsidRPr="006831C6">
              <w:rPr>
                <w:lang w:val="en-US"/>
              </w:rPr>
              <w:t>0.00 ¢</w:t>
            </w:r>
          </w:p>
        </w:tc>
      </w:tr>
      <w:tr w:rsidR="002B166C" w:rsidRPr="007E3DAE" w14:paraId="2547E5A2" w14:textId="77777777" w:rsidTr="002B166C">
        <w:tc>
          <w:tcPr>
            <w:tcW w:w="1194" w:type="pct"/>
          </w:tcPr>
          <w:p w14:paraId="4505D03A" w14:textId="77777777" w:rsidR="002B166C" w:rsidRPr="006831C6" w:rsidRDefault="002B166C" w:rsidP="002B166C">
            <w:pPr>
              <w:pStyle w:val="TableData"/>
              <w:rPr>
                <w:b/>
                <w:color w:val="000000"/>
              </w:rPr>
            </w:pPr>
            <w:r w:rsidRPr="006831C6">
              <w:rPr>
                <w:b/>
                <w:color w:val="000000"/>
              </w:rPr>
              <w:t>Fee per SMS send (except to international numbers)</w:t>
            </w:r>
          </w:p>
        </w:tc>
        <w:tc>
          <w:tcPr>
            <w:tcW w:w="477" w:type="pct"/>
            <w:shd w:val="clear" w:color="auto" w:fill="00FF00"/>
          </w:tcPr>
          <w:p w14:paraId="0B121D29" w14:textId="77777777" w:rsidR="002B166C" w:rsidRPr="006831C6" w:rsidRDefault="002B166C" w:rsidP="002B166C">
            <w:pPr>
              <w:pStyle w:val="TableData"/>
              <w:rPr>
                <w:lang w:val="en-US"/>
              </w:rPr>
            </w:pPr>
            <w:r w:rsidRPr="006831C6">
              <w:rPr>
                <w:lang w:val="en-US"/>
              </w:rPr>
              <w:t>20.0 ¢</w:t>
            </w:r>
          </w:p>
        </w:tc>
        <w:tc>
          <w:tcPr>
            <w:tcW w:w="479" w:type="pct"/>
            <w:shd w:val="clear" w:color="auto" w:fill="00FF00"/>
          </w:tcPr>
          <w:p w14:paraId="50F56A70"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72011B88" w14:textId="77777777" w:rsidR="002B166C" w:rsidRPr="006831C6" w:rsidRDefault="002B166C" w:rsidP="002B166C">
            <w:pPr>
              <w:pStyle w:val="TableData"/>
              <w:rPr>
                <w:lang w:val="en-US"/>
              </w:rPr>
            </w:pPr>
            <w:r w:rsidRPr="006831C6">
              <w:rPr>
                <w:lang w:val="en-US"/>
              </w:rPr>
              <w:t>20.0 ¢</w:t>
            </w:r>
          </w:p>
        </w:tc>
        <w:tc>
          <w:tcPr>
            <w:tcW w:w="477" w:type="pct"/>
            <w:shd w:val="clear" w:color="auto" w:fill="00FF00"/>
          </w:tcPr>
          <w:p w14:paraId="2F8A303C" w14:textId="77777777" w:rsidR="002B166C" w:rsidRPr="006831C6" w:rsidRDefault="002B166C" w:rsidP="002B166C">
            <w:pPr>
              <w:pStyle w:val="TableData"/>
              <w:rPr>
                <w:lang w:val="en-US"/>
              </w:rPr>
            </w:pPr>
            <w:r w:rsidRPr="006831C6">
              <w:rPr>
                <w:lang w:val="en-US"/>
              </w:rPr>
              <w:t>18.2 ¢</w:t>
            </w:r>
          </w:p>
        </w:tc>
        <w:tc>
          <w:tcPr>
            <w:tcW w:w="477" w:type="pct"/>
            <w:shd w:val="clear" w:color="auto" w:fill="00FF00"/>
          </w:tcPr>
          <w:p w14:paraId="63694323"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584191A5" w14:textId="77777777" w:rsidR="002B166C" w:rsidRPr="006831C6" w:rsidRDefault="002B166C" w:rsidP="002B166C">
            <w:pPr>
              <w:pStyle w:val="TableData"/>
              <w:rPr>
                <w:lang w:val="en-US"/>
              </w:rPr>
            </w:pPr>
            <w:r w:rsidRPr="006831C6">
              <w:rPr>
                <w:lang w:val="en-US"/>
              </w:rPr>
              <w:t>18.2 ¢</w:t>
            </w:r>
          </w:p>
        </w:tc>
        <w:tc>
          <w:tcPr>
            <w:tcW w:w="477" w:type="pct"/>
            <w:shd w:val="clear" w:color="auto" w:fill="00FF00"/>
          </w:tcPr>
          <w:p w14:paraId="667D516A" w14:textId="77777777" w:rsidR="002B166C" w:rsidRPr="006831C6" w:rsidRDefault="002B166C" w:rsidP="002B166C">
            <w:pPr>
              <w:pStyle w:val="TableData"/>
              <w:rPr>
                <w:lang w:val="en-US"/>
              </w:rPr>
            </w:pPr>
            <w:r w:rsidRPr="006831C6">
              <w:rPr>
                <w:lang w:val="en-US"/>
              </w:rPr>
              <w:t>20.0 ¢</w:t>
            </w:r>
          </w:p>
        </w:tc>
        <w:tc>
          <w:tcPr>
            <w:tcW w:w="464" w:type="pct"/>
            <w:shd w:val="clear" w:color="auto" w:fill="00FF00"/>
          </w:tcPr>
          <w:p w14:paraId="70A92D9D" w14:textId="77777777" w:rsidR="002B166C" w:rsidRPr="006831C6" w:rsidRDefault="002B166C" w:rsidP="002B166C">
            <w:pPr>
              <w:pStyle w:val="TableData"/>
              <w:rPr>
                <w:lang w:val="en-US"/>
              </w:rPr>
            </w:pPr>
            <w:r w:rsidRPr="006831C6">
              <w:rPr>
                <w:lang w:val="en-US"/>
              </w:rPr>
              <w:t>18.2  ¢</w:t>
            </w:r>
          </w:p>
        </w:tc>
      </w:tr>
    </w:tbl>
    <w:p w14:paraId="52414C98" w14:textId="77777777" w:rsidR="002B166C" w:rsidRDefault="002B166C" w:rsidP="002B16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11"/>
        <w:gridCol w:w="814"/>
        <w:gridCol w:w="812"/>
        <w:gridCol w:w="810"/>
        <w:gridCol w:w="810"/>
        <w:gridCol w:w="812"/>
        <w:gridCol w:w="810"/>
        <w:gridCol w:w="783"/>
      </w:tblGrid>
      <w:tr w:rsidR="002B166C" w:rsidRPr="007E3DAE" w14:paraId="1205C82E" w14:textId="77777777" w:rsidTr="002B166C">
        <w:trPr>
          <w:tblHeader/>
        </w:trPr>
        <w:tc>
          <w:tcPr>
            <w:tcW w:w="1196" w:type="pct"/>
            <w:shd w:val="clear" w:color="auto" w:fill="FF9900"/>
          </w:tcPr>
          <w:p w14:paraId="2E244DC5" w14:textId="77777777" w:rsidR="002B166C" w:rsidRPr="006831C6" w:rsidRDefault="002B166C" w:rsidP="002B166C">
            <w:pPr>
              <w:pStyle w:val="TableHead"/>
              <w:rPr>
                <w:lang w:val="en-US"/>
              </w:rPr>
            </w:pPr>
            <w:r w:rsidRPr="006831C6">
              <w:rPr>
                <w:lang w:val="en-US"/>
              </w:rPr>
              <w:t>Telstra Business All-4-Biz Mobile Service $10 Casual Plan call rates</w:t>
            </w:r>
          </w:p>
        </w:tc>
        <w:tc>
          <w:tcPr>
            <w:tcW w:w="956" w:type="pct"/>
            <w:gridSpan w:val="2"/>
            <w:shd w:val="clear" w:color="auto" w:fill="FF9900"/>
          </w:tcPr>
          <w:p w14:paraId="41C83D48"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35000</w:t>
            </w:r>
          </w:p>
        </w:tc>
        <w:tc>
          <w:tcPr>
            <w:tcW w:w="955" w:type="pct"/>
            <w:gridSpan w:val="2"/>
            <w:shd w:val="clear" w:color="auto" w:fill="FF9900"/>
          </w:tcPr>
          <w:p w14:paraId="39E3CE45"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40000</w:t>
            </w:r>
          </w:p>
        </w:tc>
        <w:tc>
          <w:tcPr>
            <w:tcW w:w="955" w:type="pct"/>
            <w:gridSpan w:val="2"/>
            <w:shd w:val="clear" w:color="auto" w:fill="FF9900"/>
          </w:tcPr>
          <w:p w14:paraId="736D021B"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45000</w:t>
            </w:r>
          </w:p>
        </w:tc>
        <w:tc>
          <w:tcPr>
            <w:tcW w:w="938" w:type="pct"/>
            <w:gridSpan w:val="2"/>
            <w:shd w:val="clear" w:color="auto" w:fill="FF9900"/>
          </w:tcPr>
          <w:p w14:paraId="37F6CC3B"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50000</w:t>
            </w:r>
          </w:p>
        </w:tc>
      </w:tr>
      <w:tr w:rsidR="002B166C" w:rsidRPr="007E3DAE" w14:paraId="59C45993" w14:textId="77777777" w:rsidTr="002B166C">
        <w:trPr>
          <w:tblHeader/>
        </w:trPr>
        <w:tc>
          <w:tcPr>
            <w:tcW w:w="1196" w:type="pct"/>
            <w:shd w:val="clear" w:color="auto" w:fill="FF9900"/>
          </w:tcPr>
          <w:p w14:paraId="02DD50E6" w14:textId="77777777" w:rsidR="002B166C" w:rsidRPr="006831C6" w:rsidRDefault="002B166C" w:rsidP="002B166C">
            <w:pPr>
              <w:pStyle w:val="TableHead"/>
              <w:rPr>
                <w:color w:val="000000"/>
              </w:rPr>
            </w:pPr>
          </w:p>
        </w:tc>
        <w:tc>
          <w:tcPr>
            <w:tcW w:w="477" w:type="pct"/>
            <w:shd w:val="clear" w:color="auto" w:fill="FF9900"/>
          </w:tcPr>
          <w:p w14:paraId="7F754644" w14:textId="77777777" w:rsidR="002B166C" w:rsidRPr="006831C6" w:rsidRDefault="002B166C" w:rsidP="002B166C">
            <w:pPr>
              <w:pStyle w:val="TableHead"/>
              <w:rPr>
                <w:color w:val="000000"/>
              </w:rPr>
            </w:pPr>
            <w:r w:rsidRPr="006831C6">
              <w:rPr>
                <w:color w:val="000000"/>
              </w:rPr>
              <w:t>GST incl.</w:t>
            </w:r>
          </w:p>
        </w:tc>
        <w:tc>
          <w:tcPr>
            <w:tcW w:w="479" w:type="pct"/>
            <w:shd w:val="clear" w:color="auto" w:fill="FF9900"/>
          </w:tcPr>
          <w:p w14:paraId="5115A02E"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45AEF0D5" w14:textId="77777777" w:rsidR="002B166C" w:rsidRPr="006831C6" w:rsidRDefault="002B166C" w:rsidP="002B166C">
            <w:pPr>
              <w:pStyle w:val="TableHead"/>
              <w:rPr>
                <w:color w:val="000000"/>
              </w:rPr>
            </w:pPr>
            <w:r w:rsidRPr="006831C6">
              <w:rPr>
                <w:color w:val="000000"/>
              </w:rPr>
              <w:t>GST incl.</w:t>
            </w:r>
          </w:p>
        </w:tc>
        <w:tc>
          <w:tcPr>
            <w:tcW w:w="477" w:type="pct"/>
            <w:shd w:val="clear" w:color="auto" w:fill="FF9900"/>
          </w:tcPr>
          <w:p w14:paraId="6359F956"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0DBF4FE8"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7F692DD3"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011000DA" w14:textId="77777777" w:rsidR="002B166C" w:rsidRPr="006831C6" w:rsidRDefault="002B166C" w:rsidP="002B166C">
            <w:pPr>
              <w:pStyle w:val="TableHead"/>
              <w:rPr>
                <w:color w:val="000000"/>
              </w:rPr>
            </w:pPr>
            <w:r w:rsidRPr="006831C6">
              <w:rPr>
                <w:color w:val="000000"/>
              </w:rPr>
              <w:t>GST incl.</w:t>
            </w:r>
          </w:p>
        </w:tc>
        <w:tc>
          <w:tcPr>
            <w:tcW w:w="461" w:type="pct"/>
            <w:shd w:val="clear" w:color="auto" w:fill="FF9900"/>
          </w:tcPr>
          <w:p w14:paraId="5DFD4EC9" w14:textId="77777777" w:rsidR="002B166C" w:rsidRPr="006831C6" w:rsidRDefault="002B166C" w:rsidP="002B166C">
            <w:pPr>
              <w:pStyle w:val="TableHead"/>
              <w:rPr>
                <w:color w:val="000000"/>
              </w:rPr>
            </w:pPr>
            <w:r w:rsidRPr="006831C6">
              <w:rPr>
                <w:color w:val="000000"/>
              </w:rPr>
              <w:t>GST excl.</w:t>
            </w:r>
          </w:p>
        </w:tc>
      </w:tr>
      <w:tr w:rsidR="002B166C" w14:paraId="00422260" w14:textId="77777777" w:rsidTr="002B166C">
        <w:tc>
          <w:tcPr>
            <w:tcW w:w="1196" w:type="pct"/>
          </w:tcPr>
          <w:p w14:paraId="5CAD3890"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7C5FD62F" w14:textId="77777777" w:rsidR="002B166C" w:rsidRPr="006831C6" w:rsidRDefault="002B166C" w:rsidP="002B166C">
            <w:pPr>
              <w:pStyle w:val="TableData"/>
              <w:rPr>
                <w:lang w:val="en-US"/>
              </w:rPr>
            </w:pPr>
            <w:r w:rsidRPr="006831C6">
              <w:rPr>
                <w:lang w:val="en-US"/>
              </w:rPr>
              <w:t>12.0 ¢</w:t>
            </w:r>
          </w:p>
        </w:tc>
        <w:tc>
          <w:tcPr>
            <w:tcW w:w="479" w:type="pct"/>
            <w:shd w:val="clear" w:color="auto" w:fill="00FF00"/>
          </w:tcPr>
          <w:p w14:paraId="03A8BC2B" w14:textId="77777777" w:rsidR="002B166C" w:rsidRPr="006831C6" w:rsidRDefault="002B166C" w:rsidP="002B166C">
            <w:pPr>
              <w:pStyle w:val="TableData"/>
              <w:rPr>
                <w:lang w:val="en-US"/>
              </w:rPr>
            </w:pPr>
            <w:r w:rsidRPr="006831C6">
              <w:rPr>
                <w:lang w:val="en-US"/>
              </w:rPr>
              <w:t>10.9 ¢</w:t>
            </w:r>
          </w:p>
        </w:tc>
        <w:tc>
          <w:tcPr>
            <w:tcW w:w="478" w:type="pct"/>
            <w:shd w:val="clear" w:color="auto" w:fill="00FF00"/>
          </w:tcPr>
          <w:p w14:paraId="7B477118" w14:textId="77777777" w:rsidR="002B166C" w:rsidRPr="006831C6" w:rsidRDefault="002B166C" w:rsidP="002B166C">
            <w:pPr>
              <w:pStyle w:val="TableData"/>
              <w:rPr>
                <w:lang w:val="en-US"/>
              </w:rPr>
            </w:pPr>
            <w:r w:rsidRPr="006831C6">
              <w:rPr>
                <w:lang w:val="en-US"/>
              </w:rPr>
              <w:t>12.0 ¢</w:t>
            </w:r>
          </w:p>
        </w:tc>
        <w:tc>
          <w:tcPr>
            <w:tcW w:w="477" w:type="pct"/>
            <w:shd w:val="clear" w:color="auto" w:fill="00FF00"/>
          </w:tcPr>
          <w:p w14:paraId="7ECA9DC0" w14:textId="77777777" w:rsidR="002B166C" w:rsidRPr="006831C6" w:rsidRDefault="002B166C" w:rsidP="002B166C">
            <w:pPr>
              <w:pStyle w:val="TableData"/>
              <w:rPr>
                <w:lang w:val="en-US"/>
              </w:rPr>
            </w:pPr>
            <w:r w:rsidRPr="006831C6">
              <w:rPr>
                <w:lang w:val="en-US"/>
              </w:rPr>
              <w:t>10.9 ¢</w:t>
            </w:r>
          </w:p>
        </w:tc>
        <w:tc>
          <w:tcPr>
            <w:tcW w:w="477" w:type="pct"/>
            <w:shd w:val="clear" w:color="auto" w:fill="00FF00"/>
          </w:tcPr>
          <w:p w14:paraId="3E12CEA7" w14:textId="77777777" w:rsidR="002B166C" w:rsidRPr="006831C6" w:rsidRDefault="002B166C" w:rsidP="002B166C">
            <w:pPr>
              <w:pStyle w:val="TableData"/>
              <w:rPr>
                <w:lang w:val="en-US"/>
              </w:rPr>
            </w:pPr>
            <w:r w:rsidRPr="006831C6">
              <w:rPr>
                <w:lang w:val="en-US"/>
              </w:rPr>
              <w:t>12.0 ¢</w:t>
            </w:r>
          </w:p>
        </w:tc>
        <w:tc>
          <w:tcPr>
            <w:tcW w:w="478" w:type="pct"/>
            <w:shd w:val="clear" w:color="auto" w:fill="00FF00"/>
          </w:tcPr>
          <w:p w14:paraId="728EB8E7" w14:textId="77777777" w:rsidR="002B166C" w:rsidRPr="006831C6" w:rsidRDefault="002B166C" w:rsidP="002B166C">
            <w:pPr>
              <w:pStyle w:val="TableData"/>
              <w:rPr>
                <w:lang w:val="en-US"/>
              </w:rPr>
            </w:pPr>
            <w:r w:rsidRPr="006831C6">
              <w:rPr>
                <w:lang w:val="en-US"/>
              </w:rPr>
              <w:t>10.9 ¢</w:t>
            </w:r>
          </w:p>
        </w:tc>
        <w:tc>
          <w:tcPr>
            <w:tcW w:w="477" w:type="pct"/>
            <w:shd w:val="clear" w:color="auto" w:fill="00FF00"/>
          </w:tcPr>
          <w:p w14:paraId="685866C2" w14:textId="77777777" w:rsidR="002B166C" w:rsidRPr="006831C6" w:rsidRDefault="002B166C" w:rsidP="002B166C">
            <w:pPr>
              <w:pStyle w:val="TableData"/>
              <w:rPr>
                <w:lang w:val="en-US"/>
              </w:rPr>
            </w:pPr>
            <w:r w:rsidRPr="006831C6">
              <w:rPr>
                <w:lang w:val="en-US"/>
              </w:rPr>
              <w:t>12.0 ¢</w:t>
            </w:r>
          </w:p>
        </w:tc>
        <w:tc>
          <w:tcPr>
            <w:tcW w:w="461" w:type="pct"/>
            <w:shd w:val="clear" w:color="auto" w:fill="00FF00"/>
          </w:tcPr>
          <w:p w14:paraId="226B0F99" w14:textId="77777777" w:rsidR="002B166C" w:rsidRPr="006831C6" w:rsidRDefault="002B166C" w:rsidP="002B166C">
            <w:pPr>
              <w:pStyle w:val="TableData"/>
              <w:rPr>
                <w:lang w:val="en-US"/>
              </w:rPr>
            </w:pPr>
            <w:r w:rsidRPr="006831C6">
              <w:rPr>
                <w:lang w:val="en-US"/>
              </w:rPr>
              <w:t>10.9 ¢</w:t>
            </w:r>
          </w:p>
        </w:tc>
      </w:tr>
      <w:tr w:rsidR="002B166C" w:rsidRPr="007E3DAE" w14:paraId="3D89DEFD" w14:textId="77777777" w:rsidTr="002B166C">
        <w:tc>
          <w:tcPr>
            <w:tcW w:w="1196" w:type="pct"/>
          </w:tcPr>
          <w:p w14:paraId="042D5C6C" w14:textId="77777777" w:rsidR="002B166C" w:rsidRPr="006831C6" w:rsidRDefault="002B166C" w:rsidP="002B166C">
            <w:pPr>
              <w:pStyle w:val="TableData"/>
              <w:rPr>
                <w:b/>
                <w:color w:val="000000"/>
              </w:rPr>
            </w:pPr>
            <w:r w:rsidRPr="006831C6">
              <w:rPr>
                <w:b/>
                <w:color w:val="000000"/>
              </w:rPr>
              <w:t>Intra account voice calls*</w:t>
            </w:r>
          </w:p>
        </w:tc>
        <w:tc>
          <w:tcPr>
            <w:tcW w:w="477" w:type="pct"/>
            <w:shd w:val="clear" w:color="auto" w:fill="FFFFFF"/>
          </w:tcPr>
          <w:p w14:paraId="5B3F60C5" w14:textId="77777777" w:rsidR="002B166C" w:rsidRPr="006831C6" w:rsidRDefault="002B166C" w:rsidP="002B166C">
            <w:pPr>
              <w:pStyle w:val="TableData"/>
              <w:rPr>
                <w:lang w:val="en-US"/>
              </w:rPr>
            </w:pPr>
            <w:r w:rsidRPr="006831C6">
              <w:rPr>
                <w:lang w:val="en-US"/>
              </w:rPr>
              <w:t>0.00 ¢</w:t>
            </w:r>
          </w:p>
        </w:tc>
        <w:tc>
          <w:tcPr>
            <w:tcW w:w="479" w:type="pct"/>
            <w:shd w:val="clear" w:color="auto" w:fill="FFFFFF"/>
          </w:tcPr>
          <w:p w14:paraId="29703CFF" w14:textId="77777777" w:rsidR="002B166C" w:rsidRPr="006831C6" w:rsidRDefault="002B166C" w:rsidP="002B166C">
            <w:pPr>
              <w:pStyle w:val="TableData"/>
              <w:rPr>
                <w:lang w:val="en-US"/>
              </w:rPr>
            </w:pPr>
            <w:r w:rsidRPr="006831C6">
              <w:rPr>
                <w:lang w:val="en-US"/>
              </w:rPr>
              <w:t>0.00 ¢</w:t>
            </w:r>
          </w:p>
        </w:tc>
        <w:tc>
          <w:tcPr>
            <w:tcW w:w="478" w:type="pct"/>
            <w:shd w:val="clear" w:color="auto" w:fill="FFFFFF"/>
          </w:tcPr>
          <w:p w14:paraId="51E0C4A6" w14:textId="77777777" w:rsidR="002B166C" w:rsidRPr="006831C6" w:rsidRDefault="002B166C" w:rsidP="002B166C">
            <w:pPr>
              <w:pStyle w:val="TableData"/>
              <w:rPr>
                <w:lang w:val="en-US"/>
              </w:rPr>
            </w:pPr>
            <w:r w:rsidRPr="006831C6">
              <w:rPr>
                <w:lang w:val="en-US"/>
              </w:rPr>
              <w:t>0.00 ¢</w:t>
            </w:r>
          </w:p>
        </w:tc>
        <w:tc>
          <w:tcPr>
            <w:tcW w:w="477" w:type="pct"/>
            <w:shd w:val="clear" w:color="auto" w:fill="FFFFFF"/>
          </w:tcPr>
          <w:p w14:paraId="36E4EF1E" w14:textId="77777777" w:rsidR="002B166C" w:rsidRPr="006831C6" w:rsidRDefault="002B166C" w:rsidP="002B166C">
            <w:pPr>
              <w:pStyle w:val="TableData"/>
              <w:rPr>
                <w:lang w:val="en-US"/>
              </w:rPr>
            </w:pPr>
            <w:r w:rsidRPr="006831C6">
              <w:rPr>
                <w:lang w:val="en-US"/>
              </w:rPr>
              <w:t>0.00 ¢</w:t>
            </w:r>
          </w:p>
        </w:tc>
        <w:tc>
          <w:tcPr>
            <w:tcW w:w="477" w:type="pct"/>
            <w:shd w:val="clear" w:color="auto" w:fill="FFFFFF"/>
          </w:tcPr>
          <w:p w14:paraId="07B63170" w14:textId="77777777" w:rsidR="002B166C" w:rsidRPr="006831C6" w:rsidRDefault="002B166C" w:rsidP="002B166C">
            <w:pPr>
              <w:pStyle w:val="TableData"/>
              <w:rPr>
                <w:lang w:val="en-US"/>
              </w:rPr>
            </w:pPr>
            <w:r w:rsidRPr="006831C6">
              <w:rPr>
                <w:lang w:val="en-US"/>
              </w:rPr>
              <w:t>0.00 ¢</w:t>
            </w:r>
          </w:p>
        </w:tc>
        <w:tc>
          <w:tcPr>
            <w:tcW w:w="478" w:type="pct"/>
            <w:shd w:val="clear" w:color="auto" w:fill="FFFFFF"/>
          </w:tcPr>
          <w:p w14:paraId="73933980" w14:textId="77777777" w:rsidR="002B166C" w:rsidRPr="006831C6" w:rsidRDefault="002B166C" w:rsidP="002B166C">
            <w:pPr>
              <w:pStyle w:val="TableData"/>
              <w:rPr>
                <w:lang w:val="en-US"/>
              </w:rPr>
            </w:pPr>
            <w:r w:rsidRPr="006831C6">
              <w:rPr>
                <w:lang w:val="en-US"/>
              </w:rPr>
              <w:t>0.00 ¢</w:t>
            </w:r>
          </w:p>
        </w:tc>
        <w:tc>
          <w:tcPr>
            <w:tcW w:w="477" w:type="pct"/>
            <w:shd w:val="clear" w:color="auto" w:fill="FFFFFF"/>
          </w:tcPr>
          <w:p w14:paraId="7211DCF5" w14:textId="77777777" w:rsidR="002B166C" w:rsidRPr="006831C6" w:rsidRDefault="002B166C" w:rsidP="002B166C">
            <w:pPr>
              <w:pStyle w:val="TableData"/>
              <w:rPr>
                <w:lang w:val="en-US"/>
              </w:rPr>
            </w:pPr>
            <w:r w:rsidRPr="006831C6">
              <w:rPr>
                <w:lang w:val="en-US"/>
              </w:rPr>
              <w:t>0.00 ¢</w:t>
            </w:r>
          </w:p>
        </w:tc>
        <w:tc>
          <w:tcPr>
            <w:tcW w:w="461" w:type="pct"/>
            <w:shd w:val="clear" w:color="auto" w:fill="FFFFFF"/>
          </w:tcPr>
          <w:p w14:paraId="32568DC7" w14:textId="77777777" w:rsidR="002B166C" w:rsidRPr="006831C6" w:rsidRDefault="002B166C" w:rsidP="002B166C">
            <w:pPr>
              <w:pStyle w:val="TableData"/>
              <w:rPr>
                <w:lang w:val="en-US"/>
              </w:rPr>
            </w:pPr>
            <w:r w:rsidRPr="006831C6">
              <w:rPr>
                <w:lang w:val="en-US"/>
              </w:rPr>
              <w:t>0.00 ¢</w:t>
            </w:r>
          </w:p>
        </w:tc>
      </w:tr>
      <w:tr w:rsidR="002B166C" w:rsidRPr="007E3DAE" w14:paraId="03C7FFF7" w14:textId="77777777" w:rsidTr="002B166C">
        <w:tc>
          <w:tcPr>
            <w:tcW w:w="1196" w:type="pct"/>
          </w:tcPr>
          <w:p w14:paraId="6D3C65A0" w14:textId="77777777" w:rsidR="002B166C" w:rsidRPr="006831C6" w:rsidRDefault="002B166C" w:rsidP="002B166C">
            <w:pPr>
              <w:pStyle w:val="TableData"/>
              <w:rPr>
                <w:b/>
                <w:color w:val="000000"/>
              </w:rPr>
            </w:pPr>
            <w:r w:rsidRPr="006831C6">
              <w:rPr>
                <w:b/>
                <w:color w:val="000000"/>
              </w:rPr>
              <w:t>Fee per SMS send (except to international numbers)</w:t>
            </w:r>
          </w:p>
        </w:tc>
        <w:tc>
          <w:tcPr>
            <w:tcW w:w="477" w:type="pct"/>
            <w:shd w:val="clear" w:color="auto" w:fill="00FF00"/>
          </w:tcPr>
          <w:p w14:paraId="4113A389" w14:textId="77777777" w:rsidR="002B166C" w:rsidRPr="006831C6" w:rsidRDefault="002B166C" w:rsidP="002B166C">
            <w:pPr>
              <w:pStyle w:val="TableData"/>
              <w:rPr>
                <w:lang w:val="en-US"/>
              </w:rPr>
            </w:pPr>
            <w:r w:rsidRPr="006831C6">
              <w:rPr>
                <w:lang w:val="en-US"/>
              </w:rPr>
              <w:t>20.0 ¢</w:t>
            </w:r>
          </w:p>
        </w:tc>
        <w:tc>
          <w:tcPr>
            <w:tcW w:w="479" w:type="pct"/>
            <w:shd w:val="clear" w:color="auto" w:fill="00FF00"/>
          </w:tcPr>
          <w:p w14:paraId="297594B7"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1ED6F112" w14:textId="77777777" w:rsidR="002B166C" w:rsidRPr="006831C6" w:rsidRDefault="002B166C" w:rsidP="002B166C">
            <w:pPr>
              <w:pStyle w:val="TableData"/>
              <w:rPr>
                <w:lang w:val="en-US"/>
              </w:rPr>
            </w:pPr>
            <w:r w:rsidRPr="006831C6">
              <w:rPr>
                <w:lang w:val="en-US"/>
              </w:rPr>
              <w:t>20.0 ¢</w:t>
            </w:r>
          </w:p>
        </w:tc>
        <w:tc>
          <w:tcPr>
            <w:tcW w:w="477" w:type="pct"/>
            <w:shd w:val="clear" w:color="auto" w:fill="00FF00"/>
          </w:tcPr>
          <w:p w14:paraId="36EB090B" w14:textId="77777777" w:rsidR="002B166C" w:rsidRPr="006831C6" w:rsidRDefault="002B166C" w:rsidP="002B166C">
            <w:pPr>
              <w:pStyle w:val="TableData"/>
              <w:rPr>
                <w:lang w:val="en-US"/>
              </w:rPr>
            </w:pPr>
            <w:r w:rsidRPr="006831C6">
              <w:rPr>
                <w:lang w:val="en-US"/>
              </w:rPr>
              <w:t>18.2 ¢</w:t>
            </w:r>
          </w:p>
        </w:tc>
        <w:tc>
          <w:tcPr>
            <w:tcW w:w="477" w:type="pct"/>
            <w:shd w:val="clear" w:color="auto" w:fill="00FF00"/>
          </w:tcPr>
          <w:p w14:paraId="71C6CC1A"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7290EADE" w14:textId="77777777" w:rsidR="002B166C" w:rsidRPr="006831C6" w:rsidRDefault="002B166C" w:rsidP="002B166C">
            <w:pPr>
              <w:pStyle w:val="TableData"/>
              <w:rPr>
                <w:lang w:val="en-US"/>
              </w:rPr>
            </w:pPr>
            <w:r w:rsidRPr="006831C6">
              <w:rPr>
                <w:lang w:val="en-US"/>
              </w:rPr>
              <w:t>18.2 ¢</w:t>
            </w:r>
          </w:p>
        </w:tc>
        <w:tc>
          <w:tcPr>
            <w:tcW w:w="477" w:type="pct"/>
            <w:shd w:val="clear" w:color="auto" w:fill="00FF00"/>
          </w:tcPr>
          <w:p w14:paraId="3C8F365E" w14:textId="77777777" w:rsidR="002B166C" w:rsidRPr="006831C6" w:rsidRDefault="002B166C" w:rsidP="002B166C">
            <w:pPr>
              <w:pStyle w:val="TableData"/>
              <w:rPr>
                <w:lang w:val="en-US"/>
              </w:rPr>
            </w:pPr>
            <w:r w:rsidRPr="006831C6">
              <w:rPr>
                <w:lang w:val="en-US"/>
              </w:rPr>
              <w:t>20.0 ¢</w:t>
            </w:r>
          </w:p>
        </w:tc>
        <w:tc>
          <w:tcPr>
            <w:tcW w:w="461" w:type="pct"/>
            <w:shd w:val="clear" w:color="auto" w:fill="00FF00"/>
          </w:tcPr>
          <w:p w14:paraId="5D258764" w14:textId="77777777" w:rsidR="002B166C" w:rsidRPr="006831C6" w:rsidRDefault="002B166C" w:rsidP="002B166C">
            <w:pPr>
              <w:pStyle w:val="TableData"/>
              <w:rPr>
                <w:lang w:val="en-US"/>
              </w:rPr>
            </w:pPr>
            <w:r w:rsidRPr="006831C6">
              <w:rPr>
                <w:lang w:val="en-US"/>
              </w:rPr>
              <w:t>18.2  ¢</w:t>
            </w:r>
          </w:p>
        </w:tc>
      </w:tr>
    </w:tbl>
    <w:p w14:paraId="2AB36B24" w14:textId="77777777" w:rsidR="002B166C" w:rsidRDefault="002B166C" w:rsidP="002B166C">
      <w:pPr>
        <w:pStyle w:val="Heading2"/>
        <w:numPr>
          <w:ilvl w:val="0"/>
          <w:numId w:val="0"/>
        </w:numPr>
        <w:ind w:left="737" w:hanging="737"/>
      </w:pPr>
    </w:p>
    <w:tbl>
      <w:tblPr>
        <w:tblW w:w="3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810"/>
        <w:gridCol w:w="813"/>
        <w:gridCol w:w="811"/>
        <w:gridCol w:w="810"/>
      </w:tblGrid>
      <w:tr w:rsidR="002B166C" w:rsidRPr="007E3DAE" w14:paraId="592A6882" w14:textId="77777777" w:rsidTr="002B166C">
        <w:trPr>
          <w:tblHeader/>
        </w:trPr>
        <w:tc>
          <w:tcPr>
            <w:tcW w:w="1912" w:type="pct"/>
            <w:shd w:val="clear" w:color="auto" w:fill="FF9900"/>
          </w:tcPr>
          <w:p w14:paraId="402217B3" w14:textId="77777777" w:rsidR="002B166C" w:rsidRPr="006831C6" w:rsidRDefault="002B166C" w:rsidP="002B166C">
            <w:pPr>
              <w:pStyle w:val="TableHead"/>
              <w:rPr>
                <w:lang w:val="en-US"/>
              </w:rPr>
            </w:pPr>
            <w:r w:rsidRPr="006831C6">
              <w:rPr>
                <w:lang w:val="en-US"/>
              </w:rPr>
              <w:t>Telstra Business All-4-Biz Mobile Service $10 Casual Plan call rates</w:t>
            </w:r>
          </w:p>
        </w:tc>
        <w:tc>
          <w:tcPr>
            <w:tcW w:w="1545" w:type="pct"/>
            <w:gridSpan w:val="2"/>
            <w:shd w:val="clear" w:color="auto" w:fill="FF9900"/>
          </w:tcPr>
          <w:p w14:paraId="76F3FCC6"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55000</w:t>
            </w:r>
          </w:p>
        </w:tc>
        <w:tc>
          <w:tcPr>
            <w:tcW w:w="1543" w:type="pct"/>
            <w:gridSpan w:val="2"/>
            <w:shd w:val="clear" w:color="auto" w:fill="FF9900"/>
          </w:tcPr>
          <w:p w14:paraId="09353477"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60000</w:t>
            </w:r>
          </w:p>
        </w:tc>
      </w:tr>
      <w:tr w:rsidR="002B166C" w:rsidRPr="007E3DAE" w14:paraId="22C9AD6C" w14:textId="77777777" w:rsidTr="002B166C">
        <w:trPr>
          <w:tblHeader/>
        </w:trPr>
        <w:tc>
          <w:tcPr>
            <w:tcW w:w="1912" w:type="pct"/>
            <w:shd w:val="clear" w:color="auto" w:fill="FF9900"/>
          </w:tcPr>
          <w:p w14:paraId="4AF834AB" w14:textId="77777777" w:rsidR="002B166C" w:rsidRPr="006831C6" w:rsidRDefault="002B166C" w:rsidP="002B166C">
            <w:pPr>
              <w:pStyle w:val="TableHead"/>
              <w:rPr>
                <w:color w:val="000000"/>
              </w:rPr>
            </w:pPr>
          </w:p>
        </w:tc>
        <w:tc>
          <w:tcPr>
            <w:tcW w:w="771" w:type="pct"/>
            <w:shd w:val="clear" w:color="auto" w:fill="FF9900"/>
          </w:tcPr>
          <w:p w14:paraId="2F095E1D" w14:textId="77777777" w:rsidR="002B166C" w:rsidRPr="006831C6" w:rsidRDefault="002B166C" w:rsidP="002B166C">
            <w:pPr>
              <w:pStyle w:val="TableHead"/>
              <w:rPr>
                <w:color w:val="000000"/>
              </w:rPr>
            </w:pPr>
            <w:r w:rsidRPr="006831C6">
              <w:rPr>
                <w:color w:val="000000"/>
              </w:rPr>
              <w:t>GST excl.</w:t>
            </w:r>
          </w:p>
        </w:tc>
        <w:tc>
          <w:tcPr>
            <w:tcW w:w="774" w:type="pct"/>
            <w:shd w:val="clear" w:color="auto" w:fill="FF9900"/>
          </w:tcPr>
          <w:p w14:paraId="156C37C9" w14:textId="77777777" w:rsidR="002B166C" w:rsidRPr="006831C6" w:rsidRDefault="002B166C" w:rsidP="002B166C">
            <w:pPr>
              <w:pStyle w:val="TableHead"/>
              <w:rPr>
                <w:color w:val="000000"/>
              </w:rPr>
            </w:pPr>
            <w:r w:rsidRPr="006831C6">
              <w:rPr>
                <w:color w:val="000000"/>
              </w:rPr>
              <w:t>GST incl.</w:t>
            </w:r>
          </w:p>
        </w:tc>
        <w:tc>
          <w:tcPr>
            <w:tcW w:w="772" w:type="pct"/>
            <w:shd w:val="clear" w:color="auto" w:fill="FF9900"/>
          </w:tcPr>
          <w:p w14:paraId="73A4C4CD" w14:textId="77777777" w:rsidR="002B166C" w:rsidRPr="006831C6" w:rsidRDefault="002B166C" w:rsidP="002B166C">
            <w:pPr>
              <w:pStyle w:val="TableHead"/>
              <w:rPr>
                <w:color w:val="000000"/>
              </w:rPr>
            </w:pPr>
            <w:r w:rsidRPr="006831C6">
              <w:rPr>
                <w:color w:val="000000"/>
              </w:rPr>
              <w:t>GST excl.</w:t>
            </w:r>
          </w:p>
        </w:tc>
        <w:tc>
          <w:tcPr>
            <w:tcW w:w="771" w:type="pct"/>
            <w:shd w:val="clear" w:color="auto" w:fill="FF9900"/>
          </w:tcPr>
          <w:p w14:paraId="131EE1D0" w14:textId="77777777" w:rsidR="002B166C" w:rsidRPr="006831C6" w:rsidRDefault="002B166C" w:rsidP="002B166C">
            <w:pPr>
              <w:pStyle w:val="TableHead"/>
              <w:rPr>
                <w:color w:val="000000"/>
              </w:rPr>
            </w:pPr>
            <w:r w:rsidRPr="006831C6">
              <w:rPr>
                <w:color w:val="000000"/>
              </w:rPr>
              <w:t>GST incl.</w:t>
            </w:r>
          </w:p>
        </w:tc>
      </w:tr>
      <w:tr w:rsidR="002B166C" w14:paraId="744B890E" w14:textId="77777777" w:rsidTr="002B166C">
        <w:tc>
          <w:tcPr>
            <w:tcW w:w="1912" w:type="pct"/>
          </w:tcPr>
          <w:p w14:paraId="2E0EDF4D" w14:textId="77777777" w:rsidR="002B166C" w:rsidRPr="006831C6" w:rsidRDefault="002B166C" w:rsidP="002B166C">
            <w:pPr>
              <w:pStyle w:val="TableData"/>
              <w:rPr>
                <w:b/>
                <w:color w:val="000000"/>
                <w:highlight w:val="yellow"/>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771" w:type="pct"/>
            <w:shd w:val="clear" w:color="auto" w:fill="00FF00"/>
          </w:tcPr>
          <w:p w14:paraId="0B99695D" w14:textId="77777777" w:rsidR="002B166C" w:rsidRPr="006831C6" w:rsidRDefault="002B166C" w:rsidP="002B166C">
            <w:pPr>
              <w:pStyle w:val="TableData"/>
              <w:rPr>
                <w:szCs w:val="16"/>
                <w:lang w:val="en-US"/>
              </w:rPr>
            </w:pPr>
            <w:r w:rsidRPr="006831C6">
              <w:rPr>
                <w:szCs w:val="16"/>
                <w:lang w:val="en-US"/>
              </w:rPr>
              <w:t>12.0</w:t>
            </w:r>
            <w:r w:rsidRPr="006831C6">
              <w:rPr>
                <w:lang w:val="en-US"/>
              </w:rPr>
              <w:t xml:space="preserve"> ¢</w:t>
            </w:r>
          </w:p>
        </w:tc>
        <w:tc>
          <w:tcPr>
            <w:tcW w:w="774" w:type="pct"/>
            <w:shd w:val="clear" w:color="auto" w:fill="00FF00"/>
          </w:tcPr>
          <w:p w14:paraId="176BC6D7" w14:textId="77777777" w:rsidR="002B166C" w:rsidRPr="006831C6" w:rsidRDefault="002B166C" w:rsidP="002B166C">
            <w:pPr>
              <w:pStyle w:val="TableData"/>
              <w:rPr>
                <w:szCs w:val="16"/>
                <w:lang w:val="en-US"/>
              </w:rPr>
            </w:pPr>
            <w:r w:rsidRPr="006831C6">
              <w:rPr>
                <w:szCs w:val="16"/>
                <w:lang w:val="en-US"/>
              </w:rPr>
              <w:t>10.9</w:t>
            </w:r>
            <w:r w:rsidRPr="006831C6">
              <w:rPr>
                <w:lang w:val="en-US"/>
              </w:rPr>
              <w:t xml:space="preserve"> ¢</w:t>
            </w:r>
          </w:p>
        </w:tc>
        <w:tc>
          <w:tcPr>
            <w:tcW w:w="772" w:type="pct"/>
            <w:shd w:val="clear" w:color="auto" w:fill="00FF00"/>
          </w:tcPr>
          <w:p w14:paraId="1CB7E679" w14:textId="77777777" w:rsidR="002B166C" w:rsidRPr="006831C6" w:rsidRDefault="002B166C" w:rsidP="002B166C">
            <w:pPr>
              <w:pStyle w:val="TableData"/>
              <w:rPr>
                <w:szCs w:val="16"/>
                <w:lang w:val="en-US"/>
              </w:rPr>
            </w:pPr>
            <w:r w:rsidRPr="006831C6">
              <w:rPr>
                <w:szCs w:val="16"/>
                <w:lang w:val="en-US"/>
              </w:rPr>
              <w:t>12.0</w:t>
            </w:r>
            <w:r w:rsidRPr="006831C6">
              <w:rPr>
                <w:lang w:val="en-US"/>
              </w:rPr>
              <w:t xml:space="preserve"> ¢</w:t>
            </w:r>
          </w:p>
        </w:tc>
        <w:tc>
          <w:tcPr>
            <w:tcW w:w="771" w:type="pct"/>
            <w:shd w:val="clear" w:color="auto" w:fill="00FF00"/>
          </w:tcPr>
          <w:p w14:paraId="5611648E" w14:textId="77777777" w:rsidR="002B166C" w:rsidRPr="006831C6" w:rsidRDefault="002B166C" w:rsidP="002B166C">
            <w:pPr>
              <w:pStyle w:val="TableData"/>
              <w:rPr>
                <w:szCs w:val="16"/>
                <w:lang w:val="en-US"/>
              </w:rPr>
            </w:pPr>
            <w:r w:rsidRPr="006831C6">
              <w:rPr>
                <w:szCs w:val="16"/>
                <w:lang w:val="en-US"/>
              </w:rPr>
              <w:t>10.9</w:t>
            </w:r>
            <w:r w:rsidRPr="006831C6">
              <w:rPr>
                <w:lang w:val="en-US"/>
              </w:rPr>
              <w:t xml:space="preserve"> ¢</w:t>
            </w:r>
          </w:p>
        </w:tc>
      </w:tr>
      <w:tr w:rsidR="002B166C" w:rsidRPr="007E3DAE" w14:paraId="08048C25" w14:textId="77777777" w:rsidTr="002B166C">
        <w:tc>
          <w:tcPr>
            <w:tcW w:w="1912" w:type="pct"/>
          </w:tcPr>
          <w:p w14:paraId="10D5C664" w14:textId="77777777" w:rsidR="002B166C" w:rsidRPr="006831C6" w:rsidRDefault="002B166C" w:rsidP="002B166C">
            <w:pPr>
              <w:pStyle w:val="TableData"/>
              <w:rPr>
                <w:b/>
                <w:color w:val="000000"/>
                <w:highlight w:val="yellow"/>
              </w:rPr>
            </w:pPr>
            <w:r w:rsidRPr="006831C6">
              <w:rPr>
                <w:b/>
                <w:color w:val="000000"/>
              </w:rPr>
              <w:t>Intra account voice calls*</w:t>
            </w:r>
          </w:p>
        </w:tc>
        <w:tc>
          <w:tcPr>
            <w:tcW w:w="771" w:type="pct"/>
            <w:shd w:val="clear" w:color="auto" w:fill="FFFFFF"/>
          </w:tcPr>
          <w:p w14:paraId="742897CF" w14:textId="77777777" w:rsidR="002B166C" w:rsidRPr="006831C6" w:rsidRDefault="002B166C" w:rsidP="002B166C">
            <w:pPr>
              <w:pStyle w:val="TableData"/>
              <w:rPr>
                <w:szCs w:val="16"/>
                <w:lang w:val="en-US"/>
              </w:rPr>
            </w:pPr>
            <w:r w:rsidRPr="006831C6">
              <w:rPr>
                <w:szCs w:val="16"/>
                <w:lang w:val="en-US"/>
              </w:rPr>
              <w:t>0.00 ¢</w:t>
            </w:r>
          </w:p>
        </w:tc>
        <w:tc>
          <w:tcPr>
            <w:tcW w:w="774" w:type="pct"/>
            <w:shd w:val="clear" w:color="auto" w:fill="FFFFFF"/>
          </w:tcPr>
          <w:p w14:paraId="5454C3DA" w14:textId="77777777" w:rsidR="002B166C" w:rsidRPr="006831C6" w:rsidRDefault="002B166C" w:rsidP="002B166C">
            <w:pPr>
              <w:pStyle w:val="TableData"/>
              <w:rPr>
                <w:szCs w:val="16"/>
                <w:lang w:val="en-US"/>
              </w:rPr>
            </w:pPr>
            <w:r w:rsidRPr="006831C6">
              <w:rPr>
                <w:szCs w:val="16"/>
                <w:lang w:val="en-US"/>
              </w:rPr>
              <w:t>0.00 ¢</w:t>
            </w:r>
          </w:p>
        </w:tc>
        <w:tc>
          <w:tcPr>
            <w:tcW w:w="772" w:type="pct"/>
            <w:shd w:val="clear" w:color="auto" w:fill="FFFFFF"/>
          </w:tcPr>
          <w:p w14:paraId="52EA7283" w14:textId="77777777" w:rsidR="002B166C" w:rsidRPr="006831C6" w:rsidRDefault="002B166C" w:rsidP="002B166C">
            <w:pPr>
              <w:pStyle w:val="TableData"/>
              <w:rPr>
                <w:szCs w:val="16"/>
                <w:lang w:val="en-US"/>
              </w:rPr>
            </w:pPr>
            <w:r w:rsidRPr="006831C6">
              <w:rPr>
                <w:szCs w:val="16"/>
                <w:lang w:val="en-US"/>
              </w:rPr>
              <w:t>0.00 ¢</w:t>
            </w:r>
          </w:p>
        </w:tc>
        <w:tc>
          <w:tcPr>
            <w:tcW w:w="771" w:type="pct"/>
            <w:shd w:val="clear" w:color="auto" w:fill="FFFFFF"/>
          </w:tcPr>
          <w:p w14:paraId="0737F026" w14:textId="77777777" w:rsidR="002B166C" w:rsidRPr="006831C6" w:rsidRDefault="002B166C" w:rsidP="002B166C">
            <w:pPr>
              <w:pStyle w:val="TableData"/>
              <w:rPr>
                <w:szCs w:val="16"/>
                <w:lang w:val="en-US"/>
              </w:rPr>
            </w:pPr>
            <w:r w:rsidRPr="006831C6">
              <w:rPr>
                <w:szCs w:val="16"/>
                <w:lang w:val="en-US"/>
              </w:rPr>
              <w:t>0.00 ¢</w:t>
            </w:r>
          </w:p>
        </w:tc>
      </w:tr>
      <w:tr w:rsidR="002B166C" w:rsidRPr="007E3DAE" w14:paraId="7417694D" w14:textId="77777777" w:rsidTr="002B166C">
        <w:tc>
          <w:tcPr>
            <w:tcW w:w="1912" w:type="pct"/>
          </w:tcPr>
          <w:p w14:paraId="31810C9B" w14:textId="77777777" w:rsidR="002B166C" w:rsidRPr="006831C6" w:rsidRDefault="002B166C" w:rsidP="002B166C">
            <w:pPr>
              <w:pStyle w:val="TableData"/>
              <w:rPr>
                <w:b/>
                <w:color w:val="000000"/>
                <w:highlight w:val="yellow"/>
              </w:rPr>
            </w:pPr>
            <w:r w:rsidRPr="006831C6">
              <w:rPr>
                <w:b/>
                <w:color w:val="000000"/>
              </w:rPr>
              <w:t>Fee per SMS send (except to international numbers)</w:t>
            </w:r>
          </w:p>
        </w:tc>
        <w:tc>
          <w:tcPr>
            <w:tcW w:w="771" w:type="pct"/>
            <w:shd w:val="clear" w:color="auto" w:fill="00FF00"/>
          </w:tcPr>
          <w:p w14:paraId="3ECD73BF" w14:textId="77777777" w:rsidR="002B166C" w:rsidRPr="006831C6" w:rsidRDefault="002B166C" w:rsidP="002B166C">
            <w:pPr>
              <w:pStyle w:val="TableData"/>
              <w:rPr>
                <w:lang w:val="en-US"/>
              </w:rPr>
            </w:pPr>
            <w:r w:rsidRPr="006831C6">
              <w:rPr>
                <w:lang w:val="en-US"/>
              </w:rPr>
              <w:t>20.0 ¢</w:t>
            </w:r>
          </w:p>
        </w:tc>
        <w:tc>
          <w:tcPr>
            <w:tcW w:w="774" w:type="pct"/>
            <w:shd w:val="clear" w:color="auto" w:fill="00FF00"/>
          </w:tcPr>
          <w:p w14:paraId="6ADE2D44" w14:textId="77777777" w:rsidR="002B166C" w:rsidRPr="006831C6" w:rsidRDefault="002B166C" w:rsidP="002B166C">
            <w:pPr>
              <w:pStyle w:val="TableData"/>
              <w:rPr>
                <w:lang w:val="en-US"/>
              </w:rPr>
            </w:pPr>
            <w:r w:rsidRPr="006831C6">
              <w:rPr>
                <w:lang w:val="en-US"/>
              </w:rPr>
              <w:t>18.2 ¢</w:t>
            </w:r>
          </w:p>
        </w:tc>
        <w:tc>
          <w:tcPr>
            <w:tcW w:w="772" w:type="pct"/>
            <w:shd w:val="clear" w:color="auto" w:fill="00FF00"/>
          </w:tcPr>
          <w:p w14:paraId="687B8376" w14:textId="77777777" w:rsidR="002B166C" w:rsidRPr="006831C6" w:rsidRDefault="002B166C" w:rsidP="002B166C">
            <w:pPr>
              <w:pStyle w:val="TableData"/>
              <w:rPr>
                <w:lang w:val="en-US"/>
              </w:rPr>
            </w:pPr>
            <w:r w:rsidRPr="006831C6">
              <w:rPr>
                <w:lang w:val="en-US"/>
              </w:rPr>
              <w:t>20.0 ¢</w:t>
            </w:r>
          </w:p>
        </w:tc>
        <w:tc>
          <w:tcPr>
            <w:tcW w:w="771" w:type="pct"/>
            <w:shd w:val="clear" w:color="auto" w:fill="00FF00"/>
          </w:tcPr>
          <w:p w14:paraId="656F2626" w14:textId="77777777" w:rsidR="002B166C" w:rsidRPr="006831C6" w:rsidRDefault="002B166C" w:rsidP="002B166C">
            <w:pPr>
              <w:pStyle w:val="TableData"/>
              <w:rPr>
                <w:lang w:val="en-US"/>
              </w:rPr>
            </w:pPr>
            <w:r w:rsidRPr="006831C6">
              <w:rPr>
                <w:lang w:val="en-US"/>
              </w:rPr>
              <w:t>18.2 ¢</w:t>
            </w:r>
          </w:p>
        </w:tc>
      </w:tr>
    </w:tbl>
    <w:p w14:paraId="412FA596" w14:textId="77777777" w:rsidR="002B166C" w:rsidRDefault="002B166C" w:rsidP="002B166C">
      <w:pPr>
        <w:pStyle w:val="Heading2"/>
        <w:spacing w:before="240"/>
      </w:pPr>
      <w:r>
        <w:t>The $10 Casual Plan</w:t>
      </w:r>
      <w:r w:rsidRPr="00F30259">
        <w:t xml:space="preserve"> </w:t>
      </w:r>
      <w:r>
        <w:t>does not have an included data allowance</w:t>
      </w:r>
      <w:r w:rsidRPr="00E34D1A">
        <w:t xml:space="preserve">. </w:t>
      </w:r>
      <w:r w:rsidRPr="00EA74FF">
        <w:t>Data usage is charged at 10 cents per MB charged per kilobyte</w:t>
      </w:r>
      <w:r>
        <w:t>, capped at a maximum of $500 per month</w:t>
      </w:r>
      <w:r w:rsidRPr="00EA74FF">
        <w:t>.</w:t>
      </w:r>
    </w:p>
    <w:p w14:paraId="5BF033A6" w14:textId="77777777" w:rsidR="002B166C" w:rsidRDefault="002B166C" w:rsidP="002B166C">
      <w:pPr>
        <w:pStyle w:val="Heading2"/>
      </w:pPr>
      <w:r>
        <w:t xml:space="preserve">Charges for International SMS and MMS will first be charged as per table below.  </w:t>
      </w:r>
      <w:r w:rsidRPr="000D5456">
        <w:t>All amounts are inclusive of GST.</w:t>
      </w:r>
    </w:p>
    <w:tbl>
      <w:tblPr>
        <w:tblW w:w="5280" w:type="dxa"/>
        <w:tblInd w:w="2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3101"/>
      </w:tblGrid>
      <w:tr w:rsidR="002B166C" w14:paraId="6EBE0E68" w14:textId="77777777" w:rsidTr="002B166C">
        <w:trPr>
          <w:cantSplit/>
          <w:tblHeader/>
        </w:trPr>
        <w:tc>
          <w:tcPr>
            <w:tcW w:w="2179" w:type="dxa"/>
            <w:shd w:val="clear" w:color="auto" w:fill="FF9900"/>
            <w:tcMar>
              <w:left w:w="142" w:type="dxa"/>
            </w:tcMar>
          </w:tcPr>
          <w:p w14:paraId="28FA3E13" w14:textId="77777777" w:rsidR="002B166C" w:rsidRDefault="002B166C" w:rsidP="002B166C">
            <w:pPr>
              <w:pStyle w:val="TableHead"/>
            </w:pPr>
            <w:r>
              <w:t>Type</w:t>
            </w:r>
          </w:p>
        </w:tc>
        <w:tc>
          <w:tcPr>
            <w:tcW w:w="3101" w:type="dxa"/>
            <w:shd w:val="clear" w:color="auto" w:fill="FF9900"/>
            <w:vAlign w:val="center"/>
          </w:tcPr>
          <w:p w14:paraId="232C1F6B" w14:textId="77777777" w:rsidR="002B166C" w:rsidRDefault="002B166C" w:rsidP="002B166C">
            <w:pPr>
              <w:pStyle w:val="TableHead"/>
            </w:pPr>
            <w:r>
              <w:t>Charge</w:t>
            </w:r>
          </w:p>
        </w:tc>
      </w:tr>
      <w:tr w:rsidR="002B166C" w14:paraId="28A998F8" w14:textId="77777777" w:rsidTr="002B166C">
        <w:trPr>
          <w:cantSplit/>
        </w:trPr>
        <w:tc>
          <w:tcPr>
            <w:tcW w:w="2179" w:type="dxa"/>
            <w:tcMar>
              <w:left w:w="142" w:type="dxa"/>
            </w:tcMar>
            <w:vAlign w:val="center"/>
          </w:tcPr>
          <w:p w14:paraId="0C3B9103" w14:textId="77777777" w:rsidR="002B166C" w:rsidRDefault="002B166C" w:rsidP="002B166C">
            <w:pPr>
              <w:pStyle w:val="TableData"/>
            </w:pPr>
            <w:r>
              <w:t xml:space="preserve">Call Forward </w:t>
            </w:r>
          </w:p>
        </w:tc>
        <w:tc>
          <w:tcPr>
            <w:tcW w:w="3101" w:type="dxa"/>
          </w:tcPr>
          <w:p w14:paraId="6436E2D9" w14:textId="77777777" w:rsidR="002B166C" w:rsidRDefault="002B166C" w:rsidP="002B166C">
            <w:pPr>
              <w:pStyle w:val="TableData"/>
            </w:pPr>
            <w:r>
              <w:t>6c per 30 seconds</w:t>
            </w:r>
          </w:p>
        </w:tc>
      </w:tr>
      <w:tr w:rsidR="002B166C" w:rsidRPr="003639DE" w14:paraId="1B01FE5B" w14:textId="77777777" w:rsidTr="002B166C">
        <w:trPr>
          <w:cantSplit/>
        </w:trPr>
        <w:tc>
          <w:tcPr>
            <w:tcW w:w="2179" w:type="dxa"/>
            <w:tcMar>
              <w:left w:w="142" w:type="dxa"/>
            </w:tcMar>
            <w:vAlign w:val="center"/>
          </w:tcPr>
          <w:p w14:paraId="0D5E186C" w14:textId="77777777" w:rsidR="002B166C" w:rsidRDefault="002B166C" w:rsidP="002B166C">
            <w:pPr>
              <w:pStyle w:val="TableData"/>
            </w:pPr>
            <w:r>
              <w:t>International SMS</w:t>
            </w:r>
          </w:p>
        </w:tc>
        <w:tc>
          <w:tcPr>
            <w:tcW w:w="3101" w:type="dxa"/>
            <w:vAlign w:val="center"/>
          </w:tcPr>
          <w:p w14:paraId="6DDB8ECB" w14:textId="77777777" w:rsidR="002B166C" w:rsidRPr="006831C6" w:rsidRDefault="002B166C" w:rsidP="002B166C">
            <w:pPr>
              <w:pStyle w:val="TableData"/>
              <w:rPr>
                <w:lang w:val="it-IT"/>
              </w:rPr>
            </w:pPr>
            <w:r w:rsidRPr="006831C6">
              <w:rPr>
                <w:lang w:val="it-IT"/>
              </w:rPr>
              <w:t>50c per message per recipient</w:t>
            </w:r>
          </w:p>
        </w:tc>
      </w:tr>
      <w:tr w:rsidR="002B166C" w:rsidRPr="003639DE" w14:paraId="3DFD7D81" w14:textId="77777777" w:rsidTr="002B166C">
        <w:trPr>
          <w:cantSplit/>
        </w:trPr>
        <w:tc>
          <w:tcPr>
            <w:tcW w:w="2179" w:type="dxa"/>
            <w:tcMar>
              <w:left w:w="142" w:type="dxa"/>
            </w:tcMar>
            <w:vAlign w:val="center"/>
          </w:tcPr>
          <w:p w14:paraId="36879F3C" w14:textId="77777777" w:rsidR="002B166C" w:rsidRDefault="002B166C" w:rsidP="002B166C">
            <w:pPr>
              <w:pStyle w:val="TableData"/>
            </w:pPr>
            <w:r>
              <w:t>International MMS</w:t>
            </w:r>
          </w:p>
        </w:tc>
        <w:tc>
          <w:tcPr>
            <w:tcW w:w="3101" w:type="dxa"/>
            <w:vAlign w:val="center"/>
          </w:tcPr>
          <w:p w14:paraId="0BF480CA" w14:textId="77777777" w:rsidR="002B166C" w:rsidRPr="006831C6" w:rsidRDefault="002B166C" w:rsidP="002B166C">
            <w:pPr>
              <w:pStyle w:val="TableData"/>
              <w:rPr>
                <w:lang w:val="it-IT"/>
              </w:rPr>
            </w:pPr>
            <w:r w:rsidRPr="006831C6">
              <w:rPr>
                <w:lang w:val="it-IT"/>
              </w:rPr>
              <w:t>75c per message per recipient</w:t>
            </w:r>
          </w:p>
        </w:tc>
      </w:tr>
    </w:tbl>
    <w:p w14:paraId="40C49993" w14:textId="77777777" w:rsidR="002B166C" w:rsidRDefault="002B166C" w:rsidP="002B166C">
      <w:pPr>
        <w:pStyle w:val="Heading2"/>
        <w:widowControl w:val="0"/>
        <w:numPr>
          <w:ilvl w:val="0"/>
          <w:numId w:val="0"/>
        </w:numPr>
      </w:pPr>
    </w:p>
    <w:p w14:paraId="514482D4" w14:textId="77777777" w:rsidR="002B166C" w:rsidRPr="00916C3F" w:rsidRDefault="002B166C" w:rsidP="002B166C">
      <w:pPr>
        <w:pStyle w:val="Heading2"/>
        <w:widowControl w:val="0"/>
        <w:numPr>
          <w:ilvl w:val="0"/>
          <w:numId w:val="0"/>
        </w:numPr>
        <w:rPr>
          <w:b/>
        </w:rPr>
      </w:pPr>
      <w:r w:rsidRPr="00916C3F">
        <w:rPr>
          <w:b/>
        </w:rPr>
        <w:t>Telstra Business All-4-Biz Mach III $40 Mobile Plan</w:t>
      </w:r>
    </w:p>
    <w:p w14:paraId="4C5BE478" w14:textId="77777777" w:rsidR="002B166C" w:rsidRDefault="002B166C" w:rsidP="002B166C">
      <w:pPr>
        <w:pStyle w:val="Heading2"/>
      </w:pPr>
      <w:r>
        <w:t>The $40 Plan is available for a minimum term of 24 months</w:t>
      </w:r>
      <w:r w:rsidR="00036496">
        <w:t xml:space="preserve"> or as a casual month-by-month plan</w:t>
      </w:r>
      <w:r>
        <w:t xml:space="preserve">. </w:t>
      </w:r>
    </w:p>
    <w:p w14:paraId="7C58A72E" w14:textId="77777777" w:rsidR="002B166C" w:rsidRDefault="002B166C" w:rsidP="002B166C">
      <w:pPr>
        <w:pStyle w:val="Heading2"/>
      </w:pPr>
      <w:r>
        <w:t>The $40 Plan monthly access fee includes:</w:t>
      </w:r>
    </w:p>
    <w:p w14:paraId="70129CE0" w14:textId="77777777" w:rsidR="002B166C" w:rsidRDefault="002B166C" w:rsidP="002B166C">
      <w:pPr>
        <w:pStyle w:val="Heading3"/>
        <w:widowControl w:val="0"/>
        <w:numPr>
          <w:ilvl w:val="2"/>
          <w:numId w:val="35"/>
        </w:numPr>
      </w:pPr>
      <w:r>
        <w:t>$40 of standard SMS, MMS, voice and video calls in Australia to Australian fixed and mobile numbers, each month; and</w:t>
      </w:r>
    </w:p>
    <w:p w14:paraId="15191F4F" w14:textId="77777777" w:rsidR="002B166C" w:rsidRDefault="002B166C" w:rsidP="002B166C">
      <w:pPr>
        <w:pStyle w:val="Heading3"/>
        <w:widowControl w:val="0"/>
        <w:numPr>
          <w:ilvl w:val="2"/>
          <w:numId w:val="35"/>
        </w:numPr>
      </w:pPr>
      <w:r>
        <w:t>200MB of included data each month (excess</w:t>
      </w:r>
      <w:r w:rsidRPr="00CF55AE">
        <w:t xml:space="preserve"> </w:t>
      </w:r>
      <w:r>
        <w:t>data charged at 10 cents per MB charged per kilobyte, capped at a maximum of $500 per month)).</w:t>
      </w:r>
    </w:p>
    <w:p w14:paraId="7FD2DCC2" w14:textId="77777777" w:rsidR="002B166C" w:rsidRPr="0085739C" w:rsidRDefault="002B166C" w:rsidP="002B166C">
      <w:pPr>
        <w:pStyle w:val="Heading2"/>
      </w:pPr>
      <w:r>
        <w:t>You can use your included calls for most types of national direct dial voice calls and data calls (including WAP circuit or packet switched data calls, internet usage, SMS and MMS) and for MessageBank, Video MessageBank and voice calls to a 13 number (including 1300 or 1345 number), 1800 number, Directory Assistance and video calls.  You cannot use your included calls for other call types including calls to the Sensis 1234 service, calls to 12234 and 12455,</w:t>
      </w:r>
      <w:r w:rsidRPr="00E510FE">
        <w:t xml:space="preserve"> </w:t>
      </w:r>
      <w:r>
        <w:t>third party content calls, international calls, international roaming calls, international SMS and MMS, wake-up reminder calls, reverse call charges,</w:t>
      </w:r>
      <w:r w:rsidRPr="00671224">
        <w:t xml:space="preserve"> </w:t>
      </w:r>
      <w:r>
        <w:t xml:space="preserve">Call Answer, Memo and PhonePage, calls to pivotel mobiles and SMS read receipts. </w:t>
      </w:r>
    </w:p>
    <w:p w14:paraId="576BEE1E" w14:textId="77777777" w:rsidR="002B166C" w:rsidRDefault="002B166C" w:rsidP="002B166C">
      <w:pPr>
        <w:pStyle w:val="Heading2"/>
      </w:pPr>
      <w:r>
        <w:t>Unused allowances expire monthly.</w:t>
      </w:r>
    </w:p>
    <w:p w14:paraId="629AE79D" w14:textId="77777777" w:rsidR="00036496" w:rsidRDefault="00036496" w:rsidP="00036496">
      <w:pPr>
        <w:pStyle w:val="Heading2"/>
      </w:pPr>
      <w:r>
        <w:t xml:space="preserve">If you take up a $40 Plan as a casual month-by-month plan you are not eligible for any port-in or other welcome credit offers. </w:t>
      </w:r>
    </w:p>
    <w:p w14:paraId="6BB44F65" w14:textId="77777777" w:rsidR="002B166C" w:rsidRPr="008F42B2" w:rsidRDefault="002B166C" w:rsidP="002B166C">
      <w:pPr>
        <w:pStyle w:val="Heading2"/>
      </w:pPr>
      <w:r w:rsidRPr="008F42B2">
        <w:t xml:space="preserve">You can share the included allowances you receive as part of your $40 Plan with other </w:t>
      </w:r>
      <w:r w:rsidRPr="00671224">
        <w:t xml:space="preserve">Telstra Business All-4-Biz Mobile Service Plans </w:t>
      </w:r>
      <w:r w:rsidRPr="008F42B2">
        <w:t xml:space="preserve">on your Account, including with other services connected to the $40 Plan, except with services connected to a $10 Casual Plan. </w:t>
      </w:r>
    </w:p>
    <w:p w14:paraId="7F56BBF7" w14:textId="77777777" w:rsidR="002B166C" w:rsidRPr="00E510FE" w:rsidRDefault="002B166C" w:rsidP="002B166C">
      <w:pPr>
        <w:pStyle w:val="Heading2"/>
      </w:pPr>
      <w:r w:rsidRPr="00E510FE">
        <w:t xml:space="preserve">For each </w:t>
      </w:r>
      <w:r>
        <w:t xml:space="preserve">$40 Plan </w:t>
      </w:r>
      <w:r w:rsidRPr="00E510FE">
        <w:t>included under your Account, we charge you:</w:t>
      </w:r>
    </w:p>
    <w:p w14:paraId="3D75F0AF" w14:textId="77777777" w:rsidR="002B166C" w:rsidRDefault="002B166C" w:rsidP="002B166C">
      <w:pPr>
        <w:pStyle w:val="Heading3"/>
        <w:numPr>
          <w:ilvl w:val="2"/>
          <w:numId w:val="32"/>
        </w:numPr>
      </w:pPr>
      <w:r>
        <w:t>a $40</w:t>
      </w:r>
      <w:r w:rsidRPr="00F30259">
        <w:t xml:space="preserve"> monthly access fee</w:t>
      </w:r>
      <w:r>
        <w:t xml:space="preserve"> each month</w:t>
      </w:r>
      <w:r w:rsidRPr="00F30259">
        <w:t>; and</w:t>
      </w:r>
    </w:p>
    <w:p w14:paraId="709F5073" w14:textId="77777777" w:rsidR="002B166C" w:rsidRDefault="002B166C" w:rsidP="002B166C">
      <w:pPr>
        <w:pStyle w:val="Heading3"/>
        <w:numPr>
          <w:ilvl w:val="2"/>
          <w:numId w:val="32"/>
        </w:numPr>
      </w:pPr>
      <w:r>
        <w:t>any charges for calls beyond</w:t>
      </w:r>
      <w:r w:rsidRPr="008F42B2">
        <w:t xml:space="preserve"> your included</w:t>
      </w:r>
      <w:r>
        <w:t xml:space="preserve"> calls and any call charges for calls that are not eligible </w:t>
      </w:r>
      <w:r w:rsidRPr="005A61D4">
        <w:t>for</w:t>
      </w:r>
      <w:r w:rsidRPr="00647100">
        <w:t xml:space="preserve"> the purposes of your included calls; and</w:t>
      </w:r>
    </w:p>
    <w:p w14:paraId="2ADE34AE" w14:textId="77777777" w:rsidR="002B166C" w:rsidRDefault="002B166C" w:rsidP="002B166C">
      <w:pPr>
        <w:pStyle w:val="Heading3"/>
        <w:numPr>
          <w:ilvl w:val="2"/>
          <w:numId w:val="32"/>
        </w:numPr>
      </w:pPr>
      <w:r w:rsidRPr="00647100">
        <w:t>any charges for data usage beyond your included data and any data charges for data usage that is not eligible for the purposes of your included data.</w:t>
      </w:r>
      <w:r w:rsidRPr="0063234C">
        <w:t xml:space="preserve"> </w:t>
      </w:r>
    </w:p>
    <w:p w14:paraId="2997B614" w14:textId="77777777" w:rsidR="002B166C" w:rsidRDefault="002B166C" w:rsidP="002B166C">
      <w:pPr>
        <w:pStyle w:val="Heading2"/>
      </w:pPr>
      <w:r>
        <w:t>T</w:t>
      </w:r>
      <w:r w:rsidRPr="00F30259">
        <w:t xml:space="preserve">he call and message rates </w:t>
      </w:r>
      <w:r>
        <w:t xml:space="preserve">for the $40 Plan are </w:t>
      </w:r>
      <w:r w:rsidRPr="00F30259">
        <w:t>set out in the table</w:t>
      </w:r>
      <w:r>
        <w:t>s</w:t>
      </w:r>
      <w:r w:rsidRPr="00F30259">
        <w:t xml:space="preserve"> below.</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10"/>
        <w:gridCol w:w="812"/>
        <w:gridCol w:w="812"/>
        <w:gridCol w:w="812"/>
        <w:gridCol w:w="810"/>
        <w:gridCol w:w="812"/>
        <w:gridCol w:w="812"/>
        <w:gridCol w:w="782"/>
      </w:tblGrid>
      <w:tr w:rsidR="002B166C" w14:paraId="7813CAE8" w14:textId="77777777" w:rsidTr="002B166C">
        <w:tc>
          <w:tcPr>
            <w:tcW w:w="1196" w:type="pct"/>
            <w:shd w:val="clear" w:color="auto" w:fill="FF9900"/>
            <w:vAlign w:val="center"/>
          </w:tcPr>
          <w:p w14:paraId="3C30DFF4" w14:textId="77777777" w:rsidR="002B166C" w:rsidRPr="006831C6" w:rsidRDefault="002B166C" w:rsidP="002B166C">
            <w:pPr>
              <w:pStyle w:val="TableHead"/>
              <w:rPr>
                <w:lang w:val="en-US"/>
              </w:rPr>
            </w:pPr>
            <w:r w:rsidRPr="006831C6">
              <w:rPr>
                <w:lang w:val="en-US"/>
              </w:rPr>
              <w:t>Telstra Business All-4-Biz Mobile Service $40 Plan call rates</w:t>
            </w:r>
          </w:p>
        </w:tc>
        <w:tc>
          <w:tcPr>
            <w:tcW w:w="955" w:type="pct"/>
            <w:gridSpan w:val="2"/>
            <w:shd w:val="clear" w:color="auto" w:fill="FF9900"/>
            <w:vAlign w:val="center"/>
          </w:tcPr>
          <w:p w14:paraId="3A0C6071"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1000</w:t>
            </w:r>
          </w:p>
        </w:tc>
        <w:tc>
          <w:tcPr>
            <w:tcW w:w="956" w:type="pct"/>
            <w:gridSpan w:val="2"/>
            <w:shd w:val="clear" w:color="auto" w:fill="FF9900"/>
            <w:vAlign w:val="center"/>
          </w:tcPr>
          <w:p w14:paraId="07DCAFDD"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2000</w:t>
            </w:r>
          </w:p>
        </w:tc>
        <w:tc>
          <w:tcPr>
            <w:tcW w:w="955" w:type="pct"/>
            <w:gridSpan w:val="2"/>
            <w:shd w:val="clear" w:color="auto" w:fill="FF9900"/>
            <w:vAlign w:val="center"/>
          </w:tcPr>
          <w:p w14:paraId="38535879"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3000</w:t>
            </w:r>
          </w:p>
        </w:tc>
        <w:tc>
          <w:tcPr>
            <w:tcW w:w="938" w:type="pct"/>
            <w:gridSpan w:val="2"/>
            <w:shd w:val="clear" w:color="auto" w:fill="FF9900"/>
            <w:vAlign w:val="center"/>
          </w:tcPr>
          <w:p w14:paraId="7075F3B8"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5000</w:t>
            </w:r>
          </w:p>
        </w:tc>
      </w:tr>
      <w:tr w:rsidR="002B166C" w14:paraId="4D9594CB" w14:textId="77777777" w:rsidTr="002B166C">
        <w:tc>
          <w:tcPr>
            <w:tcW w:w="1196" w:type="pct"/>
            <w:shd w:val="clear" w:color="auto" w:fill="FF9900"/>
          </w:tcPr>
          <w:p w14:paraId="2A5C2A3B" w14:textId="77777777" w:rsidR="002B166C" w:rsidRPr="006831C6" w:rsidRDefault="002B166C" w:rsidP="002B166C">
            <w:pPr>
              <w:pStyle w:val="TableHead"/>
              <w:rPr>
                <w:color w:val="000000"/>
              </w:rPr>
            </w:pPr>
          </w:p>
        </w:tc>
        <w:tc>
          <w:tcPr>
            <w:tcW w:w="477" w:type="pct"/>
            <w:shd w:val="clear" w:color="auto" w:fill="FF9900"/>
          </w:tcPr>
          <w:p w14:paraId="2CCCEE54"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4CDFDEA3"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436CF00D"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4541FE96"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0FD08E7F"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4EF754FC"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01841FE4" w14:textId="77777777" w:rsidR="002B166C" w:rsidRPr="006831C6" w:rsidRDefault="002B166C" w:rsidP="002B166C">
            <w:pPr>
              <w:pStyle w:val="TableHead"/>
              <w:rPr>
                <w:color w:val="000000"/>
              </w:rPr>
            </w:pPr>
            <w:r w:rsidRPr="006831C6">
              <w:rPr>
                <w:color w:val="000000"/>
              </w:rPr>
              <w:t>GST Incl.</w:t>
            </w:r>
          </w:p>
        </w:tc>
        <w:tc>
          <w:tcPr>
            <w:tcW w:w="460" w:type="pct"/>
            <w:shd w:val="clear" w:color="auto" w:fill="FF9900"/>
          </w:tcPr>
          <w:p w14:paraId="44C82739" w14:textId="77777777" w:rsidR="002B166C" w:rsidRPr="006831C6" w:rsidRDefault="002B166C" w:rsidP="002B166C">
            <w:pPr>
              <w:pStyle w:val="TableHead"/>
              <w:rPr>
                <w:color w:val="000000"/>
              </w:rPr>
            </w:pPr>
            <w:r w:rsidRPr="006831C6">
              <w:rPr>
                <w:color w:val="000000"/>
              </w:rPr>
              <w:t>GST excl.</w:t>
            </w:r>
          </w:p>
        </w:tc>
      </w:tr>
      <w:tr w:rsidR="002B166C" w:rsidRPr="007E3DAE" w14:paraId="1BC49A6E" w14:textId="77777777" w:rsidTr="002B166C">
        <w:tc>
          <w:tcPr>
            <w:tcW w:w="1196" w:type="pct"/>
          </w:tcPr>
          <w:p w14:paraId="7E7A01F0"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29A95E5B" w14:textId="77777777" w:rsidR="002B166C" w:rsidRPr="006831C6" w:rsidRDefault="002B166C" w:rsidP="002B166C">
            <w:pPr>
              <w:pStyle w:val="TableData"/>
              <w:rPr>
                <w:lang w:val="en-US"/>
              </w:rPr>
            </w:pPr>
            <w:r w:rsidRPr="006831C6">
              <w:rPr>
                <w:lang w:val="en-US"/>
              </w:rPr>
              <w:t>28.0 ¢</w:t>
            </w:r>
          </w:p>
        </w:tc>
        <w:tc>
          <w:tcPr>
            <w:tcW w:w="478" w:type="pct"/>
            <w:shd w:val="clear" w:color="auto" w:fill="00FF00"/>
          </w:tcPr>
          <w:p w14:paraId="6195A0CC" w14:textId="77777777" w:rsidR="002B166C" w:rsidRPr="006831C6" w:rsidRDefault="002B166C" w:rsidP="002B166C">
            <w:pPr>
              <w:pStyle w:val="TableData"/>
              <w:rPr>
                <w:lang w:val="en-US"/>
              </w:rPr>
            </w:pPr>
            <w:r w:rsidRPr="006831C6">
              <w:rPr>
                <w:lang w:val="en-US"/>
              </w:rPr>
              <w:t>25.5 ¢</w:t>
            </w:r>
          </w:p>
        </w:tc>
        <w:tc>
          <w:tcPr>
            <w:tcW w:w="478" w:type="pct"/>
            <w:shd w:val="clear" w:color="auto" w:fill="00FF00"/>
          </w:tcPr>
          <w:p w14:paraId="4446A6D9" w14:textId="77777777" w:rsidR="002B166C" w:rsidRPr="006831C6" w:rsidRDefault="002B166C" w:rsidP="002B166C">
            <w:pPr>
              <w:pStyle w:val="TableData"/>
              <w:rPr>
                <w:lang w:val="en-US"/>
              </w:rPr>
            </w:pPr>
            <w:r w:rsidRPr="006831C6">
              <w:rPr>
                <w:lang w:val="en-US"/>
              </w:rPr>
              <w:t>25.0 ¢</w:t>
            </w:r>
          </w:p>
        </w:tc>
        <w:tc>
          <w:tcPr>
            <w:tcW w:w="478" w:type="pct"/>
            <w:shd w:val="clear" w:color="auto" w:fill="00FF00"/>
          </w:tcPr>
          <w:p w14:paraId="657BAC85" w14:textId="77777777" w:rsidR="002B166C" w:rsidRPr="006831C6" w:rsidRDefault="002B166C" w:rsidP="002B166C">
            <w:pPr>
              <w:pStyle w:val="TableData"/>
              <w:rPr>
                <w:lang w:val="en-US"/>
              </w:rPr>
            </w:pPr>
            <w:r w:rsidRPr="006831C6">
              <w:rPr>
                <w:lang w:val="en-US"/>
              </w:rPr>
              <w:t>22.7 ¢</w:t>
            </w:r>
          </w:p>
        </w:tc>
        <w:tc>
          <w:tcPr>
            <w:tcW w:w="477" w:type="pct"/>
            <w:shd w:val="clear" w:color="auto" w:fill="00FF00"/>
          </w:tcPr>
          <w:p w14:paraId="5496546A" w14:textId="77777777" w:rsidR="002B166C" w:rsidRPr="006831C6" w:rsidRDefault="002B166C" w:rsidP="002B166C">
            <w:pPr>
              <w:pStyle w:val="TableData"/>
              <w:rPr>
                <w:lang w:val="en-US"/>
              </w:rPr>
            </w:pPr>
            <w:r w:rsidRPr="006831C6">
              <w:rPr>
                <w:lang w:val="en-US"/>
              </w:rPr>
              <w:t>25.0 ¢</w:t>
            </w:r>
          </w:p>
        </w:tc>
        <w:tc>
          <w:tcPr>
            <w:tcW w:w="478" w:type="pct"/>
            <w:shd w:val="clear" w:color="auto" w:fill="00FF00"/>
          </w:tcPr>
          <w:p w14:paraId="26314824" w14:textId="77777777" w:rsidR="002B166C" w:rsidRPr="006831C6" w:rsidRDefault="002B166C" w:rsidP="002B166C">
            <w:pPr>
              <w:pStyle w:val="TableData"/>
              <w:rPr>
                <w:lang w:val="en-US"/>
              </w:rPr>
            </w:pPr>
            <w:r w:rsidRPr="006831C6">
              <w:rPr>
                <w:lang w:val="en-US"/>
              </w:rPr>
              <w:t>22.7 ¢</w:t>
            </w:r>
          </w:p>
        </w:tc>
        <w:tc>
          <w:tcPr>
            <w:tcW w:w="478" w:type="pct"/>
            <w:shd w:val="clear" w:color="auto" w:fill="00FF00"/>
          </w:tcPr>
          <w:p w14:paraId="4BA95A8E" w14:textId="77777777" w:rsidR="002B166C" w:rsidRPr="006831C6" w:rsidRDefault="002B166C" w:rsidP="002B166C">
            <w:pPr>
              <w:pStyle w:val="TableData"/>
              <w:rPr>
                <w:lang w:val="en-US"/>
              </w:rPr>
            </w:pPr>
            <w:r w:rsidRPr="006831C6">
              <w:rPr>
                <w:lang w:val="en-US"/>
              </w:rPr>
              <w:t>20.0 ¢</w:t>
            </w:r>
          </w:p>
        </w:tc>
        <w:tc>
          <w:tcPr>
            <w:tcW w:w="460" w:type="pct"/>
            <w:shd w:val="clear" w:color="auto" w:fill="00FF00"/>
          </w:tcPr>
          <w:p w14:paraId="3B03CC62" w14:textId="77777777" w:rsidR="002B166C" w:rsidRPr="006831C6" w:rsidRDefault="002B166C" w:rsidP="002B166C">
            <w:pPr>
              <w:pStyle w:val="TableData"/>
              <w:rPr>
                <w:lang w:val="en-US"/>
              </w:rPr>
            </w:pPr>
            <w:r w:rsidRPr="006831C6">
              <w:rPr>
                <w:lang w:val="en-US"/>
              </w:rPr>
              <w:t>18.2 ¢</w:t>
            </w:r>
          </w:p>
        </w:tc>
      </w:tr>
      <w:tr w:rsidR="002B166C" w:rsidRPr="007E3DAE" w14:paraId="5737B72C" w14:textId="77777777" w:rsidTr="002B166C">
        <w:tc>
          <w:tcPr>
            <w:tcW w:w="1196" w:type="pct"/>
          </w:tcPr>
          <w:p w14:paraId="606524BB" w14:textId="77777777" w:rsidR="002B166C" w:rsidRPr="006831C6" w:rsidRDefault="002B166C" w:rsidP="002B166C">
            <w:pPr>
              <w:pStyle w:val="TableData"/>
              <w:rPr>
                <w:b/>
                <w:color w:val="000000"/>
              </w:rPr>
            </w:pPr>
            <w:r w:rsidRPr="006831C6">
              <w:rPr>
                <w:b/>
                <w:color w:val="000000"/>
              </w:rPr>
              <w:t>Intra account voice calls*</w:t>
            </w:r>
          </w:p>
        </w:tc>
        <w:tc>
          <w:tcPr>
            <w:tcW w:w="477" w:type="pct"/>
          </w:tcPr>
          <w:p w14:paraId="233F11AC" w14:textId="77777777" w:rsidR="002B166C" w:rsidRPr="006831C6" w:rsidRDefault="002B166C" w:rsidP="002B166C">
            <w:pPr>
              <w:pStyle w:val="TableData"/>
              <w:rPr>
                <w:lang w:val="en-US"/>
              </w:rPr>
            </w:pPr>
            <w:r w:rsidRPr="006831C6">
              <w:rPr>
                <w:lang w:val="en-US"/>
              </w:rPr>
              <w:t>0.00 ¢</w:t>
            </w:r>
          </w:p>
        </w:tc>
        <w:tc>
          <w:tcPr>
            <w:tcW w:w="478" w:type="pct"/>
          </w:tcPr>
          <w:p w14:paraId="4595B100" w14:textId="77777777" w:rsidR="002B166C" w:rsidRPr="006831C6" w:rsidRDefault="002B166C" w:rsidP="002B166C">
            <w:pPr>
              <w:pStyle w:val="TableData"/>
              <w:rPr>
                <w:lang w:val="en-US"/>
              </w:rPr>
            </w:pPr>
            <w:r w:rsidRPr="006831C6">
              <w:rPr>
                <w:lang w:val="en-US"/>
              </w:rPr>
              <w:t>0.00 ¢</w:t>
            </w:r>
          </w:p>
        </w:tc>
        <w:tc>
          <w:tcPr>
            <w:tcW w:w="478" w:type="pct"/>
          </w:tcPr>
          <w:p w14:paraId="1AB42BB6" w14:textId="77777777" w:rsidR="002B166C" w:rsidRPr="006831C6" w:rsidRDefault="002B166C" w:rsidP="002B166C">
            <w:pPr>
              <w:pStyle w:val="TableData"/>
              <w:rPr>
                <w:lang w:val="en-US"/>
              </w:rPr>
            </w:pPr>
            <w:r w:rsidRPr="006831C6">
              <w:rPr>
                <w:lang w:val="en-US"/>
              </w:rPr>
              <w:t>0.00 ¢</w:t>
            </w:r>
          </w:p>
        </w:tc>
        <w:tc>
          <w:tcPr>
            <w:tcW w:w="478" w:type="pct"/>
          </w:tcPr>
          <w:p w14:paraId="0CFDAF60" w14:textId="77777777" w:rsidR="002B166C" w:rsidRPr="006831C6" w:rsidRDefault="002B166C" w:rsidP="002B166C">
            <w:pPr>
              <w:pStyle w:val="TableData"/>
              <w:rPr>
                <w:lang w:val="en-US"/>
              </w:rPr>
            </w:pPr>
            <w:r w:rsidRPr="006831C6">
              <w:rPr>
                <w:lang w:val="en-US"/>
              </w:rPr>
              <w:t>0.00 ¢</w:t>
            </w:r>
          </w:p>
        </w:tc>
        <w:tc>
          <w:tcPr>
            <w:tcW w:w="477" w:type="pct"/>
          </w:tcPr>
          <w:p w14:paraId="7B3DA992" w14:textId="77777777" w:rsidR="002B166C" w:rsidRPr="006831C6" w:rsidRDefault="002B166C" w:rsidP="002B166C">
            <w:pPr>
              <w:pStyle w:val="TableData"/>
              <w:rPr>
                <w:lang w:val="en-US"/>
              </w:rPr>
            </w:pPr>
            <w:r w:rsidRPr="006831C6">
              <w:rPr>
                <w:lang w:val="en-US"/>
              </w:rPr>
              <w:t>0.00 ¢</w:t>
            </w:r>
          </w:p>
        </w:tc>
        <w:tc>
          <w:tcPr>
            <w:tcW w:w="478" w:type="pct"/>
          </w:tcPr>
          <w:p w14:paraId="079F52FC" w14:textId="77777777" w:rsidR="002B166C" w:rsidRPr="006831C6" w:rsidRDefault="002B166C" w:rsidP="002B166C">
            <w:pPr>
              <w:pStyle w:val="TableData"/>
              <w:rPr>
                <w:lang w:val="en-US"/>
              </w:rPr>
            </w:pPr>
            <w:r w:rsidRPr="006831C6">
              <w:rPr>
                <w:lang w:val="en-US"/>
              </w:rPr>
              <w:t>0.00 ¢</w:t>
            </w:r>
          </w:p>
        </w:tc>
        <w:tc>
          <w:tcPr>
            <w:tcW w:w="478" w:type="pct"/>
          </w:tcPr>
          <w:p w14:paraId="063F344A" w14:textId="77777777" w:rsidR="002B166C" w:rsidRPr="006831C6" w:rsidRDefault="002B166C" w:rsidP="002B166C">
            <w:pPr>
              <w:pStyle w:val="TableData"/>
              <w:rPr>
                <w:lang w:val="en-US"/>
              </w:rPr>
            </w:pPr>
            <w:r w:rsidRPr="006831C6">
              <w:rPr>
                <w:lang w:val="en-US"/>
              </w:rPr>
              <w:t>0.00 ¢</w:t>
            </w:r>
          </w:p>
        </w:tc>
        <w:tc>
          <w:tcPr>
            <w:tcW w:w="460" w:type="pct"/>
          </w:tcPr>
          <w:p w14:paraId="41C5AAD6" w14:textId="77777777" w:rsidR="002B166C" w:rsidRPr="006831C6" w:rsidRDefault="002B166C" w:rsidP="002B166C">
            <w:pPr>
              <w:pStyle w:val="TableData"/>
              <w:rPr>
                <w:lang w:val="en-US"/>
              </w:rPr>
            </w:pPr>
            <w:r w:rsidRPr="006831C6">
              <w:rPr>
                <w:lang w:val="en-US"/>
              </w:rPr>
              <w:t>0.00 ¢</w:t>
            </w:r>
          </w:p>
        </w:tc>
      </w:tr>
      <w:tr w:rsidR="002B166C" w:rsidRPr="007E3DAE" w14:paraId="5C56BC5F" w14:textId="77777777" w:rsidTr="002B166C">
        <w:tc>
          <w:tcPr>
            <w:tcW w:w="1196" w:type="pct"/>
          </w:tcPr>
          <w:p w14:paraId="0F7AEE40" w14:textId="77777777" w:rsidR="002B166C" w:rsidRPr="006831C6" w:rsidRDefault="002B166C" w:rsidP="002B166C">
            <w:pPr>
              <w:pStyle w:val="TableData"/>
              <w:rPr>
                <w:b/>
                <w:color w:val="000000"/>
              </w:rPr>
            </w:pPr>
            <w:r w:rsidRPr="006831C6">
              <w:rPr>
                <w:b/>
                <w:color w:val="000000"/>
              </w:rPr>
              <w:t>Fee per SMS send (except to international numbers)</w:t>
            </w:r>
          </w:p>
        </w:tc>
        <w:tc>
          <w:tcPr>
            <w:tcW w:w="477" w:type="pct"/>
            <w:shd w:val="clear" w:color="auto" w:fill="00FF00"/>
          </w:tcPr>
          <w:p w14:paraId="7A12C9DD" w14:textId="77777777" w:rsidR="002B166C" w:rsidRPr="006831C6" w:rsidRDefault="002B166C" w:rsidP="002B166C">
            <w:pPr>
              <w:pStyle w:val="TableData"/>
              <w:rPr>
                <w:lang w:val="en-US"/>
              </w:rPr>
            </w:pPr>
            <w:r w:rsidRPr="006831C6">
              <w:rPr>
                <w:lang w:val="en-US"/>
              </w:rPr>
              <w:t>25.0 ¢</w:t>
            </w:r>
          </w:p>
        </w:tc>
        <w:tc>
          <w:tcPr>
            <w:tcW w:w="478" w:type="pct"/>
            <w:shd w:val="clear" w:color="auto" w:fill="00FF00"/>
          </w:tcPr>
          <w:p w14:paraId="3DD72177" w14:textId="77777777" w:rsidR="002B166C" w:rsidRPr="006831C6" w:rsidRDefault="002B166C" w:rsidP="002B166C">
            <w:pPr>
              <w:pStyle w:val="TableData"/>
              <w:rPr>
                <w:lang w:val="en-US"/>
              </w:rPr>
            </w:pPr>
            <w:r w:rsidRPr="006831C6">
              <w:rPr>
                <w:lang w:val="en-US"/>
              </w:rPr>
              <w:t>22.7 ¢</w:t>
            </w:r>
          </w:p>
        </w:tc>
        <w:tc>
          <w:tcPr>
            <w:tcW w:w="478" w:type="pct"/>
            <w:shd w:val="clear" w:color="auto" w:fill="00FF00"/>
          </w:tcPr>
          <w:p w14:paraId="012BA794" w14:textId="77777777" w:rsidR="002B166C" w:rsidRPr="006831C6" w:rsidRDefault="002B166C" w:rsidP="002B166C">
            <w:pPr>
              <w:pStyle w:val="TableData"/>
              <w:rPr>
                <w:lang w:val="en-US"/>
              </w:rPr>
            </w:pPr>
            <w:r w:rsidRPr="006831C6">
              <w:rPr>
                <w:lang w:val="en-US"/>
              </w:rPr>
              <w:t>25.0 ¢</w:t>
            </w:r>
          </w:p>
        </w:tc>
        <w:tc>
          <w:tcPr>
            <w:tcW w:w="478" w:type="pct"/>
            <w:shd w:val="clear" w:color="auto" w:fill="00FF00"/>
          </w:tcPr>
          <w:p w14:paraId="02C887F9" w14:textId="77777777" w:rsidR="002B166C" w:rsidRPr="006831C6" w:rsidRDefault="002B166C" w:rsidP="002B166C">
            <w:pPr>
              <w:pStyle w:val="TableData"/>
              <w:rPr>
                <w:lang w:val="en-US"/>
              </w:rPr>
            </w:pPr>
            <w:r w:rsidRPr="006831C6">
              <w:rPr>
                <w:lang w:val="en-US"/>
              </w:rPr>
              <w:t>22.7 ¢</w:t>
            </w:r>
          </w:p>
        </w:tc>
        <w:tc>
          <w:tcPr>
            <w:tcW w:w="477" w:type="pct"/>
            <w:shd w:val="clear" w:color="auto" w:fill="00FF00"/>
          </w:tcPr>
          <w:p w14:paraId="62151F91" w14:textId="77777777" w:rsidR="002B166C" w:rsidRPr="006831C6" w:rsidRDefault="002B166C" w:rsidP="002B166C">
            <w:pPr>
              <w:pStyle w:val="TableData"/>
              <w:rPr>
                <w:lang w:val="en-US"/>
              </w:rPr>
            </w:pPr>
            <w:r w:rsidRPr="006831C6">
              <w:rPr>
                <w:lang w:val="en-US"/>
              </w:rPr>
              <w:t>25.0 ¢</w:t>
            </w:r>
          </w:p>
        </w:tc>
        <w:tc>
          <w:tcPr>
            <w:tcW w:w="478" w:type="pct"/>
            <w:shd w:val="clear" w:color="auto" w:fill="00FF00"/>
          </w:tcPr>
          <w:p w14:paraId="5F68E749" w14:textId="77777777" w:rsidR="002B166C" w:rsidRPr="006831C6" w:rsidRDefault="002B166C" w:rsidP="002B166C">
            <w:pPr>
              <w:pStyle w:val="TableData"/>
              <w:rPr>
                <w:lang w:val="en-US"/>
              </w:rPr>
            </w:pPr>
            <w:r w:rsidRPr="006831C6">
              <w:rPr>
                <w:lang w:val="en-US"/>
              </w:rPr>
              <w:t>22.7 ¢</w:t>
            </w:r>
          </w:p>
        </w:tc>
        <w:tc>
          <w:tcPr>
            <w:tcW w:w="478" w:type="pct"/>
            <w:shd w:val="clear" w:color="auto" w:fill="00FF00"/>
          </w:tcPr>
          <w:p w14:paraId="567DB26F" w14:textId="77777777" w:rsidR="002B166C" w:rsidRPr="006831C6" w:rsidRDefault="002B166C" w:rsidP="002B166C">
            <w:pPr>
              <w:pStyle w:val="TableData"/>
              <w:rPr>
                <w:lang w:val="en-US"/>
              </w:rPr>
            </w:pPr>
            <w:r w:rsidRPr="006831C6">
              <w:rPr>
                <w:lang w:val="en-US"/>
              </w:rPr>
              <w:t>20.0 ¢</w:t>
            </w:r>
          </w:p>
        </w:tc>
        <w:tc>
          <w:tcPr>
            <w:tcW w:w="460" w:type="pct"/>
            <w:shd w:val="clear" w:color="auto" w:fill="00FF00"/>
          </w:tcPr>
          <w:p w14:paraId="2F334124" w14:textId="77777777" w:rsidR="002B166C" w:rsidRPr="006831C6" w:rsidRDefault="002B166C" w:rsidP="002B166C">
            <w:pPr>
              <w:pStyle w:val="TableData"/>
              <w:rPr>
                <w:lang w:val="en-US"/>
              </w:rPr>
            </w:pPr>
            <w:r w:rsidRPr="006831C6">
              <w:rPr>
                <w:lang w:val="en-US"/>
              </w:rPr>
              <w:t>18.2 ¢</w:t>
            </w:r>
          </w:p>
        </w:tc>
      </w:tr>
    </w:tbl>
    <w:p w14:paraId="06856E7E" w14:textId="77777777" w:rsidR="002B166C" w:rsidRDefault="002B166C" w:rsidP="002B166C">
      <w:pPr>
        <w:pStyle w:val="Heading2"/>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10"/>
        <w:gridCol w:w="812"/>
        <w:gridCol w:w="812"/>
        <w:gridCol w:w="812"/>
        <w:gridCol w:w="810"/>
        <w:gridCol w:w="812"/>
        <w:gridCol w:w="812"/>
        <w:gridCol w:w="782"/>
      </w:tblGrid>
      <w:tr w:rsidR="002B166C" w14:paraId="62A65C0E" w14:textId="77777777" w:rsidTr="002B166C">
        <w:tc>
          <w:tcPr>
            <w:tcW w:w="1196" w:type="pct"/>
            <w:shd w:val="clear" w:color="auto" w:fill="FF9900"/>
            <w:vAlign w:val="center"/>
          </w:tcPr>
          <w:p w14:paraId="47EC936B" w14:textId="77777777" w:rsidR="002B166C" w:rsidRPr="006831C6" w:rsidRDefault="002B166C" w:rsidP="002B166C">
            <w:pPr>
              <w:pStyle w:val="TableHead"/>
              <w:rPr>
                <w:lang w:val="en-US"/>
              </w:rPr>
            </w:pPr>
            <w:r w:rsidRPr="006831C6">
              <w:rPr>
                <w:lang w:val="en-US"/>
              </w:rPr>
              <w:t>Telstra Business All-4-Biz Mobile Service $40 Plan call rates</w:t>
            </w:r>
          </w:p>
        </w:tc>
        <w:tc>
          <w:tcPr>
            <w:tcW w:w="955" w:type="pct"/>
            <w:gridSpan w:val="2"/>
            <w:shd w:val="clear" w:color="auto" w:fill="FF9900"/>
            <w:vAlign w:val="center"/>
          </w:tcPr>
          <w:p w14:paraId="59E039D3"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7500</w:t>
            </w:r>
          </w:p>
        </w:tc>
        <w:tc>
          <w:tcPr>
            <w:tcW w:w="956" w:type="pct"/>
            <w:gridSpan w:val="2"/>
            <w:shd w:val="clear" w:color="auto" w:fill="FF9900"/>
            <w:vAlign w:val="center"/>
          </w:tcPr>
          <w:p w14:paraId="0A173836"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10000</w:t>
            </w:r>
          </w:p>
        </w:tc>
        <w:tc>
          <w:tcPr>
            <w:tcW w:w="955" w:type="pct"/>
            <w:gridSpan w:val="2"/>
            <w:shd w:val="clear" w:color="auto" w:fill="FF9900"/>
            <w:vAlign w:val="center"/>
          </w:tcPr>
          <w:p w14:paraId="37D419F4"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12500</w:t>
            </w:r>
          </w:p>
        </w:tc>
        <w:tc>
          <w:tcPr>
            <w:tcW w:w="938" w:type="pct"/>
            <w:gridSpan w:val="2"/>
            <w:shd w:val="clear" w:color="auto" w:fill="FF9900"/>
            <w:vAlign w:val="center"/>
          </w:tcPr>
          <w:p w14:paraId="5EF4712B"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15000</w:t>
            </w:r>
          </w:p>
        </w:tc>
      </w:tr>
      <w:tr w:rsidR="002B166C" w14:paraId="72892579" w14:textId="77777777" w:rsidTr="002B166C">
        <w:tc>
          <w:tcPr>
            <w:tcW w:w="1196" w:type="pct"/>
            <w:shd w:val="clear" w:color="auto" w:fill="FF9900"/>
          </w:tcPr>
          <w:p w14:paraId="23267255" w14:textId="77777777" w:rsidR="002B166C" w:rsidRPr="006831C6" w:rsidRDefault="002B166C" w:rsidP="002B166C">
            <w:pPr>
              <w:pStyle w:val="TableHead"/>
              <w:rPr>
                <w:color w:val="000000"/>
              </w:rPr>
            </w:pPr>
          </w:p>
        </w:tc>
        <w:tc>
          <w:tcPr>
            <w:tcW w:w="477" w:type="pct"/>
            <w:shd w:val="clear" w:color="auto" w:fill="FF9900"/>
          </w:tcPr>
          <w:p w14:paraId="14FCFA47"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481A2FA3"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2FA262BF"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03B30DC3"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07239330"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7AD24564"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6FBD0CEE" w14:textId="77777777" w:rsidR="002B166C" w:rsidRPr="006831C6" w:rsidRDefault="002B166C" w:rsidP="002B166C">
            <w:pPr>
              <w:pStyle w:val="TableHead"/>
              <w:rPr>
                <w:color w:val="000000"/>
              </w:rPr>
            </w:pPr>
            <w:r w:rsidRPr="006831C6">
              <w:rPr>
                <w:color w:val="000000"/>
              </w:rPr>
              <w:t>GST Incl.</w:t>
            </w:r>
          </w:p>
        </w:tc>
        <w:tc>
          <w:tcPr>
            <w:tcW w:w="460" w:type="pct"/>
            <w:shd w:val="clear" w:color="auto" w:fill="FF9900"/>
          </w:tcPr>
          <w:p w14:paraId="42A5ED30" w14:textId="77777777" w:rsidR="002B166C" w:rsidRPr="006831C6" w:rsidRDefault="002B166C" w:rsidP="002B166C">
            <w:pPr>
              <w:pStyle w:val="TableHead"/>
              <w:rPr>
                <w:color w:val="000000"/>
              </w:rPr>
            </w:pPr>
            <w:r w:rsidRPr="006831C6">
              <w:rPr>
                <w:color w:val="000000"/>
              </w:rPr>
              <w:t>GST excl.</w:t>
            </w:r>
          </w:p>
        </w:tc>
      </w:tr>
      <w:tr w:rsidR="002B166C" w:rsidRPr="007E3DAE" w14:paraId="4FF6C06F" w14:textId="77777777" w:rsidTr="002B166C">
        <w:tc>
          <w:tcPr>
            <w:tcW w:w="1196" w:type="pct"/>
          </w:tcPr>
          <w:p w14:paraId="126F8766"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5BAA1205"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26822BF9"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6ADDC758" w14:textId="77777777" w:rsidR="002B166C" w:rsidRPr="006831C6" w:rsidRDefault="002B166C" w:rsidP="002B166C">
            <w:pPr>
              <w:pStyle w:val="TableData"/>
              <w:rPr>
                <w:lang w:val="en-US"/>
              </w:rPr>
            </w:pPr>
            <w:r w:rsidRPr="006831C6">
              <w:rPr>
                <w:lang w:val="en-US"/>
              </w:rPr>
              <w:t>16.0 ¢</w:t>
            </w:r>
          </w:p>
        </w:tc>
        <w:tc>
          <w:tcPr>
            <w:tcW w:w="478" w:type="pct"/>
            <w:shd w:val="clear" w:color="auto" w:fill="00FF00"/>
          </w:tcPr>
          <w:p w14:paraId="59357DA4" w14:textId="77777777" w:rsidR="002B166C" w:rsidRPr="006831C6" w:rsidRDefault="002B166C" w:rsidP="002B166C">
            <w:pPr>
              <w:pStyle w:val="TableData"/>
              <w:rPr>
                <w:lang w:val="en-US"/>
              </w:rPr>
            </w:pPr>
            <w:r w:rsidRPr="006831C6">
              <w:rPr>
                <w:lang w:val="en-US"/>
              </w:rPr>
              <w:t>14.5 ¢</w:t>
            </w:r>
          </w:p>
        </w:tc>
        <w:tc>
          <w:tcPr>
            <w:tcW w:w="477" w:type="pct"/>
            <w:shd w:val="clear" w:color="auto" w:fill="00FF00"/>
          </w:tcPr>
          <w:p w14:paraId="7421F463" w14:textId="77777777" w:rsidR="002B166C" w:rsidRPr="006831C6" w:rsidRDefault="002B166C" w:rsidP="002B166C">
            <w:pPr>
              <w:pStyle w:val="TableData"/>
              <w:rPr>
                <w:lang w:val="en-US"/>
              </w:rPr>
            </w:pPr>
            <w:r w:rsidRPr="006831C6">
              <w:rPr>
                <w:lang w:val="en-US"/>
              </w:rPr>
              <w:t>16.0 ¢</w:t>
            </w:r>
          </w:p>
        </w:tc>
        <w:tc>
          <w:tcPr>
            <w:tcW w:w="478" w:type="pct"/>
            <w:shd w:val="clear" w:color="auto" w:fill="00FF00"/>
          </w:tcPr>
          <w:p w14:paraId="55A964D0" w14:textId="77777777" w:rsidR="002B166C" w:rsidRPr="006831C6" w:rsidRDefault="002B166C" w:rsidP="002B166C">
            <w:pPr>
              <w:pStyle w:val="TableData"/>
              <w:rPr>
                <w:lang w:val="en-US"/>
              </w:rPr>
            </w:pPr>
            <w:r w:rsidRPr="006831C6">
              <w:rPr>
                <w:lang w:val="en-US"/>
              </w:rPr>
              <w:t>14.5 ¢</w:t>
            </w:r>
          </w:p>
        </w:tc>
        <w:tc>
          <w:tcPr>
            <w:tcW w:w="478" w:type="pct"/>
            <w:shd w:val="clear" w:color="auto" w:fill="00FF00"/>
          </w:tcPr>
          <w:p w14:paraId="5E8D5A4D" w14:textId="77777777" w:rsidR="002B166C" w:rsidRPr="006831C6" w:rsidRDefault="002B166C" w:rsidP="002B166C">
            <w:pPr>
              <w:pStyle w:val="TableData"/>
              <w:rPr>
                <w:lang w:val="en-US"/>
              </w:rPr>
            </w:pPr>
            <w:r w:rsidRPr="006831C6">
              <w:rPr>
                <w:lang w:val="en-US"/>
              </w:rPr>
              <w:t>16.0 ¢</w:t>
            </w:r>
          </w:p>
        </w:tc>
        <w:tc>
          <w:tcPr>
            <w:tcW w:w="460" w:type="pct"/>
            <w:shd w:val="clear" w:color="auto" w:fill="00FF00"/>
          </w:tcPr>
          <w:p w14:paraId="6FCE1489" w14:textId="77777777" w:rsidR="002B166C" w:rsidRPr="006831C6" w:rsidRDefault="002B166C" w:rsidP="002B166C">
            <w:pPr>
              <w:pStyle w:val="TableData"/>
              <w:rPr>
                <w:lang w:val="en-US"/>
              </w:rPr>
            </w:pPr>
            <w:r w:rsidRPr="006831C6">
              <w:rPr>
                <w:lang w:val="en-US"/>
              </w:rPr>
              <w:t>14.5 ¢</w:t>
            </w:r>
          </w:p>
        </w:tc>
      </w:tr>
      <w:tr w:rsidR="002B166C" w:rsidRPr="007E3DAE" w14:paraId="2DAFB6B7" w14:textId="77777777" w:rsidTr="002B166C">
        <w:tc>
          <w:tcPr>
            <w:tcW w:w="1196" w:type="pct"/>
          </w:tcPr>
          <w:p w14:paraId="4841351F" w14:textId="77777777" w:rsidR="002B166C" w:rsidRPr="006831C6" w:rsidRDefault="002B166C" w:rsidP="002B166C">
            <w:pPr>
              <w:pStyle w:val="TableData"/>
              <w:rPr>
                <w:b/>
                <w:color w:val="000000"/>
              </w:rPr>
            </w:pPr>
            <w:r w:rsidRPr="006831C6">
              <w:rPr>
                <w:b/>
                <w:color w:val="000000"/>
              </w:rPr>
              <w:t>Intra account voice calls*</w:t>
            </w:r>
          </w:p>
        </w:tc>
        <w:tc>
          <w:tcPr>
            <w:tcW w:w="477" w:type="pct"/>
          </w:tcPr>
          <w:p w14:paraId="089FB517" w14:textId="77777777" w:rsidR="002B166C" w:rsidRPr="006831C6" w:rsidRDefault="002B166C" w:rsidP="002B166C">
            <w:pPr>
              <w:pStyle w:val="TableData"/>
              <w:rPr>
                <w:lang w:val="en-US"/>
              </w:rPr>
            </w:pPr>
            <w:r w:rsidRPr="006831C6">
              <w:rPr>
                <w:lang w:val="en-US"/>
              </w:rPr>
              <w:t>0.00 ¢</w:t>
            </w:r>
          </w:p>
        </w:tc>
        <w:tc>
          <w:tcPr>
            <w:tcW w:w="478" w:type="pct"/>
          </w:tcPr>
          <w:p w14:paraId="71F2EA20" w14:textId="77777777" w:rsidR="002B166C" w:rsidRPr="006831C6" w:rsidRDefault="002B166C" w:rsidP="002B166C">
            <w:pPr>
              <w:pStyle w:val="TableData"/>
              <w:rPr>
                <w:lang w:val="en-US"/>
              </w:rPr>
            </w:pPr>
            <w:r w:rsidRPr="006831C6">
              <w:rPr>
                <w:lang w:val="en-US"/>
              </w:rPr>
              <w:t>0.00 ¢</w:t>
            </w:r>
          </w:p>
        </w:tc>
        <w:tc>
          <w:tcPr>
            <w:tcW w:w="478" w:type="pct"/>
          </w:tcPr>
          <w:p w14:paraId="0F0CC55D" w14:textId="77777777" w:rsidR="002B166C" w:rsidRPr="006831C6" w:rsidRDefault="002B166C" w:rsidP="002B166C">
            <w:pPr>
              <w:pStyle w:val="TableData"/>
              <w:rPr>
                <w:lang w:val="en-US"/>
              </w:rPr>
            </w:pPr>
            <w:r w:rsidRPr="006831C6">
              <w:rPr>
                <w:lang w:val="en-US"/>
              </w:rPr>
              <w:t>0.00 ¢</w:t>
            </w:r>
          </w:p>
        </w:tc>
        <w:tc>
          <w:tcPr>
            <w:tcW w:w="478" w:type="pct"/>
          </w:tcPr>
          <w:p w14:paraId="77FC3E73" w14:textId="77777777" w:rsidR="002B166C" w:rsidRPr="006831C6" w:rsidRDefault="002B166C" w:rsidP="002B166C">
            <w:pPr>
              <w:pStyle w:val="TableData"/>
              <w:rPr>
                <w:lang w:val="en-US"/>
              </w:rPr>
            </w:pPr>
            <w:r w:rsidRPr="006831C6">
              <w:rPr>
                <w:lang w:val="en-US"/>
              </w:rPr>
              <w:t>0.00 ¢</w:t>
            </w:r>
          </w:p>
        </w:tc>
        <w:tc>
          <w:tcPr>
            <w:tcW w:w="477" w:type="pct"/>
          </w:tcPr>
          <w:p w14:paraId="22F4AE6D" w14:textId="77777777" w:rsidR="002B166C" w:rsidRPr="006831C6" w:rsidRDefault="002B166C" w:rsidP="002B166C">
            <w:pPr>
              <w:pStyle w:val="TableData"/>
              <w:rPr>
                <w:lang w:val="en-US"/>
              </w:rPr>
            </w:pPr>
            <w:r w:rsidRPr="006831C6">
              <w:rPr>
                <w:lang w:val="en-US"/>
              </w:rPr>
              <w:t>0.00 ¢</w:t>
            </w:r>
          </w:p>
        </w:tc>
        <w:tc>
          <w:tcPr>
            <w:tcW w:w="478" w:type="pct"/>
          </w:tcPr>
          <w:p w14:paraId="1FD44DC3" w14:textId="77777777" w:rsidR="002B166C" w:rsidRPr="006831C6" w:rsidRDefault="002B166C" w:rsidP="002B166C">
            <w:pPr>
              <w:pStyle w:val="TableData"/>
              <w:rPr>
                <w:lang w:val="en-US"/>
              </w:rPr>
            </w:pPr>
            <w:r w:rsidRPr="006831C6">
              <w:rPr>
                <w:lang w:val="en-US"/>
              </w:rPr>
              <w:t>0.00 ¢</w:t>
            </w:r>
          </w:p>
        </w:tc>
        <w:tc>
          <w:tcPr>
            <w:tcW w:w="478" w:type="pct"/>
          </w:tcPr>
          <w:p w14:paraId="2EB7F43A" w14:textId="77777777" w:rsidR="002B166C" w:rsidRPr="006831C6" w:rsidRDefault="002B166C" w:rsidP="002B166C">
            <w:pPr>
              <w:pStyle w:val="TableData"/>
              <w:rPr>
                <w:lang w:val="en-US"/>
              </w:rPr>
            </w:pPr>
            <w:r w:rsidRPr="006831C6">
              <w:rPr>
                <w:lang w:val="en-US"/>
              </w:rPr>
              <w:t>0.00 ¢</w:t>
            </w:r>
          </w:p>
        </w:tc>
        <w:tc>
          <w:tcPr>
            <w:tcW w:w="460" w:type="pct"/>
          </w:tcPr>
          <w:p w14:paraId="62212C5C" w14:textId="77777777" w:rsidR="002B166C" w:rsidRPr="006831C6" w:rsidRDefault="002B166C" w:rsidP="002B166C">
            <w:pPr>
              <w:pStyle w:val="TableData"/>
              <w:rPr>
                <w:lang w:val="en-US"/>
              </w:rPr>
            </w:pPr>
            <w:r w:rsidRPr="006831C6">
              <w:rPr>
                <w:lang w:val="en-US"/>
              </w:rPr>
              <w:t>0.00 ¢</w:t>
            </w:r>
          </w:p>
        </w:tc>
      </w:tr>
      <w:tr w:rsidR="002B166C" w:rsidRPr="007E3DAE" w14:paraId="24EF175C" w14:textId="77777777" w:rsidTr="002B166C">
        <w:tc>
          <w:tcPr>
            <w:tcW w:w="1196" w:type="pct"/>
          </w:tcPr>
          <w:p w14:paraId="49015688" w14:textId="77777777" w:rsidR="002B166C" w:rsidRPr="006831C6" w:rsidRDefault="002B166C" w:rsidP="002B166C">
            <w:pPr>
              <w:pStyle w:val="TableData"/>
              <w:rPr>
                <w:b/>
                <w:color w:val="000000"/>
              </w:rPr>
            </w:pPr>
            <w:r w:rsidRPr="006831C6">
              <w:rPr>
                <w:b/>
                <w:color w:val="000000"/>
              </w:rPr>
              <w:t>Fee per SMS send (except to international numbers)</w:t>
            </w:r>
          </w:p>
        </w:tc>
        <w:tc>
          <w:tcPr>
            <w:tcW w:w="477" w:type="pct"/>
            <w:shd w:val="clear" w:color="auto" w:fill="00FF00"/>
          </w:tcPr>
          <w:p w14:paraId="53618742"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5F8EBF5F"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02509BE6"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697967BF" w14:textId="77777777" w:rsidR="002B166C" w:rsidRPr="006831C6" w:rsidRDefault="002B166C" w:rsidP="002B166C">
            <w:pPr>
              <w:pStyle w:val="TableData"/>
              <w:rPr>
                <w:lang w:val="en-US"/>
              </w:rPr>
            </w:pPr>
            <w:r w:rsidRPr="006831C6">
              <w:rPr>
                <w:lang w:val="en-US"/>
              </w:rPr>
              <w:t>18.2 ¢</w:t>
            </w:r>
          </w:p>
        </w:tc>
        <w:tc>
          <w:tcPr>
            <w:tcW w:w="477" w:type="pct"/>
            <w:shd w:val="clear" w:color="auto" w:fill="00FF00"/>
          </w:tcPr>
          <w:p w14:paraId="718DF622"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6E286ED5"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2030E495" w14:textId="77777777" w:rsidR="002B166C" w:rsidRPr="006831C6" w:rsidRDefault="002B166C" w:rsidP="002B166C">
            <w:pPr>
              <w:pStyle w:val="TableData"/>
              <w:rPr>
                <w:lang w:val="en-US"/>
              </w:rPr>
            </w:pPr>
            <w:r w:rsidRPr="006831C6">
              <w:rPr>
                <w:lang w:val="en-US"/>
              </w:rPr>
              <w:t>20.0 ¢</w:t>
            </w:r>
          </w:p>
        </w:tc>
        <w:tc>
          <w:tcPr>
            <w:tcW w:w="460" w:type="pct"/>
            <w:shd w:val="clear" w:color="auto" w:fill="00FF00"/>
          </w:tcPr>
          <w:p w14:paraId="0EBDDDB5" w14:textId="77777777" w:rsidR="002B166C" w:rsidRPr="006831C6" w:rsidRDefault="002B166C" w:rsidP="002B166C">
            <w:pPr>
              <w:pStyle w:val="TableData"/>
              <w:rPr>
                <w:lang w:val="en-US"/>
              </w:rPr>
            </w:pPr>
            <w:r w:rsidRPr="006831C6">
              <w:rPr>
                <w:lang w:val="en-US"/>
              </w:rPr>
              <w:t>18.2 ¢</w:t>
            </w:r>
          </w:p>
        </w:tc>
      </w:tr>
    </w:tbl>
    <w:p w14:paraId="035FFD84" w14:textId="77777777" w:rsidR="002B166C" w:rsidRDefault="002B166C" w:rsidP="002B166C">
      <w:pPr>
        <w:pStyle w:val="Heading2"/>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10"/>
        <w:gridCol w:w="812"/>
        <w:gridCol w:w="812"/>
        <w:gridCol w:w="812"/>
        <w:gridCol w:w="810"/>
        <w:gridCol w:w="812"/>
        <w:gridCol w:w="812"/>
        <w:gridCol w:w="782"/>
      </w:tblGrid>
      <w:tr w:rsidR="002B166C" w14:paraId="2CCBAB31" w14:textId="77777777" w:rsidTr="002B166C">
        <w:tc>
          <w:tcPr>
            <w:tcW w:w="1196" w:type="pct"/>
            <w:shd w:val="clear" w:color="auto" w:fill="FF9900"/>
            <w:vAlign w:val="center"/>
          </w:tcPr>
          <w:p w14:paraId="148D634F" w14:textId="77777777" w:rsidR="002B166C" w:rsidRPr="006831C6" w:rsidRDefault="002B166C" w:rsidP="002B166C">
            <w:pPr>
              <w:pStyle w:val="TableHead"/>
              <w:rPr>
                <w:lang w:val="en-US"/>
              </w:rPr>
            </w:pPr>
            <w:r w:rsidRPr="006831C6">
              <w:rPr>
                <w:lang w:val="en-US"/>
              </w:rPr>
              <w:t>Telstra Business All-4-Biz Mobile Service $40 Plan call rates</w:t>
            </w:r>
          </w:p>
        </w:tc>
        <w:tc>
          <w:tcPr>
            <w:tcW w:w="955" w:type="pct"/>
            <w:gridSpan w:val="2"/>
            <w:shd w:val="clear" w:color="auto" w:fill="FF9900"/>
            <w:vAlign w:val="center"/>
          </w:tcPr>
          <w:p w14:paraId="0F278393"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17500</w:t>
            </w:r>
          </w:p>
        </w:tc>
        <w:tc>
          <w:tcPr>
            <w:tcW w:w="956" w:type="pct"/>
            <w:gridSpan w:val="2"/>
            <w:shd w:val="clear" w:color="auto" w:fill="FF9900"/>
            <w:vAlign w:val="center"/>
          </w:tcPr>
          <w:p w14:paraId="79EF68E1"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20000</w:t>
            </w:r>
          </w:p>
        </w:tc>
        <w:tc>
          <w:tcPr>
            <w:tcW w:w="955" w:type="pct"/>
            <w:gridSpan w:val="2"/>
            <w:shd w:val="clear" w:color="auto" w:fill="FF9900"/>
            <w:vAlign w:val="center"/>
          </w:tcPr>
          <w:p w14:paraId="70976EB4"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25000</w:t>
            </w:r>
          </w:p>
        </w:tc>
        <w:tc>
          <w:tcPr>
            <w:tcW w:w="938" w:type="pct"/>
            <w:gridSpan w:val="2"/>
            <w:shd w:val="clear" w:color="auto" w:fill="FF9900"/>
            <w:vAlign w:val="center"/>
          </w:tcPr>
          <w:p w14:paraId="7C7EF00A"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30000</w:t>
            </w:r>
          </w:p>
        </w:tc>
      </w:tr>
      <w:tr w:rsidR="002B166C" w14:paraId="2B5F4F98" w14:textId="77777777" w:rsidTr="002B166C">
        <w:tc>
          <w:tcPr>
            <w:tcW w:w="1196" w:type="pct"/>
            <w:shd w:val="clear" w:color="auto" w:fill="FF9900"/>
          </w:tcPr>
          <w:p w14:paraId="1C733E82" w14:textId="77777777" w:rsidR="002B166C" w:rsidRPr="006831C6" w:rsidRDefault="002B166C" w:rsidP="002B166C">
            <w:pPr>
              <w:pStyle w:val="TableHead"/>
              <w:rPr>
                <w:color w:val="000000"/>
              </w:rPr>
            </w:pPr>
          </w:p>
        </w:tc>
        <w:tc>
          <w:tcPr>
            <w:tcW w:w="477" w:type="pct"/>
            <w:shd w:val="clear" w:color="auto" w:fill="FF9900"/>
          </w:tcPr>
          <w:p w14:paraId="0C31D48D"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6EB3D819"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04761DBD"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425F8971"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66288D37"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3CBE56AA"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6D0F8FDF" w14:textId="77777777" w:rsidR="002B166C" w:rsidRPr="006831C6" w:rsidRDefault="002B166C" w:rsidP="002B166C">
            <w:pPr>
              <w:pStyle w:val="TableHead"/>
              <w:rPr>
                <w:color w:val="000000"/>
              </w:rPr>
            </w:pPr>
            <w:r w:rsidRPr="006831C6">
              <w:rPr>
                <w:color w:val="000000"/>
              </w:rPr>
              <w:t>GST Incl.</w:t>
            </w:r>
          </w:p>
        </w:tc>
        <w:tc>
          <w:tcPr>
            <w:tcW w:w="460" w:type="pct"/>
            <w:shd w:val="clear" w:color="auto" w:fill="FF9900"/>
          </w:tcPr>
          <w:p w14:paraId="090F4F3B" w14:textId="77777777" w:rsidR="002B166C" w:rsidRPr="006831C6" w:rsidRDefault="002B166C" w:rsidP="002B166C">
            <w:pPr>
              <w:pStyle w:val="TableHead"/>
              <w:rPr>
                <w:color w:val="000000"/>
              </w:rPr>
            </w:pPr>
            <w:r w:rsidRPr="006831C6">
              <w:rPr>
                <w:color w:val="000000"/>
              </w:rPr>
              <w:t>GST excl.</w:t>
            </w:r>
          </w:p>
        </w:tc>
      </w:tr>
      <w:tr w:rsidR="002B166C" w:rsidRPr="007E3DAE" w14:paraId="18F09680" w14:textId="77777777" w:rsidTr="002B166C">
        <w:tc>
          <w:tcPr>
            <w:tcW w:w="1196" w:type="pct"/>
          </w:tcPr>
          <w:p w14:paraId="027D46CD"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1B11CC04" w14:textId="77777777" w:rsidR="002B166C" w:rsidRPr="006831C6" w:rsidRDefault="002B166C" w:rsidP="002B166C">
            <w:pPr>
              <w:pStyle w:val="TableData"/>
              <w:rPr>
                <w:lang w:val="en-US"/>
              </w:rPr>
            </w:pPr>
            <w:r w:rsidRPr="006831C6">
              <w:rPr>
                <w:lang w:val="en-US"/>
              </w:rPr>
              <w:t>16.0 ¢</w:t>
            </w:r>
          </w:p>
        </w:tc>
        <w:tc>
          <w:tcPr>
            <w:tcW w:w="478" w:type="pct"/>
            <w:shd w:val="clear" w:color="auto" w:fill="00FF00"/>
          </w:tcPr>
          <w:p w14:paraId="14CC6902" w14:textId="77777777" w:rsidR="002B166C" w:rsidRPr="006831C6" w:rsidRDefault="002B166C" w:rsidP="002B166C">
            <w:pPr>
              <w:pStyle w:val="TableData"/>
              <w:rPr>
                <w:lang w:val="en-US"/>
              </w:rPr>
            </w:pPr>
            <w:r w:rsidRPr="006831C6">
              <w:rPr>
                <w:lang w:val="en-US"/>
              </w:rPr>
              <w:t>14.5 ¢</w:t>
            </w:r>
          </w:p>
        </w:tc>
        <w:tc>
          <w:tcPr>
            <w:tcW w:w="478" w:type="pct"/>
            <w:shd w:val="clear" w:color="auto" w:fill="00FF00"/>
          </w:tcPr>
          <w:p w14:paraId="00E53B03" w14:textId="77777777" w:rsidR="002B166C" w:rsidRPr="006831C6" w:rsidRDefault="002B166C" w:rsidP="002B166C">
            <w:pPr>
              <w:pStyle w:val="TableData"/>
              <w:rPr>
                <w:szCs w:val="16"/>
                <w:lang w:val="en-US"/>
              </w:rPr>
            </w:pPr>
            <w:r w:rsidRPr="006831C6">
              <w:rPr>
                <w:szCs w:val="16"/>
                <w:lang w:val="en-US"/>
              </w:rPr>
              <w:t>14.0</w:t>
            </w:r>
            <w:r w:rsidRPr="006831C6">
              <w:rPr>
                <w:lang w:val="en-US"/>
              </w:rPr>
              <w:t xml:space="preserve"> ¢</w:t>
            </w:r>
          </w:p>
        </w:tc>
        <w:tc>
          <w:tcPr>
            <w:tcW w:w="478" w:type="pct"/>
            <w:shd w:val="clear" w:color="auto" w:fill="00FF00"/>
          </w:tcPr>
          <w:p w14:paraId="751587ED" w14:textId="77777777" w:rsidR="002B166C" w:rsidRPr="006831C6" w:rsidRDefault="002B166C" w:rsidP="002B166C">
            <w:pPr>
              <w:pStyle w:val="TableData"/>
              <w:rPr>
                <w:szCs w:val="16"/>
                <w:lang w:val="en-US"/>
              </w:rPr>
            </w:pPr>
            <w:r w:rsidRPr="006831C6">
              <w:rPr>
                <w:szCs w:val="16"/>
                <w:lang w:val="en-US"/>
              </w:rPr>
              <w:t>12.7</w:t>
            </w:r>
            <w:r w:rsidRPr="006831C6">
              <w:rPr>
                <w:lang w:val="en-US"/>
              </w:rPr>
              <w:t xml:space="preserve"> ¢</w:t>
            </w:r>
          </w:p>
        </w:tc>
        <w:tc>
          <w:tcPr>
            <w:tcW w:w="477" w:type="pct"/>
            <w:shd w:val="clear" w:color="auto" w:fill="00FF00"/>
          </w:tcPr>
          <w:p w14:paraId="560C84E3" w14:textId="77777777" w:rsidR="002B166C" w:rsidRPr="006831C6" w:rsidRDefault="002B166C" w:rsidP="002B166C">
            <w:pPr>
              <w:pStyle w:val="TableData"/>
              <w:rPr>
                <w:szCs w:val="16"/>
                <w:lang w:val="en-US"/>
              </w:rPr>
            </w:pPr>
            <w:r w:rsidRPr="006831C6">
              <w:rPr>
                <w:szCs w:val="16"/>
                <w:lang w:val="en-US"/>
              </w:rPr>
              <w:t>14.0</w:t>
            </w:r>
            <w:r w:rsidRPr="006831C6">
              <w:rPr>
                <w:lang w:val="en-US"/>
              </w:rPr>
              <w:t xml:space="preserve"> ¢</w:t>
            </w:r>
          </w:p>
        </w:tc>
        <w:tc>
          <w:tcPr>
            <w:tcW w:w="478" w:type="pct"/>
            <w:shd w:val="clear" w:color="auto" w:fill="00FF00"/>
          </w:tcPr>
          <w:p w14:paraId="3952CC29" w14:textId="77777777" w:rsidR="002B166C" w:rsidRPr="006831C6" w:rsidRDefault="002B166C" w:rsidP="002B166C">
            <w:pPr>
              <w:pStyle w:val="TableData"/>
              <w:rPr>
                <w:szCs w:val="16"/>
                <w:lang w:val="en-US"/>
              </w:rPr>
            </w:pPr>
            <w:r w:rsidRPr="006831C6">
              <w:rPr>
                <w:szCs w:val="16"/>
                <w:lang w:val="en-US"/>
              </w:rPr>
              <w:t>12.7</w:t>
            </w:r>
            <w:r w:rsidRPr="006831C6">
              <w:rPr>
                <w:lang w:val="en-US"/>
              </w:rPr>
              <w:t xml:space="preserve"> ¢</w:t>
            </w:r>
          </w:p>
        </w:tc>
        <w:tc>
          <w:tcPr>
            <w:tcW w:w="478" w:type="pct"/>
            <w:shd w:val="clear" w:color="auto" w:fill="00FF00"/>
          </w:tcPr>
          <w:p w14:paraId="386F169D" w14:textId="77777777" w:rsidR="002B166C" w:rsidRPr="006831C6" w:rsidRDefault="002B166C" w:rsidP="002B166C">
            <w:pPr>
              <w:pStyle w:val="TableData"/>
              <w:rPr>
                <w:szCs w:val="16"/>
                <w:lang w:val="en-US"/>
              </w:rPr>
            </w:pPr>
            <w:r w:rsidRPr="006831C6">
              <w:rPr>
                <w:szCs w:val="16"/>
                <w:lang w:val="en-US"/>
              </w:rPr>
              <w:t>12.0</w:t>
            </w:r>
            <w:r w:rsidRPr="006831C6">
              <w:rPr>
                <w:lang w:val="en-US"/>
              </w:rPr>
              <w:t xml:space="preserve"> ¢</w:t>
            </w:r>
          </w:p>
        </w:tc>
        <w:tc>
          <w:tcPr>
            <w:tcW w:w="460" w:type="pct"/>
            <w:shd w:val="clear" w:color="auto" w:fill="00FF00"/>
          </w:tcPr>
          <w:p w14:paraId="18C35716" w14:textId="77777777" w:rsidR="002B166C" w:rsidRPr="006831C6" w:rsidRDefault="002B166C" w:rsidP="002B166C">
            <w:pPr>
              <w:pStyle w:val="TableData"/>
              <w:rPr>
                <w:szCs w:val="16"/>
                <w:lang w:val="en-US"/>
              </w:rPr>
            </w:pPr>
            <w:r w:rsidRPr="006831C6">
              <w:rPr>
                <w:szCs w:val="16"/>
                <w:lang w:val="en-US"/>
              </w:rPr>
              <w:t>10.9</w:t>
            </w:r>
            <w:r w:rsidRPr="006831C6">
              <w:rPr>
                <w:lang w:val="en-US"/>
              </w:rPr>
              <w:t xml:space="preserve"> ¢</w:t>
            </w:r>
          </w:p>
        </w:tc>
      </w:tr>
      <w:tr w:rsidR="002B166C" w:rsidRPr="007E3DAE" w14:paraId="49D78A9F" w14:textId="77777777" w:rsidTr="002B166C">
        <w:tc>
          <w:tcPr>
            <w:tcW w:w="1196" w:type="pct"/>
          </w:tcPr>
          <w:p w14:paraId="60CA661E" w14:textId="77777777" w:rsidR="002B166C" w:rsidRPr="006831C6" w:rsidRDefault="002B166C" w:rsidP="002B166C">
            <w:pPr>
              <w:pStyle w:val="TableData"/>
              <w:rPr>
                <w:b/>
                <w:color w:val="000000"/>
              </w:rPr>
            </w:pPr>
            <w:r w:rsidRPr="006831C6">
              <w:rPr>
                <w:b/>
                <w:color w:val="000000"/>
              </w:rPr>
              <w:t>Intra account voice calls*</w:t>
            </w:r>
          </w:p>
        </w:tc>
        <w:tc>
          <w:tcPr>
            <w:tcW w:w="477" w:type="pct"/>
          </w:tcPr>
          <w:p w14:paraId="4FBC80E3"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0DA96533"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369C1C1C"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1DEF3C0F" w14:textId="77777777" w:rsidR="002B166C" w:rsidRPr="006831C6" w:rsidRDefault="002B166C" w:rsidP="002B166C">
            <w:pPr>
              <w:pStyle w:val="TableData"/>
              <w:rPr>
                <w:szCs w:val="16"/>
                <w:lang w:val="en-US"/>
              </w:rPr>
            </w:pPr>
            <w:r w:rsidRPr="006831C6">
              <w:rPr>
                <w:szCs w:val="16"/>
                <w:lang w:val="en-US"/>
              </w:rPr>
              <w:t>0.00 ¢</w:t>
            </w:r>
          </w:p>
        </w:tc>
        <w:tc>
          <w:tcPr>
            <w:tcW w:w="477" w:type="pct"/>
          </w:tcPr>
          <w:p w14:paraId="7DDFD5C6"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0F191454"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502D96AF" w14:textId="77777777" w:rsidR="002B166C" w:rsidRPr="006831C6" w:rsidRDefault="002B166C" w:rsidP="002B166C">
            <w:pPr>
              <w:pStyle w:val="TableData"/>
              <w:rPr>
                <w:szCs w:val="16"/>
                <w:lang w:val="en-US"/>
              </w:rPr>
            </w:pPr>
            <w:r w:rsidRPr="006831C6">
              <w:rPr>
                <w:szCs w:val="16"/>
                <w:lang w:val="en-US"/>
              </w:rPr>
              <w:t>0.00 ¢</w:t>
            </w:r>
          </w:p>
        </w:tc>
        <w:tc>
          <w:tcPr>
            <w:tcW w:w="460" w:type="pct"/>
          </w:tcPr>
          <w:p w14:paraId="7FFA8BF1" w14:textId="77777777" w:rsidR="002B166C" w:rsidRPr="006831C6" w:rsidRDefault="002B166C" w:rsidP="002B166C">
            <w:pPr>
              <w:pStyle w:val="TableData"/>
              <w:rPr>
                <w:szCs w:val="16"/>
                <w:lang w:val="en-US"/>
              </w:rPr>
            </w:pPr>
            <w:r w:rsidRPr="006831C6">
              <w:rPr>
                <w:szCs w:val="16"/>
                <w:lang w:val="en-US"/>
              </w:rPr>
              <w:t>0.00 ¢</w:t>
            </w:r>
          </w:p>
        </w:tc>
      </w:tr>
      <w:tr w:rsidR="002B166C" w:rsidRPr="007E3DAE" w14:paraId="771DE0E0" w14:textId="77777777" w:rsidTr="002B166C">
        <w:tc>
          <w:tcPr>
            <w:tcW w:w="1196" w:type="pct"/>
          </w:tcPr>
          <w:p w14:paraId="6CEDC928" w14:textId="77777777" w:rsidR="002B166C" w:rsidRPr="006831C6" w:rsidRDefault="002B166C" w:rsidP="002B166C">
            <w:pPr>
              <w:pStyle w:val="TableData"/>
              <w:rPr>
                <w:b/>
                <w:color w:val="000000"/>
              </w:rPr>
            </w:pPr>
            <w:r w:rsidRPr="006831C6">
              <w:rPr>
                <w:b/>
                <w:color w:val="000000"/>
              </w:rPr>
              <w:t>Fee per SMS send (except to international numbers)</w:t>
            </w:r>
          </w:p>
        </w:tc>
        <w:tc>
          <w:tcPr>
            <w:tcW w:w="477" w:type="pct"/>
            <w:shd w:val="clear" w:color="auto" w:fill="00FF00"/>
          </w:tcPr>
          <w:p w14:paraId="794AE3BC"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490FAC31"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794DA83E"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333C4790" w14:textId="77777777" w:rsidR="002B166C" w:rsidRPr="006831C6" w:rsidRDefault="002B166C" w:rsidP="002B166C">
            <w:pPr>
              <w:pStyle w:val="TableData"/>
              <w:rPr>
                <w:lang w:val="en-US"/>
              </w:rPr>
            </w:pPr>
            <w:r w:rsidRPr="006831C6">
              <w:rPr>
                <w:lang w:val="en-US"/>
              </w:rPr>
              <w:t>18.2 ¢</w:t>
            </w:r>
          </w:p>
        </w:tc>
        <w:tc>
          <w:tcPr>
            <w:tcW w:w="477" w:type="pct"/>
            <w:shd w:val="clear" w:color="auto" w:fill="00FF00"/>
          </w:tcPr>
          <w:p w14:paraId="2A922EAA"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4514F0F2"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4F6C4ECD" w14:textId="77777777" w:rsidR="002B166C" w:rsidRPr="006831C6" w:rsidRDefault="002B166C" w:rsidP="002B166C">
            <w:pPr>
              <w:pStyle w:val="TableData"/>
              <w:rPr>
                <w:lang w:val="en-US"/>
              </w:rPr>
            </w:pPr>
            <w:r w:rsidRPr="006831C6">
              <w:rPr>
                <w:lang w:val="en-US"/>
              </w:rPr>
              <w:t>20.0 ¢</w:t>
            </w:r>
          </w:p>
        </w:tc>
        <w:tc>
          <w:tcPr>
            <w:tcW w:w="460" w:type="pct"/>
            <w:shd w:val="clear" w:color="auto" w:fill="00FF00"/>
          </w:tcPr>
          <w:p w14:paraId="0917F4FA" w14:textId="77777777" w:rsidR="002B166C" w:rsidRPr="006831C6" w:rsidRDefault="002B166C" w:rsidP="002B166C">
            <w:pPr>
              <w:pStyle w:val="TableData"/>
              <w:rPr>
                <w:lang w:val="en-US"/>
              </w:rPr>
            </w:pPr>
            <w:r w:rsidRPr="006831C6">
              <w:rPr>
                <w:lang w:val="en-US"/>
              </w:rPr>
              <w:t>18.2 ¢</w:t>
            </w:r>
          </w:p>
        </w:tc>
      </w:tr>
    </w:tbl>
    <w:p w14:paraId="5048EB35" w14:textId="77777777" w:rsidR="002B166C" w:rsidRDefault="002B166C" w:rsidP="002B166C">
      <w:pPr>
        <w:pStyle w:val="Heading2"/>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10"/>
        <w:gridCol w:w="812"/>
        <w:gridCol w:w="812"/>
        <w:gridCol w:w="812"/>
        <w:gridCol w:w="810"/>
        <w:gridCol w:w="812"/>
        <w:gridCol w:w="812"/>
        <w:gridCol w:w="782"/>
      </w:tblGrid>
      <w:tr w:rsidR="002B166C" w14:paraId="6C079861" w14:textId="77777777" w:rsidTr="002B166C">
        <w:tc>
          <w:tcPr>
            <w:tcW w:w="1196" w:type="pct"/>
            <w:shd w:val="clear" w:color="auto" w:fill="FF9900"/>
            <w:vAlign w:val="center"/>
          </w:tcPr>
          <w:p w14:paraId="18743795" w14:textId="77777777" w:rsidR="002B166C" w:rsidRPr="006831C6" w:rsidRDefault="002B166C" w:rsidP="002B166C">
            <w:pPr>
              <w:pStyle w:val="TableHead"/>
              <w:rPr>
                <w:lang w:val="en-US"/>
              </w:rPr>
            </w:pPr>
            <w:r w:rsidRPr="006831C6">
              <w:rPr>
                <w:lang w:val="en-US"/>
              </w:rPr>
              <w:t>Telstra Business All-4-Biz Mobile Service $40 Plan call rates</w:t>
            </w:r>
          </w:p>
        </w:tc>
        <w:tc>
          <w:tcPr>
            <w:tcW w:w="955" w:type="pct"/>
            <w:gridSpan w:val="2"/>
            <w:shd w:val="clear" w:color="auto" w:fill="FF9900"/>
            <w:vAlign w:val="center"/>
          </w:tcPr>
          <w:p w14:paraId="3D85151D"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35000</w:t>
            </w:r>
          </w:p>
        </w:tc>
        <w:tc>
          <w:tcPr>
            <w:tcW w:w="956" w:type="pct"/>
            <w:gridSpan w:val="2"/>
            <w:shd w:val="clear" w:color="auto" w:fill="FF9900"/>
            <w:vAlign w:val="center"/>
          </w:tcPr>
          <w:p w14:paraId="3587C60A"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40000</w:t>
            </w:r>
          </w:p>
        </w:tc>
        <w:tc>
          <w:tcPr>
            <w:tcW w:w="955" w:type="pct"/>
            <w:gridSpan w:val="2"/>
            <w:shd w:val="clear" w:color="auto" w:fill="FF9900"/>
            <w:vAlign w:val="center"/>
          </w:tcPr>
          <w:p w14:paraId="34C53291"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45000</w:t>
            </w:r>
          </w:p>
        </w:tc>
        <w:tc>
          <w:tcPr>
            <w:tcW w:w="938" w:type="pct"/>
            <w:gridSpan w:val="2"/>
            <w:shd w:val="clear" w:color="auto" w:fill="FF9900"/>
            <w:vAlign w:val="center"/>
          </w:tcPr>
          <w:p w14:paraId="0C31C2B7"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50000</w:t>
            </w:r>
          </w:p>
        </w:tc>
      </w:tr>
      <w:tr w:rsidR="002B166C" w14:paraId="2236FC29" w14:textId="77777777" w:rsidTr="002B166C">
        <w:tc>
          <w:tcPr>
            <w:tcW w:w="1196" w:type="pct"/>
            <w:shd w:val="clear" w:color="auto" w:fill="FF9900"/>
          </w:tcPr>
          <w:p w14:paraId="7A6DC063" w14:textId="77777777" w:rsidR="002B166C" w:rsidRPr="006831C6" w:rsidRDefault="002B166C" w:rsidP="002B166C">
            <w:pPr>
              <w:pStyle w:val="TableHead"/>
              <w:rPr>
                <w:color w:val="000000"/>
              </w:rPr>
            </w:pPr>
          </w:p>
        </w:tc>
        <w:tc>
          <w:tcPr>
            <w:tcW w:w="477" w:type="pct"/>
            <w:shd w:val="clear" w:color="auto" w:fill="FF9900"/>
          </w:tcPr>
          <w:p w14:paraId="5F7A9F9B"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7E49F112"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75B231BA"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502AA5E1"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0F2A8594"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6D533443"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2C08E2B4" w14:textId="77777777" w:rsidR="002B166C" w:rsidRPr="006831C6" w:rsidRDefault="002B166C" w:rsidP="002B166C">
            <w:pPr>
              <w:pStyle w:val="TableHead"/>
              <w:rPr>
                <w:color w:val="000000"/>
              </w:rPr>
            </w:pPr>
            <w:r w:rsidRPr="006831C6">
              <w:rPr>
                <w:color w:val="000000"/>
              </w:rPr>
              <w:t>GST Incl.</w:t>
            </w:r>
          </w:p>
        </w:tc>
        <w:tc>
          <w:tcPr>
            <w:tcW w:w="460" w:type="pct"/>
            <w:shd w:val="clear" w:color="auto" w:fill="FF9900"/>
          </w:tcPr>
          <w:p w14:paraId="6BEDF0AD" w14:textId="77777777" w:rsidR="002B166C" w:rsidRPr="006831C6" w:rsidRDefault="002B166C" w:rsidP="002B166C">
            <w:pPr>
              <w:pStyle w:val="TableHead"/>
              <w:rPr>
                <w:color w:val="000000"/>
              </w:rPr>
            </w:pPr>
            <w:r w:rsidRPr="006831C6">
              <w:rPr>
                <w:color w:val="000000"/>
              </w:rPr>
              <w:t>GST excl.</w:t>
            </w:r>
          </w:p>
        </w:tc>
      </w:tr>
      <w:tr w:rsidR="002B166C" w:rsidRPr="007E3DAE" w14:paraId="077BEA7A" w14:textId="77777777" w:rsidTr="002B166C">
        <w:tc>
          <w:tcPr>
            <w:tcW w:w="1196" w:type="pct"/>
          </w:tcPr>
          <w:p w14:paraId="3274662B"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36805F15" w14:textId="77777777" w:rsidR="002B166C" w:rsidRPr="006831C6" w:rsidRDefault="002B166C" w:rsidP="002B166C">
            <w:pPr>
              <w:pStyle w:val="TableData"/>
              <w:rPr>
                <w:szCs w:val="16"/>
                <w:lang w:val="en-US"/>
              </w:rPr>
            </w:pPr>
            <w:r w:rsidRPr="006831C6">
              <w:rPr>
                <w:szCs w:val="16"/>
                <w:lang w:val="en-US"/>
              </w:rPr>
              <w:t>12.0</w:t>
            </w:r>
            <w:r w:rsidRPr="006831C6">
              <w:rPr>
                <w:lang w:val="en-US"/>
              </w:rPr>
              <w:t xml:space="preserve"> ¢</w:t>
            </w:r>
          </w:p>
        </w:tc>
        <w:tc>
          <w:tcPr>
            <w:tcW w:w="478" w:type="pct"/>
            <w:shd w:val="clear" w:color="auto" w:fill="00FF00"/>
          </w:tcPr>
          <w:p w14:paraId="75CC6BD6" w14:textId="77777777" w:rsidR="002B166C" w:rsidRPr="006831C6" w:rsidRDefault="002B166C" w:rsidP="002B166C">
            <w:pPr>
              <w:pStyle w:val="TableData"/>
              <w:rPr>
                <w:szCs w:val="16"/>
                <w:lang w:val="en-US"/>
              </w:rPr>
            </w:pPr>
            <w:r w:rsidRPr="006831C6">
              <w:rPr>
                <w:szCs w:val="16"/>
                <w:lang w:val="en-US"/>
              </w:rPr>
              <w:t>10.9</w:t>
            </w:r>
            <w:r w:rsidRPr="006831C6">
              <w:rPr>
                <w:lang w:val="en-US"/>
              </w:rPr>
              <w:t xml:space="preserve"> ¢</w:t>
            </w:r>
          </w:p>
        </w:tc>
        <w:tc>
          <w:tcPr>
            <w:tcW w:w="478" w:type="pct"/>
            <w:shd w:val="clear" w:color="auto" w:fill="00FF00"/>
          </w:tcPr>
          <w:p w14:paraId="3E51EE53" w14:textId="77777777" w:rsidR="002B166C" w:rsidRPr="006831C6" w:rsidRDefault="002B166C" w:rsidP="002B166C">
            <w:pPr>
              <w:pStyle w:val="TableData"/>
              <w:rPr>
                <w:szCs w:val="16"/>
                <w:lang w:val="en-US"/>
              </w:rPr>
            </w:pPr>
            <w:r w:rsidRPr="006831C6">
              <w:rPr>
                <w:szCs w:val="16"/>
                <w:lang w:val="en-US"/>
              </w:rPr>
              <w:t>12.0</w:t>
            </w:r>
            <w:r w:rsidRPr="006831C6">
              <w:rPr>
                <w:lang w:val="en-US"/>
              </w:rPr>
              <w:t xml:space="preserve"> ¢</w:t>
            </w:r>
          </w:p>
        </w:tc>
        <w:tc>
          <w:tcPr>
            <w:tcW w:w="478" w:type="pct"/>
            <w:shd w:val="clear" w:color="auto" w:fill="00FF00"/>
          </w:tcPr>
          <w:p w14:paraId="6830AA1C" w14:textId="77777777" w:rsidR="002B166C" w:rsidRPr="006831C6" w:rsidRDefault="002B166C" w:rsidP="002B166C">
            <w:pPr>
              <w:pStyle w:val="TableData"/>
              <w:rPr>
                <w:szCs w:val="16"/>
                <w:lang w:val="en-US"/>
              </w:rPr>
            </w:pPr>
            <w:r w:rsidRPr="006831C6">
              <w:rPr>
                <w:szCs w:val="16"/>
                <w:lang w:val="en-US"/>
              </w:rPr>
              <w:t>10.9</w:t>
            </w:r>
            <w:r w:rsidRPr="006831C6">
              <w:rPr>
                <w:lang w:val="en-US"/>
              </w:rPr>
              <w:t xml:space="preserve"> ¢</w:t>
            </w:r>
          </w:p>
        </w:tc>
        <w:tc>
          <w:tcPr>
            <w:tcW w:w="477" w:type="pct"/>
            <w:shd w:val="clear" w:color="auto" w:fill="00FF00"/>
          </w:tcPr>
          <w:p w14:paraId="2DFAEAB6" w14:textId="77777777" w:rsidR="002B166C" w:rsidRPr="006831C6" w:rsidRDefault="002B166C" w:rsidP="002B166C">
            <w:pPr>
              <w:pStyle w:val="TableData"/>
              <w:rPr>
                <w:szCs w:val="16"/>
                <w:lang w:val="en-US"/>
              </w:rPr>
            </w:pPr>
            <w:r w:rsidRPr="006831C6">
              <w:rPr>
                <w:szCs w:val="16"/>
                <w:lang w:val="en-US"/>
              </w:rPr>
              <w:t>12.0</w:t>
            </w:r>
            <w:r w:rsidRPr="006831C6">
              <w:rPr>
                <w:lang w:val="en-US"/>
              </w:rPr>
              <w:t xml:space="preserve"> ¢</w:t>
            </w:r>
          </w:p>
        </w:tc>
        <w:tc>
          <w:tcPr>
            <w:tcW w:w="478" w:type="pct"/>
            <w:shd w:val="clear" w:color="auto" w:fill="00FF00"/>
          </w:tcPr>
          <w:p w14:paraId="0E0B093C" w14:textId="77777777" w:rsidR="002B166C" w:rsidRPr="006831C6" w:rsidRDefault="002B166C" w:rsidP="002B166C">
            <w:pPr>
              <w:pStyle w:val="TableData"/>
              <w:rPr>
                <w:szCs w:val="16"/>
                <w:lang w:val="en-US"/>
              </w:rPr>
            </w:pPr>
            <w:r w:rsidRPr="006831C6">
              <w:rPr>
                <w:szCs w:val="16"/>
                <w:lang w:val="en-US"/>
              </w:rPr>
              <w:t>10.9</w:t>
            </w:r>
            <w:r w:rsidRPr="006831C6">
              <w:rPr>
                <w:lang w:val="en-US"/>
              </w:rPr>
              <w:t xml:space="preserve"> ¢</w:t>
            </w:r>
          </w:p>
        </w:tc>
        <w:tc>
          <w:tcPr>
            <w:tcW w:w="478" w:type="pct"/>
            <w:shd w:val="clear" w:color="auto" w:fill="00FF00"/>
          </w:tcPr>
          <w:p w14:paraId="586DF05A" w14:textId="77777777" w:rsidR="002B166C" w:rsidRPr="006831C6" w:rsidRDefault="002B166C" w:rsidP="002B166C">
            <w:pPr>
              <w:pStyle w:val="TableData"/>
              <w:rPr>
                <w:szCs w:val="16"/>
                <w:lang w:val="en-US"/>
              </w:rPr>
            </w:pPr>
            <w:r w:rsidRPr="006831C6">
              <w:rPr>
                <w:szCs w:val="16"/>
                <w:lang w:val="en-US"/>
              </w:rPr>
              <w:t>12.0</w:t>
            </w:r>
            <w:r w:rsidRPr="006831C6">
              <w:rPr>
                <w:lang w:val="en-US"/>
              </w:rPr>
              <w:t xml:space="preserve"> ¢</w:t>
            </w:r>
          </w:p>
        </w:tc>
        <w:tc>
          <w:tcPr>
            <w:tcW w:w="460" w:type="pct"/>
            <w:shd w:val="clear" w:color="auto" w:fill="00FF00"/>
          </w:tcPr>
          <w:p w14:paraId="0CAA9752" w14:textId="77777777" w:rsidR="002B166C" w:rsidRPr="006831C6" w:rsidRDefault="002B166C" w:rsidP="002B166C">
            <w:pPr>
              <w:pStyle w:val="TableData"/>
              <w:rPr>
                <w:szCs w:val="16"/>
                <w:lang w:val="en-US"/>
              </w:rPr>
            </w:pPr>
            <w:r w:rsidRPr="006831C6">
              <w:rPr>
                <w:szCs w:val="16"/>
                <w:lang w:val="en-US"/>
              </w:rPr>
              <w:t>10.9</w:t>
            </w:r>
            <w:r w:rsidRPr="006831C6">
              <w:rPr>
                <w:lang w:val="en-US"/>
              </w:rPr>
              <w:t xml:space="preserve"> ¢</w:t>
            </w:r>
          </w:p>
        </w:tc>
      </w:tr>
      <w:tr w:rsidR="002B166C" w:rsidRPr="007E3DAE" w14:paraId="03873543" w14:textId="77777777" w:rsidTr="002B166C">
        <w:tc>
          <w:tcPr>
            <w:tcW w:w="1196" w:type="pct"/>
          </w:tcPr>
          <w:p w14:paraId="37DEFAF3" w14:textId="77777777" w:rsidR="002B166C" w:rsidRPr="006831C6" w:rsidRDefault="002B166C" w:rsidP="002B166C">
            <w:pPr>
              <w:pStyle w:val="TableData"/>
              <w:rPr>
                <w:b/>
                <w:color w:val="000000"/>
              </w:rPr>
            </w:pPr>
            <w:r w:rsidRPr="006831C6">
              <w:rPr>
                <w:b/>
                <w:color w:val="000000"/>
              </w:rPr>
              <w:t>Intra account voice calls*</w:t>
            </w:r>
          </w:p>
        </w:tc>
        <w:tc>
          <w:tcPr>
            <w:tcW w:w="477" w:type="pct"/>
          </w:tcPr>
          <w:p w14:paraId="004E11B3"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4E09B633"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659FA8E1"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391EAC9C" w14:textId="77777777" w:rsidR="002B166C" w:rsidRPr="006831C6" w:rsidRDefault="002B166C" w:rsidP="002B166C">
            <w:pPr>
              <w:pStyle w:val="TableData"/>
              <w:rPr>
                <w:szCs w:val="16"/>
                <w:lang w:val="en-US"/>
              </w:rPr>
            </w:pPr>
            <w:r w:rsidRPr="006831C6">
              <w:rPr>
                <w:szCs w:val="16"/>
                <w:lang w:val="en-US"/>
              </w:rPr>
              <w:t>0.00 ¢</w:t>
            </w:r>
          </w:p>
        </w:tc>
        <w:tc>
          <w:tcPr>
            <w:tcW w:w="477" w:type="pct"/>
          </w:tcPr>
          <w:p w14:paraId="68D0B396"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2986764F"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26756EFF" w14:textId="77777777" w:rsidR="002B166C" w:rsidRPr="006831C6" w:rsidRDefault="002B166C" w:rsidP="002B166C">
            <w:pPr>
              <w:pStyle w:val="TableData"/>
              <w:rPr>
                <w:szCs w:val="16"/>
                <w:lang w:val="en-US"/>
              </w:rPr>
            </w:pPr>
            <w:r w:rsidRPr="006831C6">
              <w:rPr>
                <w:szCs w:val="16"/>
                <w:lang w:val="en-US"/>
              </w:rPr>
              <w:t>0.00 ¢</w:t>
            </w:r>
          </w:p>
        </w:tc>
        <w:tc>
          <w:tcPr>
            <w:tcW w:w="460" w:type="pct"/>
          </w:tcPr>
          <w:p w14:paraId="022FEC41" w14:textId="77777777" w:rsidR="002B166C" w:rsidRPr="006831C6" w:rsidRDefault="002B166C" w:rsidP="002B166C">
            <w:pPr>
              <w:pStyle w:val="TableData"/>
              <w:rPr>
                <w:szCs w:val="16"/>
                <w:lang w:val="en-US"/>
              </w:rPr>
            </w:pPr>
            <w:r w:rsidRPr="006831C6">
              <w:rPr>
                <w:szCs w:val="16"/>
                <w:lang w:val="en-US"/>
              </w:rPr>
              <w:t>0.00 ¢</w:t>
            </w:r>
          </w:p>
        </w:tc>
      </w:tr>
      <w:tr w:rsidR="002B166C" w:rsidRPr="007E3DAE" w14:paraId="74C10760" w14:textId="77777777" w:rsidTr="002B166C">
        <w:tc>
          <w:tcPr>
            <w:tcW w:w="1196" w:type="pct"/>
          </w:tcPr>
          <w:p w14:paraId="7512EEEE" w14:textId="77777777" w:rsidR="002B166C" w:rsidRPr="006831C6" w:rsidRDefault="002B166C" w:rsidP="002B166C">
            <w:pPr>
              <w:pStyle w:val="TableData"/>
              <w:rPr>
                <w:b/>
                <w:color w:val="000000"/>
              </w:rPr>
            </w:pPr>
            <w:r w:rsidRPr="006831C6">
              <w:rPr>
                <w:b/>
                <w:color w:val="000000"/>
              </w:rPr>
              <w:t>Fee per SMS send (except to international numbers)</w:t>
            </w:r>
          </w:p>
        </w:tc>
        <w:tc>
          <w:tcPr>
            <w:tcW w:w="477" w:type="pct"/>
            <w:shd w:val="clear" w:color="auto" w:fill="00FF00"/>
          </w:tcPr>
          <w:p w14:paraId="72651C01"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2BF05783"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3E5A0DE3"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1FD39A61" w14:textId="77777777" w:rsidR="002B166C" w:rsidRPr="006831C6" w:rsidRDefault="002B166C" w:rsidP="002B166C">
            <w:pPr>
              <w:pStyle w:val="TableData"/>
              <w:rPr>
                <w:lang w:val="en-US"/>
              </w:rPr>
            </w:pPr>
            <w:r w:rsidRPr="006831C6">
              <w:rPr>
                <w:lang w:val="en-US"/>
              </w:rPr>
              <w:t>18.2 ¢</w:t>
            </w:r>
          </w:p>
        </w:tc>
        <w:tc>
          <w:tcPr>
            <w:tcW w:w="477" w:type="pct"/>
            <w:shd w:val="clear" w:color="auto" w:fill="00FF00"/>
          </w:tcPr>
          <w:p w14:paraId="13D637B5" w14:textId="77777777" w:rsidR="002B166C" w:rsidRPr="006831C6" w:rsidRDefault="002B166C" w:rsidP="002B166C">
            <w:pPr>
              <w:pStyle w:val="TableData"/>
              <w:rPr>
                <w:lang w:val="en-US"/>
              </w:rPr>
            </w:pPr>
            <w:r w:rsidRPr="006831C6">
              <w:rPr>
                <w:lang w:val="en-US"/>
              </w:rPr>
              <w:t>20.0 ¢</w:t>
            </w:r>
          </w:p>
        </w:tc>
        <w:tc>
          <w:tcPr>
            <w:tcW w:w="478" w:type="pct"/>
            <w:shd w:val="clear" w:color="auto" w:fill="00FF00"/>
          </w:tcPr>
          <w:p w14:paraId="1C23E4A3" w14:textId="77777777" w:rsidR="002B166C" w:rsidRPr="006831C6" w:rsidRDefault="002B166C" w:rsidP="002B166C">
            <w:pPr>
              <w:pStyle w:val="TableData"/>
              <w:rPr>
                <w:lang w:val="en-US"/>
              </w:rPr>
            </w:pPr>
            <w:r w:rsidRPr="006831C6">
              <w:rPr>
                <w:lang w:val="en-US"/>
              </w:rPr>
              <w:t>18.2 ¢</w:t>
            </w:r>
          </w:p>
        </w:tc>
        <w:tc>
          <w:tcPr>
            <w:tcW w:w="478" w:type="pct"/>
            <w:shd w:val="clear" w:color="auto" w:fill="00FF00"/>
          </w:tcPr>
          <w:p w14:paraId="2806F870" w14:textId="77777777" w:rsidR="002B166C" w:rsidRPr="006831C6" w:rsidRDefault="002B166C" w:rsidP="002B166C">
            <w:pPr>
              <w:pStyle w:val="TableData"/>
              <w:rPr>
                <w:lang w:val="en-US"/>
              </w:rPr>
            </w:pPr>
            <w:r w:rsidRPr="006831C6">
              <w:rPr>
                <w:lang w:val="en-US"/>
              </w:rPr>
              <w:t>20.0 ¢</w:t>
            </w:r>
          </w:p>
        </w:tc>
        <w:tc>
          <w:tcPr>
            <w:tcW w:w="460" w:type="pct"/>
            <w:shd w:val="clear" w:color="auto" w:fill="00FF00"/>
          </w:tcPr>
          <w:p w14:paraId="2E75B582" w14:textId="77777777" w:rsidR="002B166C" w:rsidRPr="006831C6" w:rsidRDefault="002B166C" w:rsidP="002B166C">
            <w:pPr>
              <w:pStyle w:val="TableData"/>
              <w:rPr>
                <w:lang w:val="en-US"/>
              </w:rPr>
            </w:pPr>
            <w:r w:rsidRPr="006831C6">
              <w:rPr>
                <w:lang w:val="en-US"/>
              </w:rPr>
              <w:t>18.2 ¢</w:t>
            </w:r>
          </w:p>
        </w:tc>
      </w:tr>
    </w:tbl>
    <w:p w14:paraId="2C44F532" w14:textId="77777777" w:rsidR="002B166C" w:rsidRDefault="002B166C" w:rsidP="002B166C">
      <w:pPr>
        <w:pStyle w:val="Heading2"/>
        <w:numPr>
          <w:ilvl w:val="0"/>
          <w:numId w:val="0"/>
        </w:numPr>
      </w:pPr>
    </w:p>
    <w:tbl>
      <w:tblPr>
        <w:tblW w:w="3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810"/>
        <w:gridCol w:w="813"/>
        <w:gridCol w:w="811"/>
        <w:gridCol w:w="810"/>
      </w:tblGrid>
      <w:tr w:rsidR="002B166C" w:rsidRPr="007E3DAE" w14:paraId="2933054E" w14:textId="77777777" w:rsidTr="002B166C">
        <w:trPr>
          <w:tblHeader/>
        </w:trPr>
        <w:tc>
          <w:tcPr>
            <w:tcW w:w="1912" w:type="pct"/>
            <w:shd w:val="clear" w:color="auto" w:fill="FF9900"/>
          </w:tcPr>
          <w:p w14:paraId="6C7F5ACD" w14:textId="77777777" w:rsidR="002B166C" w:rsidRPr="006831C6" w:rsidRDefault="002B166C" w:rsidP="002B166C">
            <w:pPr>
              <w:pStyle w:val="TableHead"/>
              <w:rPr>
                <w:lang w:val="en-US"/>
              </w:rPr>
            </w:pPr>
            <w:r w:rsidRPr="006831C6">
              <w:rPr>
                <w:lang w:val="en-US"/>
              </w:rPr>
              <w:t>Telstra Business All-4-Biz Mobile Service $40 Plan call rates</w:t>
            </w:r>
          </w:p>
        </w:tc>
        <w:tc>
          <w:tcPr>
            <w:tcW w:w="1545" w:type="pct"/>
            <w:gridSpan w:val="2"/>
            <w:shd w:val="clear" w:color="auto" w:fill="FF9900"/>
          </w:tcPr>
          <w:p w14:paraId="6CCB49EE"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55000</w:t>
            </w:r>
          </w:p>
        </w:tc>
        <w:tc>
          <w:tcPr>
            <w:tcW w:w="1543" w:type="pct"/>
            <w:gridSpan w:val="2"/>
            <w:shd w:val="clear" w:color="auto" w:fill="FF9900"/>
          </w:tcPr>
          <w:p w14:paraId="4DE0192F"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60000</w:t>
            </w:r>
          </w:p>
        </w:tc>
      </w:tr>
      <w:tr w:rsidR="002B166C" w:rsidRPr="007E3DAE" w14:paraId="7FBFA792" w14:textId="77777777" w:rsidTr="002B166C">
        <w:trPr>
          <w:tblHeader/>
        </w:trPr>
        <w:tc>
          <w:tcPr>
            <w:tcW w:w="1912" w:type="pct"/>
            <w:shd w:val="clear" w:color="auto" w:fill="FF9900"/>
          </w:tcPr>
          <w:p w14:paraId="255F4406" w14:textId="77777777" w:rsidR="002B166C" w:rsidRPr="006831C6" w:rsidRDefault="002B166C" w:rsidP="002B166C">
            <w:pPr>
              <w:pStyle w:val="TableHead"/>
              <w:rPr>
                <w:color w:val="000000"/>
              </w:rPr>
            </w:pPr>
          </w:p>
        </w:tc>
        <w:tc>
          <w:tcPr>
            <w:tcW w:w="771" w:type="pct"/>
            <w:shd w:val="clear" w:color="auto" w:fill="FF9900"/>
          </w:tcPr>
          <w:p w14:paraId="52C166FB" w14:textId="77777777" w:rsidR="002B166C" w:rsidRPr="006831C6" w:rsidRDefault="002B166C" w:rsidP="002B166C">
            <w:pPr>
              <w:pStyle w:val="TableHead"/>
              <w:rPr>
                <w:color w:val="000000"/>
              </w:rPr>
            </w:pPr>
            <w:r w:rsidRPr="006831C6">
              <w:rPr>
                <w:color w:val="000000"/>
              </w:rPr>
              <w:t>GST Incl.</w:t>
            </w:r>
          </w:p>
        </w:tc>
        <w:tc>
          <w:tcPr>
            <w:tcW w:w="774" w:type="pct"/>
            <w:shd w:val="clear" w:color="auto" w:fill="FF9900"/>
          </w:tcPr>
          <w:p w14:paraId="60988BFD" w14:textId="77777777" w:rsidR="002B166C" w:rsidRPr="006831C6" w:rsidRDefault="002B166C" w:rsidP="002B166C">
            <w:pPr>
              <w:pStyle w:val="TableHead"/>
              <w:rPr>
                <w:color w:val="000000"/>
              </w:rPr>
            </w:pPr>
            <w:r w:rsidRPr="006831C6">
              <w:rPr>
                <w:color w:val="000000"/>
              </w:rPr>
              <w:t>GST excl.</w:t>
            </w:r>
          </w:p>
        </w:tc>
        <w:tc>
          <w:tcPr>
            <w:tcW w:w="772" w:type="pct"/>
            <w:shd w:val="clear" w:color="auto" w:fill="FF9900"/>
          </w:tcPr>
          <w:p w14:paraId="573F5CD3" w14:textId="77777777" w:rsidR="002B166C" w:rsidRPr="006831C6" w:rsidRDefault="002B166C" w:rsidP="002B166C">
            <w:pPr>
              <w:pStyle w:val="TableHead"/>
              <w:rPr>
                <w:color w:val="000000"/>
              </w:rPr>
            </w:pPr>
            <w:r w:rsidRPr="006831C6">
              <w:rPr>
                <w:color w:val="000000"/>
              </w:rPr>
              <w:t>GST Incl.</w:t>
            </w:r>
          </w:p>
        </w:tc>
        <w:tc>
          <w:tcPr>
            <w:tcW w:w="771" w:type="pct"/>
            <w:shd w:val="clear" w:color="auto" w:fill="FF9900"/>
          </w:tcPr>
          <w:p w14:paraId="34D8E46B" w14:textId="77777777" w:rsidR="002B166C" w:rsidRPr="006831C6" w:rsidRDefault="002B166C" w:rsidP="002B166C">
            <w:pPr>
              <w:pStyle w:val="TableHead"/>
              <w:rPr>
                <w:color w:val="000000"/>
              </w:rPr>
            </w:pPr>
            <w:r w:rsidRPr="006831C6">
              <w:rPr>
                <w:color w:val="000000"/>
              </w:rPr>
              <w:t>GST excl.</w:t>
            </w:r>
          </w:p>
        </w:tc>
      </w:tr>
      <w:tr w:rsidR="002B166C" w14:paraId="437A7106" w14:textId="77777777" w:rsidTr="002B166C">
        <w:tc>
          <w:tcPr>
            <w:tcW w:w="1912" w:type="pct"/>
          </w:tcPr>
          <w:p w14:paraId="768C8FE9"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771" w:type="pct"/>
            <w:shd w:val="clear" w:color="auto" w:fill="00FF00"/>
          </w:tcPr>
          <w:p w14:paraId="0979D1DD" w14:textId="77777777" w:rsidR="002B166C" w:rsidRPr="006831C6" w:rsidRDefault="002B166C" w:rsidP="002B166C">
            <w:pPr>
              <w:pStyle w:val="TableData"/>
              <w:rPr>
                <w:szCs w:val="16"/>
                <w:lang w:val="en-US"/>
              </w:rPr>
            </w:pPr>
            <w:r w:rsidRPr="006831C6">
              <w:rPr>
                <w:szCs w:val="16"/>
                <w:lang w:val="en-US"/>
              </w:rPr>
              <w:t>12.0</w:t>
            </w:r>
            <w:r w:rsidRPr="006831C6">
              <w:rPr>
                <w:lang w:val="en-US"/>
              </w:rPr>
              <w:t xml:space="preserve"> ¢</w:t>
            </w:r>
          </w:p>
        </w:tc>
        <w:tc>
          <w:tcPr>
            <w:tcW w:w="774" w:type="pct"/>
            <w:shd w:val="clear" w:color="auto" w:fill="00FF00"/>
          </w:tcPr>
          <w:p w14:paraId="2174B446" w14:textId="77777777" w:rsidR="002B166C" w:rsidRPr="006831C6" w:rsidRDefault="002B166C" w:rsidP="002B166C">
            <w:pPr>
              <w:pStyle w:val="TableData"/>
              <w:rPr>
                <w:szCs w:val="16"/>
                <w:lang w:val="en-US"/>
              </w:rPr>
            </w:pPr>
            <w:r w:rsidRPr="006831C6">
              <w:rPr>
                <w:szCs w:val="16"/>
                <w:lang w:val="en-US"/>
              </w:rPr>
              <w:t>10.9</w:t>
            </w:r>
            <w:r w:rsidRPr="006831C6">
              <w:rPr>
                <w:lang w:val="en-US"/>
              </w:rPr>
              <w:t xml:space="preserve"> ¢</w:t>
            </w:r>
          </w:p>
        </w:tc>
        <w:tc>
          <w:tcPr>
            <w:tcW w:w="772" w:type="pct"/>
            <w:shd w:val="clear" w:color="auto" w:fill="00FF00"/>
          </w:tcPr>
          <w:p w14:paraId="1534A29F" w14:textId="77777777" w:rsidR="002B166C" w:rsidRPr="006831C6" w:rsidRDefault="002B166C" w:rsidP="002B166C">
            <w:pPr>
              <w:pStyle w:val="TableData"/>
              <w:rPr>
                <w:szCs w:val="16"/>
                <w:lang w:val="en-US"/>
              </w:rPr>
            </w:pPr>
            <w:r w:rsidRPr="006831C6">
              <w:rPr>
                <w:szCs w:val="16"/>
                <w:lang w:val="en-US"/>
              </w:rPr>
              <w:t>12.0</w:t>
            </w:r>
            <w:r w:rsidRPr="006831C6">
              <w:rPr>
                <w:lang w:val="en-US"/>
              </w:rPr>
              <w:t xml:space="preserve"> ¢</w:t>
            </w:r>
          </w:p>
        </w:tc>
        <w:tc>
          <w:tcPr>
            <w:tcW w:w="771" w:type="pct"/>
            <w:shd w:val="clear" w:color="auto" w:fill="00FF00"/>
          </w:tcPr>
          <w:p w14:paraId="1F4F624A" w14:textId="77777777" w:rsidR="002B166C" w:rsidRPr="006831C6" w:rsidRDefault="002B166C" w:rsidP="002B166C">
            <w:pPr>
              <w:pStyle w:val="TableData"/>
              <w:rPr>
                <w:szCs w:val="16"/>
                <w:lang w:val="en-US"/>
              </w:rPr>
            </w:pPr>
            <w:r w:rsidRPr="006831C6">
              <w:rPr>
                <w:szCs w:val="16"/>
                <w:lang w:val="en-US"/>
              </w:rPr>
              <w:t>10.9</w:t>
            </w:r>
            <w:r w:rsidRPr="006831C6">
              <w:rPr>
                <w:lang w:val="en-US"/>
              </w:rPr>
              <w:t xml:space="preserve"> ¢</w:t>
            </w:r>
          </w:p>
        </w:tc>
      </w:tr>
      <w:tr w:rsidR="002B166C" w:rsidRPr="007E3DAE" w14:paraId="68D06F55" w14:textId="77777777" w:rsidTr="002B166C">
        <w:tc>
          <w:tcPr>
            <w:tcW w:w="1912" w:type="pct"/>
          </w:tcPr>
          <w:p w14:paraId="4B4EB93D" w14:textId="77777777" w:rsidR="002B166C" w:rsidRPr="006831C6" w:rsidRDefault="002B166C" w:rsidP="002B166C">
            <w:pPr>
              <w:pStyle w:val="TableData"/>
              <w:rPr>
                <w:b/>
                <w:color w:val="000000"/>
              </w:rPr>
            </w:pPr>
            <w:r w:rsidRPr="006831C6">
              <w:rPr>
                <w:b/>
                <w:color w:val="000000"/>
              </w:rPr>
              <w:t>Intra account voice calls*</w:t>
            </w:r>
          </w:p>
        </w:tc>
        <w:tc>
          <w:tcPr>
            <w:tcW w:w="771" w:type="pct"/>
            <w:shd w:val="clear" w:color="auto" w:fill="FFFFFF"/>
          </w:tcPr>
          <w:p w14:paraId="26252CA2" w14:textId="77777777" w:rsidR="002B166C" w:rsidRPr="006831C6" w:rsidRDefault="002B166C" w:rsidP="002B166C">
            <w:pPr>
              <w:pStyle w:val="TableData"/>
              <w:rPr>
                <w:szCs w:val="16"/>
                <w:lang w:val="en-US"/>
              </w:rPr>
            </w:pPr>
            <w:r w:rsidRPr="006831C6">
              <w:rPr>
                <w:szCs w:val="16"/>
                <w:lang w:val="en-US"/>
              </w:rPr>
              <w:t>0.00 ¢</w:t>
            </w:r>
          </w:p>
        </w:tc>
        <w:tc>
          <w:tcPr>
            <w:tcW w:w="774" w:type="pct"/>
            <w:shd w:val="clear" w:color="auto" w:fill="FFFFFF"/>
          </w:tcPr>
          <w:p w14:paraId="7B2E03A9" w14:textId="77777777" w:rsidR="002B166C" w:rsidRPr="006831C6" w:rsidRDefault="002B166C" w:rsidP="002B166C">
            <w:pPr>
              <w:pStyle w:val="TableData"/>
              <w:rPr>
                <w:szCs w:val="16"/>
                <w:lang w:val="en-US"/>
              </w:rPr>
            </w:pPr>
            <w:r w:rsidRPr="006831C6">
              <w:rPr>
                <w:szCs w:val="16"/>
                <w:lang w:val="en-US"/>
              </w:rPr>
              <w:t>0.00 ¢</w:t>
            </w:r>
          </w:p>
        </w:tc>
        <w:tc>
          <w:tcPr>
            <w:tcW w:w="772" w:type="pct"/>
            <w:shd w:val="clear" w:color="auto" w:fill="FFFFFF"/>
          </w:tcPr>
          <w:p w14:paraId="2F4F6F2B" w14:textId="77777777" w:rsidR="002B166C" w:rsidRPr="006831C6" w:rsidRDefault="002B166C" w:rsidP="002B166C">
            <w:pPr>
              <w:pStyle w:val="TableData"/>
              <w:rPr>
                <w:szCs w:val="16"/>
                <w:lang w:val="en-US"/>
              </w:rPr>
            </w:pPr>
            <w:r w:rsidRPr="006831C6">
              <w:rPr>
                <w:szCs w:val="16"/>
                <w:lang w:val="en-US"/>
              </w:rPr>
              <w:t>0.00 ¢</w:t>
            </w:r>
          </w:p>
        </w:tc>
        <w:tc>
          <w:tcPr>
            <w:tcW w:w="771" w:type="pct"/>
            <w:shd w:val="clear" w:color="auto" w:fill="FFFFFF"/>
          </w:tcPr>
          <w:p w14:paraId="1568995E" w14:textId="77777777" w:rsidR="002B166C" w:rsidRPr="006831C6" w:rsidRDefault="002B166C" w:rsidP="002B166C">
            <w:pPr>
              <w:pStyle w:val="TableData"/>
              <w:rPr>
                <w:szCs w:val="16"/>
                <w:lang w:val="en-US"/>
              </w:rPr>
            </w:pPr>
            <w:r w:rsidRPr="006831C6">
              <w:rPr>
                <w:szCs w:val="16"/>
                <w:lang w:val="en-US"/>
              </w:rPr>
              <w:t>0.00 ¢</w:t>
            </w:r>
          </w:p>
        </w:tc>
      </w:tr>
      <w:tr w:rsidR="002B166C" w:rsidRPr="007E3DAE" w14:paraId="1541A864" w14:textId="77777777" w:rsidTr="002B166C">
        <w:tc>
          <w:tcPr>
            <w:tcW w:w="1912" w:type="pct"/>
          </w:tcPr>
          <w:p w14:paraId="1F4BF4F6" w14:textId="77777777" w:rsidR="002B166C" w:rsidRPr="006831C6" w:rsidRDefault="002B166C" w:rsidP="002B166C">
            <w:pPr>
              <w:pStyle w:val="TableData"/>
              <w:rPr>
                <w:b/>
                <w:color w:val="000000"/>
              </w:rPr>
            </w:pPr>
            <w:r w:rsidRPr="006831C6">
              <w:rPr>
                <w:b/>
                <w:color w:val="000000"/>
              </w:rPr>
              <w:t>Fee per SMS send (except to international numbers)</w:t>
            </w:r>
          </w:p>
        </w:tc>
        <w:tc>
          <w:tcPr>
            <w:tcW w:w="771" w:type="pct"/>
            <w:shd w:val="clear" w:color="auto" w:fill="00FF00"/>
          </w:tcPr>
          <w:p w14:paraId="4001361E" w14:textId="77777777" w:rsidR="002B166C" w:rsidRPr="006831C6" w:rsidRDefault="002B166C" w:rsidP="002B166C">
            <w:pPr>
              <w:pStyle w:val="TableData"/>
              <w:rPr>
                <w:lang w:val="en-US"/>
              </w:rPr>
            </w:pPr>
            <w:r w:rsidRPr="006831C6">
              <w:rPr>
                <w:lang w:val="en-US"/>
              </w:rPr>
              <w:t>20.0 ¢</w:t>
            </w:r>
          </w:p>
        </w:tc>
        <w:tc>
          <w:tcPr>
            <w:tcW w:w="774" w:type="pct"/>
            <w:shd w:val="clear" w:color="auto" w:fill="00FF00"/>
          </w:tcPr>
          <w:p w14:paraId="0985F1F2" w14:textId="77777777" w:rsidR="002B166C" w:rsidRPr="006831C6" w:rsidRDefault="002B166C" w:rsidP="002B166C">
            <w:pPr>
              <w:pStyle w:val="TableData"/>
              <w:rPr>
                <w:lang w:val="en-US"/>
              </w:rPr>
            </w:pPr>
            <w:r w:rsidRPr="006831C6">
              <w:rPr>
                <w:lang w:val="en-US"/>
              </w:rPr>
              <w:t>18.2 ¢</w:t>
            </w:r>
          </w:p>
        </w:tc>
        <w:tc>
          <w:tcPr>
            <w:tcW w:w="772" w:type="pct"/>
            <w:shd w:val="clear" w:color="auto" w:fill="00FF00"/>
          </w:tcPr>
          <w:p w14:paraId="729F8A9B" w14:textId="77777777" w:rsidR="002B166C" w:rsidRPr="006831C6" w:rsidRDefault="002B166C" w:rsidP="002B166C">
            <w:pPr>
              <w:pStyle w:val="TableData"/>
              <w:rPr>
                <w:lang w:val="en-US"/>
              </w:rPr>
            </w:pPr>
            <w:r w:rsidRPr="006831C6">
              <w:rPr>
                <w:lang w:val="en-US"/>
              </w:rPr>
              <w:t>20.0 ¢</w:t>
            </w:r>
          </w:p>
        </w:tc>
        <w:tc>
          <w:tcPr>
            <w:tcW w:w="771" w:type="pct"/>
            <w:shd w:val="clear" w:color="auto" w:fill="00FF00"/>
          </w:tcPr>
          <w:p w14:paraId="6D955743" w14:textId="77777777" w:rsidR="002B166C" w:rsidRPr="006831C6" w:rsidRDefault="002B166C" w:rsidP="002B166C">
            <w:pPr>
              <w:pStyle w:val="TableData"/>
              <w:rPr>
                <w:lang w:val="en-US"/>
              </w:rPr>
            </w:pPr>
            <w:r w:rsidRPr="006831C6">
              <w:rPr>
                <w:lang w:val="en-US"/>
              </w:rPr>
              <w:t>18.2 ¢</w:t>
            </w:r>
          </w:p>
        </w:tc>
      </w:tr>
    </w:tbl>
    <w:p w14:paraId="12E5D255" w14:textId="77777777" w:rsidR="002B166C" w:rsidRDefault="002B166C" w:rsidP="002B166C">
      <w:pPr>
        <w:pStyle w:val="Heading2"/>
        <w:spacing w:before="240"/>
      </w:pPr>
      <w:r>
        <w:t xml:space="preserve">Charges for International SMS and MMS will be charged as per table below.  </w:t>
      </w:r>
      <w:r w:rsidRPr="000D5456">
        <w:t>All amounts are inclusive of GST.</w:t>
      </w:r>
    </w:p>
    <w:tbl>
      <w:tblPr>
        <w:tblW w:w="5280" w:type="dxa"/>
        <w:tblInd w:w="2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3101"/>
      </w:tblGrid>
      <w:tr w:rsidR="002B166C" w14:paraId="6293AA67" w14:textId="77777777" w:rsidTr="002B166C">
        <w:trPr>
          <w:cantSplit/>
          <w:tblHeader/>
        </w:trPr>
        <w:tc>
          <w:tcPr>
            <w:tcW w:w="2179" w:type="dxa"/>
            <w:shd w:val="clear" w:color="auto" w:fill="FF9900"/>
            <w:tcMar>
              <w:left w:w="142" w:type="dxa"/>
            </w:tcMar>
          </w:tcPr>
          <w:p w14:paraId="15C2BDBB" w14:textId="77777777" w:rsidR="002B166C" w:rsidRDefault="002B166C" w:rsidP="002B166C">
            <w:pPr>
              <w:pStyle w:val="TableHead"/>
            </w:pPr>
            <w:r>
              <w:t>Type</w:t>
            </w:r>
          </w:p>
        </w:tc>
        <w:tc>
          <w:tcPr>
            <w:tcW w:w="3101" w:type="dxa"/>
            <w:shd w:val="clear" w:color="auto" w:fill="FF9900"/>
            <w:vAlign w:val="center"/>
          </w:tcPr>
          <w:p w14:paraId="6AF560E9" w14:textId="77777777" w:rsidR="002B166C" w:rsidRDefault="002B166C" w:rsidP="002B166C">
            <w:pPr>
              <w:pStyle w:val="TableHead"/>
            </w:pPr>
            <w:r>
              <w:t>Charge</w:t>
            </w:r>
          </w:p>
        </w:tc>
      </w:tr>
      <w:tr w:rsidR="002B166C" w14:paraId="5EDDE5D2" w14:textId="77777777" w:rsidTr="002B166C">
        <w:trPr>
          <w:cantSplit/>
        </w:trPr>
        <w:tc>
          <w:tcPr>
            <w:tcW w:w="2179" w:type="dxa"/>
            <w:tcMar>
              <w:left w:w="142" w:type="dxa"/>
            </w:tcMar>
            <w:vAlign w:val="center"/>
          </w:tcPr>
          <w:p w14:paraId="55FD10A7" w14:textId="77777777" w:rsidR="002B166C" w:rsidRDefault="002B166C" w:rsidP="002B166C">
            <w:pPr>
              <w:pStyle w:val="TableData"/>
            </w:pPr>
            <w:r>
              <w:t xml:space="preserve">Call Forward </w:t>
            </w:r>
          </w:p>
        </w:tc>
        <w:tc>
          <w:tcPr>
            <w:tcW w:w="3101" w:type="dxa"/>
          </w:tcPr>
          <w:p w14:paraId="6874AB56" w14:textId="77777777" w:rsidR="002B166C" w:rsidRDefault="002B166C" w:rsidP="002B166C">
            <w:pPr>
              <w:pStyle w:val="TableData"/>
            </w:pPr>
            <w:r>
              <w:t>6c per 30 seconds</w:t>
            </w:r>
          </w:p>
        </w:tc>
      </w:tr>
      <w:tr w:rsidR="002B166C" w:rsidRPr="003639DE" w14:paraId="1282AA60" w14:textId="77777777" w:rsidTr="002B166C">
        <w:trPr>
          <w:cantSplit/>
        </w:trPr>
        <w:tc>
          <w:tcPr>
            <w:tcW w:w="2179" w:type="dxa"/>
            <w:tcMar>
              <w:left w:w="142" w:type="dxa"/>
            </w:tcMar>
            <w:vAlign w:val="center"/>
          </w:tcPr>
          <w:p w14:paraId="01C6927E" w14:textId="77777777" w:rsidR="002B166C" w:rsidRDefault="002B166C" w:rsidP="002B166C">
            <w:pPr>
              <w:pStyle w:val="TableData"/>
            </w:pPr>
            <w:r>
              <w:t>International SMS</w:t>
            </w:r>
          </w:p>
        </w:tc>
        <w:tc>
          <w:tcPr>
            <w:tcW w:w="3101" w:type="dxa"/>
            <w:vAlign w:val="center"/>
          </w:tcPr>
          <w:p w14:paraId="39EEA026" w14:textId="77777777" w:rsidR="002B166C" w:rsidRPr="006831C6" w:rsidRDefault="002B166C" w:rsidP="002B166C">
            <w:pPr>
              <w:pStyle w:val="TableData"/>
              <w:rPr>
                <w:lang w:val="it-IT"/>
              </w:rPr>
            </w:pPr>
            <w:r w:rsidRPr="006831C6">
              <w:rPr>
                <w:lang w:val="it-IT"/>
              </w:rPr>
              <w:t>50c per message per recipient</w:t>
            </w:r>
          </w:p>
        </w:tc>
      </w:tr>
      <w:tr w:rsidR="002B166C" w:rsidRPr="003639DE" w14:paraId="043226D0" w14:textId="77777777" w:rsidTr="002B166C">
        <w:trPr>
          <w:cantSplit/>
        </w:trPr>
        <w:tc>
          <w:tcPr>
            <w:tcW w:w="2179" w:type="dxa"/>
            <w:tcMar>
              <w:left w:w="142" w:type="dxa"/>
            </w:tcMar>
            <w:vAlign w:val="center"/>
          </w:tcPr>
          <w:p w14:paraId="39CEE3D1" w14:textId="77777777" w:rsidR="002B166C" w:rsidRDefault="002B166C" w:rsidP="002B166C">
            <w:pPr>
              <w:pStyle w:val="TableData"/>
            </w:pPr>
            <w:r>
              <w:t>International MMS</w:t>
            </w:r>
          </w:p>
        </w:tc>
        <w:tc>
          <w:tcPr>
            <w:tcW w:w="3101" w:type="dxa"/>
            <w:vAlign w:val="center"/>
          </w:tcPr>
          <w:p w14:paraId="51069294" w14:textId="77777777" w:rsidR="002B166C" w:rsidRPr="006831C6" w:rsidRDefault="002B166C" w:rsidP="002B166C">
            <w:pPr>
              <w:pStyle w:val="TableData"/>
              <w:rPr>
                <w:lang w:val="it-IT"/>
              </w:rPr>
            </w:pPr>
            <w:r w:rsidRPr="006831C6">
              <w:rPr>
                <w:lang w:val="it-IT"/>
              </w:rPr>
              <w:t>75c per message per recipient</w:t>
            </w:r>
          </w:p>
        </w:tc>
      </w:tr>
    </w:tbl>
    <w:p w14:paraId="1307B462" w14:textId="77777777" w:rsidR="002B166C" w:rsidRDefault="002B166C" w:rsidP="002B166C">
      <w:pPr>
        <w:pStyle w:val="Heading2"/>
        <w:widowControl w:val="0"/>
        <w:numPr>
          <w:ilvl w:val="0"/>
          <w:numId w:val="0"/>
        </w:numPr>
      </w:pPr>
    </w:p>
    <w:p w14:paraId="299FDDA2" w14:textId="77777777" w:rsidR="002B166C" w:rsidRPr="00916C3F" w:rsidRDefault="002B166C" w:rsidP="002B166C">
      <w:pPr>
        <w:pStyle w:val="Heading2"/>
        <w:widowControl w:val="0"/>
        <w:numPr>
          <w:ilvl w:val="0"/>
          <w:numId w:val="0"/>
        </w:numPr>
        <w:rPr>
          <w:b/>
        </w:rPr>
      </w:pPr>
      <w:r w:rsidRPr="00916C3F">
        <w:rPr>
          <w:b/>
        </w:rPr>
        <w:t>Telstra Business All-4-Biz Mach III $70 Mobile Plan</w:t>
      </w:r>
    </w:p>
    <w:p w14:paraId="75065502" w14:textId="77777777" w:rsidR="002B166C" w:rsidRDefault="002B166C" w:rsidP="00036496">
      <w:pPr>
        <w:pStyle w:val="Heading2"/>
      </w:pPr>
      <w:r>
        <w:t>The $70 Plan is available for a minimum term of 24 months</w:t>
      </w:r>
      <w:r w:rsidR="00036496">
        <w:t xml:space="preserve"> or as a casual month-by-month plan.</w:t>
      </w:r>
      <w:r>
        <w:t>.</w:t>
      </w:r>
    </w:p>
    <w:p w14:paraId="0EF820AB" w14:textId="77777777" w:rsidR="002B166C" w:rsidRDefault="002B166C" w:rsidP="002B166C">
      <w:pPr>
        <w:pStyle w:val="Heading2"/>
      </w:pPr>
      <w:r>
        <w:t>The $70 Plan monthly access fee includes:</w:t>
      </w:r>
    </w:p>
    <w:p w14:paraId="600A0C2C" w14:textId="77777777" w:rsidR="002B166C" w:rsidRDefault="002B166C" w:rsidP="002B166C">
      <w:pPr>
        <w:pStyle w:val="Heading3"/>
        <w:widowControl w:val="0"/>
        <w:numPr>
          <w:ilvl w:val="2"/>
          <w:numId w:val="36"/>
        </w:numPr>
      </w:pPr>
      <w:r>
        <w:t>$70 of standard MMS, voice and video calls in Australia to Australian fixed and mobile numbers each month;</w:t>
      </w:r>
    </w:p>
    <w:p w14:paraId="7C81DBD5" w14:textId="77777777" w:rsidR="002B166C" w:rsidRDefault="002B166C" w:rsidP="002B166C">
      <w:pPr>
        <w:pStyle w:val="Heading3"/>
        <w:numPr>
          <w:ilvl w:val="2"/>
          <w:numId w:val="36"/>
        </w:numPr>
      </w:pPr>
      <w:r w:rsidRPr="00F74B52">
        <w:t>unlimited</w:t>
      </w:r>
      <w:r>
        <w:t xml:space="preserve"> standard SMS in Australia to Australian fixed and mobile numbers, subject to our FairPlay Policy; and</w:t>
      </w:r>
    </w:p>
    <w:p w14:paraId="1CDB7125" w14:textId="77777777" w:rsidR="002B166C" w:rsidRDefault="002B166C" w:rsidP="002B166C">
      <w:pPr>
        <w:pStyle w:val="Heading3"/>
        <w:numPr>
          <w:ilvl w:val="2"/>
          <w:numId w:val="36"/>
        </w:numPr>
      </w:pPr>
      <w:r>
        <w:t>1GB of included data each month (excess data charged at 10 cents per MB charged per kilobyte, capped at a maximum of $500 per month).</w:t>
      </w:r>
    </w:p>
    <w:p w14:paraId="2990482C" w14:textId="77777777" w:rsidR="002B166C" w:rsidRDefault="002B166C" w:rsidP="002B166C">
      <w:pPr>
        <w:pStyle w:val="Heading2"/>
      </w:pPr>
      <w:r>
        <w:t>You can use your included calls for most types of national direct dial voice calls and data calls (including WAP circuit or packet switched data calls, internet usage, SMS and MMS) and for MessageBank, Video MessageBank and voice calls to a 13 number (including 1300 or 1345 number), 1800 number, Directory Assistance and video calls.  You cannot use your included calls for other call types including calls to the Sensis 1234 service, calls to 12234 and 12455,</w:t>
      </w:r>
      <w:r w:rsidRPr="00E510FE">
        <w:t xml:space="preserve"> </w:t>
      </w:r>
      <w:r>
        <w:t>third party content calls, international calls, international roaming calls, international SMS and MMS,calls to 19xx and 12xx numbers.</w:t>
      </w:r>
      <w:r w:rsidRPr="00A6631B">
        <w:t xml:space="preserve"> </w:t>
      </w:r>
      <w:r>
        <w:t>wake-up reminder calls, reverse call charges,</w:t>
      </w:r>
      <w:r w:rsidRPr="00671224">
        <w:t xml:space="preserve"> </w:t>
      </w:r>
      <w:r>
        <w:t>Call Answer, Memo and PhonePage, calls to pivotel mobiles and SMS read receipts.</w:t>
      </w:r>
    </w:p>
    <w:p w14:paraId="1F2D8E83" w14:textId="77777777" w:rsidR="002B166C" w:rsidRDefault="002B166C" w:rsidP="002B166C">
      <w:pPr>
        <w:pStyle w:val="Heading2"/>
      </w:pPr>
      <w:r>
        <w:t>Unused allowances expire monthly.</w:t>
      </w:r>
    </w:p>
    <w:p w14:paraId="31C0F8DB" w14:textId="77777777" w:rsidR="00036496" w:rsidRDefault="00036496" w:rsidP="002B166C">
      <w:pPr>
        <w:pStyle w:val="Heading2"/>
      </w:pPr>
      <w:r>
        <w:t>If you take up a $70 Plan as a casual month-by-month plan you are not eligible for any port-in or other welcome credit offers.</w:t>
      </w:r>
    </w:p>
    <w:p w14:paraId="5317A50D" w14:textId="77777777" w:rsidR="002B166C" w:rsidRPr="008F42B2" w:rsidRDefault="002B166C" w:rsidP="002B166C">
      <w:pPr>
        <w:pStyle w:val="Heading2"/>
      </w:pPr>
      <w:r w:rsidRPr="008F42B2">
        <w:t xml:space="preserve">You can share the included allowances you receive as part of your $70 Plan </w:t>
      </w:r>
      <w:r>
        <w:t xml:space="preserve">(except unlimited SMS) </w:t>
      </w:r>
      <w:r w:rsidRPr="008F42B2">
        <w:t xml:space="preserve">with other </w:t>
      </w:r>
      <w:r w:rsidRPr="00671224">
        <w:t>Telstra Business All-4-Biz Mobile Service Plans</w:t>
      </w:r>
      <w:r w:rsidRPr="008F42B2">
        <w:t xml:space="preserve"> on your Account, including with other services connected to the $70 Plan, except with services connected to a $10 Plan. </w:t>
      </w:r>
    </w:p>
    <w:p w14:paraId="4D23C61A" w14:textId="77777777" w:rsidR="002B166C" w:rsidRPr="00E510FE" w:rsidRDefault="002B166C" w:rsidP="002B166C">
      <w:pPr>
        <w:pStyle w:val="Heading2"/>
      </w:pPr>
      <w:r w:rsidRPr="00E510FE">
        <w:t xml:space="preserve">For each </w:t>
      </w:r>
      <w:r>
        <w:t xml:space="preserve">$70 Plan </w:t>
      </w:r>
      <w:r w:rsidRPr="00E510FE">
        <w:t>included under your Account, we charge you:</w:t>
      </w:r>
    </w:p>
    <w:p w14:paraId="7073C03D" w14:textId="77777777" w:rsidR="002B166C" w:rsidRDefault="002B166C" w:rsidP="002B166C">
      <w:pPr>
        <w:pStyle w:val="Heading3"/>
        <w:numPr>
          <w:ilvl w:val="2"/>
          <w:numId w:val="37"/>
        </w:numPr>
      </w:pPr>
      <w:r>
        <w:t>a $70</w:t>
      </w:r>
      <w:r w:rsidRPr="00F30259">
        <w:t xml:space="preserve"> monthly access fee</w:t>
      </w:r>
      <w:r>
        <w:t xml:space="preserve"> each month</w:t>
      </w:r>
      <w:r w:rsidRPr="00F30259">
        <w:t>; and</w:t>
      </w:r>
    </w:p>
    <w:p w14:paraId="23A2DA79" w14:textId="77777777" w:rsidR="002B166C" w:rsidRDefault="002B166C" w:rsidP="002B166C">
      <w:pPr>
        <w:pStyle w:val="Heading3"/>
        <w:numPr>
          <w:ilvl w:val="2"/>
          <w:numId w:val="37"/>
        </w:numPr>
      </w:pPr>
      <w:r>
        <w:t>any charges for calls beyond your included calls and any call charges for calls that are not eligible for the purposes of your included calls; and</w:t>
      </w:r>
    </w:p>
    <w:p w14:paraId="39A4269B" w14:textId="77777777" w:rsidR="002B166C" w:rsidRDefault="002B166C" w:rsidP="002B166C">
      <w:pPr>
        <w:pStyle w:val="Heading3"/>
        <w:numPr>
          <w:ilvl w:val="2"/>
          <w:numId w:val="37"/>
        </w:numPr>
      </w:pPr>
      <w:r w:rsidRPr="00E73FCE">
        <w:t>any charges for data usage beyond your included data and any data charges for data usage that is not eligible for the purposes of your included data.</w:t>
      </w:r>
    </w:p>
    <w:p w14:paraId="6969C932" w14:textId="77777777" w:rsidR="002B166C" w:rsidRDefault="002B166C" w:rsidP="002B166C">
      <w:pPr>
        <w:pStyle w:val="Heading2"/>
      </w:pPr>
      <w:r>
        <w:t>T</w:t>
      </w:r>
      <w:r w:rsidRPr="00F30259">
        <w:t xml:space="preserve">he call and message rates </w:t>
      </w:r>
      <w:r>
        <w:t xml:space="preserve">for the $70 Plan are </w:t>
      </w:r>
      <w:r w:rsidRPr="00F30259">
        <w:t>set out in the table</w:t>
      </w:r>
      <w:r>
        <w:t>s</w:t>
      </w:r>
      <w:r w:rsidRPr="00F30259">
        <w:t xml:space="preserve"> below.</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811"/>
        <w:gridCol w:w="845"/>
        <w:gridCol w:w="845"/>
        <w:gridCol w:w="845"/>
        <w:gridCol w:w="844"/>
        <w:gridCol w:w="844"/>
        <w:gridCol w:w="844"/>
        <w:gridCol w:w="844"/>
      </w:tblGrid>
      <w:tr w:rsidR="002B166C" w14:paraId="2AA91607" w14:textId="77777777" w:rsidTr="002B166C">
        <w:tc>
          <w:tcPr>
            <w:tcW w:w="1043" w:type="pct"/>
            <w:shd w:val="clear" w:color="auto" w:fill="FF9900"/>
            <w:vAlign w:val="center"/>
          </w:tcPr>
          <w:p w14:paraId="1A58688B" w14:textId="77777777" w:rsidR="002B166C" w:rsidRPr="006831C6" w:rsidRDefault="002B166C" w:rsidP="002B166C">
            <w:pPr>
              <w:pStyle w:val="TableHead"/>
              <w:rPr>
                <w:lang w:val="en-US"/>
              </w:rPr>
            </w:pPr>
            <w:r w:rsidRPr="006831C6">
              <w:rPr>
                <w:lang w:val="en-US"/>
              </w:rPr>
              <w:t>Telstra Business All-4-Biz Mobile Service $70 Plan call rates</w:t>
            </w:r>
          </w:p>
        </w:tc>
        <w:tc>
          <w:tcPr>
            <w:tcW w:w="974" w:type="pct"/>
            <w:gridSpan w:val="2"/>
            <w:shd w:val="clear" w:color="auto" w:fill="FF9900"/>
            <w:vAlign w:val="center"/>
          </w:tcPr>
          <w:p w14:paraId="4CAF6D1E"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1000</w:t>
            </w:r>
          </w:p>
        </w:tc>
        <w:tc>
          <w:tcPr>
            <w:tcW w:w="994" w:type="pct"/>
            <w:gridSpan w:val="2"/>
            <w:shd w:val="clear" w:color="auto" w:fill="FF9900"/>
            <w:vAlign w:val="center"/>
          </w:tcPr>
          <w:p w14:paraId="00FA02D3"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2000</w:t>
            </w:r>
          </w:p>
        </w:tc>
        <w:tc>
          <w:tcPr>
            <w:tcW w:w="994" w:type="pct"/>
            <w:gridSpan w:val="2"/>
            <w:shd w:val="clear" w:color="auto" w:fill="FF9900"/>
            <w:vAlign w:val="center"/>
          </w:tcPr>
          <w:p w14:paraId="124B13D9"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3000</w:t>
            </w:r>
          </w:p>
        </w:tc>
        <w:tc>
          <w:tcPr>
            <w:tcW w:w="994" w:type="pct"/>
            <w:gridSpan w:val="2"/>
            <w:shd w:val="clear" w:color="auto" w:fill="FF9900"/>
            <w:vAlign w:val="center"/>
          </w:tcPr>
          <w:p w14:paraId="65453257"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5000</w:t>
            </w:r>
          </w:p>
        </w:tc>
      </w:tr>
      <w:tr w:rsidR="002B166C" w14:paraId="758927A6" w14:textId="77777777" w:rsidTr="002B166C">
        <w:tc>
          <w:tcPr>
            <w:tcW w:w="1043" w:type="pct"/>
            <w:shd w:val="clear" w:color="auto" w:fill="FF9900"/>
          </w:tcPr>
          <w:p w14:paraId="33BEC13E" w14:textId="77777777" w:rsidR="002B166C" w:rsidRPr="006831C6" w:rsidRDefault="002B166C" w:rsidP="002B166C">
            <w:pPr>
              <w:pStyle w:val="TableHead"/>
              <w:rPr>
                <w:color w:val="000000"/>
              </w:rPr>
            </w:pPr>
          </w:p>
        </w:tc>
        <w:tc>
          <w:tcPr>
            <w:tcW w:w="477" w:type="pct"/>
            <w:shd w:val="clear" w:color="auto" w:fill="FF9900"/>
          </w:tcPr>
          <w:p w14:paraId="380831EE" w14:textId="77777777" w:rsidR="002B166C" w:rsidRPr="006831C6" w:rsidRDefault="002B166C" w:rsidP="002B166C">
            <w:pPr>
              <w:pStyle w:val="TableHead"/>
              <w:rPr>
                <w:color w:val="000000"/>
              </w:rPr>
            </w:pPr>
            <w:r w:rsidRPr="006831C6">
              <w:rPr>
                <w:color w:val="000000"/>
              </w:rPr>
              <w:t>GST Incl.</w:t>
            </w:r>
          </w:p>
        </w:tc>
        <w:tc>
          <w:tcPr>
            <w:tcW w:w="497" w:type="pct"/>
            <w:shd w:val="clear" w:color="auto" w:fill="FF9900"/>
          </w:tcPr>
          <w:p w14:paraId="2D703919" w14:textId="77777777" w:rsidR="002B166C" w:rsidRPr="006831C6" w:rsidRDefault="002B166C" w:rsidP="002B166C">
            <w:pPr>
              <w:pStyle w:val="TableHead"/>
              <w:rPr>
                <w:color w:val="000000"/>
              </w:rPr>
            </w:pPr>
            <w:r w:rsidRPr="006831C6">
              <w:rPr>
                <w:color w:val="000000"/>
              </w:rPr>
              <w:t>GST excl.</w:t>
            </w:r>
          </w:p>
        </w:tc>
        <w:tc>
          <w:tcPr>
            <w:tcW w:w="497" w:type="pct"/>
            <w:shd w:val="clear" w:color="auto" w:fill="FF9900"/>
          </w:tcPr>
          <w:p w14:paraId="454B526B" w14:textId="77777777" w:rsidR="002B166C" w:rsidRPr="006831C6" w:rsidRDefault="002B166C" w:rsidP="002B166C">
            <w:pPr>
              <w:pStyle w:val="TableHead"/>
              <w:rPr>
                <w:color w:val="000000"/>
              </w:rPr>
            </w:pPr>
            <w:r w:rsidRPr="006831C6">
              <w:rPr>
                <w:color w:val="000000"/>
              </w:rPr>
              <w:t>GST Incl.</w:t>
            </w:r>
          </w:p>
        </w:tc>
        <w:tc>
          <w:tcPr>
            <w:tcW w:w="497" w:type="pct"/>
            <w:shd w:val="clear" w:color="auto" w:fill="FF9900"/>
          </w:tcPr>
          <w:p w14:paraId="75A5A0A5" w14:textId="77777777" w:rsidR="002B166C" w:rsidRPr="006831C6" w:rsidRDefault="002B166C" w:rsidP="002B166C">
            <w:pPr>
              <w:pStyle w:val="TableHead"/>
              <w:rPr>
                <w:color w:val="000000"/>
              </w:rPr>
            </w:pPr>
            <w:r w:rsidRPr="006831C6">
              <w:rPr>
                <w:color w:val="000000"/>
              </w:rPr>
              <w:t>GST excl.</w:t>
            </w:r>
          </w:p>
        </w:tc>
        <w:tc>
          <w:tcPr>
            <w:tcW w:w="497" w:type="pct"/>
            <w:shd w:val="clear" w:color="auto" w:fill="FF9900"/>
          </w:tcPr>
          <w:p w14:paraId="6E10C89C" w14:textId="77777777" w:rsidR="002B166C" w:rsidRPr="006831C6" w:rsidRDefault="002B166C" w:rsidP="002B166C">
            <w:pPr>
              <w:pStyle w:val="TableHead"/>
              <w:rPr>
                <w:color w:val="000000"/>
              </w:rPr>
            </w:pPr>
            <w:r w:rsidRPr="006831C6">
              <w:rPr>
                <w:color w:val="000000"/>
              </w:rPr>
              <w:t>GST Incl.</w:t>
            </w:r>
          </w:p>
        </w:tc>
        <w:tc>
          <w:tcPr>
            <w:tcW w:w="497" w:type="pct"/>
            <w:shd w:val="clear" w:color="auto" w:fill="FF9900"/>
          </w:tcPr>
          <w:p w14:paraId="14ECED74" w14:textId="77777777" w:rsidR="002B166C" w:rsidRPr="006831C6" w:rsidRDefault="002B166C" w:rsidP="002B166C">
            <w:pPr>
              <w:pStyle w:val="TableHead"/>
              <w:rPr>
                <w:color w:val="000000"/>
              </w:rPr>
            </w:pPr>
            <w:r w:rsidRPr="006831C6">
              <w:rPr>
                <w:color w:val="000000"/>
              </w:rPr>
              <w:t>GST excl.</w:t>
            </w:r>
          </w:p>
        </w:tc>
        <w:tc>
          <w:tcPr>
            <w:tcW w:w="497" w:type="pct"/>
            <w:shd w:val="clear" w:color="auto" w:fill="FF9900"/>
          </w:tcPr>
          <w:p w14:paraId="605E3A74" w14:textId="77777777" w:rsidR="002B166C" w:rsidRPr="006831C6" w:rsidRDefault="002B166C" w:rsidP="002B166C">
            <w:pPr>
              <w:pStyle w:val="TableHead"/>
              <w:rPr>
                <w:color w:val="000000"/>
              </w:rPr>
            </w:pPr>
            <w:r w:rsidRPr="006831C6">
              <w:rPr>
                <w:color w:val="000000"/>
              </w:rPr>
              <w:t>GST Incl.</w:t>
            </w:r>
          </w:p>
        </w:tc>
        <w:tc>
          <w:tcPr>
            <w:tcW w:w="497" w:type="pct"/>
            <w:shd w:val="clear" w:color="auto" w:fill="FF9900"/>
          </w:tcPr>
          <w:p w14:paraId="19F560A4" w14:textId="77777777" w:rsidR="002B166C" w:rsidRPr="006831C6" w:rsidRDefault="002B166C" w:rsidP="002B166C">
            <w:pPr>
              <w:pStyle w:val="TableHead"/>
              <w:rPr>
                <w:color w:val="000000"/>
              </w:rPr>
            </w:pPr>
            <w:r w:rsidRPr="006831C6">
              <w:rPr>
                <w:color w:val="000000"/>
              </w:rPr>
              <w:t>GST excl.</w:t>
            </w:r>
          </w:p>
        </w:tc>
      </w:tr>
      <w:tr w:rsidR="002B166C" w:rsidRPr="007E3DAE" w14:paraId="3B2AE0E0" w14:textId="77777777" w:rsidTr="002B166C">
        <w:tc>
          <w:tcPr>
            <w:tcW w:w="1043" w:type="pct"/>
          </w:tcPr>
          <w:p w14:paraId="29C314BA"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3BFEDC24" w14:textId="77777777" w:rsidR="002B166C" w:rsidRPr="006831C6" w:rsidRDefault="002B166C" w:rsidP="002B166C">
            <w:pPr>
              <w:pStyle w:val="TableData"/>
              <w:rPr>
                <w:szCs w:val="16"/>
                <w:lang w:val="en-US"/>
              </w:rPr>
            </w:pPr>
            <w:r w:rsidRPr="006831C6">
              <w:rPr>
                <w:szCs w:val="16"/>
                <w:lang w:val="en-US"/>
              </w:rPr>
              <w:t>28.0 ¢</w:t>
            </w:r>
          </w:p>
        </w:tc>
        <w:tc>
          <w:tcPr>
            <w:tcW w:w="497" w:type="pct"/>
            <w:shd w:val="clear" w:color="auto" w:fill="00FF00"/>
          </w:tcPr>
          <w:p w14:paraId="3B50303D" w14:textId="77777777" w:rsidR="002B166C" w:rsidRPr="006831C6" w:rsidRDefault="002B166C" w:rsidP="002B166C">
            <w:pPr>
              <w:pStyle w:val="TableData"/>
              <w:rPr>
                <w:szCs w:val="16"/>
                <w:lang w:val="en-US"/>
              </w:rPr>
            </w:pPr>
            <w:r w:rsidRPr="006831C6">
              <w:rPr>
                <w:szCs w:val="16"/>
                <w:lang w:val="en-US"/>
              </w:rPr>
              <w:t>25.5 ¢</w:t>
            </w:r>
          </w:p>
        </w:tc>
        <w:tc>
          <w:tcPr>
            <w:tcW w:w="497" w:type="pct"/>
            <w:shd w:val="clear" w:color="auto" w:fill="00FF00"/>
          </w:tcPr>
          <w:p w14:paraId="0E5761DD" w14:textId="77777777" w:rsidR="002B166C" w:rsidRPr="006831C6" w:rsidRDefault="002B166C" w:rsidP="002B166C">
            <w:pPr>
              <w:pStyle w:val="TableData"/>
              <w:rPr>
                <w:szCs w:val="16"/>
                <w:lang w:val="en-US"/>
              </w:rPr>
            </w:pPr>
            <w:r w:rsidRPr="006831C6">
              <w:rPr>
                <w:szCs w:val="16"/>
                <w:lang w:val="en-US"/>
              </w:rPr>
              <w:t>25.0 ¢</w:t>
            </w:r>
          </w:p>
        </w:tc>
        <w:tc>
          <w:tcPr>
            <w:tcW w:w="497" w:type="pct"/>
            <w:shd w:val="clear" w:color="auto" w:fill="00FF00"/>
          </w:tcPr>
          <w:p w14:paraId="49521C9F" w14:textId="77777777" w:rsidR="002B166C" w:rsidRPr="006831C6" w:rsidRDefault="002B166C" w:rsidP="002B166C">
            <w:pPr>
              <w:pStyle w:val="TableData"/>
              <w:rPr>
                <w:szCs w:val="16"/>
                <w:lang w:val="en-US"/>
              </w:rPr>
            </w:pPr>
            <w:r w:rsidRPr="006831C6">
              <w:rPr>
                <w:szCs w:val="16"/>
                <w:lang w:val="en-US"/>
              </w:rPr>
              <w:t>22.7 ¢</w:t>
            </w:r>
          </w:p>
        </w:tc>
        <w:tc>
          <w:tcPr>
            <w:tcW w:w="497" w:type="pct"/>
            <w:shd w:val="clear" w:color="auto" w:fill="00FF00"/>
          </w:tcPr>
          <w:p w14:paraId="6E20E895" w14:textId="77777777" w:rsidR="002B166C" w:rsidRPr="006831C6" w:rsidRDefault="002B166C" w:rsidP="002B166C">
            <w:pPr>
              <w:pStyle w:val="TableData"/>
              <w:rPr>
                <w:szCs w:val="16"/>
                <w:lang w:val="en-US"/>
              </w:rPr>
            </w:pPr>
            <w:r w:rsidRPr="006831C6">
              <w:rPr>
                <w:szCs w:val="16"/>
                <w:lang w:val="en-US"/>
              </w:rPr>
              <w:t>25.0 ¢</w:t>
            </w:r>
          </w:p>
        </w:tc>
        <w:tc>
          <w:tcPr>
            <w:tcW w:w="497" w:type="pct"/>
            <w:shd w:val="clear" w:color="auto" w:fill="00FF00"/>
          </w:tcPr>
          <w:p w14:paraId="7F87A0C0" w14:textId="77777777" w:rsidR="002B166C" w:rsidRPr="006831C6" w:rsidRDefault="002B166C" w:rsidP="002B166C">
            <w:pPr>
              <w:pStyle w:val="TableData"/>
              <w:rPr>
                <w:szCs w:val="16"/>
                <w:lang w:val="en-US"/>
              </w:rPr>
            </w:pPr>
            <w:r w:rsidRPr="006831C6">
              <w:rPr>
                <w:szCs w:val="16"/>
                <w:lang w:val="en-US"/>
              </w:rPr>
              <w:t>22.7 ¢</w:t>
            </w:r>
          </w:p>
        </w:tc>
        <w:tc>
          <w:tcPr>
            <w:tcW w:w="497" w:type="pct"/>
            <w:shd w:val="clear" w:color="auto" w:fill="00FF00"/>
          </w:tcPr>
          <w:p w14:paraId="112ED313" w14:textId="77777777" w:rsidR="002B166C" w:rsidRPr="006831C6" w:rsidRDefault="002B166C" w:rsidP="002B166C">
            <w:pPr>
              <w:pStyle w:val="TableData"/>
              <w:rPr>
                <w:szCs w:val="16"/>
                <w:lang w:val="en-US"/>
              </w:rPr>
            </w:pPr>
            <w:r w:rsidRPr="006831C6">
              <w:rPr>
                <w:szCs w:val="16"/>
                <w:lang w:val="en-US"/>
              </w:rPr>
              <w:t>20.0 ¢</w:t>
            </w:r>
          </w:p>
        </w:tc>
        <w:tc>
          <w:tcPr>
            <w:tcW w:w="497" w:type="pct"/>
            <w:shd w:val="clear" w:color="auto" w:fill="00FF00"/>
          </w:tcPr>
          <w:p w14:paraId="4C6433FA" w14:textId="77777777" w:rsidR="002B166C" w:rsidRPr="006831C6" w:rsidRDefault="002B166C" w:rsidP="002B166C">
            <w:pPr>
              <w:pStyle w:val="TableData"/>
              <w:rPr>
                <w:szCs w:val="16"/>
                <w:lang w:val="en-US"/>
              </w:rPr>
            </w:pPr>
            <w:r w:rsidRPr="006831C6">
              <w:rPr>
                <w:szCs w:val="16"/>
                <w:lang w:val="en-US"/>
              </w:rPr>
              <w:t>18.2 ¢</w:t>
            </w:r>
          </w:p>
        </w:tc>
      </w:tr>
      <w:tr w:rsidR="002B166C" w:rsidRPr="007E3DAE" w14:paraId="038FC548" w14:textId="77777777" w:rsidTr="002B166C">
        <w:tc>
          <w:tcPr>
            <w:tcW w:w="1043" w:type="pct"/>
          </w:tcPr>
          <w:p w14:paraId="7701D028" w14:textId="77777777" w:rsidR="002B166C" w:rsidRPr="006831C6" w:rsidRDefault="002B166C" w:rsidP="002B166C">
            <w:pPr>
              <w:pStyle w:val="TableData"/>
              <w:rPr>
                <w:b/>
                <w:color w:val="000000"/>
              </w:rPr>
            </w:pPr>
            <w:r w:rsidRPr="006831C6">
              <w:rPr>
                <w:b/>
                <w:color w:val="000000"/>
              </w:rPr>
              <w:t>Intra account voice calls*</w:t>
            </w:r>
          </w:p>
        </w:tc>
        <w:tc>
          <w:tcPr>
            <w:tcW w:w="477" w:type="pct"/>
          </w:tcPr>
          <w:p w14:paraId="1B9B861F"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97" w:type="pct"/>
          </w:tcPr>
          <w:p w14:paraId="387502D8"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97" w:type="pct"/>
          </w:tcPr>
          <w:p w14:paraId="7BFAD90E"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97" w:type="pct"/>
          </w:tcPr>
          <w:p w14:paraId="6165DDF4"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97" w:type="pct"/>
          </w:tcPr>
          <w:p w14:paraId="1C00BAD3"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97" w:type="pct"/>
          </w:tcPr>
          <w:p w14:paraId="630BFAAE"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97" w:type="pct"/>
          </w:tcPr>
          <w:p w14:paraId="5D9CD0BB"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97" w:type="pct"/>
          </w:tcPr>
          <w:p w14:paraId="640088DF"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r>
    </w:tbl>
    <w:p w14:paraId="3D900EB5" w14:textId="77777777" w:rsidR="002B166C" w:rsidRDefault="002B166C" w:rsidP="002B166C">
      <w:pPr>
        <w:pStyle w:val="Heading2"/>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811"/>
        <w:gridCol w:w="812"/>
        <w:gridCol w:w="812"/>
        <w:gridCol w:w="812"/>
        <w:gridCol w:w="810"/>
        <w:gridCol w:w="812"/>
        <w:gridCol w:w="812"/>
        <w:gridCol w:w="783"/>
      </w:tblGrid>
      <w:tr w:rsidR="002B166C" w14:paraId="6806D638" w14:textId="77777777" w:rsidTr="002B166C">
        <w:tc>
          <w:tcPr>
            <w:tcW w:w="1195" w:type="pct"/>
            <w:shd w:val="clear" w:color="auto" w:fill="FF9900"/>
            <w:vAlign w:val="center"/>
          </w:tcPr>
          <w:p w14:paraId="5A910E65" w14:textId="77777777" w:rsidR="002B166C" w:rsidRPr="006831C6" w:rsidRDefault="002B166C" w:rsidP="002B166C">
            <w:pPr>
              <w:pStyle w:val="TableHead"/>
              <w:rPr>
                <w:lang w:val="en-US"/>
              </w:rPr>
            </w:pPr>
            <w:r w:rsidRPr="006831C6">
              <w:rPr>
                <w:lang w:val="en-US"/>
              </w:rPr>
              <w:t>Telstra Business All-4-Biz Mobile Service $70 Plan call rates</w:t>
            </w:r>
          </w:p>
        </w:tc>
        <w:tc>
          <w:tcPr>
            <w:tcW w:w="955" w:type="pct"/>
            <w:gridSpan w:val="2"/>
            <w:shd w:val="clear" w:color="auto" w:fill="FF9900"/>
            <w:vAlign w:val="center"/>
          </w:tcPr>
          <w:p w14:paraId="09E20DF7"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7500</w:t>
            </w:r>
          </w:p>
        </w:tc>
        <w:tc>
          <w:tcPr>
            <w:tcW w:w="956" w:type="pct"/>
            <w:gridSpan w:val="2"/>
            <w:shd w:val="clear" w:color="auto" w:fill="FF9900"/>
            <w:vAlign w:val="center"/>
          </w:tcPr>
          <w:p w14:paraId="403E64F8"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10000</w:t>
            </w:r>
          </w:p>
        </w:tc>
        <w:tc>
          <w:tcPr>
            <w:tcW w:w="955" w:type="pct"/>
            <w:gridSpan w:val="2"/>
            <w:shd w:val="clear" w:color="auto" w:fill="FF9900"/>
            <w:vAlign w:val="center"/>
          </w:tcPr>
          <w:p w14:paraId="34B44653"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12500</w:t>
            </w:r>
          </w:p>
        </w:tc>
        <w:tc>
          <w:tcPr>
            <w:tcW w:w="940" w:type="pct"/>
            <w:gridSpan w:val="2"/>
            <w:shd w:val="clear" w:color="auto" w:fill="FF9900"/>
            <w:vAlign w:val="center"/>
          </w:tcPr>
          <w:p w14:paraId="02FABBE4"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15000</w:t>
            </w:r>
          </w:p>
        </w:tc>
      </w:tr>
      <w:tr w:rsidR="002B166C" w14:paraId="0B0DFDCE" w14:textId="77777777" w:rsidTr="002B166C">
        <w:tc>
          <w:tcPr>
            <w:tcW w:w="1195" w:type="pct"/>
            <w:shd w:val="clear" w:color="auto" w:fill="FF9900"/>
          </w:tcPr>
          <w:p w14:paraId="69550B9E" w14:textId="77777777" w:rsidR="002B166C" w:rsidRPr="006831C6" w:rsidRDefault="002B166C" w:rsidP="002B166C">
            <w:pPr>
              <w:pStyle w:val="TableHead"/>
              <w:rPr>
                <w:color w:val="000000"/>
              </w:rPr>
            </w:pPr>
          </w:p>
        </w:tc>
        <w:tc>
          <w:tcPr>
            <w:tcW w:w="477" w:type="pct"/>
            <w:shd w:val="clear" w:color="auto" w:fill="FF9900"/>
          </w:tcPr>
          <w:p w14:paraId="7EABA51B"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19E9EE8D"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3E7166DF"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1F845613"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32E6E14F"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5E5E5556"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63FCA293" w14:textId="77777777" w:rsidR="002B166C" w:rsidRPr="006831C6" w:rsidRDefault="002B166C" w:rsidP="002B166C">
            <w:pPr>
              <w:pStyle w:val="TableHead"/>
              <w:rPr>
                <w:color w:val="000000"/>
              </w:rPr>
            </w:pPr>
            <w:r w:rsidRPr="006831C6">
              <w:rPr>
                <w:color w:val="000000"/>
              </w:rPr>
              <w:t>GST Incl.</w:t>
            </w:r>
          </w:p>
        </w:tc>
        <w:tc>
          <w:tcPr>
            <w:tcW w:w="462" w:type="pct"/>
            <w:shd w:val="clear" w:color="auto" w:fill="FF9900"/>
          </w:tcPr>
          <w:p w14:paraId="6DF5D58A" w14:textId="77777777" w:rsidR="002B166C" w:rsidRPr="006831C6" w:rsidRDefault="002B166C" w:rsidP="002B166C">
            <w:pPr>
              <w:pStyle w:val="TableHead"/>
              <w:rPr>
                <w:color w:val="000000"/>
              </w:rPr>
            </w:pPr>
            <w:r w:rsidRPr="006831C6">
              <w:rPr>
                <w:color w:val="000000"/>
              </w:rPr>
              <w:t>GST excl.</w:t>
            </w:r>
          </w:p>
        </w:tc>
      </w:tr>
      <w:tr w:rsidR="002B166C" w:rsidRPr="007E3DAE" w14:paraId="1039120B" w14:textId="77777777" w:rsidTr="002B166C">
        <w:tc>
          <w:tcPr>
            <w:tcW w:w="1195" w:type="pct"/>
          </w:tcPr>
          <w:p w14:paraId="32CE8641"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38012ADB" w14:textId="77777777" w:rsidR="002B166C" w:rsidRPr="006831C6" w:rsidRDefault="002B166C" w:rsidP="002B166C">
            <w:pPr>
              <w:pStyle w:val="TableData"/>
              <w:rPr>
                <w:szCs w:val="16"/>
                <w:lang w:val="en-US"/>
              </w:rPr>
            </w:pPr>
            <w:r w:rsidRPr="006831C6">
              <w:rPr>
                <w:szCs w:val="16"/>
                <w:lang w:val="en-US"/>
              </w:rPr>
              <w:t>20.0 ¢</w:t>
            </w:r>
          </w:p>
        </w:tc>
        <w:tc>
          <w:tcPr>
            <w:tcW w:w="478" w:type="pct"/>
            <w:shd w:val="clear" w:color="auto" w:fill="00FF00"/>
          </w:tcPr>
          <w:p w14:paraId="1FD5D2BA" w14:textId="77777777" w:rsidR="002B166C" w:rsidRPr="006831C6" w:rsidRDefault="002B166C" w:rsidP="002B166C">
            <w:pPr>
              <w:pStyle w:val="TableData"/>
              <w:rPr>
                <w:szCs w:val="16"/>
                <w:lang w:val="en-US"/>
              </w:rPr>
            </w:pPr>
            <w:r w:rsidRPr="006831C6">
              <w:rPr>
                <w:szCs w:val="16"/>
                <w:lang w:val="en-US"/>
              </w:rPr>
              <w:t>18.2 ¢</w:t>
            </w:r>
          </w:p>
        </w:tc>
        <w:tc>
          <w:tcPr>
            <w:tcW w:w="478" w:type="pct"/>
            <w:shd w:val="clear" w:color="auto" w:fill="00FF00"/>
          </w:tcPr>
          <w:p w14:paraId="6901E1C4" w14:textId="77777777" w:rsidR="002B166C" w:rsidRPr="006831C6" w:rsidRDefault="002B166C" w:rsidP="002B166C">
            <w:pPr>
              <w:pStyle w:val="TableData"/>
              <w:rPr>
                <w:szCs w:val="16"/>
                <w:lang w:val="en-US"/>
              </w:rPr>
            </w:pPr>
            <w:r w:rsidRPr="006831C6">
              <w:rPr>
                <w:szCs w:val="16"/>
                <w:lang w:val="en-US"/>
              </w:rPr>
              <w:t>16.0 ¢</w:t>
            </w:r>
          </w:p>
        </w:tc>
        <w:tc>
          <w:tcPr>
            <w:tcW w:w="478" w:type="pct"/>
            <w:shd w:val="clear" w:color="auto" w:fill="00FF00"/>
          </w:tcPr>
          <w:p w14:paraId="083EFEE3" w14:textId="77777777" w:rsidR="002B166C" w:rsidRPr="006831C6" w:rsidRDefault="002B166C" w:rsidP="002B166C">
            <w:pPr>
              <w:pStyle w:val="TableData"/>
              <w:rPr>
                <w:szCs w:val="16"/>
                <w:lang w:val="en-US"/>
              </w:rPr>
            </w:pPr>
            <w:r w:rsidRPr="006831C6">
              <w:rPr>
                <w:szCs w:val="16"/>
                <w:lang w:val="en-US"/>
              </w:rPr>
              <w:t>14.5 ¢</w:t>
            </w:r>
          </w:p>
        </w:tc>
        <w:tc>
          <w:tcPr>
            <w:tcW w:w="477" w:type="pct"/>
            <w:shd w:val="clear" w:color="auto" w:fill="00FF00"/>
          </w:tcPr>
          <w:p w14:paraId="73C50668" w14:textId="77777777" w:rsidR="002B166C" w:rsidRPr="006831C6" w:rsidRDefault="002B166C" w:rsidP="002B166C">
            <w:pPr>
              <w:pStyle w:val="TableData"/>
              <w:rPr>
                <w:szCs w:val="16"/>
                <w:lang w:val="en-US"/>
              </w:rPr>
            </w:pPr>
            <w:r w:rsidRPr="006831C6">
              <w:rPr>
                <w:szCs w:val="16"/>
                <w:lang w:val="en-US"/>
              </w:rPr>
              <w:t>16.0 ¢</w:t>
            </w:r>
          </w:p>
        </w:tc>
        <w:tc>
          <w:tcPr>
            <w:tcW w:w="478" w:type="pct"/>
            <w:shd w:val="clear" w:color="auto" w:fill="00FF00"/>
          </w:tcPr>
          <w:p w14:paraId="6893A99B" w14:textId="77777777" w:rsidR="002B166C" w:rsidRPr="006831C6" w:rsidRDefault="002B166C" w:rsidP="002B166C">
            <w:pPr>
              <w:pStyle w:val="TableData"/>
              <w:rPr>
                <w:szCs w:val="16"/>
                <w:lang w:val="en-US"/>
              </w:rPr>
            </w:pPr>
            <w:r w:rsidRPr="006831C6">
              <w:rPr>
                <w:szCs w:val="16"/>
                <w:lang w:val="en-US"/>
              </w:rPr>
              <w:t>14.5 ¢</w:t>
            </w:r>
          </w:p>
        </w:tc>
        <w:tc>
          <w:tcPr>
            <w:tcW w:w="478" w:type="pct"/>
            <w:shd w:val="clear" w:color="auto" w:fill="00FF00"/>
          </w:tcPr>
          <w:p w14:paraId="03DE99D2" w14:textId="77777777" w:rsidR="002B166C" w:rsidRPr="006831C6" w:rsidRDefault="002B166C" w:rsidP="002B166C">
            <w:pPr>
              <w:pStyle w:val="TableData"/>
              <w:rPr>
                <w:szCs w:val="16"/>
                <w:lang w:val="en-US"/>
              </w:rPr>
            </w:pPr>
            <w:r w:rsidRPr="006831C6">
              <w:rPr>
                <w:szCs w:val="16"/>
                <w:lang w:val="en-US"/>
              </w:rPr>
              <w:t>16.0 ¢</w:t>
            </w:r>
          </w:p>
        </w:tc>
        <w:tc>
          <w:tcPr>
            <w:tcW w:w="462" w:type="pct"/>
            <w:shd w:val="clear" w:color="auto" w:fill="00FF00"/>
          </w:tcPr>
          <w:p w14:paraId="0DBFC018" w14:textId="77777777" w:rsidR="002B166C" w:rsidRPr="006831C6" w:rsidRDefault="002B166C" w:rsidP="002B166C">
            <w:pPr>
              <w:pStyle w:val="TableData"/>
              <w:rPr>
                <w:szCs w:val="16"/>
                <w:lang w:val="en-US"/>
              </w:rPr>
            </w:pPr>
            <w:r w:rsidRPr="006831C6">
              <w:rPr>
                <w:szCs w:val="16"/>
                <w:lang w:val="en-US"/>
              </w:rPr>
              <w:t>14.5 ¢</w:t>
            </w:r>
          </w:p>
        </w:tc>
      </w:tr>
      <w:tr w:rsidR="002B166C" w:rsidRPr="007E3DAE" w14:paraId="63018CBF" w14:textId="77777777" w:rsidTr="002B166C">
        <w:tc>
          <w:tcPr>
            <w:tcW w:w="1195" w:type="pct"/>
          </w:tcPr>
          <w:p w14:paraId="7875E1BF" w14:textId="77777777" w:rsidR="002B166C" w:rsidRPr="006831C6" w:rsidRDefault="002B166C" w:rsidP="002B166C">
            <w:pPr>
              <w:pStyle w:val="TableData"/>
              <w:rPr>
                <w:b/>
                <w:color w:val="000000"/>
              </w:rPr>
            </w:pPr>
            <w:r w:rsidRPr="006831C6">
              <w:rPr>
                <w:b/>
                <w:color w:val="000000"/>
              </w:rPr>
              <w:t>Intra account voice calls*</w:t>
            </w:r>
          </w:p>
        </w:tc>
        <w:tc>
          <w:tcPr>
            <w:tcW w:w="477" w:type="pct"/>
          </w:tcPr>
          <w:p w14:paraId="5D624D9A"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1F47F878"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2713E02C"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408BC3E3" w14:textId="77777777" w:rsidR="002B166C" w:rsidRPr="006831C6" w:rsidRDefault="002B166C" w:rsidP="002B166C">
            <w:pPr>
              <w:pStyle w:val="TableData"/>
              <w:rPr>
                <w:szCs w:val="16"/>
                <w:lang w:val="en-US"/>
              </w:rPr>
            </w:pPr>
            <w:r w:rsidRPr="006831C6">
              <w:rPr>
                <w:szCs w:val="16"/>
                <w:lang w:val="en-US"/>
              </w:rPr>
              <w:t>0.00 ¢</w:t>
            </w:r>
          </w:p>
        </w:tc>
        <w:tc>
          <w:tcPr>
            <w:tcW w:w="477" w:type="pct"/>
          </w:tcPr>
          <w:p w14:paraId="4CE6B561"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49C922E1" w14:textId="77777777" w:rsidR="002B166C" w:rsidRPr="006831C6" w:rsidRDefault="002B166C" w:rsidP="002B166C">
            <w:pPr>
              <w:pStyle w:val="TableData"/>
              <w:rPr>
                <w:szCs w:val="16"/>
                <w:lang w:val="en-US"/>
              </w:rPr>
            </w:pPr>
            <w:r w:rsidRPr="006831C6">
              <w:rPr>
                <w:szCs w:val="16"/>
                <w:lang w:val="en-US"/>
              </w:rPr>
              <w:t>0.00 ¢</w:t>
            </w:r>
          </w:p>
        </w:tc>
        <w:tc>
          <w:tcPr>
            <w:tcW w:w="478" w:type="pct"/>
          </w:tcPr>
          <w:p w14:paraId="444BE702" w14:textId="77777777" w:rsidR="002B166C" w:rsidRPr="006831C6" w:rsidRDefault="002B166C" w:rsidP="002B166C">
            <w:pPr>
              <w:pStyle w:val="TableData"/>
              <w:rPr>
                <w:szCs w:val="16"/>
                <w:lang w:val="en-US"/>
              </w:rPr>
            </w:pPr>
            <w:r w:rsidRPr="006831C6">
              <w:rPr>
                <w:szCs w:val="16"/>
                <w:lang w:val="en-US"/>
              </w:rPr>
              <w:t>0.00 ¢</w:t>
            </w:r>
          </w:p>
        </w:tc>
        <w:tc>
          <w:tcPr>
            <w:tcW w:w="462" w:type="pct"/>
          </w:tcPr>
          <w:p w14:paraId="2EEA0654" w14:textId="77777777" w:rsidR="002B166C" w:rsidRPr="006831C6" w:rsidRDefault="002B166C" w:rsidP="002B166C">
            <w:pPr>
              <w:pStyle w:val="TableData"/>
              <w:rPr>
                <w:szCs w:val="16"/>
                <w:lang w:val="en-US"/>
              </w:rPr>
            </w:pPr>
            <w:r w:rsidRPr="006831C6">
              <w:rPr>
                <w:szCs w:val="16"/>
                <w:lang w:val="en-US"/>
              </w:rPr>
              <w:t>0.00 ¢</w:t>
            </w:r>
          </w:p>
        </w:tc>
      </w:tr>
    </w:tbl>
    <w:p w14:paraId="4D81591F" w14:textId="77777777" w:rsidR="002B166C" w:rsidRDefault="002B166C" w:rsidP="002B166C">
      <w:pPr>
        <w:pStyle w:val="Heading2"/>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811"/>
        <w:gridCol w:w="812"/>
        <w:gridCol w:w="812"/>
        <w:gridCol w:w="812"/>
        <w:gridCol w:w="810"/>
        <w:gridCol w:w="812"/>
        <w:gridCol w:w="812"/>
        <w:gridCol w:w="783"/>
      </w:tblGrid>
      <w:tr w:rsidR="002B166C" w14:paraId="5558D338" w14:textId="77777777" w:rsidTr="002B166C">
        <w:tc>
          <w:tcPr>
            <w:tcW w:w="1195" w:type="pct"/>
            <w:shd w:val="clear" w:color="auto" w:fill="FF9900"/>
            <w:vAlign w:val="center"/>
          </w:tcPr>
          <w:p w14:paraId="7644DD04" w14:textId="77777777" w:rsidR="002B166C" w:rsidRPr="006831C6" w:rsidRDefault="002B166C" w:rsidP="002B166C">
            <w:pPr>
              <w:pStyle w:val="TableHead"/>
              <w:rPr>
                <w:lang w:val="en-US"/>
              </w:rPr>
            </w:pPr>
            <w:r w:rsidRPr="006831C6">
              <w:rPr>
                <w:lang w:val="en-US"/>
              </w:rPr>
              <w:t>Telstra Business All-4-Biz Mobile Service $70 Plan call rates</w:t>
            </w:r>
          </w:p>
        </w:tc>
        <w:tc>
          <w:tcPr>
            <w:tcW w:w="955" w:type="pct"/>
            <w:gridSpan w:val="2"/>
            <w:shd w:val="clear" w:color="auto" w:fill="FF9900"/>
            <w:vAlign w:val="center"/>
          </w:tcPr>
          <w:p w14:paraId="4ADFCBBA"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17500</w:t>
            </w:r>
          </w:p>
        </w:tc>
        <w:tc>
          <w:tcPr>
            <w:tcW w:w="956" w:type="pct"/>
            <w:gridSpan w:val="2"/>
            <w:shd w:val="clear" w:color="auto" w:fill="FF9900"/>
            <w:vAlign w:val="center"/>
          </w:tcPr>
          <w:p w14:paraId="0697805B"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20000</w:t>
            </w:r>
          </w:p>
        </w:tc>
        <w:tc>
          <w:tcPr>
            <w:tcW w:w="955" w:type="pct"/>
            <w:gridSpan w:val="2"/>
            <w:shd w:val="clear" w:color="auto" w:fill="FF9900"/>
            <w:vAlign w:val="center"/>
          </w:tcPr>
          <w:p w14:paraId="7D23D81B"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25000</w:t>
            </w:r>
          </w:p>
        </w:tc>
        <w:tc>
          <w:tcPr>
            <w:tcW w:w="940" w:type="pct"/>
            <w:gridSpan w:val="2"/>
            <w:shd w:val="clear" w:color="auto" w:fill="FF9900"/>
            <w:vAlign w:val="center"/>
          </w:tcPr>
          <w:p w14:paraId="632674B9"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30000</w:t>
            </w:r>
          </w:p>
        </w:tc>
      </w:tr>
      <w:tr w:rsidR="002B166C" w14:paraId="6A545CF0" w14:textId="77777777" w:rsidTr="002B166C">
        <w:tc>
          <w:tcPr>
            <w:tcW w:w="1195" w:type="pct"/>
            <w:shd w:val="clear" w:color="auto" w:fill="FF9900"/>
          </w:tcPr>
          <w:p w14:paraId="4BABE868" w14:textId="77777777" w:rsidR="002B166C" w:rsidRPr="006831C6" w:rsidRDefault="002B166C" w:rsidP="002B166C">
            <w:pPr>
              <w:pStyle w:val="TableHead"/>
              <w:rPr>
                <w:color w:val="000000"/>
              </w:rPr>
            </w:pPr>
          </w:p>
        </w:tc>
        <w:tc>
          <w:tcPr>
            <w:tcW w:w="477" w:type="pct"/>
            <w:shd w:val="clear" w:color="auto" w:fill="FF9900"/>
          </w:tcPr>
          <w:p w14:paraId="1CFFA830"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16E3FB14"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4323E63D"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53447FEF"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05ECE27F"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6BB9E07A"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54E586F4" w14:textId="77777777" w:rsidR="002B166C" w:rsidRPr="006831C6" w:rsidRDefault="002B166C" w:rsidP="002B166C">
            <w:pPr>
              <w:pStyle w:val="TableHead"/>
              <w:rPr>
                <w:color w:val="000000"/>
              </w:rPr>
            </w:pPr>
            <w:r w:rsidRPr="006831C6">
              <w:rPr>
                <w:color w:val="000000"/>
              </w:rPr>
              <w:t>GST Incl.</w:t>
            </w:r>
          </w:p>
        </w:tc>
        <w:tc>
          <w:tcPr>
            <w:tcW w:w="462" w:type="pct"/>
            <w:shd w:val="clear" w:color="auto" w:fill="FF9900"/>
          </w:tcPr>
          <w:p w14:paraId="0477285E" w14:textId="77777777" w:rsidR="002B166C" w:rsidRPr="006831C6" w:rsidRDefault="002B166C" w:rsidP="002B166C">
            <w:pPr>
              <w:pStyle w:val="TableHead"/>
              <w:rPr>
                <w:color w:val="000000"/>
              </w:rPr>
            </w:pPr>
            <w:r w:rsidRPr="006831C6">
              <w:rPr>
                <w:color w:val="000000"/>
              </w:rPr>
              <w:t>GST excl.</w:t>
            </w:r>
          </w:p>
        </w:tc>
      </w:tr>
      <w:tr w:rsidR="002B166C" w:rsidRPr="007E3DAE" w14:paraId="6BDF6BAB" w14:textId="77777777" w:rsidTr="002B166C">
        <w:tc>
          <w:tcPr>
            <w:tcW w:w="1195" w:type="pct"/>
          </w:tcPr>
          <w:p w14:paraId="417E4545"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243438FE" w14:textId="77777777" w:rsidR="002B166C" w:rsidRPr="006831C6" w:rsidRDefault="002B166C" w:rsidP="002B166C">
            <w:pPr>
              <w:pStyle w:val="TableData"/>
              <w:rPr>
                <w:szCs w:val="16"/>
                <w:lang w:val="en-US"/>
              </w:rPr>
            </w:pPr>
            <w:r w:rsidRPr="006831C6">
              <w:rPr>
                <w:szCs w:val="16"/>
                <w:lang w:val="en-US"/>
              </w:rPr>
              <w:t>16.0 ¢</w:t>
            </w:r>
          </w:p>
        </w:tc>
        <w:tc>
          <w:tcPr>
            <w:tcW w:w="478" w:type="pct"/>
            <w:shd w:val="clear" w:color="auto" w:fill="00FF00"/>
          </w:tcPr>
          <w:p w14:paraId="027B2259" w14:textId="77777777" w:rsidR="002B166C" w:rsidRPr="006831C6" w:rsidRDefault="002B166C" w:rsidP="002B166C">
            <w:pPr>
              <w:pStyle w:val="TableData"/>
              <w:rPr>
                <w:szCs w:val="16"/>
                <w:lang w:val="en-US"/>
              </w:rPr>
            </w:pPr>
            <w:r w:rsidRPr="006831C6">
              <w:rPr>
                <w:szCs w:val="16"/>
                <w:lang w:val="en-US"/>
              </w:rPr>
              <w:t>14.5 ¢</w:t>
            </w:r>
          </w:p>
        </w:tc>
        <w:tc>
          <w:tcPr>
            <w:tcW w:w="478" w:type="pct"/>
            <w:shd w:val="clear" w:color="auto" w:fill="00FF00"/>
          </w:tcPr>
          <w:p w14:paraId="48E15B0A" w14:textId="77777777" w:rsidR="002B166C" w:rsidRPr="006831C6" w:rsidRDefault="002B166C" w:rsidP="002B166C">
            <w:pPr>
              <w:pStyle w:val="TableData"/>
              <w:rPr>
                <w:szCs w:val="16"/>
                <w:lang w:val="en-US"/>
              </w:rPr>
            </w:pPr>
            <w:r w:rsidRPr="006831C6">
              <w:rPr>
                <w:szCs w:val="16"/>
                <w:lang w:val="en-US"/>
              </w:rPr>
              <w:t>14.0 ¢</w:t>
            </w:r>
          </w:p>
        </w:tc>
        <w:tc>
          <w:tcPr>
            <w:tcW w:w="478" w:type="pct"/>
            <w:shd w:val="clear" w:color="auto" w:fill="00FF00"/>
          </w:tcPr>
          <w:p w14:paraId="086E7D02" w14:textId="77777777" w:rsidR="002B166C" w:rsidRPr="006831C6" w:rsidRDefault="002B166C" w:rsidP="002B166C">
            <w:pPr>
              <w:pStyle w:val="TableData"/>
              <w:rPr>
                <w:szCs w:val="16"/>
                <w:lang w:val="en-US"/>
              </w:rPr>
            </w:pPr>
            <w:r w:rsidRPr="006831C6">
              <w:rPr>
                <w:szCs w:val="16"/>
                <w:lang w:val="en-US"/>
              </w:rPr>
              <w:t>12.7 ¢</w:t>
            </w:r>
          </w:p>
        </w:tc>
        <w:tc>
          <w:tcPr>
            <w:tcW w:w="477" w:type="pct"/>
            <w:shd w:val="clear" w:color="auto" w:fill="00FF00"/>
          </w:tcPr>
          <w:p w14:paraId="11BE6F33" w14:textId="77777777" w:rsidR="002B166C" w:rsidRPr="006831C6" w:rsidRDefault="002B166C" w:rsidP="002B166C">
            <w:pPr>
              <w:pStyle w:val="TableData"/>
              <w:rPr>
                <w:szCs w:val="16"/>
                <w:lang w:val="en-US"/>
              </w:rPr>
            </w:pPr>
            <w:r w:rsidRPr="006831C6">
              <w:rPr>
                <w:szCs w:val="16"/>
                <w:lang w:val="en-US"/>
              </w:rPr>
              <w:t>14.0 ¢</w:t>
            </w:r>
          </w:p>
        </w:tc>
        <w:tc>
          <w:tcPr>
            <w:tcW w:w="478" w:type="pct"/>
            <w:shd w:val="clear" w:color="auto" w:fill="00FF00"/>
          </w:tcPr>
          <w:p w14:paraId="51BCB737" w14:textId="77777777" w:rsidR="002B166C" w:rsidRPr="006831C6" w:rsidRDefault="002B166C" w:rsidP="002B166C">
            <w:pPr>
              <w:pStyle w:val="TableData"/>
              <w:rPr>
                <w:szCs w:val="16"/>
                <w:lang w:val="en-US"/>
              </w:rPr>
            </w:pPr>
            <w:r w:rsidRPr="006831C6">
              <w:rPr>
                <w:szCs w:val="16"/>
                <w:lang w:val="en-US"/>
              </w:rPr>
              <w:t>12.7 ¢</w:t>
            </w:r>
          </w:p>
        </w:tc>
        <w:tc>
          <w:tcPr>
            <w:tcW w:w="478" w:type="pct"/>
            <w:shd w:val="clear" w:color="auto" w:fill="00FF00"/>
          </w:tcPr>
          <w:p w14:paraId="4FCDA1F4" w14:textId="77777777" w:rsidR="002B166C" w:rsidRPr="006831C6" w:rsidRDefault="002B166C" w:rsidP="002B166C">
            <w:pPr>
              <w:pStyle w:val="TableData"/>
              <w:rPr>
                <w:szCs w:val="16"/>
                <w:lang w:val="en-US"/>
              </w:rPr>
            </w:pPr>
            <w:r w:rsidRPr="006831C6">
              <w:rPr>
                <w:szCs w:val="16"/>
                <w:lang w:val="en-US"/>
              </w:rPr>
              <w:t>12.0 ¢</w:t>
            </w:r>
          </w:p>
        </w:tc>
        <w:tc>
          <w:tcPr>
            <w:tcW w:w="462" w:type="pct"/>
            <w:shd w:val="clear" w:color="auto" w:fill="00FF00"/>
          </w:tcPr>
          <w:p w14:paraId="1ECAF9D7" w14:textId="77777777" w:rsidR="002B166C" w:rsidRPr="006831C6" w:rsidRDefault="002B166C" w:rsidP="002B166C">
            <w:pPr>
              <w:pStyle w:val="TableData"/>
              <w:rPr>
                <w:szCs w:val="16"/>
                <w:lang w:val="en-US"/>
              </w:rPr>
            </w:pPr>
            <w:r w:rsidRPr="006831C6">
              <w:rPr>
                <w:szCs w:val="16"/>
                <w:lang w:val="en-US"/>
              </w:rPr>
              <w:t>10.9 ¢</w:t>
            </w:r>
          </w:p>
        </w:tc>
      </w:tr>
      <w:tr w:rsidR="002B166C" w:rsidRPr="007E3DAE" w14:paraId="35ACCA31" w14:textId="77777777" w:rsidTr="002B166C">
        <w:tc>
          <w:tcPr>
            <w:tcW w:w="1195" w:type="pct"/>
          </w:tcPr>
          <w:p w14:paraId="753272A8" w14:textId="77777777" w:rsidR="002B166C" w:rsidRPr="006831C6" w:rsidRDefault="002B166C" w:rsidP="002B166C">
            <w:pPr>
              <w:pStyle w:val="TableData"/>
              <w:rPr>
                <w:b/>
                <w:color w:val="000000"/>
              </w:rPr>
            </w:pPr>
            <w:r w:rsidRPr="006831C6">
              <w:rPr>
                <w:b/>
                <w:color w:val="000000"/>
              </w:rPr>
              <w:t>Intra account voice calls*</w:t>
            </w:r>
          </w:p>
        </w:tc>
        <w:tc>
          <w:tcPr>
            <w:tcW w:w="477" w:type="pct"/>
          </w:tcPr>
          <w:p w14:paraId="2B659AD5"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8" w:type="pct"/>
          </w:tcPr>
          <w:p w14:paraId="73F1A455"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8" w:type="pct"/>
          </w:tcPr>
          <w:p w14:paraId="183A519C"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8" w:type="pct"/>
          </w:tcPr>
          <w:p w14:paraId="1059838C"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7" w:type="pct"/>
          </w:tcPr>
          <w:p w14:paraId="55185C56"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8" w:type="pct"/>
          </w:tcPr>
          <w:p w14:paraId="229B3E37"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8" w:type="pct"/>
          </w:tcPr>
          <w:p w14:paraId="38AE77D5"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62" w:type="pct"/>
          </w:tcPr>
          <w:p w14:paraId="1837F488"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r>
    </w:tbl>
    <w:p w14:paraId="40D589E6" w14:textId="77777777" w:rsidR="002B166C" w:rsidRDefault="002B166C" w:rsidP="002B166C">
      <w:pPr>
        <w:pStyle w:val="Heading2"/>
        <w:numPr>
          <w:ilvl w:val="0"/>
          <w:numId w:val="0"/>
        </w:numPr>
      </w:pPr>
    </w:p>
    <w:p w14:paraId="5B181D10" w14:textId="77777777" w:rsidR="002B166C" w:rsidRDefault="002B166C" w:rsidP="002B166C">
      <w:pPr>
        <w:pStyle w:val="Heading2"/>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810"/>
        <w:gridCol w:w="812"/>
        <w:gridCol w:w="812"/>
        <w:gridCol w:w="812"/>
        <w:gridCol w:w="810"/>
        <w:gridCol w:w="812"/>
        <w:gridCol w:w="812"/>
        <w:gridCol w:w="782"/>
      </w:tblGrid>
      <w:tr w:rsidR="002B166C" w14:paraId="0C0F15EF" w14:textId="77777777" w:rsidTr="002B166C">
        <w:tc>
          <w:tcPr>
            <w:tcW w:w="1196" w:type="pct"/>
            <w:shd w:val="clear" w:color="auto" w:fill="FF9900"/>
            <w:vAlign w:val="center"/>
          </w:tcPr>
          <w:p w14:paraId="471FC6DA" w14:textId="77777777" w:rsidR="002B166C" w:rsidRPr="006831C6" w:rsidRDefault="002B166C" w:rsidP="002B166C">
            <w:pPr>
              <w:pStyle w:val="TableHead"/>
              <w:rPr>
                <w:lang w:val="en-US"/>
              </w:rPr>
            </w:pPr>
            <w:r w:rsidRPr="006831C6">
              <w:rPr>
                <w:lang w:val="en-US"/>
              </w:rPr>
              <w:t>Telstra Business All-4-Biz Mobile Service $70 Plan call rates</w:t>
            </w:r>
          </w:p>
        </w:tc>
        <w:tc>
          <w:tcPr>
            <w:tcW w:w="955" w:type="pct"/>
            <w:gridSpan w:val="2"/>
            <w:shd w:val="clear" w:color="auto" w:fill="FF9900"/>
            <w:vAlign w:val="center"/>
          </w:tcPr>
          <w:p w14:paraId="291C8372"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35000</w:t>
            </w:r>
          </w:p>
        </w:tc>
        <w:tc>
          <w:tcPr>
            <w:tcW w:w="956" w:type="pct"/>
            <w:gridSpan w:val="2"/>
            <w:shd w:val="clear" w:color="auto" w:fill="FF9900"/>
            <w:vAlign w:val="center"/>
          </w:tcPr>
          <w:p w14:paraId="45EB759E"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40000</w:t>
            </w:r>
          </w:p>
        </w:tc>
        <w:tc>
          <w:tcPr>
            <w:tcW w:w="955" w:type="pct"/>
            <w:gridSpan w:val="2"/>
            <w:shd w:val="clear" w:color="auto" w:fill="FF9900"/>
            <w:vAlign w:val="center"/>
          </w:tcPr>
          <w:p w14:paraId="750C19FE"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45000</w:t>
            </w:r>
          </w:p>
        </w:tc>
        <w:tc>
          <w:tcPr>
            <w:tcW w:w="939" w:type="pct"/>
            <w:gridSpan w:val="2"/>
            <w:shd w:val="clear" w:color="auto" w:fill="FF9900"/>
            <w:vAlign w:val="center"/>
          </w:tcPr>
          <w:p w14:paraId="6C4E1F2E"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50000</w:t>
            </w:r>
          </w:p>
        </w:tc>
      </w:tr>
      <w:tr w:rsidR="002B166C" w14:paraId="097AE2F9" w14:textId="77777777" w:rsidTr="002B166C">
        <w:tc>
          <w:tcPr>
            <w:tcW w:w="1196" w:type="pct"/>
            <w:shd w:val="clear" w:color="auto" w:fill="FF9900"/>
          </w:tcPr>
          <w:p w14:paraId="39C92CCB" w14:textId="77777777" w:rsidR="002B166C" w:rsidRPr="006831C6" w:rsidRDefault="002B166C" w:rsidP="002B166C">
            <w:pPr>
              <w:pStyle w:val="TableHead"/>
              <w:rPr>
                <w:color w:val="000000"/>
              </w:rPr>
            </w:pPr>
          </w:p>
        </w:tc>
        <w:tc>
          <w:tcPr>
            <w:tcW w:w="477" w:type="pct"/>
            <w:shd w:val="clear" w:color="auto" w:fill="FF9900"/>
          </w:tcPr>
          <w:p w14:paraId="75C83FB5"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1E410C66"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40857275"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5A84BE54" w14:textId="77777777" w:rsidR="002B166C" w:rsidRPr="006831C6" w:rsidRDefault="002B166C" w:rsidP="002B166C">
            <w:pPr>
              <w:pStyle w:val="TableHead"/>
              <w:rPr>
                <w:color w:val="000000"/>
              </w:rPr>
            </w:pPr>
            <w:r w:rsidRPr="006831C6">
              <w:rPr>
                <w:color w:val="000000"/>
              </w:rPr>
              <w:t>GST excl.</w:t>
            </w:r>
          </w:p>
        </w:tc>
        <w:tc>
          <w:tcPr>
            <w:tcW w:w="477" w:type="pct"/>
            <w:shd w:val="clear" w:color="auto" w:fill="FF9900"/>
          </w:tcPr>
          <w:p w14:paraId="318695D3" w14:textId="77777777" w:rsidR="002B166C" w:rsidRPr="006831C6" w:rsidRDefault="002B166C" w:rsidP="002B166C">
            <w:pPr>
              <w:pStyle w:val="TableHead"/>
              <w:rPr>
                <w:color w:val="000000"/>
              </w:rPr>
            </w:pPr>
            <w:r w:rsidRPr="006831C6">
              <w:rPr>
                <w:color w:val="000000"/>
              </w:rPr>
              <w:t>GST Incl.</w:t>
            </w:r>
          </w:p>
        </w:tc>
        <w:tc>
          <w:tcPr>
            <w:tcW w:w="478" w:type="pct"/>
            <w:shd w:val="clear" w:color="auto" w:fill="FF9900"/>
          </w:tcPr>
          <w:p w14:paraId="132E9C6B" w14:textId="77777777" w:rsidR="002B166C" w:rsidRPr="006831C6" w:rsidRDefault="002B166C" w:rsidP="002B166C">
            <w:pPr>
              <w:pStyle w:val="TableHead"/>
              <w:rPr>
                <w:color w:val="000000"/>
              </w:rPr>
            </w:pPr>
            <w:r w:rsidRPr="006831C6">
              <w:rPr>
                <w:color w:val="000000"/>
              </w:rPr>
              <w:t>GST excl.</w:t>
            </w:r>
          </w:p>
        </w:tc>
        <w:tc>
          <w:tcPr>
            <w:tcW w:w="478" w:type="pct"/>
            <w:shd w:val="clear" w:color="auto" w:fill="FF9900"/>
          </w:tcPr>
          <w:p w14:paraId="7E336366" w14:textId="77777777" w:rsidR="002B166C" w:rsidRPr="006831C6" w:rsidRDefault="002B166C" w:rsidP="002B166C">
            <w:pPr>
              <w:pStyle w:val="TableHead"/>
              <w:rPr>
                <w:color w:val="000000"/>
              </w:rPr>
            </w:pPr>
            <w:r w:rsidRPr="006831C6">
              <w:rPr>
                <w:color w:val="000000"/>
              </w:rPr>
              <w:t>GST Incl.</w:t>
            </w:r>
          </w:p>
        </w:tc>
        <w:tc>
          <w:tcPr>
            <w:tcW w:w="461" w:type="pct"/>
            <w:shd w:val="clear" w:color="auto" w:fill="FF9900"/>
          </w:tcPr>
          <w:p w14:paraId="1479388B" w14:textId="77777777" w:rsidR="002B166C" w:rsidRPr="006831C6" w:rsidRDefault="002B166C" w:rsidP="002B166C">
            <w:pPr>
              <w:pStyle w:val="TableHead"/>
              <w:rPr>
                <w:color w:val="000000"/>
              </w:rPr>
            </w:pPr>
            <w:r w:rsidRPr="006831C6">
              <w:rPr>
                <w:color w:val="000000"/>
              </w:rPr>
              <w:t>GST excl.</w:t>
            </w:r>
          </w:p>
        </w:tc>
      </w:tr>
      <w:tr w:rsidR="002B166C" w:rsidRPr="007E3DAE" w14:paraId="7D806B35" w14:textId="77777777" w:rsidTr="002B166C">
        <w:tc>
          <w:tcPr>
            <w:tcW w:w="1196" w:type="pct"/>
          </w:tcPr>
          <w:p w14:paraId="4A621FF5"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477" w:type="pct"/>
            <w:shd w:val="clear" w:color="auto" w:fill="00FF00"/>
          </w:tcPr>
          <w:p w14:paraId="3170C801" w14:textId="77777777" w:rsidR="002B166C" w:rsidRPr="006831C6" w:rsidRDefault="002B166C" w:rsidP="002B166C">
            <w:pPr>
              <w:pStyle w:val="TableData"/>
              <w:rPr>
                <w:szCs w:val="16"/>
                <w:lang w:val="en-US"/>
              </w:rPr>
            </w:pPr>
            <w:r w:rsidRPr="006831C6">
              <w:rPr>
                <w:szCs w:val="16"/>
                <w:lang w:val="en-US"/>
              </w:rPr>
              <w:t>12.0 ¢</w:t>
            </w:r>
          </w:p>
        </w:tc>
        <w:tc>
          <w:tcPr>
            <w:tcW w:w="478" w:type="pct"/>
            <w:shd w:val="clear" w:color="auto" w:fill="00FF00"/>
          </w:tcPr>
          <w:p w14:paraId="4EB5AB93" w14:textId="77777777" w:rsidR="002B166C" w:rsidRPr="006831C6" w:rsidRDefault="002B166C" w:rsidP="002B166C">
            <w:pPr>
              <w:pStyle w:val="TableData"/>
              <w:rPr>
                <w:szCs w:val="16"/>
                <w:lang w:val="en-US"/>
              </w:rPr>
            </w:pPr>
            <w:r w:rsidRPr="006831C6">
              <w:rPr>
                <w:szCs w:val="16"/>
                <w:lang w:val="en-US"/>
              </w:rPr>
              <w:t>10.9 ¢</w:t>
            </w:r>
          </w:p>
        </w:tc>
        <w:tc>
          <w:tcPr>
            <w:tcW w:w="478" w:type="pct"/>
            <w:shd w:val="clear" w:color="auto" w:fill="00FF00"/>
          </w:tcPr>
          <w:p w14:paraId="2A83FEBF" w14:textId="77777777" w:rsidR="002B166C" w:rsidRPr="006831C6" w:rsidRDefault="002B166C" w:rsidP="002B166C">
            <w:pPr>
              <w:pStyle w:val="TableData"/>
              <w:rPr>
                <w:szCs w:val="16"/>
                <w:lang w:val="en-US"/>
              </w:rPr>
            </w:pPr>
            <w:r w:rsidRPr="006831C6">
              <w:rPr>
                <w:szCs w:val="16"/>
                <w:lang w:val="en-US"/>
              </w:rPr>
              <w:t>12.0 ¢</w:t>
            </w:r>
          </w:p>
        </w:tc>
        <w:tc>
          <w:tcPr>
            <w:tcW w:w="478" w:type="pct"/>
            <w:shd w:val="clear" w:color="auto" w:fill="00FF00"/>
          </w:tcPr>
          <w:p w14:paraId="24D09EC9" w14:textId="77777777" w:rsidR="002B166C" w:rsidRPr="006831C6" w:rsidRDefault="002B166C" w:rsidP="002B166C">
            <w:pPr>
              <w:pStyle w:val="TableData"/>
              <w:rPr>
                <w:szCs w:val="16"/>
                <w:lang w:val="en-US"/>
              </w:rPr>
            </w:pPr>
            <w:r w:rsidRPr="006831C6">
              <w:rPr>
                <w:szCs w:val="16"/>
                <w:lang w:val="en-US"/>
              </w:rPr>
              <w:t>10.9 ¢</w:t>
            </w:r>
          </w:p>
        </w:tc>
        <w:tc>
          <w:tcPr>
            <w:tcW w:w="477" w:type="pct"/>
            <w:shd w:val="clear" w:color="auto" w:fill="00FF00"/>
          </w:tcPr>
          <w:p w14:paraId="72683DBD" w14:textId="77777777" w:rsidR="002B166C" w:rsidRPr="006831C6" w:rsidRDefault="002B166C" w:rsidP="002B166C">
            <w:pPr>
              <w:pStyle w:val="TableData"/>
              <w:rPr>
                <w:szCs w:val="16"/>
                <w:lang w:val="en-US"/>
              </w:rPr>
            </w:pPr>
            <w:r w:rsidRPr="006831C6">
              <w:rPr>
                <w:szCs w:val="16"/>
                <w:lang w:val="en-US"/>
              </w:rPr>
              <w:t>12.0 ¢</w:t>
            </w:r>
          </w:p>
        </w:tc>
        <w:tc>
          <w:tcPr>
            <w:tcW w:w="478" w:type="pct"/>
            <w:shd w:val="clear" w:color="auto" w:fill="00FF00"/>
          </w:tcPr>
          <w:p w14:paraId="241568C2" w14:textId="77777777" w:rsidR="002B166C" w:rsidRPr="006831C6" w:rsidRDefault="002B166C" w:rsidP="002B166C">
            <w:pPr>
              <w:pStyle w:val="TableData"/>
              <w:rPr>
                <w:szCs w:val="16"/>
                <w:lang w:val="en-US"/>
              </w:rPr>
            </w:pPr>
            <w:r w:rsidRPr="006831C6">
              <w:rPr>
                <w:szCs w:val="16"/>
                <w:lang w:val="en-US"/>
              </w:rPr>
              <w:t>10.9 ¢</w:t>
            </w:r>
          </w:p>
        </w:tc>
        <w:tc>
          <w:tcPr>
            <w:tcW w:w="478" w:type="pct"/>
            <w:shd w:val="clear" w:color="auto" w:fill="00FF00"/>
          </w:tcPr>
          <w:p w14:paraId="64609FEF" w14:textId="77777777" w:rsidR="002B166C" w:rsidRPr="006831C6" w:rsidRDefault="002B166C" w:rsidP="002B166C">
            <w:pPr>
              <w:pStyle w:val="TableData"/>
              <w:rPr>
                <w:szCs w:val="16"/>
                <w:lang w:val="en-US"/>
              </w:rPr>
            </w:pPr>
            <w:r w:rsidRPr="006831C6">
              <w:rPr>
                <w:szCs w:val="16"/>
                <w:lang w:val="en-US"/>
              </w:rPr>
              <w:t>12.0 ¢</w:t>
            </w:r>
          </w:p>
        </w:tc>
        <w:tc>
          <w:tcPr>
            <w:tcW w:w="461" w:type="pct"/>
            <w:shd w:val="clear" w:color="auto" w:fill="00FF00"/>
          </w:tcPr>
          <w:p w14:paraId="69E47C46" w14:textId="77777777" w:rsidR="002B166C" w:rsidRPr="006831C6" w:rsidRDefault="002B166C" w:rsidP="002B166C">
            <w:pPr>
              <w:pStyle w:val="TableData"/>
              <w:rPr>
                <w:szCs w:val="16"/>
                <w:lang w:val="en-US"/>
              </w:rPr>
            </w:pPr>
            <w:r w:rsidRPr="006831C6">
              <w:rPr>
                <w:szCs w:val="16"/>
                <w:lang w:val="en-US"/>
              </w:rPr>
              <w:t>10.9 ¢</w:t>
            </w:r>
          </w:p>
        </w:tc>
      </w:tr>
      <w:tr w:rsidR="002B166C" w:rsidRPr="007E3DAE" w14:paraId="2D447971" w14:textId="77777777" w:rsidTr="002B166C">
        <w:tc>
          <w:tcPr>
            <w:tcW w:w="1196" w:type="pct"/>
          </w:tcPr>
          <w:p w14:paraId="429DD208" w14:textId="77777777" w:rsidR="002B166C" w:rsidRPr="006831C6" w:rsidRDefault="002B166C" w:rsidP="002B166C">
            <w:pPr>
              <w:pStyle w:val="TableData"/>
              <w:rPr>
                <w:b/>
                <w:color w:val="000000"/>
              </w:rPr>
            </w:pPr>
            <w:r w:rsidRPr="006831C6">
              <w:rPr>
                <w:b/>
                <w:color w:val="000000"/>
              </w:rPr>
              <w:t>Intra account voice calls*</w:t>
            </w:r>
          </w:p>
        </w:tc>
        <w:tc>
          <w:tcPr>
            <w:tcW w:w="477" w:type="pct"/>
          </w:tcPr>
          <w:p w14:paraId="3B8F4776"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8" w:type="pct"/>
          </w:tcPr>
          <w:p w14:paraId="02B54972"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8" w:type="pct"/>
          </w:tcPr>
          <w:p w14:paraId="7FCF4A24"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8" w:type="pct"/>
          </w:tcPr>
          <w:p w14:paraId="4E5C3BF8"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7" w:type="pct"/>
          </w:tcPr>
          <w:p w14:paraId="4375716F"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8" w:type="pct"/>
          </w:tcPr>
          <w:p w14:paraId="0B8D8F16"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78" w:type="pct"/>
          </w:tcPr>
          <w:p w14:paraId="50B6F7B6"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461" w:type="pct"/>
          </w:tcPr>
          <w:p w14:paraId="1649EE37"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r>
    </w:tbl>
    <w:p w14:paraId="36F3A623" w14:textId="77777777" w:rsidR="002B166C" w:rsidRDefault="002B166C" w:rsidP="002B166C">
      <w:pPr>
        <w:pStyle w:val="Heading2"/>
        <w:numPr>
          <w:ilvl w:val="0"/>
          <w:numId w:val="0"/>
        </w:numPr>
      </w:pPr>
    </w:p>
    <w:tbl>
      <w:tblPr>
        <w:tblW w:w="3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810"/>
        <w:gridCol w:w="813"/>
        <w:gridCol w:w="811"/>
        <w:gridCol w:w="810"/>
      </w:tblGrid>
      <w:tr w:rsidR="002B166C" w:rsidRPr="007E3DAE" w14:paraId="680E61DE" w14:textId="77777777" w:rsidTr="002B166C">
        <w:trPr>
          <w:tblHeader/>
        </w:trPr>
        <w:tc>
          <w:tcPr>
            <w:tcW w:w="1912" w:type="pct"/>
            <w:shd w:val="clear" w:color="auto" w:fill="FF9900"/>
          </w:tcPr>
          <w:p w14:paraId="3C396E7F" w14:textId="77777777" w:rsidR="002B166C" w:rsidRPr="006831C6" w:rsidRDefault="002B166C" w:rsidP="002B166C">
            <w:pPr>
              <w:pStyle w:val="TableHead"/>
              <w:rPr>
                <w:lang w:val="en-US"/>
              </w:rPr>
            </w:pPr>
            <w:r w:rsidRPr="006831C6">
              <w:rPr>
                <w:lang w:val="en-US"/>
              </w:rPr>
              <w:t>Telstra Business All-4-Biz Mobile Service $70 Plan call rates</w:t>
            </w:r>
          </w:p>
        </w:tc>
        <w:tc>
          <w:tcPr>
            <w:tcW w:w="1545" w:type="pct"/>
            <w:gridSpan w:val="2"/>
            <w:shd w:val="clear" w:color="auto" w:fill="FF9900"/>
          </w:tcPr>
          <w:p w14:paraId="0250D98E"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55000</w:t>
            </w:r>
          </w:p>
        </w:tc>
        <w:tc>
          <w:tcPr>
            <w:tcW w:w="1543" w:type="pct"/>
            <w:gridSpan w:val="2"/>
            <w:shd w:val="clear" w:color="auto" w:fill="FF9900"/>
          </w:tcPr>
          <w:p w14:paraId="72B6C0C6" w14:textId="77777777" w:rsidR="002B166C" w:rsidRPr="006831C6" w:rsidRDefault="002B166C" w:rsidP="002B166C">
            <w:pPr>
              <w:pStyle w:val="TableHead"/>
              <w:rPr>
                <w:color w:val="000000"/>
              </w:rPr>
            </w:pPr>
            <w:r w:rsidRPr="006831C6">
              <w:rPr>
                <w:color w:val="000000"/>
              </w:rPr>
              <w:t xml:space="preserve">Telstra Business </w:t>
            </w:r>
            <w:r w:rsidRPr="006831C6">
              <w:rPr>
                <w:color w:val="000000"/>
              </w:rPr>
              <w:br/>
              <w:t>All-4-Biz Plan 60000</w:t>
            </w:r>
          </w:p>
        </w:tc>
      </w:tr>
      <w:tr w:rsidR="002B166C" w:rsidRPr="007E3DAE" w14:paraId="0FAEE198" w14:textId="77777777" w:rsidTr="002B166C">
        <w:trPr>
          <w:tblHeader/>
        </w:trPr>
        <w:tc>
          <w:tcPr>
            <w:tcW w:w="1912" w:type="pct"/>
            <w:shd w:val="clear" w:color="auto" w:fill="FF9900"/>
          </w:tcPr>
          <w:p w14:paraId="0ACD6ED3" w14:textId="77777777" w:rsidR="002B166C" w:rsidRPr="006831C6" w:rsidRDefault="002B166C" w:rsidP="002B166C">
            <w:pPr>
              <w:pStyle w:val="TableHead"/>
              <w:rPr>
                <w:color w:val="000000"/>
              </w:rPr>
            </w:pPr>
          </w:p>
        </w:tc>
        <w:tc>
          <w:tcPr>
            <w:tcW w:w="771" w:type="pct"/>
            <w:shd w:val="clear" w:color="auto" w:fill="FF9900"/>
          </w:tcPr>
          <w:p w14:paraId="06213AB8" w14:textId="77777777" w:rsidR="002B166C" w:rsidRPr="006831C6" w:rsidRDefault="002B166C" w:rsidP="002B166C">
            <w:pPr>
              <w:pStyle w:val="TableHead"/>
              <w:rPr>
                <w:color w:val="000000"/>
              </w:rPr>
            </w:pPr>
            <w:r w:rsidRPr="006831C6">
              <w:rPr>
                <w:color w:val="000000"/>
              </w:rPr>
              <w:t>GST Incl.</w:t>
            </w:r>
          </w:p>
        </w:tc>
        <w:tc>
          <w:tcPr>
            <w:tcW w:w="774" w:type="pct"/>
            <w:shd w:val="clear" w:color="auto" w:fill="FF9900"/>
          </w:tcPr>
          <w:p w14:paraId="43D662CF" w14:textId="77777777" w:rsidR="002B166C" w:rsidRPr="006831C6" w:rsidRDefault="002B166C" w:rsidP="002B166C">
            <w:pPr>
              <w:pStyle w:val="TableHead"/>
              <w:rPr>
                <w:color w:val="000000"/>
              </w:rPr>
            </w:pPr>
            <w:r w:rsidRPr="006831C6">
              <w:rPr>
                <w:color w:val="000000"/>
              </w:rPr>
              <w:t>GST excl.</w:t>
            </w:r>
          </w:p>
        </w:tc>
        <w:tc>
          <w:tcPr>
            <w:tcW w:w="772" w:type="pct"/>
            <w:shd w:val="clear" w:color="auto" w:fill="FF9900"/>
          </w:tcPr>
          <w:p w14:paraId="1299815C" w14:textId="77777777" w:rsidR="002B166C" w:rsidRPr="006831C6" w:rsidRDefault="002B166C" w:rsidP="002B166C">
            <w:pPr>
              <w:pStyle w:val="TableHead"/>
              <w:rPr>
                <w:color w:val="000000"/>
              </w:rPr>
            </w:pPr>
            <w:r w:rsidRPr="006831C6">
              <w:rPr>
                <w:color w:val="000000"/>
              </w:rPr>
              <w:t>GST Incl.</w:t>
            </w:r>
          </w:p>
        </w:tc>
        <w:tc>
          <w:tcPr>
            <w:tcW w:w="771" w:type="pct"/>
            <w:shd w:val="clear" w:color="auto" w:fill="FF9900"/>
          </w:tcPr>
          <w:p w14:paraId="260457F4" w14:textId="77777777" w:rsidR="002B166C" w:rsidRPr="006831C6" w:rsidRDefault="002B166C" w:rsidP="002B166C">
            <w:pPr>
              <w:pStyle w:val="TableHead"/>
              <w:rPr>
                <w:color w:val="000000"/>
              </w:rPr>
            </w:pPr>
            <w:r w:rsidRPr="006831C6">
              <w:rPr>
                <w:color w:val="000000"/>
              </w:rPr>
              <w:t>GST excl.</w:t>
            </w:r>
          </w:p>
        </w:tc>
      </w:tr>
      <w:tr w:rsidR="002B166C" w14:paraId="7971F745" w14:textId="77777777" w:rsidTr="002B166C">
        <w:tc>
          <w:tcPr>
            <w:tcW w:w="1912" w:type="pct"/>
          </w:tcPr>
          <w:p w14:paraId="43112F4D" w14:textId="77777777" w:rsidR="002B166C" w:rsidRPr="006831C6" w:rsidRDefault="002B166C" w:rsidP="002B166C">
            <w:pPr>
              <w:pStyle w:val="TableData"/>
              <w:rPr>
                <w:b/>
                <w:color w:val="000000"/>
              </w:rPr>
            </w:pPr>
            <w:r w:rsidRPr="006831C6">
              <w:rPr>
                <w:b/>
              </w:rPr>
              <w:t>National voice and video call charges to handset in Australia (</w:t>
            </w:r>
            <w:r w:rsidRPr="006831C6">
              <w:rPr>
                <w:b/>
                <w:color w:val="000000"/>
              </w:rPr>
              <w:t xml:space="preserve">price stated per 30 seconds - </w:t>
            </w:r>
            <w:r w:rsidRPr="006831C6">
              <w:rPr>
                <w:b/>
              </w:rPr>
              <w:t>charged per second)</w:t>
            </w:r>
          </w:p>
        </w:tc>
        <w:tc>
          <w:tcPr>
            <w:tcW w:w="771" w:type="pct"/>
            <w:shd w:val="clear" w:color="auto" w:fill="00FF00"/>
          </w:tcPr>
          <w:p w14:paraId="055087D3" w14:textId="77777777" w:rsidR="002B166C" w:rsidRPr="006831C6" w:rsidRDefault="002B166C" w:rsidP="002B166C">
            <w:pPr>
              <w:pStyle w:val="TableData"/>
              <w:rPr>
                <w:szCs w:val="16"/>
                <w:lang w:val="en-US"/>
              </w:rPr>
            </w:pPr>
            <w:r w:rsidRPr="006831C6">
              <w:rPr>
                <w:szCs w:val="16"/>
                <w:lang w:val="en-US"/>
              </w:rPr>
              <w:t>12.0 ¢</w:t>
            </w:r>
          </w:p>
        </w:tc>
        <w:tc>
          <w:tcPr>
            <w:tcW w:w="774" w:type="pct"/>
            <w:shd w:val="clear" w:color="auto" w:fill="00FF00"/>
          </w:tcPr>
          <w:p w14:paraId="7D775DE0" w14:textId="77777777" w:rsidR="002B166C" w:rsidRPr="006831C6" w:rsidRDefault="002B166C" w:rsidP="002B166C">
            <w:pPr>
              <w:pStyle w:val="TableData"/>
              <w:rPr>
                <w:szCs w:val="16"/>
                <w:lang w:val="en-US"/>
              </w:rPr>
            </w:pPr>
            <w:r w:rsidRPr="006831C6">
              <w:rPr>
                <w:szCs w:val="16"/>
                <w:lang w:val="en-US"/>
              </w:rPr>
              <w:t>10.9 ¢</w:t>
            </w:r>
          </w:p>
        </w:tc>
        <w:tc>
          <w:tcPr>
            <w:tcW w:w="772" w:type="pct"/>
            <w:shd w:val="clear" w:color="auto" w:fill="00FF00"/>
          </w:tcPr>
          <w:p w14:paraId="67594B5D" w14:textId="77777777" w:rsidR="002B166C" w:rsidRPr="006831C6" w:rsidRDefault="002B166C" w:rsidP="002B166C">
            <w:pPr>
              <w:pStyle w:val="TableData"/>
              <w:rPr>
                <w:szCs w:val="16"/>
                <w:lang w:val="en-US"/>
              </w:rPr>
            </w:pPr>
            <w:r w:rsidRPr="006831C6">
              <w:rPr>
                <w:szCs w:val="16"/>
                <w:lang w:val="en-US"/>
              </w:rPr>
              <w:t>12.0 ¢</w:t>
            </w:r>
          </w:p>
        </w:tc>
        <w:tc>
          <w:tcPr>
            <w:tcW w:w="771" w:type="pct"/>
            <w:shd w:val="clear" w:color="auto" w:fill="00FF00"/>
          </w:tcPr>
          <w:p w14:paraId="67AD2BB0" w14:textId="77777777" w:rsidR="002B166C" w:rsidRPr="006831C6" w:rsidRDefault="002B166C" w:rsidP="002B166C">
            <w:pPr>
              <w:pStyle w:val="TableData"/>
              <w:rPr>
                <w:szCs w:val="16"/>
                <w:lang w:val="en-US"/>
              </w:rPr>
            </w:pPr>
            <w:r w:rsidRPr="006831C6">
              <w:rPr>
                <w:szCs w:val="16"/>
                <w:lang w:val="en-US"/>
              </w:rPr>
              <w:t>10.9 ¢</w:t>
            </w:r>
          </w:p>
        </w:tc>
      </w:tr>
      <w:tr w:rsidR="002B166C" w:rsidRPr="007E3DAE" w14:paraId="701439E9" w14:textId="77777777" w:rsidTr="002B166C">
        <w:tc>
          <w:tcPr>
            <w:tcW w:w="1912" w:type="pct"/>
          </w:tcPr>
          <w:p w14:paraId="24280755" w14:textId="77777777" w:rsidR="002B166C" w:rsidRPr="006831C6" w:rsidRDefault="002B166C" w:rsidP="002B166C">
            <w:pPr>
              <w:pStyle w:val="TableData"/>
              <w:rPr>
                <w:b/>
                <w:color w:val="000000"/>
              </w:rPr>
            </w:pPr>
            <w:r w:rsidRPr="006831C6">
              <w:rPr>
                <w:b/>
                <w:color w:val="000000"/>
              </w:rPr>
              <w:t>Intra account voice calls*</w:t>
            </w:r>
          </w:p>
        </w:tc>
        <w:tc>
          <w:tcPr>
            <w:tcW w:w="771" w:type="pct"/>
            <w:shd w:val="clear" w:color="auto" w:fill="FFFFFF"/>
          </w:tcPr>
          <w:p w14:paraId="2EAE05B2"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774" w:type="pct"/>
            <w:shd w:val="clear" w:color="auto" w:fill="FFFFFF"/>
          </w:tcPr>
          <w:p w14:paraId="651D51E2"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772" w:type="pct"/>
            <w:shd w:val="clear" w:color="auto" w:fill="FFFFFF"/>
          </w:tcPr>
          <w:p w14:paraId="30DB2B3C"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c>
          <w:tcPr>
            <w:tcW w:w="771" w:type="pct"/>
            <w:shd w:val="clear" w:color="auto" w:fill="FFFFFF"/>
          </w:tcPr>
          <w:p w14:paraId="6316785C" w14:textId="77777777" w:rsidR="002B166C" w:rsidRPr="006831C6" w:rsidRDefault="002B166C" w:rsidP="002B166C">
            <w:pPr>
              <w:pStyle w:val="TableData"/>
              <w:rPr>
                <w:lang w:val="en-US"/>
              </w:rPr>
            </w:pPr>
            <w:r w:rsidRPr="006831C6">
              <w:rPr>
                <w:lang w:val="en-US"/>
              </w:rPr>
              <w:t>0.00</w:t>
            </w:r>
            <w:r w:rsidRPr="006831C6">
              <w:rPr>
                <w:szCs w:val="16"/>
                <w:lang w:val="en-US"/>
              </w:rPr>
              <w:t xml:space="preserve"> ¢</w:t>
            </w:r>
          </w:p>
        </w:tc>
      </w:tr>
    </w:tbl>
    <w:p w14:paraId="52FE8D57" w14:textId="77777777" w:rsidR="002B166C" w:rsidRDefault="002B166C" w:rsidP="002B166C">
      <w:pPr>
        <w:pStyle w:val="Heading2"/>
        <w:numPr>
          <w:ilvl w:val="0"/>
          <w:numId w:val="0"/>
        </w:numPr>
        <w:spacing w:after="0"/>
        <w:ind w:left="737" w:hanging="737"/>
      </w:pPr>
    </w:p>
    <w:p w14:paraId="0A811973" w14:textId="77777777" w:rsidR="002B166C" w:rsidRDefault="002B166C" w:rsidP="002B166C">
      <w:pPr>
        <w:pStyle w:val="Heading2"/>
      </w:pPr>
      <w:r>
        <w:t xml:space="preserve">Charges for International SMS and MMS will first be charged as per the table below.  </w:t>
      </w:r>
      <w:r w:rsidRPr="000D5456">
        <w:t>All amounts are inclusive of GST.</w:t>
      </w:r>
    </w:p>
    <w:tbl>
      <w:tblPr>
        <w:tblW w:w="5280" w:type="dxa"/>
        <w:tblInd w:w="2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3101"/>
      </w:tblGrid>
      <w:tr w:rsidR="002B166C" w14:paraId="2EF551B8" w14:textId="77777777" w:rsidTr="002B166C">
        <w:trPr>
          <w:cantSplit/>
          <w:tblHeader/>
        </w:trPr>
        <w:tc>
          <w:tcPr>
            <w:tcW w:w="2179" w:type="dxa"/>
            <w:shd w:val="clear" w:color="auto" w:fill="FF9900"/>
            <w:tcMar>
              <w:left w:w="142" w:type="dxa"/>
            </w:tcMar>
          </w:tcPr>
          <w:p w14:paraId="15BA1843" w14:textId="77777777" w:rsidR="002B166C" w:rsidRDefault="002B166C" w:rsidP="002B166C">
            <w:pPr>
              <w:pStyle w:val="TableHead"/>
            </w:pPr>
            <w:r>
              <w:t>Type</w:t>
            </w:r>
          </w:p>
        </w:tc>
        <w:tc>
          <w:tcPr>
            <w:tcW w:w="3101" w:type="dxa"/>
            <w:shd w:val="clear" w:color="auto" w:fill="FF9900"/>
            <w:vAlign w:val="center"/>
          </w:tcPr>
          <w:p w14:paraId="1F4180C2" w14:textId="77777777" w:rsidR="002B166C" w:rsidRDefault="002B166C" w:rsidP="002B166C">
            <w:pPr>
              <w:pStyle w:val="TableHead"/>
            </w:pPr>
            <w:r>
              <w:t>Charge</w:t>
            </w:r>
          </w:p>
        </w:tc>
      </w:tr>
      <w:tr w:rsidR="002B166C" w14:paraId="7D876932" w14:textId="77777777" w:rsidTr="002B166C">
        <w:trPr>
          <w:cantSplit/>
        </w:trPr>
        <w:tc>
          <w:tcPr>
            <w:tcW w:w="2179" w:type="dxa"/>
            <w:tcMar>
              <w:left w:w="142" w:type="dxa"/>
            </w:tcMar>
            <w:vAlign w:val="center"/>
          </w:tcPr>
          <w:p w14:paraId="144CBF03" w14:textId="77777777" w:rsidR="002B166C" w:rsidRDefault="002B166C" w:rsidP="002B166C">
            <w:pPr>
              <w:pStyle w:val="TableData"/>
            </w:pPr>
            <w:r>
              <w:t xml:space="preserve">Call Forward </w:t>
            </w:r>
          </w:p>
        </w:tc>
        <w:tc>
          <w:tcPr>
            <w:tcW w:w="3101" w:type="dxa"/>
          </w:tcPr>
          <w:p w14:paraId="5F488E49" w14:textId="77777777" w:rsidR="002B166C" w:rsidRDefault="002B166C" w:rsidP="002B166C">
            <w:pPr>
              <w:pStyle w:val="TableData"/>
            </w:pPr>
            <w:r>
              <w:t>6c per 30 seconds</w:t>
            </w:r>
          </w:p>
        </w:tc>
      </w:tr>
      <w:tr w:rsidR="002B166C" w:rsidRPr="003639DE" w14:paraId="4E1AF553" w14:textId="77777777" w:rsidTr="002B166C">
        <w:trPr>
          <w:cantSplit/>
        </w:trPr>
        <w:tc>
          <w:tcPr>
            <w:tcW w:w="2179" w:type="dxa"/>
            <w:tcMar>
              <w:left w:w="142" w:type="dxa"/>
            </w:tcMar>
            <w:vAlign w:val="center"/>
          </w:tcPr>
          <w:p w14:paraId="4EDBABD5" w14:textId="77777777" w:rsidR="002B166C" w:rsidRDefault="002B166C" w:rsidP="002B166C">
            <w:pPr>
              <w:pStyle w:val="TableData"/>
            </w:pPr>
            <w:r>
              <w:t>International SMS</w:t>
            </w:r>
          </w:p>
        </w:tc>
        <w:tc>
          <w:tcPr>
            <w:tcW w:w="3101" w:type="dxa"/>
            <w:vAlign w:val="center"/>
          </w:tcPr>
          <w:p w14:paraId="5C5BF034" w14:textId="77777777" w:rsidR="002B166C" w:rsidRPr="006831C6" w:rsidRDefault="002B166C" w:rsidP="002B166C">
            <w:pPr>
              <w:pStyle w:val="TableData"/>
              <w:rPr>
                <w:lang w:val="it-IT"/>
              </w:rPr>
            </w:pPr>
            <w:r w:rsidRPr="006831C6">
              <w:rPr>
                <w:lang w:val="it-IT"/>
              </w:rPr>
              <w:t>50c per message per recipient</w:t>
            </w:r>
          </w:p>
        </w:tc>
      </w:tr>
      <w:tr w:rsidR="002B166C" w:rsidRPr="003639DE" w14:paraId="07B2C376" w14:textId="77777777" w:rsidTr="002B166C">
        <w:trPr>
          <w:cantSplit/>
        </w:trPr>
        <w:tc>
          <w:tcPr>
            <w:tcW w:w="2179" w:type="dxa"/>
            <w:tcMar>
              <w:left w:w="142" w:type="dxa"/>
            </w:tcMar>
            <w:vAlign w:val="center"/>
          </w:tcPr>
          <w:p w14:paraId="7B424358" w14:textId="77777777" w:rsidR="002B166C" w:rsidRDefault="002B166C" w:rsidP="002B166C">
            <w:pPr>
              <w:pStyle w:val="TableData"/>
            </w:pPr>
            <w:r>
              <w:t>International MMS</w:t>
            </w:r>
          </w:p>
        </w:tc>
        <w:tc>
          <w:tcPr>
            <w:tcW w:w="3101" w:type="dxa"/>
            <w:vAlign w:val="center"/>
          </w:tcPr>
          <w:p w14:paraId="381E9123" w14:textId="77777777" w:rsidR="002B166C" w:rsidRPr="006831C6" w:rsidRDefault="002B166C" w:rsidP="002B166C">
            <w:pPr>
              <w:pStyle w:val="TableData"/>
              <w:rPr>
                <w:lang w:val="it-IT"/>
              </w:rPr>
            </w:pPr>
            <w:r w:rsidRPr="006831C6">
              <w:rPr>
                <w:lang w:val="it-IT"/>
              </w:rPr>
              <w:t>75c per message per recipient</w:t>
            </w:r>
          </w:p>
        </w:tc>
      </w:tr>
    </w:tbl>
    <w:p w14:paraId="70012DE0" w14:textId="77777777" w:rsidR="002B166C" w:rsidRDefault="002B166C" w:rsidP="002B166C">
      <w:pPr>
        <w:pStyle w:val="Heading2"/>
        <w:numPr>
          <w:ilvl w:val="0"/>
          <w:numId w:val="0"/>
        </w:numPr>
      </w:pPr>
    </w:p>
    <w:p w14:paraId="7849EA6D" w14:textId="77777777" w:rsidR="002B166C" w:rsidRDefault="002B166C" w:rsidP="002B166C">
      <w:pPr>
        <w:keepNext/>
        <w:ind w:firstLine="737"/>
        <w:rPr>
          <w:b/>
        </w:rPr>
      </w:pPr>
      <w:r w:rsidRPr="00916C3F">
        <w:rPr>
          <w:b/>
        </w:rPr>
        <w:t>Telstra Business Mach III $120 Mobile plan</w:t>
      </w:r>
    </w:p>
    <w:p w14:paraId="46B341C5" w14:textId="77777777" w:rsidR="002B166C" w:rsidRPr="00916C3F" w:rsidRDefault="002B166C" w:rsidP="002B166C">
      <w:pPr>
        <w:keepNext/>
        <w:rPr>
          <w:b/>
        </w:rPr>
      </w:pPr>
    </w:p>
    <w:p w14:paraId="65EF0B3D" w14:textId="77777777" w:rsidR="002B166C" w:rsidRDefault="002B166C" w:rsidP="002B166C">
      <w:pPr>
        <w:pStyle w:val="Heading2"/>
      </w:pPr>
      <w:r>
        <w:t>The $120 Plan is available for a minimum term of 24 months</w:t>
      </w:r>
      <w:r w:rsidR="00036496">
        <w:t xml:space="preserve"> or as a casual month-by-month plan</w:t>
      </w:r>
      <w:r>
        <w:t>.</w:t>
      </w:r>
    </w:p>
    <w:p w14:paraId="1E8F19D9" w14:textId="77777777" w:rsidR="002B166C" w:rsidRDefault="002B166C" w:rsidP="002B166C">
      <w:pPr>
        <w:pStyle w:val="Heading2"/>
      </w:pPr>
      <w:r>
        <w:t>The $120 Plan monthly access fee includes:</w:t>
      </w:r>
    </w:p>
    <w:p w14:paraId="72DF68E1" w14:textId="77777777" w:rsidR="002B166C" w:rsidRDefault="002B166C" w:rsidP="002B166C">
      <w:pPr>
        <w:pStyle w:val="Heading3"/>
        <w:widowControl w:val="0"/>
        <w:numPr>
          <w:ilvl w:val="2"/>
          <w:numId w:val="38"/>
        </w:numPr>
      </w:pPr>
      <w:r w:rsidRPr="00F74B52">
        <w:t>unlimited</w:t>
      </w:r>
      <w:r>
        <w:t xml:space="preserve"> standard SMS, MMS, voice and video calls in Australia to Australian fixed and mobile numbers, subject to our FairPlay Policy;</w:t>
      </w:r>
    </w:p>
    <w:p w14:paraId="7FC771C7" w14:textId="77777777" w:rsidR="002B166C" w:rsidRDefault="002B166C" w:rsidP="002B166C">
      <w:pPr>
        <w:pStyle w:val="Heading3"/>
        <w:widowControl w:val="0"/>
        <w:numPr>
          <w:ilvl w:val="2"/>
          <w:numId w:val="38"/>
        </w:numPr>
      </w:pPr>
      <w:r>
        <w:t>3GB of included data each month (excess data charged at 10c per MB charged per kilobyte, capped at a maximum of $500 per month); and</w:t>
      </w:r>
    </w:p>
    <w:p w14:paraId="2164CAD1" w14:textId="77777777" w:rsidR="002B166C" w:rsidRDefault="002B166C" w:rsidP="002B166C">
      <w:pPr>
        <w:pStyle w:val="Heading3"/>
        <w:widowControl w:val="0"/>
        <w:numPr>
          <w:ilvl w:val="2"/>
          <w:numId w:val="38"/>
        </w:numPr>
      </w:pPr>
      <w:r>
        <w:t>free MessageBank® diversion and retrieval or free MessageBank PLUS if you have an iPhone.</w:t>
      </w:r>
    </w:p>
    <w:p w14:paraId="32C58094" w14:textId="77777777" w:rsidR="002B166C" w:rsidRDefault="002B166C" w:rsidP="002B166C">
      <w:pPr>
        <w:pStyle w:val="Heading2"/>
      </w:pPr>
      <w:r>
        <w:t>You can use your included calls for most types of national direct dial voice calls and data calls (including WAP circuit or packet switched data calls, internet usage, SMS and MMS) and for MessageBank, Video MessageBank and voice calls to a 13 number (including 1300 or 1345 number), 1800 number, Directory Assistance and video calls.  You cannot use your included calls for other call types including calls to the Sensis 1234 service, calls to 12234 and 12455,</w:t>
      </w:r>
      <w:r w:rsidRPr="00E510FE">
        <w:t xml:space="preserve"> </w:t>
      </w:r>
      <w:r>
        <w:t>third party content calls, international calls, international roaming calls, international SMS and MMS calls to 19xx and 12xx numbers wake-up reminder calls, reverse call charges,</w:t>
      </w:r>
      <w:r w:rsidRPr="00671224">
        <w:t xml:space="preserve"> </w:t>
      </w:r>
      <w:r>
        <w:t>Call Answer, Memo and PhonePage, calls to pivotel mobiles and SMS read receipts.</w:t>
      </w:r>
    </w:p>
    <w:p w14:paraId="5DE280A3" w14:textId="77777777" w:rsidR="002B166C" w:rsidRDefault="002B166C" w:rsidP="002B166C">
      <w:pPr>
        <w:pStyle w:val="Heading2"/>
      </w:pPr>
      <w:r w:rsidRPr="008F42B2">
        <w:t>You can share the included</w:t>
      </w:r>
      <w:r>
        <w:t xml:space="preserve"> data</w:t>
      </w:r>
      <w:r w:rsidRPr="008F42B2">
        <w:t xml:space="preserve"> allowance you receive as part of your $</w:t>
      </w:r>
      <w:r>
        <w:t>120</w:t>
      </w:r>
      <w:r w:rsidRPr="008F42B2">
        <w:t xml:space="preserve"> Plan with other </w:t>
      </w:r>
      <w:r w:rsidRPr="00671224">
        <w:t xml:space="preserve">Telstra Business All-4-Biz Mobile Service Plans </w:t>
      </w:r>
      <w:r w:rsidRPr="008F42B2">
        <w:t>on your Account, including with other services connected to the $</w:t>
      </w:r>
      <w:r>
        <w:t>120</w:t>
      </w:r>
      <w:r w:rsidRPr="008F42B2">
        <w:t xml:space="preserve"> Plan, except s</w:t>
      </w:r>
      <w:r>
        <w:t>ervices connected to a $10 Plan.</w:t>
      </w:r>
      <w:r w:rsidRPr="008F42B2">
        <w:t xml:space="preserve">  </w:t>
      </w:r>
      <w:r>
        <w:t xml:space="preserve">You can’t share the included call/SMS allowance you receive with your $120 Plan. </w:t>
      </w:r>
    </w:p>
    <w:p w14:paraId="556DC302" w14:textId="77777777" w:rsidR="00036496" w:rsidRPr="00916C3F" w:rsidRDefault="00036496" w:rsidP="002B166C">
      <w:pPr>
        <w:pStyle w:val="Heading2"/>
      </w:pPr>
      <w:r>
        <w:t>If you take up a $120 Plan as a casual month-by-month plan you are not eligible for any port-in or other welcome credit offers.</w:t>
      </w:r>
    </w:p>
    <w:p w14:paraId="6EDEFCBD" w14:textId="77777777" w:rsidR="002B166C" w:rsidRDefault="002B166C" w:rsidP="002B166C">
      <w:pPr>
        <w:pStyle w:val="Heading2"/>
      </w:pPr>
      <w:r>
        <w:t xml:space="preserve">For each $120 Plan </w:t>
      </w:r>
      <w:r w:rsidRPr="00F30259">
        <w:t>included under your Account</w:t>
      </w:r>
      <w:r>
        <w:t>, we charge you:</w:t>
      </w:r>
    </w:p>
    <w:p w14:paraId="7B92D6C4" w14:textId="77777777" w:rsidR="002B166C" w:rsidRDefault="002B166C" w:rsidP="002B166C">
      <w:pPr>
        <w:pStyle w:val="Heading3"/>
        <w:widowControl w:val="0"/>
        <w:numPr>
          <w:ilvl w:val="2"/>
          <w:numId w:val="38"/>
        </w:numPr>
      </w:pPr>
      <w:r>
        <w:t>a $120 monthly access fee each month;</w:t>
      </w:r>
    </w:p>
    <w:p w14:paraId="4B462400" w14:textId="77777777" w:rsidR="002B166C" w:rsidRDefault="002B166C" w:rsidP="002B166C">
      <w:pPr>
        <w:pStyle w:val="Heading3"/>
        <w:widowControl w:val="0"/>
        <w:numPr>
          <w:ilvl w:val="2"/>
          <w:numId w:val="38"/>
        </w:numPr>
      </w:pPr>
      <w:r>
        <w:t>any charges for calls beyond your included calls and any call charges for calls that are not eligible for the purposes of your included calls; and</w:t>
      </w:r>
    </w:p>
    <w:p w14:paraId="5CDFE525" w14:textId="77777777" w:rsidR="002B166C" w:rsidRDefault="002B166C" w:rsidP="002B166C">
      <w:pPr>
        <w:pStyle w:val="Heading3"/>
        <w:widowControl w:val="0"/>
        <w:numPr>
          <w:ilvl w:val="2"/>
          <w:numId w:val="38"/>
        </w:numPr>
      </w:pPr>
      <w:r>
        <w:t>any charges for data usage beyond your included data and any data charges for data usage that is not eligible for the purposes of your included data.</w:t>
      </w:r>
    </w:p>
    <w:p w14:paraId="1466B1C8" w14:textId="77777777" w:rsidR="002B166C" w:rsidRDefault="002B166C" w:rsidP="002B166C">
      <w:pPr>
        <w:pStyle w:val="Heading2"/>
      </w:pPr>
      <w:r>
        <w:t>Under your $120 Plan, y</w:t>
      </w:r>
      <w:r w:rsidRPr="00FB019B">
        <w:t>ou will not be charged call connection fees for calls to an Australian fixed or mobile number</w:t>
      </w:r>
      <w:r>
        <w:t>,</w:t>
      </w:r>
      <w:r w:rsidRPr="00FB019B">
        <w:t xml:space="preserve"> for SMS and MMS messages to recipients in Australia, or call diversion or retrieval charges for </w:t>
      </w:r>
      <w:r w:rsidRPr="000D5456">
        <w:t>MessageBank services. You will still be charged for the ser</w:t>
      </w:r>
      <w:r>
        <w:t>vices set out in the table below</w:t>
      </w:r>
      <w:r w:rsidRPr="000D5456">
        <w:t>. All amounts are inclusive of GST.</w:t>
      </w:r>
    </w:p>
    <w:tbl>
      <w:tblPr>
        <w:tblW w:w="5280" w:type="dxa"/>
        <w:tblInd w:w="2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3101"/>
      </w:tblGrid>
      <w:tr w:rsidR="002B166C" w14:paraId="5955656C" w14:textId="77777777" w:rsidTr="002B166C">
        <w:trPr>
          <w:cantSplit/>
          <w:tblHeader/>
        </w:trPr>
        <w:tc>
          <w:tcPr>
            <w:tcW w:w="2179" w:type="dxa"/>
            <w:shd w:val="clear" w:color="auto" w:fill="FF9900"/>
            <w:tcMar>
              <w:left w:w="142" w:type="dxa"/>
            </w:tcMar>
          </w:tcPr>
          <w:p w14:paraId="42BF0A5E" w14:textId="77777777" w:rsidR="002B166C" w:rsidRDefault="002B166C" w:rsidP="002B166C">
            <w:pPr>
              <w:pStyle w:val="TableHead"/>
            </w:pPr>
            <w:r>
              <w:t>Type</w:t>
            </w:r>
          </w:p>
        </w:tc>
        <w:tc>
          <w:tcPr>
            <w:tcW w:w="3101" w:type="dxa"/>
            <w:shd w:val="clear" w:color="auto" w:fill="FF9900"/>
            <w:vAlign w:val="center"/>
          </w:tcPr>
          <w:p w14:paraId="35FD8148" w14:textId="77777777" w:rsidR="002B166C" w:rsidRDefault="002B166C" w:rsidP="002B166C">
            <w:pPr>
              <w:pStyle w:val="TableHead"/>
            </w:pPr>
            <w:r>
              <w:t>Charge</w:t>
            </w:r>
          </w:p>
        </w:tc>
      </w:tr>
      <w:tr w:rsidR="002B166C" w:rsidRPr="003639DE" w14:paraId="6A19ADF6" w14:textId="77777777" w:rsidTr="002B166C">
        <w:trPr>
          <w:cantSplit/>
        </w:trPr>
        <w:tc>
          <w:tcPr>
            <w:tcW w:w="2179" w:type="dxa"/>
            <w:tcMar>
              <w:left w:w="142" w:type="dxa"/>
            </w:tcMar>
            <w:vAlign w:val="center"/>
          </w:tcPr>
          <w:p w14:paraId="3C20B7E7" w14:textId="77777777" w:rsidR="002B166C" w:rsidRDefault="002B166C" w:rsidP="002B166C">
            <w:pPr>
              <w:pStyle w:val="TableData"/>
            </w:pPr>
            <w:r>
              <w:t>International SMS</w:t>
            </w:r>
          </w:p>
        </w:tc>
        <w:tc>
          <w:tcPr>
            <w:tcW w:w="3101" w:type="dxa"/>
            <w:vAlign w:val="center"/>
          </w:tcPr>
          <w:p w14:paraId="4E3BE053" w14:textId="77777777" w:rsidR="002B166C" w:rsidRPr="006831C6" w:rsidRDefault="002B166C" w:rsidP="002B166C">
            <w:pPr>
              <w:pStyle w:val="TableData"/>
              <w:rPr>
                <w:lang w:val="it-IT"/>
              </w:rPr>
            </w:pPr>
            <w:r w:rsidRPr="006831C6">
              <w:rPr>
                <w:lang w:val="it-IT"/>
              </w:rPr>
              <w:t>50c per message per recipient</w:t>
            </w:r>
          </w:p>
        </w:tc>
      </w:tr>
      <w:tr w:rsidR="002B166C" w:rsidRPr="003639DE" w14:paraId="28A29876" w14:textId="77777777" w:rsidTr="002B166C">
        <w:trPr>
          <w:cantSplit/>
        </w:trPr>
        <w:tc>
          <w:tcPr>
            <w:tcW w:w="2179" w:type="dxa"/>
            <w:tcMar>
              <w:left w:w="142" w:type="dxa"/>
            </w:tcMar>
            <w:vAlign w:val="center"/>
          </w:tcPr>
          <w:p w14:paraId="7633A017" w14:textId="77777777" w:rsidR="002B166C" w:rsidRDefault="002B166C" w:rsidP="002B166C">
            <w:pPr>
              <w:pStyle w:val="TableData"/>
            </w:pPr>
            <w:r>
              <w:t>International MMS</w:t>
            </w:r>
          </w:p>
        </w:tc>
        <w:tc>
          <w:tcPr>
            <w:tcW w:w="3101" w:type="dxa"/>
            <w:vAlign w:val="center"/>
          </w:tcPr>
          <w:p w14:paraId="35917782" w14:textId="77777777" w:rsidR="002B166C" w:rsidRPr="006831C6" w:rsidRDefault="002B166C" w:rsidP="002B166C">
            <w:pPr>
              <w:pStyle w:val="TableData"/>
              <w:rPr>
                <w:lang w:val="it-IT"/>
              </w:rPr>
            </w:pPr>
            <w:r w:rsidRPr="006831C6">
              <w:rPr>
                <w:lang w:val="it-IT"/>
              </w:rPr>
              <w:t>75c per message per recipient</w:t>
            </w:r>
          </w:p>
        </w:tc>
      </w:tr>
    </w:tbl>
    <w:p w14:paraId="00BF9F5E" w14:textId="77777777" w:rsidR="002B166C" w:rsidRPr="00C5452A" w:rsidRDefault="002B166C" w:rsidP="002B166C">
      <w:pPr>
        <w:rPr>
          <w:lang w:val="it-IT"/>
        </w:rPr>
      </w:pPr>
    </w:p>
    <w:p w14:paraId="52518AFA" w14:textId="77777777" w:rsidR="002B166C" w:rsidRPr="00916C3F" w:rsidRDefault="002B166C" w:rsidP="002B166C">
      <w:pPr>
        <w:pStyle w:val="Heading2"/>
        <w:widowControl w:val="0"/>
        <w:numPr>
          <w:ilvl w:val="0"/>
          <w:numId w:val="0"/>
        </w:numPr>
        <w:rPr>
          <w:b/>
        </w:rPr>
      </w:pPr>
      <w:r>
        <w:tab/>
      </w:r>
      <w:r w:rsidRPr="00916C3F">
        <w:rPr>
          <w:b/>
        </w:rPr>
        <w:t>Term and Termination</w:t>
      </w:r>
    </w:p>
    <w:p w14:paraId="1D4D6AA5" w14:textId="77777777" w:rsidR="002B166C" w:rsidRDefault="002B166C" w:rsidP="002B166C">
      <w:pPr>
        <w:pStyle w:val="Heading2"/>
      </w:pPr>
      <w:r>
        <w:t>You must pay an early termination charge (</w:t>
      </w:r>
      <w:r w:rsidRPr="008C050F">
        <w:rPr>
          <w:b/>
        </w:rPr>
        <w:t>ETC</w:t>
      </w:r>
      <w:r>
        <w:t>) and administration fee as reasonably determined by us if, you take up an All-4-Biz Mobile Service on a minimum 24 month term and during your minimum term:</w:t>
      </w:r>
    </w:p>
    <w:p w14:paraId="3E01085E" w14:textId="77777777" w:rsidR="002B166C" w:rsidRDefault="002B166C" w:rsidP="002B166C">
      <w:pPr>
        <w:pStyle w:val="Heading3"/>
        <w:widowControl w:val="0"/>
        <w:numPr>
          <w:ilvl w:val="2"/>
          <w:numId w:val="39"/>
        </w:numPr>
      </w:pPr>
      <w:r>
        <w:t>you cancel (other than as a result of our material breach) or we cancel a service connected to a $40 Plan, $70 Plan or $120 Plan</w:t>
      </w:r>
      <w:r w:rsidR="00036496">
        <w:rPr>
          <w:lang w:val="en-AU"/>
        </w:rPr>
        <w:t xml:space="preserve"> with a minimum 24 month term</w:t>
      </w:r>
      <w:r>
        <w:t>;</w:t>
      </w:r>
    </w:p>
    <w:p w14:paraId="48AAE27A" w14:textId="77777777" w:rsidR="002B166C" w:rsidRDefault="002B166C" w:rsidP="002B166C">
      <w:pPr>
        <w:pStyle w:val="Heading3"/>
        <w:widowControl w:val="0"/>
        <w:numPr>
          <w:ilvl w:val="2"/>
          <w:numId w:val="39"/>
        </w:numPr>
      </w:pPr>
      <w:r>
        <w:t>you move a service connected to the $40 Plan, $70 Plan or $120 Plan</w:t>
      </w:r>
      <w:r w:rsidR="00036496">
        <w:rPr>
          <w:lang w:val="en-AU"/>
        </w:rPr>
        <w:t xml:space="preserve"> with a minimum 24 month term</w:t>
      </w:r>
      <w:r>
        <w:t xml:space="preserve"> to another mobile service plan.</w:t>
      </w:r>
    </w:p>
    <w:p w14:paraId="5EBF447A" w14:textId="77777777" w:rsidR="002B166C" w:rsidRDefault="002B166C" w:rsidP="002B166C">
      <w:pPr>
        <w:pStyle w:val="Heading2"/>
      </w:pPr>
      <w:r>
        <w:t xml:space="preserve">The amount of any early termination charge payable is calculated in accordance with the following formula.  </w:t>
      </w:r>
    </w:p>
    <w:p w14:paraId="6AB2D435" w14:textId="77777777" w:rsidR="002B166C" w:rsidRDefault="002B166C" w:rsidP="002B166C">
      <w:pPr>
        <w:pStyle w:val="Heading2"/>
        <w:numPr>
          <w:ilvl w:val="0"/>
          <w:numId w:val="0"/>
        </w:numPr>
        <w:ind w:left="720"/>
        <w:jc w:val="center"/>
      </w:pPr>
      <w:r>
        <w:rPr>
          <w:u w:val="single"/>
        </w:rPr>
        <w:t>Base ETC x number of days remaining in your minimum term</w:t>
      </w:r>
      <w:r>
        <w:rPr>
          <w:u w:val="single"/>
        </w:rPr>
        <w:br/>
      </w:r>
      <w:r>
        <w:t>Total number of days in your minimum term</w:t>
      </w:r>
    </w:p>
    <w:p w14:paraId="6983F7ED" w14:textId="77777777" w:rsidR="002B166C" w:rsidRDefault="002B166C" w:rsidP="002B166C">
      <w:pPr>
        <w:pStyle w:val="Heading2"/>
      </w:pPr>
      <w:r>
        <w:t>The Base ETC’s are set out in the table below.  All amounts are inclusive of GST.</w:t>
      </w:r>
    </w:p>
    <w:tbl>
      <w:tblPr>
        <w:tblW w:w="5658" w:type="dxa"/>
        <w:tblInd w:w="2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748"/>
        <w:gridCol w:w="1910"/>
      </w:tblGrid>
      <w:tr w:rsidR="002B166C" w14:paraId="35C9C594" w14:textId="77777777" w:rsidTr="002B166C">
        <w:trPr>
          <w:cantSplit/>
          <w:tblHeader/>
        </w:trPr>
        <w:tc>
          <w:tcPr>
            <w:tcW w:w="3748" w:type="dxa"/>
            <w:shd w:val="clear" w:color="auto" w:fill="FF9900"/>
            <w:tcMar>
              <w:left w:w="142" w:type="dxa"/>
            </w:tcMar>
          </w:tcPr>
          <w:p w14:paraId="06CB36E9" w14:textId="77777777" w:rsidR="002B166C" w:rsidRDefault="002B166C" w:rsidP="002B166C">
            <w:pPr>
              <w:pStyle w:val="TableHead"/>
            </w:pPr>
            <w:r w:rsidRPr="00640DFC">
              <w:t xml:space="preserve">Telstra Business All-4-Biz Mobile Service  </w:t>
            </w:r>
          </w:p>
        </w:tc>
        <w:tc>
          <w:tcPr>
            <w:tcW w:w="1910" w:type="dxa"/>
            <w:shd w:val="clear" w:color="auto" w:fill="FF9900"/>
          </w:tcPr>
          <w:p w14:paraId="3D064D21" w14:textId="77777777" w:rsidR="002B166C" w:rsidRDefault="002B166C" w:rsidP="002B166C">
            <w:pPr>
              <w:pStyle w:val="TableHead"/>
            </w:pPr>
            <w:r w:rsidRPr="006831C6">
              <w:rPr>
                <w:rFonts w:cs="Arial"/>
                <w:szCs w:val="18"/>
              </w:rPr>
              <w:t>Base ETC</w:t>
            </w:r>
          </w:p>
        </w:tc>
      </w:tr>
      <w:tr w:rsidR="002B166C" w:rsidRPr="00B60950" w14:paraId="509AD5C5" w14:textId="77777777" w:rsidTr="002B1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18AD8966" w14:textId="77777777" w:rsidR="002B166C" w:rsidRDefault="002B166C" w:rsidP="002B166C">
            <w:pPr>
              <w:pStyle w:val="TableData"/>
            </w:pPr>
            <w:r>
              <w:t>$40 Plan</w:t>
            </w:r>
            <w:r w:rsidR="00036496">
              <w:t xml:space="preserve"> with a minimum 24 month term</w:t>
            </w:r>
          </w:p>
        </w:tc>
        <w:tc>
          <w:tcPr>
            <w:tcW w:w="1910" w:type="dxa"/>
          </w:tcPr>
          <w:p w14:paraId="547CBE3C" w14:textId="77777777" w:rsidR="002B166C" w:rsidRPr="00DB12A7" w:rsidRDefault="002B166C" w:rsidP="002B166C">
            <w:pPr>
              <w:pStyle w:val="TableData"/>
            </w:pPr>
            <w:r w:rsidRPr="00DB12A7">
              <w:t xml:space="preserve">$864  </w:t>
            </w:r>
          </w:p>
        </w:tc>
      </w:tr>
      <w:tr w:rsidR="002B166C" w:rsidRPr="00B60950" w14:paraId="5D67027E" w14:textId="77777777" w:rsidTr="002B1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F07B577" w14:textId="77777777" w:rsidR="002B166C" w:rsidRDefault="002B166C" w:rsidP="002B166C">
            <w:pPr>
              <w:pStyle w:val="TableData"/>
            </w:pPr>
            <w:r>
              <w:t>$70 Plan</w:t>
            </w:r>
            <w:r w:rsidR="00036496">
              <w:t xml:space="preserve"> with a minimum 24 month term</w:t>
            </w:r>
          </w:p>
        </w:tc>
        <w:tc>
          <w:tcPr>
            <w:tcW w:w="1910" w:type="dxa"/>
          </w:tcPr>
          <w:p w14:paraId="45C97A56" w14:textId="77777777" w:rsidR="002B166C" w:rsidRPr="008F42B2" w:rsidRDefault="002B166C" w:rsidP="002B166C">
            <w:pPr>
              <w:pStyle w:val="TableData"/>
            </w:pPr>
            <w:r w:rsidRPr="00DB12A7">
              <w:t xml:space="preserve">$1512  </w:t>
            </w:r>
          </w:p>
        </w:tc>
      </w:tr>
      <w:tr w:rsidR="002B166C" w:rsidRPr="00B60950" w14:paraId="6D334CF1" w14:textId="77777777" w:rsidTr="002B1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14:paraId="53D78007" w14:textId="77777777" w:rsidR="002B166C" w:rsidRDefault="002B166C" w:rsidP="002B166C">
            <w:pPr>
              <w:pStyle w:val="TableData"/>
            </w:pPr>
            <w:r>
              <w:t>$120 Plan</w:t>
            </w:r>
            <w:r w:rsidR="00036496">
              <w:t xml:space="preserve"> with a minimum 24 month term</w:t>
            </w:r>
          </w:p>
        </w:tc>
        <w:tc>
          <w:tcPr>
            <w:tcW w:w="1910" w:type="dxa"/>
          </w:tcPr>
          <w:p w14:paraId="0D5767BC" w14:textId="77777777" w:rsidR="002B166C" w:rsidRPr="008F42B2" w:rsidRDefault="002B166C" w:rsidP="002B166C">
            <w:pPr>
              <w:pStyle w:val="TableData"/>
            </w:pPr>
            <w:r w:rsidRPr="00DB12A7">
              <w:t xml:space="preserve">$2592  </w:t>
            </w:r>
          </w:p>
        </w:tc>
      </w:tr>
    </w:tbl>
    <w:p w14:paraId="641BBBD9" w14:textId="77777777" w:rsidR="002B166C" w:rsidRDefault="002B166C" w:rsidP="002B166C"/>
    <w:p w14:paraId="17026F3E" w14:textId="77777777" w:rsidR="002B166C" w:rsidRPr="00F30259" w:rsidRDefault="002B166C" w:rsidP="002B166C">
      <w:pPr>
        <w:pStyle w:val="Heading1"/>
      </w:pPr>
      <w:bookmarkStart w:id="171" w:name="_Toc338829622"/>
      <w:bookmarkStart w:id="172" w:name="_Ref338829820"/>
      <w:bookmarkStart w:id="173" w:name="_Ref514846136"/>
      <w:bookmarkStart w:id="174" w:name="_Toc515279795"/>
      <w:bookmarkStart w:id="175" w:name="_Toc484424659"/>
      <w:r>
        <w:t>Telstra Business All-4-Biz Mach III Plan FairPlay Policy</w:t>
      </w:r>
      <w:bookmarkEnd w:id="171"/>
      <w:bookmarkEnd w:id="172"/>
      <w:bookmarkEnd w:id="173"/>
      <w:bookmarkEnd w:id="174"/>
      <w:bookmarkEnd w:id="175"/>
      <w:r>
        <w:t xml:space="preserve"> </w:t>
      </w:r>
    </w:p>
    <w:p w14:paraId="53725738" w14:textId="77777777" w:rsidR="002B166C" w:rsidRDefault="002B166C" w:rsidP="002B166C">
      <w:pPr>
        <w:pStyle w:val="Indent1"/>
        <w:rPr>
          <w:lang w:val="en-US"/>
        </w:rPr>
      </w:pPr>
      <w:bookmarkStart w:id="176" w:name="_Toc338829623"/>
      <w:bookmarkStart w:id="177" w:name="_Toc515279796"/>
      <w:bookmarkStart w:id="178" w:name="_Toc484424660"/>
      <w:r>
        <w:rPr>
          <w:lang w:val="en-US"/>
        </w:rPr>
        <w:t>What is the FairPlay Policy?</w:t>
      </w:r>
      <w:bookmarkEnd w:id="176"/>
      <w:bookmarkEnd w:id="177"/>
      <w:bookmarkEnd w:id="178"/>
    </w:p>
    <w:p w14:paraId="6488D3F0" w14:textId="77777777" w:rsidR="002B166C" w:rsidRDefault="002B166C" w:rsidP="002B166C">
      <w:pPr>
        <w:pStyle w:val="Heading2"/>
      </w:pPr>
      <w:r>
        <w:t xml:space="preserve">It is important to us that our customers can access our services.  Because of this, you must follow our FairPlay Policy when you use our Telstra Business All-4-Biz Mach III Plan.  </w:t>
      </w:r>
    </w:p>
    <w:p w14:paraId="70377ACC" w14:textId="77777777" w:rsidR="002B166C" w:rsidRDefault="002B166C" w:rsidP="002B166C">
      <w:pPr>
        <w:pStyle w:val="Heading2"/>
      </w:pPr>
      <w:r>
        <w:t xml:space="preserve">Our FairPlay Policy is intended to ensure that our customers do not use any services or benefits provided under our Telstra Business </w:t>
      </w:r>
      <w:r>
        <w:rPr>
          <w:bCs w:val="0"/>
        </w:rPr>
        <w:t xml:space="preserve">All-4-Biz </w:t>
      </w:r>
      <w:r>
        <w:t xml:space="preserve">Mach III </w:t>
      </w:r>
      <w:r>
        <w:rPr>
          <w:bCs w:val="0"/>
        </w:rPr>
        <w:t>Plan in an unreasonable or fraudulent</w:t>
      </w:r>
      <w:r>
        <w:t xml:space="preserve"> manner or in connection with equipment that has not been approved by us.  Such usage may impact the reliable operation of our network and/or the quality or reliability of our services.  Generally, legitimate use of our services for their intended retail purposes for which they are supplied to you will not breach our FairPlay Policy.</w:t>
      </w:r>
    </w:p>
    <w:p w14:paraId="1B6ED16F" w14:textId="77777777" w:rsidR="002B166C" w:rsidRDefault="002B166C" w:rsidP="002B166C">
      <w:pPr>
        <w:pStyle w:val="Heading2"/>
      </w:pPr>
      <w:r>
        <w:t xml:space="preserve">We can rely on our FairPlay Policy where we reasonably consider that you have used our Telstra Business </w:t>
      </w:r>
      <w:r>
        <w:rPr>
          <w:bCs w:val="0"/>
        </w:rPr>
        <w:t xml:space="preserve">All-4-Biz </w:t>
      </w:r>
      <w:r>
        <w:t xml:space="preserve">Mach III </w:t>
      </w:r>
      <w:r>
        <w:rPr>
          <w:bCs w:val="0"/>
        </w:rPr>
        <w:t>Plan</w:t>
      </w:r>
      <w:r>
        <w:t xml:space="preserve"> in a way that is unreasonable or in the situations set out below under “Commercial use”.</w:t>
      </w:r>
    </w:p>
    <w:p w14:paraId="05654367" w14:textId="77777777" w:rsidR="002B166C" w:rsidRPr="00FF68AD" w:rsidRDefault="002B166C" w:rsidP="002B166C">
      <w:pPr>
        <w:pStyle w:val="Heading2"/>
      </w:pPr>
      <w:r w:rsidRPr="00FF68AD">
        <w:t xml:space="preserve">The Telstra Business All-4-Biz </w:t>
      </w:r>
      <w:r>
        <w:t xml:space="preserve">Mach III </w:t>
      </w:r>
      <w:r w:rsidRPr="00FF68AD">
        <w:t xml:space="preserve">Plan is a FairPlay offer.  This Telstra Business All-4-Biz </w:t>
      </w:r>
      <w:r>
        <w:t xml:space="preserve">Mach III </w:t>
      </w:r>
      <w:r w:rsidRPr="00FF68AD">
        <w:t>Plan FairPlay Policy applies in addition to any other FairPlay, Reasonable Use or Acceptable Use policy that might apply to any individual services you add to your Account, except:</w:t>
      </w:r>
    </w:p>
    <w:p w14:paraId="18D7831D" w14:textId="77777777" w:rsidR="002B166C" w:rsidRPr="00671224" w:rsidRDefault="002B166C" w:rsidP="002B166C">
      <w:pPr>
        <w:pStyle w:val="Heading3"/>
      </w:pPr>
      <w:r w:rsidRPr="00671224">
        <w:t>the restrictions concerning excessive use described under clauses 9.12 to 9.14 of Part A - General of the Telstra Mobile Section of Our Customer Terms; or</w:t>
      </w:r>
    </w:p>
    <w:p w14:paraId="1ECDA7F5" w14:textId="77777777" w:rsidR="002B166C" w:rsidRPr="00671224" w:rsidRDefault="002B166C" w:rsidP="002B166C">
      <w:pPr>
        <w:pStyle w:val="Heading3"/>
      </w:pPr>
      <w:r w:rsidRPr="00671224">
        <w:t xml:space="preserve">the reasonable use policy under clauses 2.1 to 2.3 of Part D - Business Phone Services of the Basic Telephone Service Section of Our Customer Terms.  </w:t>
      </w:r>
    </w:p>
    <w:p w14:paraId="52B1333A" w14:textId="77777777" w:rsidR="002B166C" w:rsidRDefault="002B166C" w:rsidP="002B166C">
      <w:pPr>
        <w:pStyle w:val="Indent1"/>
      </w:pPr>
      <w:bookmarkStart w:id="179" w:name="_Toc338829624"/>
      <w:bookmarkStart w:id="180" w:name="_Toc515279797"/>
      <w:bookmarkStart w:id="181" w:name="_Toc484424661"/>
      <w:r>
        <w:t>Commercial use</w:t>
      </w:r>
      <w:bookmarkEnd w:id="179"/>
      <w:bookmarkEnd w:id="180"/>
      <w:bookmarkEnd w:id="181"/>
    </w:p>
    <w:p w14:paraId="73070E03" w14:textId="77777777" w:rsidR="002B166C" w:rsidRDefault="002B166C" w:rsidP="002B166C">
      <w:pPr>
        <w:pStyle w:val="Heading2"/>
      </w:pPr>
      <w:r>
        <w:t xml:space="preserve">The Telstra Business </w:t>
      </w:r>
      <w:r>
        <w:rPr>
          <w:bCs w:val="0"/>
        </w:rPr>
        <w:t xml:space="preserve">All-4-Biz </w:t>
      </w:r>
      <w:r>
        <w:t xml:space="preserve">Mach III </w:t>
      </w:r>
      <w:r>
        <w:rPr>
          <w:bCs w:val="0"/>
        </w:rPr>
        <w:t>Plan</w:t>
      </w:r>
      <w:r>
        <w:t xml:space="preserve"> is intended for retail customers to use for their own business usage.  We make available wholesale services under other sections of Our Customer Terms.  Such wholesale services are made available pursuant to terms and conditions (including prices) which are intended to provide both us and our customers a fair commercial return.  Customers who use our services in their capacity as carriers or carriage service providers (or as suppliers of carriers or carriage service providers) must acquire services for such purposes under wholesale terms and conditions.  The following clauses are intended to ensure that this occurs.</w:t>
      </w:r>
    </w:p>
    <w:p w14:paraId="70B1700A" w14:textId="77777777" w:rsidR="002B166C" w:rsidRDefault="002B166C" w:rsidP="002B166C">
      <w:pPr>
        <w:pStyle w:val="Heading2"/>
      </w:pPr>
      <w:r>
        <w:t>You must not resell or commercially exploit our Telstra Business All-4-Biz Mach III Plan or any services you add to your Account.  You must not re-route call traffic in order to disguise the originating party or for the purposes of resale.</w:t>
      </w:r>
    </w:p>
    <w:p w14:paraId="62241FA6" w14:textId="77777777" w:rsidR="002B166C" w:rsidRDefault="002B166C" w:rsidP="002B166C">
      <w:pPr>
        <w:pStyle w:val="Heading2"/>
      </w:pPr>
      <w:r>
        <w:t>You may not use our services in your capacity as a carrier or carriage service provider or as a party supplying services to a carrier or carriage service provider.</w:t>
      </w:r>
    </w:p>
    <w:p w14:paraId="1EDF126D" w14:textId="77777777" w:rsidR="002B166C" w:rsidRDefault="002B166C" w:rsidP="002B166C">
      <w:pPr>
        <w:pStyle w:val="Heading2"/>
      </w:pPr>
      <w:r>
        <w:t>You can only use a service that we provide you with handsets or other devices that have been approved by us for use on our networks.</w:t>
      </w:r>
    </w:p>
    <w:p w14:paraId="6ED2A162" w14:textId="77777777" w:rsidR="002B166C" w:rsidRDefault="002B166C" w:rsidP="002B166C">
      <w:pPr>
        <w:pStyle w:val="Heading2"/>
      </w:pPr>
      <w:r>
        <w:t>We can rely on our FairPlay Policy if we reasonably think that you have breached any of the three previous clauses.</w:t>
      </w:r>
    </w:p>
    <w:p w14:paraId="218618E0" w14:textId="77777777" w:rsidR="002B166C" w:rsidRDefault="002B166C" w:rsidP="002B166C">
      <w:pPr>
        <w:pStyle w:val="Indent1"/>
      </w:pPr>
      <w:bookmarkStart w:id="182" w:name="_Toc338829625"/>
      <w:bookmarkStart w:id="183" w:name="_Toc515279798"/>
      <w:bookmarkStart w:id="184" w:name="_Toc484424662"/>
      <w:r>
        <w:t>Unreasonable use</w:t>
      </w:r>
      <w:bookmarkEnd w:id="182"/>
      <w:bookmarkEnd w:id="183"/>
      <w:bookmarkEnd w:id="184"/>
    </w:p>
    <w:p w14:paraId="30750EFC" w14:textId="77777777" w:rsidR="002B166C" w:rsidRDefault="002B166C" w:rsidP="002B166C">
      <w:pPr>
        <w:pStyle w:val="Heading2"/>
      </w:pPr>
      <w:r>
        <w:t xml:space="preserve">You must not use the Telstra Business All-4-Biz Mach III Plan or any services you add to your Account in a way that is unreasonable.  We consider it unreasonable where you use our Telstra Business All-4-Biz Mach III Plan or any services you add to your Account fraudulently or in a manner that causes significant network congestion.  Fraudulent use of our Telstra Business All-4-Biz Mach III Plan covers resupplying the plan or any services you add to your Account without our consent, so that someone else can take advantage of the benefits of a Telstra Business All-4-Biz Mach III Plan. </w:t>
      </w:r>
    </w:p>
    <w:p w14:paraId="15CCA993" w14:textId="77777777" w:rsidR="002B166C" w:rsidRDefault="002B166C" w:rsidP="002B166C">
      <w:pPr>
        <w:pStyle w:val="Heading2"/>
      </w:pPr>
      <w:r>
        <w:t>We also consider it unreasonable if you use any Telstra Mobile service connected under the Telstra Business All-4-Biz Mach III Plan for the purposes of telemetry or any other machine-to-machine application.</w:t>
      </w:r>
    </w:p>
    <w:p w14:paraId="67921F94" w14:textId="77777777" w:rsidR="002B166C" w:rsidRDefault="002B166C" w:rsidP="002B166C">
      <w:pPr>
        <w:pStyle w:val="Indent1"/>
      </w:pPr>
      <w:bookmarkStart w:id="185" w:name="_Toc338829626"/>
      <w:bookmarkStart w:id="186" w:name="_Toc515279799"/>
      <w:bookmarkStart w:id="187" w:name="_Toc484424663"/>
      <w:r>
        <w:t>What we can do</w:t>
      </w:r>
      <w:bookmarkEnd w:id="185"/>
      <w:bookmarkEnd w:id="186"/>
      <w:bookmarkEnd w:id="187"/>
    </w:p>
    <w:p w14:paraId="6BD24CED" w14:textId="2422CA64" w:rsidR="002B166C" w:rsidRDefault="002B166C" w:rsidP="00545287">
      <w:pPr>
        <w:pStyle w:val="Heading2"/>
      </w:pPr>
      <w:r>
        <w:t xml:space="preserve">If we reasonably believe that you are in breach of this FairPlay Policy, we can: </w:t>
      </w:r>
    </w:p>
    <w:p w14:paraId="7DDE09F8" w14:textId="77777777" w:rsidR="002B166C" w:rsidRDefault="002B166C" w:rsidP="002B166C">
      <w:pPr>
        <w:pStyle w:val="Heading3"/>
      </w:pPr>
      <w:r>
        <w:t>cancel or limit your right to use your Telstra Business All-4-Biz Mach III Plan or any services you add to your Account without telling you before we do so; and</w:t>
      </w:r>
    </w:p>
    <w:p w14:paraId="4A316242" w14:textId="77777777" w:rsidR="002B166C" w:rsidRDefault="002B166C" w:rsidP="002B166C">
      <w:pPr>
        <w:pStyle w:val="Heading3"/>
      </w:pPr>
      <w:r>
        <w:t>suspend or cancel your services which have been used in connection with the Telstra Business All-4-Biz Mach III Plan offers by telling you in writing 30 days before we do so.</w:t>
      </w:r>
    </w:p>
    <w:p w14:paraId="63935EDB" w14:textId="77777777" w:rsidR="00B53E2B" w:rsidRPr="00F30259" w:rsidRDefault="003E7152" w:rsidP="001D1857">
      <w:pPr>
        <w:pStyle w:val="Heading1"/>
      </w:pPr>
      <w:bookmarkStart w:id="188" w:name="_Ref514846137"/>
      <w:bookmarkStart w:id="189" w:name="_Ref514846138"/>
      <w:bookmarkStart w:id="190" w:name="_Ref514846149"/>
      <w:bookmarkStart w:id="191" w:name="_Toc515279800"/>
      <w:bookmarkStart w:id="192" w:name="_Toc484424664"/>
      <w:r w:rsidRPr="00F30259">
        <w:t xml:space="preserve">Telstra Business All-4-Biz </w:t>
      </w:r>
      <w:r w:rsidR="0099442B">
        <w:t xml:space="preserve">Mach II </w:t>
      </w:r>
      <w:r w:rsidRPr="00F30259">
        <w:t>Plan</w:t>
      </w:r>
      <w:bookmarkEnd w:id="22"/>
      <w:r w:rsidR="0099442B">
        <w:t>s</w:t>
      </w:r>
      <w:r w:rsidR="002B26F1">
        <w:t xml:space="preserve"> - </w:t>
      </w:r>
      <w:r w:rsidR="002B26F1" w:rsidRPr="00D403BA">
        <w:t xml:space="preserve">For connections </w:t>
      </w:r>
      <w:r w:rsidR="002B166C">
        <w:t xml:space="preserve">between </w:t>
      </w:r>
      <w:r w:rsidR="002B26F1" w:rsidRPr="00D403BA">
        <w:t>1 October 2010</w:t>
      </w:r>
      <w:r w:rsidR="002B166C">
        <w:t xml:space="preserve"> and 30 October 2012</w:t>
      </w:r>
      <w:bookmarkEnd w:id="188"/>
      <w:bookmarkEnd w:id="189"/>
      <w:bookmarkEnd w:id="190"/>
      <w:bookmarkEnd w:id="191"/>
      <w:bookmarkEnd w:id="192"/>
    </w:p>
    <w:p w14:paraId="27AAF271" w14:textId="77777777" w:rsidR="002B166C" w:rsidRPr="00A77EFF" w:rsidRDefault="002B166C" w:rsidP="002B166C">
      <w:pPr>
        <w:pStyle w:val="Indent1"/>
      </w:pPr>
      <w:bookmarkStart w:id="193" w:name="_Toc338829628"/>
      <w:bookmarkStart w:id="194" w:name="_Toc515279801"/>
      <w:bookmarkStart w:id="195" w:name="_Toc484424665"/>
      <w:r>
        <w:t>Not available on and from 31 October 2012</w:t>
      </w:r>
      <w:bookmarkEnd w:id="193"/>
      <w:bookmarkEnd w:id="194"/>
      <w:bookmarkEnd w:id="195"/>
    </w:p>
    <w:p w14:paraId="6423AEB1" w14:textId="77777777" w:rsidR="002B166C" w:rsidRDefault="002B166C" w:rsidP="002B166C">
      <w:pPr>
        <w:pStyle w:val="Heading2"/>
        <w:tabs>
          <w:tab w:val="clear" w:pos="709"/>
          <w:tab w:val="num" w:pos="737"/>
        </w:tabs>
        <w:ind w:left="737" w:hanging="737"/>
      </w:pPr>
      <w:r>
        <w:t>The Telstra Business All-4-Biz Mach II Plans are not available to new customers on and from 31 October 2012.</w:t>
      </w:r>
    </w:p>
    <w:p w14:paraId="47F1ADBE" w14:textId="77777777" w:rsidR="002B166C" w:rsidRDefault="002B166C" w:rsidP="002B166C">
      <w:pPr>
        <w:pStyle w:val="Heading2"/>
        <w:tabs>
          <w:tab w:val="clear" w:pos="709"/>
          <w:tab w:val="num" w:pos="737"/>
        </w:tabs>
        <w:ind w:left="737" w:hanging="737"/>
      </w:pPr>
      <w:r>
        <w:t>Customers who connected to a Telstra Business All-4-Biz Mach II Plan between 1 October 2010 and 30 October 2012 may not, on and from 31 October 2012</w:t>
      </w:r>
      <w:r w:rsidR="00246B2B">
        <w:t xml:space="preserve"> until 16 April 2013</w:t>
      </w:r>
      <w:r>
        <w:t>:</w:t>
      </w:r>
    </w:p>
    <w:p w14:paraId="1DA32C04" w14:textId="77777777" w:rsidR="002B166C" w:rsidRDefault="002B166C" w:rsidP="002B166C">
      <w:pPr>
        <w:pStyle w:val="Heading3"/>
      </w:pPr>
      <w:r>
        <w:t>change the Minimum Monthly Amount for their Telstra Business All-4-Biz Mach 1I Plan; or</w:t>
      </w:r>
    </w:p>
    <w:p w14:paraId="17DC4EB3" w14:textId="77777777" w:rsidR="002B166C" w:rsidRDefault="002B166C" w:rsidP="002B166C">
      <w:pPr>
        <w:pStyle w:val="Heading3"/>
      </w:pPr>
      <w:r>
        <w:t>change the minimum term,</w:t>
      </w:r>
    </w:p>
    <w:p w14:paraId="79C3FA2C" w14:textId="4092528D" w:rsidR="002B166C" w:rsidRDefault="002B166C" w:rsidP="002B166C">
      <w:pPr>
        <w:pStyle w:val="Heading3"/>
        <w:numPr>
          <w:ilvl w:val="0"/>
          <w:numId w:val="0"/>
        </w:numPr>
        <w:ind w:left="737"/>
        <w:rPr>
          <w:lang w:val="en-AU"/>
        </w:rPr>
      </w:pPr>
      <w:r>
        <w:t>however you may upgrade to a Telstra Business All-4-Biz Mach II</w:t>
      </w:r>
      <w:r w:rsidR="00246B2B">
        <w:rPr>
          <w:lang w:val="en-AU"/>
        </w:rPr>
        <w:t>I</w:t>
      </w:r>
      <w:r>
        <w:t xml:space="preserve"> Plan in accordance with clause </w:t>
      </w:r>
      <w:r w:rsidR="001A74D0">
        <w:fldChar w:fldCharType="begin"/>
      </w:r>
      <w:r w:rsidR="001A74D0">
        <w:instrText xml:space="preserve"> REF _Ref338830286 \n </w:instrText>
      </w:r>
      <w:r w:rsidR="001A74D0">
        <w:fldChar w:fldCharType="separate"/>
      </w:r>
      <w:r w:rsidR="00D80B5F">
        <w:t>12.8</w:t>
      </w:r>
      <w:r w:rsidR="001A74D0">
        <w:fldChar w:fldCharType="end"/>
      </w:r>
      <w:r>
        <w:t xml:space="preserve"> above. </w:t>
      </w:r>
    </w:p>
    <w:p w14:paraId="6E615F52" w14:textId="77777777" w:rsidR="00246B2B" w:rsidRPr="00D17F28" w:rsidRDefault="00246B2B" w:rsidP="00246B2B">
      <w:pPr>
        <w:pStyle w:val="Heading2"/>
        <w:rPr>
          <w:sz w:val="21"/>
          <w:szCs w:val="21"/>
        </w:rPr>
      </w:pPr>
      <w:r w:rsidRPr="00D17F28">
        <w:t xml:space="preserve">Customers who connected to a Telstra Business All-4-Biz Mach II Plan between 1 October 2010 and 30 October 2012 may, on and from 17 April 2013 until withdrawn by us, change </w:t>
      </w:r>
      <w:r w:rsidRPr="00D17F28">
        <w:rPr>
          <w:lang w:val="en-US"/>
        </w:rPr>
        <w:t xml:space="preserve">your Minimum Monthly Amount to a new Minimum Monthly Amount of $600 or more, on the following terms: </w:t>
      </w:r>
    </w:p>
    <w:tbl>
      <w:tblPr>
        <w:tblW w:w="7996" w:type="dxa"/>
        <w:tblInd w:w="73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614"/>
        <w:gridCol w:w="4382"/>
      </w:tblGrid>
      <w:tr w:rsidR="00246B2B" w:rsidRPr="00D17F28" w14:paraId="5CF014C9" w14:textId="77777777" w:rsidTr="00246B2B">
        <w:trPr>
          <w:trHeight w:val="124"/>
        </w:trPr>
        <w:tc>
          <w:tcPr>
            <w:tcW w:w="3614" w:type="dxa"/>
            <w:tcBorders>
              <w:top w:val="single" w:sz="8" w:space="0" w:color="000000"/>
              <w:bottom w:val="single" w:sz="8" w:space="0" w:color="000000"/>
              <w:right w:val="single" w:sz="8" w:space="0" w:color="000000"/>
            </w:tcBorders>
          </w:tcPr>
          <w:p w14:paraId="2892B803" w14:textId="77777777" w:rsidR="00246B2B" w:rsidRPr="00D17F28" w:rsidRDefault="00246B2B" w:rsidP="00246B2B">
            <w:pPr>
              <w:pStyle w:val="TableHead"/>
              <w:rPr>
                <w:rFonts w:ascii="Times New Roman" w:hAnsi="Times New Roman"/>
                <w:lang w:val="en-US"/>
              </w:rPr>
            </w:pPr>
            <w:r w:rsidRPr="00D17F28">
              <w:rPr>
                <w:rFonts w:ascii="Times New Roman" w:hAnsi="Times New Roman"/>
                <w:lang w:val="en-US"/>
              </w:rPr>
              <w:t xml:space="preserve">Change </w:t>
            </w:r>
          </w:p>
        </w:tc>
        <w:tc>
          <w:tcPr>
            <w:tcW w:w="4382" w:type="dxa"/>
            <w:tcBorders>
              <w:top w:val="single" w:sz="8" w:space="0" w:color="000000"/>
              <w:left w:val="single" w:sz="8" w:space="0" w:color="000000"/>
              <w:bottom w:val="single" w:sz="8" w:space="0" w:color="000000"/>
            </w:tcBorders>
          </w:tcPr>
          <w:p w14:paraId="1FAA223C" w14:textId="77777777" w:rsidR="00246B2B" w:rsidRPr="00D17F28" w:rsidRDefault="00246B2B" w:rsidP="00246B2B">
            <w:pPr>
              <w:pStyle w:val="TableHead"/>
              <w:rPr>
                <w:rFonts w:ascii="Times New Roman" w:hAnsi="Times New Roman"/>
                <w:lang w:val="en-US"/>
              </w:rPr>
            </w:pPr>
            <w:r w:rsidRPr="00D17F28">
              <w:rPr>
                <w:rFonts w:ascii="Times New Roman" w:hAnsi="Times New Roman"/>
                <w:lang w:val="en-US"/>
              </w:rPr>
              <w:t xml:space="preserve">Terms </w:t>
            </w:r>
          </w:p>
        </w:tc>
      </w:tr>
      <w:tr w:rsidR="00246B2B" w:rsidRPr="00D17F28" w14:paraId="6539EDB8" w14:textId="77777777" w:rsidTr="00246B2B">
        <w:trPr>
          <w:trHeight w:val="741"/>
        </w:trPr>
        <w:tc>
          <w:tcPr>
            <w:tcW w:w="3614" w:type="dxa"/>
            <w:tcBorders>
              <w:top w:val="single" w:sz="8" w:space="0" w:color="000000"/>
              <w:bottom w:val="single" w:sz="8" w:space="0" w:color="000000"/>
              <w:right w:val="single" w:sz="8" w:space="0" w:color="000000"/>
            </w:tcBorders>
          </w:tcPr>
          <w:p w14:paraId="015A5DAE" w14:textId="77777777" w:rsidR="00246B2B" w:rsidRPr="00D17F28" w:rsidRDefault="00246B2B" w:rsidP="00246B2B">
            <w:pPr>
              <w:pStyle w:val="TableData"/>
              <w:rPr>
                <w:rFonts w:ascii="Times New Roman" w:hAnsi="Times New Roman"/>
                <w:b/>
                <w:lang w:val="en-US"/>
              </w:rPr>
            </w:pPr>
            <w:r w:rsidRPr="00D17F28">
              <w:rPr>
                <w:rFonts w:ascii="Times New Roman" w:hAnsi="Times New Roman"/>
                <w:b/>
                <w:lang w:val="en-US"/>
              </w:rPr>
              <w:t xml:space="preserve">If you are within a minimum term and move to a </w:t>
            </w:r>
            <w:r w:rsidRPr="00D17F28">
              <w:rPr>
                <w:rFonts w:ascii="Times New Roman" w:hAnsi="Times New Roman"/>
                <w:b/>
              </w:rPr>
              <w:t xml:space="preserve">Telstra Business </w:t>
            </w:r>
            <w:r w:rsidRPr="00D17F28">
              <w:rPr>
                <w:rFonts w:ascii="Times New Roman" w:hAnsi="Times New Roman"/>
                <w:b/>
                <w:lang w:val="en-US"/>
              </w:rPr>
              <w:t>All-4-Biz Mach II Plan with a higher Minimum Monthly Amount of at least $600</w:t>
            </w:r>
          </w:p>
        </w:tc>
        <w:tc>
          <w:tcPr>
            <w:tcW w:w="4382" w:type="dxa"/>
            <w:tcBorders>
              <w:top w:val="single" w:sz="8" w:space="0" w:color="000000"/>
              <w:left w:val="single" w:sz="8" w:space="0" w:color="000000"/>
              <w:bottom w:val="single" w:sz="8" w:space="0" w:color="000000"/>
            </w:tcBorders>
          </w:tcPr>
          <w:p w14:paraId="02C89CF4" w14:textId="77777777" w:rsidR="00246B2B" w:rsidRPr="00D17F28" w:rsidRDefault="00246B2B" w:rsidP="00246B2B">
            <w:pPr>
              <w:pStyle w:val="TableData"/>
              <w:rPr>
                <w:rFonts w:ascii="Times New Roman" w:hAnsi="Times New Roman"/>
                <w:lang w:val="en-US"/>
              </w:rPr>
            </w:pPr>
            <w:r w:rsidRPr="00D17F28">
              <w:rPr>
                <w:rFonts w:ascii="Times New Roman" w:hAnsi="Times New Roman"/>
              </w:rPr>
              <w:t xml:space="preserve">You do not need to restart your minimum term.  Your call rates and discounts will be adjusted on a pro-rata basis to reflect your new </w:t>
            </w:r>
            <w:r w:rsidRPr="00D17F28">
              <w:rPr>
                <w:rFonts w:ascii="Times New Roman" w:hAnsi="Times New Roman"/>
                <w:lang w:val="en-US"/>
              </w:rPr>
              <w:t>Minimum Monthly Amount or new minimum term</w:t>
            </w:r>
            <w:r w:rsidRPr="00D17F28">
              <w:rPr>
                <w:rFonts w:ascii="Times New Roman" w:hAnsi="Times New Roman"/>
              </w:rPr>
              <w:t>.  Your Loyalty Bonus account will be adjusted on a pro-rata basis.</w:t>
            </w:r>
            <w:r w:rsidRPr="00D17F28">
              <w:rPr>
                <w:rFonts w:ascii="Times New Roman" w:hAnsi="Times New Roman"/>
                <w:lang w:val="en-US"/>
              </w:rPr>
              <w:t xml:space="preserve"> You may need to pay us a contract variation charge.</w:t>
            </w:r>
          </w:p>
        </w:tc>
      </w:tr>
      <w:tr w:rsidR="00246B2B" w:rsidRPr="00D17F28" w14:paraId="16DDCBB5" w14:textId="77777777" w:rsidTr="00246B2B">
        <w:trPr>
          <w:trHeight w:val="435"/>
        </w:trPr>
        <w:tc>
          <w:tcPr>
            <w:tcW w:w="3614" w:type="dxa"/>
            <w:tcBorders>
              <w:top w:val="single" w:sz="8" w:space="0" w:color="000000"/>
              <w:bottom w:val="single" w:sz="8" w:space="0" w:color="000000"/>
              <w:right w:val="single" w:sz="8" w:space="0" w:color="000000"/>
            </w:tcBorders>
          </w:tcPr>
          <w:p w14:paraId="7A619034" w14:textId="77777777" w:rsidR="00246B2B" w:rsidRPr="00D17F28" w:rsidRDefault="00246B2B" w:rsidP="00246B2B">
            <w:pPr>
              <w:pStyle w:val="TableData"/>
              <w:rPr>
                <w:rFonts w:ascii="Times New Roman" w:hAnsi="Times New Roman"/>
                <w:b/>
                <w:lang w:val="en-US"/>
              </w:rPr>
            </w:pPr>
            <w:r w:rsidRPr="00D17F28">
              <w:rPr>
                <w:rFonts w:ascii="Times New Roman" w:hAnsi="Times New Roman"/>
                <w:b/>
                <w:lang w:val="en-US"/>
              </w:rPr>
              <w:t xml:space="preserve">If you are within a minimum term and move to a </w:t>
            </w:r>
            <w:r w:rsidRPr="00D17F28">
              <w:rPr>
                <w:rFonts w:ascii="Times New Roman" w:hAnsi="Times New Roman"/>
                <w:b/>
              </w:rPr>
              <w:t xml:space="preserve">Telstra Business </w:t>
            </w:r>
            <w:r w:rsidRPr="00D17F28">
              <w:rPr>
                <w:rFonts w:ascii="Times New Roman" w:hAnsi="Times New Roman"/>
                <w:b/>
                <w:lang w:val="en-US"/>
              </w:rPr>
              <w:t>All-4-Biz Mach II Plan with a lower Minimum Monthly Amount of at least $600</w:t>
            </w:r>
          </w:p>
        </w:tc>
        <w:tc>
          <w:tcPr>
            <w:tcW w:w="4382" w:type="dxa"/>
            <w:tcBorders>
              <w:top w:val="single" w:sz="8" w:space="0" w:color="000000"/>
              <w:left w:val="single" w:sz="8" w:space="0" w:color="000000"/>
              <w:bottom w:val="single" w:sz="8" w:space="0" w:color="000000"/>
            </w:tcBorders>
          </w:tcPr>
          <w:p w14:paraId="0BE6231D" w14:textId="77777777" w:rsidR="00246B2B" w:rsidRPr="00D17F28" w:rsidRDefault="00246B2B" w:rsidP="00246B2B">
            <w:pPr>
              <w:pStyle w:val="TableData"/>
              <w:rPr>
                <w:rFonts w:ascii="Times New Roman" w:hAnsi="Times New Roman"/>
              </w:rPr>
            </w:pPr>
            <w:r w:rsidRPr="00D17F28">
              <w:rPr>
                <w:rFonts w:ascii="Times New Roman" w:hAnsi="Times New Roman"/>
              </w:rPr>
              <w:t xml:space="preserve">You do not need to restart your minimum term.  Your call rates and discounts will be adjusted to reflect your new </w:t>
            </w:r>
            <w:r w:rsidRPr="00D17F28">
              <w:rPr>
                <w:rFonts w:ascii="Times New Roman" w:hAnsi="Times New Roman"/>
                <w:lang w:val="en-US"/>
              </w:rPr>
              <w:t>Minimum Monthly Amount or new minimum term</w:t>
            </w:r>
            <w:r w:rsidRPr="00D17F28">
              <w:rPr>
                <w:rFonts w:ascii="Times New Roman" w:hAnsi="Times New Roman"/>
              </w:rPr>
              <w:t xml:space="preserve">. Your Loyalty Bonus account will be adjusted on a pro-rata basis. </w:t>
            </w:r>
            <w:r w:rsidRPr="00D17F28">
              <w:rPr>
                <w:rFonts w:ascii="Times New Roman" w:hAnsi="Times New Roman"/>
                <w:lang w:val="en-US"/>
              </w:rPr>
              <w:t xml:space="preserve">You may need to pay us a contract variation charge.  </w:t>
            </w:r>
          </w:p>
        </w:tc>
      </w:tr>
    </w:tbl>
    <w:p w14:paraId="55DC8CC2" w14:textId="77777777" w:rsidR="00246B2B" w:rsidRPr="00246B2B" w:rsidRDefault="00246B2B" w:rsidP="002B166C">
      <w:pPr>
        <w:pStyle w:val="Heading3"/>
        <w:numPr>
          <w:ilvl w:val="0"/>
          <w:numId w:val="0"/>
        </w:numPr>
        <w:ind w:left="737"/>
        <w:rPr>
          <w:lang w:val="en-AU"/>
        </w:rPr>
      </w:pPr>
    </w:p>
    <w:p w14:paraId="0910DC8D" w14:textId="77777777" w:rsidR="002B166C" w:rsidRPr="00F30259" w:rsidRDefault="002B166C" w:rsidP="002B166C">
      <w:pPr>
        <w:pStyle w:val="Indent1"/>
      </w:pPr>
      <w:bookmarkStart w:id="196" w:name="_Toc338829629"/>
      <w:bookmarkStart w:id="197" w:name="_Toc515279802"/>
      <w:bookmarkStart w:id="198" w:name="_Toc484424666"/>
      <w:r w:rsidRPr="00F30259">
        <w:t xml:space="preserve">What is the Telstra Business All-4-Biz </w:t>
      </w:r>
      <w:r>
        <w:t xml:space="preserve">Mach II </w:t>
      </w:r>
      <w:r w:rsidRPr="00F30259">
        <w:t>Plan?</w:t>
      </w:r>
      <w:bookmarkEnd w:id="196"/>
      <w:bookmarkEnd w:id="197"/>
      <w:bookmarkEnd w:id="198"/>
    </w:p>
    <w:p w14:paraId="66E9BA2D" w14:textId="77777777" w:rsidR="007B37EF" w:rsidRPr="00F30259" w:rsidRDefault="007B37EF" w:rsidP="007B5FA6">
      <w:pPr>
        <w:pStyle w:val="Heading2"/>
      </w:pPr>
      <w:r w:rsidRPr="00F30259">
        <w:t xml:space="preserve">The </w:t>
      </w:r>
      <w:r w:rsidR="007B321C" w:rsidRPr="00F30259">
        <w:t xml:space="preserve">Telstra Business All-4-Biz </w:t>
      </w:r>
      <w:r w:rsidR="0099442B">
        <w:t xml:space="preserve">Mach II </w:t>
      </w:r>
      <w:r w:rsidR="00F54D48" w:rsidRPr="00F30259">
        <w:t>P</w:t>
      </w:r>
      <w:r w:rsidR="007B321C" w:rsidRPr="00F30259">
        <w:t xml:space="preserve">lan </w:t>
      </w:r>
      <w:r w:rsidR="00D20342" w:rsidRPr="00F30259">
        <w:t xml:space="preserve">helps you consolidate your </w:t>
      </w:r>
      <w:r w:rsidR="0045587F">
        <w:t xml:space="preserve">eligible </w:t>
      </w:r>
      <w:r w:rsidR="00D20342" w:rsidRPr="00F30259">
        <w:t>business communication services into one flexible, e</w:t>
      </w:r>
      <w:r w:rsidR="00E448A1">
        <w:t xml:space="preserve">asy to </w:t>
      </w:r>
      <w:r w:rsidR="00B47B51" w:rsidRPr="00F30259">
        <w:t>manage account</w:t>
      </w:r>
      <w:r w:rsidR="00043D36" w:rsidRPr="00F30259">
        <w:t>.</w:t>
      </w:r>
      <w:r w:rsidR="00173277" w:rsidRPr="00F30259">
        <w:t xml:space="preserve"> </w:t>
      </w:r>
      <w:r w:rsidR="007B321C" w:rsidRPr="00F30259">
        <w:t xml:space="preserve">  </w:t>
      </w:r>
    </w:p>
    <w:p w14:paraId="2F984FF4" w14:textId="77777777" w:rsidR="000E4BA2" w:rsidRPr="00F30259" w:rsidRDefault="007B37EF" w:rsidP="001D1857">
      <w:pPr>
        <w:pStyle w:val="Heading2"/>
        <w:keepNext/>
      </w:pPr>
      <w:r w:rsidRPr="00F30259">
        <w:t xml:space="preserve">With the Telstra Business All-4-Biz </w:t>
      </w:r>
      <w:r w:rsidR="0099442B">
        <w:t xml:space="preserve">Mach II </w:t>
      </w:r>
      <w:r w:rsidR="00F54D48" w:rsidRPr="00F30259">
        <w:t>P</w:t>
      </w:r>
      <w:r w:rsidRPr="00F30259">
        <w:t>lan, you</w:t>
      </w:r>
      <w:r w:rsidR="00DB30B9" w:rsidRPr="00F30259">
        <w:t xml:space="preserve"> can</w:t>
      </w:r>
      <w:r w:rsidR="000E4BA2" w:rsidRPr="00F30259">
        <w:t>:</w:t>
      </w:r>
    </w:p>
    <w:p w14:paraId="014003EF" w14:textId="77777777" w:rsidR="00D322D3" w:rsidRPr="00F30259" w:rsidRDefault="00D322D3" w:rsidP="002A509D">
      <w:pPr>
        <w:pStyle w:val="Heading3"/>
        <w:tabs>
          <w:tab w:val="left" w:pos="4945"/>
        </w:tabs>
      </w:pPr>
      <w:r w:rsidRPr="00F30259">
        <w:t xml:space="preserve">create a Telstra Business All-4-Biz </w:t>
      </w:r>
      <w:r w:rsidR="0099442B">
        <w:t xml:space="preserve">Mach II </w:t>
      </w:r>
      <w:r w:rsidR="000A23CA" w:rsidRPr="00F30259">
        <w:t xml:space="preserve">Plan </w:t>
      </w:r>
      <w:r w:rsidRPr="00F30259">
        <w:t xml:space="preserve">account </w:t>
      </w:r>
      <w:r w:rsidR="00814629" w:rsidRPr="00F30259">
        <w:t>(“</w:t>
      </w:r>
      <w:r w:rsidR="00814629" w:rsidRPr="00F30259">
        <w:rPr>
          <w:b/>
        </w:rPr>
        <w:t>Account</w:t>
      </w:r>
      <w:r w:rsidR="00814629" w:rsidRPr="00F30259">
        <w:t xml:space="preserve">”) </w:t>
      </w:r>
      <w:r w:rsidRPr="00F30259">
        <w:t>and add eli</w:t>
      </w:r>
      <w:r w:rsidR="00D37E91" w:rsidRPr="00F30259">
        <w:t>gible Telstra services to that A</w:t>
      </w:r>
      <w:r w:rsidRPr="00F30259">
        <w:t>ccount;</w:t>
      </w:r>
    </w:p>
    <w:p w14:paraId="0FE39575" w14:textId="77777777" w:rsidR="00B53E2B" w:rsidRPr="00F30259" w:rsidRDefault="00DB30B9" w:rsidP="000E4BA2">
      <w:pPr>
        <w:pStyle w:val="Heading3"/>
      </w:pPr>
      <w:r w:rsidRPr="00F30259">
        <w:t>select</w:t>
      </w:r>
      <w:r w:rsidR="007B37EF" w:rsidRPr="00F30259">
        <w:t xml:space="preserve"> </w:t>
      </w:r>
      <w:r w:rsidR="007B5FA6" w:rsidRPr="00F30259">
        <w:t xml:space="preserve">a </w:t>
      </w:r>
      <w:r w:rsidR="00416921" w:rsidRPr="00416921">
        <w:rPr>
          <w:b/>
        </w:rPr>
        <w:t>Minimum Monthly Amount</w:t>
      </w:r>
      <w:r w:rsidR="00A3413F" w:rsidRPr="00F30259">
        <w:t xml:space="preserve">, </w:t>
      </w:r>
      <w:r w:rsidR="00416921">
        <w:t>which gives you</w:t>
      </w:r>
      <w:r w:rsidR="00416921" w:rsidRPr="00F30259">
        <w:t xml:space="preserve"> </w:t>
      </w:r>
      <w:r w:rsidR="00A3413F" w:rsidRPr="00F30259">
        <w:t>an equivalent amount</w:t>
      </w:r>
      <w:r w:rsidRPr="00F30259">
        <w:t xml:space="preserve"> </w:t>
      </w:r>
      <w:r w:rsidR="00173277" w:rsidRPr="00F30259">
        <w:t xml:space="preserve">of </w:t>
      </w:r>
      <w:r w:rsidR="00416921" w:rsidRPr="00416921">
        <w:rPr>
          <w:b/>
        </w:rPr>
        <w:t>Monthly Included Value</w:t>
      </w:r>
      <w:r w:rsidR="0012368E" w:rsidRPr="00F30259">
        <w:t xml:space="preserve">, which </w:t>
      </w:r>
      <w:r w:rsidR="00416921">
        <w:t xml:space="preserve">is used to pay the </w:t>
      </w:r>
      <w:r w:rsidR="00562B32">
        <w:t>e</w:t>
      </w:r>
      <w:r w:rsidR="001717CA">
        <w:t xml:space="preserve">ligible </w:t>
      </w:r>
      <w:r w:rsidR="00562B32">
        <w:t>c</w:t>
      </w:r>
      <w:r w:rsidR="00C21E25" w:rsidRPr="00F30259">
        <w:t>harges</w:t>
      </w:r>
      <w:r w:rsidR="006E7F47" w:rsidRPr="00F30259">
        <w:t xml:space="preserve"> </w:t>
      </w:r>
      <w:r w:rsidR="0048487A" w:rsidRPr="00F30259">
        <w:t>that</w:t>
      </w:r>
      <w:r w:rsidRPr="00F30259">
        <w:t xml:space="preserve"> </w:t>
      </w:r>
      <w:r w:rsidR="0012368E" w:rsidRPr="00F30259">
        <w:t xml:space="preserve">you incur </w:t>
      </w:r>
      <w:r w:rsidR="00173277" w:rsidRPr="00F30259">
        <w:t>for</w:t>
      </w:r>
      <w:r w:rsidR="00CC436B" w:rsidRPr="00F30259">
        <w:t xml:space="preserve"> </w:t>
      </w:r>
      <w:r w:rsidR="00134EEB" w:rsidRPr="00F30259">
        <w:t>using</w:t>
      </w:r>
      <w:r w:rsidR="00C21E25" w:rsidRPr="00F30259">
        <w:t xml:space="preserve"> the</w:t>
      </w:r>
      <w:r w:rsidRPr="00F30259">
        <w:t xml:space="preserve"> Telstra </w:t>
      </w:r>
      <w:r w:rsidR="001E33E1" w:rsidRPr="00F30259">
        <w:t>services</w:t>
      </w:r>
      <w:r w:rsidR="00814629" w:rsidRPr="00F30259">
        <w:t xml:space="preserve"> </w:t>
      </w:r>
      <w:r w:rsidR="00416921">
        <w:t>on</w:t>
      </w:r>
      <w:r w:rsidR="00E75533" w:rsidRPr="00F30259">
        <w:t xml:space="preserve"> your </w:t>
      </w:r>
      <w:r w:rsidR="00D37E91" w:rsidRPr="00F30259">
        <w:t>A</w:t>
      </w:r>
      <w:r w:rsidR="00E75533" w:rsidRPr="00F30259">
        <w:t>ccount</w:t>
      </w:r>
      <w:r w:rsidR="000E4BA2" w:rsidRPr="00F30259">
        <w:t>;</w:t>
      </w:r>
      <w:r w:rsidR="00481605">
        <w:t xml:space="preserve"> and</w:t>
      </w:r>
    </w:p>
    <w:p w14:paraId="28E974BC" w14:textId="77777777" w:rsidR="000E4BA2" w:rsidRPr="00F30259" w:rsidRDefault="007B5FA6" w:rsidP="000E4BA2">
      <w:pPr>
        <w:pStyle w:val="Heading3"/>
      </w:pPr>
      <w:r w:rsidRPr="00F30259">
        <w:t>access</w:t>
      </w:r>
      <w:r w:rsidR="00F333BD" w:rsidRPr="00F30259">
        <w:t xml:space="preserve"> the following special features</w:t>
      </w:r>
      <w:r w:rsidRPr="00F30259">
        <w:t>:</w:t>
      </w:r>
    </w:p>
    <w:p w14:paraId="1F301D5D" w14:textId="77777777" w:rsidR="00F1409D" w:rsidRPr="00F30259" w:rsidRDefault="00F1409D" w:rsidP="00E75533">
      <w:pPr>
        <w:pStyle w:val="Heading4"/>
        <w:ind w:left="2185" w:hanging="711"/>
      </w:pPr>
      <w:r w:rsidRPr="00F30259">
        <w:t xml:space="preserve">special </w:t>
      </w:r>
      <w:r w:rsidR="00361BA4" w:rsidRPr="00F30259">
        <w:t xml:space="preserve">fixed </w:t>
      </w:r>
      <w:r w:rsidR="000B7C45" w:rsidRPr="00F30259">
        <w:t xml:space="preserve">voice </w:t>
      </w:r>
      <w:r w:rsidR="00361BA4" w:rsidRPr="00F30259">
        <w:t xml:space="preserve">and mobile </w:t>
      </w:r>
      <w:r w:rsidR="00FB497E" w:rsidRPr="00F30259">
        <w:t xml:space="preserve">call </w:t>
      </w:r>
      <w:r w:rsidR="00964006" w:rsidRPr="00F30259">
        <w:t>pricing</w:t>
      </w:r>
      <w:r w:rsidR="00DB6679" w:rsidRPr="00F30259">
        <w:t>;</w:t>
      </w:r>
    </w:p>
    <w:p w14:paraId="13E33871" w14:textId="77777777" w:rsidR="00017C99" w:rsidRPr="002B3970" w:rsidRDefault="00A85126" w:rsidP="00E75533">
      <w:pPr>
        <w:pStyle w:val="Heading4"/>
        <w:ind w:left="2185" w:hanging="711"/>
      </w:pPr>
      <w:r w:rsidRPr="00F30259">
        <w:t xml:space="preserve">free </w:t>
      </w:r>
      <w:r w:rsidR="000B7C45" w:rsidRPr="00F30259">
        <w:t xml:space="preserve">voice </w:t>
      </w:r>
      <w:r w:rsidR="00614E22" w:rsidRPr="00F30259">
        <w:t xml:space="preserve">calls </w:t>
      </w:r>
      <w:r w:rsidR="008D24B0" w:rsidRPr="00F30259">
        <w:t xml:space="preserve">in Australia </w:t>
      </w:r>
      <w:r w:rsidR="009C22F3" w:rsidRPr="00F30259">
        <w:t xml:space="preserve">between nominated </w:t>
      </w:r>
      <w:r w:rsidR="00614E22" w:rsidRPr="00F30259">
        <w:t xml:space="preserve">fixed and mobile </w:t>
      </w:r>
      <w:r w:rsidR="000B7C45" w:rsidRPr="00F30259">
        <w:t xml:space="preserve">services on your </w:t>
      </w:r>
      <w:r w:rsidR="00D37E91" w:rsidRPr="00F30259">
        <w:t>A</w:t>
      </w:r>
      <w:r w:rsidR="000B7C45" w:rsidRPr="00F30259">
        <w:t>ccount</w:t>
      </w:r>
      <w:r w:rsidR="00D37E91" w:rsidRPr="00F30259">
        <w:t xml:space="preserve"> (subject to the </w:t>
      </w:r>
      <w:r w:rsidR="00D37E91" w:rsidRPr="002B3970">
        <w:t xml:space="preserve">Telstra Business All-4-Biz </w:t>
      </w:r>
      <w:r w:rsidR="0099442B">
        <w:t xml:space="preserve">Mach II </w:t>
      </w:r>
      <w:r w:rsidR="001E13D6" w:rsidRPr="002B3970">
        <w:t xml:space="preserve">Plan </w:t>
      </w:r>
      <w:r w:rsidR="0020094B">
        <w:t>FairPlay Policy</w:t>
      </w:r>
      <w:r w:rsidR="00D37E91" w:rsidRPr="002B3970">
        <w:t>)</w:t>
      </w:r>
      <w:r w:rsidR="00892DAF" w:rsidRPr="002B3970">
        <w:t>;</w:t>
      </w:r>
      <w:r w:rsidR="00F1409D" w:rsidRPr="002B3970">
        <w:t xml:space="preserve"> </w:t>
      </w:r>
    </w:p>
    <w:p w14:paraId="0EF8F300" w14:textId="77777777" w:rsidR="00F54D48" w:rsidRPr="00F30259" w:rsidRDefault="004C2DC1" w:rsidP="005701A1">
      <w:pPr>
        <w:pStyle w:val="Heading4"/>
        <w:numPr>
          <w:ilvl w:val="3"/>
          <w:numId w:val="6"/>
        </w:numPr>
        <w:ind w:left="2185" w:hanging="711"/>
      </w:pPr>
      <w:r w:rsidRPr="00F30259">
        <w:t xml:space="preserve">discounts on </w:t>
      </w:r>
      <w:r w:rsidR="00635EEF">
        <w:t>other eligible</w:t>
      </w:r>
      <w:r w:rsidR="0092566F">
        <w:t xml:space="preserve"> Telstra</w:t>
      </w:r>
      <w:r w:rsidR="00E94975" w:rsidRPr="00F30259">
        <w:t xml:space="preserve"> </w:t>
      </w:r>
      <w:r w:rsidR="00986538">
        <w:t xml:space="preserve">services </w:t>
      </w:r>
      <w:r w:rsidR="00E94975" w:rsidRPr="00F30259">
        <w:t>added to your Account</w:t>
      </w:r>
      <w:r w:rsidR="00F54D48" w:rsidRPr="00F30259">
        <w:t>; and</w:t>
      </w:r>
    </w:p>
    <w:p w14:paraId="7F8EFBB5" w14:textId="77777777" w:rsidR="009B487D" w:rsidRDefault="00F54D48" w:rsidP="000B3A52">
      <w:pPr>
        <w:pStyle w:val="Heading4"/>
      </w:pPr>
      <w:r w:rsidRPr="00F30259">
        <w:t>a</w:t>
      </w:r>
      <w:r w:rsidR="000B3A52" w:rsidRPr="00F30259">
        <w:t xml:space="preserve"> </w:t>
      </w:r>
      <w:r w:rsidR="00B02D92" w:rsidRPr="00F30259">
        <w:t>Loyalty Bonus</w:t>
      </w:r>
      <w:r w:rsidR="00D97AA1" w:rsidRPr="00F30259">
        <w:t>.</w:t>
      </w:r>
    </w:p>
    <w:p w14:paraId="2B5B59DC" w14:textId="77777777" w:rsidR="00963EE6" w:rsidRPr="001D1857" w:rsidRDefault="00173277" w:rsidP="001D1857">
      <w:pPr>
        <w:pStyle w:val="Indent1"/>
      </w:pPr>
      <w:bookmarkStart w:id="199" w:name="_Toc515279803"/>
      <w:bookmarkStart w:id="200" w:name="_Toc484424667"/>
      <w:bookmarkStart w:id="201" w:name="_Toc240366265"/>
      <w:r w:rsidRPr="001D1857">
        <w:t>Availability</w:t>
      </w:r>
      <w:bookmarkEnd w:id="199"/>
      <w:bookmarkEnd w:id="200"/>
    </w:p>
    <w:p w14:paraId="6A931BF8" w14:textId="77777777" w:rsidR="00963EE6" w:rsidRPr="00F30259" w:rsidRDefault="00963EE6" w:rsidP="00963EE6">
      <w:pPr>
        <w:pStyle w:val="Heading2"/>
      </w:pPr>
      <w:r w:rsidRPr="00F30259">
        <w:t>T</w:t>
      </w:r>
      <w:r w:rsidR="00EA1974" w:rsidRPr="00F30259">
        <w:t xml:space="preserve">he </w:t>
      </w:r>
      <w:r w:rsidR="000E4BA2" w:rsidRPr="00F30259">
        <w:t>Telstra</w:t>
      </w:r>
      <w:r w:rsidR="00EA1974" w:rsidRPr="00F30259">
        <w:t xml:space="preserve"> Busine</w:t>
      </w:r>
      <w:r w:rsidR="000E4BA2" w:rsidRPr="00F30259">
        <w:t>s</w:t>
      </w:r>
      <w:r w:rsidR="00EA1974" w:rsidRPr="00F30259">
        <w:t xml:space="preserve">s All-4-Biz </w:t>
      </w:r>
      <w:r w:rsidR="0099442B">
        <w:t xml:space="preserve">Mach II </w:t>
      </w:r>
      <w:r w:rsidR="00EA1974" w:rsidRPr="00F30259">
        <w:t>Plan</w:t>
      </w:r>
      <w:r w:rsidRPr="00F30259">
        <w:t xml:space="preserve"> </w:t>
      </w:r>
      <w:r w:rsidR="00EA1974" w:rsidRPr="00F30259">
        <w:t>is</w:t>
      </w:r>
      <w:r w:rsidRPr="00F30259">
        <w:t xml:space="preserve"> available</w:t>
      </w:r>
      <w:r w:rsidR="00EA1974" w:rsidRPr="00F30259">
        <w:t xml:space="preserve"> </w:t>
      </w:r>
      <w:r w:rsidR="008B58EB">
        <w:t>for</w:t>
      </w:r>
      <w:r w:rsidR="004A1915" w:rsidRPr="00F30259">
        <w:t xml:space="preserve"> </w:t>
      </w:r>
      <w:r w:rsidR="00EA1974" w:rsidRPr="00F30259">
        <w:t>a</w:t>
      </w:r>
      <w:r w:rsidR="004A1915">
        <w:t xml:space="preserve"> 24</w:t>
      </w:r>
      <w:r w:rsidR="008B58EB">
        <w:t>, 36, 48 or 60</w:t>
      </w:r>
      <w:r w:rsidR="004A1915">
        <w:t xml:space="preserve"> month </w:t>
      </w:r>
      <w:r w:rsidR="00991AB8">
        <w:t>minimum</w:t>
      </w:r>
      <w:r w:rsidR="00DB76D9">
        <w:t xml:space="preserve"> </w:t>
      </w:r>
      <w:r w:rsidR="004A1915">
        <w:t>term</w:t>
      </w:r>
      <w:r w:rsidR="008B58EB">
        <w:t>.</w:t>
      </w:r>
    </w:p>
    <w:p w14:paraId="28A4EB23" w14:textId="77777777" w:rsidR="00D84AF3" w:rsidRPr="006479D5" w:rsidRDefault="00DB30B9" w:rsidP="00E534FF">
      <w:pPr>
        <w:pStyle w:val="Heading2"/>
        <w:rPr>
          <w:lang w:val="en-US"/>
        </w:rPr>
      </w:pPr>
      <w:r w:rsidRPr="00F30259">
        <w:t xml:space="preserve">The Telstra Business All-4-Biz </w:t>
      </w:r>
      <w:r w:rsidR="0099442B">
        <w:t xml:space="preserve">Mach II </w:t>
      </w:r>
      <w:r w:rsidRPr="00F30259">
        <w:t>Plan is not availabl</w:t>
      </w:r>
      <w:r w:rsidR="00933003">
        <w:t xml:space="preserve">e </w:t>
      </w:r>
      <w:r w:rsidRPr="00F30259">
        <w:t>to Telstra Wholesale customers</w:t>
      </w:r>
      <w:r w:rsidR="00933003">
        <w:t>.</w:t>
      </w:r>
    </w:p>
    <w:p w14:paraId="59DD62B9" w14:textId="77777777" w:rsidR="00C400A5" w:rsidRPr="00F30259" w:rsidRDefault="00C400A5" w:rsidP="00C400A5">
      <w:pPr>
        <w:pStyle w:val="Heading2"/>
        <w:rPr>
          <w:lang w:val="en-US"/>
        </w:rPr>
      </w:pPr>
      <w:r>
        <w:rPr>
          <w:lang w:val="en-US"/>
        </w:rPr>
        <w:t xml:space="preserve">Pricing and discounts provided under a Telstra Business All-4-Biz </w:t>
      </w:r>
      <w:r w:rsidR="0099442B">
        <w:t xml:space="preserve">Mach II </w:t>
      </w:r>
      <w:r>
        <w:rPr>
          <w:lang w:val="en-US"/>
        </w:rPr>
        <w:t>Plan are not compatible with any other Telstra offer.</w:t>
      </w:r>
    </w:p>
    <w:p w14:paraId="1D213836" w14:textId="77777777" w:rsidR="000E4BA2" w:rsidRPr="001D1857" w:rsidRDefault="00D02385" w:rsidP="001D1857">
      <w:pPr>
        <w:pStyle w:val="Indent1"/>
      </w:pPr>
      <w:bookmarkStart w:id="202" w:name="_Toc515279804"/>
      <w:bookmarkStart w:id="203" w:name="_Toc484424668"/>
      <w:r w:rsidRPr="001D1857">
        <w:t>Eligibility</w:t>
      </w:r>
      <w:bookmarkEnd w:id="201"/>
      <w:bookmarkEnd w:id="202"/>
      <w:bookmarkEnd w:id="203"/>
    </w:p>
    <w:p w14:paraId="1E7643C4" w14:textId="77777777" w:rsidR="00704D72" w:rsidRPr="00F30259" w:rsidRDefault="00D02385" w:rsidP="000E4BA2">
      <w:pPr>
        <w:pStyle w:val="Heading2"/>
      </w:pPr>
      <w:r w:rsidRPr="00F30259">
        <w:t xml:space="preserve">To be eligible for the Telstra Business All-4-Biz </w:t>
      </w:r>
      <w:r w:rsidR="0099442B">
        <w:t xml:space="preserve">Mach II </w:t>
      </w:r>
      <w:r w:rsidRPr="00F30259">
        <w:t>Plan you must</w:t>
      </w:r>
      <w:r w:rsidR="00704D72" w:rsidRPr="00F30259">
        <w:t>:</w:t>
      </w:r>
    </w:p>
    <w:p w14:paraId="3A126901" w14:textId="77777777" w:rsidR="00293C47" w:rsidRDefault="00704D72" w:rsidP="00704D72">
      <w:pPr>
        <w:pStyle w:val="Heading3"/>
      </w:pPr>
      <w:r w:rsidRPr="00F30259">
        <w:t xml:space="preserve">have an ABN, ACN or ARBN; </w:t>
      </w:r>
      <w:r w:rsidR="00933003">
        <w:t>and</w:t>
      </w:r>
    </w:p>
    <w:p w14:paraId="6F532B0B" w14:textId="77777777" w:rsidR="00704D72" w:rsidRPr="00F30259" w:rsidRDefault="00704D72" w:rsidP="00704D72">
      <w:pPr>
        <w:pStyle w:val="Heading3"/>
      </w:pPr>
      <w:r w:rsidRPr="00F30259">
        <w:rPr>
          <w:lang w:val="en-US"/>
        </w:rPr>
        <w:t xml:space="preserve">nominate </w:t>
      </w:r>
      <w:r w:rsidR="00EB626E" w:rsidRPr="00F30259">
        <w:rPr>
          <w:lang w:val="en-US"/>
        </w:rPr>
        <w:t>at least one</w:t>
      </w:r>
      <w:r w:rsidRPr="00F30259">
        <w:rPr>
          <w:lang w:val="en-US"/>
        </w:rPr>
        <w:t xml:space="preserve"> Basic Telephone Service</w:t>
      </w:r>
      <w:r w:rsidR="00A7027D" w:rsidRPr="00F30259">
        <w:rPr>
          <w:lang w:val="en-US"/>
        </w:rPr>
        <w:t>, ISDN Service</w:t>
      </w:r>
      <w:r w:rsidR="006B00F1" w:rsidRPr="00F30259">
        <w:rPr>
          <w:lang w:val="en-US"/>
        </w:rPr>
        <w:t>,</w:t>
      </w:r>
      <w:r w:rsidRPr="00F30259">
        <w:rPr>
          <w:lang w:val="en-US"/>
        </w:rPr>
        <w:t xml:space="preserve"> </w:t>
      </w:r>
      <w:r w:rsidR="008B1190" w:rsidRPr="00F30259">
        <w:rPr>
          <w:lang w:val="en-US"/>
        </w:rPr>
        <w:t>or</w:t>
      </w:r>
      <w:r w:rsidRPr="00F30259">
        <w:rPr>
          <w:lang w:val="en-US"/>
        </w:rPr>
        <w:t xml:space="preserve"> Telstra </w:t>
      </w:r>
      <w:r w:rsidR="0099442B">
        <w:rPr>
          <w:lang w:val="en-US"/>
        </w:rPr>
        <w:t xml:space="preserve">Business All-4-Biz Mach II </w:t>
      </w:r>
      <w:r w:rsidRPr="00F30259">
        <w:rPr>
          <w:lang w:val="en-US"/>
        </w:rPr>
        <w:t xml:space="preserve">Mobile service to be </w:t>
      </w:r>
      <w:r w:rsidR="00EB626E" w:rsidRPr="00F30259">
        <w:rPr>
          <w:lang w:val="en-US"/>
        </w:rPr>
        <w:t>added</w:t>
      </w:r>
      <w:r w:rsidR="00963BF9" w:rsidRPr="00F30259">
        <w:rPr>
          <w:lang w:val="en-US"/>
        </w:rPr>
        <w:t xml:space="preserve"> </w:t>
      </w:r>
      <w:r w:rsidR="00EB626E" w:rsidRPr="00F30259">
        <w:rPr>
          <w:lang w:val="en-US"/>
        </w:rPr>
        <w:t>to</w:t>
      </w:r>
      <w:r w:rsidRPr="00F30259">
        <w:rPr>
          <w:lang w:val="en-US"/>
        </w:rPr>
        <w:t xml:space="preserve"> your Telstra Business All-4-Biz </w:t>
      </w:r>
      <w:r w:rsidR="0099442B">
        <w:t xml:space="preserve">Mach II </w:t>
      </w:r>
      <w:r w:rsidRPr="00F30259">
        <w:rPr>
          <w:lang w:val="en-US"/>
        </w:rPr>
        <w:t xml:space="preserve">Plan </w:t>
      </w:r>
      <w:r w:rsidR="000E392B" w:rsidRPr="00F30259">
        <w:rPr>
          <w:lang w:val="en-US"/>
        </w:rPr>
        <w:t xml:space="preserve">Account </w:t>
      </w:r>
      <w:r w:rsidRPr="00F30259">
        <w:rPr>
          <w:lang w:val="en-US"/>
        </w:rPr>
        <w:t>- see “Nominated Services” below.</w:t>
      </w:r>
      <w:r w:rsidR="008B1190" w:rsidRPr="00F30259">
        <w:rPr>
          <w:lang w:val="en-US"/>
        </w:rPr>
        <w:t xml:space="preserve"> </w:t>
      </w:r>
    </w:p>
    <w:p w14:paraId="64A74379" w14:textId="77777777" w:rsidR="000E4BA2" w:rsidRPr="00F30259" w:rsidRDefault="00D02385" w:rsidP="00704D72">
      <w:pPr>
        <w:pStyle w:val="Heading2"/>
      </w:pPr>
      <w:r w:rsidRPr="00F30259">
        <w:t xml:space="preserve">We supply the Telstra Business All-4-Biz </w:t>
      </w:r>
      <w:r w:rsidR="00D8295A">
        <w:t xml:space="preserve">Mach II </w:t>
      </w:r>
      <w:r w:rsidRPr="00F30259">
        <w:t xml:space="preserve">Plan for business purposes and you must use the Telstra Business All-4-Biz </w:t>
      </w:r>
      <w:r w:rsidR="00D8295A">
        <w:t xml:space="preserve">Mach II </w:t>
      </w:r>
      <w:r w:rsidRPr="00F30259">
        <w:t>Plan predominantly for business purposes.</w:t>
      </w:r>
    </w:p>
    <w:p w14:paraId="7FD46A2C" w14:textId="77777777" w:rsidR="00625464" w:rsidRPr="00F30259" w:rsidRDefault="00625464" w:rsidP="000E4BA2">
      <w:pPr>
        <w:pStyle w:val="Heading2"/>
      </w:pPr>
      <w:r w:rsidRPr="00F30259">
        <w:t xml:space="preserve">In addition to our rights under the General Terms, you </w:t>
      </w:r>
      <w:r w:rsidR="00453BBA" w:rsidRPr="00F30259">
        <w:t>will</w:t>
      </w:r>
      <w:r w:rsidRPr="00F30259">
        <w:t xml:space="preserve"> not be eligible for the </w:t>
      </w:r>
      <w:r w:rsidR="004C7038" w:rsidRPr="00F30259">
        <w:t xml:space="preserve">Telstra Business All-4-Biz </w:t>
      </w:r>
      <w:r w:rsidR="00D8295A">
        <w:t xml:space="preserve">Mach II </w:t>
      </w:r>
      <w:r w:rsidR="004C7038" w:rsidRPr="00F30259">
        <w:t>Plan</w:t>
      </w:r>
      <w:r w:rsidRPr="00F30259">
        <w:t xml:space="preserve"> o</w:t>
      </w:r>
      <w:r w:rsidR="004C7038" w:rsidRPr="00F30259">
        <w:t xml:space="preserve">r we may </w:t>
      </w:r>
      <w:r w:rsidR="00CC436B" w:rsidRPr="00F30259">
        <w:t xml:space="preserve">cancel </w:t>
      </w:r>
      <w:r w:rsidR="004C7038" w:rsidRPr="00F30259">
        <w:t>you</w:t>
      </w:r>
      <w:r w:rsidR="00ED0351" w:rsidRPr="00F30259">
        <w:t>r</w:t>
      </w:r>
      <w:r w:rsidR="004C7038" w:rsidRPr="00F30259">
        <w:t xml:space="preserve"> Telstra Business All-4-Biz </w:t>
      </w:r>
      <w:r w:rsidR="00D8295A">
        <w:t xml:space="preserve">Mach II </w:t>
      </w:r>
      <w:r w:rsidR="004C7038" w:rsidRPr="00F30259">
        <w:t xml:space="preserve">Plan </w:t>
      </w:r>
      <w:r w:rsidRPr="00F30259">
        <w:t>if you:</w:t>
      </w:r>
    </w:p>
    <w:p w14:paraId="12FA056F" w14:textId="77777777" w:rsidR="00625464" w:rsidRPr="00F30259" w:rsidRDefault="00625464" w:rsidP="00625464">
      <w:pPr>
        <w:pStyle w:val="Heading3"/>
        <w:numPr>
          <w:ilvl w:val="2"/>
          <w:numId w:val="2"/>
        </w:numPr>
      </w:pPr>
      <w:r w:rsidRPr="00F30259">
        <w:t xml:space="preserve">charge any other person for any of the services or benefits provided to you </w:t>
      </w:r>
      <w:r w:rsidR="004C7038" w:rsidRPr="00F30259">
        <w:t xml:space="preserve">under the Telstra Business All-4-Biz </w:t>
      </w:r>
      <w:r w:rsidR="00D8295A">
        <w:t xml:space="preserve">Mach II </w:t>
      </w:r>
      <w:r w:rsidR="004C7038" w:rsidRPr="00F30259">
        <w:t>Plan</w:t>
      </w:r>
      <w:r w:rsidRPr="00F30259">
        <w:t>;</w:t>
      </w:r>
    </w:p>
    <w:p w14:paraId="1CAF3916" w14:textId="77777777" w:rsidR="00625464" w:rsidRPr="00F30259" w:rsidRDefault="00625464" w:rsidP="004629B8">
      <w:pPr>
        <w:pStyle w:val="Heading3"/>
        <w:numPr>
          <w:ilvl w:val="2"/>
          <w:numId w:val="2"/>
        </w:numPr>
      </w:pPr>
      <w:r w:rsidRPr="00F30259">
        <w:t>enter into any agreement or understanding under which someone agrees to pay you (in cash or kind) for services or be</w:t>
      </w:r>
      <w:r w:rsidR="004C7038" w:rsidRPr="00F30259">
        <w:t xml:space="preserve">nefits provided to you under the Telstra Business All-4-Biz </w:t>
      </w:r>
      <w:r w:rsidR="00D8295A">
        <w:t xml:space="preserve">Mach II </w:t>
      </w:r>
      <w:r w:rsidR="004C7038" w:rsidRPr="00F30259">
        <w:t>Plan</w:t>
      </w:r>
      <w:r w:rsidRPr="00F30259">
        <w:t>; or</w:t>
      </w:r>
    </w:p>
    <w:p w14:paraId="092DB898" w14:textId="77777777" w:rsidR="00625464" w:rsidRPr="00F30259" w:rsidRDefault="00625464" w:rsidP="004629B8">
      <w:pPr>
        <w:pStyle w:val="Heading3"/>
        <w:numPr>
          <w:ilvl w:val="2"/>
          <w:numId w:val="2"/>
        </w:numPr>
      </w:pPr>
      <w:r w:rsidRPr="00F30259">
        <w:t xml:space="preserve">act as agent for any </w:t>
      </w:r>
      <w:r w:rsidR="004C7038" w:rsidRPr="00F30259">
        <w:t xml:space="preserve">person in entering into the Telstra Business All-4-Biz </w:t>
      </w:r>
      <w:r w:rsidR="00D8295A">
        <w:t xml:space="preserve">Mach II </w:t>
      </w:r>
      <w:r w:rsidR="004C7038" w:rsidRPr="00F30259">
        <w:t xml:space="preserve">Plan or a service which you have </w:t>
      </w:r>
      <w:r w:rsidR="00DB30B9" w:rsidRPr="00F30259">
        <w:t>nominated</w:t>
      </w:r>
      <w:r w:rsidR="004C7038" w:rsidRPr="00F30259">
        <w:t xml:space="preserve"> to be included under the Telstra Business All-4-Biz </w:t>
      </w:r>
      <w:r w:rsidR="00D8295A">
        <w:t xml:space="preserve">Mach II </w:t>
      </w:r>
      <w:r w:rsidR="004C7038" w:rsidRPr="00F30259">
        <w:t>Plan</w:t>
      </w:r>
      <w:r w:rsidRPr="00F30259">
        <w:t>.</w:t>
      </w:r>
    </w:p>
    <w:p w14:paraId="3A0F4A27" w14:textId="77777777" w:rsidR="004629B8" w:rsidRPr="001D1857" w:rsidRDefault="004629B8" w:rsidP="001D1857">
      <w:pPr>
        <w:pStyle w:val="Indent1"/>
      </w:pPr>
      <w:bookmarkStart w:id="204" w:name="_Toc515279805"/>
      <w:bookmarkStart w:id="205" w:name="_Toc484424669"/>
      <w:r w:rsidRPr="001D1857">
        <w:t>Eligible Charges</w:t>
      </w:r>
      <w:bookmarkEnd w:id="204"/>
      <w:bookmarkEnd w:id="205"/>
    </w:p>
    <w:p w14:paraId="779C9713" w14:textId="77777777" w:rsidR="00344C5D" w:rsidRPr="00F30259" w:rsidRDefault="009837DF" w:rsidP="00344C5D">
      <w:pPr>
        <w:pStyle w:val="Heading2"/>
      </w:pPr>
      <w:r>
        <w:t>W</w:t>
      </w:r>
      <w:r w:rsidR="00344C5D" w:rsidRPr="00F30259">
        <w:t xml:space="preserve">e deduct </w:t>
      </w:r>
      <w:r>
        <w:t xml:space="preserve">the following types of </w:t>
      </w:r>
      <w:r w:rsidR="006B68B4">
        <w:t>charges (“</w:t>
      </w:r>
      <w:r w:rsidR="006B68B4" w:rsidRPr="006B68B4">
        <w:rPr>
          <w:b/>
        </w:rPr>
        <w:t>Eligible Charges</w:t>
      </w:r>
      <w:r w:rsidR="006B68B4">
        <w:t>”) for</w:t>
      </w:r>
      <w:r>
        <w:t xml:space="preserve"> </w:t>
      </w:r>
      <w:r w:rsidR="006B68B4">
        <w:t>the</w:t>
      </w:r>
      <w:r>
        <w:t xml:space="preserve"> Nominated Services</w:t>
      </w:r>
      <w:r w:rsidR="00D53380" w:rsidRPr="00F30259">
        <w:t xml:space="preserve"> on your A</w:t>
      </w:r>
      <w:r w:rsidR="00405662" w:rsidRPr="00F30259">
        <w:t>ccount</w:t>
      </w:r>
      <w:r>
        <w:t xml:space="preserve"> </w:t>
      </w:r>
      <w:r w:rsidRPr="00F30259">
        <w:t xml:space="preserve">from your </w:t>
      </w:r>
      <w:r w:rsidRPr="00770C23">
        <w:t xml:space="preserve">Monthly </w:t>
      </w:r>
      <w:r>
        <w:t>Included Value</w:t>
      </w:r>
      <w:r w:rsidR="00344C5D" w:rsidRPr="00F30259">
        <w:t>:</w:t>
      </w:r>
    </w:p>
    <w:p w14:paraId="4D5CBD18" w14:textId="77777777" w:rsidR="00B178FE" w:rsidRDefault="00027FBF" w:rsidP="00344C5D">
      <w:pPr>
        <w:pStyle w:val="Heading3"/>
      </w:pPr>
      <w:r>
        <w:t>c</w:t>
      </w:r>
      <w:r w:rsidR="00B178FE">
        <w:t>onnection charges (if any)</w:t>
      </w:r>
    </w:p>
    <w:p w14:paraId="79CF3208" w14:textId="77777777" w:rsidR="00344C5D" w:rsidRPr="00F30259" w:rsidRDefault="00F62050" w:rsidP="00344C5D">
      <w:pPr>
        <w:pStyle w:val="Heading3"/>
      </w:pPr>
      <w:r w:rsidRPr="00F30259">
        <w:t xml:space="preserve">monthly </w:t>
      </w:r>
      <w:r w:rsidR="00344C5D" w:rsidRPr="00F30259">
        <w:t>access</w:t>
      </w:r>
      <w:r w:rsidRPr="00F30259">
        <w:t xml:space="preserve"> charges or service fees</w:t>
      </w:r>
      <w:r w:rsidR="00344C5D" w:rsidRPr="00F30259">
        <w:t xml:space="preserve"> (if any);</w:t>
      </w:r>
    </w:p>
    <w:p w14:paraId="1CBF67D3" w14:textId="77777777" w:rsidR="00344C5D" w:rsidRPr="00F30259" w:rsidRDefault="00344C5D" w:rsidP="00344C5D">
      <w:pPr>
        <w:pStyle w:val="Heading3"/>
      </w:pPr>
      <w:r w:rsidRPr="00F30259">
        <w:t>usage charges</w:t>
      </w:r>
      <w:r w:rsidR="006B68B4">
        <w:t xml:space="preserve"> (for example, for calls or excess data usage)</w:t>
      </w:r>
      <w:r w:rsidRPr="00F30259">
        <w:t>;</w:t>
      </w:r>
      <w:r w:rsidR="00670DB9" w:rsidRPr="00F30259">
        <w:t xml:space="preserve"> </w:t>
      </w:r>
      <w:r w:rsidR="006B68B4">
        <w:t>and</w:t>
      </w:r>
    </w:p>
    <w:p w14:paraId="75FEDA7F" w14:textId="77777777" w:rsidR="00405662" w:rsidRPr="00F30259" w:rsidRDefault="006B68B4" w:rsidP="008D240F">
      <w:pPr>
        <w:pStyle w:val="Heading3"/>
      </w:pPr>
      <w:r>
        <w:t>Mobile or Fixed Repayment Option repayment amounts</w:t>
      </w:r>
    </w:p>
    <w:p w14:paraId="4D1139F7" w14:textId="77777777" w:rsidR="00344C5D" w:rsidRPr="00F30259" w:rsidRDefault="00344C5D" w:rsidP="00344C5D">
      <w:pPr>
        <w:pStyle w:val="Heading2"/>
      </w:pPr>
      <w:r w:rsidRPr="00F30259">
        <w:t xml:space="preserve">The following </w:t>
      </w:r>
      <w:r w:rsidR="00841AA6" w:rsidRPr="00F30259">
        <w:t>types of charges are not Eligible Cha</w:t>
      </w:r>
      <w:r w:rsidR="002B2D8D" w:rsidRPr="00F30259">
        <w:t>rges and will not be deducted f</w:t>
      </w:r>
      <w:r w:rsidR="00841AA6" w:rsidRPr="00F30259">
        <w:t>r</w:t>
      </w:r>
      <w:r w:rsidR="002B2D8D" w:rsidRPr="00F30259">
        <w:t>o</w:t>
      </w:r>
      <w:r w:rsidR="00841AA6" w:rsidRPr="00F30259">
        <w:t xml:space="preserve">m the </w:t>
      </w:r>
      <w:r w:rsidR="00770C23" w:rsidRPr="00770C23">
        <w:t xml:space="preserve">Monthly </w:t>
      </w:r>
      <w:r w:rsidR="00416921">
        <w:t>Included Value</w:t>
      </w:r>
      <w:r w:rsidRPr="00F30259">
        <w:t>:</w:t>
      </w:r>
    </w:p>
    <w:p w14:paraId="28E98E13" w14:textId="77777777" w:rsidR="006B68B4" w:rsidRDefault="00F66A0B" w:rsidP="0001329A">
      <w:pPr>
        <w:pStyle w:val="Heading3"/>
      </w:pPr>
      <w:r>
        <w:t>u</w:t>
      </w:r>
      <w:r w:rsidR="006B68B4">
        <w:t>pfront charges for hardware or equipment;</w:t>
      </w:r>
      <w:r w:rsidR="00061984">
        <w:t xml:space="preserve"> </w:t>
      </w:r>
    </w:p>
    <w:p w14:paraId="22FC4479" w14:textId="77777777" w:rsidR="00FB14F9" w:rsidRDefault="00F66A0B" w:rsidP="0001329A">
      <w:pPr>
        <w:pStyle w:val="Heading3"/>
      </w:pPr>
      <w:r>
        <w:t>m</w:t>
      </w:r>
      <w:r w:rsidR="006B68B4" w:rsidRPr="00F30259">
        <w:t>anaged infrastructure network costs</w:t>
      </w:r>
      <w:r w:rsidR="000807C2">
        <w:t>, network extension</w:t>
      </w:r>
      <w:r w:rsidR="006B68B4">
        <w:t xml:space="preserve"> or enterprise works costs</w:t>
      </w:r>
      <w:r w:rsidR="00061984">
        <w:t>; and</w:t>
      </w:r>
    </w:p>
    <w:p w14:paraId="42DB9A11" w14:textId="77777777" w:rsidR="00061984" w:rsidRDefault="00F66A0B" w:rsidP="0001329A">
      <w:pPr>
        <w:pStyle w:val="Heading3"/>
      </w:pPr>
      <w:r>
        <w:t>o</w:t>
      </w:r>
      <w:r w:rsidR="00061984">
        <w:t xml:space="preserve">ther charges you might incur that are not of a kind listed in clause </w:t>
      </w:r>
      <w:r w:rsidR="004E72CD">
        <w:rPr>
          <w:lang w:val="en-AU"/>
        </w:rPr>
        <w:t>10.12</w:t>
      </w:r>
      <w:r w:rsidR="00061984">
        <w:t xml:space="preserve"> above.</w:t>
      </w:r>
    </w:p>
    <w:p w14:paraId="7DB25C48" w14:textId="77777777" w:rsidR="004629B8" w:rsidRPr="001D1857" w:rsidRDefault="00786041" w:rsidP="00C84517">
      <w:pPr>
        <w:pStyle w:val="Indent1"/>
      </w:pPr>
      <w:bookmarkStart w:id="206" w:name="_Toc515279806"/>
      <w:bookmarkStart w:id="207" w:name="_Toc484424670"/>
      <w:r w:rsidRPr="001D1857">
        <w:t>Nominated</w:t>
      </w:r>
      <w:r w:rsidR="004629B8" w:rsidRPr="001D1857">
        <w:t xml:space="preserve"> Services</w:t>
      </w:r>
      <w:bookmarkEnd w:id="206"/>
      <w:bookmarkEnd w:id="207"/>
    </w:p>
    <w:p w14:paraId="3E8B3BC1" w14:textId="77777777" w:rsidR="007A0BB8" w:rsidRPr="00F30259" w:rsidRDefault="00786041" w:rsidP="007A0BB8">
      <w:pPr>
        <w:pStyle w:val="Heading2"/>
      </w:pPr>
      <w:r w:rsidRPr="00F30259">
        <w:t xml:space="preserve">You </w:t>
      </w:r>
      <w:r w:rsidR="006B24BC" w:rsidRPr="00F30259">
        <w:t>must</w:t>
      </w:r>
      <w:r w:rsidRPr="00F30259">
        <w:t xml:space="preserve"> nominate </w:t>
      </w:r>
      <w:bookmarkStart w:id="208" w:name="OLE_LINK1"/>
      <w:bookmarkStart w:id="209" w:name="OLE_LINK2"/>
      <w:r w:rsidR="006B24BC" w:rsidRPr="00F30259">
        <w:t xml:space="preserve">Telstra </w:t>
      </w:r>
      <w:r w:rsidRPr="00F30259">
        <w:t xml:space="preserve">services to be </w:t>
      </w:r>
      <w:r w:rsidR="00CD35C3" w:rsidRPr="00F30259">
        <w:t>add</w:t>
      </w:r>
      <w:r w:rsidRPr="00F30259">
        <w:t xml:space="preserve">ed </w:t>
      </w:r>
      <w:r w:rsidR="00CD35C3" w:rsidRPr="00F30259">
        <w:t>to</w:t>
      </w:r>
      <w:r w:rsidRPr="00F30259">
        <w:t xml:space="preserve"> </w:t>
      </w:r>
      <w:r w:rsidR="006B24BC" w:rsidRPr="00F30259">
        <w:t>you</w:t>
      </w:r>
      <w:r w:rsidR="00CD35C3" w:rsidRPr="00F30259">
        <w:t>r</w:t>
      </w:r>
      <w:r w:rsidR="00D53380" w:rsidRPr="00F30259">
        <w:t xml:space="preserve"> Account</w:t>
      </w:r>
      <w:r w:rsidR="006B24BC" w:rsidRPr="00F30259">
        <w:t>.</w:t>
      </w:r>
      <w:bookmarkEnd w:id="208"/>
      <w:bookmarkEnd w:id="209"/>
      <w:r w:rsidR="006B24BC" w:rsidRPr="00F30259">
        <w:t xml:space="preserve">  Only eligible Telstra services approved by us can be </w:t>
      </w:r>
      <w:r w:rsidR="003E0A2A" w:rsidRPr="00F30259">
        <w:t xml:space="preserve">added </w:t>
      </w:r>
      <w:r w:rsidR="006B24BC" w:rsidRPr="00F30259">
        <w:t>(“</w:t>
      </w:r>
      <w:r w:rsidR="006B24BC" w:rsidRPr="00F30259">
        <w:rPr>
          <w:b/>
          <w:lang w:val="en-US"/>
        </w:rPr>
        <w:t>Nominated</w:t>
      </w:r>
      <w:r w:rsidR="006B24BC" w:rsidRPr="00F30259">
        <w:rPr>
          <w:lang w:val="en-US"/>
        </w:rPr>
        <w:t xml:space="preserve"> </w:t>
      </w:r>
      <w:r w:rsidR="006B24BC" w:rsidRPr="00F30259">
        <w:rPr>
          <w:b/>
          <w:lang w:val="en-US"/>
        </w:rPr>
        <w:t>Service</w:t>
      </w:r>
      <w:r w:rsidR="006B24BC" w:rsidRPr="00F30259">
        <w:rPr>
          <w:lang w:val="en-US"/>
        </w:rPr>
        <w:t>”).</w:t>
      </w:r>
    </w:p>
    <w:p w14:paraId="7E802FDB" w14:textId="77777777" w:rsidR="000B3C04" w:rsidRPr="00F30259" w:rsidRDefault="007A0BB8" w:rsidP="007A0BB8">
      <w:pPr>
        <w:pStyle w:val="Heading2"/>
      </w:pPr>
      <w:r w:rsidRPr="00F30259">
        <w:t xml:space="preserve">Nominated Services are governed by their respective terms and conditions, including prices, as set out in Our Customer Terms or other arrangements we have with you.  </w:t>
      </w:r>
    </w:p>
    <w:p w14:paraId="16B8CF1C" w14:textId="77777777" w:rsidR="00786041" w:rsidRPr="00F30259" w:rsidRDefault="00786041" w:rsidP="006239B0">
      <w:pPr>
        <w:pStyle w:val="Heading2"/>
      </w:pPr>
      <w:r w:rsidRPr="00F30259">
        <w:t xml:space="preserve">If you wish to transfer </w:t>
      </w:r>
      <w:r w:rsidR="000B3C04" w:rsidRPr="00F30259">
        <w:t xml:space="preserve">and </w:t>
      </w:r>
      <w:r w:rsidR="00A7027D" w:rsidRPr="00F30259">
        <w:t>add</w:t>
      </w:r>
      <w:r w:rsidR="000B3C04" w:rsidRPr="00F30259">
        <w:t xml:space="preserve"> </w:t>
      </w:r>
      <w:r w:rsidRPr="00F30259">
        <w:t xml:space="preserve">existing services you have (with us or another service provider) </w:t>
      </w:r>
      <w:r w:rsidR="00A7027D" w:rsidRPr="00F30259">
        <w:t>to</w:t>
      </w:r>
      <w:r w:rsidR="000B3C04" w:rsidRPr="00F30259">
        <w:t xml:space="preserve"> your</w:t>
      </w:r>
      <w:r w:rsidRPr="00F30259">
        <w:t xml:space="preserve"> </w:t>
      </w:r>
      <w:r w:rsidR="00A7027D" w:rsidRPr="00F30259">
        <w:t>Account</w:t>
      </w:r>
      <w:r w:rsidR="006B52D6" w:rsidRPr="00F30259">
        <w:t xml:space="preserve"> (to be counted as </w:t>
      </w:r>
      <w:r w:rsidR="00E21E9E" w:rsidRPr="00F30259">
        <w:rPr>
          <w:lang w:val="en-US"/>
        </w:rPr>
        <w:t>Nominated</w:t>
      </w:r>
      <w:r w:rsidR="006B52D6" w:rsidRPr="00F30259">
        <w:rPr>
          <w:b/>
          <w:lang w:val="en-US"/>
        </w:rPr>
        <w:t xml:space="preserve"> </w:t>
      </w:r>
      <w:r w:rsidR="006B52D6" w:rsidRPr="00F30259">
        <w:rPr>
          <w:lang w:val="en-US"/>
        </w:rPr>
        <w:t>Service</w:t>
      </w:r>
      <w:r w:rsidR="000B3C04" w:rsidRPr="00F30259">
        <w:rPr>
          <w:lang w:val="en-US"/>
        </w:rPr>
        <w:t>s</w:t>
      </w:r>
      <w:r w:rsidR="006B52D6" w:rsidRPr="00F30259">
        <w:rPr>
          <w:lang w:val="en-US"/>
        </w:rPr>
        <w:t>)</w:t>
      </w:r>
      <w:r w:rsidRPr="00F30259">
        <w:t>, early termination charges may apply</w:t>
      </w:r>
      <w:r w:rsidR="008E1FC8" w:rsidRPr="00F30259">
        <w:t xml:space="preserve"> to your existing services</w:t>
      </w:r>
      <w:r w:rsidRPr="00F30259">
        <w:t>.</w:t>
      </w:r>
    </w:p>
    <w:p w14:paraId="4AEE2409" w14:textId="77777777" w:rsidR="003B3601" w:rsidRPr="00F30259" w:rsidRDefault="003B3601" w:rsidP="003B3601">
      <w:pPr>
        <w:pStyle w:val="Heading2"/>
      </w:pPr>
      <w:r w:rsidRPr="00F30259">
        <w:rPr>
          <w:lang w:val="en-US"/>
        </w:rPr>
        <w:t>Y</w:t>
      </w:r>
      <w:r w:rsidRPr="00F30259">
        <w:t>ou must pre-select us to supply all your national long distance</w:t>
      </w:r>
      <w:r w:rsidR="00481605">
        <w:t xml:space="preserve"> (STD)</w:t>
      </w:r>
      <w:r w:rsidRPr="00F30259">
        <w:t xml:space="preserve"> calls, international calls, fixed calls to mobile numbers and mobile services (“</w:t>
      </w:r>
      <w:r w:rsidRPr="00F30259">
        <w:rPr>
          <w:b/>
        </w:rPr>
        <w:t>Pre-Selectable Services</w:t>
      </w:r>
      <w:r w:rsidRPr="00F30259">
        <w:t xml:space="preserve">”) for all Nominated Services under </w:t>
      </w:r>
      <w:r w:rsidR="00375F48" w:rsidRPr="00F30259">
        <w:t>your</w:t>
      </w:r>
      <w:r w:rsidR="00213A2E" w:rsidRPr="00F30259">
        <w:t xml:space="preserve"> Account</w:t>
      </w:r>
      <w:r w:rsidRPr="00F30259">
        <w:t>.  You appoint us as your agent for the sole purpose of pre-selecting all Pre-Selectable Services and authorise us to do all things, and execute all documentation (including Transfer Authority Forms or Carrier Authority Forms) on your behalf to enable you to comply with this clause.</w:t>
      </w:r>
    </w:p>
    <w:p w14:paraId="2CE95652" w14:textId="77777777" w:rsidR="0003287B" w:rsidRPr="00F30259" w:rsidRDefault="008E40A4" w:rsidP="0003287B">
      <w:pPr>
        <w:pStyle w:val="Heading2"/>
        <w:rPr>
          <w:lang w:val="en-US"/>
        </w:rPr>
      </w:pPr>
      <w:r w:rsidRPr="00F30259">
        <w:rPr>
          <w:lang w:val="en-US"/>
        </w:rPr>
        <w:t xml:space="preserve">You may </w:t>
      </w:r>
      <w:r w:rsidR="006B68B4">
        <w:rPr>
          <w:lang w:val="en-US"/>
        </w:rPr>
        <w:t>add N</w:t>
      </w:r>
      <w:r w:rsidR="006B68B4" w:rsidRPr="00F30259">
        <w:rPr>
          <w:lang w:val="en-US"/>
        </w:rPr>
        <w:t>ominate</w:t>
      </w:r>
      <w:r w:rsidR="006B68B4">
        <w:rPr>
          <w:lang w:val="en-US"/>
        </w:rPr>
        <w:t>d</w:t>
      </w:r>
      <w:r w:rsidR="006B68B4" w:rsidRPr="00F30259">
        <w:rPr>
          <w:lang w:val="en-US"/>
        </w:rPr>
        <w:t xml:space="preserve"> </w:t>
      </w:r>
      <w:r w:rsidR="006B68B4">
        <w:rPr>
          <w:lang w:val="en-US"/>
        </w:rPr>
        <w:t>S</w:t>
      </w:r>
      <w:r w:rsidRPr="00F30259">
        <w:t>ervices to you</w:t>
      </w:r>
      <w:r w:rsidR="00213A2E" w:rsidRPr="00F30259">
        <w:t>r Account</w:t>
      </w:r>
      <w:r w:rsidRPr="00F30259">
        <w:t xml:space="preserve"> </w:t>
      </w:r>
      <w:r w:rsidR="00822BA2" w:rsidRPr="00F30259">
        <w:t>at any time</w:t>
      </w:r>
      <w:r w:rsidRPr="00F30259">
        <w:t>.</w:t>
      </w:r>
      <w:r w:rsidR="00822BA2" w:rsidRPr="00F30259">
        <w:t xml:space="preserve">  </w:t>
      </w:r>
      <w:r w:rsidR="00213A2E" w:rsidRPr="00F30259">
        <w:t>M</w:t>
      </w:r>
      <w:r w:rsidR="00822BA2" w:rsidRPr="00F30259">
        <w:t>inimum contract term</w:t>
      </w:r>
      <w:r w:rsidR="00213A2E" w:rsidRPr="00F30259">
        <w:t>s may be</w:t>
      </w:r>
      <w:r w:rsidR="00822BA2" w:rsidRPr="00F30259">
        <w:t xml:space="preserve"> applicable to your Nominated Services.  If you cancel a Nominated Service during an applicable minimum contract term, early termination charges may apply</w:t>
      </w:r>
      <w:r w:rsidR="00213A2E" w:rsidRPr="00F30259">
        <w:t xml:space="preserve"> in relatio</w:t>
      </w:r>
      <w:r w:rsidR="009E2BEF" w:rsidRPr="00F30259">
        <w:t>n</w:t>
      </w:r>
      <w:r w:rsidR="00213A2E" w:rsidRPr="00F30259">
        <w:t xml:space="preserve"> to that Nominated Service</w:t>
      </w:r>
      <w:r w:rsidR="00822BA2" w:rsidRPr="00F30259">
        <w:t>.</w:t>
      </w:r>
    </w:p>
    <w:p w14:paraId="0EA15498" w14:textId="77777777" w:rsidR="0053618F" w:rsidRPr="00F30259" w:rsidRDefault="0053618F" w:rsidP="0053618F">
      <w:pPr>
        <w:pStyle w:val="Heading2"/>
        <w:rPr>
          <w:lang w:val="en-US"/>
        </w:rPr>
      </w:pPr>
      <w:r w:rsidRPr="00247D24">
        <w:rPr>
          <w:lang w:val="en-US"/>
        </w:rPr>
        <w:t>In addition to services</w:t>
      </w:r>
      <w:r w:rsidRPr="00F30259">
        <w:rPr>
          <w:lang w:val="en-US"/>
        </w:rPr>
        <w:t xml:space="preserve"> notified by us from time to time, the following Telstra services and plans </w:t>
      </w:r>
      <w:r>
        <w:rPr>
          <w:lang w:val="en-US"/>
        </w:rPr>
        <w:t>can</w:t>
      </w:r>
      <w:r w:rsidRPr="00F30259">
        <w:rPr>
          <w:lang w:val="en-US"/>
        </w:rPr>
        <w:t xml:space="preserve">not </w:t>
      </w:r>
      <w:r>
        <w:rPr>
          <w:lang w:val="en-US"/>
        </w:rPr>
        <w:t>be included on your account as Nominated Services.</w:t>
      </w:r>
      <w:r w:rsidRPr="00F30259">
        <w:rPr>
          <w:lang w:val="en-US"/>
        </w:rPr>
        <w:t xml:space="preserve"> </w:t>
      </w:r>
      <w:r>
        <w:rPr>
          <w:lang w:val="en-US"/>
        </w:rPr>
        <w:t>Any charges for them</w:t>
      </w:r>
      <w:r w:rsidRPr="00770C23">
        <w:t xml:space="preserve"> </w:t>
      </w:r>
      <w:r w:rsidRPr="00F30259">
        <w:t xml:space="preserve">will not be deducted from the </w:t>
      </w:r>
      <w:r w:rsidRPr="00770C23">
        <w:t xml:space="preserve">Monthly </w:t>
      </w:r>
      <w:r>
        <w:t>Included Value</w:t>
      </w:r>
      <w:r w:rsidRPr="00F30259">
        <w:t>:</w:t>
      </w:r>
    </w:p>
    <w:p w14:paraId="5E3705A9" w14:textId="77777777" w:rsidR="0053618F" w:rsidRPr="00F30259" w:rsidRDefault="0053618F" w:rsidP="0053618F">
      <w:pPr>
        <w:pStyle w:val="Heading3"/>
        <w:rPr>
          <w:lang w:val="en-US"/>
        </w:rPr>
      </w:pPr>
      <w:r w:rsidRPr="00F30259">
        <w:rPr>
          <w:lang w:val="en-US"/>
        </w:rPr>
        <w:t xml:space="preserve">BigPond </w:t>
      </w:r>
      <w:r>
        <w:rPr>
          <w:lang w:val="en-US"/>
        </w:rPr>
        <w:t xml:space="preserve">products and </w:t>
      </w:r>
      <w:r w:rsidRPr="00F30259">
        <w:rPr>
          <w:lang w:val="en-US"/>
        </w:rPr>
        <w:t>services;</w:t>
      </w:r>
    </w:p>
    <w:p w14:paraId="7FE1184E" w14:textId="77777777" w:rsidR="0053618F" w:rsidRPr="001717CA" w:rsidRDefault="00481605" w:rsidP="0053618F">
      <w:pPr>
        <w:pStyle w:val="Heading3"/>
        <w:rPr>
          <w:szCs w:val="23"/>
          <w:lang w:val="en-US"/>
        </w:rPr>
      </w:pPr>
      <w:r>
        <w:rPr>
          <w:szCs w:val="23"/>
          <w:lang w:eastAsia="en-AU"/>
        </w:rPr>
        <w:t>a</w:t>
      </w:r>
      <w:r w:rsidR="0053618F" w:rsidRPr="001717CA">
        <w:rPr>
          <w:szCs w:val="23"/>
          <w:lang w:eastAsia="en-AU"/>
        </w:rPr>
        <w:t xml:space="preserve">ny fixed </w:t>
      </w:r>
      <w:r w:rsidR="002978AB">
        <w:rPr>
          <w:szCs w:val="23"/>
          <w:lang w:eastAsia="en-AU"/>
        </w:rPr>
        <w:t>line</w:t>
      </w:r>
      <w:r w:rsidR="002978AB" w:rsidRPr="001717CA">
        <w:rPr>
          <w:szCs w:val="23"/>
          <w:lang w:eastAsia="en-AU"/>
        </w:rPr>
        <w:t xml:space="preserve"> </w:t>
      </w:r>
      <w:r w:rsidR="0053618F">
        <w:rPr>
          <w:szCs w:val="23"/>
          <w:lang w:eastAsia="en-AU"/>
        </w:rPr>
        <w:t>service</w:t>
      </w:r>
      <w:r w:rsidR="0053618F" w:rsidRPr="001717CA">
        <w:rPr>
          <w:szCs w:val="23"/>
          <w:lang w:eastAsia="en-AU"/>
        </w:rPr>
        <w:t xml:space="preserve"> connected to </w:t>
      </w:r>
      <w:r w:rsidR="0053618F">
        <w:rPr>
          <w:szCs w:val="23"/>
          <w:lang w:eastAsia="en-AU"/>
        </w:rPr>
        <w:t xml:space="preserve">a </w:t>
      </w:r>
      <w:r w:rsidR="0053618F" w:rsidRPr="001717CA">
        <w:rPr>
          <w:szCs w:val="23"/>
          <w:lang w:eastAsia="en-AU"/>
        </w:rPr>
        <w:t>BusinessLine</w:t>
      </w:r>
      <w:r w:rsidR="0053618F">
        <w:rPr>
          <w:szCs w:val="23"/>
          <w:lang w:eastAsia="en-AU"/>
        </w:rPr>
        <w:t>®</w:t>
      </w:r>
      <w:r w:rsidR="0053618F" w:rsidRPr="001717CA">
        <w:rPr>
          <w:szCs w:val="23"/>
          <w:lang w:eastAsia="en-AU"/>
        </w:rPr>
        <w:t xml:space="preserve"> Choice or BusinessLine Part </w:t>
      </w:r>
      <w:r w:rsidR="0053618F">
        <w:rPr>
          <w:szCs w:val="23"/>
          <w:lang w:eastAsia="en-AU"/>
        </w:rPr>
        <w:t xml:space="preserve">plan </w:t>
      </w:r>
      <w:r w:rsidR="0053618F" w:rsidRPr="001717CA">
        <w:rPr>
          <w:szCs w:val="23"/>
          <w:lang w:eastAsia="en-AU"/>
        </w:rPr>
        <w:t xml:space="preserve">or to any other </w:t>
      </w:r>
      <w:r w:rsidR="0053618F">
        <w:rPr>
          <w:szCs w:val="23"/>
          <w:lang w:eastAsia="en-AU"/>
        </w:rPr>
        <w:t>plan that is not a BusinessLine</w:t>
      </w:r>
      <w:r w:rsidR="0053618F" w:rsidRPr="001717CA">
        <w:rPr>
          <w:szCs w:val="23"/>
          <w:lang w:eastAsia="en-AU"/>
        </w:rPr>
        <w:t xml:space="preserve"> plan</w:t>
      </w:r>
      <w:r w:rsidR="0053618F" w:rsidRPr="001717CA">
        <w:rPr>
          <w:szCs w:val="23"/>
          <w:lang w:val="en-US"/>
        </w:rPr>
        <w:t xml:space="preserve">; </w:t>
      </w:r>
    </w:p>
    <w:p w14:paraId="796E6876" w14:textId="77777777" w:rsidR="0053618F" w:rsidRDefault="00481605" w:rsidP="0053618F">
      <w:pPr>
        <w:pStyle w:val="Heading3"/>
        <w:rPr>
          <w:lang w:val="en-US"/>
        </w:rPr>
      </w:pPr>
      <w:r>
        <w:rPr>
          <w:lang w:val="en-US"/>
        </w:rPr>
        <w:t>a</w:t>
      </w:r>
      <w:r w:rsidR="0053618F">
        <w:rPr>
          <w:lang w:val="en-US"/>
        </w:rPr>
        <w:t xml:space="preserve">ny Telstra mobile service not connected to a Telstra Business All-4-Biz </w:t>
      </w:r>
      <w:r w:rsidR="0053618F">
        <w:t xml:space="preserve">Mach II </w:t>
      </w:r>
      <w:r w:rsidR="0053618F">
        <w:rPr>
          <w:lang w:val="en-US"/>
        </w:rPr>
        <w:t>Mobile Service Plan; and</w:t>
      </w:r>
    </w:p>
    <w:p w14:paraId="1BAA6816" w14:textId="77777777" w:rsidR="0053618F" w:rsidRPr="00F30259" w:rsidRDefault="00481605" w:rsidP="0053618F">
      <w:pPr>
        <w:pStyle w:val="Heading3"/>
        <w:rPr>
          <w:lang w:val="en-US"/>
        </w:rPr>
      </w:pPr>
      <w:r>
        <w:rPr>
          <w:lang w:val="en-US"/>
        </w:rPr>
        <w:t>b</w:t>
      </w:r>
      <w:r w:rsidR="0053618F">
        <w:rPr>
          <w:lang w:val="en-US"/>
        </w:rPr>
        <w:t>roadband services connected to a Telstra Business Broadband Ethernet Bundle</w:t>
      </w:r>
    </w:p>
    <w:p w14:paraId="7367D926" w14:textId="77777777" w:rsidR="005D0C55" w:rsidRPr="00451C78" w:rsidRDefault="005D0C55" w:rsidP="001D1857">
      <w:pPr>
        <w:pStyle w:val="Indent1"/>
      </w:pPr>
      <w:bookmarkStart w:id="210" w:name="_Toc240255986"/>
      <w:bookmarkStart w:id="211" w:name="_Toc263165291"/>
      <w:bookmarkStart w:id="212" w:name="_Toc515279807"/>
      <w:bookmarkStart w:id="213" w:name="_Toc484424671"/>
      <w:r w:rsidRPr="00451C78">
        <w:t>Free IntraAccount calls</w:t>
      </w:r>
      <w:bookmarkEnd w:id="210"/>
      <w:bookmarkEnd w:id="211"/>
      <w:bookmarkEnd w:id="212"/>
      <w:bookmarkEnd w:id="213"/>
    </w:p>
    <w:p w14:paraId="720279BE" w14:textId="77777777" w:rsidR="005D0C55" w:rsidRDefault="005D0C55" w:rsidP="005D0C55">
      <w:pPr>
        <w:pStyle w:val="Heading2"/>
        <w:tabs>
          <w:tab w:val="num" w:pos="0"/>
        </w:tabs>
        <w:ind w:left="737"/>
      </w:pPr>
      <w:r>
        <w:t xml:space="preserve">As a </w:t>
      </w:r>
      <w:r w:rsidRPr="00F30259">
        <w:t xml:space="preserve">Telstra Business All-4-Biz </w:t>
      </w:r>
      <w:r w:rsidR="00D8295A">
        <w:t xml:space="preserve">Mach II </w:t>
      </w:r>
      <w:r w:rsidRPr="00F30259">
        <w:t xml:space="preserve">Plan </w:t>
      </w:r>
      <w:r>
        <w:t xml:space="preserve">customer, you can make voice calls in Australia from </w:t>
      </w:r>
      <w:r w:rsidR="00E136D5">
        <w:t>any</w:t>
      </w:r>
      <w:r w:rsidRPr="00F30259">
        <w:t xml:space="preserve"> </w:t>
      </w:r>
      <w:r>
        <w:t xml:space="preserve">service </w:t>
      </w:r>
      <w:r w:rsidR="00293C47">
        <w:t xml:space="preserve">on your Account </w:t>
      </w:r>
      <w:r>
        <w:t>to other services</w:t>
      </w:r>
      <w:r w:rsidR="00481605">
        <w:t xml:space="preserve"> in Australia</w:t>
      </w:r>
      <w:r>
        <w:t xml:space="preserve"> on the same Account </w:t>
      </w:r>
      <w:r w:rsidR="00D8295A">
        <w:t xml:space="preserve">in Australia </w:t>
      </w:r>
      <w:r>
        <w:t>for free.  Free IntraAccount calls do not apply to video calls, international calls or international roaming calls.</w:t>
      </w:r>
      <w:r w:rsidR="009464F6">
        <w:t xml:space="preserve"> If you have more than one Telstra </w:t>
      </w:r>
      <w:r w:rsidR="0022460B">
        <w:t xml:space="preserve">Business </w:t>
      </w:r>
      <w:r w:rsidR="009464F6">
        <w:t xml:space="preserve">All-4-Biz </w:t>
      </w:r>
      <w:r w:rsidR="00C15257">
        <w:t xml:space="preserve">Mach II </w:t>
      </w:r>
      <w:r w:rsidR="009464F6">
        <w:t>Account, free IntraAccount calls do not apply between Accounts.</w:t>
      </w:r>
    </w:p>
    <w:p w14:paraId="64056070" w14:textId="77777777" w:rsidR="004F01D3" w:rsidRDefault="004F01D3" w:rsidP="005D0C55">
      <w:pPr>
        <w:pStyle w:val="Heading2"/>
        <w:tabs>
          <w:tab w:val="num" w:pos="0"/>
        </w:tabs>
        <w:ind w:left="737"/>
      </w:pPr>
      <w:r>
        <w:t xml:space="preserve">You cannot have more than 3,500 services with a telephone number on your All-4-Biz </w:t>
      </w:r>
      <w:r w:rsidR="00481605">
        <w:t>A</w:t>
      </w:r>
      <w:r>
        <w:t>ccount.</w:t>
      </w:r>
    </w:p>
    <w:p w14:paraId="3D51909D" w14:textId="77777777" w:rsidR="005D0C55" w:rsidRDefault="005D0C55" w:rsidP="005D0C55">
      <w:pPr>
        <w:pStyle w:val="Heading2"/>
        <w:tabs>
          <w:tab w:val="num" w:pos="0"/>
        </w:tabs>
        <w:ind w:left="737"/>
      </w:pPr>
      <w:r>
        <w:t>Our</w:t>
      </w:r>
      <w:r>
        <w:rPr>
          <w:rFonts w:hint="eastAsia"/>
        </w:rPr>
        <w:t xml:space="preserve"> </w:t>
      </w:r>
      <w:r w:rsidR="00EF4138" w:rsidRPr="002B3970">
        <w:t xml:space="preserve">Telstra Business All-4-Biz </w:t>
      </w:r>
      <w:r w:rsidR="00EF4138">
        <w:t xml:space="preserve">Mach II </w:t>
      </w:r>
      <w:r w:rsidR="00EF4138" w:rsidRPr="002B3970">
        <w:t xml:space="preserve">Plan </w:t>
      </w:r>
      <w:r w:rsidR="00EF4138">
        <w:t>FairPlay Policy</w:t>
      </w:r>
      <w:r w:rsidR="00EF4138">
        <w:rPr>
          <w:rFonts w:hint="eastAsia"/>
        </w:rPr>
        <w:t xml:space="preserve"> </w:t>
      </w:r>
      <w:r w:rsidRPr="00933E35">
        <w:rPr>
          <w:rFonts w:hint="eastAsia"/>
        </w:rPr>
        <w:t>applies</w:t>
      </w:r>
      <w:r>
        <w:rPr>
          <w:rFonts w:hint="eastAsia"/>
        </w:rPr>
        <w:t xml:space="preserve"> to </w:t>
      </w:r>
      <w:r w:rsidR="00481605">
        <w:t>f</w:t>
      </w:r>
      <w:r>
        <w:t>ree IntraAccount calls.</w:t>
      </w:r>
    </w:p>
    <w:p w14:paraId="7D25AE66" w14:textId="77777777" w:rsidR="00DF2A6C" w:rsidRPr="001D1857" w:rsidRDefault="00173277" w:rsidP="00DF2A6C">
      <w:pPr>
        <w:pStyle w:val="Indent1"/>
      </w:pPr>
      <w:bookmarkStart w:id="214" w:name="_Toc515279808"/>
      <w:bookmarkStart w:id="215" w:name="_Toc484424672"/>
      <w:r w:rsidRPr="001D1857">
        <w:t>Minimum Monthly Amount</w:t>
      </w:r>
      <w:bookmarkEnd w:id="214"/>
      <w:bookmarkEnd w:id="215"/>
    </w:p>
    <w:p w14:paraId="29A07751" w14:textId="77777777" w:rsidR="00DF2A6C" w:rsidRPr="00F30259" w:rsidRDefault="005051B7" w:rsidP="00DF2A6C">
      <w:pPr>
        <w:pStyle w:val="Heading2"/>
        <w:rPr>
          <w:szCs w:val="23"/>
          <w:lang w:val="en-US"/>
        </w:rPr>
      </w:pPr>
      <w:r w:rsidRPr="00F30259">
        <w:rPr>
          <w:lang w:val="en-US"/>
        </w:rPr>
        <w:t xml:space="preserve">You may select </w:t>
      </w:r>
      <w:r w:rsidR="00173277" w:rsidRPr="00F30259">
        <w:rPr>
          <w:lang w:val="en-US"/>
        </w:rPr>
        <w:t>one</w:t>
      </w:r>
      <w:r w:rsidRPr="00F30259">
        <w:rPr>
          <w:lang w:val="en-US"/>
        </w:rPr>
        <w:t xml:space="preserve"> of the</w:t>
      </w:r>
      <w:r w:rsidR="00DF2A6C" w:rsidRPr="00F30259">
        <w:rPr>
          <w:lang w:val="en-US"/>
        </w:rPr>
        <w:t xml:space="preserve"> following </w:t>
      </w:r>
      <w:r w:rsidR="00173277" w:rsidRPr="00F30259">
        <w:rPr>
          <w:lang w:val="en-US"/>
        </w:rPr>
        <w:t xml:space="preserve">Minimum Monthly Amounts </w:t>
      </w:r>
      <w:r w:rsidR="00375F48" w:rsidRPr="00F30259">
        <w:rPr>
          <w:lang w:val="en-US"/>
        </w:rPr>
        <w:t>for</w:t>
      </w:r>
      <w:r w:rsidRPr="00F30259">
        <w:rPr>
          <w:lang w:val="en-US"/>
        </w:rPr>
        <w:t xml:space="preserve"> your </w:t>
      </w:r>
      <w:r w:rsidRPr="00F30259">
        <w:rPr>
          <w:color w:val="000000"/>
        </w:rPr>
        <w:t xml:space="preserve">Telstra Business </w:t>
      </w:r>
      <w:r w:rsidRPr="00F30259">
        <w:rPr>
          <w:lang w:val="en-US"/>
        </w:rPr>
        <w:t xml:space="preserve">All-4-Biz </w:t>
      </w:r>
      <w:r w:rsidR="00C15257">
        <w:t xml:space="preserve">Mach II </w:t>
      </w:r>
      <w:r w:rsidRPr="00F30259">
        <w:rPr>
          <w:lang w:val="en-US"/>
        </w:rPr>
        <w:t xml:space="preserve">Plan: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8"/>
        <w:gridCol w:w="1248"/>
        <w:gridCol w:w="1248"/>
        <w:gridCol w:w="1094"/>
        <w:gridCol w:w="1110"/>
      </w:tblGrid>
      <w:tr w:rsidR="006C15BD" w:rsidRPr="001D1857" w14:paraId="2D82E4AC" w14:textId="77777777" w:rsidTr="00105CF9">
        <w:trPr>
          <w:cantSplit/>
          <w:tblHeader/>
        </w:trPr>
        <w:tc>
          <w:tcPr>
            <w:tcW w:w="3233" w:type="dxa"/>
            <w:tcBorders>
              <w:top w:val="single" w:sz="4" w:space="0" w:color="auto"/>
              <w:left w:val="single" w:sz="4" w:space="0" w:color="auto"/>
              <w:bottom w:val="single" w:sz="4" w:space="0" w:color="auto"/>
              <w:right w:val="single" w:sz="4" w:space="0" w:color="auto"/>
            </w:tcBorders>
          </w:tcPr>
          <w:p w14:paraId="0C0E266F" w14:textId="77777777" w:rsidR="006C15BD" w:rsidRPr="001D1857" w:rsidRDefault="006C15BD" w:rsidP="001D1857">
            <w:pPr>
              <w:pStyle w:val="TableHead"/>
              <w:rPr>
                <w:b w:val="0"/>
              </w:rPr>
            </w:pPr>
          </w:p>
        </w:tc>
        <w:tc>
          <w:tcPr>
            <w:tcW w:w="2534" w:type="dxa"/>
            <w:gridSpan w:val="2"/>
            <w:tcBorders>
              <w:top w:val="single" w:sz="4" w:space="0" w:color="auto"/>
              <w:left w:val="single" w:sz="4" w:space="0" w:color="auto"/>
              <w:bottom w:val="single" w:sz="4" w:space="0" w:color="auto"/>
              <w:right w:val="single" w:sz="4" w:space="0" w:color="auto"/>
            </w:tcBorders>
          </w:tcPr>
          <w:p w14:paraId="15E53928" w14:textId="77777777" w:rsidR="006C15BD" w:rsidRPr="001D1857" w:rsidRDefault="006C15BD" w:rsidP="001D1857">
            <w:pPr>
              <w:pStyle w:val="TableHead"/>
            </w:pPr>
            <w:r w:rsidRPr="001D1857">
              <w:t xml:space="preserve">Minimum </w:t>
            </w:r>
            <w:r w:rsidR="00EF6E61" w:rsidRPr="001D1857">
              <w:t>M</w:t>
            </w:r>
            <w:r w:rsidRPr="001D1857">
              <w:t xml:space="preserve">onthly </w:t>
            </w:r>
            <w:r w:rsidR="00EF6E61" w:rsidRPr="001D1857">
              <w:t>Amount</w:t>
            </w:r>
          </w:p>
        </w:tc>
        <w:tc>
          <w:tcPr>
            <w:tcW w:w="2217" w:type="dxa"/>
            <w:gridSpan w:val="2"/>
            <w:tcBorders>
              <w:top w:val="single" w:sz="4" w:space="0" w:color="auto"/>
              <w:left w:val="single" w:sz="4" w:space="0" w:color="auto"/>
              <w:bottom w:val="single" w:sz="4" w:space="0" w:color="auto"/>
              <w:right w:val="single" w:sz="4" w:space="0" w:color="auto"/>
            </w:tcBorders>
          </w:tcPr>
          <w:p w14:paraId="15CE7C4A" w14:textId="77777777" w:rsidR="006C15BD" w:rsidRPr="001D1857" w:rsidRDefault="00E649A2" w:rsidP="001D1857">
            <w:pPr>
              <w:pStyle w:val="TableHead"/>
            </w:pPr>
            <w:r w:rsidRPr="001D1857">
              <w:t xml:space="preserve">Monthly </w:t>
            </w:r>
            <w:r w:rsidR="006C15BD" w:rsidRPr="001D1857">
              <w:t xml:space="preserve">Included </w:t>
            </w:r>
            <w:r w:rsidR="005B44B0" w:rsidRPr="001D1857">
              <w:t>value</w:t>
            </w:r>
          </w:p>
        </w:tc>
      </w:tr>
      <w:tr w:rsidR="006C15BD" w:rsidRPr="001D1857" w14:paraId="6E0C14CE" w14:textId="77777777" w:rsidTr="00105CF9">
        <w:trPr>
          <w:cantSplit/>
          <w:tblHeader/>
        </w:trPr>
        <w:tc>
          <w:tcPr>
            <w:tcW w:w="3233" w:type="dxa"/>
            <w:tcBorders>
              <w:top w:val="single" w:sz="4" w:space="0" w:color="auto"/>
              <w:left w:val="single" w:sz="4" w:space="0" w:color="auto"/>
              <w:bottom w:val="single" w:sz="4" w:space="0" w:color="auto"/>
              <w:right w:val="single" w:sz="4" w:space="0" w:color="auto"/>
            </w:tcBorders>
          </w:tcPr>
          <w:p w14:paraId="118B6065" w14:textId="77777777" w:rsidR="006C15BD" w:rsidRPr="001D1857" w:rsidRDefault="00931EFF" w:rsidP="001D1857">
            <w:pPr>
              <w:pStyle w:val="TableHead"/>
              <w:rPr>
                <w:b w:val="0"/>
              </w:rPr>
            </w:pPr>
            <w:r w:rsidRPr="001D1857">
              <w:rPr>
                <w:b w:val="0"/>
              </w:rPr>
              <w:t>Plan</w:t>
            </w:r>
          </w:p>
        </w:tc>
        <w:tc>
          <w:tcPr>
            <w:tcW w:w="1267" w:type="dxa"/>
            <w:tcBorders>
              <w:top w:val="single" w:sz="4" w:space="0" w:color="auto"/>
              <w:left w:val="single" w:sz="4" w:space="0" w:color="auto"/>
              <w:bottom w:val="single" w:sz="4" w:space="0" w:color="auto"/>
              <w:right w:val="single" w:sz="4" w:space="0" w:color="auto"/>
            </w:tcBorders>
          </w:tcPr>
          <w:p w14:paraId="2AFDC83A" w14:textId="77777777" w:rsidR="006C15BD" w:rsidRPr="001D1857" w:rsidRDefault="006C15BD" w:rsidP="001D1857">
            <w:pPr>
              <w:pStyle w:val="TableHead"/>
            </w:pPr>
            <w:r w:rsidRPr="001D1857">
              <w:t>GST excl.</w:t>
            </w:r>
          </w:p>
        </w:tc>
        <w:tc>
          <w:tcPr>
            <w:tcW w:w="1267" w:type="dxa"/>
            <w:tcBorders>
              <w:top w:val="single" w:sz="4" w:space="0" w:color="auto"/>
              <w:left w:val="single" w:sz="4" w:space="0" w:color="auto"/>
              <w:bottom w:val="single" w:sz="4" w:space="0" w:color="auto"/>
              <w:right w:val="single" w:sz="4" w:space="0" w:color="auto"/>
            </w:tcBorders>
          </w:tcPr>
          <w:p w14:paraId="64F72220" w14:textId="77777777" w:rsidR="006C15BD" w:rsidRPr="001D1857" w:rsidRDefault="006C15BD" w:rsidP="001D1857">
            <w:pPr>
              <w:pStyle w:val="TableHead"/>
            </w:pPr>
            <w:r w:rsidRPr="001D1857">
              <w:t>GST Incl.</w:t>
            </w:r>
          </w:p>
        </w:tc>
        <w:tc>
          <w:tcPr>
            <w:tcW w:w="1100" w:type="dxa"/>
            <w:tcBorders>
              <w:top w:val="single" w:sz="4" w:space="0" w:color="auto"/>
              <w:left w:val="single" w:sz="4" w:space="0" w:color="auto"/>
              <w:bottom w:val="single" w:sz="4" w:space="0" w:color="auto"/>
              <w:right w:val="single" w:sz="4" w:space="0" w:color="auto"/>
            </w:tcBorders>
          </w:tcPr>
          <w:p w14:paraId="77E50348" w14:textId="77777777" w:rsidR="006C15BD" w:rsidRPr="001D1857" w:rsidRDefault="006C15BD" w:rsidP="001D1857">
            <w:pPr>
              <w:pStyle w:val="TableHead"/>
            </w:pPr>
            <w:r w:rsidRPr="001D1857">
              <w:t>GST excl.</w:t>
            </w:r>
          </w:p>
        </w:tc>
        <w:tc>
          <w:tcPr>
            <w:tcW w:w="1117" w:type="dxa"/>
            <w:tcBorders>
              <w:top w:val="single" w:sz="4" w:space="0" w:color="auto"/>
              <w:left w:val="single" w:sz="4" w:space="0" w:color="auto"/>
              <w:bottom w:val="single" w:sz="4" w:space="0" w:color="auto"/>
              <w:right w:val="single" w:sz="4" w:space="0" w:color="auto"/>
            </w:tcBorders>
          </w:tcPr>
          <w:p w14:paraId="27BBE34F" w14:textId="77777777" w:rsidR="006C15BD" w:rsidRPr="001D1857" w:rsidRDefault="006C15BD" w:rsidP="001D1857">
            <w:pPr>
              <w:pStyle w:val="TableHead"/>
            </w:pPr>
            <w:r w:rsidRPr="001D1857">
              <w:t>GST Incl.</w:t>
            </w:r>
          </w:p>
        </w:tc>
      </w:tr>
      <w:tr w:rsidR="001622FB" w:rsidRPr="00F30259" w14:paraId="1B915E1C"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60870B22" w14:textId="77777777" w:rsidR="001622FB" w:rsidRPr="001D1857" w:rsidRDefault="001622FB" w:rsidP="001D1857">
            <w:pPr>
              <w:pStyle w:val="TableData"/>
            </w:pPr>
            <w:r w:rsidRPr="001D1857">
              <w:t xml:space="preserve">Telstra Business All-4-Biz </w:t>
            </w:r>
            <w:r w:rsidR="00C15257" w:rsidRPr="001D1857">
              <w:t xml:space="preserve">Mach II </w:t>
            </w:r>
            <w:r w:rsidRPr="001D1857">
              <w:t>Plan 200</w:t>
            </w:r>
          </w:p>
        </w:tc>
        <w:tc>
          <w:tcPr>
            <w:tcW w:w="1267" w:type="dxa"/>
            <w:tcBorders>
              <w:top w:val="single" w:sz="4" w:space="0" w:color="auto"/>
              <w:left w:val="single" w:sz="4" w:space="0" w:color="auto"/>
              <w:bottom w:val="single" w:sz="4" w:space="0" w:color="auto"/>
              <w:right w:val="single" w:sz="4" w:space="0" w:color="auto"/>
            </w:tcBorders>
          </w:tcPr>
          <w:p w14:paraId="37C3118F" w14:textId="77777777" w:rsidR="001622FB" w:rsidRPr="00F30259" w:rsidRDefault="003E70B2" w:rsidP="001D1857">
            <w:pPr>
              <w:pStyle w:val="TableData"/>
              <w:rPr>
                <w:bCs/>
              </w:rPr>
            </w:pPr>
            <w:r w:rsidRPr="00F30259">
              <w:rPr>
                <w:bCs/>
              </w:rPr>
              <w:t>$181.82</w:t>
            </w:r>
          </w:p>
        </w:tc>
        <w:tc>
          <w:tcPr>
            <w:tcW w:w="1267" w:type="dxa"/>
            <w:tcBorders>
              <w:top w:val="single" w:sz="4" w:space="0" w:color="auto"/>
              <w:left w:val="single" w:sz="4" w:space="0" w:color="auto"/>
              <w:bottom w:val="single" w:sz="4" w:space="0" w:color="auto"/>
              <w:right w:val="single" w:sz="4" w:space="0" w:color="auto"/>
            </w:tcBorders>
          </w:tcPr>
          <w:p w14:paraId="51857E9A" w14:textId="77777777" w:rsidR="001622FB" w:rsidRPr="00F30259" w:rsidRDefault="001622FB" w:rsidP="001D1857">
            <w:pPr>
              <w:pStyle w:val="TableData"/>
              <w:rPr>
                <w:bCs/>
              </w:rPr>
            </w:pPr>
            <w:r w:rsidRPr="00F30259">
              <w:rPr>
                <w:bCs/>
              </w:rPr>
              <w:t>$200</w:t>
            </w:r>
            <w:r w:rsidR="00805E94" w:rsidRPr="00F30259">
              <w:rPr>
                <w:bCs/>
              </w:rPr>
              <w:t>.00</w:t>
            </w:r>
          </w:p>
        </w:tc>
        <w:tc>
          <w:tcPr>
            <w:tcW w:w="1100" w:type="dxa"/>
            <w:tcBorders>
              <w:top w:val="single" w:sz="4" w:space="0" w:color="auto"/>
              <w:left w:val="single" w:sz="4" w:space="0" w:color="auto"/>
              <w:bottom w:val="single" w:sz="4" w:space="0" w:color="auto"/>
              <w:right w:val="single" w:sz="4" w:space="0" w:color="auto"/>
            </w:tcBorders>
          </w:tcPr>
          <w:p w14:paraId="0956CA1E" w14:textId="77777777" w:rsidR="001622FB" w:rsidRPr="00F30259" w:rsidRDefault="003E70B2" w:rsidP="001D1857">
            <w:pPr>
              <w:pStyle w:val="TableData"/>
              <w:rPr>
                <w:bCs/>
              </w:rPr>
            </w:pPr>
            <w:r w:rsidRPr="00F30259">
              <w:rPr>
                <w:bCs/>
              </w:rPr>
              <w:t>$181.82</w:t>
            </w:r>
          </w:p>
        </w:tc>
        <w:tc>
          <w:tcPr>
            <w:tcW w:w="1117" w:type="dxa"/>
            <w:tcBorders>
              <w:top w:val="single" w:sz="4" w:space="0" w:color="auto"/>
              <w:left w:val="single" w:sz="4" w:space="0" w:color="auto"/>
              <w:bottom w:val="single" w:sz="4" w:space="0" w:color="auto"/>
              <w:right w:val="single" w:sz="4" w:space="0" w:color="auto"/>
            </w:tcBorders>
          </w:tcPr>
          <w:p w14:paraId="61949127" w14:textId="77777777" w:rsidR="001622FB" w:rsidRPr="00F30259" w:rsidRDefault="001622FB" w:rsidP="001D1857">
            <w:pPr>
              <w:pStyle w:val="TableData"/>
              <w:rPr>
                <w:bCs/>
              </w:rPr>
            </w:pPr>
            <w:r w:rsidRPr="00F30259">
              <w:rPr>
                <w:bCs/>
              </w:rPr>
              <w:t>$200</w:t>
            </w:r>
            <w:r w:rsidR="00805E94" w:rsidRPr="00F30259">
              <w:rPr>
                <w:bCs/>
              </w:rPr>
              <w:t>.00</w:t>
            </w:r>
          </w:p>
        </w:tc>
      </w:tr>
      <w:tr w:rsidR="00105CF9" w:rsidRPr="00F30259" w14:paraId="2947ED97"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32D422F4" w14:textId="77777777" w:rsidR="00105CF9" w:rsidRPr="001D1857" w:rsidRDefault="00105CF9" w:rsidP="001D1857">
            <w:pPr>
              <w:pStyle w:val="TableData"/>
            </w:pPr>
            <w:r w:rsidRPr="001D1857">
              <w:t xml:space="preserve">Telstra Business All-4-Biz </w:t>
            </w:r>
            <w:r w:rsidR="00C15257" w:rsidRPr="001D1857">
              <w:t xml:space="preserve">Mach II </w:t>
            </w:r>
            <w:r w:rsidRPr="001D1857">
              <w:t>Plan 400</w:t>
            </w:r>
          </w:p>
        </w:tc>
        <w:tc>
          <w:tcPr>
            <w:tcW w:w="1267" w:type="dxa"/>
            <w:tcBorders>
              <w:top w:val="single" w:sz="4" w:space="0" w:color="auto"/>
              <w:left w:val="single" w:sz="4" w:space="0" w:color="auto"/>
              <w:bottom w:val="single" w:sz="4" w:space="0" w:color="auto"/>
              <w:right w:val="single" w:sz="4" w:space="0" w:color="auto"/>
            </w:tcBorders>
          </w:tcPr>
          <w:p w14:paraId="0F4DA8C2" w14:textId="77777777" w:rsidR="00105CF9" w:rsidRPr="00F30259" w:rsidRDefault="00105CF9" w:rsidP="001D1857">
            <w:pPr>
              <w:pStyle w:val="TableData"/>
              <w:rPr>
                <w:bCs/>
              </w:rPr>
            </w:pPr>
            <w:r w:rsidRPr="00F30259">
              <w:rPr>
                <w:bCs/>
              </w:rPr>
              <w:t>$363.64</w:t>
            </w:r>
          </w:p>
        </w:tc>
        <w:tc>
          <w:tcPr>
            <w:tcW w:w="1267" w:type="dxa"/>
            <w:tcBorders>
              <w:top w:val="single" w:sz="4" w:space="0" w:color="auto"/>
              <w:left w:val="single" w:sz="4" w:space="0" w:color="auto"/>
              <w:bottom w:val="single" w:sz="4" w:space="0" w:color="auto"/>
              <w:right w:val="single" w:sz="4" w:space="0" w:color="auto"/>
            </w:tcBorders>
          </w:tcPr>
          <w:p w14:paraId="314FE435" w14:textId="77777777" w:rsidR="00105CF9" w:rsidRPr="00F30259" w:rsidRDefault="00105CF9" w:rsidP="001D1857">
            <w:pPr>
              <w:pStyle w:val="TableData"/>
              <w:rPr>
                <w:bCs/>
              </w:rPr>
            </w:pPr>
            <w:r w:rsidRPr="00F30259">
              <w:rPr>
                <w:bCs/>
              </w:rPr>
              <w:t>$400.00</w:t>
            </w:r>
          </w:p>
        </w:tc>
        <w:tc>
          <w:tcPr>
            <w:tcW w:w="1100" w:type="dxa"/>
            <w:tcBorders>
              <w:top w:val="single" w:sz="4" w:space="0" w:color="auto"/>
              <w:left w:val="single" w:sz="4" w:space="0" w:color="auto"/>
              <w:bottom w:val="single" w:sz="4" w:space="0" w:color="auto"/>
              <w:right w:val="single" w:sz="4" w:space="0" w:color="auto"/>
            </w:tcBorders>
          </w:tcPr>
          <w:p w14:paraId="60F294E7" w14:textId="77777777" w:rsidR="00105CF9" w:rsidRPr="00F30259" w:rsidRDefault="00105CF9" w:rsidP="001D1857">
            <w:pPr>
              <w:pStyle w:val="TableData"/>
              <w:rPr>
                <w:bCs/>
              </w:rPr>
            </w:pPr>
            <w:r w:rsidRPr="00F30259">
              <w:rPr>
                <w:bCs/>
              </w:rPr>
              <w:t>$363.64</w:t>
            </w:r>
          </w:p>
        </w:tc>
        <w:tc>
          <w:tcPr>
            <w:tcW w:w="1117" w:type="dxa"/>
            <w:tcBorders>
              <w:top w:val="single" w:sz="4" w:space="0" w:color="auto"/>
              <w:left w:val="single" w:sz="4" w:space="0" w:color="auto"/>
              <w:bottom w:val="single" w:sz="4" w:space="0" w:color="auto"/>
              <w:right w:val="single" w:sz="4" w:space="0" w:color="auto"/>
            </w:tcBorders>
          </w:tcPr>
          <w:p w14:paraId="55473EFA" w14:textId="77777777" w:rsidR="00105CF9" w:rsidRPr="00F30259" w:rsidRDefault="00105CF9" w:rsidP="001D1857">
            <w:pPr>
              <w:pStyle w:val="TableData"/>
              <w:rPr>
                <w:bCs/>
              </w:rPr>
            </w:pPr>
            <w:r w:rsidRPr="00F30259">
              <w:rPr>
                <w:bCs/>
              </w:rPr>
              <w:t>$400.00</w:t>
            </w:r>
          </w:p>
        </w:tc>
      </w:tr>
      <w:tr w:rsidR="00105CF9" w:rsidRPr="00F30259" w14:paraId="62DAFE03"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47727B7E" w14:textId="77777777" w:rsidR="00105CF9" w:rsidRPr="001D1857" w:rsidRDefault="00105CF9" w:rsidP="001D1857">
            <w:pPr>
              <w:pStyle w:val="TableData"/>
            </w:pPr>
            <w:r w:rsidRPr="001D1857">
              <w:t xml:space="preserve">Telstra Business All-4-Biz </w:t>
            </w:r>
            <w:r w:rsidR="00C15257" w:rsidRPr="001D1857">
              <w:t xml:space="preserve">Mach II </w:t>
            </w:r>
            <w:r w:rsidRPr="001D1857">
              <w:t>Plan 600</w:t>
            </w:r>
          </w:p>
        </w:tc>
        <w:tc>
          <w:tcPr>
            <w:tcW w:w="1267" w:type="dxa"/>
            <w:tcBorders>
              <w:top w:val="single" w:sz="4" w:space="0" w:color="auto"/>
              <w:left w:val="single" w:sz="4" w:space="0" w:color="auto"/>
              <w:bottom w:val="single" w:sz="4" w:space="0" w:color="auto"/>
              <w:right w:val="single" w:sz="4" w:space="0" w:color="auto"/>
            </w:tcBorders>
          </w:tcPr>
          <w:p w14:paraId="0DF86F1D" w14:textId="77777777" w:rsidR="00105CF9" w:rsidRPr="00F30259" w:rsidRDefault="00105CF9" w:rsidP="001D1857">
            <w:pPr>
              <w:pStyle w:val="TableData"/>
              <w:rPr>
                <w:bCs/>
              </w:rPr>
            </w:pPr>
            <w:r w:rsidRPr="00F30259">
              <w:rPr>
                <w:bCs/>
              </w:rPr>
              <w:t>$545.45</w:t>
            </w:r>
          </w:p>
        </w:tc>
        <w:tc>
          <w:tcPr>
            <w:tcW w:w="1267" w:type="dxa"/>
            <w:tcBorders>
              <w:top w:val="single" w:sz="4" w:space="0" w:color="auto"/>
              <w:left w:val="single" w:sz="4" w:space="0" w:color="auto"/>
              <w:bottom w:val="single" w:sz="4" w:space="0" w:color="auto"/>
              <w:right w:val="single" w:sz="4" w:space="0" w:color="auto"/>
            </w:tcBorders>
          </w:tcPr>
          <w:p w14:paraId="0ECB52F3" w14:textId="77777777" w:rsidR="00105CF9" w:rsidRPr="00F30259" w:rsidRDefault="00105CF9" w:rsidP="001D1857">
            <w:pPr>
              <w:pStyle w:val="TableData"/>
              <w:rPr>
                <w:bCs/>
              </w:rPr>
            </w:pPr>
            <w:r w:rsidRPr="00F30259">
              <w:rPr>
                <w:bCs/>
              </w:rPr>
              <w:t>$600.00</w:t>
            </w:r>
          </w:p>
        </w:tc>
        <w:tc>
          <w:tcPr>
            <w:tcW w:w="1100" w:type="dxa"/>
            <w:tcBorders>
              <w:top w:val="single" w:sz="4" w:space="0" w:color="auto"/>
              <w:left w:val="single" w:sz="4" w:space="0" w:color="auto"/>
              <w:bottom w:val="single" w:sz="4" w:space="0" w:color="auto"/>
              <w:right w:val="single" w:sz="4" w:space="0" w:color="auto"/>
            </w:tcBorders>
          </w:tcPr>
          <w:p w14:paraId="2939FC96" w14:textId="77777777" w:rsidR="00105CF9" w:rsidRPr="00F30259" w:rsidRDefault="00105CF9" w:rsidP="001D1857">
            <w:pPr>
              <w:pStyle w:val="TableData"/>
              <w:rPr>
                <w:bCs/>
              </w:rPr>
            </w:pPr>
            <w:r w:rsidRPr="00F30259">
              <w:rPr>
                <w:bCs/>
              </w:rPr>
              <w:t>$545.45</w:t>
            </w:r>
          </w:p>
        </w:tc>
        <w:tc>
          <w:tcPr>
            <w:tcW w:w="1117" w:type="dxa"/>
            <w:tcBorders>
              <w:top w:val="single" w:sz="4" w:space="0" w:color="auto"/>
              <w:left w:val="single" w:sz="4" w:space="0" w:color="auto"/>
              <w:bottom w:val="single" w:sz="4" w:space="0" w:color="auto"/>
              <w:right w:val="single" w:sz="4" w:space="0" w:color="auto"/>
            </w:tcBorders>
          </w:tcPr>
          <w:p w14:paraId="309BC4D5" w14:textId="77777777" w:rsidR="00105CF9" w:rsidRPr="00F30259" w:rsidRDefault="00105CF9" w:rsidP="001D1857">
            <w:pPr>
              <w:pStyle w:val="TableData"/>
              <w:rPr>
                <w:bCs/>
              </w:rPr>
            </w:pPr>
            <w:r w:rsidRPr="00F30259">
              <w:rPr>
                <w:bCs/>
              </w:rPr>
              <w:t>$600.00</w:t>
            </w:r>
          </w:p>
        </w:tc>
      </w:tr>
      <w:tr w:rsidR="00105CF9" w:rsidRPr="00F30259" w14:paraId="1CFAE89A"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064FA2BE" w14:textId="77777777" w:rsidR="00105CF9" w:rsidRPr="001D1857" w:rsidRDefault="00105CF9" w:rsidP="001D1857">
            <w:pPr>
              <w:pStyle w:val="TableData"/>
            </w:pPr>
            <w:r w:rsidRPr="001D1857">
              <w:t xml:space="preserve">Telstra Business All-4-Biz </w:t>
            </w:r>
            <w:r w:rsidR="003A7272" w:rsidRPr="001D1857">
              <w:t xml:space="preserve">Mach II </w:t>
            </w:r>
            <w:r w:rsidRPr="001D1857">
              <w:t>Plan 1000</w:t>
            </w:r>
          </w:p>
        </w:tc>
        <w:tc>
          <w:tcPr>
            <w:tcW w:w="1267" w:type="dxa"/>
            <w:tcBorders>
              <w:top w:val="single" w:sz="4" w:space="0" w:color="auto"/>
              <w:left w:val="single" w:sz="4" w:space="0" w:color="auto"/>
              <w:bottom w:val="single" w:sz="4" w:space="0" w:color="auto"/>
              <w:right w:val="single" w:sz="4" w:space="0" w:color="auto"/>
            </w:tcBorders>
          </w:tcPr>
          <w:p w14:paraId="38230AD9" w14:textId="77777777" w:rsidR="00105CF9" w:rsidRPr="00F30259" w:rsidRDefault="00105CF9" w:rsidP="001D1857">
            <w:pPr>
              <w:pStyle w:val="TableData"/>
              <w:rPr>
                <w:bCs/>
              </w:rPr>
            </w:pPr>
            <w:r w:rsidRPr="00F30259">
              <w:rPr>
                <w:bCs/>
              </w:rPr>
              <w:t>$909.09</w:t>
            </w:r>
          </w:p>
        </w:tc>
        <w:tc>
          <w:tcPr>
            <w:tcW w:w="1267" w:type="dxa"/>
            <w:tcBorders>
              <w:top w:val="single" w:sz="4" w:space="0" w:color="auto"/>
              <w:left w:val="single" w:sz="4" w:space="0" w:color="auto"/>
              <w:bottom w:val="single" w:sz="4" w:space="0" w:color="auto"/>
              <w:right w:val="single" w:sz="4" w:space="0" w:color="auto"/>
            </w:tcBorders>
          </w:tcPr>
          <w:p w14:paraId="3363E6AC" w14:textId="77777777" w:rsidR="00105CF9" w:rsidRPr="00F30259" w:rsidRDefault="00105CF9" w:rsidP="001D1857">
            <w:pPr>
              <w:pStyle w:val="TableData"/>
              <w:rPr>
                <w:bCs/>
              </w:rPr>
            </w:pPr>
            <w:r w:rsidRPr="00F30259">
              <w:rPr>
                <w:bCs/>
              </w:rPr>
              <w:t>$1,000.00</w:t>
            </w:r>
          </w:p>
        </w:tc>
        <w:tc>
          <w:tcPr>
            <w:tcW w:w="1100" w:type="dxa"/>
            <w:tcBorders>
              <w:top w:val="single" w:sz="4" w:space="0" w:color="auto"/>
              <w:left w:val="single" w:sz="4" w:space="0" w:color="auto"/>
              <w:bottom w:val="single" w:sz="4" w:space="0" w:color="auto"/>
              <w:right w:val="single" w:sz="4" w:space="0" w:color="auto"/>
            </w:tcBorders>
          </w:tcPr>
          <w:p w14:paraId="1A952509" w14:textId="77777777" w:rsidR="00105CF9" w:rsidRPr="00F30259" w:rsidRDefault="00105CF9" w:rsidP="001D1857">
            <w:pPr>
              <w:pStyle w:val="TableData"/>
              <w:rPr>
                <w:bCs/>
              </w:rPr>
            </w:pPr>
            <w:r w:rsidRPr="00F30259">
              <w:rPr>
                <w:bCs/>
              </w:rPr>
              <w:t>$909.09</w:t>
            </w:r>
          </w:p>
        </w:tc>
        <w:tc>
          <w:tcPr>
            <w:tcW w:w="1117" w:type="dxa"/>
            <w:tcBorders>
              <w:top w:val="single" w:sz="4" w:space="0" w:color="auto"/>
              <w:left w:val="single" w:sz="4" w:space="0" w:color="auto"/>
              <w:bottom w:val="single" w:sz="4" w:space="0" w:color="auto"/>
              <w:right w:val="single" w:sz="4" w:space="0" w:color="auto"/>
            </w:tcBorders>
          </w:tcPr>
          <w:p w14:paraId="66BA87DC" w14:textId="77777777" w:rsidR="00105CF9" w:rsidRPr="00F30259" w:rsidRDefault="00105CF9" w:rsidP="001D1857">
            <w:pPr>
              <w:pStyle w:val="TableData"/>
              <w:rPr>
                <w:bCs/>
              </w:rPr>
            </w:pPr>
            <w:r w:rsidRPr="00F30259">
              <w:rPr>
                <w:bCs/>
              </w:rPr>
              <w:t>$1,000.00</w:t>
            </w:r>
          </w:p>
        </w:tc>
      </w:tr>
      <w:tr w:rsidR="005F0548" w:rsidRPr="00F30259" w14:paraId="5FCE9FB1"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60BA2214" w14:textId="77777777" w:rsidR="005F0548" w:rsidRPr="001D1857" w:rsidRDefault="005F0548" w:rsidP="001D1857">
            <w:pPr>
              <w:pStyle w:val="TableData"/>
            </w:pPr>
            <w:r w:rsidRPr="001D1857">
              <w:t xml:space="preserve">Telstra Business All-4-Biz </w:t>
            </w:r>
            <w:r w:rsidR="00C15257" w:rsidRPr="001D1857">
              <w:t xml:space="preserve">Mach II </w:t>
            </w:r>
            <w:r w:rsidRPr="001D1857">
              <w:t>Plan 1750</w:t>
            </w:r>
          </w:p>
        </w:tc>
        <w:tc>
          <w:tcPr>
            <w:tcW w:w="1267" w:type="dxa"/>
            <w:tcBorders>
              <w:top w:val="single" w:sz="4" w:space="0" w:color="auto"/>
              <w:left w:val="single" w:sz="4" w:space="0" w:color="auto"/>
              <w:bottom w:val="single" w:sz="4" w:space="0" w:color="auto"/>
              <w:right w:val="single" w:sz="4" w:space="0" w:color="auto"/>
            </w:tcBorders>
          </w:tcPr>
          <w:p w14:paraId="5FBA33B4" w14:textId="77777777" w:rsidR="005F0548" w:rsidRPr="00F30259" w:rsidRDefault="00ED469D" w:rsidP="001D1857">
            <w:pPr>
              <w:pStyle w:val="TableData"/>
              <w:rPr>
                <w:bCs/>
              </w:rPr>
            </w:pPr>
            <w:r w:rsidRPr="00F30259">
              <w:rPr>
                <w:bCs/>
              </w:rPr>
              <w:t>$</w:t>
            </w:r>
            <w:r>
              <w:rPr>
                <w:bCs/>
              </w:rPr>
              <w:t>1,590.91</w:t>
            </w:r>
          </w:p>
        </w:tc>
        <w:tc>
          <w:tcPr>
            <w:tcW w:w="1267" w:type="dxa"/>
            <w:tcBorders>
              <w:top w:val="single" w:sz="4" w:space="0" w:color="auto"/>
              <w:left w:val="single" w:sz="4" w:space="0" w:color="auto"/>
              <w:bottom w:val="single" w:sz="4" w:space="0" w:color="auto"/>
              <w:right w:val="single" w:sz="4" w:space="0" w:color="auto"/>
            </w:tcBorders>
          </w:tcPr>
          <w:p w14:paraId="055E6373" w14:textId="77777777" w:rsidR="005F0548" w:rsidRPr="00F30259" w:rsidRDefault="00ED469D" w:rsidP="001D1857">
            <w:pPr>
              <w:pStyle w:val="TableData"/>
              <w:rPr>
                <w:bCs/>
              </w:rPr>
            </w:pPr>
            <w:r w:rsidRPr="00F30259">
              <w:rPr>
                <w:bCs/>
              </w:rPr>
              <w:t>$</w:t>
            </w:r>
            <w:r>
              <w:rPr>
                <w:bCs/>
              </w:rPr>
              <w:t>1,750</w:t>
            </w:r>
            <w:r w:rsidRPr="00F30259">
              <w:rPr>
                <w:bCs/>
              </w:rPr>
              <w:t>.00</w:t>
            </w:r>
          </w:p>
        </w:tc>
        <w:tc>
          <w:tcPr>
            <w:tcW w:w="1100" w:type="dxa"/>
            <w:tcBorders>
              <w:top w:val="single" w:sz="4" w:space="0" w:color="auto"/>
              <w:left w:val="single" w:sz="4" w:space="0" w:color="auto"/>
              <w:bottom w:val="single" w:sz="4" w:space="0" w:color="auto"/>
              <w:right w:val="single" w:sz="4" w:space="0" w:color="auto"/>
            </w:tcBorders>
          </w:tcPr>
          <w:p w14:paraId="1119EB34" w14:textId="77777777" w:rsidR="005F0548" w:rsidRPr="00F30259" w:rsidRDefault="00ED469D" w:rsidP="001D1857">
            <w:pPr>
              <w:pStyle w:val="TableData"/>
              <w:rPr>
                <w:bCs/>
              </w:rPr>
            </w:pPr>
            <w:r w:rsidRPr="00F30259">
              <w:rPr>
                <w:bCs/>
              </w:rPr>
              <w:t>$</w:t>
            </w:r>
            <w:r>
              <w:rPr>
                <w:bCs/>
              </w:rPr>
              <w:t>1,590.91</w:t>
            </w:r>
          </w:p>
        </w:tc>
        <w:tc>
          <w:tcPr>
            <w:tcW w:w="1117" w:type="dxa"/>
            <w:tcBorders>
              <w:top w:val="single" w:sz="4" w:space="0" w:color="auto"/>
              <w:left w:val="single" w:sz="4" w:space="0" w:color="auto"/>
              <w:bottom w:val="single" w:sz="4" w:space="0" w:color="auto"/>
              <w:right w:val="single" w:sz="4" w:space="0" w:color="auto"/>
            </w:tcBorders>
          </w:tcPr>
          <w:p w14:paraId="2A60D4C0" w14:textId="77777777" w:rsidR="005F0548" w:rsidRPr="00F30259" w:rsidRDefault="00ED469D" w:rsidP="001D1857">
            <w:pPr>
              <w:pStyle w:val="TableData"/>
              <w:rPr>
                <w:bCs/>
              </w:rPr>
            </w:pPr>
            <w:r w:rsidRPr="00F30259">
              <w:rPr>
                <w:bCs/>
              </w:rPr>
              <w:t>$</w:t>
            </w:r>
            <w:r>
              <w:rPr>
                <w:bCs/>
              </w:rPr>
              <w:t>1,750</w:t>
            </w:r>
            <w:r w:rsidRPr="00F30259">
              <w:rPr>
                <w:bCs/>
              </w:rPr>
              <w:t>.00</w:t>
            </w:r>
          </w:p>
        </w:tc>
      </w:tr>
      <w:tr w:rsidR="00105CF9" w:rsidRPr="00F30259" w14:paraId="3D27A9F6"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14D13041" w14:textId="77777777" w:rsidR="00105CF9" w:rsidRPr="001D1857" w:rsidRDefault="00105CF9" w:rsidP="001D1857">
            <w:pPr>
              <w:pStyle w:val="TableData"/>
            </w:pPr>
            <w:r w:rsidRPr="001D1857">
              <w:t xml:space="preserve">Telstra Business All-4-Biz </w:t>
            </w:r>
            <w:r w:rsidR="00C15257" w:rsidRPr="001D1857">
              <w:t xml:space="preserve">Mach II </w:t>
            </w:r>
            <w:r w:rsidRPr="001D1857">
              <w:t>Plan 2500</w:t>
            </w:r>
          </w:p>
        </w:tc>
        <w:tc>
          <w:tcPr>
            <w:tcW w:w="1267" w:type="dxa"/>
            <w:tcBorders>
              <w:top w:val="single" w:sz="4" w:space="0" w:color="auto"/>
              <w:left w:val="single" w:sz="4" w:space="0" w:color="auto"/>
              <w:bottom w:val="single" w:sz="4" w:space="0" w:color="auto"/>
              <w:right w:val="single" w:sz="4" w:space="0" w:color="auto"/>
            </w:tcBorders>
          </w:tcPr>
          <w:p w14:paraId="3834F71E" w14:textId="77777777" w:rsidR="00105CF9" w:rsidRPr="00F30259" w:rsidRDefault="00105CF9" w:rsidP="001D1857">
            <w:pPr>
              <w:pStyle w:val="TableData"/>
              <w:rPr>
                <w:bCs/>
              </w:rPr>
            </w:pPr>
            <w:r w:rsidRPr="00F30259">
              <w:rPr>
                <w:bCs/>
              </w:rPr>
              <w:t>$2,272.73</w:t>
            </w:r>
          </w:p>
        </w:tc>
        <w:tc>
          <w:tcPr>
            <w:tcW w:w="1267" w:type="dxa"/>
            <w:tcBorders>
              <w:top w:val="single" w:sz="4" w:space="0" w:color="auto"/>
              <w:left w:val="single" w:sz="4" w:space="0" w:color="auto"/>
              <w:bottom w:val="single" w:sz="4" w:space="0" w:color="auto"/>
              <w:right w:val="single" w:sz="4" w:space="0" w:color="auto"/>
            </w:tcBorders>
          </w:tcPr>
          <w:p w14:paraId="62F91B01" w14:textId="77777777" w:rsidR="00105CF9" w:rsidRPr="00F30259" w:rsidRDefault="00105CF9" w:rsidP="001D1857">
            <w:pPr>
              <w:pStyle w:val="TableData"/>
              <w:rPr>
                <w:bCs/>
              </w:rPr>
            </w:pPr>
            <w:r w:rsidRPr="00F30259">
              <w:rPr>
                <w:bCs/>
              </w:rPr>
              <w:t>$2,500.00</w:t>
            </w:r>
          </w:p>
        </w:tc>
        <w:tc>
          <w:tcPr>
            <w:tcW w:w="1100" w:type="dxa"/>
            <w:tcBorders>
              <w:top w:val="single" w:sz="4" w:space="0" w:color="auto"/>
              <w:left w:val="single" w:sz="4" w:space="0" w:color="auto"/>
              <w:bottom w:val="single" w:sz="4" w:space="0" w:color="auto"/>
              <w:right w:val="single" w:sz="4" w:space="0" w:color="auto"/>
            </w:tcBorders>
          </w:tcPr>
          <w:p w14:paraId="098DDECB" w14:textId="77777777" w:rsidR="00105CF9" w:rsidRPr="00F30259" w:rsidRDefault="00105CF9" w:rsidP="001D1857">
            <w:pPr>
              <w:pStyle w:val="TableData"/>
              <w:rPr>
                <w:bCs/>
              </w:rPr>
            </w:pPr>
            <w:r w:rsidRPr="00F30259">
              <w:rPr>
                <w:bCs/>
              </w:rPr>
              <w:t>$2,272.73</w:t>
            </w:r>
          </w:p>
        </w:tc>
        <w:tc>
          <w:tcPr>
            <w:tcW w:w="1117" w:type="dxa"/>
            <w:tcBorders>
              <w:top w:val="single" w:sz="4" w:space="0" w:color="auto"/>
              <w:left w:val="single" w:sz="4" w:space="0" w:color="auto"/>
              <w:bottom w:val="single" w:sz="4" w:space="0" w:color="auto"/>
              <w:right w:val="single" w:sz="4" w:space="0" w:color="auto"/>
            </w:tcBorders>
          </w:tcPr>
          <w:p w14:paraId="22A8B4AA" w14:textId="77777777" w:rsidR="00105CF9" w:rsidRPr="00F30259" w:rsidRDefault="00105CF9" w:rsidP="001D1857">
            <w:pPr>
              <w:pStyle w:val="TableData"/>
              <w:rPr>
                <w:bCs/>
              </w:rPr>
            </w:pPr>
            <w:r w:rsidRPr="00F30259">
              <w:rPr>
                <w:bCs/>
              </w:rPr>
              <w:t>$2,500.00</w:t>
            </w:r>
          </w:p>
        </w:tc>
      </w:tr>
      <w:tr w:rsidR="00ED469D" w:rsidRPr="00F30259" w14:paraId="379CAA14"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35B011CB" w14:textId="77777777" w:rsidR="00ED469D" w:rsidRPr="001D1857" w:rsidRDefault="00ED469D" w:rsidP="001D1857">
            <w:pPr>
              <w:pStyle w:val="TableData"/>
            </w:pPr>
            <w:r w:rsidRPr="001D1857">
              <w:t xml:space="preserve">Telstra Business All-4-Biz </w:t>
            </w:r>
            <w:r w:rsidR="00C15257" w:rsidRPr="001D1857">
              <w:t xml:space="preserve">Mach II </w:t>
            </w:r>
            <w:r w:rsidRPr="001D1857">
              <w:t>Plan 3750</w:t>
            </w:r>
          </w:p>
        </w:tc>
        <w:tc>
          <w:tcPr>
            <w:tcW w:w="1267" w:type="dxa"/>
            <w:tcBorders>
              <w:top w:val="single" w:sz="4" w:space="0" w:color="auto"/>
              <w:left w:val="single" w:sz="4" w:space="0" w:color="auto"/>
              <w:bottom w:val="single" w:sz="4" w:space="0" w:color="auto"/>
              <w:right w:val="single" w:sz="4" w:space="0" w:color="auto"/>
            </w:tcBorders>
          </w:tcPr>
          <w:p w14:paraId="3EA760E7" w14:textId="77777777" w:rsidR="00ED469D" w:rsidRPr="00F30259" w:rsidRDefault="00ED469D" w:rsidP="001D1857">
            <w:pPr>
              <w:pStyle w:val="TableData"/>
              <w:rPr>
                <w:bCs/>
              </w:rPr>
            </w:pPr>
            <w:r>
              <w:rPr>
                <w:bCs/>
              </w:rPr>
              <w:t>$3,409.09</w:t>
            </w:r>
          </w:p>
        </w:tc>
        <w:tc>
          <w:tcPr>
            <w:tcW w:w="1267" w:type="dxa"/>
            <w:tcBorders>
              <w:top w:val="single" w:sz="4" w:space="0" w:color="auto"/>
              <w:left w:val="single" w:sz="4" w:space="0" w:color="auto"/>
              <w:bottom w:val="single" w:sz="4" w:space="0" w:color="auto"/>
              <w:right w:val="single" w:sz="4" w:space="0" w:color="auto"/>
            </w:tcBorders>
          </w:tcPr>
          <w:p w14:paraId="363D54B0" w14:textId="77777777" w:rsidR="00ED469D" w:rsidRPr="00F30259" w:rsidRDefault="00ED469D" w:rsidP="001D1857">
            <w:pPr>
              <w:pStyle w:val="TableData"/>
              <w:rPr>
                <w:bCs/>
              </w:rPr>
            </w:pPr>
            <w:r w:rsidRPr="00F30259">
              <w:rPr>
                <w:bCs/>
              </w:rPr>
              <w:t>$</w:t>
            </w:r>
            <w:r>
              <w:rPr>
                <w:bCs/>
              </w:rPr>
              <w:t>3,750</w:t>
            </w:r>
            <w:r w:rsidRPr="00F30259">
              <w:rPr>
                <w:bCs/>
              </w:rPr>
              <w:t>.00</w:t>
            </w:r>
          </w:p>
        </w:tc>
        <w:tc>
          <w:tcPr>
            <w:tcW w:w="1100" w:type="dxa"/>
            <w:tcBorders>
              <w:top w:val="single" w:sz="4" w:space="0" w:color="auto"/>
              <w:left w:val="single" w:sz="4" w:space="0" w:color="auto"/>
              <w:bottom w:val="single" w:sz="4" w:space="0" w:color="auto"/>
              <w:right w:val="single" w:sz="4" w:space="0" w:color="auto"/>
            </w:tcBorders>
          </w:tcPr>
          <w:p w14:paraId="69E6A473" w14:textId="77777777" w:rsidR="00ED469D" w:rsidRPr="00F30259" w:rsidRDefault="00ED469D" w:rsidP="001D1857">
            <w:pPr>
              <w:pStyle w:val="TableData"/>
              <w:rPr>
                <w:bCs/>
              </w:rPr>
            </w:pPr>
            <w:r>
              <w:rPr>
                <w:bCs/>
              </w:rPr>
              <w:t>$3,409.09</w:t>
            </w:r>
          </w:p>
        </w:tc>
        <w:tc>
          <w:tcPr>
            <w:tcW w:w="1117" w:type="dxa"/>
            <w:tcBorders>
              <w:top w:val="single" w:sz="4" w:space="0" w:color="auto"/>
              <w:left w:val="single" w:sz="4" w:space="0" w:color="auto"/>
              <w:bottom w:val="single" w:sz="4" w:space="0" w:color="auto"/>
              <w:right w:val="single" w:sz="4" w:space="0" w:color="auto"/>
            </w:tcBorders>
          </w:tcPr>
          <w:p w14:paraId="503FB8AD" w14:textId="77777777" w:rsidR="00ED469D" w:rsidRPr="00F30259" w:rsidRDefault="00ED469D" w:rsidP="001D1857">
            <w:pPr>
              <w:pStyle w:val="TableData"/>
              <w:rPr>
                <w:bCs/>
              </w:rPr>
            </w:pPr>
            <w:r w:rsidRPr="00F30259">
              <w:rPr>
                <w:bCs/>
              </w:rPr>
              <w:t>$</w:t>
            </w:r>
            <w:r>
              <w:rPr>
                <w:bCs/>
              </w:rPr>
              <w:t>3,750</w:t>
            </w:r>
            <w:r w:rsidRPr="00F30259">
              <w:rPr>
                <w:bCs/>
              </w:rPr>
              <w:t>.00</w:t>
            </w:r>
          </w:p>
        </w:tc>
      </w:tr>
      <w:tr w:rsidR="00105CF9" w:rsidRPr="00F30259" w14:paraId="20CF9EEA"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103583F4" w14:textId="77777777" w:rsidR="00105CF9" w:rsidRPr="001D1857" w:rsidRDefault="00105CF9" w:rsidP="001D1857">
            <w:pPr>
              <w:pStyle w:val="TableData"/>
            </w:pPr>
            <w:r w:rsidRPr="001D1857">
              <w:t xml:space="preserve">Telstra Business All-4-Biz </w:t>
            </w:r>
            <w:r w:rsidR="00C15257" w:rsidRPr="001D1857">
              <w:t xml:space="preserve">Mach II </w:t>
            </w:r>
            <w:r w:rsidRPr="001D1857">
              <w:t>Plan 5000</w:t>
            </w:r>
          </w:p>
        </w:tc>
        <w:tc>
          <w:tcPr>
            <w:tcW w:w="1267" w:type="dxa"/>
            <w:tcBorders>
              <w:top w:val="single" w:sz="4" w:space="0" w:color="auto"/>
              <w:left w:val="single" w:sz="4" w:space="0" w:color="auto"/>
              <w:bottom w:val="single" w:sz="4" w:space="0" w:color="auto"/>
              <w:right w:val="single" w:sz="4" w:space="0" w:color="auto"/>
            </w:tcBorders>
          </w:tcPr>
          <w:p w14:paraId="7013F471" w14:textId="77777777" w:rsidR="00105CF9" w:rsidRPr="00F30259" w:rsidRDefault="00105CF9" w:rsidP="001D1857">
            <w:pPr>
              <w:pStyle w:val="TableData"/>
              <w:rPr>
                <w:bCs/>
              </w:rPr>
            </w:pPr>
            <w:r w:rsidRPr="00F30259">
              <w:rPr>
                <w:bCs/>
              </w:rPr>
              <w:t>$4,545.45</w:t>
            </w:r>
          </w:p>
        </w:tc>
        <w:tc>
          <w:tcPr>
            <w:tcW w:w="1267" w:type="dxa"/>
            <w:tcBorders>
              <w:top w:val="single" w:sz="4" w:space="0" w:color="auto"/>
              <w:left w:val="single" w:sz="4" w:space="0" w:color="auto"/>
              <w:bottom w:val="single" w:sz="4" w:space="0" w:color="auto"/>
              <w:right w:val="single" w:sz="4" w:space="0" w:color="auto"/>
            </w:tcBorders>
          </w:tcPr>
          <w:p w14:paraId="489573DC" w14:textId="77777777" w:rsidR="00105CF9" w:rsidRPr="00F30259" w:rsidRDefault="00105CF9" w:rsidP="001D1857">
            <w:pPr>
              <w:pStyle w:val="TableData"/>
              <w:rPr>
                <w:bCs/>
              </w:rPr>
            </w:pPr>
            <w:r w:rsidRPr="00F30259">
              <w:rPr>
                <w:bCs/>
              </w:rPr>
              <w:t>$5,000.00</w:t>
            </w:r>
          </w:p>
        </w:tc>
        <w:tc>
          <w:tcPr>
            <w:tcW w:w="1100" w:type="dxa"/>
            <w:tcBorders>
              <w:top w:val="single" w:sz="4" w:space="0" w:color="auto"/>
              <w:left w:val="single" w:sz="4" w:space="0" w:color="auto"/>
              <w:bottom w:val="single" w:sz="4" w:space="0" w:color="auto"/>
              <w:right w:val="single" w:sz="4" w:space="0" w:color="auto"/>
            </w:tcBorders>
          </w:tcPr>
          <w:p w14:paraId="288A8C79" w14:textId="77777777" w:rsidR="00105CF9" w:rsidRPr="00F30259" w:rsidRDefault="00105CF9" w:rsidP="001D1857">
            <w:pPr>
              <w:pStyle w:val="TableData"/>
              <w:rPr>
                <w:bCs/>
              </w:rPr>
            </w:pPr>
            <w:r w:rsidRPr="00F30259">
              <w:rPr>
                <w:bCs/>
              </w:rPr>
              <w:t>$4,545.45</w:t>
            </w:r>
          </w:p>
        </w:tc>
        <w:tc>
          <w:tcPr>
            <w:tcW w:w="1117" w:type="dxa"/>
            <w:tcBorders>
              <w:top w:val="single" w:sz="4" w:space="0" w:color="auto"/>
              <w:left w:val="single" w:sz="4" w:space="0" w:color="auto"/>
              <w:bottom w:val="single" w:sz="4" w:space="0" w:color="auto"/>
              <w:right w:val="single" w:sz="4" w:space="0" w:color="auto"/>
            </w:tcBorders>
          </w:tcPr>
          <w:p w14:paraId="663BD7B8" w14:textId="77777777" w:rsidR="00105CF9" w:rsidRPr="00F30259" w:rsidRDefault="00105CF9" w:rsidP="001D1857">
            <w:pPr>
              <w:pStyle w:val="TableData"/>
              <w:rPr>
                <w:bCs/>
              </w:rPr>
            </w:pPr>
            <w:r w:rsidRPr="00F30259">
              <w:rPr>
                <w:bCs/>
              </w:rPr>
              <w:t>$5,000.00</w:t>
            </w:r>
          </w:p>
        </w:tc>
      </w:tr>
      <w:tr w:rsidR="00246B2B" w:rsidRPr="00F30259" w14:paraId="57EDFBFF"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58102E27" w14:textId="77777777" w:rsidR="00246B2B" w:rsidRPr="001D1857" w:rsidRDefault="00246B2B" w:rsidP="001D1857">
            <w:pPr>
              <w:pStyle w:val="TableData"/>
            </w:pPr>
            <w:r w:rsidRPr="00D17F28">
              <w:rPr>
                <w:rFonts w:ascii="Times New Roman" w:hAnsi="Times New Roman"/>
              </w:rPr>
              <w:t>Telstra Business All-4-Biz Mach II Plan 7500</w:t>
            </w:r>
          </w:p>
        </w:tc>
        <w:tc>
          <w:tcPr>
            <w:tcW w:w="1267" w:type="dxa"/>
            <w:tcBorders>
              <w:top w:val="single" w:sz="4" w:space="0" w:color="auto"/>
              <w:left w:val="single" w:sz="4" w:space="0" w:color="auto"/>
              <w:bottom w:val="single" w:sz="4" w:space="0" w:color="auto"/>
              <w:right w:val="single" w:sz="4" w:space="0" w:color="auto"/>
            </w:tcBorders>
          </w:tcPr>
          <w:p w14:paraId="7FC78261" w14:textId="77777777" w:rsidR="00246B2B" w:rsidRPr="00F30259" w:rsidRDefault="00246B2B" w:rsidP="001D1857">
            <w:pPr>
              <w:pStyle w:val="TableData"/>
              <w:rPr>
                <w:bCs/>
              </w:rPr>
            </w:pPr>
            <w:r w:rsidRPr="00D17F28">
              <w:rPr>
                <w:rFonts w:ascii="Times New Roman" w:hAnsi="Times New Roman"/>
                <w:bCs/>
              </w:rPr>
              <w:t>$6,818.18</w:t>
            </w:r>
          </w:p>
        </w:tc>
        <w:tc>
          <w:tcPr>
            <w:tcW w:w="1267" w:type="dxa"/>
            <w:tcBorders>
              <w:top w:val="single" w:sz="4" w:space="0" w:color="auto"/>
              <w:left w:val="single" w:sz="4" w:space="0" w:color="auto"/>
              <w:bottom w:val="single" w:sz="4" w:space="0" w:color="auto"/>
              <w:right w:val="single" w:sz="4" w:space="0" w:color="auto"/>
            </w:tcBorders>
          </w:tcPr>
          <w:p w14:paraId="23E1B8E1" w14:textId="77777777" w:rsidR="00246B2B" w:rsidRPr="00F30259" w:rsidRDefault="00246B2B" w:rsidP="001D1857">
            <w:pPr>
              <w:pStyle w:val="TableData"/>
              <w:rPr>
                <w:bCs/>
              </w:rPr>
            </w:pPr>
            <w:r w:rsidRPr="00D17F28">
              <w:rPr>
                <w:rFonts w:ascii="Times New Roman" w:hAnsi="Times New Roman"/>
              </w:rPr>
              <w:t>$7,500.00</w:t>
            </w:r>
          </w:p>
        </w:tc>
        <w:tc>
          <w:tcPr>
            <w:tcW w:w="1100" w:type="dxa"/>
            <w:tcBorders>
              <w:top w:val="single" w:sz="4" w:space="0" w:color="auto"/>
              <w:left w:val="single" w:sz="4" w:space="0" w:color="auto"/>
              <w:bottom w:val="single" w:sz="4" w:space="0" w:color="auto"/>
              <w:right w:val="single" w:sz="4" w:space="0" w:color="auto"/>
            </w:tcBorders>
          </w:tcPr>
          <w:p w14:paraId="257E4A1C" w14:textId="77777777" w:rsidR="00246B2B" w:rsidRPr="00F30259" w:rsidRDefault="00246B2B" w:rsidP="001D1857">
            <w:pPr>
              <w:pStyle w:val="TableData"/>
              <w:rPr>
                <w:bCs/>
              </w:rPr>
            </w:pPr>
            <w:r w:rsidRPr="00D17F28">
              <w:rPr>
                <w:rFonts w:ascii="Times New Roman" w:hAnsi="Times New Roman"/>
                <w:bCs/>
              </w:rPr>
              <w:t>$6,818.18</w:t>
            </w:r>
          </w:p>
        </w:tc>
        <w:tc>
          <w:tcPr>
            <w:tcW w:w="1117" w:type="dxa"/>
            <w:tcBorders>
              <w:top w:val="single" w:sz="4" w:space="0" w:color="auto"/>
              <w:left w:val="single" w:sz="4" w:space="0" w:color="auto"/>
              <w:bottom w:val="single" w:sz="4" w:space="0" w:color="auto"/>
              <w:right w:val="single" w:sz="4" w:space="0" w:color="auto"/>
            </w:tcBorders>
          </w:tcPr>
          <w:p w14:paraId="78EDDAC0" w14:textId="77777777" w:rsidR="00246B2B" w:rsidRPr="00F30259" w:rsidRDefault="00246B2B" w:rsidP="001D1857">
            <w:pPr>
              <w:pStyle w:val="TableData"/>
              <w:rPr>
                <w:bCs/>
              </w:rPr>
            </w:pPr>
            <w:r w:rsidRPr="00D17F28">
              <w:rPr>
                <w:rFonts w:ascii="Times New Roman" w:hAnsi="Times New Roman"/>
              </w:rPr>
              <w:t>$7,500.00</w:t>
            </w:r>
          </w:p>
        </w:tc>
      </w:tr>
      <w:tr w:rsidR="00246B2B" w:rsidRPr="00F30259" w14:paraId="1C114A53"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5FE95667" w14:textId="77777777" w:rsidR="00246B2B" w:rsidRPr="001D1857" w:rsidRDefault="00246B2B" w:rsidP="001D1857">
            <w:pPr>
              <w:pStyle w:val="TableData"/>
            </w:pPr>
            <w:r w:rsidRPr="00D17F28">
              <w:rPr>
                <w:rFonts w:ascii="Times New Roman" w:hAnsi="Times New Roman"/>
              </w:rPr>
              <w:t>Telstra Business All-4-Biz Mach II Plan 10000</w:t>
            </w:r>
          </w:p>
        </w:tc>
        <w:tc>
          <w:tcPr>
            <w:tcW w:w="1267" w:type="dxa"/>
            <w:tcBorders>
              <w:top w:val="single" w:sz="4" w:space="0" w:color="auto"/>
              <w:left w:val="single" w:sz="4" w:space="0" w:color="auto"/>
              <w:bottom w:val="single" w:sz="4" w:space="0" w:color="auto"/>
              <w:right w:val="single" w:sz="4" w:space="0" w:color="auto"/>
            </w:tcBorders>
          </w:tcPr>
          <w:p w14:paraId="15A4956C" w14:textId="77777777" w:rsidR="00246B2B" w:rsidRPr="00F30259" w:rsidRDefault="00246B2B" w:rsidP="001D1857">
            <w:pPr>
              <w:pStyle w:val="TableData"/>
              <w:rPr>
                <w:bCs/>
              </w:rPr>
            </w:pPr>
            <w:r w:rsidRPr="00D17F28">
              <w:rPr>
                <w:rFonts w:ascii="Times New Roman" w:hAnsi="Times New Roman"/>
                <w:bCs/>
              </w:rPr>
              <w:t>$9,090.91</w:t>
            </w:r>
          </w:p>
        </w:tc>
        <w:tc>
          <w:tcPr>
            <w:tcW w:w="1267" w:type="dxa"/>
            <w:tcBorders>
              <w:top w:val="single" w:sz="4" w:space="0" w:color="auto"/>
              <w:left w:val="single" w:sz="4" w:space="0" w:color="auto"/>
              <w:bottom w:val="single" w:sz="4" w:space="0" w:color="auto"/>
              <w:right w:val="single" w:sz="4" w:space="0" w:color="auto"/>
            </w:tcBorders>
          </w:tcPr>
          <w:p w14:paraId="66050834" w14:textId="77777777" w:rsidR="00246B2B" w:rsidRPr="00F30259" w:rsidRDefault="00246B2B" w:rsidP="001D1857">
            <w:pPr>
              <w:pStyle w:val="TableData"/>
              <w:rPr>
                <w:bCs/>
              </w:rPr>
            </w:pPr>
            <w:r w:rsidRPr="00D17F28">
              <w:rPr>
                <w:rFonts w:ascii="Times New Roman" w:hAnsi="Times New Roman"/>
              </w:rPr>
              <w:t>$10,000.00</w:t>
            </w:r>
          </w:p>
        </w:tc>
        <w:tc>
          <w:tcPr>
            <w:tcW w:w="1100" w:type="dxa"/>
            <w:tcBorders>
              <w:top w:val="single" w:sz="4" w:space="0" w:color="auto"/>
              <w:left w:val="single" w:sz="4" w:space="0" w:color="auto"/>
              <w:bottom w:val="single" w:sz="4" w:space="0" w:color="auto"/>
              <w:right w:val="single" w:sz="4" w:space="0" w:color="auto"/>
            </w:tcBorders>
          </w:tcPr>
          <w:p w14:paraId="6A18A707" w14:textId="77777777" w:rsidR="00246B2B" w:rsidRPr="00F30259" w:rsidRDefault="00246B2B" w:rsidP="001D1857">
            <w:pPr>
              <w:pStyle w:val="TableData"/>
              <w:rPr>
                <w:bCs/>
              </w:rPr>
            </w:pPr>
            <w:r w:rsidRPr="00D17F28">
              <w:rPr>
                <w:rFonts w:ascii="Times New Roman" w:hAnsi="Times New Roman"/>
                <w:bCs/>
              </w:rPr>
              <w:t>$9,090.91</w:t>
            </w:r>
          </w:p>
        </w:tc>
        <w:tc>
          <w:tcPr>
            <w:tcW w:w="1117" w:type="dxa"/>
            <w:tcBorders>
              <w:top w:val="single" w:sz="4" w:space="0" w:color="auto"/>
              <w:left w:val="single" w:sz="4" w:space="0" w:color="auto"/>
              <w:bottom w:val="single" w:sz="4" w:space="0" w:color="auto"/>
              <w:right w:val="single" w:sz="4" w:space="0" w:color="auto"/>
            </w:tcBorders>
          </w:tcPr>
          <w:p w14:paraId="4ECCA636" w14:textId="77777777" w:rsidR="00246B2B" w:rsidRPr="00F30259" w:rsidRDefault="00246B2B" w:rsidP="001D1857">
            <w:pPr>
              <w:pStyle w:val="TableData"/>
              <w:rPr>
                <w:bCs/>
              </w:rPr>
            </w:pPr>
            <w:r w:rsidRPr="00D17F28">
              <w:rPr>
                <w:rFonts w:ascii="Times New Roman" w:hAnsi="Times New Roman"/>
              </w:rPr>
              <w:t>$10,000.00</w:t>
            </w:r>
          </w:p>
        </w:tc>
      </w:tr>
      <w:tr w:rsidR="00246B2B" w:rsidRPr="00F30259" w14:paraId="579B2111"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5E5D0A6C" w14:textId="77777777" w:rsidR="00246B2B" w:rsidRPr="001D1857" w:rsidRDefault="00246B2B" w:rsidP="001D1857">
            <w:pPr>
              <w:pStyle w:val="TableData"/>
            </w:pPr>
            <w:r w:rsidRPr="00D17F28">
              <w:rPr>
                <w:rFonts w:ascii="Times New Roman" w:hAnsi="Times New Roman"/>
              </w:rPr>
              <w:t>Telstra Business All-4-Biz Mach II Plan 12500</w:t>
            </w:r>
          </w:p>
        </w:tc>
        <w:tc>
          <w:tcPr>
            <w:tcW w:w="1267" w:type="dxa"/>
            <w:tcBorders>
              <w:top w:val="single" w:sz="4" w:space="0" w:color="auto"/>
              <w:left w:val="single" w:sz="4" w:space="0" w:color="auto"/>
              <w:bottom w:val="single" w:sz="4" w:space="0" w:color="auto"/>
              <w:right w:val="single" w:sz="4" w:space="0" w:color="auto"/>
            </w:tcBorders>
          </w:tcPr>
          <w:p w14:paraId="3265BAE2" w14:textId="77777777" w:rsidR="00246B2B" w:rsidRPr="00F30259" w:rsidRDefault="00246B2B" w:rsidP="001D1857">
            <w:pPr>
              <w:pStyle w:val="TableData"/>
              <w:rPr>
                <w:bCs/>
              </w:rPr>
            </w:pPr>
            <w:r w:rsidRPr="00D17F28">
              <w:rPr>
                <w:rFonts w:ascii="Times New Roman" w:hAnsi="Times New Roman"/>
                <w:bCs/>
              </w:rPr>
              <w:t>$11,363.64</w:t>
            </w:r>
          </w:p>
        </w:tc>
        <w:tc>
          <w:tcPr>
            <w:tcW w:w="1267" w:type="dxa"/>
            <w:tcBorders>
              <w:top w:val="single" w:sz="4" w:space="0" w:color="auto"/>
              <w:left w:val="single" w:sz="4" w:space="0" w:color="auto"/>
              <w:bottom w:val="single" w:sz="4" w:space="0" w:color="auto"/>
              <w:right w:val="single" w:sz="4" w:space="0" w:color="auto"/>
            </w:tcBorders>
          </w:tcPr>
          <w:p w14:paraId="03BF4E4A" w14:textId="77777777" w:rsidR="00246B2B" w:rsidRPr="00F30259" w:rsidRDefault="00246B2B" w:rsidP="001D1857">
            <w:pPr>
              <w:pStyle w:val="TableData"/>
              <w:rPr>
                <w:bCs/>
              </w:rPr>
            </w:pPr>
            <w:r w:rsidRPr="00D17F28">
              <w:rPr>
                <w:rFonts w:ascii="Times New Roman" w:hAnsi="Times New Roman"/>
              </w:rPr>
              <w:t>$12,500.00</w:t>
            </w:r>
          </w:p>
        </w:tc>
        <w:tc>
          <w:tcPr>
            <w:tcW w:w="1100" w:type="dxa"/>
            <w:tcBorders>
              <w:top w:val="single" w:sz="4" w:space="0" w:color="auto"/>
              <w:left w:val="single" w:sz="4" w:space="0" w:color="auto"/>
              <w:bottom w:val="single" w:sz="4" w:space="0" w:color="auto"/>
              <w:right w:val="single" w:sz="4" w:space="0" w:color="auto"/>
            </w:tcBorders>
          </w:tcPr>
          <w:p w14:paraId="5D2B2CB8" w14:textId="77777777" w:rsidR="00246B2B" w:rsidRPr="00F30259" w:rsidRDefault="00246B2B" w:rsidP="001D1857">
            <w:pPr>
              <w:pStyle w:val="TableData"/>
              <w:rPr>
                <w:bCs/>
              </w:rPr>
            </w:pPr>
            <w:r w:rsidRPr="00D17F28">
              <w:rPr>
                <w:rFonts w:ascii="Times New Roman" w:hAnsi="Times New Roman"/>
                <w:bCs/>
              </w:rPr>
              <w:t>$11,363.64</w:t>
            </w:r>
          </w:p>
        </w:tc>
        <w:tc>
          <w:tcPr>
            <w:tcW w:w="1117" w:type="dxa"/>
            <w:tcBorders>
              <w:top w:val="single" w:sz="4" w:space="0" w:color="auto"/>
              <w:left w:val="single" w:sz="4" w:space="0" w:color="auto"/>
              <w:bottom w:val="single" w:sz="4" w:space="0" w:color="auto"/>
              <w:right w:val="single" w:sz="4" w:space="0" w:color="auto"/>
            </w:tcBorders>
          </w:tcPr>
          <w:p w14:paraId="5C5F85C1" w14:textId="77777777" w:rsidR="00246B2B" w:rsidRPr="00F30259" w:rsidRDefault="00246B2B" w:rsidP="001D1857">
            <w:pPr>
              <w:pStyle w:val="TableData"/>
              <w:rPr>
                <w:bCs/>
              </w:rPr>
            </w:pPr>
            <w:r w:rsidRPr="00D17F28">
              <w:rPr>
                <w:rFonts w:ascii="Times New Roman" w:hAnsi="Times New Roman"/>
              </w:rPr>
              <w:t>$12,500.00</w:t>
            </w:r>
          </w:p>
        </w:tc>
      </w:tr>
      <w:tr w:rsidR="00246B2B" w:rsidRPr="00F30259" w14:paraId="0153DAEE"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75506EDA" w14:textId="77777777" w:rsidR="00246B2B" w:rsidRPr="001D1857" w:rsidRDefault="00246B2B" w:rsidP="001D1857">
            <w:pPr>
              <w:pStyle w:val="TableData"/>
            </w:pPr>
            <w:r w:rsidRPr="00D17F28">
              <w:rPr>
                <w:rFonts w:ascii="Times New Roman" w:hAnsi="Times New Roman"/>
              </w:rPr>
              <w:t>Telstra Business All-4-Biz Mach II Plan 15000</w:t>
            </w:r>
          </w:p>
        </w:tc>
        <w:tc>
          <w:tcPr>
            <w:tcW w:w="1267" w:type="dxa"/>
            <w:tcBorders>
              <w:top w:val="single" w:sz="4" w:space="0" w:color="auto"/>
              <w:left w:val="single" w:sz="4" w:space="0" w:color="auto"/>
              <w:bottom w:val="single" w:sz="4" w:space="0" w:color="auto"/>
              <w:right w:val="single" w:sz="4" w:space="0" w:color="auto"/>
            </w:tcBorders>
          </w:tcPr>
          <w:p w14:paraId="29B98DB1" w14:textId="77777777" w:rsidR="00246B2B" w:rsidRPr="00F30259" w:rsidRDefault="00246B2B" w:rsidP="001D1857">
            <w:pPr>
              <w:pStyle w:val="TableData"/>
              <w:rPr>
                <w:bCs/>
              </w:rPr>
            </w:pPr>
            <w:r w:rsidRPr="00D17F28">
              <w:rPr>
                <w:rFonts w:ascii="Times New Roman" w:hAnsi="Times New Roman"/>
                <w:bCs/>
              </w:rPr>
              <w:t>$13,636.36</w:t>
            </w:r>
          </w:p>
        </w:tc>
        <w:tc>
          <w:tcPr>
            <w:tcW w:w="1267" w:type="dxa"/>
            <w:tcBorders>
              <w:top w:val="single" w:sz="4" w:space="0" w:color="auto"/>
              <w:left w:val="single" w:sz="4" w:space="0" w:color="auto"/>
              <w:bottom w:val="single" w:sz="4" w:space="0" w:color="auto"/>
              <w:right w:val="single" w:sz="4" w:space="0" w:color="auto"/>
            </w:tcBorders>
          </w:tcPr>
          <w:p w14:paraId="4E7D99BD" w14:textId="77777777" w:rsidR="00246B2B" w:rsidRPr="00F30259" w:rsidRDefault="00246B2B" w:rsidP="001D1857">
            <w:pPr>
              <w:pStyle w:val="TableData"/>
              <w:rPr>
                <w:bCs/>
              </w:rPr>
            </w:pPr>
            <w:r w:rsidRPr="00D17F28">
              <w:rPr>
                <w:rFonts w:ascii="Times New Roman" w:hAnsi="Times New Roman"/>
              </w:rPr>
              <w:t>$15,000.00</w:t>
            </w:r>
          </w:p>
        </w:tc>
        <w:tc>
          <w:tcPr>
            <w:tcW w:w="1100" w:type="dxa"/>
            <w:tcBorders>
              <w:top w:val="single" w:sz="4" w:space="0" w:color="auto"/>
              <w:left w:val="single" w:sz="4" w:space="0" w:color="auto"/>
              <w:bottom w:val="single" w:sz="4" w:space="0" w:color="auto"/>
              <w:right w:val="single" w:sz="4" w:space="0" w:color="auto"/>
            </w:tcBorders>
          </w:tcPr>
          <w:p w14:paraId="437FCAB7" w14:textId="77777777" w:rsidR="00246B2B" w:rsidRPr="00F30259" w:rsidRDefault="00246B2B" w:rsidP="001D1857">
            <w:pPr>
              <w:pStyle w:val="TableData"/>
              <w:rPr>
                <w:bCs/>
              </w:rPr>
            </w:pPr>
            <w:r w:rsidRPr="00D17F28">
              <w:rPr>
                <w:rFonts w:ascii="Times New Roman" w:hAnsi="Times New Roman"/>
                <w:bCs/>
              </w:rPr>
              <w:t>$13,636.36</w:t>
            </w:r>
          </w:p>
        </w:tc>
        <w:tc>
          <w:tcPr>
            <w:tcW w:w="1117" w:type="dxa"/>
            <w:tcBorders>
              <w:top w:val="single" w:sz="4" w:space="0" w:color="auto"/>
              <w:left w:val="single" w:sz="4" w:space="0" w:color="auto"/>
              <w:bottom w:val="single" w:sz="4" w:space="0" w:color="auto"/>
              <w:right w:val="single" w:sz="4" w:space="0" w:color="auto"/>
            </w:tcBorders>
          </w:tcPr>
          <w:p w14:paraId="1890AD44" w14:textId="77777777" w:rsidR="00246B2B" w:rsidRPr="00F30259" w:rsidRDefault="00246B2B" w:rsidP="001D1857">
            <w:pPr>
              <w:pStyle w:val="TableData"/>
              <w:rPr>
                <w:bCs/>
              </w:rPr>
            </w:pPr>
            <w:r w:rsidRPr="00D17F28">
              <w:rPr>
                <w:rFonts w:ascii="Times New Roman" w:hAnsi="Times New Roman"/>
              </w:rPr>
              <w:t>$15,000.00</w:t>
            </w:r>
          </w:p>
        </w:tc>
      </w:tr>
      <w:tr w:rsidR="00246B2B" w:rsidRPr="00F30259" w14:paraId="182F2B21"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09028C0B" w14:textId="77777777" w:rsidR="00246B2B" w:rsidRPr="001D1857" w:rsidRDefault="00246B2B" w:rsidP="001D1857">
            <w:pPr>
              <w:pStyle w:val="TableData"/>
            </w:pPr>
            <w:r w:rsidRPr="00D17F28">
              <w:rPr>
                <w:rFonts w:ascii="Times New Roman" w:hAnsi="Times New Roman"/>
              </w:rPr>
              <w:t>Telstra Business All-4-Biz Mach II Plan 17500</w:t>
            </w:r>
          </w:p>
        </w:tc>
        <w:tc>
          <w:tcPr>
            <w:tcW w:w="1267" w:type="dxa"/>
            <w:tcBorders>
              <w:top w:val="single" w:sz="4" w:space="0" w:color="auto"/>
              <w:left w:val="single" w:sz="4" w:space="0" w:color="auto"/>
              <w:bottom w:val="single" w:sz="4" w:space="0" w:color="auto"/>
              <w:right w:val="single" w:sz="4" w:space="0" w:color="auto"/>
            </w:tcBorders>
          </w:tcPr>
          <w:p w14:paraId="41C34296" w14:textId="77777777" w:rsidR="00246B2B" w:rsidRPr="00F30259" w:rsidRDefault="00246B2B" w:rsidP="001D1857">
            <w:pPr>
              <w:pStyle w:val="TableData"/>
              <w:rPr>
                <w:bCs/>
              </w:rPr>
            </w:pPr>
            <w:r w:rsidRPr="00D17F28">
              <w:rPr>
                <w:rFonts w:ascii="Times New Roman" w:hAnsi="Times New Roman"/>
                <w:bCs/>
              </w:rPr>
              <w:t>$15,909.09</w:t>
            </w:r>
          </w:p>
        </w:tc>
        <w:tc>
          <w:tcPr>
            <w:tcW w:w="1267" w:type="dxa"/>
            <w:tcBorders>
              <w:top w:val="single" w:sz="4" w:space="0" w:color="auto"/>
              <w:left w:val="single" w:sz="4" w:space="0" w:color="auto"/>
              <w:bottom w:val="single" w:sz="4" w:space="0" w:color="auto"/>
              <w:right w:val="single" w:sz="4" w:space="0" w:color="auto"/>
            </w:tcBorders>
          </w:tcPr>
          <w:p w14:paraId="7ADE497F" w14:textId="77777777" w:rsidR="00246B2B" w:rsidRPr="00F30259" w:rsidRDefault="00246B2B" w:rsidP="001D1857">
            <w:pPr>
              <w:pStyle w:val="TableData"/>
              <w:rPr>
                <w:bCs/>
              </w:rPr>
            </w:pPr>
            <w:r w:rsidRPr="00D17F28">
              <w:rPr>
                <w:rFonts w:ascii="Times New Roman" w:hAnsi="Times New Roman"/>
              </w:rPr>
              <w:t>$17,500.00</w:t>
            </w:r>
          </w:p>
        </w:tc>
        <w:tc>
          <w:tcPr>
            <w:tcW w:w="1100" w:type="dxa"/>
            <w:tcBorders>
              <w:top w:val="single" w:sz="4" w:space="0" w:color="auto"/>
              <w:left w:val="single" w:sz="4" w:space="0" w:color="auto"/>
              <w:bottom w:val="single" w:sz="4" w:space="0" w:color="auto"/>
              <w:right w:val="single" w:sz="4" w:space="0" w:color="auto"/>
            </w:tcBorders>
          </w:tcPr>
          <w:p w14:paraId="3CB67CEE" w14:textId="77777777" w:rsidR="00246B2B" w:rsidRPr="00F30259" w:rsidRDefault="00246B2B" w:rsidP="001D1857">
            <w:pPr>
              <w:pStyle w:val="TableData"/>
              <w:rPr>
                <w:bCs/>
              </w:rPr>
            </w:pPr>
            <w:r w:rsidRPr="00D17F28">
              <w:rPr>
                <w:rFonts w:ascii="Times New Roman" w:hAnsi="Times New Roman"/>
                <w:bCs/>
              </w:rPr>
              <w:t>$15,909.09</w:t>
            </w:r>
          </w:p>
        </w:tc>
        <w:tc>
          <w:tcPr>
            <w:tcW w:w="1117" w:type="dxa"/>
            <w:tcBorders>
              <w:top w:val="single" w:sz="4" w:space="0" w:color="auto"/>
              <w:left w:val="single" w:sz="4" w:space="0" w:color="auto"/>
              <w:bottom w:val="single" w:sz="4" w:space="0" w:color="auto"/>
              <w:right w:val="single" w:sz="4" w:space="0" w:color="auto"/>
            </w:tcBorders>
          </w:tcPr>
          <w:p w14:paraId="3FE3909A" w14:textId="77777777" w:rsidR="00246B2B" w:rsidRPr="00F30259" w:rsidRDefault="00246B2B" w:rsidP="001D1857">
            <w:pPr>
              <w:pStyle w:val="TableData"/>
              <w:rPr>
                <w:bCs/>
              </w:rPr>
            </w:pPr>
            <w:r w:rsidRPr="00D17F28">
              <w:rPr>
                <w:rFonts w:ascii="Times New Roman" w:hAnsi="Times New Roman"/>
              </w:rPr>
              <w:t>$17,500.00</w:t>
            </w:r>
          </w:p>
        </w:tc>
      </w:tr>
      <w:tr w:rsidR="00246B2B" w:rsidRPr="00F30259" w14:paraId="6727E44E"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649659E4" w14:textId="77777777" w:rsidR="00246B2B" w:rsidRPr="001D1857" w:rsidRDefault="00246B2B" w:rsidP="001D1857">
            <w:pPr>
              <w:pStyle w:val="TableData"/>
            </w:pPr>
            <w:r w:rsidRPr="00D17F28">
              <w:rPr>
                <w:rFonts w:ascii="Times New Roman" w:hAnsi="Times New Roman"/>
              </w:rPr>
              <w:t>Telstra Business All-4-Biz Mach II Plan 20000</w:t>
            </w:r>
          </w:p>
        </w:tc>
        <w:tc>
          <w:tcPr>
            <w:tcW w:w="1267" w:type="dxa"/>
            <w:tcBorders>
              <w:top w:val="single" w:sz="4" w:space="0" w:color="auto"/>
              <w:left w:val="single" w:sz="4" w:space="0" w:color="auto"/>
              <w:bottom w:val="single" w:sz="4" w:space="0" w:color="auto"/>
              <w:right w:val="single" w:sz="4" w:space="0" w:color="auto"/>
            </w:tcBorders>
          </w:tcPr>
          <w:p w14:paraId="770375E9" w14:textId="77777777" w:rsidR="00246B2B" w:rsidRPr="00F30259" w:rsidRDefault="00246B2B" w:rsidP="001D1857">
            <w:pPr>
              <w:pStyle w:val="TableData"/>
              <w:rPr>
                <w:bCs/>
              </w:rPr>
            </w:pPr>
            <w:r w:rsidRPr="00D17F28">
              <w:rPr>
                <w:rFonts w:ascii="Times New Roman" w:hAnsi="Times New Roman"/>
                <w:bCs/>
              </w:rPr>
              <w:t>$18,181.82</w:t>
            </w:r>
          </w:p>
        </w:tc>
        <w:tc>
          <w:tcPr>
            <w:tcW w:w="1267" w:type="dxa"/>
            <w:tcBorders>
              <w:top w:val="single" w:sz="4" w:space="0" w:color="auto"/>
              <w:left w:val="single" w:sz="4" w:space="0" w:color="auto"/>
              <w:bottom w:val="single" w:sz="4" w:space="0" w:color="auto"/>
              <w:right w:val="single" w:sz="4" w:space="0" w:color="auto"/>
            </w:tcBorders>
          </w:tcPr>
          <w:p w14:paraId="5ACF7609" w14:textId="77777777" w:rsidR="00246B2B" w:rsidRPr="00F30259" w:rsidRDefault="00246B2B" w:rsidP="001D1857">
            <w:pPr>
              <w:pStyle w:val="TableData"/>
              <w:rPr>
                <w:bCs/>
              </w:rPr>
            </w:pPr>
            <w:r w:rsidRPr="00D17F28">
              <w:rPr>
                <w:rFonts w:ascii="Times New Roman" w:hAnsi="Times New Roman"/>
              </w:rPr>
              <w:t>$20,000.00</w:t>
            </w:r>
          </w:p>
        </w:tc>
        <w:tc>
          <w:tcPr>
            <w:tcW w:w="1100" w:type="dxa"/>
            <w:tcBorders>
              <w:top w:val="single" w:sz="4" w:space="0" w:color="auto"/>
              <w:left w:val="single" w:sz="4" w:space="0" w:color="auto"/>
              <w:bottom w:val="single" w:sz="4" w:space="0" w:color="auto"/>
              <w:right w:val="single" w:sz="4" w:space="0" w:color="auto"/>
            </w:tcBorders>
          </w:tcPr>
          <w:p w14:paraId="63F023FD" w14:textId="77777777" w:rsidR="00246B2B" w:rsidRPr="00F30259" w:rsidRDefault="00246B2B" w:rsidP="001D1857">
            <w:pPr>
              <w:pStyle w:val="TableData"/>
              <w:rPr>
                <w:bCs/>
              </w:rPr>
            </w:pPr>
            <w:r w:rsidRPr="00D17F28">
              <w:rPr>
                <w:rFonts w:ascii="Times New Roman" w:hAnsi="Times New Roman"/>
                <w:bCs/>
              </w:rPr>
              <w:t>$18,181.82</w:t>
            </w:r>
          </w:p>
        </w:tc>
        <w:tc>
          <w:tcPr>
            <w:tcW w:w="1117" w:type="dxa"/>
            <w:tcBorders>
              <w:top w:val="single" w:sz="4" w:space="0" w:color="auto"/>
              <w:left w:val="single" w:sz="4" w:space="0" w:color="auto"/>
              <w:bottom w:val="single" w:sz="4" w:space="0" w:color="auto"/>
              <w:right w:val="single" w:sz="4" w:space="0" w:color="auto"/>
            </w:tcBorders>
          </w:tcPr>
          <w:p w14:paraId="0EA19042" w14:textId="77777777" w:rsidR="00246B2B" w:rsidRPr="00F30259" w:rsidRDefault="00246B2B" w:rsidP="001D1857">
            <w:pPr>
              <w:pStyle w:val="TableData"/>
              <w:rPr>
                <w:bCs/>
              </w:rPr>
            </w:pPr>
            <w:r w:rsidRPr="00D17F28">
              <w:rPr>
                <w:rFonts w:ascii="Times New Roman" w:hAnsi="Times New Roman"/>
              </w:rPr>
              <w:t>$20,000.00</w:t>
            </w:r>
          </w:p>
        </w:tc>
      </w:tr>
      <w:tr w:rsidR="00246B2B" w:rsidRPr="00F30259" w14:paraId="47DBDA44"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006E6440" w14:textId="77777777" w:rsidR="00246B2B" w:rsidRPr="001D1857" w:rsidRDefault="00246B2B" w:rsidP="001D1857">
            <w:pPr>
              <w:pStyle w:val="TableData"/>
            </w:pPr>
            <w:r w:rsidRPr="00D17F28">
              <w:rPr>
                <w:rFonts w:ascii="Times New Roman" w:hAnsi="Times New Roman"/>
              </w:rPr>
              <w:t>Telstra Business All-4-Biz Mach II Plan 25000</w:t>
            </w:r>
          </w:p>
        </w:tc>
        <w:tc>
          <w:tcPr>
            <w:tcW w:w="1267" w:type="dxa"/>
            <w:tcBorders>
              <w:top w:val="single" w:sz="4" w:space="0" w:color="auto"/>
              <w:left w:val="single" w:sz="4" w:space="0" w:color="auto"/>
              <w:bottom w:val="single" w:sz="4" w:space="0" w:color="auto"/>
              <w:right w:val="single" w:sz="4" w:space="0" w:color="auto"/>
            </w:tcBorders>
          </w:tcPr>
          <w:p w14:paraId="26088B8C" w14:textId="77777777" w:rsidR="00246B2B" w:rsidRPr="00F30259" w:rsidRDefault="00246B2B" w:rsidP="001D1857">
            <w:pPr>
              <w:pStyle w:val="TableData"/>
              <w:rPr>
                <w:bCs/>
              </w:rPr>
            </w:pPr>
            <w:r w:rsidRPr="00D17F28">
              <w:rPr>
                <w:rFonts w:ascii="Times New Roman" w:hAnsi="Times New Roman"/>
                <w:bCs/>
              </w:rPr>
              <w:t>$22,727.27</w:t>
            </w:r>
          </w:p>
        </w:tc>
        <w:tc>
          <w:tcPr>
            <w:tcW w:w="1267" w:type="dxa"/>
            <w:tcBorders>
              <w:top w:val="single" w:sz="4" w:space="0" w:color="auto"/>
              <w:left w:val="single" w:sz="4" w:space="0" w:color="auto"/>
              <w:bottom w:val="single" w:sz="4" w:space="0" w:color="auto"/>
              <w:right w:val="single" w:sz="4" w:space="0" w:color="auto"/>
            </w:tcBorders>
          </w:tcPr>
          <w:p w14:paraId="30DE385A" w14:textId="77777777" w:rsidR="00246B2B" w:rsidRPr="00F30259" w:rsidRDefault="00246B2B" w:rsidP="001D1857">
            <w:pPr>
              <w:pStyle w:val="TableData"/>
              <w:rPr>
                <w:bCs/>
              </w:rPr>
            </w:pPr>
            <w:r w:rsidRPr="00D17F28">
              <w:rPr>
                <w:rFonts w:ascii="Times New Roman" w:hAnsi="Times New Roman"/>
              </w:rPr>
              <w:t>$25,000.00</w:t>
            </w:r>
          </w:p>
        </w:tc>
        <w:tc>
          <w:tcPr>
            <w:tcW w:w="1100" w:type="dxa"/>
            <w:tcBorders>
              <w:top w:val="single" w:sz="4" w:space="0" w:color="auto"/>
              <w:left w:val="single" w:sz="4" w:space="0" w:color="auto"/>
              <w:bottom w:val="single" w:sz="4" w:space="0" w:color="auto"/>
              <w:right w:val="single" w:sz="4" w:space="0" w:color="auto"/>
            </w:tcBorders>
          </w:tcPr>
          <w:p w14:paraId="5824A667" w14:textId="77777777" w:rsidR="00246B2B" w:rsidRPr="00F30259" w:rsidRDefault="00246B2B" w:rsidP="001D1857">
            <w:pPr>
              <w:pStyle w:val="TableData"/>
              <w:rPr>
                <w:bCs/>
              </w:rPr>
            </w:pPr>
            <w:r w:rsidRPr="00D17F28">
              <w:rPr>
                <w:rFonts w:ascii="Times New Roman" w:hAnsi="Times New Roman"/>
                <w:bCs/>
              </w:rPr>
              <w:t>$22,727.27</w:t>
            </w:r>
          </w:p>
        </w:tc>
        <w:tc>
          <w:tcPr>
            <w:tcW w:w="1117" w:type="dxa"/>
            <w:tcBorders>
              <w:top w:val="single" w:sz="4" w:space="0" w:color="auto"/>
              <w:left w:val="single" w:sz="4" w:space="0" w:color="auto"/>
              <w:bottom w:val="single" w:sz="4" w:space="0" w:color="auto"/>
              <w:right w:val="single" w:sz="4" w:space="0" w:color="auto"/>
            </w:tcBorders>
          </w:tcPr>
          <w:p w14:paraId="1110AD7A" w14:textId="77777777" w:rsidR="00246B2B" w:rsidRPr="00F30259" w:rsidRDefault="00246B2B" w:rsidP="001D1857">
            <w:pPr>
              <w:pStyle w:val="TableData"/>
              <w:rPr>
                <w:bCs/>
              </w:rPr>
            </w:pPr>
            <w:r w:rsidRPr="00D17F28">
              <w:rPr>
                <w:rFonts w:ascii="Times New Roman" w:hAnsi="Times New Roman"/>
              </w:rPr>
              <w:t>$25,000.00</w:t>
            </w:r>
          </w:p>
        </w:tc>
      </w:tr>
      <w:tr w:rsidR="00246B2B" w:rsidRPr="00F30259" w14:paraId="04175B72" w14:textId="77777777" w:rsidTr="00105CF9">
        <w:trPr>
          <w:cantSplit/>
        </w:trPr>
        <w:tc>
          <w:tcPr>
            <w:tcW w:w="3233" w:type="dxa"/>
            <w:tcBorders>
              <w:top w:val="single" w:sz="4" w:space="0" w:color="auto"/>
              <w:left w:val="single" w:sz="4" w:space="0" w:color="auto"/>
              <w:bottom w:val="single" w:sz="4" w:space="0" w:color="auto"/>
              <w:right w:val="single" w:sz="4" w:space="0" w:color="auto"/>
            </w:tcBorders>
          </w:tcPr>
          <w:p w14:paraId="58513E57" w14:textId="77777777" w:rsidR="00246B2B" w:rsidRPr="001D1857" w:rsidRDefault="00246B2B" w:rsidP="001D1857">
            <w:pPr>
              <w:pStyle w:val="TableData"/>
            </w:pPr>
            <w:r w:rsidRPr="00D17F28">
              <w:rPr>
                <w:rFonts w:ascii="Times New Roman" w:hAnsi="Times New Roman"/>
              </w:rPr>
              <w:t>Telstra Business All-4-Biz Mach II Plan 30000</w:t>
            </w:r>
          </w:p>
        </w:tc>
        <w:tc>
          <w:tcPr>
            <w:tcW w:w="1267" w:type="dxa"/>
            <w:tcBorders>
              <w:top w:val="single" w:sz="4" w:space="0" w:color="auto"/>
              <w:left w:val="single" w:sz="4" w:space="0" w:color="auto"/>
              <w:bottom w:val="single" w:sz="4" w:space="0" w:color="auto"/>
              <w:right w:val="single" w:sz="4" w:space="0" w:color="auto"/>
            </w:tcBorders>
          </w:tcPr>
          <w:p w14:paraId="3FD16F10" w14:textId="77777777" w:rsidR="00246B2B" w:rsidRPr="00F30259" w:rsidRDefault="00246B2B" w:rsidP="001D1857">
            <w:pPr>
              <w:pStyle w:val="TableData"/>
              <w:rPr>
                <w:bCs/>
              </w:rPr>
            </w:pPr>
            <w:r w:rsidRPr="00D17F28">
              <w:rPr>
                <w:rFonts w:ascii="Times New Roman" w:hAnsi="Times New Roman"/>
                <w:bCs/>
              </w:rPr>
              <w:t>$27,272.73</w:t>
            </w:r>
          </w:p>
        </w:tc>
        <w:tc>
          <w:tcPr>
            <w:tcW w:w="1267" w:type="dxa"/>
            <w:tcBorders>
              <w:top w:val="single" w:sz="4" w:space="0" w:color="auto"/>
              <w:left w:val="single" w:sz="4" w:space="0" w:color="auto"/>
              <w:bottom w:val="single" w:sz="4" w:space="0" w:color="auto"/>
              <w:right w:val="single" w:sz="4" w:space="0" w:color="auto"/>
            </w:tcBorders>
          </w:tcPr>
          <w:p w14:paraId="609EA263" w14:textId="77777777" w:rsidR="00246B2B" w:rsidRPr="00F30259" w:rsidRDefault="00246B2B" w:rsidP="001D1857">
            <w:pPr>
              <w:pStyle w:val="TableData"/>
              <w:rPr>
                <w:bCs/>
              </w:rPr>
            </w:pPr>
            <w:r w:rsidRPr="00D17F28">
              <w:rPr>
                <w:rFonts w:ascii="Times New Roman" w:hAnsi="Times New Roman"/>
              </w:rPr>
              <w:t>$30,000.00</w:t>
            </w:r>
          </w:p>
        </w:tc>
        <w:tc>
          <w:tcPr>
            <w:tcW w:w="1100" w:type="dxa"/>
            <w:tcBorders>
              <w:top w:val="single" w:sz="4" w:space="0" w:color="auto"/>
              <w:left w:val="single" w:sz="4" w:space="0" w:color="auto"/>
              <w:bottom w:val="single" w:sz="4" w:space="0" w:color="auto"/>
              <w:right w:val="single" w:sz="4" w:space="0" w:color="auto"/>
            </w:tcBorders>
          </w:tcPr>
          <w:p w14:paraId="40C8872F" w14:textId="77777777" w:rsidR="00246B2B" w:rsidRPr="00F30259" w:rsidRDefault="00246B2B" w:rsidP="001D1857">
            <w:pPr>
              <w:pStyle w:val="TableData"/>
              <w:rPr>
                <w:bCs/>
              </w:rPr>
            </w:pPr>
            <w:r w:rsidRPr="00D17F28">
              <w:rPr>
                <w:rFonts w:ascii="Times New Roman" w:hAnsi="Times New Roman"/>
                <w:bCs/>
              </w:rPr>
              <w:t>$27,272.73</w:t>
            </w:r>
          </w:p>
        </w:tc>
        <w:tc>
          <w:tcPr>
            <w:tcW w:w="1117" w:type="dxa"/>
            <w:tcBorders>
              <w:top w:val="single" w:sz="4" w:space="0" w:color="auto"/>
              <w:left w:val="single" w:sz="4" w:space="0" w:color="auto"/>
              <w:bottom w:val="single" w:sz="4" w:space="0" w:color="auto"/>
              <w:right w:val="single" w:sz="4" w:space="0" w:color="auto"/>
            </w:tcBorders>
          </w:tcPr>
          <w:p w14:paraId="67F6DA08" w14:textId="77777777" w:rsidR="00246B2B" w:rsidRPr="00F30259" w:rsidRDefault="00246B2B" w:rsidP="001D1857">
            <w:pPr>
              <w:pStyle w:val="TableData"/>
              <w:rPr>
                <w:bCs/>
              </w:rPr>
            </w:pPr>
            <w:r w:rsidRPr="00D17F28">
              <w:rPr>
                <w:rFonts w:ascii="Times New Roman" w:hAnsi="Times New Roman"/>
              </w:rPr>
              <w:t>$30,000.00</w:t>
            </w:r>
          </w:p>
        </w:tc>
      </w:tr>
    </w:tbl>
    <w:p w14:paraId="0F1BE588" w14:textId="77777777" w:rsidR="00375F48" w:rsidRPr="00F30259" w:rsidRDefault="00375F48" w:rsidP="00375F48">
      <w:pPr>
        <w:pStyle w:val="Heading2"/>
        <w:numPr>
          <w:ilvl w:val="0"/>
          <w:numId w:val="0"/>
        </w:numPr>
      </w:pPr>
    </w:p>
    <w:p w14:paraId="3C413FF7" w14:textId="77777777" w:rsidR="00173277" w:rsidRPr="00F30259" w:rsidRDefault="004629B8" w:rsidP="001717CA">
      <w:pPr>
        <w:pStyle w:val="Heading2"/>
      </w:pPr>
      <w:r w:rsidRPr="00F30259">
        <w:t>The</w:t>
      </w:r>
      <w:r w:rsidRPr="00F30259">
        <w:rPr>
          <w:lang w:val="en-US"/>
        </w:rPr>
        <w:t xml:space="preserve"> </w:t>
      </w:r>
      <w:r w:rsidR="00102DA3">
        <w:rPr>
          <w:lang w:val="en-US"/>
        </w:rPr>
        <w:t xml:space="preserve">Minimum </w:t>
      </w:r>
      <w:r w:rsidRPr="00F30259">
        <w:rPr>
          <w:lang w:val="en-US"/>
        </w:rPr>
        <w:t xml:space="preserve">Monthly </w:t>
      </w:r>
      <w:r w:rsidR="00102DA3">
        <w:rPr>
          <w:lang w:val="en-US"/>
        </w:rPr>
        <w:t>Amount</w:t>
      </w:r>
      <w:r w:rsidR="00AC5344" w:rsidRPr="00F30259">
        <w:rPr>
          <w:lang w:val="en-US"/>
        </w:rPr>
        <w:t xml:space="preserve"> </w:t>
      </w:r>
      <w:r w:rsidR="007E19E9" w:rsidRPr="00F30259">
        <w:rPr>
          <w:lang w:val="en-US"/>
        </w:rPr>
        <w:t xml:space="preserve"> </w:t>
      </w:r>
      <w:r w:rsidR="008D6C87" w:rsidRPr="00F30259">
        <w:rPr>
          <w:lang w:val="en-US"/>
        </w:rPr>
        <w:t xml:space="preserve">for your chosen Telstra Business All-4-Biz </w:t>
      </w:r>
      <w:r w:rsidR="0069359C">
        <w:rPr>
          <w:lang w:val="en-US"/>
        </w:rPr>
        <w:t xml:space="preserve">Mach II </w:t>
      </w:r>
      <w:r w:rsidR="008D6C87" w:rsidRPr="00F30259">
        <w:rPr>
          <w:lang w:val="en-US"/>
        </w:rPr>
        <w:t xml:space="preserve">Plan </w:t>
      </w:r>
      <w:r w:rsidR="00416921">
        <w:rPr>
          <w:lang w:val="en-US"/>
        </w:rPr>
        <w:t>gives you an equivalent amount of Monthly Included Value</w:t>
      </w:r>
      <w:r w:rsidR="00EF6E61" w:rsidRPr="00F30259">
        <w:rPr>
          <w:lang w:val="en-US"/>
        </w:rPr>
        <w:t>.</w:t>
      </w:r>
      <w:r w:rsidR="00BD5833">
        <w:rPr>
          <w:lang w:val="en-US"/>
        </w:rPr>
        <w:t xml:space="preserve"> </w:t>
      </w:r>
      <w:r w:rsidR="00173277" w:rsidRPr="00F30259">
        <w:t xml:space="preserve">Unused </w:t>
      </w:r>
      <w:r w:rsidR="00416921">
        <w:t>M</w:t>
      </w:r>
      <w:r w:rsidR="00B80C58" w:rsidRPr="00F30259">
        <w:t xml:space="preserve">onthly </w:t>
      </w:r>
      <w:r w:rsidR="00416921">
        <w:t>I</w:t>
      </w:r>
      <w:r w:rsidR="00416921" w:rsidRPr="00F30259">
        <w:t xml:space="preserve">ncluded </w:t>
      </w:r>
      <w:r w:rsidR="00416921">
        <w:t>V</w:t>
      </w:r>
      <w:r w:rsidR="00416921" w:rsidRPr="00F30259">
        <w:t xml:space="preserve">alue </w:t>
      </w:r>
      <w:r w:rsidR="00173277" w:rsidRPr="00F30259">
        <w:t>expire</w:t>
      </w:r>
      <w:r w:rsidR="00416921">
        <w:t>s</w:t>
      </w:r>
      <w:r w:rsidR="00173277" w:rsidRPr="00F30259">
        <w:t xml:space="preserve"> at the end of each month.</w:t>
      </w:r>
    </w:p>
    <w:p w14:paraId="2E3FAAFE" w14:textId="77777777" w:rsidR="003A4524" w:rsidRPr="00F30259" w:rsidRDefault="003A4524" w:rsidP="00C84517">
      <w:pPr>
        <w:pStyle w:val="Indent1"/>
        <w:rPr>
          <w:lang w:val="en-US"/>
        </w:rPr>
      </w:pPr>
      <w:bookmarkStart w:id="216" w:name="_Toc515279809"/>
      <w:bookmarkStart w:id="217" w:name="_Toc484424673"/>
      <w:r w:rsidRPr="00F30259">
        <w:rPr>
          <w:lang w:val="en-US"/>
        </w:rPr>
        <w:t>Monthly charges</w:t>
      </w:r>
      <w:bookmarkEnd w:id="216"/>
      <w:bookmarkEnd w:id="217"/>
      <w:r w:rsidRPr="00F30259">
        <w:rPr>
          <w:lang w:val="en-US"/>
        </w:rPr>
        <w:t xml:space="preserve"> </w:t>
      </w:r>
    </w:p>
    <w:p w14:paraId="5B8F97F5" w14:textId="77777777" w:rsidR="003A4524" w:rsidRPr="00F30259" w:rsidRDefault="001F333D" w:rsidP="003A4524">
      <w:pPr>
        <w:pStyle w:val="Heading2"/>
      </w:pPr>
      <w:r w:rsidRPr="00F30259">
        <w:t xml:space="preserve">In relation to your Telstra Business All-4-Biz </w:t>
      </w:r>
      <w:r w:rsidR="0069359C">
        <w:rPr>
          <w:lang w:val="en-US"/>
        </w:rPr>
        <w:t xml:space="preserve">Mach II </w:t>
      </w:r>
      <w:r w:rsidRPr="00F30259">
        <w:t>Plan, e</w:t>
      </w:r>
      <w:r w:rsidR="003A4524" w:rsidRPr="00F30259">
        <w:t xml:space="preserve">ach month you must pay us: </w:t>
      </w:r>
    </w:p>
    <w:p w14:paraId="2EC568FF" w14:textId="77777777" w:rsidR="003A4524" w:rsidRPr="00F30259" w:rsidRDefault="003A4524" w:rsidP="003A4524">
      <w:pPr>
        <w:pStyle w:val="Heading3"/>
      </w:pPr>
      <w:r w:rsidRPr="00F30259">
        <w:t xml:space="preserve">the Minimum Monthly Amount for your Telstra Business All-4-Biz </w:t>
      </w:r>
      <w:r w:rsidR="0069359C">
        <w:rPr>
          <w:lang w:val="en-US"/>
        </w:rPr>
        <w:t xml:space="preserve">Mach II </w:t>
      </w:r>
      <w:r w:rsidRPr="00F30259">
        <w:t>Plan;</w:t>
      </w:r>
      <w:r w:rsidR="001717CA">
        <w:t xml:space="preserve"> </w:t>
      </w:r>
    </w:p>
    <w:p w14:paraId="6659D40E" w14:textId="77777777" w:rsidR="003A4524" w:rsidRPr="00F30259" w:rsidRDefault="001717CA" w:rsidP="003A4524">
      <w:pPr>
        <w:pStyle w:val="Heading3"/>
        <w:rPr>
          <w:sz w:val="21"/>
          <w:szCs w:val="21"/>
        </w:rPr>
      </w:pPr>
      <w:r>
        <w:t>any</w:t>
      </w:r>
      <w:r w:rsidR="003A4524" w:rsidRPr="00F30259">
        <w:t xml:space="preserve"> </w:t>
      </w:r>
      <w:r w:rsidR="005966C7" w:rsidRPr="00F30259">
        <w:t xml:space="preserve">charges </w:t>
      </w:r>
      <w:r w:rsidR="003A4524" w:rsidRPr="00F30259">
        <w:t>for</w:t>
      </w:r>
      <w:r w:rsidR="00323E44" w:rsidRPr="00F30259">
        <w:t xml:space="preserve"> your</w:t>
      </w:r>
      <w:r w:rsidR="003A4524" w:rsidRPr="00F30259">
        <w:t xml:space="preserve"> </w:t>
      </w:r>
      <w:r w:rsidR="00323E44" w:rsidRPr="00F30259">
        <w:t>Nominated</w:t>
      </w:r>
      <w:r w:rsidR="003A4524" w:rsidRPr="00F30259">
        <w:t xml:space="preserve"> Services</w:t>
      </w:r>
      <w:r w:rsidR="00323E44" w:rsidRPr="00F30259">
        <w:t xml:space="preserve"> which are</w:t>
      </w:r>
      <w:r w:rsidR="003A4524" w:rsidRPr="00F30259">
        <w:t xml:space="preserve"> in excess of </w:t>
      </w:r>
      <w:r>
        <w:t>your</w:t>
      </w:r>
      <w:r w:rsidR="003A4524" w:rsidRPr="00F30259">
        <w:t xml:space="preserve"> </w:t>
      </w:r>
      <w:r w:rsidR="00102DA3" w:rsidRPr="00F30259">
        <w:rPr>
          <w:lang w:val="en-US"/>
        </w:rPr>
        <w:t xml:space="preserve">Monthly </w:t>
      </w:r>
      <w:r w:rsidR="00416921">
        <w:rPr>
          <w:lang w:val="en-US"/>
        </w:rPr>
        <w:t>Included Value</w:t>
      </w:r>
      <w:r w:rsidR="003A4524" w:rsidRPr="00F30259">
        <w:t xml:space="preserve">; </w:t>
      </w:r>
      <w:r w:rsidR="00A85292" w:rsidRPr="00F30259">
        <w:t>and</w:t>
      </w:r>
    </w:p>
    <w:p w14:paraId="1F28F9A0" w14:textId="77777777" w:rsidR="003A4524" w:rsidRPr="00F30259" w:rsidRDefault="003A4524" w:rsidP="003A4524">
      <w:pPr>
        <w:pStyle w:val="Heading3"/>
        <w:rPr>
          <w:sz w:val="21"/>
          <w:szCs w:val="21"/>
        </w:rPr>
      </w:pPr>
      <w:r w:rsidRPr="00F30259">
        <w:t xml:space="preserve">any fees or charges </w:t>
      </w:r>
      <w:r w:rsidR="001717CA">
        <w:t>for your Nominated Service</w:t>
      </w:r>
      <w:r w:rsidR="006F1BAA">
        <w:t>s</w:t>
      </w:r>
      <w:r w:rsidR="001717CA">
        <w:t xml:space="preserve"> that are not Eligible Charges</w:t>
      </w:r>
      <w:r w:rsidRPr="00F30259">
        <w:t xml:space="preserve">. </w:t>
      </w:r>
    </w:p>
    <w:p w14:paraId="01FD2F1E" w14:textId="77777777" w:rsidR="00CE40A2" w:rsidRPr="00451C78" w:rsidRDefault="00CE40A2" w:rsidP="00451C78">
      <w:pPr>
        <w:pStyle w:val="SubHead"/>
      </w:pPr>
      <w:r w:rsidRPr="00451C78">
        <w:t xml:space="preserve">Migrating existing services to a Telstra Business All-4-Biz </w:t>
      </w:r>
      <w:r w:rsidR="0069359C" w:rsidRPr="00451C78">
        <w:t xml:space="preserve">Mach II </w:t>
      </w:r>
      <w:r w:rsidR="00163F6E" w:rsidRPr="00451C78">
        <w:t>Plan</w:t>
      </w:r>
    </w:p>
    <w:p w14:paraId="69054A04" w14:textId="77777777" w:rsidR="00CE40A2" w:rsidRDefault="00CE40A2" w:rsidP="00CE40A2">
      <w:pPr>
        <w:pStyle w:val="Heading2"/>
        <w:tabs>
          <w:tab w:val="num" w:pos="0"/>
        </w:tabs>
        <w:ind w:left="737"/>
      </w:pPr>
      <w:r>
        <w:t xml:space="preserve">If you </w:t>
      </w:r>
      <w:r w:rsidR="00BA649E">
        <w:t>took up a</w:t>
      </w:r>
      <w:r>
        <w:t xml:space="preserve"> </w:t>
      </w:r>
      <w:r w:rsidR="00650BE8">
        <w:t xml:space="preserve">Telstra Business </w:t>
      </w:r>
      <w:r>
        <w:t xml:space="preserve">All-4-Biz </w:t>
      </w:r>
      <w:r w:rsidR="00BA649E">
        <w:t xml:space="preserve">Mach I Plan </w:t>
      </w:r>
      <w:r>
        <w:t xml:space="preserve">prior to 1 October 2010 and want to move to </w:t>
      </w:r>
      <w:r w:rsidR="001A4BC9">
        <w:t>a</w:t>
      </w:r>
      <w:r>
        <w:t xml:space="preserve"> </w:t>
      </w:r>
      <w:r w:rsidR="001A4BC9">
        <w:t xml:space="preserve">Telstra Business All-4-Biz </w:t>
      </w:r>
      <w:r w:rsidR="00163F6E">
        <w:rPr>
          <w:lang w:val="en-US"/>
        </w:rPr>
        <w:t xml:space="preserve">Mach II </w:t>
      </w:r>
      <w:r w:rsidR="001A4BC9">
        <w:t>Plan</w:t>
      </w:r>
      <w:r>
        <w:t xml:space="preserve"> on or </w:t>
      </w:r>
      <w:r w:rsidR="001A4BC9">
        <w:t>after</w:t>
      </w:r>
      <w:r w:rsidR="000E4262">
        <w:t xml:space="preserve"> 1 October 2010</w:t>
      </w:r>
      <w:r>
        <w:t>:</w:t>
      </w:r>
    </w:p>
    <w:p w14:paraId="0AF57D89" w14:textId="77777777" w:rsidR="000E4262" w:rsidRPr="000E4262" w:rsidRDefault="000E4262" w:rsidP="000E4262">
      <w:pPr>
        <w:pStyle w:val="Heading3"/>
      </w:pPr>
      <w:r>
        <w:rPr>
          <w:lang w:val="en-US"/>
        </w:rPr>
        <w:t>y</w:t>
      </w:r>
      <w:r w:rsidRPr="00F30259">
        <w:rPr>
          <w:lang w:val="en-US"/>
        </w:rPr>
        <w:t xml:space="preserve">ou </w:t>
      </w:r>
      <w:r>
        <w:rPr>
          <w:lang w:val="en-US"/>
        </w:rPr>
        <w:t>may</w:t>
      </w:r>
      <w:r w:rsidRPr="00F30259">
        <w:rPr>
          <w:lang w:val="en-US"/>
        </w:rPr>
        <w:t xml:space="preserve"> need to pay</w:t>
      </w:r>
      <w:r>
        <w:rPr>
          <w:lang w:val="en-US"/>
        </w:rPr>
        <w:t xml:space="preserve"> us an early termination charge</w:t>
      </w:r>
      <w:r w:rsidR="00D543D8">
        <w:rPr>
          <w:lang w:val="en-US"/>
        </w:rPr>
        <w:t xml:space="preserve"> </w:t>
      </w:r>
      <w:r w:rsidR="00416921">
        <w:rPr>
          <w:lang w:val="en-US"/>
        </w:rPr>
        <w:t>for</w:t>
      </w:r>
      <w:r w:rsidR="00D543D8">
        <w:rPr>
          <w:lang w:val="en-US"/>
        </w:rPr>
        <w:t xml:space="preserve"> your </w:t>
      </w:r>
      <w:r w:rsidR="00BA649E">
        <w:t>Telstra Business All-4-Biz Mach I Plan</w:t>
      </w:r>
      <w:r>
        <w:rPr>
          <w:lang w:val="en-US"/>
        </w:rPr>
        <w:t>;</w:t>
      </w:r>
    </w:p>
    <w:p w14:paraId="06DDA17A" w14:textId="77777777" w:rsidR="000E4262" w:rsidRPr="000E4262" w:rsidRDefault="000E4262" w:rsidP="000E4262">
      <w:pPr>
        <w:pStyle w:val="Heading3"/>
      </w:pPr>
      <w:r>
        <w:t>y</w:t>
      </w:r>
      <w:r w:rsidRPr="00F30259">
        <w:t>ou do not nee</w:t>
      </w:r>
      <w:r>
        <w:t>d to restart your minimum term;</w:t>
      </w:r>
      <w:r w:rsidR="00EF4138">
        <w:t xml:space="preserve"> and</w:t>
      </w:r>
    </w:p>
    <w:p w14:paraId="7F887B57" w14:textId="77777777" w:rsidR="00BF5B55" w:rsidRPr="00DC1263" w:rsidRDefault="000E4262" w:rsidP="00DC1263">
      <w:pPr>
        <w:pStyle w:val="Heading3"/>
        <w:numPr>
          <w:ilvl w:val="2"/>
          <w:numId w:val="6"/>
        </w:numPr>
      </w:pPr>
      <w:r>
        <w:t>y</w:t>
      </w:r>
      <w:r w:rsidRPr="00F30259">
        <w:t>our Loyalty Bonus account will be adjusted on a pro-rata basis.</w:t>
      </w:r>
    </w:p>
    <w:p w14:paraId="31F0B763" w14:textId="77777777" w:rsidR="009C5225" w:rsidRPr="00BD5833" w:rsidRDefault="009C5225" w:rsidP="00BD5833">
      <w:pPr>
        <w:pStyle w:val="Indent1"/>
      </w:pPr>
      <w:bookmarkStart w:id="218" w:name="_Toc515279810"/>
      <w:bookmarkStart w:id="219" w:name="_Toc484424674"/>
      <w:r w:rsidRPr="00BD5833">
        <w:t xml:space="preserve">Changing your </w:t>
      </w:r>
      <w:r w:rsidR="00EC7017" w:rsidRPr="00BD5833">
        <w:t>Minimum Monthly Amount</w:t>
      </w:r>
      <w:r w:rsidRPr="00BD5833">
        <w:t xml:space="preserve"> </w:t>
      </w:r>
      <w:r w:rsidR="0072126D" w:rsidRPr="00BD5833">
        <w:t>or Minimum Term</w:t>
      </w:r>
      <w:bookmarkEnd w:id="218"/>
      <w:bookmarkEnd w:id="219"/>
    </w:p>
    <w:p w14:paraId="7AB81153" w14:textId="77777777" w:rsidR="009C5225" w:rsidRPr="00F30259" w:rsidRDefault="00EC7017" w:rsidP="009C5225">
      <w:pPr>
        <w:pStyle w:val="Heading2"/>
        <w:rPr>
          <w:sz w:val="21"/>
          <w:szCs w:val="21"/>
        </w:rPr>
      </w:pPr>
      <w:r w:rsidRPr="00F30259">
        <w:rPr>
          <w:lang w:val="en-US"/>
        </w:rPr>
        <w:t>If you wish to change your</w:t>
      </w:r>
      <w:r w:rsidR="009C5225" w:rsidRPr="00F30259">
        <w:rPr>
          <w:lang w:val="en-US"/>
        </w:rPr>
        <w:t xml:space="preserve"> </w:t>
      </w:r>
      <w:r w:rsidRPr="00F30259">
        <w:rPr>
          <w:lang w:val="en-US"/>
        </w:rPr>
        <w:t>Minimum Monthly Amount</w:t>
      </w:r>
      <w:r w:rsidR="00163F6E">
        <w:rPr>
          <w:lang w:val="en-US"/>
        </w:rPr>
        <w:t xml:space="preserve"> or minimum term</w:t>
      </w:r>
      <w:r w:rsidR="00C770F3" w:rsidRPr="00F30259">
        <w:rPr>
          <w:lang w:val="en-US"/>
        </w:rPr>
        <w:t xml:space="preserve">, </w:t>
      </w:r>
      <w:r w:rsidRPr="00F30259">
        <w:rPr>
          <w:lang w:val="en-US"/>
        </w:rPr>
        <w:t>the following rules apply</w:t>
      </w:r>
      <w:r w:rsidR="00C770F3" w:rsidRPr="00F30259">
        <w:rPr>
          <w:lang w:val="en-US"/>
        </w:rPr>
        <w:t>:</w:t>
      </w:r>
      <w:r w:rsidR="00246B2B" w:rsidRPr="00D17F28">
        <w:rPr>
          <w:lang w:val="en-US"/>
        </w:rPr>
        <w:t xml:space="preserve"> This clause applies to customers wanting to change their plan on or before 30 October 2012.</w:t>
      </w:r>
    </w:p>
    <w:tbl>
      <w:tblPr>
        <w:tblW w:w="7996" w:type="dxa"/>
        <w:tblInd w:w="73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614"/>
        <w:gridCol w:w="4382"/>
      </w:tblGrid>
      <w:tr w:rsidR="00EC7017" w:rsidRPr="00F30259" w14:paraId="2BAC3C6E" w14:textId="77777777" w:rsidTr="00BD5833">
        <w:trPr>
          <w:trHeight w:val="124"/>
        </w:trPr>
        <w:tc>
          <w:tcPr>
            <w:tcW w:w="3614" w:type="dxa"/>
            <w:tcBorders>
              <w:top w:val="single" w:sz="8" w:space="0" w:color="000000"/>
              <w:bottom w:val="single" w:sz="8" w:space="0" w:color="000000"/>
              <w:right w:val="single" w:sz="8" w:space="0" w:color="000000"/>
            </w:tcBorders>
          </w:tcPr>
          <w:p w14:paraId="027D9E7C" w14:textId="77777777" w:rsidR="00EC7017" w:rsidRPr="00F30259" w:rsidRDefault="00EC7017" w:rsidP="00BD5833">
            <w:pPr>
              <w:pStyle w:val="TableHead"/>
              <w:rPr>
                <w:lang w:val="en-US"/>
              </w:rPr>
            </w:pPr>
            <w:r w:rsidRPr="00F30259">
              <w:rPr>
                <w:lang w:val="en-US"/>
              </w:rPr>
              <w:t xml:space="preserve">Change </w:t>
            </w:r>
          </w:p>
        </w:tc>
        <w:tc>
          <w:tcPr>
            <w:tcW w:w="4382" w:type="dxa"/>
            <w:tcBorders>
              <w:top w:val="single" w:sz="8" w:space="0" w:color="000000"/>
              <w:left w:val="single" w:sz="8" w:space="0" w:color="000000"/>
              <w:bottom w:val="single" w:sz="8" w:space="0" w:color="000000"/>
            </w:tcBorders>
          </w:tcPr>
          <w:p w14:paraId="28359BF1" w14:textId="77777777" w:rsidR="00EC7017" w:rsidRPr="00F30259" w:rsidRDefault="00EC7017" w:rsidP="00BD5833">
            <w:pPr>
              <w:pStyle w:val="TableHead"/>
              <w:rPr>
                <w:lang w:val="en-US"/>
              </w:rPr>
            </w:pPr>
            <w:r w:rsidRPr="00F30259">
              <w:rPr>
                <w:lang w:val="en-US"/>
              </w:rPr>
              <w:t xml:space="preserve">Terms </w:t>
            </w:r>
          </w:p>
        </w:tc>
      </w:tr>
      <w:tr w:rsidR="00EC7017" w:rsidRPr="00F30259" w14:paraId="03C00D06" w14:textId="77777777" w:rsidTr="00BD5833">
        <w:trPr>
          <w:trHeight w:val="741"/>
        </w:trPr>
        <w:tc>
          <w:tcPr>
            <w:tcW w:w="3614" w:type="dxa"/>
            <w:tcBorders>
              <w:top w:val="single" w:sz="8" w:space="0" w:color="000000"/>
              <w:bottom w:val="single" w:sz="8" w:space="0" w:color="000000"/>
              <w:right w:val="single" w:sz="8" w:space="0" w:color="000000"/>
            </w:tcBorders>
          </w:tcPr>
          <w:p w14:paraId="09970435" w14:textId="77777777" w:rsidR="00EC7017" w:rsidRPr="00BD5833" w:rsidRDefault="00EC7017" w:rsidP="00BD5833">
            <w:pPr>
              <w:pStyle w:val="TableData"/>
              <w:rPr>
                <w:b/>
                <w:lang w:val="en-US"/>
              </w:rPr>
            </w:pPr>
            <w:r w:rsidRPr="00BD5833">
              <w:rPr>
                <w:b/>
                <w:lang w:val="en-US"/>
              </w:rPr>
              <w:t xml:space="preserve">If you </w:t>
            </w:r>
            <w:r w:rsidR="00BB7A2F" w:rsidRPr="00BD5833">
              <w:rPr>
                <w:b/>
                <w:lang w:val="en-US"/>
              </w:rPr>
              <w:t xml:space="preserve">are within a </w:t>
            </w:r>
            <w:r w:rsidR="0009701F" w:rsidRPr="00BD5833">
              <w:rPr>
                <w:b/>
                <w:lang w:val="en-US"/>
              </w:rPr>
              <w:t>minimum</w:t>
            </w:r>
            <w:r w:rsidR="00BB7A2F" w:rsidRPr="00BD5833">
              <w:rPr>
                <w:b/>
                <w:lang w:val="en-US"/>
              </w:rPr>
              <w:t xml:space="preserve"> term and </w:t>
            </w:r>
            <w:r w:rsidRPr="00BD5833">
              <w:rPr>
                <w:b/>
                <w:lang w:val="en-US"/>
              </w:rPr>
              <w:t xml:space="preserve">move to a </w:t>
            </w:r>
            <w:r w:rsidRPr="00BD5833">
              <w:rPr>
                <w:b/>
              </w:rPr>
              <w:t xml:space="preserve">Telstra Business </w:t>
            </w:r>
            <w:r w:rsidRPr="00BD5833">
              <w:rPr>
                <w:b/>
                <w:lang w:val="en-US"/>
              </w:rPr>
              <w:t xml:space="preserve">All-4-Biz </w:t>
            </w:r>
            <w:r w:rsidR="00163F6E" w:rsidRPr="00BD5833">
              <w:rPr>
                <w:b/>
                <w:lang w:val="en-US"/>
              </w:rPr>
              <w:t xml:space="preserve">Mach II </w:t>
            </w:r>
            <w:r w:rsidRPr="00BD5833">
              <w:rPr>
                <w:b/>
                <w:lang w:val="en-US"/>
              </w:rPr>
              <w:t xml:space="preserve">Plan with a higher Minimum Monthly Amount </w:t>
            </w:r>
            <w:r w:rsidR="00666A63" w:rsidRPr="00BD5833">
              <w:rPr>
                <w:b/>
                <w:lang w:val="en-US"/>
              </w:rPr>
              <w:t xml:space="preserve">or a </w:t>
            </w:r>
            <w:r w:rsidR="005C5426" w:rsidRPr="00BD5833">
              <w:rPr>
                <w:b/>
                <w:lang w:val="en-US"/>
              </w:rPr>
              <w:t>longer</w:t>
            </w:r>
            <w:r w:rsidR="00666A63" w:rsidRPr="00BD5833">
              <w:rPr>
                <w:b/>
                <w:lang w:val="en-US"/>
              </w:rPr>
              <w:t xml:space="preserve"> minimum  term</w:t>
            </w:r>
          </w:p>
        </w:tc>
        <w:tc>
          <w:tcPr>
            <w:tcW w:w="4382" w:type="dxa"/>
            <w:tcBorders>
              <w:top w:val="single" w:sz="8" w:space="0" w:color="000000"/>
              <w:left w:val="single" w:sz="8" w:space="0" w:color="000000"/>
              <w:bottom w:val="single" w:sz="8" w:space="0" w:color="000000"/>
            </w:tcBorders>
          </w:tcPr>
          <w:p w14:paraId="01891A3B" w14:textId="77777777" w:rsidR="00EC7017" w:rsidRPr="00F30259" w:rsidRDefault="00EC7017" w:rsidP="00BD5833">
            <w:pPr>
              <w:pStyle w:val="TableData"/>
              <w:rPr>
                <w:lang w:val="en-US"/>
              </w:rPr>
            </w:pPr>
            <w:r w:rsidRPr="00F30259">
              <w:t xml:space="preserve">You do not need to restart your minimum term. </w:t>
            </w:r>
            <w:r w:rsidR="00393E34" w:rsidRPr="00F30259">
              <w:t xml:space="preserve"> </w:t>
            </w:r>
            <w:r w:rsidRPr="00F30259">
              <w:t xml:space="preserve">Your call rates and discounts will be adjusted on a pro-rata basis to reflect your new </w:t>
            </w:r>
            <w:r w:rsidRPr="00F30259">
              <w:rPr>
                <w:lang w:val="en-US"/>
              </w:rPr>
              <w:t>Minimum Monthly Amount</w:t>
            </w:r>
            <w:r w:rsidR="00D543D8">
              <w:rPr>
                <w:lang w:val="en-US"/>
              </w:rPr>
              <w:t xml:space="preserve"> </w:t>
            </w:r>
            <w:r w:rsidR="00666A63">
              <w:rPr>
                <w:lang w:val="en-US"/>
              </w:rPr>
              <w:t>or new minimum term</w:t>
            </w:r>
            <w:r w:rsidRPr="00F30259">
              <w:t xml:space="preserve">. </w:t>
            </w:r>
            <w:r w:rsidR="00393E34" w:rsidRPr="00F30259">
              <w:t xml:space="preserve"> </w:t>
            </w:r>
            <w:r w:rsidRPr="00F30259">
              <w:t xml:space="preserve">Your </w:t>
            </w:r>
            <w:r w:rsidR="00B02D92" w:rsidRPr="00F30259">
              <w:t>Loyalty Bonus</w:t>
            </w:r>
            <w:r w:rsidR="000B7B9F" w:rsidRPr="00F30259">
              <w:t xml:space="preserve"> </w:t>
            </w:r>
            <w:r w:rsidRPr="00F30259">
              <w:t xml:space="preserve">account will be </w:t>
            </w:r>
            <w:r w:rsidR="000B7B9F" w:rsidRPr="00F30259">
              <w:t>adjusted on a pro-rata basis</w:t>
            </w:r>
            <w:r w:rsidRPr="00F30259">
              <w:t>.</w:t>
            </w:r>
            <w:r w:rsidR="00380B23" w:rsidRPr="00F30259">
              <w:rPr>
                <w:lang w:val="en-US"/>
              </w:rPr>
              <w:t xml:space="preserve"> You </w:t>
            </w:r>
            <w:r w:rsidR="00380B23">
              <w:rPr>
                <w:lang w:val="en-US"/>
              </w:rPr>
              <w:t>may</w:t>
            </w:r>
            <w:r w:rsidR="00380B23" w:rsidRPr="00F30259">
              <w:rPr>
                <w:lang w:val="en-US"/>
              </w:rPr>
              <w:t xml:space="preserve"> need to pay us </w:t>
            </w:r>
            <w:r w:rsidR="00380B23">
              <w:rPr>
                <w:lang w:val="en-US"/>
              </w:rPr>
              <w:t>a contract variation charge.</w:t>
            </w:r>
          </w:p>
        </w:tc>
      </w:tr>
      <w:tr w:rsidR="00EC7017" w:rsidRPr="00F30259" w14:paraId="0D5E9DEE" w14:textId="77777777" w:rsidTr="00BD5833">
        <w:trPr>
          <w:trHeight w:val="435"/>
        </w:trPr>
        <w:tc>
          <w:tcPr>
            <w:tcW w:w="3614" w:type="dxa"/>
            <w:tcBorders>
              <w:top w:val="single" w:sz="8" w:space="0" w:color="000000"/>
              <w:bottom w:val="single" w:sz="8" w:space="0" w:color="000000"/>
              <w:right w:val="single" w:sz="8" w:space="0" w:color="000000"/>
            </w:tcBorders>
          </w:tcPr>
          <w:p w14:paraId="79C04C82" w14:textId="77777777" w:rsidR="00EC7017" w:rsidRPr="00BD5833" w:rsidRDefault="00EC7017" w:rsidP="00BD5833">
            <w:pPr>
              <w:pStyle w:val="TableData"/>
              <w:rPr>
                <w:b/>
                <w:lang w:val="en-US"/>
              </w:rPr>
            </w:pPr>
            <w:r w:rsidRPr="00BD5833">
              <w:rPr>
                <w:b/>
                <w:lang w:val="en-US"/>
              </w:rPr>
              <w:t xml:space="preserve">If you </w:t>
            </w:r>
            <w:r w:rsidR="00BB7A2F" w:rsidRPr="00BD5833">
              <w:rPr>
                <w:b/>
                <w:lang w:val="en-US"/>
              </w:rPr>
              <w:t xml:space="preserve">are within a </w:t>
            </w:r>
            <w:r w:rsidR="0009701F" w:rsidRPr="00BD5833">
              <w:rPr>
                <w:b/>
                <w:lang w:val="en-US"/>
              </w:rPr>
              <w:t>minimum</w:t>
            </w:r>
            <w:r w:rsidR="00BB7A2F" w:rsidRPr="00BD5833">
              <w:rPr>
                <w:b/>
                <w:lang w:val="en-US"/>
              </w:rPr>
              <w:t xml:space="preserve"> term and </w:t>
            </w:r>
            <w:r w:rsidRPr="00BD5833">
              <w:rPr>
                <w:b/>
                <w:lang w:val="en-US"/>
              </w:rPr>
              <w:t xml:space="preserve">move to a </w:t>
            </w:r>
            <w:r w:rsidRPr="00BD5833">
              <w:rPr>
                <w:b/>
              </w:rPr>
              <w:t xml:space="preserve">Telstra Business </w:t>
            </w:r>
            <w:r w:rsidRPr="00BD5833">
              <w:rPr>
                <w:b/>
                <w:lang w:val="en-US"/>
              </w:rPr>
              <w:t xml:space="preserve">All-4-Biz </w:t>
            </w:r>
            <w:r w:rsidR="00163F6E" w:rsidRPr="00BD5833">
              <w:rPr>
                <w:b/>
                <w:lang w:val="en-US"/>
              </w:rPr>
              <w:t xml:space="preserve">Mach II </w:t>
            </w:r>
            <w:r w:rsidRPr="00BD5833">
              <w:rPr>
                <w:b/>
                <w:lang w:val="en-US"/>
              </w:rPr>
              <w:t xml:space="preserve">Plan with a lower Minimum Monthly Amount </w:t>
            </w:r>
            <w:r w:rsidR="00666A63" w:rsidRPr="00BD5833">
              <w:rPr>
                <w:b/>
                <w:lang w:val="en-US"/>
              </w:rPr>
              <w:t xml:space="preserve">or a </w:t>
            </w:r>
            <w:r w:rsidR="005C5426" w:rsidRPr="00BD5833">
              <w:rPr>
                <w:b/>
                <w:lang w:val="en-US"/>
              </w:rPr>
              <w:t>shorter</w:t>
            </w:r>
            <w:r w:rsidR="00666A63" w:rsidRPr="00BD5833">
              <w:rPr>
                <w:b/>
                <w:lang w:val="en-US"/>
              </w:rPr>
              <w:t xml:space="preserve"> minimum term</w:t>
            </w:r>
          </w:p>
        </w:tc>
        <w:tc>
          <w:tcPr>
            <w:tcW w:w="4382" w:type="dxa"/>
            <w:tcBorders>
              <w:top w:val="single" w:sz="8" w:space="0" w:color="000000"/>
              <w:left w:val="single" w:sz="8" w:space="0" w:color="000000"/>
              <w:bottom w:val="single" w:sz="8" w:space="0" w:color="000000"/>
            </w:tcBorders>
          </w:tcPr>
          <w:p w14:paraId="61441ECE" w14:textId="77777777" w:rsidR="00EC7017" w:rsidRPr="00F30259" w:rsidRDefault="00EC7017" w:rsidP="00BD5833">
            <w:pPr>
              <w:pStyle w:val="TableData"/>
            </w:pPr>
            <w:r w:rsidRPr="00F30259">
              <w:t xml:space="preserve">You </w:t>
            </w:r>
            <w:r w:rsidR="00D543D8">
              <w:t>do not</w:t>
            </w:r>
            <w:r w:rsidR="00D543D8" w:rsidRPr="00F30259">
              <w:t xml:space="preserve"> </w:t>
            </w:r>
            <w:r w:rsidRPr="00F30259">
              <w:t xml:space="preserve">need to restart your minimum term. </w:t>
            </w:r>
            <w:r w:rsidR="00393E34" w:rsidRPr="00F30259">
              <w:t xml:space="preserve"> </w:t>
            </w:r>
            <w:r w:rsidRPr="00F30259">
              <w:t xml:space="preserve">Your call rates and discounts will be adjusted to reflect your new </w:t>
            </w:r>
            <w:r w:rsidRPr="00F30259">
              <w:rPr>
                <w:lang w:val="en-US"/>
              </w:rPr>
              <w:t>Minimum Monthly Amount</w:t>
            </w:r>
            <w:r w:rsidR="00666A63">
              <w:rPr>
                <w:lang w:val="en-US"/>
              </w:rPr>
              <w:t xml:space="preserve"> or new minimum term</w:t>
            </w:r>
            <w:r w:rsidRPr="00F30259">
              <w:t xml:space="preserve">. </w:t>
            </w:r>
            <w:r w:rsidR="00D543D8" w:rsidRPr="00F30259">
              <w:t>Your Loyalty Bonus account will be adjusted on a pro-rata basis.</w:t>
            </w:r>
            <w:r w:rsidR="00D543D8">
              <w:t xml:space="preserve"> </w:t>
            </w:r>
            <w:r w:rsidRPr="00F30259">
              <w:rPr>
                <w:lang w:val="en-US"/>
              </w:rPr>
              <w:t xml:space="preserve">You </w:t>
            </w:r>
            <w:r w:rsidR="00380B23">
              <w:rPr>
                <w:lang w:val="en-US"/>
              </w:rPr>
              <w:t>may</w:t>
            </w:r>
            <w:r w:rsidR="00380B23" w:rsidRPr="00F30259">
              <w:rPr>
                <w:lang w:val="en-US"/>
              </w:rPr>
              <w:t xml:space="preserve"> </w:t>
            </w:r>
            <w:r w:rsidRPr="00F30259">
              <w:rPr>
                <w:lang w:val="en-US"/>
              </w:rPr>
              <w:t xml:space="preserve">need to pay us </w:t>
            </w:r>
            <w:r w:rsidR="00044942">
              <w:rPr>
                <w:lang w:val="en-US"/>
              </w:rPr>
              <w:t xml:space="preserve">a contract variation </w:t>
            </w:r>
            <w:r w:rsidR="00482E43">
              <w:rPr>
                <w:lang w:val="en-US"/>
              </w:rPr>
              <w:t>charge</w:t>
            </w:r>
            <w:r w:rsidR="006D74E8" w:rsidRPr="00F30259">
              <w:rPr>
                <w:lang w:val="en-US"/>
              </w:rPr>
              <w:t>.</w:t>
            </w:r>
            <w:r w:rsidR="00CA03CC" w:rsidRPr="00F30259">
              <w:rPr>
                <w:lang w:val="en-US"/>
              </w:rPr>
              <w:t xml:space="preserve"> </w:t>
            </w:r>
          </w:p>
        </w:tc>
      </w:tr>
    </w:tbl>
    <w:p w14:paraId="01DD65D1" w14:textId="77777777" w:rsidR="000B7B9F" w:rsidRPr="00F30259" w:rsidRDefault="000B7B9F" w:rsidP="000B7B9F"/>
    <w:p w14:paraId="2597B8CD" w14:textId="77777777" w:rsidR="000B7B9F" w:rsidRPr="00F30259" w:rsidRDefault="00EF6E61" w:rsidP="00FE52A9">
      <w:pPr>
        <w:pStyle w:val="Heading2"/>
      </w:pPr>
      <w:r w:rsidRPr="00F30259">
        <w:t xml:space="preserve">If </w:t>
      </w:r>
      <w:r w:rsidR="001622FB" w:rsidRPr="00F30259">
        <w:t xml:space="preserve">the minimum term of your Telstra Business All-4-Biz </w:t>
      </w:r>
      <w:r w:rsidR="00C83882">
        <w:rPr>
          <w:lang w:val="en-US"/>
        </w:rPr>
        <w:t xml:space="preserve">Mach II </w:t>
      </w:r>
      <w:r w:rsidR="00B60207" w:rsidRPr="00F30259">
        <w:t>P</w:t>
      </w:r>
      <w:r w:rsidR="001622FB" w:rsidRPr="00F30259">
        <w:t xml:space="preserve">lan has expired and you have not recontracted for a further minimum term, </w:t>
      </w:r>
      <w:r w:rsidRPr="00F30259">
        <w:t xml:space="preserve">you may change your Minimum Monthly Amount at any time.  Your Minimum Monthly Amount </w:t>
      </w:r>
      <w:r w:rsidR="00102DA3">
        <w:t xml:space="preserve">and </w:t>
      </w:r>
      <w:r w:rsidR="00BA649E">
        <w:t>Monthly Included V</w:t>
      </w:r>
      <w:r w:rsidR="00BA649E" w:rsidRPr="00F30259">
        <w:t xml:space="preserve">alue </w:t>
      </w:r>
      <w:r w:rsidRPr="00F30259">
        <w:t>will be adjusted on a pro-rata basis.</w:t>
      </w:r>
    </w:p>
    <w:p w14:paraId="48995AF4" w14:textId="77777777" w:rsidR="000B7B9F" w:rsidRPr="00BD5833" w:rsidRDefault="00BA2055" w:rsidP="00BD5833">
      <w:pPr>
        <w:pStyle w:val="Indent1"/>
      </w:pPr>
      <w:bookmarkStart w:id="220" w:name="_Toc515279811"/>
      <w:bookmarkStart w:id="221" w:name="_Toc484424675"/>
      <w:r w:rsidRPr="00BD5833">
        <w:t xml:space="preserve">Telling you about your Telstra Business All-4-Biz </w:t>
      </w:r>
      <w:r w:rsidR="00C83882" w:rsidRPr="00BD5833">
        <w:t>Mach II P</w:t>
      </w:r>
      <w:r w:rsidRPr="00BD5833">
        <w:t>lan</w:t>
      </w:r>
      <w:bookmarkEnd w:id="220"/>
      <w:bookmarkEnd w:id="221"/>
    </w:p>
    <w:p w14:paraId="3E432240" w14:textId="77777777" w:rsidR="00BA2055" w:rsidRPr="00F30259" w:rsidRDefault="00BA2055" w:rsidP="00FE52A9">
      <w:pPr>
        <w:pStyle w:val="Heading2"/>
      </w:pPr>
      <w:r w:rsidRPr="00F30259">
        <w:t xml:space="preserve">When you set up your Telstra Business All-4-Biz </w:t>
      </w:r>
      <w:r w:rsidR="00C83882">
        <w:rPr>
          <w:lang w:val="en-US"/>
        </w:rPr>
        <w:t xml:space="preserve">Mach II </w:t>
      </w:r>
      <w:r w:rsidR="00C83882">
        <w:t>P</w:t>
      </w:r>
      <w:r w:rsidRPr="00F30259">
        <w:t xml:space="preserve">lan you must nominate an email address to which we </w:t>
      </w:r>
      <w:r w:rsidR="005B7BB7" w:rsidRPr="00F30259">
        <w:t xml:space="preserve">may </w:t>
      </w:r>
      <w:r w:rsidRPr="00F30259">
        <w:t xml:space="preserve">send electronic messages about your Telstra Business All-4-Biz </w:t>
      </w:r>
      <w:r w:rsidR="00DE57B8">
        <w:rPr>
          <w:lang w:val="en-US"/>
        </w:rPr>
        <w:t xml:space="preserve">Mach II </w:t>
      </w:r>
      <w:r w:rsidR="00C309B1" w:rsidRPr="00F30259">
        <w:t>P</w:t>
      </w:r>
      <w:r w:rsidRPr="00F30259">
        <w:t>lan (</w:t>
      </w:r>
      <w:r w:rsidRPr="00F30259">
        <w:rPr>
          <w:b/>
        </w:rPr>
        <w:t>“Nominated Email Address”</w:t>
      </w:r>
      <w:r w:rsidRPr="00F30259">
        <w:t xml:space="preserve">).  </w:t>
      </w:r>
    </w:p>
    <w:p w14:paraId="3085C266" w14:textId="77777777" w:rsidR="00D21910" w:rsidRPr="00F30259" w:rsidRDefault="00930378" w:rsidP="00BD5833">
      <w:pPr>
        <w:pStyle w:val="Heading1"/>
      </w:pPr>
      <w:bookmarkStart w:id="222" w:name="_Ref269910608"/>
      <w:bookmarkStart w:id="223" w:name="_Toc515279812"/>
      <w:bookmarkStart w:id="224" w:name="_Toc484424676"/>
      <w:r w:rsidRPr="00F30259">
        <w:t xml:space="preserve">Telstra Business All-4-Biz </w:t>
      </w:r>
      <w:r w:rsidR="00DE57B8">
        <w:t xml:space="preserve">Mach II </w:t>
      </w:r>
      <w:r w:rsidR="00C54E29" w:rsidRPr="00F30259">
        <w:t xml:space="preserve">Plan </w:t>
      </w:r>
      <w:r w:rsidR="00BB34FD" w:rsidRPr="00F30259">
        <w:t>p</w:t>
      </w:r>
      <w:r w:rsidR="00D21910" w:rsidRPr="00F30259">
        <w:t>ricing</w:t>
      </w:r>
      <w:r w:rsidR="00BB34FD" w:rsidRPr="00F30259">
        <w:t xml:space="preserve"> and discounts</w:t>
      </w:r>
      <w:bookmarkEnd w:id="222"/>
      <w:bookmarkEnd w:id="223"/>
      <w:bookmarkEnd w:id="224"/>
      <w:r w:rsidR="00F87B5B">
        <w:t xml:space="preserve"> </w:t>
      </w:r>
    </w:p>
    <w:p w14:paraId="167F9208" w14:textId="77777777" w:rsidR="00FA0F25" w:rsidRPr="00F30259" w:rsidRDefault="00FA0F25" w:rsidP="00FA0F25">
      <w:pPr>
        <w:pStyle w:val="Heading2"/>
      </w:pPr>
      <w:r w:rsidRPr="00F30259">
        <w:t xml:space="preserve">Except as expressly modified by this Telstra Business All-4-Biz </w:t>
      </w:r>
      <w:r w:rsidR="00DE57B8">
        <w:rPr>
          <w:lang w:val="en-US"/>
        </w:rPr>
        <w:t xml:space="preserve">Mach II </w:t>
      </w:r>
      <w:r w:rsidRPr="00F30259">
        <w:t xml:space="preserve">Plan Section, </w:t>
      </w:r>
      <w:r w:rsidR="007A0BB8" w:rsidRPr="00F30259">
        <w:t>the pricing for your Nominated</w:t>
      </w:r>
      <w:r w:rsidRPr="00F30259">
        <w:t xml:space="preserve"> Services </w:t>
      </w:r>
      <w:r w:rsidR="007A0BB8" w:rsidRPr="00F30259">
        <w:t xml:space="preserve">is set out in the relevant section of </w:t>
      </w:r>
      <w:r w:rsidR="00292341" w:rsidRPr="00F30259">
        <w:t>Our Customer Terms</w:t>
      </w:r>
      <w:r w:rsidR="00F055B3">
        <w:t xml:space="preserve"> or your agreement with us for the Nominated Services</w:t>
      </w:r>
      <w:r w:rsidRPr="00F30259">
        <w:t>.</w:t>
      </w:r>
      <w:r w:rsidR="007A0BB8" w:rsidRPr="00F30259">
        <w:t xml:space="preserve">  </w:t>
      </w:r>
    </w:p>
    <w:p w14:paraId="3712019E" w14:textId="77777777" w:rsidR="00FA0F25" w:rsidRPr="00F30259" w:rsidRDefault="00600631" w:rsidP="00FA0F25">
      <w:pPr>
        <w:pStyle w:val="Heading2"/>
      </w:pPr>
      <w:r w:rsidRPr="00F30259">
        <w:t xml:space="preserve">Once your Telstra Business All-4-Biz </w:t>
      </w:r>
      <w:r w:rsidR="00DE57B8">
        <w:rPr>
          <w:lang w:val="en-US"/>
        </w:rPr>
        <w:t xml:space="preserve">Mach II </w:t>
      </w:r>
      <w:r w:rsidRPr="00F30259">
        <w:t xml:space="preserve">Plan is terminated, the prices and discounts specified in this Telstra Business All-4-Biz </w:t>
      </w:r>
      <w:r w:rsidR="00DE57B8">
        <w:rPr>
          <w:lang w:val="en-US"/>
        </w:rPr>
        <w:t xml:space="preserve">Mach II </w:t>
      </w:r>
      <w:r w:rsidRPr="00F30259">
        <w:t>Plan Section will cease to apply and the pricing for your Nominated Services will revert to standard pricing</w:t>
      </w:r>
      <w:r w:rsidR="009B4EDD" w:rsidRPr="00F30259">
        <w:t xml:space="preserve"> for those services</w:t>
      </w:r>
      <w:r w:rsidRPr="00F30259">
        <w:t>, as set out in the relevant section of Our Customer Terms</w:t>
      </w:r>
      <w:r w:rsidR="0007270F" w:rsidRPr="0007270F">
        <w:t xml:space="preserve"> </w:t>
      </w:r>
      <w:r w:rsidR="0007270F">
        <w:t>or your agreement with us for the Nominated Services</w:t>
      </w:r>
      <w:r w:rsidRPr="00F30259">
        <w:t>.</w:t>
      </w:r>
    </w:p>
    <w:p w14:paraId="48D4D387" w14:textId="77777777" w:rsidR="00481605" w:rsidRDefault="00481605" w:rsidP="00481605">
      <w:pPr>
        <w:pStyle w:val="Indent1"/>
      </w:pPr>
      <w:bookmarkStart w:id="225" w:name="_Toc305665761"/>
      <w:bookmarkStart w:id="226" w:name="_Toc515279813"/>
      <w:bookmarkStart w:id="227" w:name="_Toc484424677"/>
      <w:r>
        <w:t>Effective average price for calls</w:t>
      </w:r>
      <w:bookmarkEnd w:id="225"/>
      <w:bookmarkEnd w:id="226"/>
      <w:bookmarkEnd w:id="227"/>
    </w:p>
    <w:p w14:paraId="27C3C6AC" w14:textId="77777777" w:rsidR="00481605" w:rsidRPr="00BE4C90" w:rsidRDefault="00481605" w:rsidP="00481605">
      <w:pPr>
        <w:pStyle w:val="Heading2"/>
      </w:pPr>
      <w:r>
        <w:t xml:space="preserve">If you only make a small number of calls of a type described in your Telstra Business All-4-Biz Mach II Plan in a particular period, </w:t>
      </w:r>
      <w:r w:rsidRPr="00BE4C90">
        <w:t>then the effective average price which you pay for local calls, 019 calls, extended zone calls and/or preferential calls may exceed:</w:t>
      </w:r>
    </w:p>
    <w:p w14:paraId="1CA98C27" w14:textId="77777777" w:rsidR="00481605" w:rsidRPr="00BE4C90" w:rsidRDefault="00481605" w:rsidP="00481605">
      <w:pPr>
        <w:pStyle w:val="Heading3"/>
      </w:pPr>
      <w:r w:rsidRPr="00BE4C90">
        <w:t xml:space="preserve">the stated per-call charge; </w:t>
      </w:r>
      <w:r>
        <w:t>and/or</w:t>
      </w:r>
    </w:p>
    <w:p w14:paraId="2F727B93" w14:textId="77777777" w:rsidR="00481605" w:rsidRDefault="00481605" w:rsidP="00481605">
      <w:pPr>
        <w:pStyle w:val="Heading3"/>
      </w:pPr>
      <w:r>
        <w:t>in any event</w:t>
      </w:r>
      <w:r w:rsidRPr="00BE4C90">
        <w:t>, 22 cents (including GST) per call.</w:t>
      </w:r>
    </w:p>
    <w:p w14:paraId="55FB9436" w14:textId="77777777" w:rsidR="00481605" w:rsidRDefault="00481605" w:rsidP="00481605">
      <w:pPr>
        <w:pStyle w:val="Heading3"/>
        <w:numPr>
          <w:ilvl w:val="0"/>
          <w:numId w:val="0"/>
        </w:numPr>
        <w:tabs>
          <w:tab w:val="left" w:pos="720"/>
        </w:tabs>
        <w:ind w:left="1474"/>
        <w:rPr>
          <w:sz w:val="20"/>
        </w:rPr>
      </w:pPr>
      <w:r>
        <w:rPr>
          <w:b/>
          <w:sz w:val="20"/>
        </w:rPr>
        <w:t>Example:</w:t>
      </w:r>
      <w:r>
        <w:rPr>
          <w:sz w:val="20"/>
        </w:rPr>
        <w:t xml:space="preserve"> If your Minimum Monthly Amount is $200, and you make only 250 local calls in any one month, then the effective average price of each of those calls will be 80 cents per call ($200 divided by the number of calls made).  </w:t>
      </w:r>
    </w:p>
    <w:p w14:paraId="2F71C558" w14:textId="77777777" w:rsidR="008D640C" w:rsidRPr="00BD5833" w:rsidRDefault="008D640C" w:rsidP="00870745">
      <w:pPr>
        <w:pStyle w:val="Indent1"/>
      </w:pPr>
      <w:bookmarkStart w:id="228" w:name="_Toc515279814"/>
      <w:bookmarkStart w:id="229" w:name="_Toc484424678"/>
      <w:r w:rsidRPr="00BD5833">
        <w:t xml:space="preserve">Basic </w:t>
      </w:r>
      <w:r w:rsidR="008E7324" w:rsidRPr="00BD5833">
        <w:t>Telephone</w:t>
      </w:r>
      <w:r w:rsidR="003021A6" w:rsidRPr="00BD5833">
        <w:t xml:space="preserve"> Service</w:t>
      </w:r>
      <w:r w:rsidR="00FA0F25" w:rsidRPr="00BD5833">
        <w:t xml:space="preserve"> and ISDN</w:t>
      </w:r>
      <w:bookmarkEnd w:id="228"/>
      <w:bookmarkEnd w:id="229"/>
    </w:p>
    <w:p w14:paraId="3AAC7FC2" w14:textId="77777777" w:rsidR="00FA0F25" w:rsidRPr="00F30259" w:rsidRDefault="00F206FA" w:rsidP="00FA0F25">
      <w:pPr>
        <w:pStyle w:val="Heading2"/>
      </w:pPr>
      <w:r w:rsidRPr="00F30259">
        <w:rPr>
          <w:lang w:val="en-US"/>
        </w:rPr>
        <w:t>You may nominate</w:t>
      </w:r>
      <w:r w:rsidR="006D2630" w:rsidRPr="00F30259">
        <w:rPr>
          <w:lang w:val="en-US"/>
        </w:rPr>
        <w:t xml:space="preserve"> </w:t>
      </w:r>
      <w:r w:rsidR="00E87A11" w:rsidRPr="00F30259">
        <w:rPr>
          <w:lang w:val="en-US"/>
        </w:rPr>
        <w:t xml:space="preserve">existing </w:t>
      </w:r>
      <w:r w:rsidR="00FA0F25" w:rsidRPr="00F30259">
        <w:rPr>
          <w:lang w:val="en-US"/>
        </w:rPr>
        <w:t xml:space="preserve">Basic Telephone Services </w:t>
      </w:r>
      <w:r w:rsidRPr="00F30259">
        <w:rPr>
          <w:lang w:val="en-US"/>
        </w:rPr>
        <w:t>and</w:t>
      </w:r>
      <w:r w:rsidR="00FA0F25" w:rsidRPr="00F30259">
        <w:rPr>
          <w:lang w:val="en-US"/>
        </w:rPr>
        <w:t xml:space="preserve"> ISDN Services </w:t>
      </w:r>
      <w:r w:rsidR="00E87A11" w:rsidRPr="00F30259">
        <w:rPr>
          <w:lang w:val="en-US"/>
        </w:rPr>
        <w:t xml:space="preserve">with us </w:t>
      </w:r>
      <w:r w:rsidRPr="00F30259">
        <w:rPr>
          <w:lang w:val="en-US"/>
        </w:rPr>
        <w:t xml:space="preserve">to be </w:t>
      </w:r>
      <w:r w:rsidR="00E87A11" w:rsidRPr="00F30259">
        <w:rPr>
          <w:lang w:val="en-US"/>
        </w:rPr>
        <w:t>added to</w:t>
      </w:r>
      <w:r w:rsidRPr="00F30259">
        <w:rPr>
          <w:lang w:val="en-US"/>
        </w:rPr>
        <w:t xml:space="preserve"> </w:t>
      </w:r>
      <w:r w:rsidR="00FA0F25" w:rsidRPr="00F30259">
        <w:rPr>
          <w:lang w:val="en-US"/>
        </w:rPr>
        <w:t xml:space="preserve">your </w:t>
      </w:r>
      <w:r w:rsidR="00E87A11" w:rsidRPr="00F30259">
        <w:rPr>
          <w:lang w:val="en-US"/>
        </w:rPr>
        <w:t>Account</w:t>
      </w:r>
      <w:r w:rsidRPr="00F30259">
        <w:rPr>
          <w:lang w:val="en-US"/>
        </w:rPr>
        <w:t>.  If you do</w:t>
      </w:r>
      <w:r w:rsidR="00C0133F" w:rsidRPr="00F30259">
        <w:rPr>
          <w:lang w:val="en-US"/>
        </w:rPr>
        <w:t xml:space="preserve"> so</w:t>
      </w:r>
      <w:r w:rsidRPr="00F30259">
        <w:rPr>
          <w:lang w:val="en-US"/>
        </w:rPr>
        <w:t xml:space="preserve">, we will treat such Basic Telephone Services and ISDN Services as if they are connected to </w:t>
      </w:r>
      <w:r w:rsidR="00AB5614" w:rsidRPr="00F30259">
        <w:rPr>
          <w:lang w:val="en-US"/>
        </w:rPr>
        <w:t>the</w:t>
      </w:r>
      <w:r w:rsidR="00FA0F25" w:rsidRPr="00F30259">
        <w:rPr>
          <w:lang w:val="en-US"/>
        </w:rPr>
        <w:t xml:space="preserve"> BusinessLine</w:t>
      </w:r>
      <w:r w:rsidR="00AB5614" w:rsidRPr="00F30259">
        <w:rPr>
          <w:lang w:val="en-US"/>
        </w:rPr>
        <w:t xml:space="preserve"> </w:t>
      </w:r>
      <w:r w:rsidR="0010143D" w:rsidRPr="00F30259">
        <w:rPr>
          <w:lang w:val="en-US"/>
        </w:rPr>
        <w:t xml:space="preserve">plan </w:t>
      </w:r>
      <w:r w:rsidR="00AB5614" w:rsidRPr="00F30259">
        <w:rPr>
          <w:lang w:val="en-US"/>
        </w:rPr>
        <w:t xml:space="preserve">to which they were connected prior to inclusion under your </w:t>
      </w:r>
      <w:r w:rsidR="005678E9" w:rsidRPr="00F30259">
        <w:rPr>
          <w:lang w:val="en-US"/>
        </w:rPr>
        <w:t>Account</w:t>
      </w:r>
      <w:r w:rsidR="00FA0F25" w:rsidRPr="00F30259">
        <w:rPr>
          <w:lang w:val="en-US"/>
        </w:rPr>
        <w:t xml:space="preserve">, except as </w:t>
      </w:r>
      <w:r w:rsidRPr="00F30259">
        <w:rPr>
          <w:lang w:val="en-US"/>
        </w:rPr>
        <w:t>modified</w:t>
      </w:r>
      <w:r w:rsidR="00FA0F25" w:rsidRPr="00F30259">
        <w:rPr>
          <w:lang w:val="en-US"/>
        </w:rPr>
        <w:t xml:space="preserve"> below.</w:t>
      </w:r>
      <w:r w:rsidR="0010143D" w:rsidRPr="00F30259">
        <w:rPr>
          <w:lang w:val="en-US"/>
        </w:rPr>
        <w:t xml:space="preserve">  If </w:t>
      </w:r>
      <w:r w:rsidR="00160933" w:rsidRPr="00F30259">
        <w:rPr>
          <w:lang w:val="en-US"/>
        </w:rPr>
        <w:t>you connect a new Basic Telephone Service or IS</w:t>
      </w:r>
      <w:r w:rsidR="00963BF9" w:rsidRPr="00F30259">
        <w:rPr>
          <w:lang w:val="en-US"/>
        </w:rPr>
        <w:t>D</w:t>
      </w:r>
      <w:r w:rsidR="00160933" w:rsidRPr="00F30259">
        <w:rPr>
          <w:lang w:val="en-US"/>
        </w:rPr>
        <w:t xml:space="preserve">N Service and nominate to add </w:t>
      </w:r>
      <w:r w:rsidR="00481605">
        <w:rPr>
          <w:lang w:val="en-US"/>
        </w:rPr>
        <w:t>it</w:t>
      </w:r>
      <w:r w:rsidR="00481605" w:rsidRPr="00F30259">
        <w:rPr>
          <w:lang w:val="en-US"/>
        </w:rPr>
        <w:t xml:space="preserve"> </w:t>
      </w:r>
      <w:r w:rsidR="00160933" w:rsidRPr="00F30259">
        <w:rPr>
          <w:lang w:val="en-US"/>
        </w:rPr>
        <w:t>to</w:t>
      </w:r>
      <w:r w:rsidR="002A509D" w:rsidRPr="00F30259">
        <w:rPr>
          <w:lang w:val="en-US"/>
        </w:rPr>
        <w:t xml:space="preserve"> your</w:t>
      </w:r>
      <w:r w:rsidR="00160933" w:rsidRPr="00F30259">
        <w:rPr>
          <w:lang w:val="en-US"/>
        </w:rPr>
        <w:t xml:space="preserve"> Account (or if </w:t>
      </w:r>
      <w:r w:rsidR="0010143D" w:rsidRPr="00F30259">
        <w:rPr>
          <w:lang w:val="en-US"/>
        </w:rPr>
        <w:t>your nominated Basic Telephone Services and ISDN Services</w:t>
      </w:r>
      <w:r w:rsidR="00FA0F25" w:rsidRPr="00F30259">
        <w:rPr>
          <w:lang w:val="en-US"/>
        </w:rPr>
        <w:t xml:space="preserve"> </w:t>
      </w:r>
      <w:r w:rsidR="0010143D" w:rsidRPr="00F30259">
        <w:rPr>
          <w:lang w:val="en-US"/>
        </w:rPr>
        <w:t xml:space="preserve">were not connected to a BusinessLine plan prior to inclusion under your </w:t>
      </w:r>
      <w:r w:rsidR="00DC01A0" w:rsidRPr="00F30259">
        <w:rPr>
          <w:lang w:val="en-US"/>
        </w:rPr>
        <w:t>Account</w:t>
      </w:r>
      <w:r w:rsidR="00274FA2" w:rsidRPr="00F30259">
        <w:rPr>
          <w:lang w:val="en-US"/>
        </w:rPr>
        <w:t>)</w:t>
      </w:r>
      <w:r w:rsidR="0010143D" w:rsidRPr="00F30259">
        <w:rPr>
          <w:lang w:val="en-US"/>
        </w:rPr>
        <w:t>, we will treat such services as if they were connected to a BusinessLine Complete plan.</w:t>
      </w:r>
    </w:p>
    <w:p w14:paraId="06AE1790" w14:textId="77777777" w:rsidR="00FA0F25" w:rsidRPr="00F30259" w:rsidRDefault="00FA0F25" w:rsidP="00FA0F25">
      <w:pPr>
        <w:pStyle w:val="Heading2"/>
        <w:numPr>
          <w:ilvl w:val="0"/>
          <w:numId w:val="0"/>
        </w:numPr>
        <w:ind w:left="737"/>
        <w:rPr>
          <w:rFonts w:ascii="Arial" w:hAnsi="Arial" w:cs="Arial"/>
          <w:sz w:val="18"/>
          <w:szCs w:val="18"/>
        </w:rPr>
      </w:pPr>
      <w:r w:rsidRPr="00F30259">
        <w:rPr>
          <w:rFonts w:ascii="Arial" w:hAnsi="Arial" w:cs="Arial"/>
          <w:sz w:val="18"/>
          <w:szCs w:val="18"/>
        </w:rPr>
        <w:t xml:space="preserve">See </w:t>
      </w:r>
      <w:hyperlink r:id="rId70" w:history="1">
        <w:r w:rsidRPr="00F30259">
          <w:rPr>
            <w:rStyle w:val="Hyperlink"/>
            <w:rFonts w:ascii="Arial" w:hAnsi="Arial" w:cs="Arial"/>
            <w:sz w:val="18"/>
            <w:szCs w:val="18"/>
          </w:rPr>
          <w:t>Part D – Business Phone Services of the Basic Telephone Service section</w:t>
        </w:r>
      </w:hyperlink>
      <w:r w:rsidRPr="00F30259">
        <w:rPr>
          <w:rFonts w:ascii="Arial" w:hAnsi="Arial" w:cs="Arial"/>
          <w:sz w:val="18"/>
          <w:szCs w:val="18"/>
        </w:rPr>
        <w:t xml:space="preserve"> for </w:t>
      </w:r>
      <w:r w:rsidR="00F206FA" w:rsidRPr="00F30259">
        <w:rPr>
          <w:rFonts w:ascii="Arial" w:hAnsi="Arial" w:cs="Arial"/>
          <w:sz w:val="18"/>
          <w:szCs w:val="18"/>
        </w:rPr>
        <w:t>terms, including prices, for</w:t>
      </w:r>
      <w:r w:rsidRPr="00F30259">
        <w:rPr>
          <w:rFonts w:ascii="Arial" w:hAnsi="Arial" w:cs="Arial"/>
          <w:sz w:val="18"/>
          <w:szCs w:val="18"/>
        </w:rPr>
        <w:t xml:space="preserve"> BusinessLine Complete.  See clause 1 of </w:t>
      </w:r>
      <w:hyperlink r:id="rId71" w:history="1">
        <w:r w:rsidRPr="00F30259">
          <w:rPr>
            <w:rStyle w:val="Hyperlink"/>
            <w:rFonts w:ascii="Arial" w:hAnsi="Arial" w:cs="Arial"/>
            <w:sz w:val="18"/>
            <w:szCs w:val="18"/>
          </w:rPr>
          <w:t>Part A – General of the Basic Telephone Service section</w:t>
        </w:r>
      </w:hyperlink>
      <w:r w:rsidRPr="00F30259">
        <w:rPr>
          <w:rFonts w:ascii="Arial" w:hAnsi="Arial" w:cs="Arial"/>
          <w:sz w:val="18"/>
          <w:szCs w:val="18"/>
        </w:rPr>
        <w:t xml:space="preserve"> for more detail on how the various parts of the Basic Telephone Service s</w:t>
      </w:r>
      <w:bookmarkStart w:id="230" w:name="_Toc50541351"/>
      <w:bookmarkStart w:id="231" w:name="_Toc51086893"/>
      <w:bookmarkStart w:id="232" w:name="_Toc233557999"/>
      <w:r w:rsidRPr="00F30259">
        <w:rPr>
          <w:rFonts w:ascii="Arial" w:hAnsi="Arial" w:cs="Arial"/>
          <w:sz w:val="18"/>
          <w:szCs w:val="18"/>
        </w:rPr>
        <w:t>ection should be read together.</w:t>
      </w:r>
      <w:bookmarkEnd w:id="230"/>
      <w:bookmarkEnd w:id="231"/>
      <w:bookmarkEnd w:id="232"/>
    </w:p>
    <w:p w14:paraId="5FCA99DF" w14:textId="77777777" w:rsidR="00FA0F25" w:rsidRPr="00F30259" w:rsidRDefault="00FA0F25" w:rsidP="00FA0F25">
      <w:pPr>
        <w:pStyle w:val="Heading2"/>
        <w:numPr>
          <w:ilvl w:val="0"/>
          <w:numId w:val="0"/>
        </w:numPr>
        <w:ind w:left="737"/>
      </w:pPr>
      <w:r w:rsidRPr="00F30259">
        <w:rPr>
          <w:rFonts w:ascii="Arial" w:hAnsi="Arial" w:cs="Arial"/>
          <w:sz w:val="18"/>
          <w:szCs w:val="18"/>
        </w:rPr>
        <w:t xml:space="preserve">See </w:t>
      </w:r>
      <w:hyperlink r:id="rId72" w:history="1">
        <w:r w:rsidRPr="00F30259">
          <w:rPr>
            <w:rStyle w:val="Hyperlink"/>
            <w:rFonts w:ascii="Arial" w:hAnsi="Arial" w:cs="Arial"/>
            <w:sz w:val="18"/>
            <w:szCs w:val="18"/>
          </w:rPr>
          <w:t>Part B - ISDN Services of the ISDN Section</w:t>
        </w:r>
      </w:hyperlink>
      <w:r w:rsidRPr="00F30259">
        <w:rPr>
          <w:rFonts w:ascii="Arial" w:hAnsi="Arial" w:cs="Arial"/>
          <w:sz w:val="18"/>
          <w:szCs w:val="18"/>
        </w:rPr>
        <w:t xml:space="preserve"> </w:t>
      </w:r>
      <w:r w:rsidR="00F206FA" w:rsidRPr="00F30259">
        <w:rPr>
          <w:rFonts w:ascii="Arial" w:hAnsi="Arial" w:cs="Arial"/>
          <w:sz w:val="18"/>
          <w:szCs w:val="18"/>
        </w:rPr>
        <w:t>for term</w:t>
      </w:r>
      <w:r w:rsidR="003F4D96">
        <w:rPr>
          <w:rFonts w:ascii="Arial" w:hAnsi="Arial" w:cs="Arial"/>
          <w:sz w:val="18"/>
          <w:szCs w:val="18"/>
        </w:rPr>
        <w:t>s</w:t>
      </w:r>
      <w:r w:rsidR="00F206FA" w:rsidRPr="00F30259">
        <w:rPr>
          <w:rFonts w:ascii="Arial" w:hAnsi="Arial" w:cs="Arial"/>
          <w:sz w:val="18"/>
          <w:szCs w:val="18"/>
        </w:rPr>
        <w:t>, including prices, for ISDN</w:t>
      </w:r>
      <w:r w:rsidRPr="00F30259">
        <w:rPr>
          <w:rFonts w:ascii="Arial" w:hAnsi="Arial" w:cs="Arial"/>
          <w:sz w:val="18"/>
          <w:szCs w:val="18"/>
        </w:rPr>
        <w:t xml:space="preserve">. See clause 1 of </w:t>
      </w:r>
      <w:hyperlink r:id="rId73" w:history="1">
        <w:r w:rsidRPr="00F30259">
          <w:rPr>
            <w:rStyle w:val="Hyperlink"/>
            <w:rFonts w:ascii="Arial" w:hAnsi="Arial" w:cs="Arial"/>
            <w:sz w:val="18"/>
            <w:szCs w:val="18"/>
          </w:rPr>
          <w:t>Part A – General of the ISDN Section</w:t>
        </w:r>
      </w:hyperlink>
      <w:r w:rsidRPr="00F30259">
        <w:rPr>
          <w:rFonts w:ascii="Arial" w:hAnsi="Arial" w:cs="Arial"/>
          <w:sz w:val="18"/>
          <w:szCs w:val="18"/>
        </w:rPr>
        <w:t xml:space="preserve"> for more detail on how the various parts of the ISDN Section should be read together</w:t>
      </w:r>
    </w:p>
    <w:p w14:paraId="7A7DE071" w14:textId="77777777" w:rsidR="00FA0F25" w:rsidRPr="00102DA3" w:rsidRDefault="00FA0F25" w:rsidP="00102DA3">
      <w:pPr>
        <w:pStyle w:val="Heading2"/>
        <w:rPr>
          <w:szCs w:val="23"/>
          <w:lang w:val="en-US"/>
        </w:rPr>
      </w:pPr>
      <w:r w:rsidRPr="00F30259">
        <w:rPr>
          <w:lang w:val="en-US"/>
        </w:rPr>
        <w:t xml:space="preserve">If your Telstra Business All-4-Biz </w:t>
      </w:r>
      <w:r w:rsidR="00DE57B8">
        <w:rPr>
          <w:lang w:val="en-US"/>
        </w:rPr>
        <w:t xml:space="preserve">Mach II </w:t>
      </w:r>
      <w:r w:rsidRPr="00F30259">
        <w:rPr>
          <w:lang w:val="en-US"/>
        </w:rPr>
        <w:t>Plan</w:t>
      </w:r>
      <w:r w:rsidR="002A509D" w:rsidRPr="00F30259">
        <w:rPr>
          <w:lang w:val="en-US"/>
        </w:rPr>
        <w:t>/Account</w:t>
      </w:r>
      <w:r w:rsidRPr="00F30259">
        <w:rPr>
          <w:lang w:val="en-US"/>
        </w:rPr>
        <w:t xml:space="preserve"> </w:t>
      </w:r>
      <w:r w:rsidR="00D86D5D" w:rsidRPr="00F30259">
        <w:rPr>
          <w:lang w:val="en-US"/>
        </w:rPr>
        <w:t xml:space="preserve">is </w:t>
      </w:r>
      <w:r w:rsidR="00600631" w:rsidRPr="00F30259">
        <w:rPr>
          <w:lang w:val="en-US"/>
        </w:rPr>
        <w:t>cancelled</w:t>
      </w:r>
      <w:r w:rsidR="00D86D5D" w:rsidRPr="00F30259">
        <w:rPr>
          <w:lang w:val="en-US"/>
        </w:rPr>
        <w:t xml:space="preserve"> or terminated, the Basic Telephone Services and/or ISDN Services that were included under your Telstra Business All-4-Biz </w:t>
      </w:r>
      <w:r w:rsidR="00DE57B8">
        <w:rPr>
          <w:lang w:val="en-US"/>
        </w:rPr>
        <w:t xml:space="preserve">Mach II </w:t>
      </w:r>
      <w:r w:rsidR="00D86D5D" w:rsidRPr="00F30259">
        <w:rPr>
          <w:lang w:val="en-US"/>
        </w:rPr>
        <w:t xml:space="preserve">Plan will </w:t>
      </w:r>
      <w:r w:rsidRPr="00F30259">
        <w:rPr>
          <w:lang w:val="en-US"/>
        </w:rPr>
        <w:t xml:space="preserve">continue on </w:t>
      </w:r>
      <w:r w:rsidR="00D86D5D" w:rsidRPr="00F30259">
        <w:rPr>
          <w:lang w:val="en-US"/>
        </w:rPr>
        <w:t xml:space="preserve">the </w:t>
      </w:r>
      <w:r w:rsidR="0010143D" w:rsidRPr="00F30259">
        <w:rPr>
          <w:lang w:val="en-US"/>
        </w:rPr>
        <w:t xml:space="preserve">BusinessLine plan to which they were connected prior to inclusion under your Telstra Business All-4-Biz </w:t>
      </w:r>
      <w:r w:rsidR="00DE57B8">
        <w:rPr>
          <w:lang w:val="en-US"/>
        </w:rPr>
        <w:t xml:space="preserve">Mach II </w:t>
      </w:r>
      <w:r w:rsidR="0010143D" w:rsidRPr="00F30259">
        <w:rPr>
          <w:lang w:val="en-US"/>
        </w:rPr>
        <w:t>Plan</w:t>
      </w:r>
      <w:r w:rsidRPr="00F30259">
        <w:rPr>
          <w:lang w:val="en-US"/>
        </w:rPr>
        <w:t xml:space="preserve">, on the </w:t>
      </w:r>
      <w:r w:rsidR="00D86D5D" w:rsidRPr="00F30259">
        <w:rPr>
          <w:lang w:val="en-US"/>
        </w:rPr>
        <w:t xml:space="preserve">terms, including </w:t>
      </w:r>
      <w:r w:rsidRPr="00F30259">
        <w:rPr>
          <w:lang w:val="en-US"/>
        </w:rPr>
        <w:t>prices</w:t>
      </w:r>
      <w:r w:rsidR="00D86D5D" w:rsidRPr="00F30259">
        <w:rPr>
          <w:lang w:val="en-US"/>
        </w:rPr>
        <w:t xml:space="preserve">, </w:t>
      </w:r>
      <w:r w:rsidR="00D86D5D" w:rsidRPr="00495D9A">
        <w:rPr>
          <w:szCs w:val="23"/>
          <w:lang w:val="en-US"/>
        </w:rPr>
        <w:t>set out</w:t>
      </w:r>
      <w:r w:rsidRPr="00495D9A">
        <w:rPr>
          <w:szCs w:val="23"/>
          <w:lang w:val="en-US"/>
        </w:rPr>
        <w:t xml:space="preserve"> in </w:t>
      </w:r>
      <w:hyperlink r:id="rId74" w:history="1">
        <w:r w:rsidRPr="00495D9A">
          <w:rPr>
            <w:rStyle w:val="Hyperlink"/>
            <w:szCs w:val="23"/>
          </w:rPr>
          <w:t>Part D – Business Phone Services of the Basic Telephone Service section</w:t>
        </w:r>
      </w:hyperlink>
      <w:r w:rsidR="0010143D" w:rsidRPr="00495D9A">
        <w:rPr>
          <w:szCs w:val="23"/>
          <w:lang w:val="en-US"/>
        </w:rPr>
        <w:t xml:space="preserve">, or </w:t>
      </w:r>
      <w:hyperlink r:id="rId75" w:history="1">
        <w:r w:rsidR="0010143D" w:rsidRPr="00495D9A">
          <w:rPr>
            <w:rStyle w:val="Hyperlink"/>
            <w:szCs w:val="23"/>
          </w:rPr>
          <w:t>Part B - ISDN Services of the ISDN Section</w:t>
        </w:r>
      </w:hyperlink>
      <w:r w:rsidR="0010143D" w:rsidRPr="00495D9A">
        <w:rPr>
          <w:szCs w:val="23"/>
          <w:lang w:val="en-US"/>
        </w:rPr>
        <w:t xml:space="preserve"> of Our Customer Terms,</w:t>
      </w:r>
      <w:r w:rsidR="0010143D" w:rsidRPr="00F30259">
        <w:rPr>
          <w:lang w:val="en-US"/>
        </w:rPr>
        <w:t xml:space="preserve"> as applicable</w:t>
      </w:r>
      <w:r w:rsidRPr="00F30259">
        <w:rPr>
          <w:lang w:val="en-US"/>
        </w:rPr>
        <w:t>.</w:t>
      </w:r>
    </w:p>
    <w:p w14:paraId="4A18467C" w14:textId="77777777" w:rsidR="00FA0F25" w:rsidRPr="00F30259" w:rsidRDefault="00FA0F25" w:rsidP="00FA0F25">
      <w:pPr>
        <w:pStyle w:val="Heading2"/>
      </w:pPr>
      <w:r w:rsidRPr="00F30259">
        <w:t xml:space="preserve">In relation to Basic Telephone Services </w:t>
      </w:r>
      <w:r w:rsidR="005C0FA0" w:rsidRPr="00F30259">
        <w:t>added to</w:t>
      </w:r>
      <w:r w:rsidRPr="00F30259">
        <w:t xml:space="preserve"> a</w:t>
      </w:r>
      <w:r w:rsidR="002A509D" w:rsidRPr="00F30259">
        <w:t>n</w:t>
      </w:r>
      <w:r w:rsidRPr="00F30259">
        <w:t xml:space="preserve"> </w:t>
      </w:r>
      <w:r w:rsidR="007E562D" w:rsidRPr="00F30259">
        <w:t>Account</w:t>
      </w:r>
      <w:r w:rsidRPr="00F30259">
        <w:t>, we charge you the following:</w:t>
      </w:r>
    </w:p>
    <w:p w14:paraId="2054F192" w14:textId="77777777" w:rsidR="003F2024" w:rsidRPr="00BD5833" w:rsidRDefault="003F2024" w:rsidP="00BD5833">
      <w:pPr>
        <w:pStyle w:val="Indent1"/>
      </w:pPr>
      <w:bookmarkStart w:id="233" w:name="_Toc515279815"/>
      <w:bookmarkStart w:id="234" w:name="_Toc484424679"/>
      <w:r w:rsidRPr="00BD5833">
        <w:t>(i)</w:t>
      </w:r>
      <w:r w:rsidRPr="00BD5833">
        <w:tab/>
      </w:r>
      <w:r w:rsidR="0005614F" w:rsidRPr="00BD5833">
        <w:t xml:space="preserve">Monthly </w:t>
      </w:r>
      <w:r w:rsidR="00FA0F25" w:rsidRPr="00BD5833">
        <w:t>charge</w:t>
      </w:r>
      <w:bookmarkEnd w:id="233"/>
      <w:bookmarkEnd w:id="234"/>
    </w:p>
    <w:tbl>
      <w:tblPr>
        <w:tblW w:w="822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1335"/>
        <w:gridCol w:w="1407"/>
        <w:gridCol w:w="1353"/>
        <w:gridCol w:w="1389"/>
        <w:gridCol w:w="1371"/>
      </w:tblGrid>
      <w:tr w:rsidR="008F1FC3" w:rsidRPr="00BD5833" w14:paraId="25C70AD0" w14:textId="77777777" w:rsidTr="008F1FC3">
        <w:trPr>
          <w:cantSplit/>
          <w:tblHeader/>
        </w:trPr>
        <w:tc>
          <w:tcPr>
            <w:tcW w:w="2706" w:type="dxa"/>
            <w:gridSpan w:val="2"/>
            <w:tcBorders>
              <w:top w:val="single" w:sz="4" w:space="0" w:color="auto"/>
              <w:left w:val="single" w:sz="4" w:space="0" w:color="auto"/>
              <w:bottom w:val="single" w:sz="4" w:space="0" w:color="auto"/>
              <w:right w:val="single" w:sz="4" w:space="0" w:color="auto"/>
            </w:tcBorders>
          </w:tcPr>
          <w:p w14:paraId="75C41E71" w14:textId="77777777" w:rsidR="008F1FC3" w:rsidRPr="00BD5833" w:rsidRDefault="008F1FC3" w:rsidP="00BD5833">
            <w:pPr>
              <w:pStyle w:val="TableHead"/>
              <w:spacing w:before="60" w:after="60"/>
            </w:pPr>
            <w:r w:rsidRPr="00BD5833">
              <w:t>Monthly charge</w:t>
            </w:r>
          </w:p>
        </w:tc>
        <w:tc>
          <w:tcPr>
            <w:tcW w:w="2760" w:type="dxa"/>
            <w:gridSpan w:val="2"/>
            <w:tcBorders>
              <w:top w:val="single" w:sz="4" w:space="0" w:color="auto"/>
              <w:left w:val="single" w:sz="4" w:space="0" w:color="auto"/>
              <w:bottom w:val="single" w:sz="4" w:space="0" w:color="auto"/>
              <w:right w:val="single" w:sz="4" w:space="0" w:color="auto"/>
            </w:tcBorders>
          </w:tcPr>
          <w:p w14:paraId="7FD0BBEC" w14:textId="77777777" w:rsidR="008F1FC3" w:rsidRPr="00BD5833" w:rsidRDefault="008F1FC3" w:rsidP="00BD5833">
            <w:pPr>
              <w:pStyle w:val="TableHead"/>
              <w:spacing w:before="60" w:after="60"/>
            </w:pPr>
            <w:r w:rsidRPr="00BD5833">
              <w:t>Monthly charge where you are a charity</w:t>
            </w:r>
          </w:p>
        </w:tc>
        <w:tc>
          <w:tcPr>
            <w:tcW w:w="2760" w:type="dxa"/>
            <w:gridSpan w:val="2"/>
            <w:tcBorders>
              <w:top w:val="single" w:sz="4" w:space="0" w:color="auto"/>
              <w:left w:val="single" w:sz="4" w:space="0" w:color="auto"/>
              <w:bottom w:val="single" w:sz="4" w:space="0" w:color="auto"/>
              <w:right w:val="single" w:sz="4" w:space="0" w:color="auto"/>
            </w:tcBorders>
          </w:tcPr>
          <w:p w14:paraId="05C65C13" w14:textId="77777777" w:rsidR="008F1FC3" w:rsidRPr="00BD5833" w:rsidRDefault="008F1FC3" w:rsidP="00BD5833">
            <w:pPr>
              <w:pStyle w:val="TableHead"/>
              <w:spacing w:before="60" w:after="60"/>
            </w:pPr>
            <w:r w:rsidRPr="00BD5833">
              <w:t>Monthly charge where you are a non-profit organisation</w:t>
            </w:r>
          </w:p>
        </w:tc>
      </w:tr>
      <w:tr w:rsidR="008F1FC3" w:rsidRPr="00BD5833" w14:paraId="22BF1157" w14:textId="77777777" w:rsidTr="008F1FC3">
        <w:trPr>
          <w:cantSplit/>
          <w:tblHeader/>
        </w:trPr>
        <w:tc>
          <w:tcPr>
            <w:tcW w:w="1371" w:type="dxa"/>
            <w:tcBorders>
              <w:top w:val="single" w:sz="4" w:space="0" w:color="auto"/>
              <w:left w:val="single" w:sz="4" w:space="0" w:color="auto"/>
              <w:right w:val="single" w:sz="4" w:space="0" w:color="auto"/>
            </w:tcBorders>
            <w:shd w:val="clear" w:color="auto" w:fill="auto"/>
          </w:tcPr>
          <w:p w14:paraId="5FF69318" w14:textId="77777777" w:rsidR="008F1FC3" w:rsidRPr="00BD5833" w:rsidRDefault="008F1FC3" w:rsidP="00BD5833">
            <w:pPr>
              <w:pStyle w:val="TableHead"/>
              <w:spacing w:before="60" w:after="60"/>
            </w:pPr>
            <w:r w:rsidRPr="00BD5833">
              <w:t>GST excl.</w:t>
            </w:r>
          </w:p>
        </w:tc>
        <w:tc>
          <w:tcPr>
            <w:tcW w:w="1335" w:type="dxa"/>
            <w:tcBorders>
              <w:top w:val="single" w:sz="4" w:space="0" w:color="auto"/>
              <w:left w:val="single" w:sz="4" w:space="0" w:color="auto"/>
              <w:right w:val="single" w:sz="4" w:space="0" w:color="auto"/>
            </w:tcBorders>
            <w:shd w:val="clear" w:color="auto" w:fill="auto"/>
          </w:tcPr>
          <w:p w14:paraId="1175EF24" w14:textId="77777777" w:rsidR="008F1FC3" w:rsidRPr="00BD5833" w:rsidRDefault="008F1FC3" w:rsidP="00BD5833">
            <w:pPr>
              <w:pStyle w:val="TableHead"/>
              <w:spacing w:before="60" w:after="60"/>
            </w:pPr>
            <w:r w:rsidRPr="00BD5833">
              <w:t>GST incl.</w:t>
            </w:r>
          </w:p>
        </w:tc>
        <w:tc>
          <w:tcPr>
            <w:tcW w:w="1407" w:type="dxa"/>
            <w:tcBorders>
              <w:top w:val="single" w:sz="4" w:space="0" w:color="auto"/>
              <w:left w:val="single" w:sz="4" w:space="0" w:color="auto"/>
              <w:right w:val="single" w:sz="4" w:space="0" w:color="auto"/>
            </w:tcBorders>
            <w:shd w:val="clear" w:color="auto" w:fill="auto"/>
          </w:tcPr>
          <w:p w14:paraId="7463EF5F" w14:textId="77777777" w:rsidR="008F1FC3" w:rsidRPr="00BD5833" w:rsidRDefault="008F1FC3" w:rsidP="00BD5833">
            <w:pPr>
              <w:pStyle w:val="TableHead"/>
              <w:spacing w:before="60" w:after="60"/>
            </w:pPr>
            <w:r w:rsidRPr="00BD5833">
              <w:t>GST excl.</w:t>
            </w:r>
          </w:p>
        </w:tc>
        <w:tc>
          <w:tcPr>
            <w:tcW w:w="1353" w:type="dxa"/>
            <w:tcBorders>
              <w:top w:val="single" w:sz="4" w:space="0" w:color="auto"/>
              <w:left w:val="single" w:sz="4" w:space="0" w:color="auto"/>
              <w:right w:val="single" w:sz="4" w:space="0" w:color="auto"/>
            </w:tcBorders>
            <w:shd w:val="clear" w:color="auto" w:fill="auto"/>
          </w:tcPr>
          <w:p w14:paraId="38E311AA" w14:textId="77777777" w:rsidR="008F1FC3" w:rsidRPr="00BD5833" w:rsidRDefault="008F1FC3" w:rsidP="00BD5833">
            <w:pPr>
              <w:pStyle w:val="TableHead"/>
              <w:spacing w:before="60" w:after="60"/>
            </w:pPr>
            <w:r w:rsidRPr="00BD5833">
              <w:t>GST incl.</w:t>
            </w:r>
          </w:p>
        </w:tc>
        <w:tc>
          <w:tcPr>
            <w:tcW w:w="1389" w:type="dxa"/>
            <w:tcBorders>
              <w:top w:val="single" w:sz="4" w:space="0" w:color="auto"/>
              <w:left w:val="single" w:sz="4" w:space="0" w:color="auto"/>
              <w:right w:val="single" w:sz="4" w:space="0" w:color="auto"/>
            </w:tcBorders>
            <w:shd w:val="clear" w:color="auto" w:fill="auto"/>
          </w:tcPr>
          <w:p w14:paraId="7A296DDD" w14:textId="77777777" w:rsidR="008F1FC3" w:rsidRPr="00BD5833" w:rsidRDefault="008F1FC3" w:rsidP="00BD5833">
            <w:pPr>
              <w:pStyle w:val="TableHead"/>
              <w:spacing w:before="60" w:after="60"/>
            </w:pPr>
            <w:r w:rsidRPr="00BD5833">
              <w:t>GST excl.</w:t>
            </w:r>
          </w:p>
        </w:tc>
        <w:tc>
          <w:tcPr>
            <w:tcW w:w="1371" w:type="dxa"/>
            <w:tcBorders>
              <w:top w:val="single" w:sz="4" w:space="0" w:color="auto"/>
              <w:left w:val="single" w:sz="4" w:space="0" w:color="auto"/>
              <w:right w:val="single" w:sz="4" w:space="0" w:color="auto"/>
            </w:tcBorders>
            <w:shd w:val="clear" w:color="auto" w:fill="auto"/>
          </w:tcPr>
          <w:p w14:paraId="22689F96" w14:textId="77777777" w:rsidR="008F1FC3" w:rsidRPr="00BD5833" w:rsidRDefault="008F1FC3" w:rsidP="00BD5833">
            <w:pPr>
              <w:pStyle w:val="TableHead"/>
              <w:spacing w:before="60" w:after="60"/>
            </w:pPr>
            <w:r w:rsidRPr="00BD5833">
              <w:t>GST incl.</w:t>
            </w:r>
          </w:p>
        </w:tc>
      </w:tr>
      <w:tr w:rsidR="008F1FC3" w:rsidRPr="00BD5833" w14:paraId="6CB0B26B" w14:textId="77777777" w:rsidTr="008F1FC3">
        <w:trPr>
          <w:cantSplit/>
        </w:trPr>
        <w:tc>
          <w:tcPr>
            <w:tcW w:w="1371" w:type="dxa"/>
            <w:tcBorders>
              <w:left w:val="single" w:sz="4" w:space="0" w:color="auto"/>
              <w:right w:val="single" w:sz="4" w:space="0" w:color="auto"/>
            </w:tcBorders>
            <w:shd w:val="clear" w:color="auto" w:fill="auto"/>
          </w:tcPr>
          <w:p w14:paraId="1708F3E6" w14:textId="77777777" w:rsidR="008F1FC3" w:rsidRPr="00BD5833" w:rsidRDefault="008F1FC3" w:rsidP="00BD5833">
            <w:pPr>
              <w:pStyle w:val="TableData"/>
            </w:pPr>
            <w:r w:rsidRPr="00BD5833">
              <w:t>$31.77</w:t>
            </w:r>
          </w:p>
        </w:tc>
        <w:tc>
          <w:tcPr>
            <w:tcW w:w="1335" w:type="dxa"/>
            <w:tcBorders>
              <w:left w:val="single" w:sz="4" w:space="0" w:color="auto"/>
              <w:right w:val="single" w:sz="4" w:space="0" w:color="auto"/>
            </w:tcBorders>
            <w:shd w:val="clear" w:color="auto" w:fill="auto"/>
          </w:tcPr>
          <w:p w14:paraId="4D81885C" w14:textId="77777777" w:rsidR="008F1FC3" w:rsidRPr="00BD5833" w:rsidRDefault="008F1FC3" w:rsidP="00BD5833">
            <w:pPr>
              <w:pStyle w:val="TableData"/>
            </w:pPr>
            <w:r w:rsidRPr="00BD5833">
              <w:t>$34.95</w:t>
            </w:r>
          </w:p>
        </w:tc>
        <w:tc>
          <w:tcPr>
            <w:tcW w:w="1407" w:type="dxa"/>
            <w:tcBorders>
              <w:left w:val="single" w:sz="4" w:space="0" w:color="auto"/>
              <w:right w:val="single" w:sz="4" w:space="0" w:color="auto"/>
            </w:tcBorders>
            <w:shd w:val="clear" w:color="auto" w:fill="auto"/>
          </w:tcPr>
          <w:p w14:paraId="7D590809" w14:textId="77777777" w:rsidR="008F1FC3" w:rsidRPr="00BD5833" w:rsidRDefault="008F1FC3" w:rsidP="00BD5833">
            <w:pPr>
              <w:pStyle w:val="TableData"/>
            </w:pPr>
            <w:r w:rsidRPr="00BD5833">
              <w:t>$17.73</w:t>
            </w:r>
          </w:p>
        </w:tc>
        <w:tc>
          <w:tcPr>
            <w:tcW w:w="1353" w:type="dxa"/>
            <w:tcBorders>
              <w:left w:val="single" w:sz="4" w:space="0" w:color="auto"/>
              <w:right w:val="single" w:sz="4" w:space="0" w:color="auto"/>
            </w:tcBorders>
            <w:shd w:val="clear" w:color="auto" w:fill="auto"/>
          </w:tcPr>
          <w:p w14:paraId="5B964092" w14:textId="77777777" w:rsidR="008F1FC3" w:rsidRPr="00BD5833" w:rsidRDefault="008F1FC3" w:rsidP="00BD5833">
            <w:pPr>
              <w:pStyle w:val="TableData"/>
            </w:pPr>
            <w:r w:rsidRPr="00BD5833">
              <w:t>$19.50</w:t>
            </w:r>
          </w:p>
        </w:tc>
        <w:tc>
          <w:tcPr>
            <w:tcW w:w="1389" w:type="dxa"/>
            <w:tcBorders>
              <w:left w:val="single" w:sz="4" w:space="0" w:color="auto"/>
              <w:right w:val="single" w:sz="4" w:space="0" w:color="auto"/>
            </w:tcBorders>
            <w:shd w:val="clear" w:color="auto" w:fill="auto"/>
          </w:tcPr>
          <w:p w14:paraId="2E381242" w14:textId="77777777" w:rsidR="008F1FC3" w:rsidRPr="00BD5833" w:rsidRDefault="008F1FC3" w:rsidP="00BD5833">
            <w:pPr>
              <w:pStyle w:val="TableData"/>
            </w:pPr>
            <w:r w:rsidRPr="00BD5833">
              <w:t>$22.27</w:t>
            </w:r>
          </w:p>
        </w:tc>
        <w:tc>
          <w:tcPr>
            <w:tcW w:w="1371" w:type="dxa"/>
            <w:tcBorders>
              <w:left w:val="single" w:sz="4" w:space="0" w:color="auto"/>
              <w:right w:val="single" w:sz="4" w:space="0" w:color="auto"/>
            </w:tcBorders>
            <w:shd w:val="clear" w:color="auto" w:fill="auto"/>
          </w:tcPr>
          <w:p w14:paraId="38213310" w14:textId="77777777" w:rsidR="008F1FC3" w:rsidRPr="00BD5833" w:rsidRDefault="008F1FC3" w:rsidP="00BD5833">
            <w:pPr>
              <w:pStyle w:val="TableData"/>
            </w:pPr>
            <w:r w:rsidRPr="00BD5833">
              <w:t>$24.50</w:t>
            </w:r>
          </w:p>
        </w:tc>
      </w:tr>
    </w:tbl>
    <w:p w14:paraId="51B9A942" w14:textId="77777777" w:rsidR="00FA0F25" w:rsidRPr="00F30259" w:rsidRDefault="009D7FC0" w:rsidP="009D7FC0">
      <w:pPr>
        <w:pStyle w:val="TableData"/>
        <w:ind w:left="737"/>
      </w:pPr>
      <w:r w:rsidRPr="00F30259">
        <w:rPr>
          <w:b/>
        </w:rPr>
        <w:t xml:space="preserve">For ACT customers: </w:t>
      </w:r>
      <w:r w:rsidRPr="00F30259">
        <w:t xml:space="preserve">If your Basic Telephone Service is at an address within the ACT Government area including the Jervis Bay area of NSW, we may charge you an ACT Government Utilities Tax Charge in addition to the amount above.  See the </w:t>
      </w:r>
      <w:hyperlink r:id="rId76" w:history="1">
        <w:r w:rsidRPr="00F30259">
          <w:rPr>
            <w:rStyle w:val="Hyperlink"/>
          </w:rPr>
          <w:t>General Terms of Our Customer Terms for Small Business or Corporate customers</w:t>
        </w:r>
      </w:hyperlink>
      <w:r w:rsidRPr="00F30259">
        <w:t xml:space="preserve"> (and any other contractual arrangements you may have with us), whichever is applicable.</w:t>
      </w:r>
    </w:p>
    <w:p w14:paraId="5A9F2284" w14:textId="77777777" w:rsidR="00F00B70" w:rsidRPr="00F30259" w:rsidRDefault="00F00B70" w:rsidP="00A33804">
      <w:pPr>
        <w:pStyle w:val="TableData"/>
        <w:ind w:left="737"/>
        <w:rPr>
          <w:szCs w:val="18"/>
          <w:highlight w:val="yellow"/>
          <w:lang w:val="en-US"/>
        </w:rPr>
        <w:sectPr w:rsidR="00F00B70" w:rsidRPr="00F30259" w:rsidSect="001D1857">
          <w:pgSz w:w="11907" w:h="16840" w:code="9"/>
          <w:pgMar w:top="1134" w:right="1559" w:bottom="1418" w:left="1843" w:header="425" w:footer="567" w:gutter="0"/>
          <w:cols w:space="720"/>
          <w:docGrid w:linePitch="313"/>
        </w:sectPr>
      </w:pPr>
    </w:p>
    <w:p w14:paraId="25FBFE1E" w14:textId="77777777" w:rsidR="00F00B70" w:rsidRPr="00BD5833" w:rsidRDefault="00F00B70" w:rsidP="00BD5833">
      <w:pPr>
        <w:pStyle w:val="Indent1"/>
      </w:pPr>
      <w:bookmarkStart w:id="235" w:name="_Toc515279816"/>
      <w:bookmarkStart w:id="236" w:name="_Toc484424680"/>
      <w:r w:rsidRPr="00BD5833">
        <w:t>(</w:t>
      </w:r>
      <w:r w:rsidR="00FA0F25" w:rsidRPr="00BD5833">
        <w:t>ii</w:t>
      </w:r>
      <w:r w:rsidRPr="00BD5833">
        <w:t>)</w:t>
      </w:r>
      <w:r w:rsidR="00BD5833">
        <w:tab/>
      </w:r>
      <w:r w:rsidRPr="00BD5833">
        <w:t>Call charges</w:t>
      </w:r>
      <w:bookmarkEnd w:id="235"/>
      <w:bookmarkEnd w:id="236"/>
      <w:r w:rsidR="002A483E" w:rsidRPr="00BD5833">
        <w:t xml:space="preserve">  </w:t>
      </w:r>
    </w:p>
    <w:p w14:paraId="4F508869" w14:textId="77777777" w:rsidR="00DE60E1" w:rsidRPr="00F30259" w:rsidRDefault="00DE60E1" w:rsidP="00BD583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604"/>
        <w:gridCol w:w="773"/>
        <w:gridCol w:w="794"/>
        <w:gridCol w:w="794"/>
        <w:gridCol w:w="794"/>
        <w:gridCol w:w="794"/>
        <w:gridCol w:w="794"/>
        <w:gridCol w:w="794"/>
        <w:gridCol w:w="794"/>
        <w:gridCol w:w="794"/>
        <w:gridCol w:w="794"/>
        <w:gridCol w:w="794"/>
        <w:gridCol w:w="794"/>
        <w:gridCol w:w="794"/>
        <w:gridCol w:w="794"/>
        <w:gridCol w:w="794"/>
        <w:gridCol w:w="785"/>
      </w:tblGrid>
      <w:tr w:rsidR="00616950" w:rsidRPr="00BE066D" w14:paraId="24D71166" w14:textId="77777777" w:rsidTr="00BE066D">
        <w:tc>
          <w:tcPr>
            <w:tcW w:w="562" w:type="pct"/>
          </w:tcPr>
          <w:p w14:paraId="5F8DF0DF" w14:textId="77777777" w:rsidR="00616950" w:rsidRPr="00BE066D" w:rsidRDefault="00616950" w:rsidP="00BD5833">
            <w:pPr>
              <w:pStyle w:val="TableHead"/>
              <w:rPr>
                <w:highlight w:val="yellow"/>
                <w:lang w:val="en-US"/>
              </w:rPr>
            </w:pPr>
          </w:p>
        </w:tc>
        <w:tc>
          <w:tcPr>
            <w:tcW w:w="549" w:type="pct"/>
            <w:gridSpan w:val="2"/>
          </w:tcPr>
          <w:p w14:paraId="635E74D9" w14:textId="77777777" w:rsidR="00616950" w:rsidRPr="00BE066D" w:rsidRDefault="00616950" w:rsidP="00BD5833">
            <w:pPr>
              <w:pStyle w:val="TableHead"/>
              <w:rPr>
                <w:color w:val="000000"/>
              </w:rPr>
            </w:pPr>
            <w:r w:rsidRPr="00BE066D">
              <w:rPr>
                <w:color w:val="000000"/>
              </w:rPr>
              <w:t xml:space="preserve">Telstra Business All-4-Biz </w:t>
            </w:r>
            <w:r w:rsidR="00104CEA" w:rsidRPr="00BE066D">
              <w:rPr>
                <w:color w:val="000000"/>
              </w:rPr>
              <w:t xml:space="preserve">Mach II </w:t>
            </w:r>
            <w:r w:rsidRPr="00BE066D">
              <w:rPr>
                <w:color w:val="000000"/>
              </w:rPr>
              <w:t>Plan 200</w:t>
            </w:r>
          </w:p>
        </w:tc>
        <w:tc>
          <w:tcPr>
            <w:tcW w:w="556" w:type="pct"/>
            <w:gridSpan w:val="2"/>
          </w:tcPr>
          <w:p w14:paraId="39B5A0DE" w14:textId="77777777" w:rsidR="00616950" w:rsidRPr="00BE066D" w:rsidRDefault="00616950" w:rsidP="00BD5833">
            <w:pPr>
              <w:pStyle w:val="TableHead"/>
              <w:rPr>
                <w:color w:val="000000"/>
              </w:rPr>
            </w:pPr>
            <w:r w:rsidRPr="00BE066D">
              <w:rPr>
                <w:color w:val="000000"/>
              </w:rPr>
              <w:t xml:space="preserve">Telstra Business All-4-Biz </w:t>
            </w:r>
            <w:r w:rsidR="00104CEA" w:rsidRPr="00BE066D">
              <w:rPr>
                <w:color w:val="000000"/>
              </w:rPr>
              <w:t xml:space="preserve">Mach II </w:t>
            </w:r>
            <w:r w:rsidRPr="00BE066D">
              <w:rPr>
                <w:color w:val="000000"/>
              </w:rPr>
              <w:t>Plan 400</w:t>
            </w:r>
          </w:p>
        </w:tc>
        <w:tc>
          <w:tcPr>
            <w:tcW w:w="556" w:type="pct"/>
            <w:gridSpan w:val="2"/>
          </w:tcPr>
          <w:p w14:paraId="07E93E0B" w14:textId="77777777" w:rsidR="00616950" w:rsidRPr="00BE066D" w:rsidRDefault="00616950" w:rsidP="00BD5833">
            <w:pPr>
              <w:pStyle w:val="TableHead"/>
              <w:rPr>
                <w:lang w:val="en-US"/>
              </w:rPr>
            </w:pPr>
            <w:r w:rsidRPr="00BE066D">
              <w:rPr>
                <w:color w:val="000000"/>
              </w:rPr>
              <w:t xml:space="preserve">Telstra Business All-4-Biz </w:t>
            </w:r>
            <w:r w:rsidR="00104CEA" w:rsidRPr="00BE066D">
              <w:rPr>
                <w:color w:val="000000"/>
              </w:rPr>
              <w:t xml:space="preserve">Mach II </w:t>
            </w:r>
            <w:r w:rsidRPr="00BE066D">
              <w:rPr>
                <w:color w:val="000000"/>
              </w:rPr>
              <w:t>Plan 600</w:t>
            </w:r>
          </w:p>
        </w:tc>
        <w:tc>
          <w:tcPr>
            <w:tcW w:w="556" w:type="pct"/>
            <w:gridSpan w:val="2"/>
          </w:tcPr>
          <w:p w14:paraId="19FDD3DC" w14:textId="77777777" w:rsidR="00616950" w:rsidRPr="00BE066D" w:rsidRDefault="00616950" w:rsidP="00BD5833">
            <w:pPr>
              <w:pStyle w:val="TableHead"/>
              <w:rPr>
                <w:color w:val="000000"/>
              </w:rPr>
            </w:pPr>
            <w:r w:rsidRPr="00BE066D">
              <w:rPr>
                <w:color w:val="000000"/>
              </w:rPr>
              <w:t xml:space="preserve">Telstra Business All-4-Biz </w:t>
            </w:r>
            <w:r w:rsidR="00104CEA" w:rsidRPr="00BE066D">
              <w:rPr>
                <w:color w:val="000000"/>
              </w:rPr>
              <w:t xml:space="preserve">Mach II </w:t>
            </w:r>
            <w:r w:rsidRPr="00BE066D">
              <w:rPr>
                <w:color w:val="000000"/>
              </w:rPr>
              <w:t>Plan 1000</w:t>
            </w:r>
          </w:p>
        </w:tc>
        <w:tc>
          <w:tcPr>
            <w:tcW w:w="556" w:type="pct"/>
            <w:gridSpan w:val="2"/>
          </w:tcPr>
          <w:p w14:paraId="39B56AAD" w14:textId="77777777" w:rsidR="00616950" w:rsidRPr="00BE066D" w:rsidRDefault="00616950" w:rsidP="00BD5833">
            <w:pPr>
              <w:pStyle w:val="TableHead"/>
              <w:rPr>
                <w:color w:val="000000"/>
              </w:rPr>
            </w:pPr>
            <w:r w:rsidRPr="00BE066D">
              <w:rPr>
                <w:color w:val="000000"/>
              </w:rPr>
              <w:t xml:space="preserve">Telstra Business All-4-Biz </w:t>
            </w:r>
            <w:r w:rsidR="00104CEA" w:rsidRPr="00BE066D">
              <w:rPr>
                <w:color w:val="000000"/>
              </w:rPr>
              <w:t xml:space="preserve">Mach II </w:t>
            </w:r>
            <w:r w:rsidRPr="00BE066D">
              <w:rPr>
                <w:color w:val="000000"/>
              </w:rPr>
              <w:t>Plan 1750</w:t>
            </w:r>
          </w:p>
        </w:tc>
        <w:tc>
          <w:tcPr>
            <w:tcW w:w="556" w:type="pct"/>
            <w:gridSpan w:val="2"/>
          </w:tcPr>
          <w:p w14:paraId="7FCA3AD2" w14:textId="77777777" w:rsidR="00616950" w:rsidRPr="00BE066D" w:rsidRDefault="00616950" w:rsidP="00BD5833">
            <w:pPr>
              <w:pStyle w:val="TableHead"/>
              <w:rPr>
                <w:color w:val="000000"/>
              </w:rPr>
            </w:pPr>
            <w:r w:rsidRPr="00BE066D">
              <w:rPr>
                <w:color w:val="000000"/>
              </w:rPr>
              <w:t xml:space="preserve">Telstra Business All-4-Biz </w:t>
            </w:r>
            <w:r w:rsidR="00104CEA" w:rsidRPr="00BE066D">
              <w:rPr>
                <w:color w:val="000000"/>
              </w:rPr>
              <w:t xml:space="preserve">Mach II </w:t>
            </w:r>
            <w:r w:rsidRPr="00BE066D">
              <w:rPr>
                <w:color w:val="000000"/>
              </w:rPr>
              <w:t>Plan 2500</w:t>
            </w:r>
          </w:p>
        </w:tc>
        <w:tc>
          <w:tcPr>
            <w:tcW w:w="556" w:type="pct"/>
            <w:gridSpan w:val="2"/>
          </w:tcPr>
          <w:p w14:paraId="0C3F918A" w14:textId="77777777" w:rsidR="00616950" w:rsidRPr="00BE066D" w:rsidRDefault="00616950" w:rsidP="00BD5833">
            <w:pPr>
              <w:pStyle w:val="TableHead"/>
              <w:rPr>
                <w:color w:val="000000"/>
              </w:rPr>
            </w:pPr>
            <w:r w:rsidRPr="00BE066D">
              <w:rPr>
                <w:color w:val="000000"/>
              </w:rPr>
              <w:t xml:space="preserve">Telstra Business All-4-Biz </w:t>
            </w:r>
            <w:r w:rsidR="00104CEA" w:rsidRPr="00BE066D">
              <w:rPr>
                <w:color w:val="000000"/>
              </w:rPr>
              <w:t xml:space="preserve">Mach II </w:t>
            </w:r>
            <w:r w:rsidRPr="00BE066D">
              <w:rPr>
                <w:color w:val="000000"/>
              </w:rPr>
              <w:t>Plan 3750</w:t>
            </w:r>
          </w:p>
        </w:tc>
        <w:tc>
          <w:tcPr>
            <w:tcW w:w="553" w:type="pct"/>
            <w:gridSpan w:val="2"/>
          </w:tcPr>
          <w:p w14:paraId="7DBF095C" w14:textId="77777777" w:rsidR="00616950" w:rsidRPr="00BE066D" w:rsidRDefault="00616950" w:rsidP="00BD5833">
            <w:pPr>
              <w:pStyle w:val="TableHead"/>
              <w:rPr>
                <w:color w:val="000000"/>
              </w:rPr>
            </w:pPr>
            <w:r w:rsidRPr="00BE066D">
              <w:rPr>
                <w:color w:val="000000"/>
              </w:rPr>
              <w:t xml:space="preserve">Telstra Business All-4-Biz </w:t>
            </w:r>
            <w:r w:rsidR="00104CEA" w:rsidRPr="00BE066D">
              <w:rPr>
                <w:color w:val="000000"/>
              </w:rPr>
              <w:t xml:space="preserve">Mach II </w:t>
            </w:r>
            <w:r w:rsidRPr="00BE066D">
              <w:rPr>
                <w:color w:val="000000"/>
              </w:rPr>
              <w:t>Plan 5000</w:t>
            </w:r>
          </w:p>
        </w:tc>
      </w:tr>
      <w:tr w:rsidR="00616950" w:rsidRPr="00BE066D" w14:paraId="19441353" w14:textId="77777777" w:rsidTr="00BE066D">
        <w:tc>
          <w:tcPr>
            <w:tcW w:w="562" w:type="pct"/>
          </w:tcPr>
          <w:p w14:paraId="69C33D02" w14:textId="77777777" w:rsidR="00616950" w:rsidRPr="00BE066D" w:rsidRDefault="00616950" w:rsidP="00BD5833">
            <w:pPr>
              <w:pStyle w:val="TableHead"/>
              <w:rPr>
                <w:color w:val="000000"/>
              </w:rPr>
            </w:pPr>
          </w:p>
        </w:tc>
        <w:tc>
          <w:tcPr>
            <w:tcW w:w="271" w:type="pct"/>
          </w:tcPr>
          <w:p w14:paraId="02087675" w14:textId="77777777" w:rsidR="00616950" w:rsidRPr="00BE066D" w:rsidRDefault="00616950" w:rsidP="00BE066D">
            <w:pPr>
              <w:pStyle w:val="TableHead"/>
              <w:spacing w:before="60" w:after="60"/>
              <w:rPr>
                <w:color w:val="000000"/>
              </w:rPr>
            </w:pPr>
            <w:r w:rsidRPr="00BE066D">
              <w:rPr>
                <w:color w:val="000000"/>
              </w:rPr>
              <w:t>GST excl.</w:t>
            </w:r>
          </w:p>
        </w:tc>
        <w:tc>
          <w:tcPr>
            <w:tcW w:w="278" w:type="pct"/>
          </w:tcPr>
          <w:p w14:paraId="19B51C3B" w14:textId="77777777" w:rsidR="00616950" w:rsidRPr="00BE066D" w:rsidRDefault="00616950" w:rsidP="00BE066D">
            <w:pPr>
              <w:pStyle w:val="TableHead"/>
              <w:spacing w:before="60" w:after="60"/>
              <w:rPr>
                <w:color w:val="000000"/>
              </w:rPr>
            </w:pPr>
            <w:r w:rsidRPr="00BE066D">
              <w:rPr>
                <w:color w:val="000000"/>
              </w:rPr>
              <w:t>GST incl.</w:t>
            </w:r>
          </w:p>
        </w:tc>
        <w:tc>
          <w:tcPr>
            <w:tcW w:w="278" w:type="pct"/>
          </w:tcPr>
          <w:p w14:paraId="5408BFFA" w14:textId="77777777" w:rsidR="00616950" w:rsidRPr="00BE066D" w:rsidRDefault="00616950" w:rsidP="00BE066D">
            <w:pPr>
              <w:pStyle w:val="TableHead"/>
              <w:spacing w:before="60" w:after="60"/>
              <w:rPr>
                <w:color w:val="000000"/>
              </w:rPr>
            </w:pPr>
            <w:r w:rsidRPr="00BE066D">
              <w:rPr>
                <w:color w:val="000000"/>
              </w:rPr>
              <w:t>GST excl.</w:t>
            </w:r>
          </w:p>
        </w:tc>
        <w:tc>
          <w:tcPr>
            <w:tcW w:w="278" w:type="pct"/>
          </w:tcPr>
          <w:p w14:paraId="6EB9C1AB" w14:textId="77777777" w:rsidR="00616950" w:rsidRPr="00BE066D" w:rsidRDefault="00616950" w:rsidP="00BE066D">
            <w:pPr>
              <w:pStyle w:val="TableHead"/>
              <w:spacing w:before="60" w:after="60"/>
              <w:rPr>
                <w:color w:val="000000"/>
              </w:rPr>
            </w:pPr>
            <w:r w:rsidRPr="00BE066D">
              <w:rPr>
                <w:color w:val="000000"/>
              </w:rPr>
              <w:t>GST incl.</w:t>
            </w:r>
          </w:p>
        </w:tc>
        <w:tc>
          <w:tcPr>
            <w:tcW w:w="278" w:type="pct"/>
          </w:tcPr>
          <w:p w14:paraId="6747B3E1" w14:textId="77777777" w:rsidR="00616950" w:rsidRPr="00BE066D" w:rsidRDefault="00616950" w:rsidP="00BE066D">
            <w:pPr>
              <w:pStyle w:val="TableHead"/>
              <w:spacing w:before="60" w:after="60"/>
              <w:rPr>
                <w:color w:val="000000"/>
              </w:rPr>
            </w:pPr>
            <w:r w:rsidRPr="00BE066D">
              <w:rPr>
                <w:color w:val="000000"/>
              </w:rPr>
              <w:t>GST excl.</w:t>
            </w:r>
          </w:p>
        </w:tc>
        <w:tc>
          <w:tcPr>
            <w:tcW w:w="278" w:type="pct"/>
          </w:tcPr>
          <w:p w14:paraId="44CCBB32" w14:textId="77777777" w:rsidR="00616950" w:rsidRPr="00BE066D" w:rsidRDefault="00616950" w:rsidP="00BE066D">
            <w:pPr>
              <w:pStyle w:val="TableHead"/>
              <w:spacing w:before="60" w:after="60"/>
              <w:rPr>
                <w:color w:val="000000"/>
              </w:rPr>
            </w:pPr>
            <w:r w:rsidRPr="00BE066D">
              <w:rPr>
                <w:color w:val="000000"/>
              </w:rPr>
              <w:t>GST incl.</w:t>
            </w:r>
          </w:p>
        </w:tc>
        <w:tc>
          <w:tcPr>
            <w:tcW w:w="278" w:type="pct"/>
          </w:tcPr>
          <w:p w14:paraId="7D363BAF" w14:textId="77777777" w:rsidR="00616950" w:rsidRPr="00BE066D" w:rsidRDefault="00616950" w:rsidP="00BE066D">
            <w:pPr>
              <w:pStyle w:val="TableHead"/>
              <w:spacing w:before="60" w:after="60"/>
              <w:rPr>
                <w:color w:val="000000"/>
              </w:rPr>
            </w:pPr>
            <w:r w:rsidRPr="00BE066D">
              <w:rPr>
                <w:color w:val="000000"/>
              </w:rPr>
              <w:t>GST excl.</w:t>
            </w:r>
          </w:p>
        </w:tc>
        <w:tc>
          <w:tcPr>
            <w:tcW w:w="278" w:type="pct"/>
          </w:tcPr>
          <w:p w14:paraId="249CB691" w14:textId="77777777" w:rsidR="00616950" w:rsidRPr="00BE066D" w:rsidRDefault="00616950" w:rsidP="00BE066D">
            <w:pPr>
              <w:pStyle w:val="TableHead"/>
              <w:spacing w:before="60" w:after="60"/>
              <w:rPr>
                <w:color w:val="000000"/>
              </w:rPr>
            </w:pPr>
            <w:r w:rsidRPr="00BE066D">
              <w:rPr>
                <w:color w:val="000000"/>
              </w:rPr>
              <w:t>GST incl.</w:t>
            </w:r>
          </w:p>
        </w:tc>
        <w:tc>
          <w:tcPr>
            <w:tcW w:w="278" w:type="pct"/>
          </w:tcPr>
          <w:p w14:paraId="2B14943F" w14:textId="77777777" w:rsidR="00616950" w:rsidRPr="00BE066D" w:rsidRDefault="00616950" w:rsidP="00BE066D">
            <w:pPr>
              <w:pStyle w:val="TableHead"/>
              <w:spacing w:before="60" w:after="60"/>
              <w:rPr>
                <w:color w:val="000000"/>
              </w:rPr>
            </w:pPr>
            <w:r w:rsidRPr="00BE066D">
              <w:rPr>
                <w:color w:val="000000"/>
              </w:rPr>
              <w:t>GST excl.</w:t>
            </w:r>
          </w:p>
        </w:tc>
        <w:tc>
          <w:tcPr>
            <w:tcW w:w="278" w:type="pct"/>
          </w:tcPr>
          <w:p w14:paraId="4F87F7DF" w14:textId="77777777" w:rsidR="00616950" w:rsidRPr="00BE066D" w:rsidRDefault="00616950" w:rsidP="00BE066D">
            <w:pPr>
              <w:pStyle w:val="TableHead"/>
              <w:spacing w:before="60" w:after="60"/>
              <w:rPr>
                <w:color w:val="000000"/>
              </w:rPr>
            </w:pPr>
            <w:r w:rsidRPr="00BE066D">
              <w:rPr>
                <w:color w:val="000000"/>
              </w:rPr>
              <w:t>GST incl.</w:t>
            </w:r>
          </w:p>
        </w:tc>
        <w:tc>
          <w:tcPr>
            <w:tcW w:w="278" w:type="pct"/>
          </w:tcPr>
          <w:p w14:paraId="2E3D0EB0" w14:textId="77777777" w:rsidR="00616950" w:rsidRPr="00BE066D" w:rsidRDefault="00616950" w:rsidP="00BE066D">
            <w:pPr>
              <w:pStyle w:val="TableHead"/>
              <w:spacing w:before="60" w:after="60"/>
              <w:rPr>
                <w:color w:val="000000"/>
              </w:rPr>
            </w:pPr>
            <w:r w:rsidRPr="00BE066D">
              <w:rPr>
                <w:color w:val="000000"/>
              </w:rPr>
              <w:t>GST excl.</w:t>
            </w:r>
          </w:p>
        </w:tc>
        <w:tc>
          <w:tcPr>
            <w:tcW w:w="278" w:type="pct"/>
          </w:tcPr>
          <w:p w14:paraId="77694642" w14:textId="77777777" w:rsidR="00616950" w:rsidRPr="00BE066D" w:rsidRDefault="00616950" w:rsidP="00BE066D">
            <w:pPr>
              <w:pStyle w:val="TableHead"/>
              <w:spacing w:before="60" w:after="60"/>
              <w:rPr>
                <w:color w:val="000000"/>
              </w:rPr>
            </w:pPr>
            <w:r w:rsidRPr="00BE066D">
              <w:rPr>
                <w:color w:val="000000"/>
              </w:rPr>
              <w:t>GST incl.</w:t>
            </w:r>
          </w:p>
        </w:tc>
        <w:tc>
          <w:tcPr>
            <w:tcW w:w="278" w:type="pct"/>
          </w:tcPr>
          <w:p w14:paraId="1CB94764" w14:textId="77777777" w:rsidR="00616950" w:rsidRPr="00BE066D" w:rsidRDefault="00616950" w:rsidP="00BE066D">
            <w:pPr>
              <w:pStyle w:val="TableHead"/>
              <w:spacing w:before="60" w:after="60"/>
              <w:rPr>
                <w:color w:val="000000"/>
              </w:rPr>
            </w:pPr>
            <w:r w:rsidRPr="00BE066D">
              <w:rPr>
                <w:color w:val="000000"/>
              </w:rPr>
              <w:t>GST excl.</w:t>
            </w:r>
          </w:p>
        </w:tc>
        <w:tc>
          <w:tcPr>
            <w:tcW w:w="278" w:type="pct"/>
          </w:tcPr>
          <w:p w14:paraId="0AF49316" w14:textId="77777777" w:rsidR="00616950" w:rsidRPr="00BE066D" w:rsidRDefault="00616950" w:rsidP="00BE066D">
            <w:pPr>
              <w:pStyle w:val="TableHead"/>
              <w:spacing w:before="60" w:after="60"/>
              <w:rPr>
                <w:color w:val="000000"/>
              </w:rPr>
            </w:pPr>
            <w:r w:rsidRPr="00BE066D">
              <w:rPr>
                <w:color w:val="000000"/>
              </w:rPr>
              <w:t>GST incl.</w:t>
            </w:r>
          </w:p>
        </w:tc>
        <w:tc>
          <w:tcPr>
            <w:tcW w:w="278" w:type="pct"/>
          </w:tcPr>
          <w:p w14:paraId="63BB589B" w14:textId="77777777" w:rsidR="00616950" w:rsidRPr="00BE066D" w:rsidRDefault="00616950" w:rsidP="00BE066D">
            <w:pPr>
              <w:pStyle w:val="TableHead"/>
              <w:spacing w:before="60" w:after="60"/>
              <w:rPr>
                <w:color w:val="000000"/>
              </w:rPr>
            </w:pPr>
            <w:r w:rsidRPr="00BE066D">
              <w:rPr>
                <w:color w:val="000000"/>
              </w:rPr>
              <w:t>GST excl.</w:t>
            </w:r>
          </w:p>
        </w:tc>
        <w:tc>
          <w:tcPr>
            <w:tcW w:w="275" w:type="pct"/>
          </w:tcPr>
          <w:p w14:paraId="25431331" w14:textId="77777777" w:rsidR="00616950" w:rsidRPr="00BE066D" w:rsidRDefault="00616950" w:rsidP="00BE066D">
            <w:pPr>
              <w:pStyle w:val="TableHead"/>
              <w:spacing w:before="60" w:after="60"/>
              <w:rPr>
                <w:color w:val="000000"/>
              </w:rPr>
            </w:pPr>
            <w:r w:rsidRPr="00BE066D">
              <w:rPr>
                <w:color w:val="000000"/>
              </w:rPr>
              <w:t>GST incl.</w:t>
            </w:r>
          </w:p>
        </w:tc>
      </w:tr>
      <w:tr w:rsidR="00616950" w:rsidRPr="00BE066D" w14:paraId="296F18AE" w14:textId="77777777" w:rsidTr="00BE066D">
        <w:tc>
          <w:tcPr>
            <w:tcW w:w="562" w:type="pct"/>
          </w:tcPr>
          <w:p w14:paraId="63A6066E" w14:textId="77777777" w:rsidR="00616950" w:rsidRPr="00BE066D" w:rsidRDefault="00616950" w:rsidP="00BD5833">
            <w:pPr>
              <w:pStyle w:val="TableData"/>
              <w:rPr>
                <w:b/>
              </w:rPr>
            </w:pPr>
            <w:r w:rsidRPr="00BE066D">
              <w:rPr>
                <w:b/>
              </w:rPr>
              <w:t>Intra-account voice calls</w:t>
            </w:r>
          </w:p>
        </w:tc>
        <w:tc>
          <w:tcPr>
            <w:tcW w:w="271" w:type="pct"/>
          </w:tcPr>
          <w:p w14:paraId="73519B66" w14:textId="77777777" w:rsidR="00616950" w:rsidRPr="00BE066D" w:rsidRDefault="00616950" w:rsidP="00BD5833">
            <w:pPr>
              <w:pStyle w:val="TableData"/>
              <w:rPr>
                <w:lang w:val="en-US"/>
              </w:rPr>
            </w:pPr>
            <w:r w:rsidRPr="00BE066D">
              <w:rPr>
                <w:lang w:val="en-US"/>
              </w:rPr>
              <w:t>0.00 ¢</w:t>
            </w:r>
          </w:p>
        </w:tc>
        <w:tc>
          <w:tcPr>
            <w:tcW w:w="278" w:type="pct"/>
          </w:tcPr>
          <w:p w14:paraId="1CC39869" w14:textId="77777777" w:rsidR="00616950" w:rsidRPr="00BE066D" w:rsidRDefault="00616950" w:rsidP="00BD5833">
            <w:pPr>
              <w:pStyle w:val="TableData"/>
              <w:rPr>
                <w:lang w:val="en-US"/>
              </w:rPr>
            </w:pPr>
            <w:r w:rsidRPr="00BE066D">
              <w:rPr>
                <w:lang w:val="en-US"/>
              </w:rPr>
              <w:t>0.00 ¢</w:t>
            </w:r>
          </w:p>
        </w:tc>
        <w:tc>
          <w:tcPr>
            <w:tcW w:w="278" w:type="pct"/>
          </w:tcPr>
          <w:p w14:paraId="16BAAD78" w14:textId="77777777" w:rsidR="00616950" w:rsidRPr="00BE066D" w:rsidRDefault="00616950" w:rsidP="00BD5833">
            <w:pPr>
              <w:pStyle w:val="TableData"/>
              <w:rPr>
                <w:lang w:val="en-US"/>
              </w:rPr>
            </w:pPr>
            <w:r w:rsidRPr="00BE066D">
              <w:rPr>
                <w:lang w:val="en-US"/>
              </w:rPr>
              <w:t>0.00 ¢</w:t>
            </w:r>
          </w:p>
        </w:tc>
        <w:tc>
          <w:tcPr>
            <w:tcW w:w="278" w:type="pct"/>
          </w:tcPr>
          <w:p w14:paraId="129D8659" w14:textId="77777777" w:rsidR="00616950" w:rsidRPr="00BE066D" w:rsidRDefault="00616950" w:rsidP="00BD5833">
            <w:pPr>
              <w:pStyle w:val="TableData"/>
              <w:rPr>
                <w:lang w:val="en-US"/>
              </w:rPr>
            </w:pPr>
            <w:r w:rsidRPr="00BE066D">
              <w:rPr>
                <w:lang w:val="en-US"/>
              </w:rPr>
              <w:t>0.00 ¢</w:t>
            </w:r>
          </w:p>
        </w:tc>
        <w:tc>
          <w:tcPr>
            <w:tcW w:w="278" w:type="pct"/>
          </w:tcPr>
          <w:p w14:paraId="4037CF30" w14:textId="77777777" w:rsidR="00616950" w:rsidRPr="00BE066D" w:rsidRDefault="00616950" w:rsidP="00BD5833">
            <w:pPr>
              <w:pStyle w:val="TableData"/>
              <w:rPr>
                <w:lang w:val="en-US"/>
              </w:rPr>
            </w:pPr>
            <w:r w:rsidRPr="00BE066D">
              <w:rPr>
                <w:lang w:val="en-US"/>
              </w:rPr>
              <w:t>0.00 ¢</w:t>
            </w:r>
          </w:p>
        </w:tc>
        <w:tc>
          <w:tcPr>
            <w:tcW w:w="278" w:type="pct"/>
          </w:tcPr>
          <w:p w14:paraId="38142986" w14:textId="77777777" w:rsidR="00616950" w:rsidRPr="00BE066D" w:rsidRDefault="00616950" w:rsidP="00BD5833">
            <w:pPr>
              <w:pStyle w:val="TableData"/>
              <w:rPr>
                <w:lang w:val="en-US"/>
              </w:rPr>
            </w:pPr>
            <w:r w:rsidRPr="00BE066D">
              <w:rPr>
                <w:lang w:val="en-US"/>
              </w:rPr>
              <w:t>0.00 ¢</w:t>
            </w:r>
          </w:p>
        </w:tc>
        <w:tc>
          <w:tcPr>
            <w:tcW w:w="278" w:type="pct"/>
          </w:tcPr>
          <w:p w14:paraId="7889BF49" w14:textId="77777777" w:rsidR="00616950" w:rsidRPr="00BE066D" w:rsidRDefault="00616950" w:rsidP="00BD5833">
            <w:pPr>
              <w:pStyle w:val="TableData"/>
              <w:rPr>
                <w:lang w:val="en-US"/>
              </w:rPr>
            </w:pPr>
            <w:r w:rsidRPr="00BE066D">
              <w:rPr>
                <w:lang w:val="en-US"/>
              </w:rPr>
              <w:t>0.00 ¢</w:t>
            </w:r>
          </w:p>
        </w:tc>
        <w:tc>
          <w:tcPr>
            <w:tcW w:w="278" w:type="pct"/>
          </w:tcPr>
          <w:p w14:paraId="577C49E8" w14:textId="77777777" w:rsidR="00616950" w:rsidRPr="00BE066D" w:rsidRDefault="00616950" w:rsidP="00BD5833">
            <w:pPr>
              <w:pStyle w:val="TableData"/>
              <w:rPr>
                <w:lang w:val="en-US"/>
              </w:rPr>
            </w:pPr>
            <w:r w:rsidRPr="00BE066D">
              <w:rPr>
                <w:lang w:val="en-US"/>
              </w:rPr>
              <w:t>0.00 ¢</w:t>
            </w:r>
          </w:p>
        </w:tc>
        <w:tc>
          <w:tcPr>
            <w:tcW w:w="278" w:type="pct"/>
          </w:tcPr>
          <w:p w14:paraId="562C22D2" w14:textId="77777777" w:rsidR="00616950" w:rsidRPr="00BE066D" w:rsidRDefault="00616950" w:rsidP="00BD5833">
            <w:pPr>
              <w:pStyle w:val="TableData"/>
              <w:rPr>
                <w:lang w:val="en-US"/>
              </w:rPr>
            </w:pPr>
            <w:r w:rsidRPr="00BE066D">
              <w:rPr>
                <w:lang w:val="en-US"/>
              </w:rPr>
              <w:t>0.00 ¢</w:t>
            </w:r>
          </w:p>
        </w:tc>
        <w:tc>
          <w:tcPr>
            <w:tcW w:w="278" w:type="pct"/>
          </w:tcPr>
          <w:p w14:paraId="7640AE73" w14:textId="77777777" w:rsidR="00616950" w:rsidRPr="00BE066D" w:rsidRDefault="00616950" w:rsidP="00BD5833">
            <w:pPr>
              <w:pStyle w:val="TableData"/>
              <w:rPr>
                <w:lang w:val="en-US"/>
              </w:rPr>
            </w:pPr>
            <w:r w:rsidRPr="00BE066D">
              <w:rPr>
                <w:lang w:val="en-US"/>
              </w:rPr>
              <w:t>0.00 ¢</w:t>
            </w:r>
          </w:p>
        </w:tc>
        <w:tc>
          <w:tcPr>
            <w:tcW w:w="278" w:type="pct"/>
          </w:tcPr>
          <w:p w14:paraId="2A715BA7" w14:textId="77777777" w:rsidR="00616950" w:rsidRPr="00BE066D" w:rsidRDefault="00616950" w:rsidP="00BD5833">
            <w:pPr>
              <w:pStyle w:val="TableData"/>
              <w:rPr>
                <w:lang w:val="en-US"/>
              </w:rPr>
            </w:pPr>
            <w:r w:rsidRPr="00BE066D">
              <w:rPr>
                <w:lang w:val="en-US"/>
              </w:rPr>
              <w:t>0.00 ¢</w:t>
            </w:r>
          </w:p>
        </w:tc>
        <w:tc>
          <w:tcPr>
            <w:tcW w:w="278" w:type="pct"/>
          </w:tcPr>
          <w:p w14:paraId="59D5E278" w14:textId="77777777" w:rsidR="00616950" w:rsidRPr="00BE066D" w:rsidRDefault="00616950" w:rsidP="00BD5833">
            <w:pPr>
              <w:pStyle w:val="TableData"/>
              <w:rPr>
                <w:lang w:val="en-US"/>
              </w:rPr>
            </w:pPr>
            <w:r w:rsidRPr="00BE066D">
              <w:rPr>
                <w:lang w:val="en-US"/>
              </w:rPr>
              <w:t>0.00 ¢</w:t>
            </w:r>
          </w:p>
        </w:tc>
        <w:tc>
          <w:tcPr>
            <w:tcW w:w="278" w:type="pct"/>
          </w:tcPr>
          <w:p w14:paraId="7D5DF666" w14:textId="77777777" w:rsidR="00616950" w:rsidRPr="00BE066D" w:rsidRDefault="00616950" w:rsidP="00BD5833">
            <w:pPr>
              <w:pStyle w:val="TableData"/>
              <w:rPr>
                <w:lang w:val="en-US"/>
              </w:rPr>
            </w:pPr>
            <w:r w:rsidRPr="00BE066D">
              <w:rPr>
                <w:lang w:val="en-US"/>
              </w:rPr>
              <w:t>0.00 ¢</w:t>
            </w:r>
          </w:p>
        </w:tc>
        <w:tc>
          <w:tcPr>
            <w:tcW w:w="278" w:type="pct"/>
          </w:tcPr>
          <w:p w14:paraId="18C29AF9" w14:textId="77777777" w:rsidR="00616950" w:rsidRPr="00BE066D" w:rsidRDefault="00616950" w:rsidP="00BD5833">
            <w:pPr>
              <w:pStyle w:val="TableData"/>
              <w:rPr>
                <w:lang w:val="en-US"/>
              </w:rPr>
            </w:pPr>
            <w:r w:rsidRPr="00BE066D">
              <w:rPr>
                <w:lang w:val="en-US"/>
              </w:rPr>
              <w:t>0.00 ¢</w:t>
            </w:r>
          </w:p>
        </w:tc>
        <w:tc>
          <w:tcPr>
            <w:tcW w:w="278" w:type="pct"/>
          </w:tcPr>
          <w:p w14:paraId="7CBFF5EE" w14:textId="77777777" w:rsidR="00616950" w:rsidRPr="00BE066D" w:rsidRDefault="00924E91" w:rsidP="00BD5833">
            <w:pPr>
              <w:pStyle w:val="TableData"/>
              <w:rPr>
                <w:lang w:val="en-US"/>
              </w:rPr>
            </w:pPr>
            <w:r w:rsidRPr="00BE066D">
              <w:rPr>
                <w:lang w:val="en-US"/>
              </w:rPr>
              <w:t>0.00 ¢</w:t>
            </w:r>
          </w:p>
        </w:tc>
        <w:tc>
          <w:tcPr>
            <w:tcW w:w="275" w:type="pct"/>
          </w:tcPr>
          <w:p w14:paraId="6B4AA37E" w14:textId="77777777" w:rsidR="00616950" w:rsidRPr="00BE066D" w:rsidRDefault="00924E91" w:rsidP="00BD5833">
            <w:pPr>
              <w:pStyle w:val="TableData"/>
              <w:rPr>
                <w:lang w:val="en-US"/>
              </w:rPr>
            </w:pPr>
            <w:r w:rsidRPr="00BE066D">
              <w:rPr>
                <w:lang w:val="en-US"/>
              </w:rPr>
              <w:t>0.00 ¢</w:t>
            </w:r>
          </w:p>
        </w:tc>
      </w:tr>
      <w:tr w:rsidR="00616950" w:rsidRPr="00BE066D" w14:paraId="613E7471" w14:textId="77777777" w:rsidTr="00BE066D">
        <w:tc>
          <w:tcPr>
            <w:tcW w:w="562" w:type="pct"/>
          </w:tcPr>
          <w:p w14:paraId="26128116" w14:textId="77777777" w:rsidR="00616950" w:rsidRPr="00BE066D" w:rsidRDefault="00616950" w:rsidP="00BD5833">
            <w:pPr>
              <w:pStyle w:val="TableData"/>
              <w:rPr>
                <w:b/>
              </w:rPr>
            </w:pPr>
            <w:r w:rsidRPr="00BE066D">
              <w:rPr>
                <w:b/>
              </w:rPr>
              <w:t>Local calls, STD Extended Zone Calls and STD Preferential Calls (per call)</w:t>
            </w:r>
          </w:p>
        </w:tc>
        <w:tc>
          <w:tcPr>
            <w:tcW w:w="271" w:type="pct"/>
          </w:tcPr>
          <w:p w14:paraId="2EEEF379" w14:textId="77777777" w:rsidR="00616950" w:rsidRPr="00BE066D" w:rsidRDefault="00616950" w:rsidP="00BD5833">
            <w:pPr>
              <w:pStyle w:val="TableData"/>
              <w:rPr>
                <w:lang w:val="en-US"/>
              </w:rPr>
            </w:pPr>
            <w:r w:rsidRPr="00BE066D">
              <w:rPr>
                <w:lang w:val="en-US"/>
              </w:rPr>
              <w:t>17.27 ¢</w:t>
            </w:r>
          </w:p>
        </w:tc>
        <w:tc>
          <w:tcPr>
            <w:tcW w:w="278" w:type="pct"/>
          </w:tcPr>
          <w:p w14:paraId="1FFF3191" w14:textId="77777777" w:rsidR="00616950" w:rsidRPr="00BE066D" w:rsidRDefault="00616950" w:rsidP="00BD5833">
            <w:pPr>
              <w:pStyle w:val="TableData"/>
              <w:rPr>
                <w:lang w:val="en-US"/>
              </w:rPr>
            </w:pPr>
            <w:r w:rsidRPr="00BE066D">
              <w:rPr>
                <w:lang w:val="en-US"/>
              </w:rPr>
              <w:t>19.00 ¢</w:t>
            </w:r>
          </w:p>
        </w:tc>
        <w:tc>
          <w:tcPr>
            <w:tcW w:w="278" w:type="pct"/>
          </w:tcPr>
          <w:p w14:paraId="1C1D3B87" w14:textId="77777777" w:rsidR="00616950" w:rsidRPr="00BE066D" w:rsidRDefault="00616950" w:rsidP="00BD5833">
            <w:pPr>
              <w:pStyle w:val="TableData"/>
              <w:rPr>
                <w:lang w:val="en-US"/>
              </w:rPr>
            </w:pPr>
            <w:r w:rsidRPr="00BE066D">
              <w:rPr>
                <w:lang w:val="en-US"/>
              </w:rPr>
              <w:t>16.36 ¢</w:t>
            </w:r>
          </w:p>
        </w:tc>
        <w:tc>
          <w:tcPr>
            <w:tcW w:w="278" w:type="pct"/>
          </w:tcPr>
          <w:p w14:paraId="28817832" w14:textId="77777777" w:rsidR="00616950" w:rsidRPr="00BE066D" w:rsidRDefault="00616950" w:rsidP="00BD5833">
            <w:pPr>
              <w:pStyle w:val="TableData"/>
              <w:rPr>
                <w:lang w:val="en-US"/>
              </w:rPr>
            </w:pPr>
            <w:r w:rsidRPr="00BE066D">
              <w:rPr>
                <w:lang w:val="en-US"/>
              </w:rPr>
              <w:t>18.00 ¢</w:t>
            </w:r>
          </w:p>
        </w:tc>
        <w:tc>
          <w:tcPr>
            <w:tcW w:w="278" w:type="pct"/>
          </w:tcPr>
          <w:p w14:paraId="09ECDAF4" w14:textId="77777777" w:rsidR="00616950" w:rsidRPr="00BE066D" w:rsidRDefault="00616950" w:rsidP="00BD5833">
            <w:pPr>
              <w:pStyle w:val="TableData"/>
              <w:rPr>
                <w:lang w:val="en-US"/>
              </w:rPr>
            </w:pPr>
            <w:r w:rsidRPr="00BE066D">
              <w:rPr>
                <w:lang w:val="en-US"/>
              </w:rPr>
              <w:t>15.45 ¢</w:t>
            </w:r>
          </w:p>
        </w:tc>
        <w:tc>
          <w:tcPr>
            <w:tcW w:w="278" w:type="pct"/>
          </w:tcPr>
          <w:p w14:paraId="5E986C60" w14:textId="77777777" w:rsidR="00616950" w:rsidRPr="00BE066D" w:rsidRDefault="00616950" w:rsidP="00BD5833">
            <w:pPr>
              <w:pStyle w:val="TableData"/>
              <w:rPr>
                <w:lang w:val="en-US"/>
              </w:rPr>
            </w:pPr>
            <w:r w:rsidRPr="00BE066D">
              <w:rPr>
                <w:lang w:val="en-US"/>
              </w:rPr>
              <w:t>17.00 ¢</w:t>
            </w:r>
          </w:p>
        </w:tc>
        <w:tc>
          <w:tcPr>
            <w:tcW w:w="278" w:type="pct"/>
          </w:tcPr>
          <w:p w14:paraId="18827F63" w14:textId="77777777" w:rsidR="00616950" w:rsidRPr="00BE066D" w:rsidRDefault="00616950" w:rsidP="00BD5833">
            <w:pPr>
              <w:pStyle w:val="TableData"/>
              <w:rPr>
                <w:lang w:val="en-US"/>
              </w:rPr>
            </w:pPr>
            <w:r w:rsidRPr="00BE066D">
              <w:rPr>
                <w:lang w:val="en-US"/>
              </w:rPr>
              <w:t>13.64 ¢</w:t>
            </w:r>
          </w:p>
        </w:tc>
        <w:tc>
          <w:tcPr>
            <w:tcW w:w="278" w:type="pct"/>
          </w:tcPr>
          <w:p w14:paraId="615DAAA4" w14:textId="77777777" w:rsidR="00616950" w:rsidRPr="00BE066D" w:rsidRDefault="00616950" w:rsidP="00BD5833">
            <w:pPr>
              <w:pStyle w:val="TableData"/>
              <w:rPr>
                <w:lang w:val="en-US"/>
              </w:rPr>
            </w:pPr>
            <w:r w:rsidRPr="00BE066D">
              <w:rPr>
                <w:lang w:val="en-US"/>
              </w:rPr>
              <w:t>15.00 ¢</w:t>
            </w:r>
          </w:p>
        </w:tc>
        <w:tc>
          <w:tcPr>
            <w:tcW w:w="278" w:type="pct"/>
          </w:tcPr>
          <w:p w14:paraId="61683FD3" w14:textId="77777777" w:rsidR="00616950" w:rsidRPr="00BE066D" w:rsidRDefault="00616950" w:rsidP="00BD5833">
            <w:pPr>
              <w:pStyle w:val="TableData"/>
              <w:rPr>
                <w:lang w:val="en-US"/>
              </w:rPr>
            </w:pPr>
            <w:r w:rsidRPr="00BE066D">
              <w:rPr>
                <w:lang w:val="en-US"/>
              </w:rPr>
              <w:t>13.18 ¢</w:t>
            </w:r>
          </w:p>
        </w:tc>
        <w:tc>
          <w:tcPr>
            <w:tcW w:w="278" w:type="pct"/>
          </w:tcPr>
          <w:p w14:paraId="77657138" w14:textId="77777777" w:rsidR="00616950" w:rsidRPr="00BE066D" w:rsidRDefault="00616950" w:rsidP="00BD5833">
            <w:pPr>
              <w:pStyle w:val="TableData"/>
              <w:rPr>
                <w:lang w:val="en-US"/>
              </w:rPr>
            </w:pPr>
            <w:r w:rsidRPr="00BE066D">
              <w:rPr>
                <w:lang w:val="en-US"/>
              </w:rPr>
              <w:t>14.50 ¢</w:t>
            </w:r>
          </w:p>
        </w:tc>
        <w:tc>
          <w:tcPr>
            <w:tcW w:w="278" w:type="pct"/>
          </w:tcPr>
          <w:p w14:paraId="09B55CF2" w14:textId="77777777" w:rsidR="00616950" w:rsidRPr="00BE066D" w:rsidRDefault="00616950" w:rsidP="00BD5833">
            <w:pPr>
              <w:pStyle w:val="TableData"/>
              <w:rPr>
                <w:lang w:val="en-US"/>
              </w:rPr>
            </w:pPr>
            <w:r w:rsidRPr="00BE066D">
              <w:rPr>
                <w:lang w:val="en-US"/>
              </w:rPr>
              <w:t>12.73 ¢</w:t>
            </w:r>
          </w:p>
        </w:tc>
        <w:tc>
          <w:tcPr>
            <w:tcW w:w="278" w:type="pct"/>
          </w:tcPr>
          <w:p w14:paraId="0DBB5D19" w14:textId="77777777" w:rsidR="00616950" w:rsidRPr="00BE066D" w:rsidRDefault="00616950" w:rsidP="00BD5833">
            <w:pPr>
              <w:pStyle w:val="TableData"/>
              <w:rPr>
                <w:lang w:val="en-US"/>
              </w:rPr>
            </w:pPr>
            <w:r w:rsidRPr="00BE066D">
              <w:rPr>
                <w:lang w:val="en-US"/>
              </w:rPr>
              <w:t>14.00 ¢</w:t>
            </w:r>
          </w:p>
        </w:tc>
        <w:tc>
          <w:tcPr>
            <w:tcW w:w="278" w:type="pct"/>
          </w:tcPr>
          <w:p w14:paraId="67EF4FDC" w14:textId="77777777" w:rsidR="00616950" w:rsidRPr="00BE066D" w:rsidRDefault="00616950" w:rsidP="00BD5833">
            <w:pPr>
              <w:pStyle w:val="TableData"/>
              <w:rPr>
                <w:lang w:val="en-US"/>
              </w:rPr>
            </w:pPr>
            <w:r w:rsidRPr="00BE066D">
              <w:rPr>
                <w:lang w:val="en-US"/>
              </w:rPr>
              <w:t>12.27 ¢</w:t>
            </w:r>
          </w:p>
        </w:tc>
        <w:tc>
          <w:tcPr>
            <w:tcW w:w="278" w:type="pct"/>
          </w:tcPr>
          <w:p w14:paraId="62D7AB92" w14:textId="77777777" w:rsidR="00616950" w:rsidRPr="00BE066D" w:rsidRDefault="00616950" w:rsidP="00BD5833">
            <w:pPr>
              <w:pStyle w:val="TableData"/>
              <w:rPr>
                <w:lang w:val="en-US"/>
              </w:rPr>
            </w:pPr>
            <w:r w:rsidRPr="00BE066D">
              <w:rPr>
                <w:lang w:val="en-US"/>
              </w:rPr>
              <w:t>13.50 ¢</w:t>
            </w:r>
          </w:p>
        </w:tc>
        <w:tc>
          <w:tcPr>
            <w:tcW w:w="278" w:type="pct"/>
          </w:tcPr>
          <w:p w14:paraId="06DDFB86" w14:textId="77777777" w:rsidR="00616950" w:rsidRPr="00BE066D" w:rsidRDefault="00924E91" w:rsidP="00BD5833">
            <w:pPr>
              <w:pStyle w:val="TableData"/>
              <w:rPr>
                <w:lang w:val="en-US"/>
              </w:rPr>
            </w:pPr>
            <w:r w:rsidRPr="00BE066D">
              <w:rPr>
                <w:lang w:val="en-US"/>
              </w:rPr>
              <w:t>11.82 ¢</w:t>
            </w:r>
          </w:p>
        </w:tc>
        <w:tc>
          <w:tcPr>
            <w:tcW w:w="275" w:type="pct"/>
          </w:tcPr>
          <w:p w14:paraId="0D070459" w14:textId="77777777" w:rsidR="00616950" w:rsidRPr="00BE066D" w:rsidRDefault="00924E91" w:rsidP="00BD5833">
            <w:pPr>
              <w:pStyle w:val="TableData"/>
              <w:rPr>
                <w:lang w:val="en-US"/>
              </w:rPr>
            </w:pPr>
            <w:r w:rsidRPr="00BE066D">
              <w:rPr>
                <w:lang w:val="en-US"/>
              </w:rPr>
              <w:t>13.00 ¢</w:t>
            </w:r>
          </w:p>
        </w:tc>
      </w:tr>
      <w:tr w:rsidR="00616950" w:rsidRPr="00BE066D" w14:paraId="0E2E19CA" w14:textId="77777777" w:rsidTr="00BE066D">
        <w:tc>
          <w:tcPr>
            <w:tcW w:w="562" w:type="pct"/>
          </w:tcPr>
          <w:p w14:paraId="3405F00A" w14:textId="77777777" w:rsidR="00616950" w:rsidRPr="00BE066D" w:rsidRDefault="00481605" w:rsidP="00481605">
            <w:pPr>
              <w:pStyle w:val="TableData"/>
              <w:rPr>
                <w:b/>
              </w:rPr>
            </w:pPr>
            <w:r>
              <w:rPr>
                <w:b/>
              </w:rPr>
              <w:t>Other long distance (STD)</w:t>
            </w:r>
            <w:r w:rsidR="00616950" w:rsidRPr="00BE066D">
              <w:rPr>
                <w:b/>
              </w:rPr>
              <w:t xml:space="preserve"> calls (price stated per minute - charged per second) </w:t>
            </w:r>
          </w:p>
        </w:tc>
        <w:tc>
          <w:tcPr>
            <w:tcW w:w="271" w:type="pct"/>
          </w:tcPr>
          <w:p w14:paraId="62D67311" w14:textId="77777777" w:rsidR="00616950" w:rsidRPr="00BE066D" w:rsidRDefault="00616950" w:rsidP="00BD5833">
            <w:pPr>
              <w:pStyle w:val="TableData"/>
              <w:rPr>
                <w:lang w:val="en-US"/>
              </w:rPr>
            </w:pPr>
            <w:r w:rsidRPr="00BE066D">
              <w:rPr>
                <w:lang w:val="en-US"/>
              </w:rPr>
              <w:t>16.36 ¢</w:t>
            </w:r>
          </w:p>
        </w:tc>
        <w:tc>
          <w:tcPr>
            <w:tcW w:w="278" w:type="pct"/>
          </w:tcPr>
          <w:p w14:paraId="58093F4C" w14:textId="77777777" w:rsidR="00616950" w:rsidRPr="00BE066D" w:rsidRDefault="00616950" w:rsidP="00BD5833">
            <w:pPr>
              <w:pStyle w:val="TableData"/>
              <w:rPr>
                <w:lang w:val="en-US"/>
              </w:rPr>
            </w:pPr>
            <w:r w:rsidRPr="00BE066D">
              <w:rPr>
                <w:lang w:val="en-US"/>
              </w:rPr>
              <w:t>18.00 ¢</w:t>
            </w:r>
          </w:p>
        </w:tc>
        <w:tc>
          <w:tcPr>
            <w:tcW w:w="278" w:type="pct"/>
          </w:tcPr>
          <w:p w14:paraId="75CE2491" w14:textId="77777777" w:rsidR="00616950" w:rsidRPr="00BE066D" w:rsidRDefault="00616950" w:rsidP="00BD5833">
            <w:pPr>
              <w:pStyle w:val="TableData"/>
              <w:rPr>
                <w:lang w:val="en-US"/>
              </w:rPr>
            </w:pPr>
            <w:r w:rsidRPr="00BE066D">
              <w:rPr>
                <w:lang w:val="en-US"/>
              </w:rPr>
              <w:t>15.45 ¢</w:t>
            </w:r>
          </w:p>
        </w:tc>
        <w:tc>
          <w:tcPr>
            <w:tcW w:w="278" w:type="pct"/>
          </w:tcPr>
          <w:p w14:paraId="005DC657" w14:textId="77777777" w:rsidR="00616950" w:rsidRPr="00BE066D" w:rsidRDefault="00616950" w:rsidP="00BD5833">
            <w:pPr>
              <w:pStyle w:val="TableData"/>
              <w:rPr>
                <w:lang w:val="en-US"/>
              </w:rPr>
            </w:pPr>
            <w:r w:rsidRPr="00BE066D">
              <w:rPr>
                <w:lang w:val="en-US"/>
              </w:rPr>
              <w:t>17.00 ¢</w:t>
            </w:r>
          </w:p>
        </w:tc>
        <w:tc>
          <w:tcPr>
            <w:tcW w:w="278" w:type="pct"/>
          </w:tcPr>
          <w:p w14:paraId="288EAE3B" w14:textId="77777777" w:rsidR="00616950" w:rsidRPr="00BE066D" w:rsidRDefault="00616950" w:rsidP="00BD5833">
            <w:pPr>
              <w:pStyle w:val="TableData"/>
              <w:rPr>
                <w:lang w:val="en-US"/>
              </w:rPr>
            </w:pPr>
            <w:r w:rsidRPr="00BE066D">
              <w:rPr>
                <w:lang w:val="en-US"/>
              </w:rPr>
              <w:t>14.55 ¢</w:t>
            </w:r>
          </w:p>
        </w:tc>
        <w:tc>
          <w:tcPr>
            <w:tcW w:w="278" w:type="pct"/>
          </w:tcPr>
          <w:p w14:paraId="04BED0E0" w14:textId="77777777" w:rsidR="00616950" w:rsidRPr="00BE066D" w:rsidRDefault="00616950" w:rsidP="00BD5833">
            <w:pPr>
              <w:pStyle w:val="TableData"/>
              <w:rPr>
                <w:lang w:val="en-US"/>
              </w:rPr>
            </w:pPr>
            <w:r w:rsidRPr="00BE066D">
              <w:rPr>
                <w:lang w:val="en-US"/>
              </w:rPr>
              <w:t>16.00 ¢</w:t>
            </w:r>
          </w:p>
        </w:tc>
        <w:tc>
          <w:tcPr>
            <w:tcW w:w="278" w:type="pct"/>
          </w:tcPr>
          <w:p w14:paraId="275FCF28" w14:textId="77777777" w:rsidR="00616950" w:rsidRPr="00BE066D" w:rsidRDefault="00616950" w:rsidP="00BD5833">
            <w:pPr>
              <w:pStyle w:val="TableData"/>
              <w:rPr>
                <w:lang w:val="en-US"/>
              </w:rPr>
            </w:pPr>
            <w:r w:rsidRPr="00BE066D">
              <w:rPr>
                <w:lang w:val="en-US"/>
              </w:rPr>
              <w:t>11.82 ¢</w:t>
            </w:r>
          </w:p>
        </w:tc>
        <w:tc>
          <w:tcPr>
            <w:tcW w:w="278" w:type="pct"/>
          </w:tcPr>
          <w:p w14:paraId="219B0AB3" w14:textId="77777777" w:rsidR="00616950" w:rsidRPr="00BE066D" w:rsidRDefault="00616950" w:rsidP="00BD5833">
            <w:pPr>
              <w:pStyle w:val="TableData"/>
              <w:rPr>
                <w:lang w:val="en-US"/>
              </w:rPr>
            </w:pPr>
            <w:r w:rsidRPr="00BE066D">
              <w:rPr>
                <w:lang w:val="en-US"/>
              </w:rPr>
              <w:t>13.00 ¢</w:t>
            </w:r>
          </w:p>
        </w:tc>
        <w:tc>
          <w:tcPr>
            <w:tcW w:w="278" w:type="pct"/>
          </w:tcPr>
          <w:p w14:paraId="53F62E59" w14:textId="77777777" w:rsidR="00616950" w:rsidRPr="00BE066D" w:rsidRDefault="00616950" w:rsidP="00BD5833">
            <w:pPr>
              <w:pStyle w:val="TableData"/>
              <w:rPr>
                <w:lang w:val="en-US"/>
              </w:rPr>
            </w:pPr>
            <w:r w:rsidRPr="00BE066D">
              <w:rPr>
                <w:lang w:val="en-US"/>
              </w:rPr>
              <w:t>11.36 ¢</w:t>
            </w:r>
          </w:p>
        </w:tc>
        <w:tc>
          <w:tcPr>
            <w:tcW w:w="278" w:type="pct"/>
          </w:tcPr>
          <w:p w14:paraId="265CE473" w14:textId="77777777" w:rsidR="00616950" w:rsidRPr="00BE066D" w:rsidRDefault="00616950" w:rsidP="00BD5833">
            <w:pPr>
              <w:pStyle w:val="TableData"/>
              <w:rPr>
                <w:lang w:val="en-US"/>
              </w:rPr>
            </w:pPr>
            <w:r w:rsidRPr="00BE066D">
              <w:rPr>
                <w:lang w:val="en-US"/>
              </w:rPr>
              <w:t>12.50 ¢</w:t>
            </w:r>
          </w:p>
        </w:tc>
        <w:tc>
          <w:tcPr>
            <w:tcW w:w="278" w:type="pct"/>
          </w:tcPr>
          <w:p w14:paraId="54B4DAA1" w14:textId="77777777" w:rsidR="00616950" w:rsidRPr="00BE066D" w:rsidRDefault="00616950" w:rsidP="00BD5833">
            <w:pPr>
              <w:pStyle w:val="TableData"/>
              <w:rPr>
                <w:lang w:val="en-US"/>
              </w:rPr>
            </w:pPr>
            <w:r w:rsidRPr="00BE066D">
              <w:rPr>
                <w:lang w:val="en-US"/>
              </w:rPr>
              <w:t>10.91 ¢</w:t>
            </w:r>
          </w:p>
        </w:tc>
        <w:tc>
          <w:tcPr>
            <w:tcW w:w="278" w:type="pct"/>
          </w:tcPr>
          <w:p w14:paraId="39343DF0" w14:textId="77777777" w:rsidR="00616950" w:rsidRPr="00BE066D" w:rsidRDefault="00616950" w:rsidP="00BD5833">
            <w:pPr>
              <w:pStyle w:val="TableData"/>
              <w:rPr>
                <w:lang w:val="en-US"/>
              </w:rPr>
            </w:pPr>
            <w:r w:rsidRPr="00BE066D">
              <w:rPr>
                <w:lang w:val="en-US"/>
              </w:rPr>
              <w:t>12.00 ¢</w:t>
            </w:r>
          </w:p>
        </w:tc>
        <w:tc>
          <w:tcPr>
            <w:tcW w:w="278" w:type="pct"/>
          </w:tcPr>
          <w:p w14:paraId="2438E5CC" w14:textId="77777777" w:rsidR="00616950" w:rsidRPr="00BE066D" w:rsidRDefault="00616950" w:rsidP="00BD5833">
            <w:pPr>
              <w:pStyle w:val="TableData"/>
              <w:rPr>
                <w:lang w:val="en-US"/>
              </w:rPr>
            </w:pPr>
            <w:r w:rsidRPr="00BE066D">
              <w:rPr>
                <w:lang w:val="en-US"/>
              </w:rPr>
              <w:t>10.45 ¢</w:t>
            </w:r>
          </w:p>
        </w:tc>
        <w:tc>
          <w:tcPr>
            <w:tcW w:w="278" w:type="pct"/>
          </w:tcPr>
          <w:p w14:paraId="35D49322" w14:textId="77777777" w:rsidR="00616950" w:rsidRPr="00BE066D" w:rsidRDefault="00616950" w:rsidP="00BD5833">
            <w:pPr>
              <w:pStyle w:val="TableData"/>
              <w:rPr>
                <w:lang w:val="en-US"/>
              </w:rPr>
            </w:pPr>
            <w:r w:rsidRPr="00BE066D">
              <w:rPr>
                <w:lang w:val="en-US"/>
              </w:rPr>
              <w:t>11.50 ¢</w:t>
            </w:r>
          </w:p>
        </w:tc>
        <w:tc>
          <w:tcPr>
            <w:tcW w:w="278" w:type="pct"/>
          </w:tcPr>
          <w:p w14:paraId="371D58E4" w14:textId="77777777" w:rsidR="00616950" w:rsidRPr="00BE066D" w:rsidRDefault="00924E91" w:rsidP="00BD5833">
            <w:pPr>
              <w:pStyle w:val="TableData"/>
              <w:rPr>
                <w:lang w:val="en-US"/>
              </w:rPr>
            </w:pPr>
            <w:r w:rsidRPr="00BE066D">
              <w:rPr>
                <w:lang w:val="en-US"/>
              </w:rPr>
              <w:t>10.00 ¢</w:t>
            </w:r>
          </w:p>
        </w:tc>
        <w:tc>
          <w:tcPr>
            <w:tcW w:w="275" w:type="pct"/>
          </w:tcPr>
          <w:p w14:paraId="7BE7FEFD" w14:textId="77777777" w:rsidR="00616950" w:rsidRPr="00BE066D" w:rsidRDefault="00924E91" w:rsidP="00BD5833">
            <w:pPr>
              <w:pStyle w:val="TableData"/>
              <w:rPr>
                <w:lang w:val="en-US"/>
              </w:rPr>
            </w:pPr>
            <w:r w:rsidRPr="00BE066D">
              <w:rPr>
                <w:lang w:val="en-US"/>
              </w:rPr>
              <w:t>11.00 ¢</w:t>
            </w:r>
          </w:p>
        </w:tc>
      </w:tr>
      <w:tr w:rsidR="00616950" w:rsidRPr="00BE066D" w14:paraId="308E19EF" w14:textId="77777777" w:rsidTr="00BE066D">
        <w:tc>
          <w:tcPr>
            <w:tcW w:w="562" w:type="pct"/>
          </w:tcPr>
          <w:p w14:paraId="19A000D3" w14:textId="77777777" w:rsidR="00616950" w:rsidRPr="00BE066D" w:rsidRDefault="00616950" w:rsidP="00BD5833">
            <w:pPr>
              <w:pStyle w:val="TableData"/>
              <w:rPr>
                <w:b/>
              </w:rPr>
            </w:pPr>
            <w:r w:rsidRPr="00BE066D">
              <w:rPr>
                <w:b/>
              </w:rPr>
              <w:t>Calls to mobile (price stated per minute - charged per second</w:t>
            </w:r>
            <w:r w:rsidR="00481605">
              <w:rPr>
                <w:b/>
              </w:rPr>
              <w:t>)</w:t>
            </w:r>
          </w:p>
        </w:tc>
        <w:tc>
          <w:tcPr>
            <w:tcW w:w="271" w:type="pct"/>
          </w:tcPr>
          <w:p w14:paraId="2A4C5919" w14:textId="77777777" w:rsidR="00616950" w:rsidRPr="00BE066D" w:rsidRDefault="00616950" w:rsidP="00BD5833">
            <w:pPr>
              <w:pStyle w:val="TableData"/>
              <w:rPr>
                <w:lang w:val="en-US"/>
              </w:rPr>
            </w:pPr>
            <w:r w:rsidRPr="00BE066D">
              <w:rPr>
                <w:lang w:val="en-US"/>
              </w:rPr>
              <w:t>26.36 ¢</w:t>
            </w:r>
          </w:p>
        </w:tc>
        <w:tc>
          <w:tcPr>
            <w:tcW w:w="278" w:type="pct"/>
          </w:tcPr>
          <w:p w14:paraId="4E02E1A2" w14:textId="77777777" w:rsidR="00616950" w:rsidRPr="00BE066D" w:rsidRDefault="00616950" w:rsidP="00BD5833">
            <w:pPr>
              <w:pStyle w:val="TableData"/>
              <w:rPr>
                <w:lang w:val="en-US"/>
              </w:rPr>
            </w:pPr>
            <w:r w:rsidRPr="00BE066D">
              <w:rPr>
                <w:lang w:val="en-US"/>
              </w:rPr>
              <w:t>29.00 ¢</w:t>
            </w:r>
          </w:p>
        </w:tc>
        <w:tc>
          <w:tcPr>
            <w:tcW w:w="278" w:type="pct"/>
          </w:tcPr>
          <w:p w14:paraId="5F96DD9D" w14:textId="77777777" w:rsidR="00616950" w:rsidRPr="00BE066D" w:rsidRDefault="00616950" w:rsidP="00BD5833">
            <w:pPr>
              <w:pStyle w:val="TableData"/>
              <w:rPr>
                <w:lang w:val="en-US"/>
              </w:rPr>
            </w:pPr>
            <w:r w:rsidRPr="00BE066D">
              <w:rPr>
                <w:lang w:val="en-US"/>
              </w:rPr>
              <w:t>25.45 ¢</w:t>
            </w:r>
          </w:p>
        </w:tc>
        <w:tc>
          <w:tcPr>
            <w:tcW w:w="278" w:type="pct"/>
          </w:tcPr>
          <w:p w14:paraId="39C0C11A" w14:textId="77777777" w:rsidR="00616950" w:rsidRPr="00BE066D" w:rsidRDefault="00616950" w:rsidP="00BD5833">
            <w:pPr>
              <w:pStyle w:val="TableData"/>
              <w:rPr>
                <w:lang w:val="en-US"/>
              </w:rPr>
            </w:pPr>
            <w:r w:rsidRPr="00BE066D">
              <w:rPr>
                <w:lang w:val="en-US"/>
              </w:rPr>
              <w:t>28.00 ¢</w:t>
            </w:r>
          </w:p>
        </w:tc>
        <w:tc>
          <w:tcPr>
            <w:tcW w:w="278" w:type="pct"/>
          </w:tcPr>
          <w:p w14:paraId="32BCDFF5" w14:textId="77777777" w:rsidR="00616950" w:rsidRPr="00BE066D" w:rsidRDefault="00616950" w:rsidP="00BD5833">
            <w:pPr>
              <w:pStyle w:val="TableData"/>
              <w:rPr>
                <w:lang w:val="en-US"/>
              </w:rPr>
            </w:pPr>
            <w:r w:rsidRPr="00BE066D">
              <w:rPr>
                <w:lang w:val="en-US"/>
              </w:rPr>
              <w:t>24.55 ¢</w:t>
            </w:r>
          </w:p>
        </w:tc>
        <w:tc>
          <w:tcPr>
            <w:tcW w:w="278" w:type="pct"/>
          </w:tcPr>
          <w:p w14:paraId="12E887DC" w14:textId="77777777" w:rsidR="00616950" w:rsidRPr="00BE066D" w:rsidRDefault="00616950" w:rsidP="00BD5833">
            <w:pPr>
              <w:pStyle w:val="TableData"/>
              <w:rPr>
                <w:lang w:val="en-US"/>
              </w:rPr>
            </w:pPr>
            <w:r w:rsidRPr="00BE066D">
              <w:rPr>
                <w:lang w:val="en-US"/>
              </w:rPr>
              <w:t>27.00 ¢</w:t>
            </w:r>
          </w:p>
        </w:tc>
        <w:tc>
          <w:tcPr>
            <w:tcW w:w="278" w:type="pct"/>
          </w:tcPr>
          <w:p w14:paraId="7DB0ABD4" w14:textId="77777777" w:rsidR="00616950" w:rsidRPr="00BE066D" w:rsidRDefault="00616950" w:rsidP="00BD5833">
            <w:pPr>
              <w:pStyle w:val="TableData"/>
              <w:rPr>
                <w:lang w:val="en-US"/>
              </w:rPr>
            </w:pPr>
            <w:r w:rsidRPr="00BE066D">
              <w:rPr>
                <w:lang w:val="en-US"/>
              </w:rPr>
              <w:t>22.73 ¢</w:t>
            </w:r>
          </w:p>
        </w:tc>
        <w:tc>
          <w:tcPr>
            <w:tcW w:w="278" w:type="pct"/>
          </w:tcPr>
          <w:p w14:paraId="7DBCEAF5" w14:textId="77777777" w:rsidR="00616950" w:rsidRPr="00BE066D" w:rsidRDefault="00616950" w:rsidP="00BD5833">
            <w:pPr>
              <w:pStyle w:val="TableData"/>
              <w:rPr>
                <w:lang w:val="en-US"/>
              </w:rPr>
            </w:pPr>
            <w:r w:rsidRPr="00BE066D">
              <w:rPr>
                <w:lang w:val="en-US"/>
              </w:rPr>
              <w:t>25.00 ¢</w:t>
            </w:r>
          </w:p>
        </w:tc>
        <w:tc>
          <w:tcPr>
            <w:tcW w:w="278" w:type="pct"/>
          </w:tcPr>
          <w:p w14:paraId="538EBE73" w14:textId="77777777" w:rsidR="00616950" w:rsidRPr="00BE066D" w:rsidRDefault="00616950" w:rsidP="00BD5833">
            <w:pPr>
              <w:pStyle w:val="TableData"/>
              <w:rPr>
                <w:lang w:val="en-US"/>
              </w:rPr>
            </w:pPr>
            <w:r w:rsidRPr="00BE066D">
              <w:rPr>
                <w:lang w:val="en-US"/>
              </w:rPr>
              <w:t>22.27 ¢</w:t>
            </w:r>
          </w:p>
        </w:tc>
        <w:tc>
          <w:tcPr>
            <w:tcW w:w="278" w:type="pct"/>
          </w:tcPr>
          <w:p w14:paraId="262D2EF3" w14:textId="77777777" w:rsidR="00616950" w:rsidRPr="00BE066D" w:rsidRDefault="00616950" w:rsidP="00BD5833">
            <w:pPr>
              <w:pStyle w:val="TableData"/>
              <w:rPr>
                <w:lang w:val="en-US"/>
              </w:rPr>
            </w:pPr>
            <w:r w:rsidRPr="00BE066D">
              <w:rPr>
                <w:lang w:val="en-US"/>
              </w:rPr>
              <w:t>24.50 ¢</w:t>
            </w:r>
          </w:p>
        </w:tc>
        <w:tc>
          <w:tcPr>
            <w:tcW w:w="278" w:type="pct"/>
          </w:tcPr>
          <w:p w14:paraId="2E6EECB5" w14:textId="77777777" w:rsidR="00616950" w:rsidRPr="00BE066D" w:rsidRDefault="00616950" w:rsidP="00BD5833">
            <w:pPr>
              <w:pStyle w:val="TableData"/>
              <w:rPr>
                <w:lang w:val="en-US"/>
              </w:rPr>
            </w:pPr>
            <w:r w:rsidRPr="00BE066D">
              <w:rPr>
                <w:lang w:val="en-US"/>
              </w:rPr>
              <w:t>21.82 ¢</w:t>
            </w:r>
          </w:p>
        </w:tc>
        <w:tc>
          <w:tcPr>
            <w:tcW w:w="278" w:type="pct"/>
          </w:tcPr>
          <w:p w14:paraId="707B99B8" w14:textId="77777777" w:rsidR="00616950" w:rsidRPr="00BE066D" w:rsidRDefault="00616950" w:rsidP="00BD5833">
            <w:pPr>
              <w:pStyle w:val="TableData"/>
              <w:rPr>
                <w:lang w:val="en-US"/>
              </w:rPr>
            </w:pPr>
            <w:r w:rsidRPr="00BE066D">
              <w:rPr>
                <w:lang w:val="en-US"/>
              </w:rPr>
              <w:t>24.00 ¢</w:t>
            </w:r>
          </w:p>
        </w:tc>
        <w:tc>
          <w:tcPr>
            <w:tcW w:w="278" w:type="pct"/>
          </w:tcPr>
          <w:p w14:paraId="50C50A00" w14:textId="77777777" w:rsidR="00616950" w:rsidRPr="00BE066D" w:rsidRDefault="00616950" w:rsidP="00BD5833">
            <w:pPr>
              <w:pStyle w:val="TableData"/>
              <w:rPr>
                <w:lang w:val="en-US"/>
              </w:rPr>
            </w:pPr>
            <w:r w:rsidRPr="00BE066D">
              <w:rPr>
                <w:lang w:val="en-US"/>
              </w:rPr>
              <w:t>21.36 ¢</w:t>
            </w:r>
          </w:p>
        </w:tc>
        <w:tc>
          <w:tcPr>
            <w:tcW w:w="278" w:type="pct"/>
          </w:tcPr>
          <w:p w14:paraId="321D7A0B" w14:textId="77777777" w:rsidR="00616950" w:rsidRPr="00BE066D" w:rsidRDefault="00616950" w:rsidP="00BD5833">
            <w:pPr>
              <w:pStyle w:val="TableData"/>
              <w:rPr>
                <w:lang w:val="en-US"/>
              </w:rPr>
            </w:pPr>
            <w:r w:rsidRPr="00BE066D">
              <w:rPr>
                <w:lang w:val="en-US"/>
              </w:rPr>
              <w:t>23.50 ¢</w:t>
            </w:r>
          </w:p>
        </w:tc>
        <w:tc>
          <w:tcPr>
            <w:tcW w:w="278" w:type="pct"/>
          </w:tcPr>
          <w:p w14:paraId="2FDFBBE2" w14:textId="77777777" w:rsidR="00616950" w:rsidRPr="00BE066D" w:rsidRDefault="00924E91" w:rsidP="00BD5833">
            <w:pPr>
              <w:pStyle w:val="TableData"/>
              <w:rPr>
                <w:lang w:val="en-US"/>
              </w:rPr>
            </w:pPr>
            <w:r w:rsidRPr="00BE066D">
              <w:rPr>
                <w:lang w:val="en-US"/>
              </w:rPr>
              <w:t>20.91 ¢</w:t>
            </w:r>
          </w:p>
        </w:tc>
        <w:tc>
          <w:tcPr>
            <w:tcW w:w="275" w:type="pct"/>
          </w:tcPr>
          <w:p w14:paraId="3537964F" w14:textId="77777777" w:rsidR="00616950" w:rsidRPr="00BE066D" w:rsidRDefault="00924E91" w:rsidP="00BD5833">
            <w:pPr>
              <w:pStyle w:val="TableData"/>
              <w:rPr>
                <w:lang w:val="en-US"/>
              </w:rPr>
            </w:pPr>
            <w:r w:rsidRPr="00BE066D">
              <w:rPr>
                <w:lang w:val="en-US"/>
              </w:rPr>
              <w:t>23.00 ¢</w:t>
            </w:r>
          </w:p>
        </w:tc>
      </w:tr>
    </w:tbl>
    <w:p w14:paraId="5685B95E" w14:textId="77777777" w:rsidR="00AB4A18" w:rsidRDefault="00AB4A18" w:rsidP="00BD5833">
      <w:pPr>
        <w:pStyle w:val="BodyText"/>
        <w:rPr>
          <w:highlight w:val="yellow"/>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604"/>
        <w:gridCol w:w="773"/>
        <w:gridCol w:w="794"/>
        <w:gridCol w:w="794"/>
        <w:gridCol w:w="794"/>
        <w:gridCol w:w="794"/>
        <w:gridCol w:w="794"/>
        <w:gridCol w:w="794"/>
        <w:gridCol w:w="794"/>
        <w:gridCol w:w="794"/>
        <w:gridCol w:w="794"/>
        <w:gridCol w:w="794"/>
        <w:gridCol w:w="794"/>
        <w:gridCol w:w="794"/>
        <w:gridCol w:w="794"/>
        <w:gridCol w:w="794"/>
        <w:gridCol w:w="785"/>
      </w:tblGrid>
      <w:tr w:rsidR="00783841" w:rsidRPr="00D17F28" w14:paraId="44841132" w14:textId="77777777" w:rsidTr="00783841">
        <w:tc>
          <w:tcPr>
            <w:tcW w:w="562" w:type="pct"/>
          </w:tcPr>
          <w:p w14:paraId="6325394B" w14:textId="77777777" w:rsidR="00783841" w:rsidRPr="00D17F28" w:rsidRDefault="00783841" w:rsidP="00783841">
            <w:pPr>
              <w:pStyle w:val="TableHead"/>
              <w:rPr>
                <w:rFonts w:ascii="Times New Roman" w:hAnsi="Times New Roman"/>
                <w:highlight w:val="yellow"/>
                <w:lang w:val="en-US"/>
              </w:rPr>
            </w:pPr>
          </w:p>
        </w:tc>
        <w:tc>
          <w:tcPr>
            <w:tcW w:w="549" w:type="pct"/>
            <w:gridSpan w:val="2"/>
          </w:tcPr>
          <w:p w14:paraId="2613CC89"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7500</w:t>
            </w:r>
          </w:p>
        </w:tc>
        <w:tc>
          <w:tcPr>
            <w:tcW w:w="556" w:type="pct"/>
            <w:gridSpan w:val="2"/>
          </w:tcPr>
          <w:p w14:paraId="609A78E3"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10000</w:t>
            </w:r>
          </w:p>
        </w:tc>
        <w:tc>
          <w:tcPr>
            <w:tcW w:w="556" w:type="pct"/>
            <w:gridSpan w:val="2"/>
          </w:tcPr>
          <w:p w14:paraId="211C837E" w14:textId="77777777" w:rsidR="00783841" w:rsidRPr="00D17F28" w:rsidRDefault="00783841" w:rsidP="00783841">
            <w:pPr>
              <w:pStyle w:val="TableHead"/>
              <w:rPr>
                <w:rFonts w:ascii="Times New Roman" w:hAnsi="Times New Roman"/>
                <w:lang w:val="en-US"/>
              </w:rPr>
            </w:pPr>
            <w:r w:rsidRPr="00D17F28">
              <w:rPr>
                <w:rFonts w:ascii="Times New Roman" w:hAnsi="Times New Roman"/>
                <w:color w:val="000000"/>
              </w:rPr>
              <w:t>Telstra Business All-4-Biz Mach II Plan 12500</w:t>
            </w:r>
          </w:p>
        </w:tc>
        <w:tc>
          <w:tcPr>
            <w:tcW w:w="556" w:type="pct"/>
            <w:gridSpan w:val="2"/>
          </w:tcPr>
          <w:p w14:paraId="5DED493F"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15000</w:t>
            </w:r>
          </w:p>
        </w:tc>
        <w:tc>
          <w:tcPr>
            <w:tcW w:w="556" w:type="pct"/>
            <w:gridSpan w:val="2"/>
          </w:tcPr>
          <w:p w14:paraId="731FD2DF"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17500</w:t>
            </w:r>
          </w:p>
        </w:tc>
        <w:tc>
          <w:tcPr>
            <w:tcW w:w="556" w:type="pct"/>
            <w:gridSpan w:val="2"/>
          </w:tcPr>
          <w:p w14:paraId="26E99ED0"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20000</w:t>
            </w:r>
          </w:p>
        </w:tc>
        <w:tc>
          <w:tcPr>
            <w:tcW w:w="556" w:type="pct"/>
            <w:gridSpan w:val="2"/>
          </w:tcPr>
          <w:p w14:paraId="6B7E5752"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25000</w:t>
            </w:r>
          </w:p>
        </w:tc>
        <w:tc>
          <w:tcPr>
            <w:tcW w:w="553" w:type="pct"/>
            <w:gridSpan w:val="2"/>
          </w:tcPr>
          <w:p w14:paraId="68E8C2BF"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30000</w:t>
            </w:r>
          </w:p>
        </w:tc>
      </w:tr>
      <w:tr w:rsidR="00783841" w:rsidRPr="00D17F28" w14:paraId="09BFF2B1" w14:textId="77777777" w:rsidTr="00783841">
        <w:tc>
          <w:tcPr>
            <w:tcW w:w="562" w:type="pct"/>
          </w:tcPr>
          <w:p w14:paraId="19949604" w14:textId="77777777" w:rsidR="00783841" w:rsidRPr="00D17F28" w:rsidRDefault="00783841" w:rsidP="00783841">
            <w:pPr>
              <w:pStyle w:val="TableHead"/>
              <w:rPr>
                <w:rFonts w:ascii="Times New Roman" w:hAnsi="Times New Roman"/>
                <w:color w:val="000000"/>
              </w:rPr>
            </w:pPr>
          </w:p>
        </w:tc>
        <w:tc>
          <w:tcPr>
            <w:tcW w:w="271" w:type="pct"/>
          </w:tcPr>
          <w:p w14:paraId="744BCBAD"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278" w:type="pct"/>
          </w:tcPr>
          <w:p w14:paraId="1AD19CD8"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278" w:type="pct"/>
          </w:tcPr>
          <w:p w14:paraId="767ABAA5"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278" w:type="pct"/>
          </w:tcPr>
          <w:p w14:paraId="5D574446"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278" w:type="pct"/>
          </w:tcPr>
          <w:p w14:paraId="77E326D7"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278" w:type="pct"/>
          </w:tcPr>
          <w:p w14:paraId="6055F825"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278" w:type="pct"/>
          </w:tcPr>
          <w:p w14:paraId="5D1D8EF6"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278" w:type="pct"/>
          </w:tcPr>
          <w:p w14:paraId="5202664E"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278" w:type="pct"/>
          </w:tcPr>
          <w:p w14:paraId="411BB09A"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278" w:type="pct"/>
          </w:tcPr>
          <w:p w14:paraId="5E52DDDC"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278" w:type="pct"/>
          </w:tcPr>
          <w:p w14:paraId="2C161990"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278" w:type="pct"/>
          </w:tcPr>
          <w:p w14:paraId="66DF7E94"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278" w:type="pct"/>
          </w:tcPr>
          <w:p w14:paraId="2707E8BB"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278" w:type="pct"/>
          </w:tcPr>
          <w:p w14:paraId="75781629"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278" w:type="pct"/>
          </w:tcPr>
          <w:p w14:paraId="1AF726FF"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275" w:type="pct"/>
          </w:tcPr>
          <w:p w14:paraId="169FC11B"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r>
      <w:tr w:rsidR="00783841" w:rsidRPr="00D17F28" w14:paraId="7B53CDA1" w14:textId="77777777" w:rsidTr="00783841">
        <w:tc>
          <w:tcPr>
            <w:tcW w:w="562" w:type="pct"/>
          </w:tcPr>
          <w:p w14:paraId="23CE2786" w14:textId="77777777" w:rsidR="00783841" w:rsidRPr="00D17F28" w:rsidRDefault="00783841" w:rsidP="00783841">
            <w:pPr>
              <w:pStyle w:val="TableData"/>
              <w:rPr>
                <w:rFonts w:ascii="Times New Roman" w:hAnsi="Times New Roman"/>
                <w:b/>
              </w:rPr>
            </w:pPr>
            <w:r w:rsidRPr="00D17F28">
              <w:rPr>
                <w:rFonts w:ascii="Times New Roman" w:hAnsi="Times New Roman"/>
                <w:b/>
              </w:rPr>
              <w:t>Intra-account voice calls</w:t>
            </w:r>
          </w:p>
        </w:tc>
        <w:tc>
          <w:tcPr>
            <w:tcW w:w="271" w:type="pct"/>
          </w:tcPr>
          <w:p w14:paraId="36CF148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41523DA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0B1410A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1BCEA59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61B4498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5C76BE6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52734BE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2C330E7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3DBEE49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5F553EC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6455B5F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47330A5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0C1F9EB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3419A64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tcPr>
          <w:p w14:paraId="570CE80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5" w:type="pct"/>
          </w:tcPr>
          <w:p w14:paraId="252E468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r>
      <w:tr w:rsidR="00783841" w:rsidRPr="00D17F28" w14:paraId="3312C7D8" w14:textId="77777777" w:rsidTr="00783841">
        <w:tc>
          <w:tcPr>
            <w:tcW w:w="562" w:type="pct"/>
          </w:tcPr>
          <w:p w14:paraId="5904829D" w14:textId="77777777" w:rsidR="00783841" w:rsidRPr="00D17F28" w:rsidRDefault="00783841" w:rsidP="00783841">
            <w:pPr>
              <w:pStyle w:val="TableData"/>
              <w:rPr>
                <w:rFonts w:ascii="Times New Roman" w:hAnsi="Times New Roman"/>
                <w:b/>
              </w:rPr>
            </w:pPr>
            <w:r w:rsidRPr="00D17F28">
              <w:rPr>
                <w:rFonts w:ascii="Times New Roman" w:hAnsi="Times New Roman"/>
                <w:b/>
              </w:rPr>
              <w:t>Local calls, STD Extended Zone Calls and STD Preferential Calls (per call)</w:t>
            </w:r>
          </w:p>
        </w:tc>
        <w:tc>
          <w:tcPr>
            <w:tcW w:w="271" w:type="pct"/>
          </w:tcPr>
          <w:p w14:paraId="1D1394E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10.91 ¢</w:t>
            </w:r>
          </w:p>
        </w:tc>
        <w:tc>
          <w:tcPr>
            <w:tcW w:w="278" w:type="pct"/>
          </w:tcPr>
          <w:p w14:paraId="13435F65"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12.00 ¢</w:t>
            </w:r>
          </w:p>
        </w:tc>
        <w:tc>
          <w:tcPr>
            <w:tcW w:w="278" w:type="pct"/>
          </w:tcPr>
          <w:p w14:paraId="1AAF6F8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10.00 ¢</w:t>
            </w:r>
          </w:p>
        </w:tc>
        <w:tc>
          <w:tcPr>
            <w:tcW w:w="278" w:type="pct"/>
          </w:tcPr>
          <w:p w14:paraId="575531C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11.00 ¢</w:t>
            </w:r>
          </w:p>
        </w:tc>
        <w:tc>
          <w:tcPr>
            <w:tcW w:w="278" w:type="pct"/>
          </w:tcPr>
          <w:p w14:paraId="7A62920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9.55 ¢</w:t>
            </w:r>
          </w:p>
        </w:tc>
        <w:tc>
          <w:tcPr>
            <w:tcW w:w="278" w:type="pct"/>
          </w:tcPr>
          <w:p w14:paraId="3289EDD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10.50 ¢</w:t>
            </w:r>
          </w:p>
        </w:tc>
        <w:tc>
          <w:tcPr>
            <w:tcW w:w="278" w:type="pct"/>
          </w:tcPr>
          <w:p w14:paraId="70771BE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9.09 ¢</w:t>
            </w:r>
          </w:p>
        </w:tc>
        <w:tc>
          <w:tcPr>
            <w:tcW w:w="278" w:type="pct"/>
          </w:tcPr>
          <w:p w14:paraId="2476B7A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10.00 ¢</w:t>
            </w:r>
          </w:p>
        </w:tc>
        <w:tc>
          <w:tcPr>
            <w:tcW w:w="278" w:type="pct"/>
          </w:tcPr>
          <w:p w14:paraId="79712F6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9.09 ¢</w:t>
            </w:r>
          </w:p>
        </w:tc>
        <w:tc>
          <w:tcPr>
            <w:tcW w:w="278" w:type="pct"/>
          </w:tcPr>
          <w:p w14:paraId="06346E2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9.50 ¢</w:t>
            </w:r>
          </w:p>
        </w:tc>
        <w:tc>
          <w:tcPr>
            <w:tcW w:w="278" w:type="pct"/>
          </w:tcPr>
          <w:p w14:paraId="247322E4"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8.18 ¢</w:t>
            </w:r>
          </w:p>
        </w:tc>
        <w:tc>
          <w:tcPr>
            <w:tcW w:w="278" w:type="pct"/>
          </w:tcPr>
          <w:p w14:paraId="700E524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9.00 ¢</w:t>
            </w:r>
          </w:p>
        </w:tc>
        <w:tc>
          <w:tcPr>
            <w:tcW w:w="278" w:type="pct"/>
          </w:tcPr>
          <w:p w14:paraId="70784D2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8.18 ¢</w:t>
            </w:r>
          </w:p>
        </w:tc>
        <w:tc>
          <w:tcPr>
            <w:tcW w:w="278" w:type="pct"/>
          </w:tcPr>
          <w:p w14:paraId="5233E04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9.00 ¢</w:t>
            </w:r>
          </w:p>
        </w:tc>
        <w:tc>
          <w:tcPr>
            <w:tcW w:w="278" w:type="pct"/>
          </w:tcPr>
          <w:p w14:paraId="2B2EDB6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8.18 ¢</w:t>
            </w:r>
          </w:p>
        </w:tc>
        <w:tc>
          <w:tcPr>
            <w:tcW w:w="275" w:type="pct"/>
          </w:tcPr>
          <w:p w14:paraId="3FA4DF2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9.00 ¢</w:t>
            </w:r>
          </w:p>
        </w:tc>
      </w:tr>
      <w:tr w:rsidR="00783841" w:rsidRPr="00D17F28" w14:paraId="491DD203" w14:textId="77777777" w:rsidTr="00783841">
        <w:tc>
          <w:tcPr>
            <w:tcW w:w="562" w:type="pct"/>
          </w:tcPr>
          <w:p w14:paraId="72898507" w14:textId="77777777" w:rsidR="00783841" w:rsidRPr="00D17F28" w:rsidRDefault="00783841" w:rsidP="00783841">
            <w:pPr>
              <w:pStyle w:val="TableData"/>
              <w:rPr>
                <w:rFonts w:ascii="Times New Roman" w:hAnsi="Times New Roman"/>
                <w:b/>
              </w:rPr>
            </w:pPr>
            <w:r w:rsidRPr="00D17F28">
              <w:rPr>
                <w:rFonts w:ascii="Times New Roman" w:hAnsi="Times New Roman"/>
                <w:b/>
              </w:rPr>
              <w:t xml:space="preserve">Other long distance (STD) calls (price stated per minute - charged per second) </w:t>
            </w:r>
          </w:p>
        </w:tc>
        <w:tc>
          <w:tcPr>
            <w:tcW w:w="271" w:type="pct"/>
          </w:tcPr>
          <w:p w14:paraId="20C15C6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9.55 ¢</w:t>
            </w:r>
          </w:p>
        </w:tc>
        <w:tc>
          <w:tcPr>
            <w:tcW w:w="278" w:type="pct"/>
          </w:tcPr>
          <w:p w14:paraId="35027C7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10.50 ¢</w:t>
            </w:r>
          </w:p>
        </w:tc>
        <w:tc>
          <w:tcPr>
            <w:tcW w:w="278" w:type="pct"/>
          </w:tcPr>
          <w:p w14:paraId="3B6D98A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9.09 ¢</w:t>
            </w:r>
          </w:p>
        </w:tc>
        <w:tc>
          <w:tcPr>
            <w:tcW w:w="278" w:type="pct"/>
          </w:tcPr>
          <w:p w14:paraId="76870E9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10.00 ¢</w:t>
            </w:r>
          </w:p>
        </w:tc>
        <w:tc>
          <w:tcPr>
            <w:tcW w:w="278" w:type="pct"/>
          </w:tcPr>
          <w:p w14:paraId="3646DC3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9.09 ¢</w:t>
            </w:r>
          </w:p>
        </w:tc>
        <w:tc>
          <w:tcPr>
            <w:tcW w:w="278" w:type="pct"/>
          </w:tcPr>
          <w:p w14:paraId="577A260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9.50 ¢</w:t>
            </w:r>
          </w:p>
        </w:tc>
        <w:tc>
          <w:tcPr>
            <w:tcW w:w="278" w:type="pct"/>
          </w:tcPr>
          <w:p w14:paraId="0411DFC5"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8.18 ¢</w:t>
            </w:r>
          </w:p>
        </w:tc>
        <w:tc>
          <w:tcPr>
            <w:tcW w:w="278" w:type="pct"/>
          </w:tcPr>
          <w:p w14:paraId="3CC23A65"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9.00 ¢</w:t>
            </w:r>
          </w:p>
        </w:tc>
        <w:tc>
          <w:tcPr>
            <w:tcW w:w="278" w:type="pct"/>
          </w:tcPr>
          <w:p w14:paraId="02470684"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7.73 ¢</w:t>
            </w:r>
          </w:p>
        </w:tc>
        <w:tc>
          <w:tcPr>
            <w:tcW w:w="278" w:type="pct"/>
          </w:tcPr>
          <w:p w14:paraId="79D1B6E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8.50 ¢</w:t>
            </w:r>
          </w:p>
        </w:tc>
        <w:tc>
          <w:tcPr>
            <w:tcW w:w="278" w:type="pct"/>
          </w:tcPr>
          <w:p w14:paraId="7D631B5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7.27 ¢</w:t>
            </w:r>
          </w:p>
        </w:tc>
        <w:tc>
          <w:tcPr>
            <w:tcW w:w="278" w:type="pct"/>
          </w:tcPr>
          <w:p w14:paraId="5E1D55A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8.00 ¢</w:t>
            </w:r>
          </w:p>
        </w:tc>
        <w:tc>
          <w:tcPr>
            <w:tcW w:w="278" w:type="pct"/>
          </w:tcPr>
          <w:p w14:paraId="266B377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7.27 ¢</w:t>
            </w:r>
          </w:p>
        </w:tc>
        <w:tc>
          <w:tcPr>
            <w:tcW w:w="278" w:type="pct"/>
          </w:tcPr>
          <w:p w14:paraId="7A3C981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8.00 ¢</w:t>
            </w:r>
          </w:p>
        </w:tc>
        <w:tc>
          <w:tcPr>
            <w:tcW w:w="278" w:type="pct"/>
          </w:tcPr>
          <w:p w14:paraId="01A48B5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7.27 ¢</w:t>
            </w:r>
          </w:p>
        </w:tc>
        <w:tc>
          <w:tcPr>
            <w:tcW w:w="275" w:type="pct"/>
          </w:tcPr>
          <w:p w14:paraId="20827DB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8.00¢</w:t>
            </w:r>
          </w:p>
        </w:tc>
      </w:tr>
      <w:tr w:rsidR="00783841" w:rsidRPr="00D17F28" w14:paraId="058540A6" w14:textId="77777777" w:rsidTr="00783841">
        <w:tc>
          <w:tcPr>
            <w:tcW w:w="562" w:type="pct"/>
          </w:tcPr>
          <w:p w14:paraId="180E9E16" w14:textId="77777777" w:rsidR="00783841" w:rsidRPr="00D17F28" w:rsidRDefault="00783841" w:rsidP="00783841">
            <w:pPr>
              <w:pStyle w:val="TableData"/>
              <w:rPr>
                <w:rFonts w:ascii="Times New Roman" w:hAnsi="Times New Roman"/>
                <w:b/>
              </w:rPr>
            </w:pPr>
            <w:r w:rsidRPr="00D17F28">
              <w:rPr>
                <w:rFonts w:ascii="Times New Roman" w:hAnsi="Times New Roman"/>
                <w:b/>
              </w:rPr>
              <w:t>Calls to mobile (price stated per minute - charged per second)</w:t>
            </w:r>
          </w:p>
        </w:tc>
        <w:tc>
          <w:tcPr>
            <w:tcW w:w="271" w:type="pct"/>
          </w:tcPr>
          <w:p w14:paraId="03D37DD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20.45 ¢</w:t>
            </w:r>
          </w:p>
        </w:tc>
        <w:tc>
          <w:tcPr>
            <w:tcW w:w="278" w:type="pct"/>
          </w:tcPr>
          <w:p w14:paraId="638EB43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22.50 ¢</w:t>
            </w:r>
          </w:p>
        </w:tc>
        <w:tc>
          <w:tcPr>
            <w:tcW w:w="278" w:type="pct"/>
          </w:tcPr>
          <w:p w14:paraId="74A53E8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20.00 ¢</w:t>
            </w:r>
          </w:p>
        </w:tc>
        <w:tc>
          <w:tcPr>
            <w:tcW w:w="278" w:type="pct"/>
          </w:tcPr>
          <w:p w14:paraId="025DC8D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22.00 ¢</w:t>
            </w:r>
          </w:p>
        </w:tc>
        <w:tc>
          <w:tcPr>
            <w:tcW w:w="278" w:type="pct"/>
          </w:tcPr>
          <w:p w14:paraId="62EED8A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19.55 ¢</w:t>
            </w:r>
          </w:p>
        </w:tc>
        <w:tc>
          <w:tcPr>
            <w:tcW w:w="278" w:type="pct"/>
          </w:tcPr>
          <w:p w14:paraId="7FFAD59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21.50 ¢</w:t>
            </w:r>
          </w:p>
        </w:tc>
        <w:tc>
          <w:tcPr>
            <w:tcW w:w="278" w:type="pct"/>
          </w:tcPr>
          <w:p w14:paraId="54DFE40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19.09 ¢</w:t>
            </w:r>
          </w:p>
        </w:tc>
        <w:tc>
          <w:tcPr>
            <w:tcW w:w="278" w:type="pct"/>
          </w:tcPr>
          <w:p w14:paraId="2C3CD8E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21.00 ¢</w:t>
            </w:r>
          </w:p>
        </w:tc>
        <w:tc>
          <w:tcPr>
            <w:tcW w:w="278" w:type="pct"/>
          </w:tcPr>
          <w:p w14:paraId="355A24B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18.64 ¢</w:t>
            </w:r>
          </w:p>
        </w:tc>
        <w:tc>
          <w:tcPr>
            <w:tcW w:w="278" w:type="pct"/>
          </w:tcPr>
          <w:p w14:paraId="5E3FFBB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20.50 ¢</w:t>
            </w:r>
          </w:p>
        </w:tc>
        <w:tc>
          <w:tcPr>
            <w:tcW w:w="278" w:type="pct"/>
          </w:tcPr>
          <w:p w14:paraId="57A876E4"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18.18 ¢</w:t>
            </w:r>
          </w:p>
        </w:tc>
        <w:tc>
          <w:tcPr>
            <w:tcW w:w="278" w:type="pct"/>
          </w:tcPr>
          <w:p w14:paraId="74E5F9B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20.00 ¢</w:t>
            </w:r>
          </w:p>
        </w:tc>
        <w:tc>
          <w:tcPr>
            <w:tcW w:w="278" w:type="pct"/>
          </w:tcPr>
          <w:p w14:paraId="35AAE3F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18.18 ¢</w:t>
            </w:r>
          </w:p>
        </w:tc>
        <w:tc>
          <w:tcPr>
            <w:tcW w:w="278" w:type="pct"/>
          </w:tcPr>
          <w:p w14:paraId="77F82A9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20.00 ¢</w:t>
            </w:r>
          </w:p>
        </w:tc>
        <w:tc>
          <w:tcPr>
            <w:tcW w:w="278" w:type="pct"/>
          </w:tcPr>
          <w:p w14:paraId="06877F2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18.18 ¢</w:t>
            </w:r>
          </w:p>
        </w:tc>
        <w:tc>
          <w:tcPr>
            <w:tcW w:w="275" w:type="pct"/>
          </w:tcPr>
          <w:p w14:paraId="17251AE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20.00 ¢</w:t>
            </w:r>
          </w:p>
        </w:tc>
      </w:tr>
    </w:tbl>
    <w:p w14:paraId="640DCD09" w14:textId="77777777" w:rsidR="00BD5833" w:rsidRPr="00F30259" w:rsidRDefault="00BD5833" w:rsidP="00A33804">
      <w:pPr>
        <w:pStyle w:val="TableData"/>
        <w:ind w:left="737"/>
        <w:rPr>
          <w:szCs w:val="18"/>
          <w:highlight w:val="yellow"/>
          <w:lang w:val="en-US"/>
        </w:rPr>
        <w:sectPr w:rsidR="00BD5833" w:rsidRPr="00F30259" w:rsidSect="001D1857">
          <w:headerReference w:type="default" r:id="rId77"/>
          <w:footerReference w:type="default" r:id="rId78"/>
          <w:pgSz w:w="16840" w:h="11907" w:orient="landscape" w:code="9"/>
          <w:pgMar w:top="1843" w:right="1134" w:bottom="1559" w:left="1418" w:header="425" w:footer="567" w:gutter="0"/>
          <w:cols w:space="720"/>
          <w:docGrid w:linePitch="313"/>
        </w:sectPr>
      </w:pPr>
    </w:p>
    <w:p w14:paraId="007FBCF9" w14:textId="77777777" w:rsidR="00BD66C2" w:rsidRPr="00BD5833" w:rsidRDefault="00BD66C2" w:rsidP="00BD5833">
      <w:pPr>
        <w:pStyle w:val="Indent1"/>
      </w:pPr>
      <w:bookmarkStart w:id="237" w:name="_Toc515279817"/>
      <w:bookmarkStart w:id="238" w:name="_Toc484424681"/>
      <w:r w:rsidRPr="00BD5833">
        <w:t>(iii)</w:t>
      </w:r>
      <w:r w:rsidR="00BD5833">
        <w:tab/>
      </w:r>
      <w:r w:rsidRPr="00BD5833">
        <w:t>International Calls</w:t>
      </w:r>
      <w:bookmarkEnd w:id="237"/>
      <w:bookmarkEnd w:id="238"/>
    </w:p>
    <w:p w14:paraId="3F8142BF" w14:textId="77777777" w:rsidR="00F23CC2" w:rsidRPr="00F30259" w:rsidRDefault="00F23CC2" w:rsidP="00F23CC2">
      <w:pPr>
        <w:pStyle w:val="Heading2"/>
      </w:pPr>
      <w:r w:rsidRPr="00F30259">
        <w:t xml:space="preserve">We charge you the following for international calls from </w:t>
      </w:r>
      <w:r w:rsidR="00F97896" w:rsidRPr="00F30259">
        <w:t>the</w:t>
      </w:r>
      <w:r w:rsidRPr="00F30259">
        <w:t xml:space="preserve"> Basic Telephone Service</w:t>
      </w:r>
      <w:r w:rsidR="00F97896" w:rsidRPr="00F30259">
        <w:t>s and/or</w:t>
      </w:r>
      <w:r w:rsidRPr="00F30259">
        <w:t xml:space="preserve"> ISDN Service</w:t>
      </w:r>
      <w:r w:rsidR="00F97896" w:rsidRPr="00F30259">
        <w:t xml:space="preserve">s that are Nominated Services </w:t>
      </w:r>
      <w:r w:rsidR="005C0FA0" w:rsidRPr="00F30259">
        <w:t>added to</w:t>
      </w:r>
      <w:r w:rsidR="00F97896" w:rsidRPr="00F30259">
        <w:t xml:space="preserve"> your</w:t>
      </w:r>
      <w:r w:rsidRPr="00F30259">
        <w:t xml:space="preserve"> </w:t>
      </w:r>
      <w:r w:rsidR="005C0FA0" w:rsidRPr="00F30259">
        <w:t>Account</w:t>
      </w:r>
      <w:r w:rsidRPr="00F30259">
        <w:t xml:space="preserve">.  </w:t>
      </w:r>
    </w:p>
    <w:p w14:paraId="5CEA6C42" w14:textId="77777777" w:rsidR="00F23CC2" w:rsidRPr="00F30259" w:rsidRDefault="00F23CC2" w:rsidP="00F23CC2">
      <w:pPr>
        <w:pStyle w:val="Heading2"/>
      </w:pPr>
      <w:r w:rsidRPr="00F30259">
        <w:t xml:space="preserve">For 0011 and 0015 calls, we charge you the </w:t>
      </w:r>
      <w:r w:rsidR="00E252C0" w:rsidRPr="00F30259">
        <w:t xml:space="preserve">call </w:t>
      </w:r>
      <w:r w:rsidRPr="00F30259">
        <w:t>connection fee (if any) plus the per-minute rate (</w:t>
      </w:r>
      <w:r w:rsidR="00E252C0" w:rsidRPr="00F30259">
        <w:t>charged in blocks of 30 seconds or part thereof</w:t>
      </w:r>
      <w:r w:rsidRPr="00F30259">
        <w:t xml:space="preserve">).  </w:t>
      </w:r>
    </w:p>
    <w:p w14:paraId="2848013C" w14:textId="77777777" w:rsidR="002B3970" w:rsidRDefault="00F23CC2" w:rsidP="002B3970">
      <w:pPr>
        <w:pStyle w:val="Heading2"/>
      </w:pPr>
      <w:r w:rsidRPr="00F30259">
        <w:t xml:space="preserve">You may not be able to call every number in a particular destination.  We can withdraw services to any destination, or to particular numbers in a destination, but will try and notify you before this happens, in accordance with the General Terms of Our Customer Terms.  If we withdraw direct dial services to Iraq, you should </w:t>
      </w:r>
      <w:r w:rsidRPr="002B3970">
        <w:t>use an Operator Assisted Call by dialling 1234 (or 12550 from a public payphone).</w:t>
      </w:r>
    </w:p>
    <w:p w14:paraId="6D642BCB" w14:textId="77777777" w:rsidR="00AA7EC4" w:rsidRPr="00B11D28" w:rsidRDefault="00F23CC2" w:rsidP="002B3970">
      <w:pPr>
        <w:pStyle w:val="Heading2"/>
        <w:rPr>
          <w:lang w:val="en-US"/>
        </w:rPr>
      </w:pPr>
      <w:r w:rsidRPr="002B3970">
        <w:t xml:space="preserve">For charges for international calls made using our override code we charge you the same charges as for a customer who is on the HomeLine Budget plan under the Basic Telephone Service section of Our Customer Terms.  See </w:t>
      </w:r>
      <w:hyperlink r:id="rId79" w:history="1">
        <w:r w:rsidRPr="00AD1602">
          <w:rPr>
            <w:rStyle w:val="Hyperlink"/>
          </w:rPr>
          <w:t>Part B – HomeLine Plans of the Basic Telephone Service section</w:t>
        </w:r>
      </w:hyperlink>
      <w:r w:rsidR="00202F90" w:rsidRPr="00AD1602">
        <w:t>.</w:t>
      </w:r>
      <w:r w:rsidR="005C0FA0" w:rsidRPr="00AD1602">
        <w:t xml:space="preserve"> </w:t>
      </w:r>
    </w:p>
    <w:p w14:paraId="36F0F226" w14:textId="77777777" w:rsidR="00B11D28" w:rsidRPr="00BD5833" w:rsidRDefault="00B11D28" w:rsidP="00BD5833">
      <w:pPr>
        <w:pStyle w:val="Indent0"/>
      </w:pPr>
      <w:r w:rsidRPr="00BD5833">
        <w:t xml:space="preserve">International </w:t>
      </w:r>
      <w:r w:rsidR="0022460B" w:rsidRPr="00BD5833">
        <w:t xml:space="preserve">Call </w:t>
      </w:r>
      <w:r w:rsidRPr="00BD5833">
        <w:t xml:space="preserve">Connection Fee (per call)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894"/>
        <w:gridCol w:w="895"/>
        <w:gridCol w:w="894"/>
        <w:gridCol w:w="895"/>
        <w:gridCol w:w="895"/>
        <w:gridCol w:w="894"/>
        <w:gridCol w:w="895"/>
        <w:gridCol w:w="895"/>
      </w:tblGrid>
      <w:tr w:rsidR="00FB2D1D" w:rsidRPr="00BE066D" w14:paraId="12AD16DB" w14:textId="77777777" w:rsidTr="00BE066D">
        <w:trPr>
          <w:jc w:val="center"/>
        </w:trPr>
        <w:tc>
          <w:tcPr>
            <w:tcW w:w="787" w:type="pct"/>
            <w:tcBorders>
              <w:bottom w:val="single" w:sz="4" w:space="0" w:color="auto"/>
            </w:tcBorders>
          </w:tcPr>
          <w:p w14:paraId="548668C1" w14:textId="77777777" w:rsidR="00FB2D1D" w:rsidRPr="00BE066D" w:rsidRDefault="00FB2D1D" w:rsidP="00BD5833">
            <w:pPr>
              <w:pStyle w:val="TableHead"/>
              <w:rPr>
                <w:highlight w:val="yellow"/>
                <w:lang w:val="en-US"/>
              </w:rPr>
            </w:pPr>
          </w:p>
        </w:tc>
        <w:tc>
          <w:tcPr>
            <w:tcW w:w="1053" w:type="pct"/>
            <w:gridSpan w:val="2"/>
            <w:tcBorders>
              <w:bottom w:val="single" w:sz="4" w:space="0" w:color="auto"/>
            </w:tcBorders>
            <w:vAlign w:val="center"/>
          </w:tcPr>
          <w:p w14:paraId="436DA2DB" w14:textId="77777777" w:rsidR="00FB2D1D" w:rsidRPr="00BE066D" w:rsidRDefault="00FB2D1D" w:rsidP="00BD5833">
            <w:pPr>
              <w:pStyle w:val="TableHead"/>
              <w:rPr>
                <w:color w:val="000000"/>
              </w:rPr>
            </w:pPr>
            <w:r w:rsidRPr="00BE066D">
              <w:rPr>
                <w:color w:val="000000"/>
              </w:rPr>
              <w:t xml:space="preserve">Telstra </w:t>
            </w:r>
            <w:r w:rsidRPr="00BE066D">
              <w:rPr>
                <w:color w:val="000000"/>
              </w:rPr>
              <w:br/>
              <w:t>Business</w:t>
            </w:r>
            <w:r w:rsidRPr="00BE066D">
              <w:rPr>
                <w:color w:val="000000"/>
              </w:rPr>
              <w:br/>
              <w:t xml:space="preserve">All-4-Biz </w:t>
            </w:r>
            <w:r w:rsidR="00A33572" w:rsidRPr="00BE066D">
              <w:rPr>
                <w:color w:val="000000"/>
              </w:rPr>
              <w:t xml:space="preserve">Mach II Plan </w:t>
            </w:r>
            <w:r w:rsidRPr="00BE066D">
              <w:rPr>
                <w:color w:val="000000"/>
              </w:rPr>
              <w:t>200</w:t>
            </w:r>
          </w:p>
        </w:tc>
        <w:tc>
          <w:tcPr>
            <w:tcW w:w="1053" w:type="pct"/>
            <w:gridSpan w:val="2"/>
            <w:tcBorders>
              <w:bottom w:val="single" w:sz="4" w:space="0" w:color="auto"/>
            </w:tcBorders>
            <w:shd w:val="clear" w:color="auto" w:fill="auto"/>
            <w:vAlign w:val="center"/>
          </w:tcPr>
          <w:p w14:paraId="600D973B" w14:textId="77777777" w:rsidR="00FB2D1D" w:rsidRPr="00BE066D" w:rsidRDefault="00FB2D1D" w:rsidP="00BD5833">
            <w:pPr>
              <w:pStyle w:val="TableHead"/>
              <w:rPr>
                <w:color w:val="000000"/>
              </w:rPr>
            </w:pPr>
            <w:r w:rsidRPr="00BE066D">
              <w:rPr>
                <w:color w:val="000000"/>
              </w:rPr>
              <w:t xml:space="preserve">Telstra </w:t>
            </w:r>
            <w:r w:rsidRPr="00BE066D">
              <w:rPr>
                <w:color w:val="000000"/>
              </w:rPr>
              <w:br/>
              <w:t>Business</w:t>
            </w:r>
            <w:r w:rsidRPr="00BE066D">
              <w:rPr>
                <w:color w:val="000000"/>
              </w:rPr>
              <w:br/>
              <w:t xml:space="preserve">All-4-Biz </w:t>
            </w:r>
            <w:r w:rsidR="00A33572" w:rsidRPr="00BE066D">
              <w:rPr>
                <w:color w:val="000000"/>
              </w:rPr>
              <w:t xml:space="preserve">Mach II Plan </w:t>
            </w:r>
            <w:r w:rsidRPr="00BE066D">
              <w:rPr>
                <w:color w:val="000000"/>
              </w:rPr>
              <w:t>400</w:t>
            </w:r>
          </w:p>
        </w:tc>
        <w:tc>
          <w:tcPr>
            <w:tcW w:w="1053" w:type="pct"/>
            <w:gridSpan w:val="2"/>
            <w:tcBorders>
              <w:bottom w:val="single" w:sz="4" w:space="0" w:color="auto"/>
            </w:tcBorders>
            <w:shd w:val="clear" w:color="auto" w:fill="auto"/>
            <w:vAlign w:val="center"/>
          </w:tcPr>
          <w:p w14:paraId="046F8CF3" w14:textId="77777777" w:rsidR="00FB2D1D" w:rsidRPr="00BE066D" w:rsidRDefault="00FB2D1D" w:rsidP="00BD5833">
            <w:pPr>
              <w:pStyle w:val="TableHead"/>
              <w:rPr>
                <w:color w:val="000000"/>
              </w:rPr>
            </w:pPr>
            <w:r w:rsidRPr="00BE066D">
              <w:rPr>
                <w:color w:val="000000"/>
              </w:rPr>
              <w:t xml:space="preserve">Telstra </w:t>
            </w:r>
            <w:r w:rsidRPr="00BE066D">
              <w:rPr>
                <w:color w:val="000000"/>
              </w:rPr>
              <w:br/>
              <w:t>Business</w:t>
            </w:r>
            <w:r w:rsidRPr="00BE066D">
              <w:rPr>
                <w:color w:val="000000"/>
              </w:rPr>
              <w:br/>
              <w:t xml:space="preserve">All-4-Biz </w:t>
            </w:r>
            <w:r w:rsidR="00A33572" w:rsidRPr="00BE066D">
              <w:rPr>
                <w:color w:val="000000"/>
              </w:rPr>
              <w:t xml:space="preserve">Mach II Plan </w:t>
            </w:r>
            <w:r w:rsidRPr="00BE066D">
              <w:rPr>
                <w:color w:val="000000"/>
              </w:rPr>
              <w:t>600</w:t>
            </w:r>
          </w:p>
        </w:tc>
        <w:tc>
          <w:tcPr>
            <w:tcW w:w="1054" w:type="pct"/>
            <w:gridSpan w:val="2"/>
            <w:tcBorders>
              <w:bottom w:val="single" w:sz="4" w:space="0" w:color="auto"/>
            </w:tcBorders>
            <w:shd w:val="clear" w:color="auto" w:fill="auto"/>
            <w:vAlign w:val="center"/>
          </w:tcPr>
          <w:p w14:paraId="467F09F0" w14:textId="77777777" w:rsidR="00FB2D1D" w:rsidRPr="00BE066D" w:rsidRDefault="00FB2D1D" w:rsidP="00BD5833">
            <w:pPr>
              <w:pStyle w:val="TableHead"/>
              <w:rPr>
                <w:color w:val="000000"/>
              </w:rPr>
            </w:pPr>
            <w:r w:rsidRPr="00BE066D">
              <w:rPr>
                <w:color w:val="000000"/>
              </w:rPr>
              <w:t xml:space="preserve">Telstra </w:t>
            </w:r>
            <w:r w:rsidRPr="00BE066D">
              <w:rPr>
                <w:color w:val="000000"/>
              </w:rPr>
              <w:br/>
              <w:t xml:space="preserve">Business </w:t>
            </w:r>
            <w:r w:rsidRPr="00BE066D">
              <w:rPr>
                <w:color w:val="000000"/>
              </w:rPr>
              <w:br/>
              <w:t xml:space="preserve">All-4-Biz </w:t>
            </w:r>
            <w:r w:rsidR="00A33572" w:rsidRPr="00BE066D">
              <w:rPr>
                <w:color w:val="000000"/>
              </w:rPr>
              <w:t xml:space="preserve">Mach II Plan </w:t>
            </w:r>
            <w:r w:rsidRPr="00BE066D">
              <w:rPr>
                <w:color w:val="000000"/>
              </w:rPr>
              <w:t>1000</w:t>
            </w:r>
          </w:p>
        </w:tc>
      </w:tr>
      <w:tr w:rsidR="00FB2D1D" w:rsidRPr="00BE066D" w14:paraId="042D35AB" w14:textId="77777777" w:rsidTr="00BE066D">
        <w:trPr>
          <w:jc w:val="center"/>
        </w:trPr>
        <w:tc>
          <w:tcPr>
            <w:tcW w:w="787" w:type="pct"/>
          </w:tcPr>
          <w:p w14:paraId="15527ACC" w14:textId="77777777" w:rsidR="00FB2D1D" w:rsidRPr="00BE066D" w:rsidRDefault="00FB2D1D" w:rsidP="00BD5833">
            <w:pPr>
              <w:pStyle w:val="TableHead"/>
              <w:rPr>
                <w:color w:val="000000"/>
              </w:rPr>
            </w:pPr>
          </w:p>
        </w:tc>
        <w:tc>
          <w:tcPr>
            <w:tcW w:w="526" w:type="pct"/>
            <w:shd w:val="clear" w:color="auto" w:fill="auto"/>
            <w:vAlign w:val="center"/>
          </w:tcPr>
          <w:p w14:paraId="183D902C" w14:textId="77777777" w:rsidR="00FB2D1D" w:rsidRPr="00BE066D" w:rsidRDefault="00FB2D1D" w:rsidP="00BE066D">
            <w:pPr>
              <w:pStyle w:val="TableHead"/>
              <w:spacing w:before="60" w:after="60"/>
              <w:rPr>
                <w:color w:val="000000"/>
              </w:rPr>
            </w:pPr>
            <w:r w:rsidRPr="00BE066D">
              <w:rPr>
                <w:color w:val="000000"/>
              </w:rPr>
              <w:t>GST excl.</w:t>
            </w:r>
          </w:p>
        </w:tc>
        <w:tc>
          <w:tcPr>
            <w:tcW w:w="527" w:type="pct"/>
            <w:shd w:val="clear" w:color="auto" w:fill="auto"/>
            <w:vAlign w:val="center"/>
          </w:tcPr>
          <w:p w14:paraId="0CD093F9" w14:textId="77777777" w:rsidR="00FB2D1D" w:rsidRPr="00BE066D" w:rsidRDefault="00FB2D1D" w:rsidP="00BE066D">
            <w:pPr>
              <w:pStyle w:val="TableHead"/>
              <w:spacing w:before="60" w:after="60"/>
              <w:rPr>
                <w:color w:val="000000"/>
              </w:rPr>
            </w:pPr>
            <w:r w:rsidRPr="00BE066D">
              <w:rPr>
                <w:color w:val="000000"/>
              </w:rPr>
              <w:t>GST incl.</w:t>
            </w:r>
          </w:p>
        </w:tc>
        <w:tc>
          <w:tcPr>
            <w:tcW w:w="526" w:type="pct"/>
            <w:shd w:val="clear" w:color="auto" w:fill="auto"/>
            <w:vAlign w:val="center"/>
          </w:tcPr>
          <w:p w14:paraId="38C95C79" w14:textId="77777777" w:rsidR="00FB2D1D" w:rsidRPr="00BE066D" w:rsidRDefault="00FB2D1D" w:rsidP="00BE066D">
            <w:pPr>
              <w:pStyle w:val="TableHead"/>
              <w:spacing w:before="60" w:after="60"/>
              <w:rPr>
                <w:color w:val="000000"/>
              </w:rPr>
            </w:pPr>
            <w:r w:rsidRPr="00BE066D">
              <w:rPr>
                <w:color w:val="000000"/>
              </w:rPr>
              <w:t>GST excl.</w:t>
            </w:r>
          </w:p>
        </w:tc>
        <w:tc>
          <w:tcPr>
            <w:tcW w:w="527" w:type="pct"/>
            <w:shd w:val="clear" w:color="auto" w:fill="auto"/>
            <w:vAlign w:val="center"/>
          </w:tcPr>
          <w:p w14:paraId="1FED5D75" w14:textId="77777777" w:rsidR="00FB2D1D" w:rsidRPr="00BE066D" w:rsidRDefault="00FB2D1D" w:rsidP="00BE066D">
            <w:pPr>
              <w:pStyle w:val="TableHead"/>
              <w:spacing w:before="60" w:after="60"/>
              <w:rPr>
                <w:color w:val="000000"/>
              </w:rPr>
            </w:pPr>
            <w:r w:rsidRPr="00BE066D">
              <w:rPr>
                <w:color w:val="000000"/>
              </w:rPr>
              <w:t>GST incl.</w:t>
            </w:r>
          </w:p>
        </w:tc>
        <w:tc>
          <w:tcPr>
            <w:tcW w:w="527" w:type="pct"/>
            <w:shd w:val="clear" w:color="auto" w:fill="auto"/>
            <w:vAlign w:val="center"/>
          </w:tcPr>
          <w:p w14:paraId="702720A0" w14:textId="77777777" w:rsidR="00FB2D1D" w:rsidRPr="00BE066D" w:rsidRDefault="00FB2D1D" w:rsidP="00BE066D">
            <w:pPr>
              <w:pStyle w:val="TableHead"/>
              <w:spacing w:before="60" w:after="60"/>
              <w:rPr>
                <w:color w:val="000000"/>
              </w:rPr>
            </w:pPr>
            <w:r w:rsidRPr="00BE066D">
              <w:rPr>
                <w:color w:val="000000"/>
              </w:rPr>
              <w:t>GST excl.</w:t>
            </w:r>
          </w:p>
        </w:tc>
        <w:tc>
          <w:tcPr>
            <w:tcW w:w="526" w:type="pct"/>
            <w:shd w:val="clear" w:color="auto" w:fill="auto"/>
            <w:vAlign w:val="center"/>
          </w:tcPr>
          <w:p w14:paraId="281B9323" w14:textId="77777777" w:rsidR="00FB2D1D" w:rsidRPr="00BE066D" w:rsidRDefault="00FB2D1D" w:rsidP="00BE066D">
            <w:pPr>
              <w:pStyle w:val="TableHead"/>
              <w:spacing w:before="60" w:after="60"/>
              <w:rPr>
                <w:color w:val="000000"/>
              </w:rPr>
            </w:pPr>
            <w:r w:rsidRPr="00BE066D">
              <w:rPr>
                <w:color w:val="000000"/>
              </w:rPr>
              <w:t>GST incl.</w:t>
            </w:r>
          </w:p>
        </w:tc>
        <w:tc>
          <w:tcPr>
            <w:tcW w:w="527" w:type="pct"/>
            <w:shd w:val="clear" w:color="auto" w:fill="auto"/>
            <w:vAlign w:val="center"/>
          </w:tcPr>
          <w:p w14:paraId="44E866AD" w14:textId="77777777" w:rsidR="00FB2D1D" w:rsidRPr="00BE066D" w:rsidRDefault="00FB2D1D" w:rsidP="00BE066D">
            <w:pPr>
              <w:pStyle w:val="TableHead"/>
              <w:spacing w:before="60" w:after="60"/>
              <w:rPr>
                <w:color w:val="000000"/>
              </w:rPr>
            </w:pPr>
            <w:r w:rsidRPr="00BE066D">
              <w:rPr>
                <w:color w:val="000000"/>
              </w:rPr>
              <w:t>GST excl.</w:t>
            </w:r>
          </w:p>
        </w:tc>
        <w:tc>
          <w:tcPr>
            <w:tcW w:w="527" w:type="pct"/>
            <w:shd w:val="clear" w:color="auto" w:fill="auto"/>
            <w:vAlign w:val="center"/>
          </w:tcPr>
          <w:p w14:paraId="22B7E732" w14:textId="77777777" w:rsidR="00FB2D1D" w:rsidRPr="00BE066D" w:rsidRDefault="00FB2D1D" w:rsidP="00BE066D">
            <w:pPr>
              <w:pStyle w:val="TableHead"/>
              <w:spacing w:before="60" w:after="60"/>
              <w:rPr>
                <w:color w:val="000000"/>
              </w:rPr>
            </w:pPr>
            <w:r w:rsidRPr="00BE066D">
              <w:rPr>
                <w:color w:val="000000"/>
              </w:rPr>
              <w:t>GST incl.</w:t>
            </w:r>
          </w:p>
        </w:tc>
      </w:tr>
      <w:tr w:rsidR="00FB2D1D" w:rsidRPr="00BD5833" w14:paraId="4AFE265B" w14:textId="77777777" w:rsidTr="00BE066D">
        <w:trPr>
          <w:jc w:val="center"/>
        </w:trPr>
        <w:tc>
          <w:tcPr>
            <w:tcW w:w="787" w:type="pct"/>
          </w:tcPr>
          <w:p w14:paraId="5570A60E" w14:textId="77777777" w:rsidR="00FB2D1D" w:rsidRPr="00BE066D" w:rsidRDefault="00FB2D1D" w:rsidP="00BD5833">
            <w:pPr>
              <w:pStyle w:val="TableData"/>
              <w:rPr>
                <w:b/>
              </w:rPr>
            </w:pPr>
            <w:r w:rsidRPr="00BE066D">
              <w:rPr>
                <w:b/>
              </w:rPr>
              <w:t>Connection Fee (per call)</w:t>
            </w:r>
          </w:p>
        </w:tc>
        <w:tc>
          <w:tcPr>
            <w:tcW w:w="526" w:type="pct"/>
            <w:shd w:val="clear" w:color="auto" w:fill="auto"/>
          </w:tcPr>
          <w:p w14:paraId="5D9F451F" w14:textId="77777777" w:rsidR="00FB2D1D" w:rsidRPr="00BD5833" w:rsidRDefault="00FB2D1D" w:rsidP="00BD5833">
            <w:pPr>
              <w:pStyle w:val="TableData"/>
            </w:pPr>
            <w:r w:rsidRPr="00BD5833">
              <w:t>35.45 ¢</w:t>
            </w:r>
          </w:p>
        </w:tc>
        <w:tc>
          <w:tcPr>
            <w:tcW w:w="527" w:type="pct"/>
            <w:shd w:val="clear" w:color="auto" w:fill="auto"/>
          </w:tcPr>
          <w:p w14:paraId="422B8E87" w14:textId="77777777" w:rsidR="00FB2D1D" w:rsidRPr="00BD5833" w:rsidRDefault="00FB2D1D" w:rsidP="00BD5833">
            <w:pPr>
              <w:pStyle w:val="TableData"/>
            </w:pPr>
            <w:r w:rsidRPr="00BD5833">
              <w:t>39.00 ¢</w:t>
            </w:r>
          </w:p>
        </w:tc>
        <w:tc>
          <w:tcPr>
            <w:tcW w:w="526" w:type="pct"/>
            <w:shd w:val="clear" w:color="auto" w:fill="auto"/>
          </w:tcPr>
          <w:p w14:paraId="1C07A9D6" w14:textId="77777777" w:rsidR="00FB2D1D" w:rsidRPr="00BD5833" w:rsidRDefault="00FB2D1D" w:rsidP="00BD5833">
            <w:pPr>
              <w:pStyle w:val="TableData"/>
            </w:pPr>
            <w:r w:rsidRPr="00BD5833">
              <w:t>35.45 ¢</w:t>
            </w:r>
          </w:p>
        </w:tc>
        <w:tc>
          <w:tcPr>
            <w:tcW w:w="527" w:type="pct"/>
            <w:shd w:val="clear" w:color="auto" w:fill="auto"/>
          </w:tcPr>
          <w:p w14:paraId="6D0B3395" w14:textId="77777777" w:rsidR="00FB2D1D" w:rsidRPr="00BD5833" w:rsidRDefault="00FB2D1D" w:rsidP="00BD5833">
            <w:pPr>
              <w:pStyle w:val="TableData"/>
            </w:pPr>
            <w:r w:rsidRPr="00BD5833">
              <w:t>39.00 ¢</w:t>
            </w:r>
          </w:p>
        </w:tc>
        <w:tc>
          <w:tcPr>
            <w:tcW w:w="527" w:type="pct"/>
          </w:tcPr>
          <w:p w14:paraId="61C6C7D9" w14:textId="77777777" w:rsidR="00FB2D1D" w:rsidRPr="00BD5833" w:rsidRDefault="00FB2D1D" w:rsidP="00BD5833">
            <w:pPr>
              <w:pStyle w:val="TableData"/>
            </w:pPr>
            <w:r w:rsidRPr="00BD5833">
              <w:t>35.45 ¢</w:t>
            </w:r>
          </w:p>
        </w:tc>
        <w:tc>
          <w:tcPr>
            <w:tcW w:w="526" w:type="pct"/>
          </w:tcPr>
          <w:p w14:paraId="21EDBF41" w14:textId="77777777" w:rsidR="00FB2D1D" w:rsidRPr="00BD5833" w:rsidRDefault="00FB2D1D" w:rsidP="00BD5833">
            <w:pPr>
              <w:pStyle w:val="TableData"/>
            </w:pPr>
            <w:r w:rsidRPr="00BD5833">
              <w:t>39.00 ¢</w:t>
            </w:r>
          </w:p>
        </w:tc>
        <w:tc>
          <w:tcPr>
            <w:tcW w:w="527" w:type="pct"/>
          </w:tcPr>
          <w:p w14:paraId="38CED7E9" w14:textId="77777777" w:rsidR="00FB2D1D" w:rsidRPr="00BD5833" w:rsidRDefault="00FB2D1D" w:rsidP="00BD5833">
            <w:pPr>
              <w:pStyle w:val="TableData"/>
            </w:pPr>
            <w:r w:rsidRPr="00BD5833">
              <w:t>35.45 ¢</w:t>
            </w:r>
          </w:p>
        </w:tc>
        <w:tc>
          <w:tcPr>
            <w:tcW w:w="527" w:type="pct"/>
          </w:tcPr>
          <w:p w14:paraId="723DE16E" w14:textId="77777777" w:rsidR="00FB2D1D" w:rsidRPr="00BD5833" w:rsidRDefault="00FB2D1D" w:rsidP="00BD5833">
            <w:pPr>
              <w:pStyle w:val="TableData"/>
            </w:pPr>
            <w:r w:rsidRPr="00BD5833">
              <w:t>39.00 ¢</w:t>
            </w:r>
          </w:p>
        </w:tc>
      </w:tr>
    </w:tbl>
    <w:p w14:paraId="13125265" w14:textId="77777777" w:rsidR="00FB2D1D" w:rsidRDefault="00FB2D1D" w:rsidP="00FB2D1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887"/>
        <w:gridCol w:w="899"/>
        <w:gridCol w:w="889"/>
        <w:gridCol w:w="900"/>
        <w:gridCol w:w="899"/>
        <w:gridCol w:w="885"/>
        <w:gridCol w:w="900"/>
        <w:gridCol w:w="890"/>
      </w:tblGrid>
      <w:tr w:rsidR="00444AC1" w:rsidRPr="00BE066D" w14:paraId="2B104827" w14:textId="77777777" w:rsidTr="00BE066D">
        <w:trPr>
          <w:jc w:val="center"/>
        </w:trPr>
        <w:tc>
          <w:tcPr>
            <w:tcW w:w="792" w:type="pct"/>
            <w:tcBorders>
              <w:bottom w:val="single" w:sz="4" w:space="0" w:color="auto"/>
            </w:tcBorders>
          </w:tcPr>
          <w:p w14:paraId="40EF9E4B" w14:textId="77777777" w:rsidR="00444AC1" w:rsidRPr="00BE066D" w:rsidRDefault="00444AC1" w:rsidP="00BD5833">
            <w:pPr>
              <w:pStyle w:val="TableHead"/>
              <w:rPr>
                <w:highlight w:val="yellow"/>
                <w:lang w:val="en-US"/>
              </w:rPr>
            </w:pPr>
          </w:p>
        </w:tc>
        <w:tc>
          <w:tcPr>
            <w:tcW w:w="1051" w:type="pct"/>
            <w:gridSpan w:val="2"/>
            <w:tcBorders>
              <w:bottom w:val="single" w:sz="4" w:space="0" w:color="auto"/>
            </w:tcBorders>
            <w:shd w:val="clear" w:color="auto" w:fill="auto"/>
            <w:vAlign w:val="center"/>
          </w:tcPr>
          <w:p w14:paraId="43988687" w14:textId="77777777" w:rsidR="00444AC1" w:rsidRPr="00BE066D" w:rsidRDefault="00444AC1" w:rsidP="00BD5833">
            <w:pPr>
              <w:pStyle w:val="TableHead"/>
              <w:rPr>
                <w:color w:val="000000"/>
              </w:rPr>
            </w:pPr>
            <w:r w:rsidRPr="00BE066D">
              <w:rPr>
                <w:color w:val="000000"/>
              </w:rPr>
              <w:t xml:space="preserve">Telstra Business </w:t>
            </w:r>
            <w:r w:rsidRPr="00BE066D">
              <w:rPr>
                <w:color w:val="000000"/>
              </w:rPr>
              <w:br/>
              <w:t xml:space="preserve">All-4-Biz </w:t>
            </w:r>
            <w:r w:rsidR="00A33572" w:rsidRPr="00BE066D">
              <w:rPr>
                <w:color w:val="000000"/>
              </w:rPr>
              <w:t xml:space="preserve">Mach II </w:t>
            </w:r>
            <w:r w:rsidRPr="00BE066D">
              <w:rPr>
                <w:color w:val="000000"/>
              </w:rPr>
              <w:t>Plan 1750</w:t>
            </w:r>
          </w:p>
        </w:tc>
        <w:tc>
          <w:tcPr>
            <w:tcW w:w="1053" w:type="pct"/>
            <w:gridSpan w:val="2"/>
            <w:tcBorders>
              <w:bottom w:val="single" w:sz="4" w:space="0" w:color="auto"/>
            </w:tcBorders>
            <w:shd w:val="clear" w:color="auto" w:fill="auto"/>
            <w:vAlign w:val="center"/>
          </w:tcPr>
          <w:p w14:paraId="4D6DB65E" w14:textId="77777777" w:rsidR="00444AC1" w:rsidRPr="00BE066D" w:rsidRDefault="00444AC1" w:rsidP="00BD5833">
            <w:pPr>
              <w:pStyle w:val="TableHead"/>
              <w:rPr>
                <w:color w:val="000000"/>
              </w:rPr>
            </w:pPr>
            <w:r w:rsidRPr="00BE066D">
              <w:rPr>
                <w:color w:val="000000"/>
              </w:rPr>
              <w:t xml:space="preserve">Telstra Business </w:t>
            </w:r>
            <w:r w:rsidRPr="00BE066D">
              <w:rPr>
                <w:color w:val="000000"/>
              </w:rPr>
              <w:br/>
              <w:t xml:space="preserve">All-4-Biz </w:t>
            </w:r>
            <w:r w:rsidR="00A33572" w:rsidRPr="00BE066D">
              <w:rPr>
                <w:color w:val="000000"/>
              </w:rPr>
              <w:t xml:space="preserve">Mach II </w:t>
            </w:r>
            <w:r w:rsidRPr="00BE066D">
              <w:rPr>
                <w:color w:val="000000"/>
              </w:rPr>
              <w:t>Plan 2500</w:t>
            </w:r>
          </w:p>
        </w:tc>
        <w:tc>
          <w:tcPr>
            <w:tcW w:w="1050" w:type="pct"/>
            <w:gridSpan w:val="2"/>
            <w:tcBorders>
              <w:bottom w:val="single" w:sz="4" w:space="0" w:color="auto"/>
            </w:tcBorders>
            <w:shd w:val="clear" w:color="auto" w:fill="auto"/>
            <w:vAlign w:val="center"/>
          </w:tcPr>
          <w:p w14:paraId="04FA1F60" w14:textId="77777777" w:rsidR="00444AC1" w:rsidRPr="00BE066D" w:rsidRDefault="00444AC1" w:rsidP="00BD5833">
            <w:pPr>
              <w:pStyle w:val="TableHead"/>
              <w:rPr>
                <w:color w:val="000000"/>
              </w:rPr>
            </w:pPr>
            <w:r w:rsidRPr="00BE066D">
              <w:rPr>
                <w:color w:val="000000"/>
              </w:rPr>
              <w:t xml:space="preserve">Telstra Business </w:t>
            </w:r>
            <w:r w:rsidRPr="00BE066D">
              <w:rPr>
                <w:color w:val="000000"/>
              </w:rPr>
              <w:br/>
              <w:t xml:space="preserve">All-4-Biz </w:t>
            </w:r>
            <w:r w:rsidR="00C95ADB" w:rsidRPr="00BE066D">
              <w:rPr>
                <w:color w:val="000000"/>
              </w:rPr>
              <w:t xml:space="preserve">Mach II </w:t>
            </w:r>
            <w:r w:rsidRPr="00BE066D">
              <w:rPr>
                <w:color w:val="000000"/>
              </w:rPr>
              <w:t>Plan 3750</w:t>
            </w:r>
          </w:p>
        </w:tc>
        <w:tc>
          <w:tcPr>
            <w:tcW w:w="1054" w:type="pct"/>
            <w:gridSpan w:val="2"/>
            <w:tcBorders>
              <w:bottom w:val="single" w:sz="4" w:space="0" w:color="auto"/>
            </w:tcBorders>
          </w:tcPr>
          <w:p w14:paraId="0A925695" w14:textId="77777777" w:rsidR="00444AC1" w:rsidRPr="00BE066D" w:rsidRDefault="00444AC1" w:rsidP="00BD5833">
            <w:pPr>
              <w:pStyle w:val="TableHead"/>
              <w:rPr>
                <w:color w:val="000000"/>
              </w:rPr>
            </w:pPr>
            <w:r w:rsidRPr="00BE066D">
              <w:rPr>
                <w:color w:val="000000"/>
              </w:rPr>
              <w:t xml:space="preserve">Telstra Business </w:t>
            </w:r>
            <w:r w:rsidRPr="00BE066D">
              <w:rPr>
                <w:color w:val="000000"/>
              </w:rPr>
              <w:br/>
              <w:t xml:space="preserve">All-4-Biz </w:t>
            </w:r>
            <w:r w:rsidR="00C95ADB" w:rsidRPr="00BE066D">
              <w:rPr>
                <w:color w:val="000000"/>
              </w:rPr>
              <w:t xml:space="preserve">Mach II </w:t>
            </w:r>
            <w:r w:rsidRPr="00BE066D">
              <w:rPr>
                <w:color w:val="000000"/>
              </w:rPr>
              <w:t>Plan 5000</w:t>
            </w:r>
          </w:p>
        </w:tc>
      </w:tr>
      <w:tr w:rsidR="00444AC1" w:rsidRPr="00BE066D" w14:paraId="16A7CD58" w14:textId="77777777" w:rsidTr="00BE066D">
        <w:trPr>
          <w:jc w:val="center"/>
        </w:trPr>
        <w:tc>
          <w:tcPr>
            <w:tcW w:w="792" w:type="pct"/>
          </w:tcPr>
          <w:p w14:paraId="2AACD896" w14:textId="77777777" w:rsidR="00444AC1" w:rsidRPr="00BE066D" w:rsidRDefault="00444AC1" w:rsidP="00BD5833">
            <w:pPr>
              <w:pStyle w:val="TableHead"/>
              <w:rPr>
                <w:color w:val="000000"/>
              </w:rPr>
            </w:pPr>
          </w:p>
        </w:tc>
        <w:tc>
          <w:tcPr>
            <w:tcW w:w="522" w:type="pct"/>
            <w:shd w:val="clear" w:color="auto" w:fill="auto"/>
            <w:vAlign w:val="center"/>
          </w:tcPr>
          <w:p w14:paraId="43FDB2DB" w14:textId="77777777" w:rsidR="00444AC1" w:rsidRPr="00BE066D" w:rsidRDefault="00444AC1" w:rsidP="00BE066D">
            <w:pPr>
              <w:pStyle w:val="TableHead"/>
              <w:spacing w:before="60" w:after="60"/>
              <w:rPr>
                <w:color w:val="000000"/>
              </w:rPr>
            </w:pPr>
            <w:r w:rsidRPr="00BE066D">
              <w:rPr>
                <w:color w:val="000000"/>
              </w:rPr>
              <w:t>GST excl.</w:t>
            </w:r>
          </w:p>
        </w:tc>
        <w:tc>
          <w:tcPr>
            <w:tcW w:w="529" w:type="pct"/>
            <w:shd w:val="clear" w:color="auto" w:fill="auto"/>
            <w:vAlign w:val="center"/>
          </w:tcPr>
          <w:p w14:paraId="76C35685" w14:textId="77777777" w:rsidR="00444AC1" w:rsidRPr="00BE066D" w:rsidRDefault="00444AC1" w:rsidP="00BE066D">
            <w:pPr>
              <w:pStyle w:val="TableHead"/>
              <w:spacing w:before="60" w:after="60"/>
              <w:rPr>
                <w:color w:val="000000"/>
              </w:rPr>
            </w:pPr>
            <w:r w:rsidRPr="00BE066D">
              <w:rPr>
                <w:color w:val="000000"/>
              </w:rPr>
              <w:t>GST incl.</w:t>
            </w:r>
          </w:p>
        </w:tc>
        <w:tc>
          <w:tcPr>
            <w:tcW w:w="523" w:type="pct"/>
            <w:shd w:val="clear" w:color="auto" w:fill="auto"/>
            <w:vAlign w:val="center"/>
          </w:tcPr>
          <w:p w14:paraId="3EDB19C9" w14:textId="77777777" w:rsidR="00444AC1" w:rsidRPr="00BE066D" w:rsidRDefault="00444AC1" w:rsidP="00BE066D">
            <w:pPr>
              <w:pStyle w:val="TableHead"/>
              <w:spacing w:before="60" w:after="60"/>
              <w:rPr>
                <w:color w:val="000000"/>
              </w:rPr>
            </w:pPr>
            <w:r w:rsidRPr="00BE066D">
              <w:rPr>
                <w:color w:val="000000"/>
              </w:rPr>
              <w:t>GST excl.</w:t>
            </w:r>
          </w:p>
        </w:tc>
        <w:tc>
          <w:tcPr>
            <w:tcW w:w="530" w:type="pct"/>
            <w:shd w:val="clear" w:color="auto" w:fill="auto"/>
            <w:vAlign w:val="center"/>
          </w:tcPr>
          <w:p w14:paraId="76791C64" w14:textId="77777777" w:rsidR="00444AC1" w:rsidRPr="00BE066D" w:rsidRDefault="00444AC1" w:rsidP="00BE066D">
            <w:pPr>
              <w:pStyle w:val="TableHead"/>
              <w:spacing w:before="60" w:after="60"/>
              <w:rPr>
                <w:color w:val="000000"/>
              </w:rPr>
            </w:pPr>
            <w:r w:rsidRPr="00BE066D">
              <w:rPr>
                <w:color w:val="000000"/>
              </w:rPr>
              <w:t>GST incl.</w:t>
            </w:r>
          </w:p>
        </w:tc>
        <w:tc>
          <w:tcPr>
            <w:tcW w:w="529" w:type="pct"/>
            <w:shd w:val="clear" w:color="auto" w:fill="auto"/>
            <w:vAlign w:val="center"/>
          </w:tcPr>
          <w:p w14:paraId="1F432982" w14:textId="77777777" w:rsidR="00444AC1" w:rsidRPr="00BE066D" w:rsidRDefault="00444AC1" w:rsidP="00BE066D">
            <w:pPr>
              <w:pStyle w:val="TableHead"/>
              <w:spacing w:before="60" w:after="60"/>
              <w:rPr>
                <w:color w:val="000000"/>
              </w:rPr>
            </w:pPr>
            <w:r w:rsidRPr="00BE066D">
              <w:rPr>
                <w:color w:val="000000"/>
              </w:rPr>
              <w:t>GST excl.</w:t>
            </w:r>
          </w:p>
        </w:tc>
        <w:tc>
          <w:tcPr>
            <w:tcW w:w="521" w:type="pct"/>
            <w:shd w:val="clear" w:color="auto" w:fill="auto"/>
            <w:vAlign w:val="center"/>
          </w:tcPr>
          <w:p w14:paraId="6E9C1965" w14:textId="77777777" w:rsidR="00444AC1" w:rsidRPr="00BE066D" w:rsidRDefault="00444AC1" w:rsidP="00BE066D">
            <w:pPr>
              <w:pStyle w:val="TableHead"/>
              <w:spacing w:before="60" w:after="60"/>
              <w:rPr>
                <w:color w:val="000000"/>
              </w:rPr>
            </w:pPr>
            <w:r w:rsidRPr="00BE066D">
              <w:rPr>
                <w:color w:val="000000"/>
              </w:rPr>
              <w:t>GST incl.</w:t>
            </w:r>
          </w:p>
        </w:tc>
        <w:tc>
          <w:tcPr>
            <w:tcW w:w="530" w:type="pct"/>
            <w:vAlign w:val="center"/>
          </w:tcPr>
          <w:p w14:paraId="7587283B" w14:textId="77777777" w:rsidR="00444AC1" w:rsidRPr="00BE066D" w:rsidRDefault="00444AC1" w:rsidP="00BE066D">
            <w:pPr>
              <w:pStyle w:val="TableHead"/>
              <w:spacing w:before="60" w:after="60"/>
              <w:rPr>
                <w:color w:val="000000"/>
              </w:rPr>
            </w:pPr>
            <w:r w:rsidRPr="00BE066D">
              <w:rPr>
                <w:color w:val="000000"/>
              </w:rPr>
              <w:t>GST excl.</w:t>
            </w:r>
          </w:p>
        </w:tc>
        <w:tc>
          <w:tcPr>
            <w:tcW w:w="524" w:type="pct"/>
            <w:vAlign w:val="center"/>
          </w:tcPr>
          <w:p w14:paraId="5D1F590A" w14:textId="77777777" w:rsidR="00444AC1" w:rsidRPr="00BE066D" w:rsidRDefault="00444AC1" w:rsidP="00BE066D">
            <w:pPr>
              <w:pStyle w:val="TableHead"/>
              <w:spacing w:before="60" w:after="60"/>
              <w:rPr>
                <w:color w:val="000000"/>
              </w:rPr>
            </w:pPr>
            <w:r w:rsidRPr="00BE066D">
              <w:rPr>
                <w:color w:val="000000"/>
              </w:rPr>
              <w:t>GST incl.</w:t>
            </w:r>
          </w:p>
        </w:tc>
      </w:tr>
      <w:tr w:rsidR="00444AC1" w:rsidRPr="00BD5833" w14:paraId="7F81F3FE" w14:textId="77777777" w:rsidTr="00BE066D">
        <w:trPr>
          <w:jc w:val="center"/>
        </w:trPr>
        <w:tc>
          <w:tcPr>
            <w:tcW w:w="792" w:type="pct"/>
          </w:tcPr>
          <w:p w14:paraId="3E7D7459" w14:textId="77777777" w:rsidR="00444AC1" w:rsidRPr="00BE066D" w:rsidRDefault="00444AC1" w:rsidP="00BD5833">
            <w:pPr>
              <w:pStyle w:val="TableData"/>
              <w:rPr>
                <w:b/>
              </w:rPr>
            </w:pPr>
            <w:r w:rsidRPr="00BE066D">
              <w:rPr>
                <w:b/>
              </w:rPr>
              <w:t>Connection Fee (per call)</w:t>
            </w:r>
          </w:p>
        </w:tc>
        <w:tc>
          <w:tcPr>
            <w:tcW w:w="522" w:type="pct"/>
          </w:tcPr>
          <w:p w14:paraId="6DE549D4" w14:textId="77777777" w:rsidR="00444AC1" w:rsidRPr="00BD5833" w:rsidRDefault="00444AC1" w:rsidP="00BD5833">
            <w:pPr>
              <w:pStyle w:val="TableData"/>
            </w:pPr>
            <w:r w:rsidRPr="00BD5833">
              <w:t>30.00 ¢</w:t>
            </w:r>
          </w:p>
        </w:tc>
        <w:tc>
          <w:tcPr>
            <w:tcW w:w="529" w:type="pct"/>
          </w:tcPr>
          <w:p w14:paraId="104E3F82" w14:textId="77777777" w:rsidR="00444AC1" w:rsidRPr="00BD5833" w:rsidRDefault="00444AC1" w:rsidP="00BD5833">
            <w:pPr>
              <w:pStyle w:val="TableData"/>
            </w:pPr>
            <w:r w:rsidRPr="00BD5833">
              <w:t>33.00 ¢</w:t>
            </w:r>
          </w:p>
        </w:tc>
        <w:tc>
          <w:tcPr>
            <w:tcW w:w="523" w:type="pct"/>
          </w:tcPr>
          <w:p w14:paraId="24E70A83" w14:textId="77777777" w:rsidR="00444AC1" w:rsidRPr="00BD5833" w:rsidRDefault="00444AC1" w:rsidP="00BD5833">
            <w:pPr>
              <w:pStyle w:val="TableData"/>
            </w:pPr>
            <w:r w:rsidRPr="00BD5833">
              <w:t>30.00 ¢</w:t>
            </w:r>
          </w:p>
        </w:tc>
        <w:tc>
          <w:tcPr>
            <w:tcW w:w="530" w:type="pct"/>
          </w:tcPr>
          <w:p w14:paraId="4E8B047A" w14:textId="77777777" w:rsidR="00444AC1" w:rsidRPr="00BD5833" w:rsidRDefault="00444AC1" w:rsidP="00BD5833">
            <w:pPr>
              <w:pStyle w:val="TableData"/>
            </w:pPr>
            <w:r w:rsidRPr="00BD5833">
              <w:t>33.00 ¢</w:t>
            </w:r>
          </w:p>
        </w:tc>
        <w:tc>
          <w:tcPr>
            <w:tcW w:w="529" w:type="pct"/>
          </w:tcPr>
          <w:p w14:paraId="4637A1B3" w14:textId="77777777" w:rsidR="00444AC1" w:rsidRPr="00BD5833" w:rsidRDefault="00444AC1" w:rsidP="00BD5833">
            <w:pPr>
              <w:pStyle w:val="TableData"/>
            </w:pPr>
            <w:r w:rsidRPr="00BD5833">
              <w:t>30.00 ¢</w:t>
            </w:r>
          </w:p>
        </w:tc>
        <w:tc>
          <w:tcPr>
            <w:tcW w:w="521" w:type="pct"/>
          </w:tcPr>
          <w:p w14:paraId="5F4320A6" w14:textId="77777777" w:rsidR="00444AC1" w:rsidRPr="00BD5833" w:rsidRDefault="00444AC1" w:rsidP="00BD5833">
            <w:pPr>
              <w:pStyle w:val="TableData"/>
            </w:pPr>
            <w:r w:rsidRPr="00BD5833">
              <w:t>33.00 ¢</w:t>
            </w:r>
          </w:p>
        </w:tc>
        <w:tc>
          <w:tcPr>
            <w:tcW w:w="530" w:type="pct"/>
          </w:tcPr>
          <w:p w14:paraId="2D486B3B" w14:textId="77777777" w:rsidR="00444AC1" w:rsidRPr="00BD5833" w:rsidRDefault="00444AC1" w:rsidP="00BD5833">
            <w:pPr>
              <w:pStyle w:val="TableData"/>
            </w:pPr>
            <w:r w:rsidRPr="00BD5833">
              <w:t>20.00 ¢</w:t>
            </w:r>
          </w:p>
        </w:tc>
        <w:tc>
          <w:tcPr>
            <w:tcW w:w="524" w:type="pct"/>
          </w:tcPr>
          <w:p w14:paraId="4E4671A0" w14:textId="77777777" w:rsidR="00444AC1" w:rsidRPr="00BD5833" w:rsidRDefault="00444AC1" w:rsidP="00BD5833">
            <w:pPr>
              <w:pStyle w:val="TableData"/>
            </w:pPr>
            <w:r w:rsidRPr="00BD5833">
              <w:t>22.00 ¢</w:t>
            </w:r>
          </w:p>
        </w:tc>
      </w:tr>
    </w:tbl>
    <w:p w14:paraId="377A548E" w14:textId="77777777" w:rsidR="00BD5833" w:rsidRDefault="00BD5833" w:rsidP="00BD583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894"/>
        <w:gridCol w:w="895"/>
        <w:gridCol w:w="894"/>
        <w:gridCol w:w="895"/>
        <w:gridCol w:w="895"/>
        <w:gridCol w:w="894"/>
        <w:gridCol w:w="895"/>
        <w:gridCol w:w="894"/>
      </w:tblGrid>
      <w:tr w:rsidR="00783841" w:rsidRPr="00D17F28" w14:paraId="6EAA0D8A" w14:textId="77777777" w:rsidTr="00783841">
        <w:trPr>
          <w:jc w:val="center"/>
        </w:trPr>
        <w:tc>
          <w:tcPr>
            <w:tcW w:w="788" w:type="pct"/>
            <w:tcBorders>
              <w:bottom w:val="single" w:sz="4" w:space="0" w:color="auto"/>
            </w:tcBorders>
          </w:tcPr>
          <w:p w14:paraId="6B0A9A09" w14:textId="77777777" w:rsidR="00783841" w:rsidRPr="00D17F28" w:rsidRDefault="00783841" w:rsidP="00783841">
            <w:pPr>
              <w:pStyle w:val="TableHead"/>
              <w:rPr>
                <w:rFonts w:ascii="Times New Roman" w:hAnsi="Times New Roman"/>
                <w:highlight w:val="yellow"/>
                <w:lang w:val="en-US"/>
              </w:rPr>
            </w:pPr>
          </w:p>
        </w:tc>
        <w:tc>
          <w:tcPr>
            <w:tcW w:w="1053" w:type="pct"/>
            <w:gridSpan w:val="2"/>
            <w:tcBorders>
              <w:bottom w:val="single" w:sz="4" w:space="0" w:color="auto"/>
            </w:tcBorders>
            <w:vAlign w:val="center"/>
          </w:tcPr>
          <w:p w14:paraId="10C42BEE"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 xml:space="preserve">Telstra </w:t>
            </w:r>
            <w:r w:rsidRPr="00D17F28">
              <w:rPr>
                <w:rFonts w:ascii="Times New Roman" w:hAnsi="Times New Roman"/>
                <w:color w:val="000000"/>
              </w:rPr>
              <w:br/>
              <w:t>Business</w:t>
            </w:r>
            <w:r w:rsidRPr="00D17F28">
              <w:rPr>
                <w:rFonts w:ascii="Times New Roman" w:hAnsi="Times New Roman"/>
                <w:color w:val="000000"/>
              </w:rPr>
              <w:br/>
              <w:t>All-4-Biz Mach II Plan 7500</w:t>
            </w:r>
          </w:p>
        </w:tc>
        <w:tc>
          <w:tcPr>
            <w:tcW w:w="1053" w:type="pct"/>
            <w:gridSpan w:val="2"/>
            <w:tcBorders>
              <w:bottom w:val="single" w:sz="4" w:space="0" w:color="auto"/>
            </w:tcBorders>
            <w:shd w:val="clear" w:color="auto" w:fill="auto"/>
            <w:vAlign w:val="center"/>
          </w:tcPr>
          <w:p w14:paraId="50D60939"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 xml:space="preserve">Telstra </w:t>
            </w:r>
            <w:r w:rsidRPr="00D17F28">
              <w:rPr>
                <w:rFonts w:ascii="Times New Roman" w:hAnsi="Times New Roman"/>
                <w:color w:val="000000"/>
              </w:rPr>
              <w:br/>
              <w:t>Business</w:t>
            </w:r>
            <w:r w:rsidRPr="00D17F28">
              <w:rPr>
                <w:rFonts w:ascii="Times New Roman" w:hAnsi="Times New Roman"/>
                <w:color w:val="000000"/>
              </w:rPr>
              <w:br/>
              <w:t>All-4-Biz Mach II Plan 10000</w:t>
            </w:r>
          </w:p>
        </w:tc>
        <w:tc>
          <w:tcPr>
            <w:tcW w:w="1053" w:type="pct"/>
            <w:gridSpan w:val="2"/>
            <w:tcBorders>
              <w:bottom w:val="single" w:sz="4" w:space="0" w:color="auto"/>
            </w:tcBorders>
            <w:shd w:val="clear" w:color="auto" w:fill="auto"/>
            <w:vAlign w:val="center"/>
          </w:tcPr>
          <w:p w14:paraId="3E2CBFA6"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 xml:space="preserve">Telstra </w:t>
            </w:r>
            <w:r w:rsidRPr="00D17F28">
              <w:rPr>
                <w:rFonts w:ascii="Times New Roman" w:hAnsi="Times New Roman"/>
                <w:color w:val="000000"/>
              </w:rPr>
              <w:br/>
              <w:t>Business</w:t>
            </w:r>
            <w:r w:rsidRPr="00D17F28">
              <w:rPr>
                <w:rFonts w:ascii="Times New Roman" w:hAnsi="Times New Roman"/>
                <w:color w:val="000000"/>
              </w:rPr>
              <w:br/>
              <w:t>All-4-Biz Mach II Plan 12500</w:t>
            </w:r>
          </w:p>
        </w:tc>
        <w:tc>
          <w:tcPr>
            <w:tcW w:w="1054" w:type="pct"/>
            <w:gridSpan w:val="2"/>
            <w:tcBorders>
              <w:bottom w:val="single" w:sz="4" w:space="0" w:color="auto"/>
            </w:tcBorders>
            <w:shd w:val="clear" w:color="auto" w:fill="auto"/>
            <w:vAlign w:val="center"/>
          </w:tcPr>
          <w:p w14:paraId="55C12B61"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 xml:space="preserve">Telstra </w:t>
            </w:r>
            <w:r w:rsidRPr="00D17F28">
              <w:rPr>
                <w:rFonts w:ascii="Times New Roman" w:hAnsi="Times New Roman"/>
                <w:color w:val="000000"/>
              </w:rPr>
              <w:br/>
              <w:t xml:space="preserve">Business </w:t>
            </w:r>
            <w:r w:rsidRPr="00D17F28">
              <w:rPr>
                <w:rFonts w:ascii="Times New Roman" w:hAnsi="Times New Roman"/>
                <w:color w:val="000000"/>
              </w:rPr>
              <w:br/>
              <w:t>All-4-Biz Mach II Plan 15000</w:t>
            </w:r>
          </w:p>
        </w:tc>
      </w:tr>
      <w:tr w:rsidR="00783841" w:rsidRPr="00D17F28" w14:paraId="0097A342" w14:textId="77777777" w:rsidTr="00783841">
        <w:trPr>
          <w:jc w:val="center"/>
        </w:trPr>
        <w:tc>
          <w:tcPr>
            <w:tcW w:w="788" w:type="pct"/>
          </w:tcPr>
          <w:p w14:paraId="0CD65727" w14:textId="77777777" w:rsidR="00783841" w:rsidRPr="00D17F28" w:rsidRDefault="00783841" w:rsidP="00783841">
            <w:pPr>
              <w:pStyle w:val="TableHead"/>
              <w:rPr>
                <w:rFonts w:ascii="Times New Roman" w:hAnsi="Times New Roman"/>
                <w:color w:val="000000"/>
              </w:rPr>
            </w:pPr>
          </w:p>
        </w:tc>
        <w:tc>
          <w:tcPr>
            <w:tcW w:w="526" w:type="pct"/>
            <w:shd w:val="clear" w:color="auto" w:fill="auto"/>
            <w:vAlign w:val="center"/>
          </w:tcPr>
          <w:p w14:paraId="15DA3BED"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527" w:type="pct"/>
            <w:shd w:val="clear" w:color="auto" w:fill="auto"/>
            <w:vAlign w:val="center"/>
          </w:tcPr>
          <w:p w14:paraId="7039B4E2"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526" w:type="pct"/>
            <w:shd w:val="clear" w:color="auto" w:fill="auto"/>
            <w:vAlign w:val="center"/>
          </w:tcPr>
          <w:p w14:paraId="70DD2E5F"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527" w:type="pct"/>
            <w:shd w:val="clear" w:color="auto" w:fill="auto"/>
            <w:vAlign w:val="center"/>
          </w:tcPr>
          <w:p w14:paraId="7048DE7B"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527" w:type="pct"/>
            <w:shd w:val="clear" w:color="auto" w:fill="auto"/>
            <w:vAlign w:val="center"/>
          </w:tcPr>
          <w:p w14:paraId="368C0B25"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526" w:type="pct"/>
            <w:shd w:val="clear" w:color="auto" w:fill="auto"/>
            <w:vAlign w:val="center"/>
          </w:tcPr>
          <w:p w14:paraId="35946B06"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527" w:type="pct"/>
            <w:shd w:val="clear" w:color="auto" w:fill="auto"/>
            <w:vAlign w:val="center"/>
          </w:tcPr>
          <w:p w14:paraId="19DAA431"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527" w:type="pct"/>
            <w:shd w:val="clear" w:color="auto" w:fill="auto"/>
            <w:vAlign w:val="center"/>
          </w:tcPr>
          <w:p w14:paraId="73D9AB90"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r>
      <w:tr w:rsidR="00783841" w:rsidRPr="00D17F28" w14:paraId="797E0808" w14:textId="77777777" w:rsidTr="00783841">
        <w:trPr>
          <w:jc w:val="center"/>
        </w:trPr>
        <w:tc>
          <w:tcPr>
            <w:tcW w:w="788" w:type="pct"/>
          </w:tcPr>
          <w:p w14:paraId="545EDCD6" w14:textId="77777777" w:rsidR="00783841" w:rsidRPr="00D17F28" w:rsidRDefault="00783841" w:rsidP="00783841">
            <w:pPr>
              <w:pStyle w:val="TableData"/>
              <w:rPr>
                <w:rFonts w:ascii="Times New Roman" w:hAnsi="Times New Roman"/>
                <w:b/>
              </w:rPr>
            </w:pPr>
            <w:r w:rsidRPr="00D17F28">
              <w:rPr>
                <w:rFonts w:ascii="Times New Roman" w:hAnsi="Times New Roman"/>
                <w:b/>
              </w:rPr>
              <w:t>Connection Fee (per call)</w:t>
            </w:r>
          </w:p>
        </w:tc>
        <w:tc>
          <w:tcPr>
            <w:tcW w:w="526" w:type="pct"/>
            <w:shd w:val="clear" w:color="auto" w:fill="auto"/>
          </w:tcPr>
          <w:p w14:paraId="564AF0FB" w14:textId="77777777" w:rsidR="00783841" w:rsidRPr="00D17F28" w:rsidRDefault="00783841" w:rsidP="00783841">
            <w:pPr>
              <w:pStyle w:val="TableData"/>
              <w:rPr>
                <w:rFonts w:ascii="Times New Roman" w:hAnsi="Times New Roman"/>
              </w:rPr>
            </w:pPr>
            <w:r w:rsidRPr="00D17F28">
              <w:rPr>
                <w:rFonts w:ascii="Times New Roman" w:hAnsi="Times New Roman"/>
              </w:rPr>
              <w:t>20.00</w:t>
            </w:r>
            <w:r w:rsidRPr="00D17F28">
              <w:rPr>
                <w:rFonts w:ascii="Times New Roman" w:hAnsi="Times New Roman"/>
                <w:lang w:val="en-US"/>
              </w:rPr>
              <w:t xml:space="preserve"> ¢</w:t>
            </w:r>
          </w:p>
        </w:tc>
        <w:tc>
          <w:tcPr>
            <w:tcW w:w="527" w:type="pct"/>
            <w:shd w:val="clear" w:color="auto" w:fill="auto"/>
          </w:tcPr>
          <w:p w14:paraId="140BC06D" w14:textId="77777777" w:rsidR="00783841" w:rsidRPr="00D17F28" w:rsidRDefault="00783841" w:rsidP="00783841">
            <w:pPr>
              <w:pStyle w:val="TableData"/>
              <w:rPr>
                <w:rFonts w:ascii="Times New Roman" w:hAnsi="Times New Roman"/>
              </w:rPr>
            </w:pPr>
            <w:r w:rsidRPr="00D17F28">
              <w:rPr>
                <w:rFonts w:ascii="Times New Roman" w:hAnsi="Times New Roman"/>
              </w:rPr>
              <w:t>22.00 ¢</w:t>
            </w:r>
          </w:p>
        </w:tc>
        <w:tc>
          <w:tcPr>
            <w:tcW w:w="526" w:type="pct"/>
            <w:shd w:val="clear" w:color="auto" w:fill="auto"/>
          </w:tcPr>
          <w:p w14:paraId="21E1D703" w14:textId="77777777" w:rsidR="00783841" w:rsidRPr="00D17F28" w:rsidRDefault="00783841" w:rsidP="00783841">
            <w:pPr>
              <w:pStyle w:val="TableData"/>
              <w:rPr>
                <w:rFonts w:ascii="Times New Roman" w:hAnsi="Times New Roman"/>
              </w:rPr>
            </w:pPr>
            <w:r w:rsidRPr="00D17F28">
              <w:rPr>
                <w:rFonts w:ascii="Times New Roman" w:hAnsi="Times New Roman"/>
              </w:rPr>
              <w:t>20.00</w:t>
            </w:r>
            <w:r w:rsidRPr="00D17F28">
              <w:rPr>
                <w:rFonts w:ascii="Times New Roman" w:hAnsi="Times New Roman"/>
                <w:lang w:val="en-US"/>
              </w:rPr>
              <w:t xml:space="preserve"> ¢</w:t>
            </w:r>
          </w:p>
        </w:tc>
        <w:tc>
          <w:tcPr>
            <w:tcW w:w="527" w:type="pct"/>
            <w:shd w:val="clear" w:color="auto" w:fill="auto"/>
          </w:tcPr>
          <w:p w14:paraId="70025784" w14:textId="77777777" w:rsidR="00783841" w:rsidRPr="00D17F28" w:rsidRDefault="00783841" w:rsidP="00783841">
            <w:pPr>
              <w:pStyle w:val="TableData"/>
              <w:rPr>
                <w:rFonts w:ascii="Times New Roman" w:hAnsi="Times New Roman"/>
              </w:rPr>
            </w:pPr>
            <w:r w:rsidRPr="00D17F28">
              <w:rPr>
                <w:rFonts w:ascii="Times New Roman" w:hAnsi="Times New Roman"/>
              </w:rPr>
              <w:t>22.00 ¢</w:t>
            </w:r>
          </w:p>
        </w:tc>
        <w:tc>
          <w:tcPr>
            <w:tcW w:w="527" w:type="pct"/>
          </w:tcPr>
          <w:p w14:paraId="24E46375" w14:textId="77777777" w:rsidR="00783841" w:rsidRPr="00D17F28" w:rsidRDefault="00783841" w:rsidP="00783841">
            <w:pPr>
              <w:pStyle w:val="TableData"/>
              <w:rPr>
                <w:rFonts w:ascii="Times New Roman" w:hAnsi="Times New Roman"/>
              </w:rPr>
            </w:pPr>
            <w:r w:rsidRPr="00D17F28">
              <w:rPr>
                <w:rFonts w:ascii="Times New Roman" w:hAnsi="Times New Roman"/>
              </w:rPr>
              <w:t>15.00</w:t>
            </w:r>
            <w:r w:rsidRPr="00D17F28">
              <w:rPr>
                <w:rFonts w:ascii="Times New Roman" w:hAnsi="Times New Roman"/>
                <w:lang w:val="en-US"/>
              </w:rPr>
              <w:t xml:space="preserve"> ¢</w:t>
            </w:r>
          </w:p>
        </w:tc>
        <w:tc>
          <w:tcPr>
            <w:tcW w:w="526" w:type="pct"/>
          </w:tcPr>
          <w:p w14:paraId="68C846C2" w14:textId="77777777" w:rsidR="00783841" w:rsidRPr="00D17F28" w:rsidRDefault="00783841" w:rsidP="00783841">
            <w:pPr>
              <w:pStyle w:val="TableData"/>
              <w:rPr>
                <w:rFonts w:ascii="Times New Roman" w:hAnsi="Times New Roman"/>
              </w:rPr>
            </w:pPr>
            <w:r w:rsidRPr="00D17F28">
              <w:rPr>
                <w:rFonts w:ascii="Times New Roman" w:hAnsi="Times New Roman"/>
              </w:rPr>
              <w:t>16.50 ¢</w:t>
            </w:r>
          </w:p>
        </w:tc>
        <w:tc>
          <w:tcPr>
            <w:tcW w:w="527" w:type="pct"/>
          </w:tcPr>
          <w:p w14:paraId="664F76B6" w14:textId="77777777" w:rsidR="00783841" w:rsidRPr="00D17F28" w:rsidRDefault="00783841" w:rsidP="00783841">
            <w:pPr>
              <w:pStyle w:val="TableData"/>
              <w:rPr>
                <w:rFonts w:ascii="Times New Roman" w:hAnsi="Times New Roman"/>
              </w:rPr>
            </w:pPr>
            <w:r w:rsidRPr="00D17F28">
              <w:rPr>
                <w:rFonts w:ascii="Times New Roman" w:hAnsi="Times New Roman"/>
              </w:rPr>
              <w:t>15.00</w:t>
            </w:r>
            <w:r w:rsidRPr="00D17F28">
              <w:rPr>
                <w:rFonts w:ascii="Times New Roman" w:hAnsi="Times New Roman"/>
                <w:lang w:val="en-US"/>
              </w:rPr>
              <w:t xml:space="preserve"> ¢</w:t>
            </w:r>
          </w:p>
        </w:tc>
        <w:tc>
          <w:tcPr>
            <w:tcW w:w="527" w:type="pct"/>
          </w:tcPr>
          <w:p w14:paraId="118A1616" w14:textId="77777777" w:rsidR="00783841" w:rsidRPr="00D17F28" w:rsidRDefault="00783841" w:rsidP="00783841">
            <w:pPr>
              <w:pStyle w:val="TableData"/>
              <w:rPr>
                <w:rFonts w:ascii="Times New Roman" w:hAnsi="Times New Roman"/>
              </w:rPr>
            </w:pPr>
            <w:r w:rsidRPr="00D17F28">
              <w:rPr>
                <w:rFonts w:ascii="Times New Roman" w:hAnsi="Times New Roman"/>
              </w:rPr>
              <w:t>16.50 ¢</w:t>
            </w:r>
          </w:p>
        </w:tc>
      </w:tr>
      <w:tr w:rsidR="00783841" w:rsidRPr="00D17F28" w14:paraId="790E9013" w14:textId="77777777" w:rsidTr="00783841">
        <w:trPr>
          <w:jc w:val="center"/>
        </w:trPr>
        <w:tc>
          <w:tcPr>
            <w:tcW w:w="788" w:type="pct"/>
            <w:tcBorders>
              <w:bottom w:val="single" w:sz="4" w:space="0" w:color="auto"/>
            </w:tcBorders>
          </w:tcPr>
          <w:p w14:paraId="73070407" w14:textId="77777777" w:rsidR="00783841" w:rsidRPr="00D17F28" w:rsidRDefault="00783841" w:rsidP="00783841">
            <w:pPr>
              <w:pStyle w:val="TableHead"/>
              <w:rPr>
                <w:rFonts w:ascii="Times New Roman" w:hAnsi="Times New Roman"/>
                <w:highlight w:val="yellow"/>
                <w:lang w:val="en-US"/>
              </w:rPr>
            </w:pPr>
          </w:p>
        </w:tc>
        <w:tc>
          <w:tcPr>
            <w:tcW w:w="1053" w:type="pct"/>
            <w:gridSpan w:val="2"/>
            <w:tcBorders>
              <w:bottom w:val="single" w:sz="4" w:space="0" w:color="auto"/>
            </w:tcBorders>
            <w:vAlign w:val="center"/>
          </w:tcPr>
          <w:p w14:paraId="6F327AC0"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 xml:space="preserve">Telstra </w:t>
            </w:r>
            <w:r w:rsidRPr="00D17F28">
              <w:rPr>
                <w:rFonts w:ascii="Times New Roman" w:hAnsi="Times New Roman"/>
                <w:color w:val="000000"/>
              </w:rPr>
              <w:br/>
              <w:t>Business</w:t>
            </w:r>
            <w:r w:rsidRPr="00D17F28">
              <w:rPr>
                <w:rFonts w:ascii="Times New Roman" w:hAnsi="Times New Roman"/>
                <w:color w:val="000000"/>
              </w:rPr>
              <w:br/>
              <w:t>All-4-Biz Mach II Plan 17500</w:t>
            </w:r>
          </w:p>
        </w:tc>
        <w:tc>
          <w:tcPr>
            <w:tcW w:w="1053" w:type="pct"/>
            <w:gridSpan w:val="2"/>
            <w:tcBorders>
              <w:bottom w:val="single" w:sz="4" w:space="0" w:color="auto"/>
            </w:tcBorders>
            <w:shd w:val="clear" w:color="auto" w:fill="auto"/>
            <w:vAlign w:val="center"/>
          </w:tcPr>
          <w:p w14:paraId="7E9BFB7A"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 xml:space="preserve">Telstra </w:t>
            </w:r>
            <w:r w:rsidRPr="00D17F28">
              <w:rPr>
                <w:rFonts w:ascii="Times New Roman" w:hAnsi="Times New Roman"/>
                <w:color w:val="000000"/>
              </w:rPr>
              <w:br/>
              <w:t>Business</w:t>
            </w:r>
            <w:r w:rsidRPr="00D17F28">
              <w:rPr>
                <w:rFonts w:ascii="Times New Roman" w:hAnsi="Times New Roman"/>
                <w:color w:val="000000"/>
              </w:rPr>
              <w:br/>
              <w:t>All-4-Biz Mach II Plan 20000</w:t>
            </w:r>
          </w:p>
        </w:tc>
        <w:tc>
          <w:tcPr>
            <w:tcW w:w="1053" w:type="pct"/>
            <w:gridSpan w:val="2"/>
            <w:tcBorders>
              <w:bottom w:val="single" w:sz="4" w:space="0" w:color="auto"/>
            </w:tcBorders>
            <w:shd w:val="clear" w:color="auto" w:fill="auto"/>
            <w:vAlign w:val="center"/>
          </w:tcPr>
          <w:p w14:paraId="410B6E88"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 xml:space="preserve">Telstra </w:t>
            </w:r>
            <w:r w:rsidRPr="00D17F28">
              <w:rPr>
                <w:rFonts w:ascii="Times New Roman" w:hAnsi="Times New Roman"/>
                <w:color w:val="000000"/>
              </w:rPr>
              <w:br/>
              <w:t>Business</w:t>
            </w:r>
            <w:r w:rsidRPr="00D17F28">
              <w:rPr>
                <w:rFonts w:ascii="Times New Roman" w:hAnsi="Times New Roman"/>
                <w:color w:val="000000"/>
              </w:rPr>
              <w:br/>
              <w:t>All-4-Biz Mach II Plan 25000</w:t>
            </w:r>
          </w:p>
        </w:tc>
        <w:tc>
          <w:tcPr>
            <w:tcW w:w="1054" w:type="pct"/>
            <w:gridSpan w:val="2"/>
            <w:tcBorders>
              <w:bottom w:val="single" w:sz="4" w:space="0" w:color="auto"/>
            </w:tcBorders>
            <w:shd w:val="clear" w:color="auto" w:fill="auto"/>
            <w:vAlign w:val="center"/>
          </w:tcPr>
          <w:p w14:paraId="6E9C30F1"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 xml:space="preserve">Telstra </w:t>
            </w:r>
            <w:r w:rsidRPr="00D17F28">
              <w:rPr>
                <w:rFonts w:ascii="Times New Roman" w:hAnsi="Times New Roman"/>
                <w:color w:val="000000"/>
              </w:rPr>
              <w:br/>
              <w:t xml:space="preserve">Business </w:t>
            </w:r>
            <w:r w:rsidRPr="00D17F28">
              <w:rPr>
                <w:rFonts w:ascii="Times New Roman" w:hAnsi="Times New Roman"/>
                <w:color w:val="000000"/>
              </w:rPr>
              <w:br/>
              <w:t>All-4-Biz Mach II Plan 30000</w:t>
            </w:r>
          </w:p>
        </w:tc>
      </w:tr>
      <w:tr w:rsidR="00783841" w:rsidRPr="00D17F28" w14:paraId="150DE7F0" w14:textId="77777777" w:rsidTr="00783841">
        <w:trPr>
          <w:jc w:val="center"/>
        </w:trPr>
        <w:tc>
          <w:tcPr>
            <w:tcW w:w="788" w:type="pct"/>
          </w:tcPr>
          <w:p w14:paraId="3EBA12ED" w14:textId="77777777" w:rsidR="00783841" w:rsidRPr="00D17F28" w:rsidRDefault="00783841" w:rsidP="00783841">
            <w:pPr>
              <w:pStyle w:val="TableHead"/>
              <w:rPr>
                <w:rFonts w:ascii="Times New Roman" w:hAnsi="Times New Roman"/>
                <w:color w:val="000000"/>
              </w:rPr>
            </w:pPr>
          </w:p>
        </w:tc>
        <w:tc>
          <w:tcPr>
            <w:tcW w:w="526" w:type="pct"/>
            <w:shd w:val="clear" w:color="auto" w:fill="auto"/>
            <w:vAlign w:val="center"/>
          </w:tcPr>
          <w:p w14:paraId="0374E8D7"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527" w:type="pct"/>
            <w:shd w:val="clear" w:color="auto" w:fill="auto"/>
            <w:vAlign w:val="center"/>
          </w:tcPr>
          <w:p w14:paraId="3715324F"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526" w:type="pct"/>
            <w:shd w:val="clear" w:color="auto" w:fill="auto"/>
            <w:vAlign w:val="center"/>
          </w:tcPr>
          <w:p w14:paraId="4337CF00"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527" w:type="pct"/>
            <w:shd w:val="clear" w:color="auto" w:fill="auto"/>
            <w:vAlign w:val="center"/>
          </w:tcPr>
          <w:p w14:paraId="4F0D05B8"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527" w:type="pct"/>
            <w:shd w:val="clear" w:color="auto" w:fill="auto"/>
            <w:vAlign w:val="center"/>
          </w:tcPr>
          <w:p w14:paraId="41A15210"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526" w:type="pct"/>
            <w:shd w:val="clear" w:color="auto" w:fill="auto"/>
            <w:vAlign w:val="center"/>
          </w:tcPr>
          <w:p w14:paraId="64D61111"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c>
          <w:tcPr>
            <w:tcW w:w="527" w:type="pct"/>
            <w:shd w:val="clear" w:color="auto" w:fill="auto"/>
            <w:vAlign w:val="center"/>
          </w:tcPr>
          <w:p w14:paraId="0359B08A"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excl.</w:t>
            </w:r>
          </w:p>
        </w:tc>
        <w:tc>
          <w:tcPr>
            <w:tcW w:w="527" w:type="pct"/>
            <w:shd w:val="clear" w:color="auto" w:fill="auto"/>
            <w:vAlign w:val="center"/>
          </w:tcPr>
          <w:p w14:paraId="22D65F2C" w14:textId="77777777" w:rsidR="00783841" w:rsidRPr="00D17F28" w:rsidRDefault="00783841" w:rsidP="00783841">
            <w:pPr>
              <w:pStyle w:val="TableHead"/>
              <w:spacing w:before="60" w:after="60"/>
              <w:rPr>
                <w:rFonts w:ascii="Times New Roman" w:hAnsi="Times New Roman"/>
                <w:color w:val="000000"/>
              </w:rPr>
            </w:pPr>
            <w:r w:rsidRPr="00D17F28">
              <w:rPr>
                <w:rFonts w:ascii="Times New Roman" w:hAnsi="Times New Roman"/>
                <w:color w:val="000000"/>
              </w:rPr>
              <w:t>GST incl.</w:t>
            </w:r>
          </w:p>
        </w:tc>
      </w:tr>
      <w:tr w:rsidR="00783841" w:rsidRPr="00D17F28" w14:paraId="1DD58187" w14:textId="77777777" w:rsidTr="00783841">
        <w:trPr>
          <w:jc w:val="center"/>
        </w:trPr>
        <w:tc>
          <w:tcPr>
            <w:tcW w:w="788" w:type="pct"/>
          </w:tcPr>
          <w:p w14:paraId="5187AA91" w14:textId="77777777" w:rsidR="00783841" w:rsidRPr="00D17F28" w:rsidRDefault="00783841" w:rsidP="00783841">
            <w:pPr>
              <w:pStyle w:val="TableData"/>
              <w:rPr>
                <w:rFonts w:ascii="Times New Roman" w:hAnsi="Times New Roman"/>
                <w:b/>
              </w:rPr>
            </w:pPr>
            <w:r w:rsidRPr="00D17F28">
              <w:rPr>
                <w:rFonts w:ascii="Times New Roman" w:hAnsi="Times New Roman"/>
                <w:b/>
              </w:rPr>
              <w:t>Connection Fee (per call)</w:t>
            </w:r>
          </w:p>
        </w:tc>
        <w:tc>
          <w:tcPr>
            <w:tcW w:w="526" w:type="pct"/>
            <w:shd w:val="clear" w:color="auto" w:fill="auto"/>
          </w:tcPr>
          <w:p w14:paraId="5CA76859" w14:textId="77777777" w:rsidR="00783841" w:rsidRPr="00D17F28" w:rsidRDefault="00783841" w:rsidP="00783841">
            <w:pPr>
              <w:pStyle w:val="TableData"/>
              <w:rPr>
                <w:rFonts w:ascii="Times New Roman" w:hAnsi="Times New Roman"/>
              </w:rPr>
            </w:pPr>
            <w:r w:rsidRPr="00D17F28">
              <w:rPr>
                <w:rFonts w:ascii="Times New Roman" w:hAnsi="Times New Roman"/>
              </w:rPr>
              <w:t>15.00</w:t>
            </w:r>
            <w:r w:rsidRPr="00D17F28">
              <w:rPr>
                <w:rFonts w:ascii="Times New Roman" w:hAnsi="Times New Roman"/>
                <w:lang w:val="en-US"/>
              </w:rPr>
              <w:t xml:space="preserve"> ¢</w:t>
            </w:r>
          </w:p>
        </w:tc>
        <w:tc>
          <w:tcPr>
            <w:tcW w:w="527" w:type="pct"/>
            <w:shd w:val="clear" w:color="auto" w:fill="auto"/>
          </w:tcPr>
          <w:p w14:paraId="1D5AF8D9" w14:textId="77777777" w:rsidR="00783841" w:rsidRPr="00D17F28" w:rsidRDefault="00783841" w:rsidP="00783841">
            <w:pPr>
              <w:pStyle w:val="TableData"/>
              <w:rPr>
                <w:rFonts w:ascii="Times New Roman" w:hAnsi="Times New Roman"/>
              </w:rPr>
            </w:pPr>
            <w:r w:rsidRPr="00D17F28">
              <w:rPr>
                <w:rFonts w:ascii="Times New Roman" w:hAnsi="Times New Roman"/>
              </w:rPr>
              <w:t>16.50 ¢</w:t>
            </w:r>
          </w:p>
        </w:tc>
        <w:tc>
          <w:tcPr>
            <w:tcW w:w="526" w:type="pct"/>
            <w:shd w:val="clear" w:color="auto" w:fill="auto"/>
          </w:tcPr>
          <w:p w14:paraId="4609607E" w14:textId="77777777" w:rsidR="00783841" w:rsidRPr="00D17F28" w:rsidRDefault="00783841" w:rsidP="00783841">
            <w:pPr>
              <w:pStyle w:val="TableData"/>
              <w:rPr>
                <w:rFonts w:ascii="Times New Roman" w:hAnsi="Times New Roman"/>
              </w:rPr>
            </w:pPr>
            <w:r w:rsidRPr="00D17F28">
              <w:rPr>
                <w:rFonts w:ascii="Times New Roman" w:hAnsi="Times New Roman"/>
              </w:rPr>
              <w:t>10.00</w:t>
            </w:r>
            <w:r w:rsidRPr="00D17F28">
              <w:rPr>
                <w:rFonts w:ascii="Times New Roman" w:hAnsi="Times New Roman"/>
                <w:lang w:val="en-US"/>
              </w:rPr>
              <w:t xml:space="preserve"> ¢</w:t>
            </w:r>
          </w:p>
        </w:tc>
        <w:tc>
          <w:tcPr>
            <w:tcW w:w="527" w:type="pct"/>
            <w:shd w:val="clear" w:color="auto" w:fill="auto"/>
          </w:tcPr>
          <w:p w14:paraId="70C79C6F" w14:textId="77777777" w:rsidR="00783841" w:rsidRPr="00D17F28" w:rsidRDefault="00783841" w:rsidP="00783841">
            <w:pPr>
              <w:pStyle w:val="TableData"/>
              <w:rPr>
                <w:rFonts w:ascii="Times New Roman" w:hAnsi="Times New Roman"/>
              </w:rPr>
            </w:pPr>
            <w:r w:rsidRPr="00D17F28">
              <w:rPr>
                <w:rFonts w:ascii="Times New Roman" w:hAnsi="Times New Roman"/>
              </w:rPr>
              <w:t>11.00 ¢</w:t>
            </w:r>
          </w:p>
        </w:tc>
        <w:tc>
          <w:tcPr>
            <w:tcW w:w="527" w:type="pct"/>
          </w:tcPr>
          <w:p w14:paraId="34C94649" w14:textId="77777777" w:rsidR="00783841" w:rsidRPr="00D17F28" w:rsidRDefault="00783841" w:rsidP="00783841">
            <w:pPr>
              <w:pStyle w:val="TableData"/>
              <w:rPr>
                <w:rFonts w:ascii="Times New Roman" w:hAnsi="Times New Roman"/>
              </w:rPr>
            </w:pPr>
            <w:r w:rsidRPr="00D17F28">
              <w:rPr>
                <w:rFonts w:ascii="Times New Roman" w:hAnsi="Times New Roman"/>
              </w:rPr>
              <w:t>10.00</w:t>
            </w:r>
            <w:r w:rsidRPr="00D17F28">
              <w:rPr>
                <w:rFonts w:ascii="Times New Roman" w:hAnsi="Times New Roman"/>
                <w:lang w:val="en-US"/>
              </w:rPr>
              <w:t xml:space="preserve"> ¢</w:t>
            </w:r>
          </w:p>
        </w:tc>
        <w:tc>
          <w:tcPr>
            <w:tcW w:w="526" w:type="pct"/>
          </w:tcPr>
          <w:p w14:paraId="289A3104" w14:textId="77777777" w:rsidR="00783841" w:rsidRPr="00D17F28" w:rsidRDefault="00783841" w:rsidP="00783841">
            <w:pPr>
              <w:pStyle w:val="TableData"/>
              <w:rPr>
                <w:rFonts w:ascii="Times New Roman" w:hAnsi="Times New Roman"/>
              </w:rPr>
            </w:pPr>
            <w:r w:rsidRPr="00D17F28">
              <w:rPr>
                <w:rFonts w:ascii="Times New Roman" w:hAnsi="Times New Roman"/>
              </w:rPr>
              <w:t>11.00 ¢</w:t>
            </w:r>
          </w:p>
        </w:tc>
        <w:tc>
          <w:tcPr>
            <w:tcW w:w="527" w:type="pct"/>
          </w:tcPr>
          <w:p w14:paraId="3E573FC5" w14:textId="77777777" w:rsidR="00783841" w:rsidRPr="00D17F28" w:rsidRDefault="00783841" w:rsidP="00783841">
            <w:pPr>
              <w:pStyle w:val="TableData"/>
              <w:rPr>
                <w:rFonts w:ascii="Times New Roman" w:hAnsi="Times New Roman"/>
              </w:rPr>
            </w:pPr>
            <w:r w:rsidRPr="00D17F28">
              <w:rPr>
                <w:rFonts w:ascii="Times New Roman" w:hAnsi="Times New Roman"/>
              </w:rPr>
              <w:t>10.00</w:t>
            </w:r>
            <w:r w:rsidRPr="00D17F28">
              <w:rPr>
                <w:rFonts w:ascii="Times New Roman" w:hAnsi="Times New Roman"/>
                <w:lang w:val="en-US"/>
              </w:rPr>
              <w:t xml:space="preserve"> ¢</w:t>
            </w:r>
          </w:p>
        </w:tc>
        <w:tc>
          <w:tcPr>
            <w:tcW w:w="527" w:type="pct"/>
          </w:tcPr>
          <w:p w14:paraId="34362FD3" w14:textId="77777777" w:rsidR="00783841" w:rsidRPr="00D17F28" w:rsidRDefault="00783841" w:rsidP="00783841">
            <w:pPr>
              <w:pStyle w:val="TableData"/>
              <w:rPr>
                <w:rFonts w:ascii="Times New Roman" w:hAnsi="Times New Roman"/>
              </w:rPr>
            </w:pPr>
            <w:r w:rsidRPr="00D17F28">
              <w:rPr>
                <w:rFonts w:ascii="Times New Roman" w:hAnsi="Times New Roman"/>
              </w:rPr>
              <w:t>11.00 ¢</w:t>
            </w:r>
          </w:p>
        </w:tc>
      </w:tr>
    </w:tbl>
    <w:p w14:paraId="22D6E3A6" w14:textId="77777777" w:rsidR="00783841" w:rsidRDefault="00783841" w:rsidP="00BD5833">
      <w:pPr>
        <w:pStyle w:val="Indent0"/>
      </w:pPr>
    </w:p>
    <w:p w14:paraId="28E81559" w14:textId="77777777" w:rsidR="00B11D28" w:rsidRPr="0062539E" w:rsidRDefault="00B11D28" w:rsidP="00BD5833">
      <w:pPr>
        <w:pStyle w:val="Indent0"/>
      </w:pPr>
      <w:r w:rsidRPr="0062539E">
        <w:t>International Calls Table (per minute rate)</w:t>
      </w:r>
    </w:p>
    <w:tbl>
      <w:tblPr>
        <w:tblW w:w="8149"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28" w:type="dxa"/>
          <w:bottom w:w="28" w:type="dxa"/>
        </w:tblCellMar>
        <w:tblLook w:val="0000" w:firstRow="0" w:lastRow="0" w:firstColumn="0" w:lastColumn="0" w:noHBand="0" w:noVBand="0"/>
      </w:tblPr>
      <w:tblGrid>
        <w:gridCol w:w="3173"/>
        <w:gridCol w:w="1244"/>
        <w:gridCol w:w="1244"/>
        <w:gridCol w:w="1244"/>
        <w:gridCol w:w="1244"/>
      </w:tblGrid>
      <w:tr w:rsidR="00DC7724" w:rsidRPr="00D07E38" w14:paraId="05B23316" w14:textId="77777777" w:rsidTr="00BD5833">
        <w:trPr>
          <w:tblHeader/>
          <w:jc w:val="center"/>
        </w:trPr>
        <w:tc>
          <w:tcPr>
            <w:tcW w:w="3173" w:type="dxa"/>
            <w:shd w:val="clear" w:color="auto" w:fill="auto"/>
          </w:tcPr>
          <w:p w14:paraId="6A87BA17" w14:textId="77777777" w:rsidR="00DC7724" w:rsidRPr="00D07E38" w:rsidRDefault="00DC7724" w:rsidP="00DC7724">
            <w:pPr>
              <w:rPr>
                <w:rFonts w:ascii="Arial" w:eastAsia="MS Mincho" w:hAnsi="Arial" w:cs="Arial"/>
                <w:b/>
                <w:bCs/>
                <w:sz w:val="18"/>
                <w:szCs w:val="18"/>
                <w:lang w:eastAsia="ja-JP"/>
              </w:rPr>
            </w:pPr>
          </w:p>
        </w:tc>
        <w:tc>
          <w:tcPr>
            <w:tcW w:w="2488" w:type="dxa"/>
            <w:gridSpan w:val="2"/>
            <w:shd w:val="clear" w:color="auto" w:fill="auto"/>
          </w:tcPr>
          <w:p w14:paraId="73FAFE7C" w14:textId="77777777" w:rsidR="00DC7724" w:rsidRPr="00D07E38" w:rsidRDefault="00DC7724" w:rsidP="00ED49B9">
            <w:pPr>
              <w:jc w:val="center"/>
              <w:rPr>
                <w:rFonts w:ascii="Arial" w:eastAsia="MS Mincho" w:hAnsi="Arial" w:cs="Arial"/>
                <w:b/>
                <w:bCs/>
                <w:sz w:val="18"/>
                <w:szCs w:val="18"/>
                <w:lang w:eastAsia="ja-JP"/>
              </w:rPr>
            </w:pPr>
            <w:r w:rsidRPr="00D07E38">
              <w:rPr>
                <w:rFonts w:ascii="Arial" w:eastAsia="MS Mincho" w:hAnsi="Arial" w:cs="Arial"/>
                <w:b/>
                <w:bCs/>
                <w:sz w:val="18"/>
                <w:szCs w:val="18"/>
                <w:lang w:eastAsia="ja-JP"/>
              </w:rPr>
              <w:t>0011 or 0015 calls to an International Fixed Service</w:t>
            </w:r>
          </w:p>
        </w:tc>
        <w:tc>
          <w:tcPr>
            <w:tcW w:w="2488" w:type="dxa"/>
            <w:gridSpan w:val="2"/>
            <w:shd w:val="clear" w:color="auto" w:fill="auto"/>
          </w:tcPr>
          <w:p w14:paraId="7F01DE18" w14:textId="77777777" w:rsidR="00DC7724" w:rsidRPr="00D07E38" w:rsidRDefault="00DC7724" w:rsidP="00ED49B9">
            <w:pPr>
              <w:jc w:val="center"/>
              <w:rPr>
                <w:rFonts w:ascii="Arial" w:eastAsia="MS Mincho" w:hAnsi="Arial" w:cs="Arial"/>
                <w:b/>
                <w:bCs/>
                <w:sz w:val="18"/>
                <w:szCs w:val="18"/>
                <w:lang w:eastAsia="ja-JP"/>
              </w:rPr>
            </w:pPr>
            <w:r w:rsidRPr="00D07E38">
              <w:rPr>
                <w:rFonts w:ascii="Arial" w:eastAsia="MS Mincho" w:hAnsi="Arial" w:cs="Arial"/>
                <w:b/>
                <w:bCs/>
                <w:sz w:val="18"/>
                <w:szCs w:val="18"/>
                <w:lang w:eastAsia="ja-JP"/>
              </w:rPr>
              <w:t>0011 or 0015 calls to an International Mobile Service</w:t>
            </w:r>
          </w:p>
        </w:tc>
      </w:tr>
      <w:tr w:rsidR="00DC7724" w:rsidRPr="00D07E38" w14:paraId="1F8E97CC" w14:textId="77777777" w:rsidTr="00BD5833">
        <w:trPr>
          <w:tblHeader/>
          <w:jc w:val="center"/>
        </w:trPr>
        <w:tc>
          <w:tcPr>
            <w:tcW w:w="3173" w:type="dxa"/>
            <w:shd w:val="clear" w:color="auto" w:fill="auto"/>
          </w:tcPr>
          <w:p w14:paraId="205E89EB" w14:textId="77777777" w:rsidR="00DC7724" w:rsidRPr="00D07E38" w:rsidRDefault="00DC7724" w:rsidP="00DC7724">
            <w:pPr>
              <w:rPr>
                <w:rFonts w:ascii="Arial" w:eastAsia="MS Mincho" w:hAnsi="Arial" w:cs="Arial"/>
                <w:b/>
                <w:bCs/>
                <w:sz w:val="18"/>
                <w:szCs w:val="18"/>
                <w:lang w:eastAsia="ja-JP"/>
              </w:rPr>
            </w:pPr>
          </w:p>
        </w:tc>
        <w:tc>
          <w:tcPr>
            <w:tcW w:w="1244" w:type="dxa"/>
            <w:shd w:val="clear" w:color="auto" w:fill="auto"/>
          </w:tcPr>
          <w:p w14:paraId="65DDB551" w14:textId="77777777" w:rsidR="00DC7724" w:rsidRPr="00D07E38" w:rsidRDefault="00DC7724" w:rsidP="00ED49B9">
            <w:pPr>
              <w:jc w:val="center"/>
              <w:rPr>
                <w:rFonts w:ascii="Arial" w:eastAsia="MS Mincho" w:hAnsi="Arial" w:cs="Arial"/>
                <w:b/>
                <w:bCs/>
                <w:sz w:val="18"/>
                <w:szCs w:val="18"/>
                <w:lang w:eastAsia="ja-JP"/>
              </w:rPr>
            </w:pPr>
            <w:r w:rsidRPr="00D07E38">
              <w:rPr>
                <w:rFonts w:ascii="Arial" w:eastAsia="MS Mincho" w:hAnsi="Arial" w:cs="Arial"/>
                <w:b/>
                <w:bCs/>
                <w:sz w:val="18"/>
                <w:szCs w:val="18"/>
                <w:lang w:eastAsia="ja-JP"/>
              </w:rPr>
              <w:t>GST Inc</w:t>
            </w:r>
          </w:p>
        </w:tc>
        <w:tc>
          <w:tcPr>
            <w:tcW w:w="1244" w:type="dxa"/>
            <w:shd w:val="clear" w:color="auto" w:fill="auto"/>
          </w:tcPr>
          <w:p w14:paraId="0581C011" w14:textId="77777777" w:rsidR="00DC7724" w:rsidRPr="00D07E38" w:rsidRDefault="00DC7724" w:rsidP="00ED49B9">
            <w:pPr>
              <w:jc w:val="center"/>
              <w:rPr>
                <w:rFonts w:ascii="Arial" w:eastAsia="MS Mincho" w:hAnsi="Arial" w:cs="Arial"/>
                <w:b/>
                <w:bCs/>
                <w:sz w:val="18"/>
                <w:szCs w:val="18"/>
                <w:lang w:eastAsia="ja-JP"/>
              </w:rPr>
            </w:pPr>
            <w:r w:rsidRPr="00D07E38">
              <w:rPr>
                <w:rFonts w:ascii="Arial" w:eastAsia="MS Mincho" w:hAnsi="Arial" w:cs="Arial"/>
                <w:b/>
                <w:bCs/>
                <w:sz w:val="18"/>
                <w:szCs w:val="18"/>
                <w:lang w:eastAsia="ja-JP"/>
              </w:rPr>
              <w:t xml:space="preserve">GST </w:t>
            </w:r>
            <w:r w:rsidR="00170E36" w:rsidRPr="00D07E38">
              <w:rPr>
                <w:rFonts w:ascii="Arial" w:eastAsia="MS Mincho" w:hAnsi="Arial" w:cs="Arial"/>
                <w:b/>
                <w:bCs/>
                <w:sz w:val="18"/>
                <w:szCs w:val="18"/>
                <w:lang w:eastAsia="ja-JP"/>
              </w:rPr>
              <w:t>E</w:t>
            </w:r>
            <w:r w:rsidRPr="00D07E38">
              <w:rPr>
                <w:rFonts w:ascii="Arial" w:eastAsia="MS Mincho" w:hAnsi="Arial" w:cs="Arial"/>
                <w:b/>
                <w:bCs/>
                <w:sz w:val="18"/>
                <w:szCs w:val="18"/>
                <w:lang w:eastAsia="ja-JP"/>
              </w:rPr>
              <w:t>x</w:t>
            </w:r>
          </w:p>
        </w:tc>
        <w:tc>
          <w:tcPr>
            <w:tcW w:w="1244" w:type="dxa"/>
            <w:shd w:val="clear" w:color="auto" w:fill="auto"/>
          </w:tcPr>
          <w:p w14:paraId="5DB20545" w14:textId="77777777" w:rsidR="00DC7724" w:rsidRPr="00D07E38" w:rsidRDefault="00DC7724" w:rsidP="00ED49B9">
            <w:pPr>
              <w:jc w:val="center"/>
              <w:rPr>
                <w:rFonts w:ascii="Arial" w:eastAsia="MS Mincho" w:hAnsi="Arial" w:cs="Arial"/>
                <w:b/>
                <w:bCs/>
                <w:sz w:val="18"/>
                <w:szCs w:val="18"/>
                <w:lang w:eastAsia="ja-JP"/>
              </w:rPr>
            </w:pPr>
            <w:r w:rsidRPr="00D07E38">
              <w:rPr>
                <w:rFonts w:ascii="Arial" w:eastAsia="MS Mincho" w:hAnsi="Arial" w:cs="Arial"/>
                <w:b/>
                <w:bCs/>
                <w:sz w:val="18"/>
                <w:szCs w:val="18"/>
                <w:lang w:eastAsia="ja-JP"/>
              </w:rPr>
              <w:t>GST Inc</w:t>
            </w:r>
          </w:p>
        </w:tc>
        <w:tc>
          <w:tcPr>
            <w:tcW w:w="1244" w:type="dxa"/>
            <w:shd w:val="clear" w:color="auto" w:fill="auto"/>
          </w:tcPr>
          <w:p w14:paraId="118111A5" w14:textId="77777777" w:rsidR="00DC7724" w:rsidRPr="00D07E38" w:rsidRDefault="00DC7724" w:rsidP="00ED49B9">
            <w:pPr>
              <w:jc w:val="center"/>
              <w:rPr>
                <w:rFonts w:ascii="Arial" w:eastAsia="MS Mincho" w:hAnsi="Arial" w:cs="Arial"/>
                <w:b/>
                <w:bCs/>
                <w:sz w:val="18"/>
                <w:szCs w:val="18"/>
                <w:lang w:eastAsia="ja-JP"/>
              </w:rPr>
            </w:pPr>
            <w:r w:rsidRPr="00D07E38">
              <w:rPr>
                <w:rFonts w:ascii="Arial" w:eastAsia="MS Mincho" w:hAnsi="Arial" w:cs="Arial"/>
                <w:b/>
                <w:bCs/>
                <w:sz w:val="18"/>
                <w:szCs w:val="18"/>
                <w:lang w:eastAsia="ja-JP"/>
              </w:rPr>
              <w:t>GST Ex</w:t>
            </w:r>
          </w:p>
        </w:tc>
      </w:tr>
      <w:tr w:rsidR="00DC7724" w:rsidRPr="00D07E38" w14:paraId="47F7C74A" w14:textId="77777777" w:rsidTr="00BD5833">
        <w:trPr>
          <w:jc w:val="center"/>
        </w:trPr>
        <w:tc>
          <w:tcPr>
            <w:tcW w:w="3173" w:type="dxa"/>
            <w:shd w:val="clear" w:color="auto" w:fill="auto"/>
          </w:tcPr>
          <w:p w14:paraId="3C62311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Afghanistan</w:t>
            </w:r>
          </w:p>
        </w:tc>
        <w:tc>
          <w:tcPr>
            <w:tcW w:w="1244" w:type="dxa"/>
            <w:shd w:val="clear" w:color="auto" w:fill="auto"/>
          </w:tcPr>
          <w:p w14:paraId="1E014FB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335BE09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66C3FB2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0786585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1AC02CE8" w14:textId="77777777" w:rsidTr="00BD5833">
        <w:trPr>
          <w:jc w:val="center"/>
        </w:trPr>
        <w:tc>
          <w:tcPr>
            <w:tcW w:w="3173" w:type="dxa"/>
            <w:shd w:val="clear" w:color="auto" w:fill="auto"/>
          </w:tcPr>
          <w:p w14:paraId="07A538E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Alaska</w:t>
            </w:r>
          </w:p>
        </w:tc>
        <w:tc>
          <w:tcPr>
            <w:tcW w:w="1244" w:type="dxa"/>
            <w:shd w:val="clear" w:color="auto" w:fill="auto"/>
          </w:tcPr>
          <w:p w14:paraId="6883BEC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$0.020</w:t>
            </w:r>
          </w:p>
        </w:tc>
        <w:tc>
          <w:tcPr>
            <w:tcW w:w="1244" w:type="dxa"/>
            <w:shd w:val="clear" w:color="auto" w:fill="auto"/>
          </w:tcPr>
          <w:p w14:paraId="213B4E4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$0.019</w:t>
            </w:r>
          </w:p>
        </w:tc>
        <w:tc>
          <w:tcPr>
            <w:tcW w:w="1244" w:type="dxa"/>
            <w:shd w:val="clear" w:color="auto" w:fill="auto"/>
          </w:tcPr>
          <w:p w14:paraId="7B370681"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$0.020</w:t>
            </w:r>
          </w:p>
        </w:tc>
        <w:tc>
          <w:tcPr>
            <w:tcW w:w="1244" w:type="dxa"/>
            <w:shd w:val="clear" w:color="auto" w:fill="auto"/>
            <w:noWrap/>
          </w:tcPr>
          <w:p w14:paraId="090187B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$0.019</w:t>
            </w:r>
          </w:p>
        </w:tc>
      </w:tr>
      <w:tr w:rsidR="00DC7724" w:rsidRPr="00D07E38" w14:paraId="78E2CE2F" w14:textId="77777777" w:rsidTr="00BD5833">
        <w:trPr>
          <w:jc w:val="center"/>
        </w:trPr>
        <w:tc>
          <w:tcPr>
            <w:tcW w:w="3173" w:type="dxa"/>
            <w:shd w:val="clear" w:color="auto" w:fill="auto"/>
          </w:tcPr>
          <w:p w14:paraId="5987875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Albania</w:t>
            </w:r>
          </w:p>
        </w:tc>
        <w:tc>
          <w:tcPr>
            <w:tcW w:w="1244" w:type="dxa"/>
            <w:shd w:val="clear" w:color="auto" w:fill="auto"/>
          </w:tcPr>
          <w:p w14:paraId="3F5EE96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$1.200</w:t>
            </w:r>
          </w:p>
        </w:tc>
        <w:tc>
          <w:tcPr>
            <w:tcW w:w="1244" w:type="dxa"/>
            <w:shd w:val="clear" w:color="auto" w:fill="auto"/>
          </w:tcPr>
          <w:p w14:paraId="372C9FA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$1.091</w:t>
            </w:r>
          </w:p>
        </w:tc>
        <w:tc>
          <w:tcPr>
            <w:tcW w:w="1244" w:type="dxa"/>
            <w:shd w:val="clear" w:color="auto" w:fill="auto"/>
          </w:tcPr>
          <w:p w14:paraId="45F5D35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$1.200</w:t>
            </w:r>
          </w:p>
        </w:tc>
        <w:tc>
          <w:tcPr>
            <w:tcW w:w="1244" w:type="dxa"/>
            <w:shd w:val="clear" w:color="auto" w:fill="auto"/>
            <w:noWrap/>
          </w:tcPr>
          <w:p w14:paraId="02B8716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$1.091</w:t>
            </w:r>
          </w:p>
        </w:tc>
      </w:tr>
      <w:tr w:rsidR="00DC7724" w:rsidRPr="00D07E38" w14:paraId="76B619D8" w14:textId="77777777" w:rsidTr="00BD5833">
        <w:trPr>
          <w:jc w:val="center"/>
        </w:trPr>
        <w:tc>
          <w:tcPr>
            <w:tcW w:w="3173" w:type="dxa"/>
            <w:shd w:val="clear" w:color="auto" w:fill="auto"/>
          </w:tcPr>
          <w:p w14:paraId="300CDE8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Algeria</w:t>
            </w:r>
          </w:p>
        </w:tc>
        <w:tc>
          <w:tcPr>
            <w:tcW w:w="1244" w:type="dxa"/>
            <w:shd w:val="clear" w:color="auto" w:fill="auto"/>
          </w:tcPr>
          <w:p w14:paraId="78C0EE5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1C83E2D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0AA1E8D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006D287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434E53E3" w14:textId="77777777" w:rsidTr="00BD5833">
        <w:trPr>
          <w:jc w:val="center"/>
        </w:trPr>
        <w:tc>
          <w:tcPr>
            <w:tcW w:w="3173" w:type="dxa"/>
            <w:shd w:val="clear" w:color="auto" w:fill="auto"/>
          </w:tcPr>
          <w:p w14:paraId="430A71A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American Samoa</w:t>
            </w:r>
          </w:p>
        </w:tc>
        <w:tc>
          <w:tcPr>
            <w:tcW w:w="1244" w:type="dxa"/>
            <w:shd w:val="clear" w:color="auto" w:fill="auto"/>
          </w:tcPr>
          <w:p w14:paraId="02B6CE3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tcPr>
          <w:p w14:paraId="3A10DBF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$0.819</w:t>
            </w:r>
          </w:p>
        </w:tc>
        <w:tc>
          <w:tcPr>
            <w:tcW w:w="1244" w:type="dxa"/>
            <w:shd w:val="clear" w:color="auto" w:fill="auto"/>
          </w:tcPr>
          <w:p w14:paraId="33D31BA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noWrap/>
          </w:tcPr>
          <w:p w14:paraId="44D8916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$0.819</w:t>
            </w:r>
          </w:p>
        </w:tc>
      </w:tr>
      <w:tr w:rsidR="00DC7724" w:rsidRPr="00D07E38" w14:paraId="124225FC" w14:textId="77777777" w:rsidTr="00BD5833">
        <w:trPr>
          <w:jc w:val="center"/>
        </w:trPr>
        <w:tc>
          <w:tcPr>
            <w:tcW w:w="3173" w:type="dxa"/>
            <w:shd w:val="clear" w:color="auto" w:fill="auto"/>
          </w:tcPr>
          <w:p w14:paraId="2EF50BE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Andorra</w:t>
            </w:r>
          </w:p>
        </w:tc>
        <w:tc>
          <w:tcPr>
            <w:tcW w:w="1244" w:type="dxa"/>
            <w:shd w:val="clear" w:color="auto" w:fill="auto"/>
          </w:tcPr>
          <w:p w14:paraId="09D647A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$0.800</w:t>
            </w:r>
          </w:p>
        </w:tc>
        <w:tc>
          <w:tcPr>
            <w:tcW w:w="1244" w:type="dxa"/>
            <w:shd w:val="clear" w:color="auto" w:fill="auto"/>
          </w:tcPr>
          <w:p w14:paraId="7C86B37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$0.728</w:t>
            </w:r>
          </w:p>
        </w:tc>
        <w:tc>
          <w:tcPr>
            <w:tcW w:w="1244" w:type="dxa"/>
            <w:shd w:val="clear" w:color="auto" w:fill="auto"/>
          </w:tcPr>
          <w:p w14:paraId="56A0D7F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$0.800</w:t>
            </w:r>
          </w:p>
        </w:tc>
        <w:tc>
          <w:tcPr>
            <w:tcW w:w="1244" w:type="dxa"/>
            <w:shd w:val="clear" w:color="auto" w:fill="auto"/>
            <w:noWrap/>
          </w:tcPr>
          <w:p w14:paraId="738A0DD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$0.728</w:t>
            </w:r>
          </w:p>
        </w:tc>
      </w:tr>
      <w:tr w:rsidR="00DC7724" w:rsidRPr="00D07E38" w14:paraId="6926FB5B" w14:textId="77777777" w:rsidTr="00BD5833">
        <w:trPr>
          <w:jc w:val="center"/>
        </w:trPr>
        <w:tc>
          <w:tcPr>
            <w:tcW w:w="3173" w:type="dxa"/>
            <w:shd w:val="clear" w:color="auto" w:fill="auto"/>
          </w:tcPr>
          <w:p w14:paraId="0EB7FA9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Angola</w:t>
            </w:r>
          </w:p>
        </w:tc>
        <w:tc>
          <w:tcPr>
            <w:tcW w:w="1244" w:type="dxa"/>
            <w:shd w:val="clear" w:color="auto" w:fill="auto"/>
          </w:tcPr>
          <w:p w14:paraId="4315DFC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$1.800</w:t>
            </w:r>
          </w:p>
        </w:tc>
        <w:tc>
          <w:tcPr>
            <w:tcW w:w="1244" w:type="dxa"/>
            <w:shd w:val="clear" w:color="auto" w:fill="auto"/>
          </w:tcPr>
          <w:p w14:paraId="3936BC7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$1.637</w:t>
            </w:r>
          </w:p>
        </w:tc>
        <w:tc>
          <w:tcPr>
            <w:tcW w:w="1244" w:type="dxa"/>
            <w:shd w:val="clear" w:color="auto" w:fill="auto"/>
          </w:tcPr>
          <w:p w14:paraId="03E9260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$1.800</w:t>
            </w:r>
          </w:p>
        </w:tc>
        <w:tc>
          <w:tcPr>
            <w:tcW w:w="1244" w:type="dxa"/>
            <w:shd w:val="clear" w:color="auto" w:fill="auto"/>
            <w:noWrap/>
          </w:tcPr>
          <w:p w14:paraId="2263C91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$1.637</w:t>
            </w:r>
          </w:p>
        </w:tc>
      </w:tr>
      <w:tr w:rsidR="00DC7724" w:rsidRPr="00D07E38" w14:paraId="64DE9ECA" w14:textId="77777777" w:rsidTr="00BD5833">
        <w:trPr>
          <w:jc w:val="center"/>
        </w:trPr>
        <w:tc>
          <w:tcPr>
            <w:tcW w:w="3173" w:type="dxa"/>
            <w:shd w:val="clear" w:color="auto" w:fill="auto"/>
          </w:tcPr>
          <w:p w14:paraId="1785B72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Anguilla</w:t>
            </w:r>
          </w:p>
        </w:tc>
        <w:tc>
          <w:tcPr>
            <w:tcW w:w="1244" w:type="dxa"/>
            <w:shd w:val="clear" w:color="auto" w:fill="auto"/>
          </w:tcPr>
          <w:p w14:paraId="7FCF94D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598D5E0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1F5E459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7EA040B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6B52ABE3" w14:textId="77777777" w:rsidTr="00BD5833">
        <w:trPr>
          <w:jc w:val="center"/>
        </w:trPr>
        <w:tc>
          <w:tcPr>
            <w:tcW w:w="3173" w:type="dxa"/>
            <w:shd w:val="clear" w:color="auto" w:fill="auto"/>
          </w:tcPr>
          <w:p w14:paraId="4B7E992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Antarctica</w:t>
            </w:r>
          </w:p>
        </w:tc>
        <w:tc>
          <w:tcPr>
            <w:tcW w:w="1244" w:type="dxa"/>
            <w:shd w:val="clear" w:color="auto" w:fill="auto"/>
          </w:tcPr>
          <w:p w14:paraId="52C64AF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$0.650</w:t>
            </w:r>
          </w:p>
        </w:tc>
        <w:tc>
          <w:tcPr>
            <w:tcW w:w="1244" w:type="dxa"/>
            <w:shd w:val="clear" w:color="auto" w:fill="auto"/>
          </w:tcPr>
          <w:p w14:paraId="1C37428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$0.591</w:t>
            </w:r>
          </w:p>
        </w:tc>
        <w:tc>
          <w:tcPr>
            <w:tcW w:w="1244" w:type="dxa"/>
            <w:shd w:val="clear" w:color="auto" w:fill="auto"/>
          </w:tcPr>
          <w:p w14:paraId="0F00B3A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$0.650</w:t>
            </w:r>
          </w:p>
        </w:tc>
        <w:tc>
          <w:tcPr>
            <w:tcW w:w="1244" w:type="dxa"/>
            <w:shd w:val="clear" w:color="auto" w:fill="auto"/>
            <w:noWrap/>
          </w:tcPr>
          <w:p w14:paraId="28F8C96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$0.591</w:t>
            </w:r>
          </w:p>
        </w:tc>
      </w:tr>
      <w:tr w:rsidR="00DC7724" w:rsidRPr="00D07E38" w14:paraId="40CF955A" w14:textId="77777777" w:rsidTr="00BD5833">
        <w:trPr>
          <w:jc w:val="center"/>
        </w:trPr>
        <w:tc>
          <w:tcPr>
            <w:tcW w:w="3173" w:type="dxa"/>
            <w:shd w:val="clear" w:color="auto" w:fill="auto"/>
          </w:tcPr>
          <w:p w14:paraId="5D9903E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Antigua &amp; Barbuda</w:t>
            </w:r>
          </w:p>
        </w:tc>
        <w:tc>
          <w:tcPr>
            <w:tcW w:w="1244" w:type="dxa"/>
            <w:shd w:val="clear" w:color="auto" w:fill="auto"/>
          </w:tcPr>
          <w:p w14:paraId="52375FB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315F4B5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2FDB19D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037BD60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1C74F6C1" w14:textId="77777777" w:rsidTr="00BD5833">
        <w:trPr>
          <w:jc w:val="center"/>
        </w:trPr>
        <w:tc>
          <w:tcPr>
            <w:tcW w:w="3173" w:type="dxa"/>
            <w:shd w:val="clear" w:color="auto" w:fill="auto"/>
          </w:tcPr>
          <w:p w14:paraId="76A1755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Argentina</w:t>
            </w:r>
          </w:p>
        </w:tc>
        <w:tc>
          <w:tcPr>
            <w:tcW w:w="1244" w:type="dxa"/>
            <w:shd w:val="clear" w:color="auto" w:fill="auto"/>
          </w:tcPr>
          <w:p w14:paraId="2B20383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0E188DB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5F00634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2CED08B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5B3C0B80" w14:textId="77777777" w:rsidTr="00BD5833">
        <w:trPr>
          <w:jc w:val="center"/>
        </w:trPr>
        <w:tc>
          <w:tcPr>
            <w:tcW w:w="3173" w:type="dxa"/>
            <w:shd w:val="clear" w:color="auto" w:fill="auto"/>
          </w:tcPr>
          <w:p w14:paraId="4E2B178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Armenia</w:t>
            </w:r>
          </w:p>
        </w:tc>
        <w:tc>
          <w:tcPr>
            <w:tcW w:w="1244" w:type="dxa"/>
            <w:shd w:val="clear" w:color="auto" w:fill="auto"/>
          </w:tcPr>
          <w:p w14:paraId="6631EEC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$1.550</w:t>
            </w:r>
          </w:p>
        </w:tc>
        <w:tc>
          <w:tcPr>
            <w:tcW w:w="1244" w:type="dxa"/>
            <w:shd w:val="clear" w:color="auto" w:fill="auto"/>
          </w:tcPr>
          <w:p w14:paraId="24A2419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$1.410</w:t>
            </w:r>
          </w:p>
        </w:tc>
        <w:tc>
          <w:tcPr>
            <w:tcW w:w="1244" w:type="dxa"/>
            <w:shd w:val="clear" w:color="auto" w:fill="auto"/>
          </w:tcPr>
          <w:p w14:paraId="7FBB8DB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$1.550</w:t>
            </w:r>
          </w:p>
        </w:tc>
        <w:tc>
          <w:tcPr>
            <w:tcW w:w="1244" w:type="dxa"/>
            <w:shd w:val="clear" w:color="auto" w:fill="auto"/>
            <w:noWrap/>
          </w:tcPr>
          <w:p w14:paraId="59382DA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$1.410</w:t>
            </w:r>
          </w:p>
        </w:tc>
      </w:tr>
      <w:tr w:rsidR="00DC7724" w:rsidRPr="00D07E38" w14:paraId="4833671B" w14:textId="77777777" w:rsidTr="00BD5833">
        <w:trPr>
          <w:jc w:val="center"/>
        </w:trPr>
        <w:tc>
          <w:tcPr>
            <w:tcW w:w="3173" w:type="dxa"/>
            <w:shd w:val="clear" w:color="auto" w:fill="auto"/>
          </w:tcPr>
          <w:p w14:paraId="2992114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Aruba</w:t>
            </w:r>
          </w:p>
        </w:tc>
        <w:tc>
          <w:tcPr>
            <w:tcW w:w="1244" w:type="dxa"/>
            <w:shd w:val="clear" w:color="auto" w:fill="auto"/>
          </w:tcPr>
          <w:p w14:paraId="63AEB51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40658EA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131E034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017031C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264628E0" w14:textId="77777777" w:rsidTr="00BD5833">
        <w:trPr>
          <w:jc w:val="center"/>
        </w:trPr>
        <w:tc>
          <w:tcPr>
            <w:tcW w:w="3173" w:type="dxa"/>
            <w:shd w:val="clear" w:color="auto" w:fill="auto"/>
          </w:tcPr>
          <w:p w14:paraId="7707444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Ascension Island</w:t>
            </w:r>
          </w:p>
        </w:tc>
        <w:tc>
          <w:tcPr>
            <w:tcW w:w="1244" w:type="dxa"/>
            <w:shd w:val="clear" w:color="auto" w:fill="auto"/>
          </w:tcPr>
          <w:p w14:paraId="6CD382C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094CF99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6910D67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4600C30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7729D062" w14:textId="77777777" w:rsidTr="00BD5833">
        <w:trPr>
          <w:jc w:val="center"/>
        </w:trPr>
        <w:tc>
          <w:tcPr>
            <w:tcW w:w="3173" w:type="dxa"/>
            <w:shd w:val="clear" w:color="auto" w:fill="auto"/>
          </w:tcPr>
          <w:p w14:paraId="6C9AEA9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Austria</w:t>
            </w:r>
          </w:p>
        </w:tc>
        <w:tc>
          <w:tcPr>
            <w:tcW w:w="1244" w:type="dxa"/>
            <w:shd w:val="clear" w:color="auto" w:fill="auto"/>
          </w:tcPr>
          <w:p w14:paraId="0E26C58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tcPr>
          <w:p w14:paraId="00748CB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$0.046</w:t>
            </w:r>
          </w:p>
        </w:tc>
        <w:tc>
          <w:tcPr>
            <w:tcW w:w="1244" w:type="dxa"/>
            <w:shd w:val="clear" w:color="auto" w:fill="auto"/>
          </w:tcPr>
          <w:p w14:paraId="1246CC3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4115AA0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2B4AE949" w14:textId="77777777" w:rsidTr="00BD5833">
        <w:trPr>
          <w:jc w:val="center"/>
        </w:trPr>
        <w:tc>
          <w:tcPr>
            <w:tcW w:w="3173" w:type="dxa"/>
            <w:shd w:val="clear" w:color="auto" w:fill="auto"/>
          </w:tcPr>
          <w:p w14:paraId="1A2C3A5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Azerbaijan</w:t>
            </w:r>
          </w:p>
        </w:tc>
        <w:tc>
          <w:tcPr>
            <w:tcW w:w="1244" w:type="dxa"/>
            <w:shd w:val="clear" w:color="auto" w:fill="auto"/>
          </w:tcPr>
          <w:p w14:paraId="2DC6BD1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$1.550</w:t>
            </w:r>
          </w:p>
        </w:tc>
        <w:tc>
          <w:tcPr>
            <w:tcW w:w="1244" w:type="dxa"/>
            <w:shd w:val="clear" w:color="auto" w:fill="auto"/>
          </w:tcPr>
          <w:p w14:paraId="3C51495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$1.410</w:t>
            </w:r>
          </w:p>
        </w:tc>
        <w:tc>
          <w:tcPr>
            <w:tcW w:w="1244" w:type="dxa"/>
            <w:shd w:val="clear" w:color="auto" w:fill="auto"/>
          </w:tcPr>
          <w:p w14:paraId="15775F9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$1.550</w:t>
            </w:r>
          </w:p>
        </w:tc>
        <w:tc>
          <w:tcPr>
            <w:tcW w:w="1244" w:type="dxa"/>
            <w:shd w:val="clear" w:color="auto" w:fill="auto"/>
            <w:noWrap/>
          </w:tcPr>
          <w:p w14:paraId="1F9B7E5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$1.410</w:t>
            </w:r>
          </w:p>
        </w:tc>
      </w:tr>
      <w:tr w:rsidR="00DC7724" w:rsidRPr="00D07E38" w14:paraId="1460082E" w14:textId="77777777" w:rsidTr="00BD5833">
        <w:trPr>
          <w:jc w:val="center"/>
        </w:trPr>
        <w:tc>
          <w:tcPr>
            <w:tcW w:w="3173" w:type="dxa"/>
            <w:shd w:val="clear" w:color="auto" w:fill="auto"/>
          </w:tcPr>
          <w:p w14:paraId="73E45DE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Bahamas</w:t>
            </w:r>
          </w:p>
        </w:tc>
        <w:tc>
          <w:tcPr>
            <w:tcW w:w="1244" w:type="dxa"/>
            <w:shd w:val="clear" w:color="auto" w:fill="auto"/>
          </w:tcPr>
          <w:p w14:paraId="1AF32C3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$0.850</w:t>
            </w:r>
          </w:p>
        </w:tc>
        <w:tc>
          <w:tcPr>
            <w:tcW w:w="1244" w:type="dxa"/>
            <w:shd w:val="clear" w:color="auto" w:fill="auto"/>
          </w:tcPr>
          <w:p w14:paraId="7DF487A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$0.773</w:t>
            </w:r>
          </w:p>
        </w:tc>
        <w:tc>
          <w:tcPr>
            <w:tcW w:w="1244" w:type="dxa"/>
            <w:shd w:val="clear" w:color="auto" w:fill="auto"/>
          </w:tcPr>
          <w:p w14:paraId="2905290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$0.850</w:t>
            </w:r>
          </w:p>
        </w:tc>
        <w:tc>
          <w:tcPr>
            <w:tcW w:w="1244" w:type="dxa"/>
            <w:shd w:val="clear" w:color="auto" w:fill="auto"/>
            <w:noWrap/>
          </w:tcPr>
          <w:p w14:paraId="4603A1B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$0.773</w:t>
            </w:r>
          </w:p>
        </w:tc>
      </w:tr>
      <w:tr w:rsidR="00DC7724" w:rsidRPr="00D07E38" w14:paraId="20F78934" w14:textId="77777777" w:rsidTr="00BD5833">
        <w:trPr>
          <w:jc w:val="center"/>
        </w:trPr>
        <w:tc>
          <w:tcPr>
            <w:tcW w:w="3173" w:type="dxa"/>
            <w:shd w:val="clear" w:color="auto" w:fill="auto"/>
          </w:tcPr>
          <w:p w14:paraId="43269B9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Bahrain</w:t>
            </w:r>
          </w:p>
        </w:tc>
        <w:tc>
          <w:tcPr>
            <w:tcW w:w="1244" w:type="dxa"/>
            <w:shd w:val="clear" w:color="auto" w:fill="auto"/>
          </w:tcPr>
          <w:p w14:paraId="3B2C93C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$1.500</w:t>
            </w:r>
          </w:p>
        </w:tc>
        <w:tc>
          <w:tcPr>
            <w:tcW w:w="1244" w:type="dxa"/>
            <w:shd w:val="clear" w:color="auto" w:fill="auto"/>
          </w:tcPr>
          <w:p w14:paraId="382E068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$1.364</w:t>
            </w:r>
          </w:p>
        </w:tc>
        <w:tc>
          <w:tcPr>
            <w:tcW w:w="1244" w:type="dxa"/>
            <w:shd w:val="clear" w:color="auto" w:fill="auto"/>
          </w:tcPr>
          <w:p w14:paraId="58BDE6C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$1.500</w:t>
            </w:r>
          </w:p>
        </w:tc>
        <w:tc>
          <w:tcPr>
            <w:tcW w:w="1244" w:type="dxa"/>
            <w:shd w:val="clear" w:color="auto" w:fill="auto"/>
            <w:noWrap/>
          </w:tcPr>
          <w:p w14:paraId="084A2EF1"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$1.364</w:t>
            </w:r>
          </w:p>
        </w:tc>
      </w:tr>
      <w:tr w:rsidR="00DC7724" w:rsidRPr="00D07E38" w14:paraId="2DB1AC7C" w14:textId="77777777" w:rsidTr="00BD5833">
        <w:trPr>
          <w:jc w:val="center"/>
        </w:trPr>
        <w:tc>
          <w:tcPr>
            <w:tcW w:w="3173" w:type="dxa"/>
            <w:shd w:val="clear" w:color="auto" w:fill="auto"/>
          </w:tcPr>
          <w:p w14:paraId="5357457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Bangladesh</w:t>
            </w:r>
          </w:p>
        </w:tc>
        <w:tc>
          <w:tcPr>
            <w:tcW w:w="1244" w:type="dxa"/>
            <w:shd w:val="clear" w:color="auto" w:fill="auto"/>
          </w:tcPr>
          <w:p w14:paraId="5610BB3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$0.100</w:t>
            </w:r>
          </w:p>
        </w:tc>
        <w:tc>
          <w:tcPr>
            <w:tcW w:w="1244" w:type="dxa"/>
            <w:shd w:val="clear" w:color="auto" w:fill="auto"/>
          </w:tcPr>
          <w:p w14:paraId="5AEA6C9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$0.091</w:t>
            </w:r>
          </w:p>
        </w:tc>
        <w:tc>
          <w:tcPr>
            <w:tcW w:w="1244" w:type="dxa"/>
            <w:shd w:val="clear" w:color="auto" w:fill="auto"/>
          </w:tcPr>
          <w:p w14:paraId="6E55C21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noWrap/>
          </w:tcPr>
          <w:p w14:paraId="6B04AEC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$0.182</w:t>
            </w:r>
          </w:p>
        </w:tc>
      </w:tr>
      <w:tr w:rsidR="00DC7724" w:rsidRPr="00D07E38" w14:paraId="363AFBC6" w14:textId="77777777" w:rsidTr="00BD5833">
        <w:trPr>
          <w:jc w:val="center"/>
        </w:trPr>
        <w:tc>
          <w:tcPr>
            <w:tcW w:w="3173" w:type="dxa"/>
            <w:shd w:val="clear" w:color="auto" w:fill="auto"/>
          </w:tcPr>
          <w:p w14:paraId="1432E0B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Barbados</w:t>
            </w:r>
          </w:p>
        </w:tc>
        <w:tc>
          <w:tcPr>
            <w:tcW w:w="1244" w:type="dxa"/>
            <w:shd w:val="clear" w:color="auto" w:fill="auto"/>
          </w:tcPr>
          <w:p w14:paraId="7EE2E9B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622D4EF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7F3B8E8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2AD7DCB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0A1521D1" w14:textId="77777777" w:rsidTr="00BD5833">
        <w:trPr>
          <w:jc w:val="center"/>
        </w:trPr>
        <w:tc>
          <w:tcPr>
            <w:tcW w:w="3173" w:type="dxa"/>
            <w:shd w:val="clear" w:color="auto" w:fill="auto"/>
          </w:tcPr>
          <w:p w14:paraId="0FD9A39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Belarus</w:t>
            </w:r>
          </w:p>
        </w:tc>
        <w:tc>
          <w:tcPr>
            <w:tcW w:w="1244" w:type="dxa"/>
            <w:shd w:val="clear" w:color="auto" w:fill="auto"/>
          </w:tcPr>
          <w:p w14:paraId="2B6678D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$1.200</w:t>
            </w:r>
          </w:p>
        </w:tc>
        <w:tc>
          <w:tcPr>
            <w:tcW w:w="1244" w:type="dxa"/>
            <w:shd w:val="clear" w:color="auto" w:fill="auto"/>
          </w:tcPr>
          <w:p w14:paraId="1537339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$1.091</w:t>
            </w:r>
          </w:p>
        </w:tc>
        <w:tc>
          <w:tcPr>
            <w:tcW w:w="1244" w:type="dxa"/>
            <w:shd w:val="clear" w:color="auto" w:fill="auto"/>
          </w:tcPr>
          <w:p w14:paraId="01C2ED0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$1.200</w:t>
            </w:r>
          </w:p>
        </w:tc>
        <w:tc>
          <w:tcPr>
            <w:tcW w:w="1244" w:type="dxa"/>
            <w:shd w:val="clear" w:color="auto" w:fill="auto"/>
            <w:noWrap/>
          </w:tcPr>
          <w:p w14:paraId="2E0B7F0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$1.091</w:t>
            </w:r>
          </w:p>
        </w:tc>
      </w:tr>
      <w:tr w:rsidR="00DC7724" w:rsidRPr="00D07E38" w14:paraId="46798172" w14:textId="77777777" w:rsidTr="00BD5833">
        <w:trPr>
          <w:jc w:val="center"/>
        </w:trPr>
        <w:tc>
          <w:tcPr>
            <w:tcW w:w="3173" w:type="dxa"/>
            <w:shd w:val="clear" w:color="auto" w:fill="auto"/>
          </w:tcPr>
          <w:p w14:paraId="67BEF31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Belgium</w:t>
            </w:r>
          </w:p>
        </w:tc>
        <w:tc>
          <w:tcPr>
            <w:tcW w:w="1244" w:type="dxa"/>
            <w:shd w:val="clear" w:color="auto" w:fill="auto"/>
          </w:tcPr>
          <w:p w14:paraId="2381957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tcPr>
          <w:p w14:paraId="3D50190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$0.046</w:t>
            </w:r>
          </w:p>
        </w:tc>
        <w:tc>
          <w:tcPr>
            <w:tcW w:w="1244" w:type="dxa"/>
            <w:shd w:val="clear" w:color="auto" w:fill="auto"/>
          </w:tcPr>
          <w:p w14:paraId="44DDD63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0D71168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702B9483" w14:textId="77777777" w:rsidTr="00BD5833">
        <w:trPr>
          <w:jc w:val="center"/>
        </w:trPr>
        <w:tc>
          <w:tcPr>
            <w:tcW w:w="3173" w:type="dxa"/>
            <w:shd w:val="clear" w:color="auto" w:fill="auto"/>
          </w:tcPr>
          <w:p w14:paraId="3E67D4C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Belize</w:t>
            </w:r>
          </w:p>
        </w:tc>
        <w:tc>
          <w:tcPr>
            <w:tcW w:w="1244" w:type="dxa"/>
            <w:shd w:val="clear" w:color="auto" w:fill="auto"/>
          </w:tcPr>
          <w:p w14:paraId="305B5C8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3BFA107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0355B7F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0A801ED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64ED5CEF" w14:textId="77777777" w:rsidTr="00BD5833">
        <w:trPr>
          <w:jc w:val="center"/>
        </w:trPr>
        <w:tc>
          <w:tcPr>
            <w:tcW w:w="3173" w:type="dxa"/>
            <w:shd w:val="clear" w:color="auto" w:fill="auto"/>
          </w:tcPr>
          <w:p w14:paraId="52ED5C3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Benin</w:t>
            </w:r>
          </w:p>
        </w:tc>
        <w:tc>
          <w:tcPr>
            <w:tcW w:w="1244" w:type="dxa"/>
            <w:shd w:val="clear" w:color="auto" w:fill="auto"/>
          </w:tcPr>
          <w:p w14:paraId="76F6FF0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7CA3461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1EC620A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31DF773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096B5D08" w14:textId="77777777" w:rsidTr="00BD5833">
        <w:trPr>
          <w:jc w:val="center"/>
        </w:trPr>
        <w:tc>
          <w:tcPr>
            <w:tcW w:w="3173" w:type="dxa"/>
            <w:shd w:val="clear" w:color="auto" w:fill="auto"/>
          </w:tcPr>
          <w:p w14:paraId="0113228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Bermuda</w:t>
            </w:r>
          </w:p>
        </w:tc>
        <w:tc>
          <w:tcPr>
            <w:tcW w:w="1244" w:type="dxa"/>
            <w:shd w:val="clear" w:color="auto" w:fill="auto"/>
          </w:tcPr>
          <w:p w14:paraId="561F74F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$1.200</w:t>
            </w:r>
          </w:p>
        </w:tc>
        <w:tc>
          <w:tcPr>
            <w:tcW w:w="1244" w:type="dxa"/>
            <w:shd w:val="clear" w:color="auto" w:fill="auto"/>
          </w:tcPr>
          <w:p w14:paraId="0FD8351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$1.091</w:t>
            </w:r>
          </w:p>
        </w:tc>
        <w:tc>
          <w:tcPr>
            <w:tcW w:w="1244" w:type="dxa"/>
            <w:shd w:val="clear" w:color="auto" w:fill="auto"/>
          </w:tcPr>
          <w:p w14:paraId="7479086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$1.200</w:t>
            </w:r>
          </w:p>
        </w:tc>
        <w:tc>
          <w:tcPr>
            <w:tcW w:w="1244" w:type="dxa"/>
            <w:shd w:val="clear" w:color="auto" w:fill="auto"/>
            <w:noWrap/>
          </w:tcPr>
          <w:p w14:paraId="6244EE0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$1.091</w:t>
            </w:r>
          </w:p>
        </w:tc>
      </w:tr>
      <w:tr w:rsidR="00DC7724" w:rsidRPr="00D07E38" w14:paraId="387006A2" w14:textId="77777777" w:rsidTr="00BD5833">
        <w:trPr>
          <w:jc w:val="center"/>
        </w:trPr>
        <w:tc>
          <w:tcPr>
            <w:tcW w:w="3173" w:type="dxa"/>
            <w:shd w:val="clear" w:color="auto" w:fill="auto"/>
          </w:tcPr>
          <w:p w14:paraId="76DCA60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Bhutan</w:t>
            </w:r>
          </w:p>
        </w:tc>
        <w:tc>
          <w:tcPr>
            <w:tcW w:w="1244" w:type="dxa"/>
            <w:shd w:val="clear" w:color="auto" w:fill="auto"/>
          </w:tcPr>
          <w:p w14:paraId="09D9C47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$1.700</w:t>
            </w:r>
          </w:p>
        </w:tc>
        <w:tc>
          <w:tcPr>
            <w:tcW w:w="1244" w:type="dxa"/>
            <w:shd w:val="clear" w:color="auto" w:fill="auto"/>
          </w:tcPr>
          <w:p w14:paraId="0251E69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$1.546</w:t>
            </w:r>
          </w:p>
        </w:tc>
        <w:tc>
          <w:tcPr>
            <w:tcW w:w="1244" w:type="dxa"/>
            <w:shd w:val="clear" w:color="auto" w:fill="auto"/>
          </w:tcPr>
          <w:p w14:paraId="1B06EF0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$1.700</w:t>
            </w:r>
          </w:p>
        </w:tc>
        <w:tc>
          <w:tcPr>
            <w:tcW w:w="1244" w:type="dxa"/>
            <w:shd w:val="clear" w:color="auto" w:fill="auto"/>
            <w:noWrap/>
          </w:tcPr>
          <w:p w14:paraId="740D2C7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$1.546</w:t>
            </w:r>
          </w:p>
        </w:tc>
      </w:tr>
      <w:tr w:rsidR="00DC7724" w:rsidRPr="00D07E38" w14:paraId="5DCD468C" w14:textId="77777777" w:rsidTr="00BD5833">
        <w:trPr>
          <w:jc w:val="center"/>
        </w:trPr>
        <w:tc>
          <w:tcPr>
            <w:tcW w:w="3173" w:type="dxa"/>
            <w:shd w:val="clear" w:color="auto" w:fill="auto"/>
          </w:tcPr>
          <w:p w14:paraId="3CBB454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Bolivia</w:t>
            </w:r>
          </w:p>
        </w:tc>
        <w:tc>
          <w:tcPr>
            <w:tcW w:w="1244" w:type="dxa"/>
            <w:shd w:val="clear" w:color="auto" w:fill="auto"/>
          </w:tcPr>
          <w:p w14:paraId="775C7E4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3264E4A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63A3939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1561A39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18DAA5C2" w14:textId="77777777" w:rsidTr="00BD5833">
        <w:trPr>
          <w:jc w:val="center"/>
        </w:trPr>
        <w:tc>
          <w:tcPr>
            <w:tcW w:w="3173" w:type="dxa"/>
            <w:shd w:val="clear" w:color="auto" w:fill="auto"/>
          </w:tcPr>
          <w:p w14:paraId="2718444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Bosnia &amp; Herzegovina</w:t>
            </w:r>
          </w:p>
        </w:tc>
        <w:tc>
          <w:tcPr>
            <w:tcW w:w="1244" w:type="dxa"/>
            <w:shd w:val="clear" w:color="auto" w:fill="auto"/>
          </w:tcPr>
          <w:p w14:paraId="68FFFBF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3F72C21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c>
          <w:tcPr>
            <w:tcW w:w="1244" w:type="dxa"/>
            <w:shd w:val="clear" w:color="auto" w:fill="auto"/>
          </w:tcPr>
          <w:p w14:paraId="308DF55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$0.450</w:t>
            </w:r>
          </w:p>
        </w:tc>
        <w:tc>
          <w:tcPr>
            <w:tcW w:w="1244" w:type="dxa"/>
            <w:shd w:val="clear" w:color="auto" w:fill="auto"/>
            <w:noWrap/>
          </w:tcPr>
          <w:p w14:paraId="510A729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$0.410</w:t>
            </w:r>
          </w:p>
        </w:tc>
      </w:tr>
      <w:tr w:rsidR="00DC7724" w:rsidRPr="00D07E38" w14:paraId="3F677BE3" w14:textId="77777777" w:rsidTr="00BD5833">
        <w:trPr>
          <w:jc w:val="center"/>
        </w:trPr>
        <w:tc>
          <w:tcPr>
            <w:tcW w:w="3173" w:type="dxa"/>
            <w:shd w:val="clear" w:color="auto" w:fill="auto"/>
          </w:tcPr>
          <w:p w14:paraId="1715BEF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Botswana</w:t>
            </w:r>
          </w:p>
        </w:tc>
        <w:tc>
          <w:tcPr>
            <w:tcW w:w="1244" w:type="dxa"/>
            <w:shd w:val="clear" w:color="auto" w:fill="auto"/>
          </w:tcPr>
          <w:p w14:paraId="384C127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596D98C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5C89F40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3364DC62"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3B1625AA" w14:textId="77777777" w:rsidTr="00BD5833">
        <w:trPr>
          <w:jc w:val="center"/>
        </w:trPr>
        <w:tc>
          <w:tcPr>
            <w:tcW w:w="3173" w:type="dxa"/>
            <w:shd w:val="clear" w:color="auto" w:fill="auto"/>
          </w:tcPr>
          <w:p w14:paraId="0008769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Brazil</w:t>
            </w:r>
          </w:p>
        </w:tc>
        <w:tc>
          <w:tcPr>
            <w:tcW w:w="1244" w:type="dxa"/>
            <w:shd w:val="clear" w:color="auto" w:fill="auto"/>
          </w:tcPr>
          <w:p w14:paraId="5FBAC23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$0.100</w:t>
            </w:r>
          </w:p>
        </w:tc>
        <w:tc>
          <w:tcPr>
            <w:tcW w:w="1244" w:type="dxa"/>
            <w:shd w:val="clear" w:color="auto" w:fill="auto"/>
          </w:tcPr>
          <w:p w14:paraId="1AB8C04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$0.091</w:t>
            </w:r>
          </w:p>
        </w:tc>
        <w:tc>
          <w:tcPr>
            <w:tcW w:w="1244" w:type="dxa"/>
            <w:shd w:val="clear" w:color="auto" w:fill="auto"/>
          </w:tcPr>
          <w:p w14:paraId="3CB40E5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$0.450</w:t>
            </w:r>
          </w:p>
        </w:tc>
        <w:tc>
          <w:tcPr>
            <w:tcW w:w="1244" w:type="dxa"/>
            <w:shd w:val="clear" w:color="auto" w:fill="auto"/>
            <w:noWrap/>
          </w:tcPr>
          <w:p w14:paraId="62964D0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$0.410</w:t>
            </w:r>
          </w:p>
        </w:tc>
      </w:tr>
      <w:tr w:rsidR="00DC7724" w:rsidRPr="00D07E38" w14:paraId="59DA01FE" w14:textId="77777777" w:rsidTr="00BD5833">
        <w:trPr>
          <w:jc w:val="center"/>
        </w:trPr>
        <w:tc>
          <w:tcPr>
            <w:tcW w:w="3173" w:type="dxa"/>
            <w:shd w:val="clear" w:color="auto" w:fill="auto"/>
          </w:tcPr>
          <w:p w14:paraId="5BAFCAF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Brunei Darussalam</w:t>
            </w:r>
          </w:p>
        </w:tc>
        <w:tc>
          <w:tcPr>
            <w:tcW w:w="1244" w:type="dxa"/>
            <w:shd w:val="clear" w:color="auto" w:fill="auto"/>
          </w:tcPr>
          <w:p w14:paraId="020A484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$1.050</w:t>
            </w:r>
          </w:p>
        </w:tc>
        <w:tc>
          <w:tcPr>
            <w:tcW w:w="1244" w:type="dxa"/>
            <w:shd w:val="clear" w:color="auto" w:fill="auto"/>
          </w:tcPr>
          <w:p w14:paraId="5F8306B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$0.955</w:t>
            </w:r>
          </w:p>
        </w:tc>
        <w:tc>
          <w:tcPr>
            <w:tcW w:w="1244" w:type="dxa"/>
            <w:shd w:val="clear" w:color="auto" w:fill="auto"/>
          </w:tcPr>
          <w:p w14:paraId="40A53BD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$1.050</w:t>
            </w:r>
          </w:p>
        </w:tc>
        <w:tc>
          <w:tcPr>
            <w:tcW w:w="1244" w:type="dxa"/>
            <w:shd w:val="clear" w:color="auto" w:fill="auto"/>
            <w:noWrap/>
          </w:tcPr>
          <w:p w14:paraId="1DF4F7F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$0.955</w:t>
            </w:r>
          </w:p>
        </w:tc>
      </w:tr>
      <w:tr w:rsidR="00DC7724" w:rsidRPr="00D07E38" w14:paraId="50EFA7D3" w14:textId="77777777" w:rsidTr="00BD5833">
        <w:trPr>
          <w:jc w:val="center"/>
        </w:trPr>
        <w:tc>
          <w:tcPr>
            <w:tcW w:w="3173" w:type="dxa"/>
            <w:shd w:val="clear" w:color="auto" w:fill="auto"/>
          </w:tcPr>
          <w:p w14:paraId="1B8B54C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Bulgaria</w:t>
            </w:r>
          </w:p>
        </w:tc>
        <w:tc>
          <w:tcPr>
            <w:tcW w:w="1244" w:type="dxa"/>
            <w:shd w:val="clear" w:color="auto" w:fill="auto"/>
          </w:tcPr>
          <w:p w14:paraId="4B3F1DA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4F6213B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009C4C1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071F258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0EC24B1D" w14:textId="77777777" w:rsidTr="00BD5833">
        <w:trPr>
          <w:jc w:val="center"/>
        </w:trPr>
        <w:tc>
          <w:tcPr>
            <w:tcW w:w="3173" w:type="dxa"/>
            <w:shd w:val="clear" w:color="auto" w:fill="auto"/>
          </w:tcPr>
          <w:p w14:paraId="150631B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Burkina Faso</w:t>
            </w:r>
          </w:p>
        </w:tc>
        <w:tc>
          <w:tcPr>
            <w:tcW w:w="1244" w:type="dxa"/>
            <w:shd w:val="clear" w:color="auto" w:fill="auto"/>
          </w:tcPr>
          <w:p w14:paraId="29AD21F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71FD430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1C00F06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6B148F1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0E141C65" w14:textId="77777777" w:rsidTr="00BD5833">
        <w:trPr>
          <w:jc w:val="center"/>
        </w:trPr>
        <w:tc>
          <w:tcPr>
            <w:tcW w:w="3173" w:type="dxa"/>
            <w:shd w:val="clear" w:color="auto" w:fill="auto"/>
          </w:tcPr>
          <w:p w14:paraId="4EC83E6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Burundi</w:t>
            </w:r>
          </w:p>
        </w:tc>
        <w:tc>
          <w:tcPr>
            <w:tcW w:w="1244" w:type="dxa"/>
            <w:shd w:val="clear" w:color="auto" w:fill="auto"/>
          </w:tcPr>
          <w:p w14:paraId="730F997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38802B9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281568A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585D4B0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3C5A3C48" w14:textId="77777777" w:rsidTr="00BD5833">
        <w:trPr>
          <w:jc w:val="center"/>
        </w:trPr>
        <w:tc>
          <w:tcPr>
            <w:tcW w:w="3173" w:type="dxa"/>
            <w:shd w:val="clear" w:color="auto" w:fill="auto"/>
          </w:tcPr>
          <w:p w14:paraId="349201C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Cambodia</w:t>
            </w:r>
          </w:p>
        </w:tc>
        <w:tc>
          <w:tcPr>
            <w:tcW w:w="1244" w:type="dxa"/>
            <w:shd w:val="clear" w:color="auto" w:fill="auto"/>
          </w:tcPr>
          <w:p w14:paraId="605B9DF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$0.350</w:t>
            </w:r>
          </w:p>
        </w:tc>
        <w:tc>
          <w:tcPr>
            <w:tcW w:w="1244" w:type="dxa"/>
            <w:shd w:val="clear" w:color="auto" w:fill="auto"/>
          </w:tcPr>
          <w:p w14:paraId="35C6EE2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$0.319</w:t>
            </w:r>
          </w:p>
        </w:tc>
        <w:tc>
          <w:tcPr>
            <w:tcW w:w="1244" w:type="dxa"/>
            <w:shd w:val="clear" w:color="auto" w:fill="auto"/>
          </w:tcPr>
          <w:p w14:paraId="2BAC4D6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$0.350</w:t>
            </w:r>
          </w:p>
        </w:tc>
        <w:tc>
          <w:tcPr>
            <w:tcW w:w="1244" w:type="dxa"/>
            <w:shd w:val="clear" w:color="auto" w:fill="auto"/>
            <w:noWrap/>
          </w:tcPr>
          <w:p w14:paraId="0C232BF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$0.319</w:t>
            </w:r>
          </w:p>
        </w:tc>
      </w:tr>
      <w:tr w:rsidR="00DC7724" w:rsidRPr="00D07E38" w14:paraId="257A1E2F" w14:textId="77777777" w:rsidTr="00BD5833">
        <w:trPr>
          <w:jc w:val="center"/>
        </w:trPr>
        <w:tc>
          <w:tcPr>
            <w:tcW w:w="3173" w:type="dxa"/>
            <w:shd w:val="clear" w:color="auto" w:fill="auto"/>
          </w:tcPr>
          <w:p w14:paraId="6CC76DA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Cameroon</w:t>
            </w:r>
          </w:p>
        </w:tc>
        <w:tc>
          <w:tcPr>
            <w:tcW w:w="1244" w:type="dxa"/>
            <w:shd w:val="clear" w:color="auto" w:fill="auto"/>
          </w:tcPr>
          <w:p w14:paraId="39C73F5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2BD4EC8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2283CD2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3562AC5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6CF333D8" w14:textId="77777777" w:rsidTr="00BD5833">
        <w:trPr>
          <w:jc w:val="center"/>
        </w:trPr>
        <w:tc>
          <w:tcPr>
            <w:tcW w:w="3173" w:type="dxa"/>
            <w:shd w:val="clear" w:color="auto" w:fill="auto"/>
          </w:tcPr>
          <w:p w14:paraId="58E4BAB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Canada</w:t>
            </w:r>
          </w:p>
        </w:tc>
        <w:tc>
          <w:tcPr>
            <w:tcW w:w="1244" w:type="dxa"/>
            <w:shd w:val="clear" w:color="auto" w:fill="auto"/>
          </w:tcPr>
          <w:p w14:paraId="59DC609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tcPr>
          <w:p w14:paraId="7673483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$0.019</w:t>
            </w:r>
          </w:p>
        </w:tc>
        <w:tc>
          <w:tcPr>
            <w:tcW w:w="1244" w:type="dxa"/>
            <w:shd w:val="clear" w:color="auto" w:fill="auto"/>
          </w:tcPr>
          <w:p w14:paraId="3FA6566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noWrap/>
          </w:tcPr>
          <w:p w14:paraId="6B4C660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$0.019</w:t>
            </w:r>
          </w:p>
        </w:tc>
      </w:tr>
      <w:tr w:rsidR="00DC7724" w:rsidRPr="00D07E38" w14:paraId="161BA5D3" w14:textId="77777777" w:rsidTr="00BD5833">
        <w:trPr>
          <w:jc w:val="center"/>
        </w:trPr>
        <w:tc>
          <w:tcPr>
            <w:tcW w:w="3173" w:type="dxa"/>
            <w:shd w:val="clear" w:color="auto" w:fill="auto"/>
          </w:tcPr>
          <w:p w14:paraId="4918D7E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Cape Verde</w:t>
            </w:r>
          </w:p>
        </w:tc>
        <w:tc>
          <w:tcPr>
            <w:tcW w:w="1244" w:type="dxa"/>
            <w:shd w:val="clear" w:color="auto" w:fill="auto"/>
          </w:tcPr>
          <w:p w14:paraId="591EE10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10ABA0E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2348DC8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3D41886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7C4FEFD6" w14:textId="77777777" w:rsidTr="00BD5833">
        <w:trPr>
          <w:jc w:val="center"/>
        </w:trPr>
        <w:tc>
          <w:tcPr>
            <w:tcW w:w="3173" w:type="dxa"/>
            <w:shd w:val="clear" w:color="auto" w:fill="auto"/>
          </w:tcPr>
          <w:p w14:paraId="3DB55C8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Cayman Is</w:t>
            </w:r>
          </w:p>
        </w:tc>
        <w:tc>
          <w:tcPr>
            <w:tcW w:w="1244" w:type="dxa"/>
            <w:shd w:val="clear" w:color="auto" w:fill="auto"/>
          </w:tcPr>
          <w:p w14:paraId="71AB8ED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5D92D7B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656A87F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42EF95B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56D058AC" w14:textId="77777777" w:rsidTr="00BD5833">
        <w:trPr>
          <w:jc w:val="center"/>
        </w:trPr>
        <w:tc>
          <w:tcPr>
            <w:tcW w:w="3173" w:type="dxa"/>
            <w:shd w:val="clear" w:color="auto" w:fill="auto"/>
          </w:tcPr>
          <w:p w14:paraId="21B0DAD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Central African Rep</w:t>
            </w:r>
          </w:p>
        </w:tc>
        <w:tc>
          <w:tcPr>
            <w:tcW w:w="1244" w:type="dxa"/>
            <w:shd w:val="clear" w:color="auto" w:fill="auto"/>
          </w:tcPr>
          <w:p w14:paraId="18C7DB0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462B21A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7FB678F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164B037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1429FE5F" w14:textId="77777777" w:rsidTr="00BD5833">
        <w:trPr>
          <w:jc w:val="center"/>
        </w:trPr>
        <w:tc>
          <w:tcPr>
            <w:tcW w:w="3173" w:type="dxa"/>
            <w:shd w:val="clear" w:color="auto" w:fill="auto"/>
          </w:tcPr>
          <w:p w14:paraId="11E6AF0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Chad</w:t>
            </w:r>
          </w:p>
        </w:tc>
        <w:tc>
          <w:tcPr>
            <w:tcW w:w="1244" w:type="dxa"/>
            <w:shd w:val="clear" w:color="auto" w:fill="auto"/>
          </w:tcPr>
          <w:p w14:paraId="59D572A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6C9BC1E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2E6AFAA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591EF85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7A9C7C66" w14:textId="77777777" w:rsidTr="00BD5833">
        <w:trPr>
          <w:jc w:val="center"/>
        </w:trPr>
        <w:tc>
          <w:tcPr>
            <w:tcW w:w="3173" w:type="dxa"/>
            <w:shd w:val="clear" w:color="auto" w:fill="auto"/>
          </w:tcPr>
          <w:p w14:paraId="2A10310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Chile</w:t>
            </w:r>
          </w:p>
        </w:tc>
        <w:tc>
          <w:tcPr>
            <w:tcW w:w="1244" w:type="dxa"/>
            <w:shd w:val="clear" w:color="auto" w:fill="auto"/>
          </w:tcPr>
          <w:p w14:paraId="4A36451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$0.100</w:t>
            </w:r>
          </w:p>
        </w:tc>
        <w:tc>
          <w:tcPr>
            <w:tcW w:w="1244" w:type="dxa"/>
            <w:shd w:val="clear" w:color="auto" w:fill="auto"/>
          </w:tcPr>
          <w:p w14:paraId="1F066CB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$0.091</w:t>
            </w:r>
          </w:p>
        </w:tc>
        <w:tc>
          <w:tcPr>
            <w:tcW w:w="1244" w:type="dxa"/>
            <w:shd w:val="clear" w:color="auto" w:fill="auto"/>
          </w:tcPr>
          <w:p w14:paraId="5486442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3DF1A6E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0E6CCC22" w14:textId="77777777" w:rsidTr="00BD5833">
        <w:trPr>
          <w:jc w:val="center"/>
        </w:trPr>
        <w:tc>
          <w:tcPr>
            <w:tcW w:w="3173" w:type="dxa"/>
            <w:shd w:val="clear" w:color="auto" w:fill="auto"/>
          </w:tcPr>
          <w:p w14:paraId="605D53C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China</w:t>
            </w:r>
          </w:p>
        </w:tc>
        <w:tc>
          <w:tcPr>
            <w:tcW w:w="1244" w:type="dxa"/>
            <w:shd w:val="clear" w:color="auto" w:fill="auto"/>
          </w:tcPr>
          <w:p w14:paraId="7763194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tcPr>
          <w:p w14:paraId="2FCED1C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$0.019</w:t>
            </w:r>
          </w:p>
        </w:tc>
        <w:tc>
          <w:tcPr>
            <w:tcW w:w="1244" w:type="dxa"/>
            <w:shd w:val="clear" w:color="auto" w:fill="auto"/>
          </w:tcPr>
          <w:p w14:paraId="2C519BE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noWrap/>
          </w:tcPr>
          <w:p w14:paraId="51D5B42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$0.019</w:t>
            </w:r>
          </w:p>
        </w:tc>
      </w:tr>
      <w:tr w:rsidR="00DC7724" w:rsidRPr="00D07E38" w14:paraId="210C703E" w14:textId="77777777" w:rsidTr="00BD5833">
        <w:trPr>
          <w:jc w:val="center"/>
        </w:trPr>
        <w:tc>
          <w:tcPr>
            <w:tcW w:w="3173" w:type="dxa"/>
            <w:shd w:val="clear" w:color="auto" w:fill="auto"/>
          </w:tcPr>
          <w:p w14:paraId="7EDFDBE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Colombia</w:t>
            </w:r>
          </w:p>
        </w:tc>
        <w:tc>
          <w:tcPr>
            <w:tcW w:w="1244" w:type="dxa"/>
            <w:shd w:val="clear" w:color="auto" w:fill="auto"/>
          </w:tcPr>
          <w:p w14:paraId="6D04763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5F3951C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3503727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604A64D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30DE9206" w14:textId="77777777" w:rsidTr="00BD5833">
        <w:trPr>
          <w:jc w:val="center"/>
        </w:trPr>
        <w:tc>
          <w:tcPr>
            <w:tcW w:w="3173" w:type="dxa"/>
            <w:shd w:val="clear" w:color="auto" w:fill="auto"/>
          </w:tcPr>
          <w:p w14:paraId="753ABAF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Comoros</w:t>
            </w:r>
          </w:p>
        </w:tc>
        <w:tc>
          <w:tcPr>
            <w:tcW w:w="1244" w:type="dxa"/>
            <w:shd w:val="clear" w:color="auto" w:fill="auto"/>
          </w:tcPr>
          <w:p w14:paraId="6923514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$1.500</w:t>
            </w:r>
          </w:p>
        </w:tc>
        <w:tc>
          <w:tcPr>
            <w:tcW w:w="1244" w:type="dxa"/>
            <w:shd w:val="clear" w:color="auto" w:fill="auto"/>
          </w:tcPr>
          <w:p w14:paraId="0AF2BA0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$1.364</w:t>
            </w:r>
          </w:p>
        </w:tc>
        <w:tc>
          <w:tcPr>
            <w:tcW w:w="1244" w:type="dxa"/>
            <w:shd w:val="clear" w:color="auto" w:fill="auto"/>
          </w:tcPr>
          <w:p w14:paraId="1CD7B48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$1.500</w:t>
            </w:r>
          </w:p>
        </w:tc>
        <w:tc>
          <w:tcPr>
            <w:tcW w:w="1244" w:type="dxa"/>
            <w:shd w:val="clear" w:color="auto" w:fill="auto"/>
            <w:noWrap/>
          </w:tcPr>
          <w:p w14:paraId="1A36516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$1.364</w:t>
            </w:r>
          </w:p>
        </w:tc>
      </w:tr>
      <w:tr w:rsidR="00DC7724" w:rsidRPr="00D07E38" w14:paraId="0296F9B8" w14:textId="77777777" w:rsidTr="00BD5833">
        <w:trPr>
          <w:jc w:val="center"/>
        </w:trPr>
        <w:tc>
          <w:tcPr>
            <w:tcW w:w="3173" w:type="dxa"/>
            <w:shd w:val="clear" w:color="auto" w:fill="auto"/>
          </w:tcPr>
          <w:p w14:paraId="6594B85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Congo Democratic Republic</w:t>
            </w:r>
          </w:p>
        </w:tc>
        <w:tc>
          <w:tcPr>
            <w:tcW w:w="1244" w:type="dxa"/>
            <w:shd w:val="clear" w:color="auto" w:fill="auto"/>
          </w:tcPr>
          <w:p w14:paraId="1570920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1A9E3D9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43AE25D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0AEEB4B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3D629CA7" w14:textId="77777777" w:rsidTr="00BD5833">
        <w:trPr>
          <w:jc w:val="center"/>
        </w:trPr>
        <w:tc>
          <w:tcPr>
            <w:tcW w:w="3173" w:type="dxa"/>
            <w:shd w:val="clear" w:color="auto" w:fill="auto"/>
          </w:tcPr>
          <w:p w14:paraId="74F6AE4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Congo</w:t>
            </w:r>
          </w:p>
        </w:tc>
        <w:tc>
          <w:tcPr>
            <w:tcW w:w="1244" w:type="dxa"/>
            <w:shd w:val="clear" w:color="auto" w:fill="auto"/>
          </w:tcPr>
          <w:p w14:paraId="3688E0F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3C2B485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6383C91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51C63EC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2A798351" w14:textId="77777777" w:rsidTr="00BD5833">
        <w:trPr>
          <w:jc w:val="center"/>
        </w:trPr>
        <w:tc>
          <w:tcPr>
            <w:tcW w:w="3173" w:type="dxa"/>
            <w:shd w:val="clear" w:color="auto" w:fill="auto"/>
          </w:tcPr>
          <w:p w14:paraId="0B20760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Cook Islands</w:t>
            </w:r>
          </w:p>
        </w:tc>
        <w:tc>
          <w:tcPr>
            <w:tcW w:w="1244" w:type="dxa"/>
            <w:shd w:val="clear" w:color="auto" w:fill="auto"/>
          </w:tcPr>
          <w:p w14:paraId="775CCFB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3E98C1B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054D8D6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0B35D002"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3FEF42C2" w14:textId="77777777" w:rsidTr="00BD5833">
        <w:trPr>
          <w:jc w:val="center"/>
        </w:trPr>
        <w:tc>
          <w:tcPr>
            <w:tcW w:w="3173" w:type="dxa"/>
            <w:shd w:val="clear" w:color="auto" w:fill="auto"/>
          </w:tcPr>
          <w:p w14:paraId="12AF82CF"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Costa Rica</w:t>
            </w:r>
          </w:p>
        </w:tc>
        <w:tc>
          <w:tcPr>
            <w:tcW w:w="1244" w:type="dxa"/>
            <w:shd w:val="clear" w:color="auto" w:fill="auto"/>
          </w:tcPr>
          <w:p w14:paraId="723A048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36CBC9B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430741A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086FB13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6B39AA20" w14:textId="77777777" w:rsidTr="00BD5833">
        <w:trPr>
          <w:jc w:val="center"/>
        </w:trPr>
        <w:tc>
          <w:tcPr>
            <w:tcW w:w="3173" w:type="dxa"/>
            <w:shd w:val="clear" w:color="auto" w:fill="auto"/>
          </w:tcPr>
          <w:p w14:paraId="58E0DEE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Croatia</w:t>
            </w:r>
          </w:p>
        </w:tc>
        <w:tc>
          <w:tcPr>
            <w:tcW w:w="1244" w:type="dxa"/>
            <w:shd w:val="clear" w:color="auto" w:fill="auto"/>
          </w:tcPr>
          <w:p w14:paraId="45D3EFE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$0.100</w:t>
            </w:r>
          </w:p>
        </w:tc>
        <w:tc>
          <w:tcPr>
            <w:tcW w:w="1244" w:type="dxa"/>
            <w:shd w:val="clear" w:color="auto" w:fill="auto"/>
          </w:tcPr>
          <w:p w14:paraId="6EA73C4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$0.091</w:t>
            </w:r>
          </w:p>
        </w:tc>
        <w:tc>
          <w:tcPr>
            <w:tcW w:w="1244" w:type="dxa"/>
            <w:shd w:val="clear" w:color="auto" w:fill="auto"/>
          </w:tcPr>
          <w:p w14:paraId="20C0FF1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2707A45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4D0261F1" w14:textId="77777777" w:rsidTr="00BD5833">
        <w:trPr>
          <w:jc w:val="center"/>
        </w:trPr>
        <w:tc>
          <w:tcPr>
            <w:tcW w:w="3173" w:type="dxa"/>
            <w:shd w:val="clear" w:color="auto" w:fill="auto"/>
          </w:tcPr>
          <w:p w14:paraId="1E4070C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Cuba</w:t>
            </w:r>
          </w:p>
        </w:tc>
        <w:tc>
          <w:tcPr>
            <w:tcW w:w="1244" w:type="dxa"/>
            <w:shd w:val="clear" w:color="auto" w:fill="auto"/>
          </w:tcPr>
          <w:p w14:paraId="293281F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tcPr>
          <w:p w14:paraId="11AFCEA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$1.046</w:t>
            </w:r>
          </w:p>
        </w:tc>
        <w:tc>
          <w:tcPr>
            <w:tcW w:w="1244" w:type="dxa"/>
            <w:shd w:val="clear" w:color="auto" w:fill="auto"/>
          </w:tcPr>
          <w:p w14:paraId="20967BF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noWrap/>
          </w:tcPr>
          <w:p w14:paraId="481E49C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$1.046</w:t>
            </w:r>
          </w:p>
        </w:tc>
      </w:tr>
      <w:tr w:rsidR="00DC7724" w:rsidRPr="00D07E38" w14:paraId="2090391A" w14:textId="77777777" w:rsidTr="00BD5833">
        <w:trPr>
          <w:jc w:val="center"/>
        </w:trPr>
        <w:tc>
          <w:tcPr>
            <w:tcW w:w="3173" w:type="dxa"/>
            <w:shd w:val="clear" w:color="auto" w:fill="auto"/>
          </w:tcPr>
          <w:p w14:paraId="6F7428E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Cyprus</w:t>
            </w:r>
          </w:p>
        </w:tc>
        <w:tc>
          <w:tcPr>
            <w:tcW w:w="1244" w:type="dxa"/>
            <w:shd w:val="clear" w:color="auto" w:fill="auto"/>
          </w:tcPr>
          <w:p w14:paraId="5652E5C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tcPr>
          <w:p w14:paraId="45463A3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$0.046</w:t>
            </w:r>
          </w:p>
        </w:tc>
        <w:tc>
          <w:tcPr>
            <w:tcW w:w="1244" w:type="dxa"/>
            <w:shd w:val="clear" w:color="auto" w:fill="auto"/>
          </w:tcPr>
          <w:p w14:paraId="3233526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noWrap/>
          </w:tcPr>
          <w:p w14:paraId="75ED02C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$0.046</w:t>
            </w:r>
          </w:p>
        </w:tc>
      </w:tr>
      <w:tr w:rsidR="00DC7724" w:rsidRPr="00D07E38" w14:paraId="5FEE7470" w14:textId="77777777" w:rsidTr="00BD5833">
        <w:trPr>
          <w:jc w:val="center"/>
        </w:trPr>
        <w:tc>
          <w:tcPr>
            <w:tcW w:w="3173" w:type="dxa"/>
            <w:shd w:val="clear" w:color="auto" w:fill="auto"/>
          </w:tcPr>
          <w:p w14:paraId="57EB65E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Czech Republic</w:t>
            </w:r>
          </w:p>
        </w:tc>
        <w:tc>
          <w:tcPr>
            <w:tcW w:w="1244" w:type="dxa"/>
            <w:shd w:val="clear" w:color="auto" w:fill="auto"/>
          </w:tcPr>
          <w:p w14:paraId="7CB0FF0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$0.100</w:t>
            </w:r>
          </w:p>
        </w:tc>
        <w:tc>
          <w:tcPr>
            <w:tcW w:w="1244" w:type="dxa"/>
            <w:shd w:val="clear" w:color="auto" w:fill="auto"/>
          </w:tcPr>
          <w:p w14:paraId="2D34542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$0.091</w:t>
            </w:r>
          </w:p>
        </w:tc>
        <w:tc>
          <w:tcPr>
            <w:tcW w:w="1244" w:type="dxa"/>
            <w:shd w:val="clear" w:color="auto" w:fill="auto"/>
          </w:tcPr>
          <w:p w14:paraId="4B8E622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3058F652"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59D165EF" w14:textId="77777777" w:rsidTr="00BD5833">
        <w:trPr>
          <w:jc w:val="center"/>
        </w:trPr>
        <w:tc>
          <w:tcPr>
            <w:tcW w:w="3173" w:type="dxa"/>
            <w:shd w:val="clear" w:color="auto" w:fill="auto"/>
          </w:tcPr>
          <w:p w14:paraId="59F5E5E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Denmark</w:t>
            </w:r>
          </w:p>
        </w:tc>
        <w:tc>
          <w:tcPr>
            <w:tcW w:w="1244" w:type="dxa"/>
            <w:shd w:val="clear" w:color="auto" w:fill="auto"/>
          </w:tcPr>
          <w:p w14:paraId="4982648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tcPr>
          <w:p w14:paraId="2A57680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$0.046</w:t>
            </w:r>
          </w:p>
        </w:tc>
        <w:tc>
          <w:tcPr>
            <w:tcW w:w="1244" w:type="dxa"/>
            <w:shd w:val="clear" w:color="auto" w:fill="auto"/>
          </w:tcPr>
          <w:p w14:paraId="763FD93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0A7C338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2A00721C" w14:textId="77777777" w:rsidTr="00BD5833">
        <w:trPr>
          <w:jc w:val="center"/>
        </w:trPr>
        <w:tc>
          <w:tcPr>
            <w:tcW w:w="3173" w:type="dxa"/>
            <w:shd w:val="clear" w:color="auto" w:fill="auto"/>
          </w:tcPr>
          <w:p w14:paraId="51405BE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Diego-Garcia</w:t>
            </w:r>
          </w:p>
        </w:tc>
        <w:tc>
          <w:tcPr>
            <w:tcW w:w="1244" w:type="dxa"/>
            <w:shd w:val="clear" w:color="auto" w:fill="auto"/>
          </w:tcPr>
          <w:p w14:paraId="2D11FA0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25B2450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430EC68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28E3109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10F41514" w14:textId="77777777" w:rsidTr="00BD5833">
        <w:trPr>
          <w:jc w:val="center"/>
        </w:trPr>
        <w:tc>
          <w:tcPr>
            <w:tcW w:w="3173" w:type="dxa"/>
            <w:shd w:val="clear" w:color="auto" w:fill="auto"/>
          </w:tcPr>
          <w:p w14:paraId="6E265C4F"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Djibouti</w:t>
            </w:r>
          </w:p>
        </w:tc>
        <w:tc>
          <w:tcPr>
            <w:tcW w:w="1244" w:type="dxa"/>
            <w:shd w:val="clear" w:color="auto" w:fill="auto"/>
          </w:tcPr>
          <w:p w14:paraId="50B02F1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120C8BC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065C4BF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1DDBB67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4A5F0DBC" w14:textId="77777777" w:rsidTr="00BD5833">
        <w:trPr>
          <w:jc w:val="center"/>
        </w:trPr>
        <w:tc>
          <w:tcPr>
            <w:tcW w:w="3173" w:type="dxa"/>
            <w:shd w:val="clear" w:color="auto" w:fill="auto"/>
          </w:tcPr>
          <w:p w14:paraId="7ED960E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Dominica</w:t>
            </w:r>
          </w:p>
        </w:tc>
        <w:tc>
          <w:tcPr>
            <w:tcW w:w="1244" w:type="dxa"/>
            <w:shd w:val="clear" w:color="auto" w:fill="auto"/>
          </w:tcPr>
          <w:p w14:paraId="74685AE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tcPr>
          <w:p w14:paraId="62755FF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$1.046</w:t>
            </w:r>
          </w:p>
        </w:tc>
        <w:tc>
          <w:tcPr>
            <w:tcW w:w="1244" w:type="dxa"/>
            <w:shd w:val="clear" w:color="auto" w:fill="auto"/>
          </w:tcPr>
          <w:p w14:paraId="4BEF31D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noWrap/>
          </w:tcPr>
          <w:p w14:paraId="3256E36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$1.046</w:t>
            </w:r>
          </w:p>
        </w:tc>
      </w:tr>
      <w:tr w:rsidR="00DC7724" w:rsidRPr="00D07E38" w14:paraId="07638E67" w14:textId="77777777" w:rsidTr="00BD5833">
        <w:trPr>
          <w:jc w:val="center"/>
        </w:trPr>
        <w:tc>
          <w:tcPr>
            <w:tcW w:w="3173" w:type="dxa"/>
            <w:shd w:val="clear" w:color="auto" w:fill="auto"/>
          </w:tcPr>
          <w:p w14:paraId="3B9EAFE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Dominican Rep</w:t>
            </w:r>
          </w:p>
        </w:tc>
        <w:tc>
          <w:tcPr>
            <w:tcW w:w="1244" w:type="dxa"/>
            <w:shd w:val="clear" w:color="auto" w:fill="auto"/>
          </w:tcPr>
          <w:p w14:paraId="51CFEDA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$0.850</w:t>
            </w:r>
          </w:p>
        </w:tc>
        <w:tc>
          <w:tcPr>
            <w:tcW w:w="1244" w:type="dxa"/>
            <w:shd w:val="clear" w:color="auto" w:fill="auto"/>
          </w:tcPr>
          <w:p w14:paraId="30DC7E8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$0.773</w:t>
            </w:r>
          </w:p>
        </w:tc>
        <w:tc>
          <w:tcPr>
            <w:tcW w:w="1244" w:type="dxa"/>
            <w:shd w:val="clear" w:color="auto" w:fill="auto"/>
          </w:tcPr>
          <w:p w14:paraId="15EFB62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$0.850</w:t>
            </w:r>
          </w:p>
        </w:tc>
        <w:tc>
          <w:tcPr>
            <w:tcW w:w="1244" w:type="dxa"/>
            <w:shd w:val="clear" w:color="auto" w:fill="auto"/>
            <w:noWrap/>
          </w:tcPr>
          <w:p w14:paraId="282AA75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$0.773</w:t>
            </w:r>
          </w:p>
        </w:tc>
      </w:tr>
      <w:tr w:rsidR="00DC7724" w:rsidRPr="00D07E38" w14:paraId="2E4DA128" w14:textId="77777777" w:rsidTr="00BD5833">
        <w:trPr>
          <w:jc w:val="center"/>
        </w:trPr>
        <w:tc>
          <w:tcPr>
            <w:tcW w:w="3173" w:type="dxa"/>
            <w:shd w:val="clear" w:color="auto" w:fill="auto"/>
          </w:tcPr>
          <w:p w14:paraId="115AC35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East Timor</w:t>
            </w:r>
          </w:p>
        </w:tc>
        <w:tc>
          <w:tcPr>
            <w:tcW w:w="1244" w:type="dxa"/>
            <w:shd w:val="clear" w:color="auto" w:fill="auto"/>
          </w:tcPr>
          <w:p w14:paraId="620388E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$2.850</w:t>
            </w:r>
          </w:p>
        </w:tc>
        <w:tc>
          <w:tcPr>
            <w:tcW w:w="1244" w:type="dxa"/>
            <w:shd w:val="clear" w:color="auto" w:fill="auto"/>
          </w:tcPr>
          <w:p w14:paraId="3CA7487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$2.591</w:t>
            </w:r>
          </w:p>
        </w:tc>
        <w:tc>
          <w:tcPr>
            <w:tcW w:w="1244" w:type="dxa"/>
            <w:shd w:val="clear" w:color="auto" w:fill="auto"/>
          </w:tcPr>
          <w:p w14:paraId="78944C4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$2.850</w:t>
            </w:r>
          </w:p>
        </w:tc>
        <w:tc>
          <w:tcPr>
            <w:tcW w:w="1244" w:type="dxa"/>
            <w:shd w:val="clear" w:color="auto" w:fill="auto"/>
            <w:noWrap/>
          </w:tcPr>
          <w:p w14:paraId="6C3E54F1"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$2.591</w:t>
            </w:r>
          </w:p>
        </w:tc>
      </w:tr>
      <w:tr w:rsidR="00DC7724" w:rsidRPr="00D07E38" w14:paraId="13E4FE78" w14:textId="77777777" w:rsidTr="00BD5833">
        <w:trPr>
          <w:jc w:val="center"/>
        </w:trPr>
        <w:tc>
          <w:tcPr>
            <w:tcW w:w="3173" w:type="dxa"/>
            <w:shd w:val="clear" w:color="auto" w:fill="auto"/>
          </w:tcPr>
          <w:p w14:paraId="732C3BE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Ecuador</w:t>
            </w:r>
          </w:p>
        </w:tc>
        <w:tc>
          <w:tcPr>
            <w:tcW w:w="1244" w:type="dxa"/>
            <w:shd w:val="clear" w:color="auto" w:fill="auto"/>
          </w:tcPr>
          <w:p w14:paraId="03029B2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160714C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28B5594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502E1B9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55304B04" w14:textId="77777777" w:rsidTr="00BD5833">
        <w:trPr>
          <w:jc w:val="center"/>
        </w:trPr>
        <w:tc>
          <w:tcPr>
            <w:tcW w:w="3173" w:type="dxa"/>
            <w:shd w:val="clear" w:color="auto" w:fill="auto"/>
          </w:tcPr>
          <w:p w14:paraId="5303052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Egypt</w:t>
            </w:r>
          </w:p>
        </w:tc>
        <w:tc>
          <w:tcPr>
            <w:tcW w:w="1244" w:type="dxa"/>
            <w:shd w:val="clear" w:color="auto" w:fill="auto"/>
          </w:tcPr>
          <w:p w14:paraId="35EA896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01A6308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c>
          <w:tcPr>
            <w:tcW w:w="1244" w:type="dxa"/>
            <w:shd w:val="clear" w:color="auto" w:fill="auto"/>
          </w:tcPr>
          <w:p w14:paraId="5F9F708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02AD80B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r>
      <w:tr w:rsidR="00DC7724" w:rsidRPr="00D07E38" w14:paraId="773951BA" w14:textId="77777777" w:rsidTr="00BD5833">
        <w:trPr>
          <w:jc w:val="center"/>
        </w:trPr>
        <w:tc>
          <w:tcPr>
            <w:tcW w:w="3173" w:type="dxa"/>
            <w:shd w:val="clear" w:color="auto" w:fill="auto"/>
          </w:tcPr>
          <w:p w14:paraId="38BAC46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El Salvador</w:t>
            </w:r>
          </w:p>
        </w:tc>
        <w:tc>
          <w:tcPr>
            <w:tcW w:w="1244" w:type="dxa"/>
            <w:shd w:val="clear" w:color="auto" w:fill="auto"/>
          </w:tcPr>
          <w:p w14:paraId="700E709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75037A9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21831CB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3DF1904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0E7134F3" w14:textId="77777777" w:rsidTr="00BD5833">
        <w:trPr>
          <w:jc w:val="center"/>
        </w:trPr>
        <w:tc>
          <w:tcPr>
            <w:tcW w:w="3173" w:type="dxa"/>
            <w:shd w:val="clear" w:color="auto" w:fill="auto"/>
          </w:tcPr>
          <w:p w14:paraId="6D014D8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Equatorial Guinea</w:t>
            </w:r>
          </w:p>
        </w:tc>
        <w:tc>
          <w:tcPr>
            <w:tcW w:w="1244" w:type="dxa"/>
            <w:shd w:val="clear" w:color="auto" w:fill="auto"/>
          </w:tcPr>
          <w:p w14:paraId="6607D86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5605053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19A4D74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63E2CA21"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643D5A75" w14:textId="77777777" w:rsidTr="00BD5833">
        <w:trPr>
          <w:jc w:val="center"/>
        </w:trPr>
        <w:tc>
          <w:tcPr>
            <w:tcW w:w="3173" w:type="dxa"/>
            <w:shd w:val="clear" w:color="auto" w:fill="auto"/>
          </w:tcPr>
          <w:p w14:paraId="2809036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Eritrea</w:t>
            </w:r>
          </w:p>
        </w:tc>
        <w:tc>
          <w:tcPr>
            <w:tcW w:w="1244" w:type="dxa"/>
            <w:shd w:val="clear" w:color="auto" w:fill="auto"/>
          </w:tcPr>
          <w:p w14:paraId="7CD457F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793E840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6E5AF0E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31D8C65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5B8B2719" w14:textId="77777777" w:rsidTr="00BD5833">
        <w:trPr>
          <w:jc w:val="center"/>
        </w:trPr>
        <w:tc>
          <w:tcPr>
            <w:tcW w:w="3173" w:type="dxa"/>
            <w:shd w:val="clear" w:color="auto" w:fill="auto"/>
          </w:tcPr>
          <w:p w14:paraId="20C4217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Estonia</w:t>
            </w:r>
          </w:p>
        </w:tc>
        <w:tc>
          <w:tcPr>
            <w:tcW w:w="1244" w:type="dxa"/>
            <w:shd w:val="clear" w:color="auto" w:fill="auto"/>
          </w:tcPr>
          <w:p w14:paraId="1F444F0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1A97E0D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c>
          <w:tcPr>
            <w:tcW w:w="1244" w:type="dxa"/>
            <w:shd w:val="clear" w:color="auto" w:fill="auto"/>
          </w:tcPr>
          <w:p w14:paraId="4F9934C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noWrap/>
          </w:tcPr>
          <w:p w14:paraId="438B8C1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$0.182</w:t>
            </w:r>
          </w:p>
        </w:tc>
      </w:tr>
      <w:tr w:rsidR="00DC7724" w:rsidRPr="00D07E38" w14:paraId="38B52298" w14:textId="77777777" w:rsidTr="00BD5833">
        <w:trPr>
          <w:jc w:val="center"/>
        </w:trPr>
        <w:tc>
          <w:tcPr>
            <w:tcW w:w="3173" w:type="dxa"/>
            <w:shd w:val="clear" w:color="auto" w:fill="auto"/>
          </w:tcPr>
          <w:p w14:paraId="0467DFE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Ethiopia</w:t>
            </w:r>
          </w:p>
        </w:tc>
        <w:tc>
          <w:tcPr>
            <w:tcW w:w="1244" w:type="dxa"/>
            <w:shd w:val="clear" w:color="auto" w:fill="auto"/>
          </w:tcPr>
          <w:p w14:paraId="2004362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5C9EE66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56F94AD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34B90302"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6AB583AB" w14:textId="77777777" w:rsidTr="00BD5833">
        <w:trPr>
          <w:jc w:val="center"/>
        </w:trPr>
        <w:tc>
          <w:tcPr>
            <w:tcW w:w="3173" w:type="dxa"/>
            <w:shd w:val="clear" w:color="auto" w:fill="auto"/>
          </w:tcPr>
          <w:p w14:paraId="17FCE3E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Faroe Islands</w:t>
            </w:r>
          </w:p>
        </w:tc>
        <w:tc>
          <w:tcPr>
            <w:tcW w:w="1244" w:type="dxa"/>
            <w:shd w:val="clear" w:color="auto" w:fill="auto"/>
          </w:tcPr>
          <w:p w14:paraId="5BC0081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$1.250</w:t>
            </w:r>
          </w:p>
        </w:tc>
        <w:tc>
          <w:tcPr>
            <w:tcW w:w="1244" w:type="dxa"/>
            <w:shd w:val="clear" w:color="auto" w:fill="auto"/>
          </w:tcPr>
          <w:p w14:paraId="7102EE6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$1.137</w:t>
            </w:r>
          </w:p>
        </w:tc>
        <w:tc>
          <w:tcPr>
            <w:tcW w:w="1244" w:type="dxa"/>
            <w:shd w:val="clear" w:color="auto" w:fill="auto"/>
          </w:tcPr>
          <w:p w14:paraId="18820C3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$1.250</w:t>
            </w:r>
          </w:p>
        </w:tc>
        <w:tc>
          <w:tcPr>
            <w:tcW w:w="1244" w:type="dxa"/>
            <w:shd w:val="clear" w:color="auto" w:fill="auto"/>
            <w:noWrap/>
          </w:tcPr>
          <w:p w14:paraId="501C5A0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$1.137</w:t>
            </w:r>
          </w:p>
        </w:tc>
      </w:tr>
      <w:tr w:rsidR="00DC7724" w:rsidRPr="00D07E38" w14:paraId="2C098F68" w14:textId="77777777" w:rsidTr="00BD5833">
        <w:trPr>
          <w:jc w:val="center"/>
        </w:trPr>
        <w:tc>
          <w:tcPr>
            <w:tcW w:w="3173" w:type="dxa"/>
            <w:shd w:val="clear" w:color="auto" w:fill="auto"/>
          </w:tcPr>
          <w:p w14:paraId="508936E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Falkland Islands</w:t>
            </w:r>
          </w:p>
        </w:tc>
        <w:tc>
          <w:tcPr>
            <w:tcW w:w="1244" w:type="dxa"/>
            <w:shd w:val="clear" w:color="auto" w:fill="auto"/>
          </w:tcPr>
          <w:p w14:paraId="3B0AFD9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2FAFC8B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05B3470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49B7D23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09C0CD56" w14:textId="77777777" w:rsidTr="00BD5833">
        <w:trPr>
          <w:jc w:val="center"/>
        </w:trPr>
        <w:tc>
          <w:tcPr>
            <w:tcW w:w="3173" w:type="dxa"/>
            <w:shd w:val="clear" w:color="auto" w:fill="auto"/>
          </w:tcPr>
          <w:p w14:paraId="05CF5E6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Fiji</w:t>
            </w:r>
          </w:p>
        </w:tc>
        <w:tc>
          <w:tcPr>
            <w:tcW w:w="1244" w:type="dxa"/>
            <w:shd w:val="clear" w:color="auto" w:fill="auto"/>
          </w:tcPr>
          <w:p w14:paraId="7F6646A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$0.450</w:t>
            </w:r>
          </w:p>
        </w:tc>
        <w:tc>
          <w:tcPr>
            <w:tcW w:w="1244" w:type="dxa"/>
            <w:shd w:val="clear" w:color="auto" w:fill="auto"/>
          </w:tcPr>
          <w:p w14:paraId="11B234D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$0.410</w:t>
            </w:r>
          </w:p>
        </w:tc>
        <w:tc>
          <w:tcPr>
            <w:tcW w:w="1244" w:type="dxa"/>
            <w:shd w:val="clear" w:color="auto" w:fill="auto"/>
          </w:tcPr>
          <w:p w14:paraId="7CA1D56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$0.500</w:t>
            </w:r>
          </w:p>
        </w:tc>
        <w:tc>
          <w:tcPr>
            <w:tcW w:w="1244" w:type="dxa"/>
            <w:shd w:val="clear" w:color="auto" w:fill="auto"/>
            <w:noWrap/>
          </w:tcPr>
          <w:p w14:paraId="67858EB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$0.455</w:t>
            </w:r>
          </w:p>
        </w:tc>
      </w:tr>
      <w:tr w:rsidR="00DC7724" w:rsidRPr="00D07E38" w14:paraId="790F0D5C" w14:textId="77777777" w:rsidTr="00BD5833">
        <w:trPr>
          <w:jc w:val="center"/>
        </w:trPr>
        <w:tc>
          <w:tcPr>
            <w:tcW w:w="3173" w:type="dxa"/>
            <w:shd w:val="clear" w:color="auto" w:fill="auto"/>
          </w:tcPr>
          <w:p w14:paraId="4492215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Finland</w:t>
            </w:r>
          </w:p>
        </w:tc>
        <w:tc>
          <w:tcPr>
            <w:tcW w:w="1244" w:type="dxa"/>
            <w:shd w:val="clear" w:color="auto" w:fill="auto"/>
          </w:tcPr>
          <w:p w14:paraId="3515592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$0.650</w:t>
            </w:r>
          </w:p>
        </w:tc>
        <w:tc>
          <w:tcPr>
            <w:tcW w:w="1244" w:type="dxa"/>
            <w:shd w:val="clear" w:color="auto" w:fill="auto"/>
          </w:tcPr>
          <w:p w14:paraId="0F08F0A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$0.591</w:t>
            </w:r>
          </w:p>
        </w:tc>
        <w:tc>
          <w:tcPr>
            <w:tcW w:w="1244" w:type="dxa"/>
            <w:shd w:val="clear" w:color="auto" w:fill="auto"/>
          </w:tcPr>
          <w:p w14:paraId="6504E9D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noWrap/>
          </w:tcPr>
          <w:p w14:paraId="088BDFA2"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$0.819</w:t>
            </w:r>
          </w:p>
        </w:tc>
      </w:tr>
      <w:tr w:rsidR="00DC7724" w:rsidRPr="00D07E38" w14:paraId="1C1AA681" w14:textId="77777777" w:rsidTr="00BD5833">
        <w:trPr>
          <w:jc w:val="center"/>
        </w:trPr>
        <w:tc>
          <w:tcPr>
            <w:tcW w:w="3173" w:type="dxa"/>
            <w:shd w:val="clear" w:color="auto" w:fill="auto"/>
          </w:tcPr>
          <w:p w14:paraId="5180758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France</w:t>
            </w:r>
          </w:p>
        </w:tc>
        <w:tc>
          <w:tcPr>
            <w:tcW w:w="1244" w:type="dxa"/>
            <w:shd w:val="clear" w:color="auto" w:fill="auto"/>
          </w:tcPr>
          <w:p w14:paraId="4828FC6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6768D9A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3C71F53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7ADA19B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28C580F0" w14:textId="77777777" w:rsidTr="00BD5833">
        <w:trPr>
          <w:jc w:val="center"/>
        </w:trPr>
        <w:tc>
          <w:tcPr>
            <w:tcW w:w="3173" w:type="dxa"/>
            <w:shd w:val="clear" w:color="auto" w:fill="auto"/>
          </w:tcPr>
          <w:p w14:paraId="45726EE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French Guiana</w:t>
            </w:r>
          </w:p>
        </w:tc>
        <w:tc>
          <w:tcPr>
            <w:tcW w:w="1244" w:type="dxa"/>
            <w:shd w:val="clear" w:color="auto" w:fill="auto"/>
          </w:tcPr>
          <w:p w14:paraId="5215EED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2E793E5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7C58A5C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6FDDBDC1"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51DF860D" w14:textId="77777777" w:rsidTr="00BD5833">
        <w:trPr>
          <w:jc w:val="center"/>
        </w:trPr>
        <w:tc>
          <w:tcPr>
            <w:tcW w:w="3173" w:type="dxa"/>
            <w:shd w:val="clear" w:color="auto" w:fill="auto"/>
          </w:tcPr>
          <w:p w14:paraId="3BF0395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French Polynesia</w:t>
            </w:r>
          </w:p>
        </w:tc>
        <w:tc>
          <w:tcPr>
            <w:tcW w:w="1244" w:type="dxa"/>
            <w:shd w:val="clear" w:color="auto" w:fill="auto"/>
          </w:tcPr>
          <w:p w14:paraId="09D4F41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$1.000</w:t>
            </w:r>
          </w:p>
        </w:tc>
        <w:tc>
          <w:tcPr>
            <w:tcW w:w="1244" w:type="dxa"/>
            <w:shd w:val="clear" w:color="auto" w:fill="auto"/>
          </w:tcPr>
          <w:p w14:paraId="49A4A0E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$0.910</w:t>
            </w:r>
          </w:p>
        </w:tc>
        <w:tc>
          <w:tcPr>
            <w:tcW w:w="1244" w:type="dxa"/>
            <w:shd w:val="clear" w:color="auto" w:fill="auto"/>
          </w:tcPr>
          <w:p w14:paraId="4BBE48A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$1.000</w:t>
            </w:r>
          </w:p>
        </w:tc>
        <w:tc>
          <w:tcPr>
            <w:tcW w:w="1244" w:type="dxa"/>
            <w:shd w:val="clear" w:color="auto" w:fill="auto"/>
            <w:noWrap/>
          </w:tcPr>
          <w:p w14:paraId="5DF66DC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$0.910</w:t>
            </w:r>
          </w:p>
        </w:tc>
      </w:tr>
      <w:tr w:rsidR="00DC7724" w:rsidRPr="00D07E38" w14:paraId="79883E1A" w14:textId="77777777" w:rsidTr="00BD5833">
        <w:trPr>
          <w:jc w:val="center"/>
        </w:trPr>
        <w:tc>
          <w:tcPr>
            <w:tcW w:w="3173" w:type="dxa"/>
            <w:shd w:val="clear" w:color="auto" w:fill="auto"/>
          </w:tcPr>
          <w:p w14:paraId="0726712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Gabon</w:t>
            </w:r>
          </w:p>
        </w:tc>
        <w:tc>
          <w:tcPr>
            <w:tcW w:w="1244" w:type="dxa"/>
            <w:shd w:val="clear" w:color="auto" w:fill="auto"/>
          </w:tcPr>
          <w:p w14:paraId="68CE884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564EF9B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2ECEA6D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48E44DC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687F9B80" w14:textId="77777777" w:rsidTr="00BD5833">
        <w:trPr>
          <w:jc w:val="center"/>
        </w:trPr>
        <w:tc>
          <w:tcPr>
            <w:tcW w:w="3173" w:type="dxa"/>
            <w:shd w:val="clear" w:color="auto" w:fill="auto"/>
          </w:tcPr>
          <w:p w14:paraId="7AC36CD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Gambia</w:t>
            </w:r>
          </w:p>
        </w:tc>
        <w:tc>
          <w:tcPr>
            <w:tcW w:w="1244" w:type="dxa"/>
            <w:shd w:val="clear" w:color="auto" w:fill="auto"/>
          </w:tcPr>
          <w:p w14:paraId="36338EF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73011E6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0CF852D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2D8F2B5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72E0E52E" w14:textId="77777777" w:rsidTr="00BD5833">
        <w:trPr>
          <w:jc w:val="center"/>
        </w:trPr>
        <w:tc>
          <w:tcPr>
            <w:tcW w:w="3173" w:type="dxa"/>
            <w:shd w:val="clear" w:color="auto" w:fill="auto"/>
          </w:tcPr>
          <w:p w14:paraId="027D5BF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Georgia</w:t>
            </w:r>
          </w:p>
        </w:tc>
        <w:tc>
          <w:tcPr>
            <w:tcW w:w="1244" w:type="dxa"/>
            <w:shd w:val="clear" w:color="auto" w:fill="auto"/>
          </w:tcPr>
          <w:p w14:paraId="1E3EAE4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$1.550</w:t>
            </w:r>
          </w:p>
        </w:tc>
        <w:tc>
          <w:tcPr>
            <w:tcW w:w="1244" w:type="dxa"/>
            <w:shd w:val="clear" w:color="auto" w:fill="auto"/>
          </w:tcPr>
          <w:p w14:paraId="65B0006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$1.410</w:t>
            </w:r>
          </w:p>
        </w:tc>
        <w:tc>
          <w:tcPr>
            <w:tcW w:w="1244" w:type="dxa"/>
            <w:shd w:val="clear" w:color="auto" w:fill="auto"/>
          </w:tcPr>
          <w:p w14:paraId="2C0C6BE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$1.550</w:t>
            </w:r>
          </w:p>
        </w:tc>
        <w:tc>
          <w:tcPr>
            <w:tcW w:w="1244" w:type="dxa"/>
            <w:shd w:val="clear" w:color="auto" w:fill="auto"/>
            <w:noWrap/>
          </w:tcPr>
          <w:p w14:paraId="73933EE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$1.410</w:t>
            </w:r>
          </w:p>
        </w:tc>
      </w:tr>
      <w:tr w:rsidR="00DC7724" w:rsidRPr="00D07E38" w14:paraId="18C12B97" w14:textId="77777777" w:rsidTr="00BD5833">
        <w:trPr>
          <w:jc w:val="center"/>
        </w:trPr>
        <w:tc>
          <w:tcPr>
            <w:tcW w:w="3173" w:type="dxa"/>
            <w:shd w:val="clear" w:color="auto" w:fill="auto"/>
          </w:tcPr>
          <w:p w14:paraId="38C4F7A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Germany</w:t>
            </w:r>
          </w:p>
        </w:tc>
        <w:tc>
          <w:tcPr>
            <w:tcW w:w="1244" w:type="dxa"/>
            <w:shd w:val="clear" w:color="auto" w:fill="auto"/>
          </w:tcPr>
          <w:p w14:paraId="775D380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tcPr>
          <w:p w14:paraId="4E3A47A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$0.046</w:t>
            </w:r>
          </w:p>
        </w:tc>
        <w:tc>
          <w:tcPr>
            <w:tcW w:w="1244" w:type="dxa"/>
            <w:shd w:val="clear" w:color="auto" w:fill="auto"/>
          </w:tcPr>
          <w:p w14:paraId="2CDB514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74CA879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0E96CF82" w14:textId="77777777" w:rsidTr="00BD5833">
        <w:trPr>
          <w:jc w:val="center"/>
        </w:trPr>
        <w:tc>
          <w:tcPr>
            <w:tcW w:w="3173" w:type="dxa"/>
            <w:shd w:val="clear" w:color="auto" w:fill="auto"/>
          </w:tcPr>
          <w:p w14:paraId="45B1F11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Ghana</w:t>
            </w:r>
          </w:p>
        </w:tc>
        <w:tc>
          <w:tcPr>
            <w:tcW w:w="1244" w:type="dxa"/>
            <w:shd w:val="clear" w:color="auto" w:fill="auto"/>
          </w:tcPr>
          <w:p w14:paraId="567A996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noWrap/>
          </w:tcPr>
          <w:p w14:paraId="385CF2E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$0.182</w:t>
            </w:r>
          </w:p>
        </w:tc>
        <w:tc>
          <w:tcPr>
            <w:tcW w:w="1244" w:type="dxa"/>
            <w:shd w:val="clear" w:color="auto" w:fill="auto"/>
          </w:tcPr>
          <w:p w14:paraId="60DEFE2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noWrap/>
          </w:tcPr>
          <w:p w14:paraId="65C9ED0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$0.182</w:t>
            </w:r>
          </w:p>
        </w:tc>
      </w:tr>
      <w:tr w:rsidR="00DC7724" w:rsidRPr="00D07E38" w14:paraId="43793FE1" w14:textId="77777777" w:rsidTr="00BD5833">
        <w:trPr>
          <w:jc w:val="center"/>
        </w:trPr>
        <w:tc>
          <w:tcPr>
            <w:tcW w:w="3173" w:type="dxa"/>
            <w:shd w:val="clear" w:color="auto" w:fill="auto"/>
          </w:tcPr>
          <w:p w14:paraId="4AA356E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Gibraltar</w:t>
            </w:r>
          </w:p>
        </w:tc>
        <w:tc>
          <w:tcPr>
            <w:tcW w:w="1244" w:type="dxa"/>
            <w:shd w:val="clear" w:color="auto" w:fill="auto"/>
          </w:tcPr>
          <w:p w14:paraId="774A1AA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$1.200</w:t>
            </w:r>
          </w:p>
        </w:tc>
        <w:tc>
          <w:tcPr>
            <w:tcW w:w="1244" w:type="dxa"/>
            <w:shd w:val="clear" w:color="auto" w:fill="auto"/>
          </w:tcPr>
          <w:p w14:paraId="70EE96F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$1.091</w:t>
            </w:r>
          </w:p>
        </w:tc>
        <w:tc>
          <w:tcPr>
            <w:tcW w:w="1244" w:type="dxa"/>
            <w:shd w:val="clear" w:color="auto" w:fill="auto"/>
          </w:tcPr>
          <w:p w14:paraId="0C21A6F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$1.200</w:t>
            </w:r>
          </w:p>
        </w:tc>
        <w:tc>
          <w:tcPr>
            <w:tcW w:w="1244" w:type="dxa"/>
            <w:shd w:val="clear" w:color="auto" w:fill="auto"/>
            <w:noWrap/>
          </w:tcPr>
          <w:p w14:paraId="0210397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$1.091</w:t>
            </w:r>
          </w:p>
        </w:tc>
      </w:tr>
      <w:tr w:rsidR="00DC7724" w:rsidRPr="00D07E38" w14:paraId="741229AE" w14:textId="77777777" w:rsidTr="00BD5833">
        <w:trPr>
          <w:jc w:val="center"/>
        </w:trPr>
        <w:tc>
          <w:tcPr>
            <w:tcW w:w="3173" w:type="dxa"/>
            <w:shd w:val="clear" w:color="auto" w:fill="auto"/>
          </w:tcPr>
          <w:p w14:paraId="1D9476A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Greece</w:t>
            </w:r>
          </w:p>
        </w:tc>
        <w:tc>
          <w:tcPr>
            <w:tcW w:w="1244" w:type="dxa"/>
            <w:shd w:val="clear" w:color="auto" w:fill="auto"/>
          </w:tcPr>
          <w:p w14:paraId="6399B6D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1B07665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05ECE49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6C0AC41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075874FE" w14:textId="77777777" w:rsidTr="00BD5833">
        <w:trPr>
          <w:jc w:val="center"/>
        </w:trPr>
        <w:tc>
          <w:tcPr>
            <w:tcW w:w="3173" w:type="dxa"/>
            <w:shd w:val="clear" w:color="auto" w:fill="auto"/>
          </w:tcPr>
          <w:p w14:paraId="77D5EB5F"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Greenland</w:t>
            </w:r>
          </w:p>
        </w:tc>
        <w:tc>
          <w:tcPr>
            <w:tcW w:w="1244" w:type="dxa"/>
            <w:shd w:val="clear" w:color="auto" w:fill="auto"/>
          </w:tcPr>
          <w:p w14:paraId="64B3A2C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$1.250</w:t>
            </w:r>
          </w:p>
        </w:tc>
        <w:tc>
          <w:tcPr>
            <w:tcW w:w="1244" w:type="dxa"/>
            <w:shd w:val="clear" w:color="auto" w:fill="auto"/>
          </w:tcPr>
          <w:p w14:paraId="5A77C11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$1.137</w:t>
            </w:r>
          </w:p>
        </w:tc>
        <w:tc>
          <w:tcPr>
            <w:tcW w:w="1244" w:type="dxa"/>
            <w:shd w:val="clear" w:color="auto" w:fill="auto"/>
          </w:tcPr>
          <w:p w14:paraId="3F36AC2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$1.250</w:t>
            </w:r>
          </w:p>
        </w:tc>
        <w:tc>
          <w:tcPr>
            <w:tcW w:w="1244" w:type="dxa"/>
            <w:shd w:val="clear" w:color="auto" w:fill="auto"/>
            <w:noWrap/>
          </w:tcPr>
          <w:p w14:paraId="2F771B2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$1.137</w:t>
            </w:r>
          </w:p>
        </w:tc>
      </w:tr>
      <w:tr w:rsidR="00DC7724" w:rsidRPr="00D07E38" w14:paraId="757B58F2" w14:textId="77777777" w:rsidTr="00BD5833">
        <w:trPr>
          <w:jc w:val="center"/>
        </w:trPr>
        <w:tc>
          <w:tcPr>
            <w:tcW w:w="3173" w:type="dxa"/>
            <w:shd w:val="clear" w:color="auto" w:fill="auto"/>
          </w:tcPr>
          <w:p w14:paraId="678CE9FF"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Grenada</w:t>
            </w:r>
          </w:p>
        </w:tc>
        <w:tc>
          <w:tcPr>
            <w:tcW w:w="1244" w:type="dxa"/>
            <w:shd w:val="clear" w:color="auto" w:fill="auto"/>
          </w:tcPr>
          <w:p w14:paraId="23F9BE8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3F0FAB5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572D286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7A74FF8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29A770FD" w14:textId="77777777" w:rsidTr="00BD5833">
        <w:trPr>
          <w:jc w:val="center"/>
        </w:trPr>
        <w:tc>
          <w:tcPr>
            <w:tcW w:w="3173" w:type="dxa"/>
            <w:shd w:val="clear" w:color="auto" w:fill="auto"/>
          </w:tcPr>
          <w:p w14:paraId="18102EA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Guadeloupe</w:t>
            </w:r>
          </w:p>
        </w:tc>
        <w:tc>
          <w:tcPr>
            <w:tcW w:w="1244" w:type="dxa"/>
            <w:shd w:val="clear" w:color="auto" w:fill="auto"/>
          </w:tcPr>
          <w:p w14:paraId="3FD9B3E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$1.250</w:t>
            </w:r>
          </w:p>
        </w:tc>
        <w:tc>
          <w:tcPr>
            <w:tcW w:w="1244" w:type="dxa"/>
            <w:shd w:val="clear" w:color="auto" w:fill="auto"/>
          </w:tcPr>
          <w:p w14:paraId="1DD851F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$1.137</w:t>
            </w:r>
          </w:p>
        </w:tc>
        <w:tc>
          <w:tcPr>
            <w:tcW w:w="1244" w:type="dxa"/>
            <w:shd w:val="clear" w:color="auto" w:fill="auto"/>
          </w:tcPr>
          <w:p w14:paraId="0ECDDD9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$1.250</w:t>
            </w:r>
          </w:p>
        </w:tc>
        <w:tc>
          <w:tcPr>
            <w:tcW w:w="1244" w:type="dxa"/>
            <w:shd w:val="clear" w:color="auto" w:fill="auto"/>
            <w:noWrap/>
          </w:tcPr>
          <w:p w14:paraId="0ABA56F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$1.137</w:t>
            </w:r>
          </w:p>
        </w:tc>
      </w:tr>
      <w:tr w:rsidR="00DC7724" w:rsidRPr="00D07E38" w14:paraId="46CFE974" w14:textId="77777777" w:rsidTr="00BD5833">
        <w:trPr>
          <w:jc w:val="center"/>
        </w:trPr>
        <w:tc>
          <w:tcPr>
            <w:tcW w:w="3173" w:type="dxa"/>
            <w:shd w:val="clear" w:color="auto" w:fill="auto"/>
          </w:tcPr>
          <w:p w14:paraId="17A66E4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Guam</w:t>
            </w:r>
          </w:p>
        </w:tc>
        <w:tc>
          <w:tcPr>
            <w:tcW w:w="1244" w:type="dxa"/>
            <w:shd w:val="clear" w:color="auto" w:fill="auto"/>
          </w:tcPr>
          <w:p w14:paraId="66E187D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$0.750</w:t>
            </w:r>
          </w:p>
        </w:tc>
        <w:tc>
          <w:tcPr>
            <w:tcW w:w="1244" w:type="dxa"/>
            <w:shd w:val="clear" w:color="auto" w:fill="auto"/>
          </w:tcPr>
          <w:p w14:paraId="7525FC9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$0.682</w:t>
            </w:r>
          </w:p>
        </w:tc>
        <w:tc>
          <w:tcPr>
            <w:tcW w:w="1244" w:type="dxa"/>
            <w:shd w:val="clear" w:color="auto" w:fill="auto"/>
          </w:tcPr>
          <w:p w14:paraId="4D589F8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$0.750</w:t>
            </w:r>
          </w:p>
        </w:tc>
        <w:tc>
          <w:tcPr>
            <w:tcW w:w="1244" w:type="dxa"/>
            <w:shd w:val="clear" w:color="auto" w:fill="auto"/>
            <w:noWrap/>
          </w:tcPr>
          <w:p w14:paraId="5BEDA49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$0.682</w:t>
            </w:r>
          </w:p>
        </w:tc>
      </w:tr>
      <w:tr w:rsidR="00DC7724" w:rsidRPr="00D07E38" w14:paraId="29460ADD" w14:textId="77777777" w:rsidTr="00BD5833">
        <w:trPr>
          <w:jc w:val="center"/>
        </w:trPr>
        <w:tc>
          <w:tcPr>
            <w:tcW w:w="3173" w:type="dxa"/>
            <w:shd w:val="clear" w:color="auto" w:fill="auto"/>
          </w:tcPr>
          <w:p w14:paraId="313BF49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Guantanamo</w:t>
            </w:r>
          </w:p>
        </w:tc>
        <w:tc>
          <w:tcPr>
            <w:tcW w:w="1244" w:type="dxa"/>
            <w:shd w:val="clear" w:color="auto" w:fill="auto"/>
          </w:tcPr>
          <w:p w14:paraId="6423ECF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5146E04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2717CDA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5738634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52AC61E6" w14:textId="77777777" w:rsidTr="00BD5833">
        <w:trPr>
          <w:jc w:val="center"/>
        </w:trPr>
        <w:tc>
          <w:tcPr>
            <w:tcW w:w="3173" w:type="dxa"/>
            <w:shd w:val="clear" w:color="auto" w:fill="auto"/>
          </w:tcPr>
          <w:p w14:paraId="7F1B993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Guatemala</w:t>
            </w:r>
          </w:p>
        </w:tc>
        <w:tc>
          <w:tcPr>
            <w:tcW w:w="1244" w:type="dxa"/>
            <w:shd w:val="clear" w:color="auto" w:fill="auto"/>
          </w:tcPr>
          <w:p w14:paraId="60D210D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75DD397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42F23B8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61E2BE5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1F005CC9" w14:textId="77777777" w:rsidTr="00BD5833">
        <w:trPr>
          <w:jc w:val="center"/>
        </w:trPr>
        <w:tc>
          <w:tcPr>
            <w:tcW w:w="3173" w:type="dxa"/>
            <w:shd w:val="clear" w:color="auto" w:fill="auto"/>
          </w:tcPr>
          <w:p w14:paraId="3A34960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Guinea-Bissau</w:t>
            </w:r>
          </w:p>
        </w:tc>
        <w:tc>
          <w:tcPr>
            <w:tcW w:w="1244" w:type="dxa"/>
            <w:shd w:val="clear" w:color="auto" w:fill="auto"/>
          </w:tcPr>
          <w:p w14:paraId="0E6CBD2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7CA21C0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7219E04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65BD01F1"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5BC0E783" w14:textId="77777777" w:rsidTr="00BD5833">
        <w:trPr>
          <w:jc w:val="center"/>
        </w:trPr>
        <w:tc>
          <w:tcPr>
            <w:tcW w:w="3173" w:type="dxa"/>
            <w:shd w:val="clear" w:color="auto" w:fill="auto"/>
          </w:tcPr>
          <w:p w14:paraId="6BF4438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 xml:space="preserve">Guinea </w:t>
            </w:r>
          </w:p>
        </w:tc>
        <w:tc>
          <w:tcPr>
            <w:tcW w:w="1244" w:type="dxa"/>
            <w:shd w:val="clear" w:color="auto" w:fill="auto"/>
          </w:tcPr>
          <w:p w14:paraId="14CEF72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62EC185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166E898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299F34F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76AA2D83" w14:textId="77777777" w:rsidTr="00BD5833">
        <w:trPr>
          <w:jc w:val="center"/>
        </w:trPr>
        <w:tc>
          <w:tcPr>
            <w:tcW w:w="3173" w:type="dxa"/>
            <w:shd w:val="clear" w:color="auto" w:fill="auto"/>
          </w:tcPr>
          <w:p w14:paraId="127E745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Guyana</w:t>
            </w:r>
          </w:p>
        </w:tc>
        <w:tc>
          <w:tcPr>
            <w:tcW w:w="1244" w:type="dxa"/>
            <w:shd w:val="clear" w:color="auto" w:fill="auto"/>
          </w:tcPr>
          <w:p w14:paraId="1843039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$1.500</w:t>
            </w:r>
          </w:p>
        </w:tc>
        <w:tc>
          <w:tcPr>
            <w:tcW w:w="1244" w:type="dxa"/>
            <w:shd w:val="clear" w:color="auto" w:fill="auto"/>
          </w:tcPr>
          <w:p w14:paraId="5DED1EE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$1.364</w:t>
            </w:r>
          </w:p>
        </w:tc>
        <w:tc>
          <w:tcPr>
            <w:tcW w:w="1244" w:type="dxa"/>
            <w:shd w:val="clear" w:color="auto" w:fill="auto"/>
          </w:tcPr>
          <w:p w14:paraId="6CC7717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$1.500</w:t>
            </w:r>
          </w:p>
        </w:tc>
        <w:tc>
          <w:tcPr>
            <w:tcW w:w="1244" w:type="dxa"/>
            <w:shd w:val="clear" w:color="auto" w:fill="auto"/>
            <w:noWrap/>
          </w:tcPr>
          <w:p w14:paraId="3A58AB2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$1.364</w:t>
            </w:r>
          </w:p>
        </w:tc>
      </w:tr>
      <w:tr w:rsidR="00DC7724" w:rsidRPr="00D07E38" w14:paraId="2ACB909F" w14:textId="77777777" w:rsidTr="00BD5833">
        <w:trPr>
          <w:jc w:val="center"/>
        </w:trPr>
        <w:tc>
          <w:tcPr>
            <w:tcW w:w="3173" w:type="dxa"/>
            <w:shd w:val="clear" w:color="auto" w:fill="auto"/>
          </w:tcPr>
          <w:p w14:paraId="79A0E59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Haiti</w:t>
            </w:r>
          </w:p>
        </w:tc>
        <w:tc>
          <w:tcPr>
            <w:tcW w:w="1244" w:type="dxa"/>
            <w:shd w:val="clear" w:color="auto" w:fill="auto"/>
          </w:tcPr>
          <w:p w14:paraId="2C94940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$2.600</w:t>
            </w:r>
          </w:p>
        </w:tc>
        <w:tc>
          <w:tcPr>
            <w:tcW w:w="1244" w:type="dxa"/>
            <w:shd w:val="clear" w:color="auto" w:fill="auto"/>
          </w:tcPr>
          <w:p w14:paraId="5AFF464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$2.364</w:t>
            </w:r>
          </w:p>
        </w:tc>
        <w:tc>
          <w:tcPr>
            <w:tcW w:w="1244" w:type="dxa"/>
            <w:shd w:val="clear" w:color="auto" w:fill="auto"/>
          </w:tcPr>
          <w:p w14:paraId="0E37F00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$2.600</w:t>
            </w:r>
          </w:p>
        </w:tc>
        <w:tc>
          <w:tcPr>
            <w:tcW w:w="1244" w:type="dxa"/>
            <w:shd w:val="clear" w:color="auto" w:fill="auto"/>
            <w:noWrap/>
          </w:tcPr>
          <w:p w14:paraId="13010FE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$2.364</w:t>
            </w:r>
          </w:p>
        </w:tc>
      </w:tr>
      <w:tr w:rsidR="00DC7724" w:rsidRPr="00D07E38" w14:paraId="34C19B61" w14:textId="77777777" w:rsidTr="00BD5833">
        <w:trPr>
          <w:jc w:val="center"/>
        </w:trPr>
        <w:tc>
          <w:tcPr>
            <w:tcW w:w="3173" w:type="dxa"/>
            <w:shd w:val="clear" w:color="auto" w:fill="auto"/>
          </w:tcPr>
          <w:p w14:paraId="5E77E1B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Hawaii</w:t>
            </w:r>
          </w:p>
        </w:tc>
        <w:tc>
          <w:tcPr>
            <w:tcW w:w="1244" w:type="dxa"/>
            <w:shd w:val="clear" w:color="auto" w:fill="auto"/>
          </w:tcPr>
          <w:p w14:paraId="381B7EB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tcPr>
          <w:p w14:paraId="11D97D7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$0.019</w:t>
            </w:r>
          </w:p>
        </w:tc>
        <w:tc>
          <w:tcPr>
            <w:tcW w:w="1244" w:type="dxa"/>
            <w:shd w:val="clear" w:color="auto" w:fill="auto"/>
          </w:tcPr>
          <w:p w14:paraId="5FAEF42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noWrap/>
          </w:tcPr>
          <w:p w14:paraId="55DA5A2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$0.019</w:t>
            </w:r>
          </w:p>
        </w:tc>
      </w:tr>
      <w:tr w:rsidR="00DC7724" w:rsidRPr="00D07E38" w14:paraId="7E9219B3" w14:textId="77777777" w:rsidTr="00BD5833">
        <w:trPr>
          <w:jc w:val="center"/>
        </w:trPr>
        <w:tc>
          <w:tcPr>
            <w:tcW w:w="3173" w:type="dxa"/>
            <w:shd w:val="clear" w:color="auto" w:fill="auto"/>
          </w:tcPr>
          <w:p w14:paraId="0272B2D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Honduras</w:t>
            </w:r>
          </w:p>
        </w:tc>
        <w:tc>
          <w:tcPr>
            <w:tcW w:w="1244" w:type="dxa"/>
            <w:shd w:val="clear" w:color="auto" w:fill="auto"/>
          </w:tcPr>
          <w:p w14:paraId="054339A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7F07457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55018F0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37D8431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169B1412" w14:textId="77777777" w:rsidTr="00BD5833">
        <w:trPr>
          <w:jc w:val="center"/>
        </w:trPr>
        <w:tc>
          <w:tcPr>
            <w:tcW w:w="3173" w:type="dxa"/>
            <w:shd w:val="clear" w:color="auto" w:fill="auto"/>
          </w:tcPr>
          <w:p w14:paraId="45F0D42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Hong Kong</w:t>
            </w:r>
          </w:p>
        </w:tc>
        <w:tc>
          <w:tcPr>
            <w:tcW w:w="1244" w:type="dxa"/>
            <w:shd w:val="clear" w:color="auto" w:fill="auto"/>
          </w:tcPr>
          <w:p w14:paraId="430793D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14BF776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1053504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673C7D2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r>
      <w:tr w:rsidR="00DC7724" w:rsidRPr="00D07E38" w14:paraId="584A4CDB" w14:textId="77777777" w:rsidTr="00BD5833">
        <w:trPr>
          <w:jc w:val="center"/>
        </w:trPr>
        <w:tc>
          <w:tcPr>
            <w:tcW w:w="3173" w:type="dxa"/>
            <w:shd w:val="clear" w:color="auto" w:fill="auto"/>
          </w:tcPr>
          <w:p w14:paraId="565DBF8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Hungary</w:t>
            </w:r>
          </w:p>
        </w:tc>
        <w:tc>
          <w:tcPr>
            <w:tcW w:w="1244" w:type="dxa"/>
            <w:shd w:val="clear" w:color="auto" w:fill="auto"/>
          </w:tcPr>
          <w:p w14:paraId="6589280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tcPr>
          <w:p w14:paraId="59D0B4A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$0.046</w:t>
            </w:r>
          </w:p>
        </w:tc>
        <w:tc>
          <w:tcPr>
            <w:tcW w:w="1244" w:type="dxa"/>
            <w:shd w:val="clear" w:color="auto" w:fill="auto"/>
          </w:tcPr>
          <w:p w14:paraId="36AE97E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$0.500</w:t>
            </w:r>
          </w:p>
        </w:tc>
        <w:tc>
          <w:tcPr>
            <w:tcW w:w="1244" w:type="dxa"/>
            <w:shd w:val="clear" w:color="auto" w:fill="auto"/>
            <w:noWrap/>
          </w:tcPr>
          <w:p w14:paraId="63052AD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$0.455</w:t>
            </w:r>
          </w:p>
        </w:tc>
      </w:tr>
      <w:tr w:rsidR="00DC7724" w:rsidRPr="00D07E38" w14:paraId="7F305BFB" w14:textId="77777777" w:rsidTr="00BD5833">
        <w:trPr>
          <w:jc w:val="center"/>
        </w:trPr>
        <w:tc>
          <w:tcPr>
            <w:tcW w:w="3173" w:type="dxa"/>
            <w:shd w:val="clear" w:color="auto" w:fill="auto"/>
          </w:tcPr>
          <w:p w14:paraId="35734EF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Iceland</w:t>
            </w:r>
          </w:p>
        </w:tc>
        <w:tc>
          <w:tcPr>
            <w:tcW w:w="1244" w:type="dxa"/>
            <w:shd w:val="clear" w:color="auto" w:fill="auto"/>
          </w:tcPr>
          <w:p w14:paraId="23A938A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$1.000</w:t>
            </w:r>
          </w:p>
        </w:tc>
        <w:tc>
          <w:tcPr>
            <w:tcW w:w="1244" w:type="dxa"/>
            <w:shd w:val="clear" w:color="auto" w:fill="auto"/>
          </w:tcPr>
          <w:p w14:paraId="2DEFB0E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$0.910</w:t>
            </w:r>
          </w:p>
        </w:tc>
        <w:tc>
          <w:tcPr>
            <w:tcW w:w="1244" w:type="dxa"/>
            <w:shd w:val="clear" w:color="auto" w:fill="auto"/>
          </w:tcPr>
          <w:p w14:paraId="5F62F51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$1.000</w:t>
            </w:r>
          </w:p>
        </w:tc>
        <w:tc>
          <w:tcPr>
            <w:tcW w:w="1244" w:type="dxa"/>
            <w:shd w:val="clear" w:color="auto" w:fill="auto"/>
            <w:noWrap/>
          </w:tcPr>
          <w:p w14:paraId="72609B3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$0.910</w:t>
            </w:r>
          </w:p>
        </w:tc>
      </w:tr>
      <w:tr w:rsidR="00DC7724" w:rsidRPr="00D07E38" w14:paraId="3FEA8082" w14:textId="77777777" w:rsidTr="00BD5833">
        <w:trPr>
          <w:jc w:val="center"/>
        </w:trPr>
        <w:tc>
          <w:tcPr>
            <w:tcW w:w="3173" w:type="dxa"/>
            <w:shd w:val="clear" w:color="auto" w:fill="auto"/>
          </w:tcPr>
          <w:p w14:paraId="7D45B0E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India</w:t>
            </w:r>
          </w:p>
        </w:tc>
        <w:tc>
          <w:tcPr>
            <w:tcW w:w="1244" w:type="dxa"/>
            <w:shd w:val="clear" w:color="auto" w:fill="auto"/>
          </w:tcPr>
          <w:p w14:paraId="759F9BF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tcPr>
          <w:p w14:paraId="072EAEF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$0.046</w:t>
            </w:r>
          </w:p>
        </w:tc>
        <w:tc>
          <w:tcPr>
            <w:tcW w:w="1244" w:type="dxa"/>
            <w:shd w:val="clear" w:color="auto" w:fill="auto"/>
          </w:tcPr>
          <w:p w14:paraId="24FC078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noWrap/>
          </w:tcPr>
          <w:p w14:paraId="73B9F4A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$0.046</w:t>
            </w:r>
          </w:p>
        </w:tc>
      </w:tr>
      <w:tr w:rsidR="00DC7724" w:rsidRPr="00D07E38" w14:paraId="2A2843E2" w14:textId="77777777" w:rsidTr="00BD5833">
        <w:trPr>
          <w:jc w:val="center"/>
        </w:trPr>
        <w:tc>
          <w:tcPr>
            <w:tcW w:w="3173" w:type="dxa"/>
            <w:shd w:val="clear" w:color="auto" w:fill="auto"/>
          </w:tcPr>
          <w:p w14:paraId="2250C1B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Indonesia</w:t>
            </w:r>
          </w:p>
        </w:tc>
        <w:tc>
          <w:tcPr>
            <w:tcW w:w="1244" w:type="dxa"/>
            <w:shd w:val="clear" w:color="auto" w:fill="auto"/>
          </w:tcPr>
          <w:p w14:paraId="0F25203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1E51AC6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c>
          <w:tcPr>
            <w:tcW w:w="1244" w:type="dxa"/>
            <w:shd w:val="clear" w:color="auto" w:fill="auto"/>
          </w:tcPr>
          <w:p w14:paraId="3E50D89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3E930B6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r>
      <w:tr w:rsidR="00DC7724" w:rsidRPr="00D07E38" w14:paraId="3C2E5DF4" w14:textId="77777777" w:rsidTr="00BD5833">
        <w:trPr>
          <w:jc w:val="center"/>
        </w:trPr>
        <w:tc>
          <w:tcPr>
            <w:tcW w:w="3173" w:type="dxa"/>
            <w:shd w:val="clear" w:color="auto" w:fill="auto"/>
          </w:tcPr>
          <w:p w14:paraId="65C0FF0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Iran</w:t>
            </w:r>
          </w:p>
        </w:tc>
        <w:tc>
          <w:tcPr>
            <w:tcW w:w="1244" w:type="dxa"/>
            <w:shd w:val="clear" w:color="auto" w:fill="auto"/>
          </w:tcPr>
          <w:p w14:paraId="3805A0A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tcPr>
          <w:p w14:paraId="4AF0844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$0.273</w:t>
            </w:r>
          </w:p>
        </w:tc>
        <w:tc>
          <w:tcPr>
            <w:tcW w:w="1244" w:type="dxa"/>
            <w:shd w:val="clear" w:color="auto" w:fill="auto"/>
          </w:tcPr>
          <w:p w14:paraId="080F635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noWrap/>
          </w:tcPr>
          <w:p w14:paraId="51621E3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$0.182</w:t>
            </w:r>
          </w:p>
        </w:tc>
      </w:tr>
      <w:tr w:rsidR="00DC7724" w:rsidRPr="00D07E38" w14:paraId="79A477EB" w14:textId="77777777" w:rsidTr="00BD5833">
        <w:trPr>
          <w:jc w:val="center"/>
        </w:trPr>
        <w:tc>
          <w:tcPr>
            <w:tcW w:w="3173" w:type="dxa"/>
            <w:shd w:val="clear" w:color="auto" w:fill="auto"/>
          </w:tcPr>
          <w:p w14:paraId="59D72D0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Iraq</w:t>
            </w:r>
          </w:p>
        </w:tc>
        <w:tc>
          <w:tcPr>
            <w:tcW w:w="1244" w:type="dxa"/>
            <w:shd w:val="clear" w:color="auto" w:fill="auto"/>
          </w:tcPr>
          <w:p w14:paraId="2EE7927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tcPr>
          <w:p w14:paraId="04EB34D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$0.273</w:t>
            </w:r>
          </w:p>
        </w:tc>
        <w:tc>
          <w:tcPr>
            <w:tcW w:w="1244" w:type="dxa"/>
            <w:shd w:val="clear" w:color="auto" w:fill="auto"/>
          </w:tcPr>
          <w:p w14:paraId="4E57639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tcPr>
          <w:p w14:paraId="0993796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$0.273</w:t>
            </w:r>
          </w:p>
        </w:tc>
      </w:tr>
      <w:tr w:rsidR="00DC7724" w:rsidRPr="00D07E38" w14:paraId="22E7BB37" w14:textId="77777777" w:rsidTr="00BD5833">
        <w:trPr>
          <w:jc w:val="center"/>
        </w:trPr>
        <w:tc>
          <w:tcPr>
            <w:tcW w:w="3173" w:type="dxa"/>
            <w:shd w:val="clear" w:color="auto" w:fill="auto"/>
          </w:tcPr>
          <w:p w14:paraId="359971F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Ireland</w:t>
            </w:r>
          </w:p>
        </w:tc>
        <w:tc>
          <w:tcPr>
            <w:tcW w:w="1244" w:type="dxa"/>
            <w:shd w:val="clear" w:color="auto" w:fill="auto"/>
          </w:tcPr>
          <w:p w14:paraId="5AB6442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1D629A0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6ABC38B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51D992F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077CEA12" w14:textId="77777777" w:rsidTr="00BD5833">
        <w:trPr>
          <w:jc w:val="center"/>
        </w:trPr>
        <w:tc>
          <w:tcPr>
            <w:tcW w:w="3173" w:type="dxa"/>
            <w:shd w:val="clear" w:color="auto" w:fill="auto"/>
          </w:tcPr>
          <w:p w14:paraId="2F05EA4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Israel</w:t>
            </w:r>
          </w:p>
        </w:tc>
        <w:tc>
          <w:tcPr>
            <w:tcW w:w="1244" w:type="dxa"/>
            <w:shd w:val="clear" w:color="auto" w:fill="auto"/>
          </w:tcPr>
          <w:p w14:paraId="10F9493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467B596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0522107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06DDD68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r>
      <w:tr w:rsidR="00DC7724" w:rsidRPr="00D07E38" w14:paraId="11B0FFD3" w14:textId="77777777" w:rsidTr="00BD5833">
        <w:trPr>
          <w:jc w:val="center"/>
        </w:trPr>
        <w:tc>
          <w:tcPr>
            <w:tcW w:w="3173" w:type="dxa"/>
            <w:shd w:val="clear" w:color="auto" w:fill="auto"/>
          </w:tcPr>
          <w:p w14:paraId="5E2C57E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Italy</w:t>
            </w:r>
          </w:p>
        </w:tc>
        <w:tc>
          <w:tcPr>
            <w:tcW w:w="1244" w:type="dxa"/>
            <w:shd w:val="clear" w:color="auto" w:fill="auto"/>
          </w:tcPr>
          <w:p w14:paraId="66352EE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21563D8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0483081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31D9F5A1"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0DD0DCB8" w14:textId="77777777" w:rsidTr="00BD5833">
        <w:trPr>
          <w:jc w:val="center"/>
        </w:trPr>
        <w:tc>
          <w:tcPr>
            <w:tcW w:w="3173" w:type="dxa"/>
            <w:shd w:val="clear" w:color="auto" w:fill="auto"/>
          </w:tcPr>
          <w:p w14:paraId="4E530F6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Ivory Coast</w:t>
            </w:r>
          </w:p>
        </w:tc>
        <w:tc>
          <w:tcPr>
            <w:tcW w:w="1244" w:type="dxa"/>
            <w:shd w:val="clear" w:color="auto" w:fill="auto"/>
          </w:tcPr>
          <w:p w14:paraId="6383B74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4F1A906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4922C46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55D6002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3513E27B" w14:textId="77777777" w:rsidTr="00BD5833">
        <w:trPr>
          <w:jc w:val="center"/>
        </w:trPr>
        <w:tc>
          <w:tcPr>
            <w:tcW w:w="3173" w:type="dxa"/>
            <w:shd w:val="clear" w:color="auto" w:fill="auto"/>
          </w:tcPr>
          <w:p w14:paraId="20B03EAF"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Jamaica</w:t>
            </w:r>
          </w:p>
        </w:tc>
        <w:tc>
          <w:tcPr>
            <w:tcW w:w="1244" w:type="dxa"/>
            <w:shd w:val="clear" w:color="auto" w:fill="auto"/>
          </w:tcPr>
          <w:p w14:paraId="2461902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4DE2D93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12B3F8A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1D57318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4D5BB88D" w14:textId="77777777" w:rsidTr="00BD5833">
        <w:trPr>
          <w:jc w:val="center"/>
        </w:trPr>
        <w:tc>
          <w:tcPr>
            <w:tcW w:w="3173" w:type="dxa"/>
            <w:shd w:val="clear" w:color="auto" w:fill="auto"/>
          </w:tcPr>
          <w:p w14:paraId="56E46BB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Japan</w:t>
            </w:r>
          </w:p>
        </w:tc>
        <w:tc>
          <w:tcPr>
            <w:tcW w:w="1244" w:type="dxa"/>
            <w:shd w:val="clear" w:color="auto" w:fill="auto"/>
          </w:tcPr>
          <w:p w14:paraId="1406107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47B1B6A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07B8612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4774227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3F48549D" w14:textId="77777777" w:rsidTr="00BD5833">
        <w:trPr>
          <w:jc w:val="center"/>
        </w:trPr>
        <w:tc>
          <w:tcPr>
            <w:tcW w:w="3173" w:type="dxa"/>
            <w:shd w:val="clear" w:color="auto" w:fill="auto"/>
          </w:tcPr>
          <w:p w14:paraId="52C3DA5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Jordan</w:t>
            </w:r>
          </w:p>
        </w:tc>
        <w:tc>
          <w:tcPr>
            <w:tcW w:w="1244" w:type="dxa"/>
            <w:shd w:val="clear" w:color="auto" w:fill="auto"/>
          </w:tcPr>
          <w:p w14:paraId="3E9BB1F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tcPr>
          <w:p w14:paraId="760633D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$0.273</w:t>
            </w:r>
          </w:p>
        </w:tc>
        <w:tc>
          <w:tcPr>
            <w:tcW w:w="1244" w:type="dxa"/>
            <w:shd w:val="clear" w:color="auto" w:fill="auto"/>
          </w:tcPr>
          <w:p w14:paraId="66FF3E9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$0.350</w:t>
            </w:r>
          </w:p>
        </w:tc>
        <w:tc>
          <w:tcPr>
            <w:tcW w:w="1244" w:type="dxa"/>
            <w:shd w:val="clear" w:color="auto" w:fill="auto"/>
            <w:noWrap/>
          </w:tcPr>
          <w:p w14:paraId="6910A9A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$0.319</w:t>
            </w:r>
          </w:p>
        </w:tc>
      </w:tr>
      <w:tr w:rsidR="00DC7724" w:rsidRPr="00D07E38" w14:paraId="5D65415C" w14:textId="77777777" w:rsidTr="00BD5833">
        <w:trPr>
          <w:jc w:val="center"/>
        </w:trPr>
        <w:tc>
          <w:tcPr>
            <w:tcW w:w="3173" w:type="dxa"/>
            <w:shd w:val="clear" w:color="auto" w:fill="auto"/>
          </w:tcPr>
          <w:p w14:paraId="54E2DDA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Kazakhstan</w:t>
            </w:r>
          </w:p>
        </w:tc>
        <w:tc>
          <w:tcPr>
            <w:tcW w:w="1244" w:type="dxa"/>
            <w:shd w:val="clear" w:color="auto" w:fill="auto"/>
          </w:tcPr>
          <w:p w14:paraId="1E5F437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$1.550</w:t>
            </w:r>
          </w:p>
        </w:tc>
        <w:tc>
          <w:tcPr>
            <w:tcW w:w="1244" w:type="dxa"/>
            <w:shd w:val="clear" w:color="auto" w:fill="auto"/>
          </w:tcPr>
          <w:p w14:paraId="47ABEB3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$1.410</w:t>
            </w:r>
          </w:p>
        </w:tc>
        <w:tc>
          <w:tcPr>
            <w:tcW w:w="1244" w:type="dxa"/>
            <w:shd w:val="clear" w:color="auto" w:fill="auto"/>
          </w:tcPr>
          <w:p w14:paraId="296CA08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$1.550</w:t>
            </w:r>
          </w:p>
        </w:tc>
        <w:tc>
          <w:tcPr>
            <w:tcW w:w="1244" w:type="dxa"/>
            <w:shd w:val="clear" w:color="auto" w:fill="auto"/>
            <w:noWrap/>
          </w:tcPr>
          <w:p w14:paraId="4756862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$1.410</w:t>
            </w:r>
          </w:p>
        </w:tc>
      </w:tr>
      <w:tr w:rsidR="00DC7724" w:rsidRPr="00D07E38" w14:paraId="6BE47328" w14:textId="77777777" w:rsidTr="00BD5833">
        <w:trPr>
          <w:jc w:val="center"/>
        </w:trPr>
        <w:tc>
          <w:tcPr>
            <w:tcW w:w="3173" w:type="dxa"/>
            <w:shd w:val="clear" w:color="auto" w:fill="auto"/>
          </w:tcPr>
          <w:p w14:paraId="1089534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Kenya</w:t>
            </w:r>
          </w:p>
        </w:tc>
        <w:tc>
          <w:tcPr>
            <w:tcW w:w="1244" w:type="dxa"/>
            <w:shd w:val="clear" w:color="auto" w:fill="auto"/>
          </w:tcPr>
          <w:p w14:paraId="7F4D3B2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tcPr>
          <w:p w14:paraId="50E388B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$0.273</w:t>
            </w:r>
          </w:p>
        </w:tc>
        <w:tc>
          <w:tcPr>
            <w:tcW w:w="1244" w:type="dxa"/>
            <w:shd w:val="clear" w:color="auto" w:fill="auto"/>
          </w:tcPr>
          <w:p w14:paraId="4400687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$0.450</w:t>
            </w:r>
          </w:p>
        </w:tc>
        <w:tc>
          <w:tcPr>
            <w:tcW w:w="1244" w:type="dxa"/>
            <w:shd w:val="clear" w:color="auto" w:fill="auto"/>
            <w:noWrap/>
          </w:tcPr>
          <w:p w14:paraId="5EB549F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$0.410</w:t>
            </w:r>
          </w:p>
        </w:tc>
      </w:tr>
      <w:tr w:rsidR="00DC7724" w:rsidRPr="00D07E38" w14:paraId="7867CE32" w14:textId="77777777" w:rsidTr="00BD5833">
        <w:trPr>
          <w:jc w:val="center"/>
        </w:trPr>
        <w:tc>
          <w:tcPr>
            <w:tcW w:w="3173" w:type="dxa"/>
            <w:shd w:val="clear" w:color="auto" w:fill="auto"/>
          </w:tcPr>
          <w:p w14:paraId="3622B63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Kiribati</w:t>
            </w:r>
          </w:p>
        </w:tc>
        <w:tc>
          <w:tcPr>
            <w:tcW w:w="1244" w:type="dxa"/>
            <w:shd w:val="clear" w:color="auto" w:fill="auto"/>
          </w:tcPr>
          <w:p w14:paraId="6CB589B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tcPr>
          <w:p w14:paraId="0B71FA1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$0.819</w:t>
            </w:r>
          </w:p>
        </w:tc>
        <w:tc>
          <w:tcPr>
            <w:tcW w:w="1244" w:type="dxa"/>
            <w:shd w:val="clear" w:color="auto" w:fill="auto"/>
          </w:tcPr>
          <w:p w14:paraId="2E951E7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noWrap/>
          </w:tcPr>
          <w:p w14:paraId="29BDFB8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$0.819</w:t>
            </w:r>
          </w:p>
        </w:tc>
      </w:tr>
      <w:tr w:rsidR="00DC7724" w:rsidRPr="00D07E38" w14:paraId="391BE672" w14:textId="77777777" w:rsidTr="00BD5833">
        <w:trPr>
          <w:jc w:val="center"/>
        </w:trPr>
        <w:tc>
          <w:tcPr>
            <w:tcW w:w="3173" w:type="dxa"/>
            <w:shd w:val="clear" w:color="auto" w:fill="auto"/>
          </w:tcPr>
          <w:p w14:paraId="415E580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Korea DPR (North)</w:t>
            </w:r>
          </w:p>
        </w:tc>
        <w:tc>
          <w:tcPr>
            <w:tcW w:w="1244" w:type="dxa"/>
            <w:shd w:val="clear" w:color="auto" w:fill="auto"/>
          </w:tcPr>
          <w:p w14:paraId="5B64457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30CA755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6203AB5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41D23A8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6271C094" w14:textId="77777777" w:rsidTr="00BD5833">
        <w:trPr>
          <w:jc w:val="center"/>
        </w:trPr>
        <w:tc>
          <w:tcPr>
            <w:tcW w:w="3173" w:type="dxa"/>
            <w:shd w:val="clear" w:color="auto" w:fill="auto"/>
          </w:tcPr>
          <w:p w14:paraId="7E646CF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Korea Republic (South)</w:t>
            </w:r>
          </w:p>
        </w:tc>
        <w:tc>
          <w:tcPr>
            <w:tcW w:w="1244" w:type="dxa"/>
            <w:shd w:val="clear" w:color="auto" w:fill="auto"/>
          </w:tcPr>
          <w:p w14:paraId="6DB6345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02031FB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4CE459D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noWrap/>
          </w:tcPr>
          <w:p w14:paraId="6F56727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$0.046</w:t>
            </w:r>
          </w:p>
        </w:tc>
      </w:tr>
      <w:tr w:rsidR="00DC7724" w:rsidRPr="00D07E38" w14:paraId="1DC22A68" w14:textId="77777777" w:rsidTr="00BD5833">
        <w:trPr>
          <w:jc w:val="center"/>
        </w:trPr>
        <w:tc>
          <w:tcPr>
            <w:tcW w:w="3173" w:type="dxa"/>
            <w:shd w:val="clear" w:color="auto" w:fill="auto"/>
          </w:tcPr>
          <w:p w14:paraId="40F5D21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Kuwait</w:t>
            </w:r>
          </w:p>
        </w:tc>
        <w:tc>
          <w:tcPr>
            <w:tcW w:w="1244" w:type="dxa"/>
            <w:shd w:val="clear" w:color="auto" w:fill="auto"/>
          </w:tcPr>
          <w:p w14:paraId="3189C4E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0D529D4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3568160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752168E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2A1592FD" w14:textId="77777777" w:rsidTr="00BD5833">
        <w:trPr>
          <w:jc w:val="center"/>
        </w:trPr>
        <w:tc>
          <w:tcPr>
            <w:tcW w:w="3173" w:type="dxa"/>
            <w:shd w:val="clear" w:color="auto" w:fill="auto"/>
          </w:tcPr>
          <w:p w14:paraId="3CE18C2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Kyrgyzstan</w:t>
            </w:r>
          </w:p>
        </w:tc>
        <w:tc>
          <w:tcPr>
            <w:tcW w:w="1244" w:type="dxa"/>
            <w:shd w:val="clear" w:color="auto" w:fill="auto"/>
          </w:tcPr>
          <w:p w14:paraId="33CAB31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$1.550</w:t>
            </w:r>
          </w:p>
        </w:tc>
        <w:tc>
          <w:tcPr>
            <w:tcW w:w="1244" w:type="dxa"/>
            <w:shd w:val="clear" w:color="auto" w:fill="auto"/>
          </w:tcPr>
          <w:p w14:paraId="0245946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$1.410</w:t>
            </w:r>
          </w:p>
        </w:tc>
        <w:tc>
          <w:tcPr>
            <w:tcW w:w="1244" w:type="dxa"/>
            <w:shd w:val="clear" w:color="auto" w:fill="auto"/>
          </w:tcPr>
          <w:p w14:paraId="425A465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$1.550</w:t>
            </w:r>
          </w:p>
        </w:tc>
        <w:tc>
          <w:tcPr>
            <w:tcW w:w="1244" w:type="dxa"/>
            <w:shd w:val="clear" w:color="auto" w:fill="auto"/>
            <w:noWrap/>
          </w:tcPr>
          <w:p w14:paraId="1C48A60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$1.410</w:t>
            </w:r>
          </w:p>
        </w:tc>
      </w:tr>
      <w:tr w:rsidR="00DC7724" w:rsidRPr="00D07E38" w14:paraId="04DEF91F" w14:textId="77777777" w:rsidTr="00BD5833">
        <w:trPr>
          <w:jc w:val="center"/>
        </w:trPr>
        <w:tc>
          <w:tcPr>
            <w:tcW w:w="3173" w:type="dxa"/>
            <w:shd w:val="clear" w:color="auto" w:fill="auto"/>
          </w:tcPr>
          <w:p w14:paraId="18B4BBD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Lao PDR</w:t>
            </w:r>
          </w:p>
        </w:tc>
        <w:tc>
          <w:tcPr>
            <w:tcW w:w="1244" w:type="dxa"/>
            <w:shd w:val="clear" w:color="auto" w:fill="auto"/>
          </w:tcPr>
          <w:p w14:paraId="68970F5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0633FCC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c>
          <w:tcPr>
            <w:tcW w:w="1244" w:type="dxa"/>
            <w:shd w:val="clear" w:color="auto" w:fill="auto"/>
          </w:tcPr>
          <w:p w14:paraId="13745FE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728F774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r>
      <w:tr w:rsidR="00DC7724" w:rsidRPr="00D07E38" w14:paraId="5BAFC853" w14:textId="77777777" w:rsidTr="00BD5833">
        <w:trPr>
          <w:jc w:val="center"/>
        </w:trPr>
        <w:tc>
          <w:tcPr>
            <w:tcW w:w="3173" w:type="dxa"/>
            <w:shd w:val="clear" w:color="auto" w:fill="auto"/>
          </w:tcPr>
          <w:p w14:paraId="7907BB2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Latvia</w:t>
            </w:r>
          </w:p>
        </w:tc>
        <w:tc>
          <w:tcPr>
            <w:tcW w:w="1244" w:type="dxa"/>
            <w:shd w:val="clear" w:color="auto" w:fill="auto"/>
          </w:tcPr>
          <w:p w14:paraId="38A3BD6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tcPr>
          <w:p w14:paraId="7CA60A8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$1.046</w:t>
            </w:r>
          </w:p>
        </w:tc>
        <w:tc>
          <w:tcPr>
            <w:tcW w:w="1244" w:type="dxa"/>
            <w:shd w:val="clear" w:color="auto" w:fill="auto"/>
          </w:tcPr>
          <w:p w14:paraId="08EEF5C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noWrap/>
          </w:tcPr>
          <w:p w14:paraId="5256816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$1.046</w:t>
            </w:r>
          </w:p>
        </w:tc>
      </w:tr>
      <w:tr w:rsidR="00DC7724" w:rsidRPr="00D07E38" w14:paraId="76DAE0EE" w14:textId="77777777" w:rsidTr="00BD5833">
        <w:trPr>
          <w:jc w:val="center"/>
        </w:trPr>
        <w:tc>
          <w:tcPr>
            <w:tcW w:w="3173" w:type="dxa"/>
            <w:shd w:val="clear" w:color="auto" w:fill="auto"/>
          </w:tcPr>
          <w:p w14:paraId="01A50BE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Lebanon</w:t>
            </w:r>
          </w:p>
        </w:tc>
        <w:tc>
          <w:tcPr>
            <w:tcW w:w="1244" w:type="dxa"/>
            <w:shd w:val="clear" w:color="auto" w:fill="auto"/>
          </w:tcPr>
          <w:p w14:paraId="33C7023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$0.100</w:t>
            </w:r>
          </w:p>
        </w:tc>
        <w:tc>
          <w:tcPr>
            <w:tcW w:w="1244" w:type="dxa"/>
            <w:shd w:val="clear" w:color="auto" w:fill="auto"/>
          </w:tcPr>
          <w:p w14:paraId="74AC317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$0.091</w:t>
            </w:r>
          </w:p>
        </w:tc>
        <w:tc>
          <w:tcPr>
            <w:tcW w:w="1244" w:type="dxa"/>
            <w:shd w:val="clear" w:color="auto" w:fill="auto"/>
          </w:tcPr>
          <w:p w14:paraId="0CF2D73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5B3762E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2D16A6A3" w14:textId="77777777" w:rsidTr="00BD5833">
        <w:trPr>
          <w:jc w:val="center"/>
        </w:trPr>
        <w:tc>
          <w:tcPr>
            <w:tcW w:w="3173" w:type="dxa"/>
            <w:shd w:val="clear" w:color="auto" w:fill="auto"/>
          </w:tcPr>
          <w:p w14:paraId="45F40B9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Lesotho</w:t>
            </w:r>
          </w:p>
        </w:tc>
        <w:tc>
          <w:tcPr>
            <w:tcW w:w="1244" w:type="dxa"/>
            <w:shd w:val="clear" w:color="auto" w:fill="auto"/>
          </w:tcPr>
          <w:p w14:paraId="3E6C6BF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607644E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343E6D3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59F1D21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1FAA84BD" w14:textId="77777777" w:rsidTr="00BD5833">
        <w:trPr>
          <w:jc w:val="center"/>
        </w:trPr>
        <w:tc>
          <w:tcPr>
            <w:tcW w:w="3173" w:type="dxa"/>
            <w:shd w:val="clear" w:color="auto" w:fill="auto"/>
          </w:tcPr>
          <w:p w14:paraId="5903779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Liberia</w:t>
            </w:r>
          </w:p>
        </w:tc>
        <w:tc>
          <w:tcPr>
            <w:tcW w:w="1244" w:type="dxa"/>
            <w:shd w:val="clear" w:color="auto" w:fill="auto"/>
          </w:tcPr>
          <w:p w14:paraId="75105E9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10095BD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5214F53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090F011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12A2C2E5" w14:textId="77777777" w:rsidTr="00BD5833">
        <w:trPr>
          <w:jc w:val="center"/>
        </w:trPr>
        <w:tc>
          <w:tcPr>
            <w:tcW w:w="3173" w:type="dxa"/>
            <w:shd w:val="clear" w:color="auto" w:fill="auto"/>
          </w:tcPr>
          <w:p w14:paraId="6BB2F9E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Libya</w:t>
            </w:r>
          </w:p>
        </w:tc>
        <w:tc>
          <w:tcPr>
            <w:tcW w:w="1244" w:type="dxa"/>
            <w:shd w:val="clear" w:color="auto" w:fill="auto"/>
          </w:tcPr>
          <w:p w14:paraId="4C2A42C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0C508BC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090E658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085A7E0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0326E5D4" w14:textId="77777777" w:rsidTr="00BD5833">
        <w:trPr>
          <w:jc w:val="center"/>
        </w:trPr>
        <w:tc>
          <w:tcPr>
            <w:tcW w:w="3173" w:type="dxa"/>
            <w:shd w:val="clear" w:color="auto" w:fill="auto"/>
          </w:tcPr>
          <w:p w14:paraId="091B7C9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Liechtenstein</w:t>
            </w:r>
          </w:p>
        </w:tc>
        <w:tc>
          <w:tcPr>
            <w:tcW w:w="1244" w:type="dxa"/>
            <w:shd w:val="clear" w:color="auto" w:fill="auto"/>
          </w:tcPr>
          <w:p w14:paraId="7E86BB6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$0.600</w:t>
            </w:r>
          </w:p>
        </w:tc>
        <w:tc>
          <w:tcPr>
            <w:tcW w:w="1244" w:type="dxa"/>
            <w:shd w:val="clear" w:color="auto" w:fill="auto"/>
          </w:tcPr>
          <w:p w14:paraId="11D0AB3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$0.546</w:t>
            </w:r>
          </w:p>
        </w:tc>
        <w:tc>
          <w:tcPr>
            <w:tcW w:w="1244" w:type="dxa"/>
            <w:shd w:val="clear" w:color="auto" w:fill="auto"/>
          </w:tcPr>
          <w:p w14:paraId="0D44875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$0.600</w:t>
            </w:r>
          </w:p>
        </w:tc>
        <w:tc>
          <w:tcPr>
            <w:tcW w:w="1244" w:type="dxa"/>
            <w:shd w:val="clear" w:color="auto" w:fill="auto"/>
            <w:noWrap/>
          </w:tcPr>
          <w:p w14:paraId="1908D6D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$0.546</w:t>
            </w:r>
          </w:p>
        </w:tc>
      </w:tr>
      <w:tr w:rsidR="00DC7724" w:rsidRPr="00D07E38" w14:paraId="79DC055F" w14:textId="77777777" w:rsidTr="00BD5833">
        <w:trPr>
          <w:jc w:val="center"/>
        </w:trPr>
        <w:tc>
          <w:tcPr>
            <w:tcW w:w="3173" w:type="dxa"/>
            <w:shd w:val="clear" w:color="auto" w:fill="auto"/>
          </w:tcPr>
          <w:p w14:paraId="064BA2D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Lithuania</w:t>
            </w:r>
          </w:p>
        </w:tc>
        <w:tc>
          <w:tcPr>
            <w:tcW w:w="1244" w:type="dxa"/>
            <w:shd w:val="clear" w:color="auto" w:fill="auto"/>
          </w:tcPr>
          <w:p w14:paraId="1EB243F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37E5ED8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c>
          <w:tcPr>
            <w:tcW w:w="1244" w:type="dxa"/>
            <w:shd w:val="clear" w:color="auto" w:fill="auto"/>
          </w:tcPr>
          <w:p w14:paraId="0AD6355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56C90BF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r>
      <w:tr w:rsidR="00DC7724" w:rsidRPr="00D07E38" w14:paraId="31EB25A4" w14:textId="77777777" w:rsidTr="00BD5833">
        <w:trPr>
          <w:jc w:val="center"/>
        </w:trPr>
        <w:tc>
          <w:tcPr>
            <w:tcW w:w="3173" w:type="dxa"/>
            <w:shd w:val="clear" w:color="auto" w:fill="auto"/>
          </w:tcPr>
          <w:p w14:paraId="08C7122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Luxembourg</w:t>
            </w:r>
          </w:p>
        </w:tc>
        <w:tc>
          <w:tcPr>
            <w:tcW w:w="1244" w:type="dxa"/>
            <w:shd w:val="clear" w:color="auto" w:fill="auto"/>
          </w:tcPr>
          <w:p w14:paraId="580F8FA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$0.750</w:t>
            </w:r>
          </w:p>
        </w:tc>
        <w:tc>
          <w:tcPr>
            <w:tcW w:w="1244" w:type="dxa"/>
            <w:shd w:val="clear" w:color="auto" w:fill="auto"/>
          </w:tcPr>
          <w:p w14:paraId="680793D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$0.682</w:t>
            </w:r>
          </w:p>
        </w:tc>
        <w:tc>
          <w:tcPr>
            <w:tcW w:w="1244" w:type="dxa"/>
            <w:shd w:val="clear" w:color="auto" w:fill="auto"/>
          </w:tcPr>
          <w:p w14:paraId="05BFC7E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$0.750</w:t>
            </w:r>
          </w:p>
        </w:tc>
        <w:tc>
          <w:tcPr>
            <w:tcW w:w="1244" w:type="dxa"/>
            <w:shd w:val="clear" w:color="auto" w:fill="auto"/>
            <w:noWrap/>
          </w:tcPr>
          <w:p w14:paraId="2965654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$0.682</w:t>
            </w:r>
          </w:p>
        </w:tc>
      </w:tr>
      <w:tr w:rsidR="00DC7724" w:rsidRPr="00D07E38" w14:paraId="421E2388" w14:textId="77777777" w:rsidTr="00BD5833">
        <w:trPr>
          <w:jc w:val="center"/>
        </w:trPr>
        <w:tc>
          <w:tcPr>
            <w:tcW w:w="3173" w:type="dxa"/>
            <w:shd w:val="clear" w:color="auto" w:fill="auto"/>
          </w:tcPr>
          <w:p w14:paraId="250FDE0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Macau</w:t>
            </w:r>
          </w:p>
        </w:tc>
        <w:tc>
          <w:tcPr>
            <w:tcW w:w="1244" w:type="dxa"/>
            <w:shd w:val="clear" w:color="auto" w:fill="auto"/>
          </w:tcPr>
          <w:p w14:paraId="6CC6213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07F41C7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3AF39AA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2E81BC3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0276431B" w14:textId="77777777" w:rsidTr="00BD5833">
        <w:trPr>
          <w:jc w:val="center"/>
        </w:trPr>
        <w:tc>
          <w:tcPr>
            <w:tcW w:w="3173" w:type="dxa"/>
            <w:shd w:val="clear" w:color="auto" w:fill="auto"/>
          </w:tcPr>
          <w:p w14:paraId="1945EFE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Macedonia FYR</w:t>
            </w:r>
          </w:p>
        </w:tc>
        <w:tc>
          <w:tcPr>
            <w:tcW w:w="1244" w:type="dxa"/>
            <w:shd w:val="clear" w:color="auto" w:fill="auto"/>
          </w:tcPr>
          <w:p w14:paraId="2B12109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6F1270B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c>
          <w:tcPr>
            <w:tcW w:w="1244" w:type="dxa"/>
            <w:shd w:val="clear" w:color="auto" w:fill="auto"/>
          </w:tcPr>
          <w:p w14:paraId="317B788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$0.450</w:t>
            </w:r>
          </w:p>
        </w:tc>
        <w:tc>
          <w:tcPr>
            <w:tcW w:w="1244" w:type="dxa"/>
            <w:shd w:val="clear" w:color="auto" w:fill="auto"/>
            <w:noWrap/>
          </w:tcPr>
          <w:p w14:paraId="68CC58C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$0.410</w:t>
            </w:r>
          </w:p>
        </w:tc>
      </w:tr>
      <w:tr w:rsidR="00DC7724" w:rsidRPr="00D07E38" w14:paraId="02FAD5CC" w14:textId="77777777" w:rsidTr="00BD5833">
        <w:trPr>
          <w:jc w:val="center"/>
        </w:trPr>
        <w:tc>
          <w:tcPr>
            <w:tcW w:w="3173" w:type="dxa"/>
            <w:shd w:val="clear" w:color="auto" w:fill="auto"/>
          </w:tcPr>
          <w:p w14:paraId="0DF9058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Madagascar</w:t>
            </w:r>
          </w:p>
        </w:tc>
        <w:tc>
          <w:tcPr>
            <w:tcW w:w="1244" w:type="dxa"/>
            <w:shd w:val="clear" w:color="auto" w:fill="auto"/>
          </w:tcPr>
          <w:p w14:paraId="2554DD2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43B560A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204AFDE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77FB6912"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036DB739" w14:textId="77777777" w:rsidTr="00BD5833">
        <w:trPr>
          <w:jc w:val="center"/>
        </w:trPr>
        <w:tc>
          <w:tcPr>
            <w:tcW w:w="3173" w:type="dxa"/>
            <w:shd w:val="clear" w:color="auto" w:fill="auto"/>
          </w:tcPr>
          <w:p w14:paraId="6BE8A92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Malawi</w:t>
            </w:r>
          </w:p>
        </w:tc>
        <w:tc>
          <w:tcPr>
            <w:tcW w:w="1244" w:type="dxa"/>
            <w:shd w:val="clear" w:color="auto" w:fill="auto"/>
          </w:tcPr>
          <w:p w14:paraId="57AD55C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2FC03E0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7D17AB9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101EAA0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5F4EC3E6" w14:textId="77777777" w:rsidTr="00BD5833">
        <w:trPr>
          <w:jc w:val="center"/>
        </w:trPr>
        <w:tc>
          <w:tcPr>
            <w:tcW w:w="3173" w:type="dxa"/>
            <w:shd w:val="clear" w:color="auto" w:fill="auto"/>
          </w:tcPr>
          <w:p w14:paraId="231AAFA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Malaysia</w:t>
            </w:r>
          </w:p>
        </w:tc>
        <w:tc>
          <w:tcPr>
            <w:tcW w:w="1244" w:type="dxa"/>
            <w:shd w:val="clear" w:color="auto" w:fill="auto"/>
          </w:tcPr>
          <w:p w14:paraId="51D2022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00AA1DA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1940C7C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$0.090</w:t>
            </w:r>
          </w:p>
        </w:tc>
        <w:tc>
          <w:tcPr>
            <w:tcW w:w="1244" w:type="dxa"/>
            <w:shd w:val="clear" w:color="auto" w:fill="auto"/>
            <w:noWrap/>
          </w:tcPr>
          <w:p w14:paraId="653C8F3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$0.082</w:t>
            </w:r>
          </w:p>
        </w:tc>
      </w:tr>
      <w:tr w:rsidR="00DC7724" w:rsidRPr="00D07E38" w14:paraId="3000000E" w14:textId="77777777" w:rsidTr="00BD5833">
        <w:trPr>
          <w:jc w:val="center"/>
        </w:trPr>
        <w:tc>
          <w:tcPr>
            <w:tcW w:w="3173" w:type="dxa"/>
            <w:shd w:val="clear" w:color="auto" w:fill="auto"/>
          </w:tcPr>
          <w:p w14:paraId="6BBE366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Maldives</w:t>
            </w:r>
          </w:p>
        </w:tc>
        <w:tc>
          <w:tcPr>
            <w:tcW w:w="1244" w:type="dxa"/>
            <w:shd w:val="clear" w:color="auto" w:fill="auto"/>
          </w:tcPr>
          <w:p w14:paraId="7B3A042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7BBF2EC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7073636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15BA87F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78E035B4" w14:textId="77777777" w:rsidTr="00BD5833">
        <w:trPr>
          <w:jc w:val="center"/>
        </w:trPr>
        <w:tc>
          <w:tcPr>
            <w:tcW w:w="3173" w:type="dxa"/>
            <w:shd w:val="clear" w:color="auto" w:fill="auto"/>
          </w:tcPr>
          <w:p w14:paraId="0B0ED85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Mali</w:t>
            </w:r>
          </w:p>
        </w:tc>
        <w:tc>
          <w:tcPr>
            <w:tcW w:w="1244" w:type="dxa"/>
            <w:shd w:val="clear" w:color="auto" w:fill="auto"/>
          </w:tcPr>
          <w:p w14:paraId="538DCDA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02186AC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7DC4EA3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065B553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773F1148" w14:textId="77777777" w:rsidTr="00BD5833">
        <w:trPr>
          <w:jc w:val="center"/>
        </w:trPr>
        <w:tc>
          <w:tcPr>
            <w:tcW w:w="3173" w:type="dxa"/>
            <w:shd w:val="clear" w:color="auto" w:fill="auto"/>
          </w:tcPr>
          <w:p w14:paraId="4C7932B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Malta</w:t>
            </w:r>
          </w:p>
        </w:tc>
        <w:tc>
          <w:tcPr>
            <w:tcW w:w="1244" w:type="dxa"/>
            <w:shd w:val="clear" w:color="auto" w:fill="auto"/>
          </w:tcPr>
          <w:p w14:paraId="609BD89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55D2177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c>
          <w:tcPr>
            <w:tcW w:w="1244" w:type="dxa"/>
            <w:shd w:val="clear" w:color="auto" w:fill="auto"/>
          </w:tcPr>
          <w:p w14:paraId="77DA0F0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noWrap/>
          </w:tcPr>
          <w:p w14:paraId="0380977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$0.046</w:t>
            </w:r>
          </w:p>
        </w:tc>
      </w:tr>
      <w:tr w:rsidR="00DC7724" w:rsidRPr="00D07E38" w14:paraId="0B27D9C3" w14:textId="77777777" w:rsidTr="00BD5833">
        <w:trPr>
          <w:jc w:val="center"/>
        </w:trPr>
        <w:tc>
          <w:tcPr>
            <w:tcW w:w="3173" w:type="dxa"/>
            <w:shd w:val="clear" w:color="auto" w:fill="auto"/>
          </w:tcPr>
          <w:p w14:paraId="4986F6AF"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Northern Mariana Islands</w:t>
            </w:r>
          </w:p>
        </w:tc>
        <w:tc>
          <w:tcPr>
            <w:tcW w:w="1244" w:type="dxa"/>
            <w:shd w:val="clear" w:color="auto" w:fill="auto"/>
          </w:tcPr>
          <w:p w14:paraId="59B2776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2E9BB6D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26C1F25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797B52E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2DDD80B6" w14:textId="77777777" w:rsidTr="00BD5833">
        <w:trPr>
          <w:jc w:val="center"/>
        </w:trPr>
        <w:tc>
          <w:tcPr>
            <w:tcW w:w="3173" w:type="dxa"/>
            <w:shd w:val="clear" w:color="auto" w:fill="auto"/>
          </w:tcPr>
          <w:p w14:paraId="12D9B4B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Marshall Islands</w:t>
            </w:r>
          </w:p>
        </w:tc>
        <w:tc>
          <w:tcPr>
            <w:tcW w:w="1244" w:type="dxa"/>
            <w:shd w:val="clear" w:color="auto" w:fill="auto"/>
          </w:tcPr>
          <w:p w14:paraId="44F727D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$1.700</w:t>
            </w:r>
          </w:p>
        </w:tc>
        <w:tc>
          <w:tcPr>
            <w:tcW w:w="1244" w:type="dxa"/>
            <w:shd w:val="clear" w:color="auto" w:fill="auto"/>
          </w:tcPr>
          <w:p w14:paraId="58BFA4D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$1.546</w:t>
            </w:r>
          </w:p>
        </w:tc>
        <w:tc>
          <w:tcPr>
            <w:tcW w:w="1244" w:type="dxa"/>
            <w:shd w:val="clear" w:color="auto" w:fill="auto"/>
          </w:tcPr>
          <w:p w14:paraId="4B23A81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$1.700</w:t>
            </w:r>
          </w:p>
        </w:tc>
        <w:tc>
          <w:tcPr>
            <w:tcW w:w="1244" w:type="dxa"/>
            <w:shd w:val="clear" w:color="auto" w:fill="auto"/>
            <w:noWrap/>
          </w:tcPr>
          <w:p w14:paraId="31F562D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$1.546</w:t>
            </w:r>
          </w:p>
        </w:tc>
      </w:tr>
      <w:tr w:rsidR="00DC7724" w:rsidRPr="00D07E38" w14:paraId="7368C3CB" w14:textId="77777777" w:rsidTr="00BD5833">
        <w:trPr>
          <w:jc w:val="center"/>
        </w:trPr>
        <w:tc>
          <w:tcPr>
            <w:tcW w:w="3173" w:type="dxa"/>
            <w:shd w:val="clear" w:color="auto" w:fill="auto"/>
          </w:tcPr>
          <w:p w14:paraId="259F9F3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Martinique</w:t>
            </w:r>
          </w:p>
        </w:tc>
        <w:tc>
          <w:tcPr>
            <w:tcW w:w="1244" w:type="dxa"/>
            <w:shd w:val="clear" w:color="auto" w:fill="auto"/>
          </w:tcPr>
          <w:p w14:paraId="77AB8CF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0B4BE25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7936A16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3FDBEEE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1FE7386F" w14:textId="77777777" w:rsidTr="00BD5833">
        <w:trPr>
          <w:jc w:val="center"/>
        </w:trPr>
        <w:tc>
          <w:tcPr>
            <w:tcW w:w="3173" w:type="dxa"/>
            <w:shd w:val="clear" w:color="auto" w:fill="auto"/>
          </w:tcPr>
          <w:p w14:paraId="152C459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Mauritania</w:t>
            </w:r>
          </w:p>
        </w:tc>
        <w:tc>
          <w:tcPr>
            <w:tcW w:w="1244" w:type="dxa"/>
            <w:shd w:val="clear" w:color="auto" w:fill="auto"/>
          </w:tcPr>
          <w:p w14:paraId="5E75D19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68F5BE9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369D2D3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46DCCE6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7350E996" w14:textId="77777777" w:rsidTr="00BD5833">
        <w:trPr>
          <w:jc w:val="center"/>
        </w:trPr>
        <w:tc>
          <w:tcPr>
            <w:tcW w:w="3173" w:type="dxa"/>
            <w:shd w:val="clear" w:color="auto" w:fill="auto"/>
          </w:tcPr>
          <w:p w14:paraId="046CCD3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Mauritius</w:t>
            </w:r>
          </w:p>
        </w:tc>
        <w:tc>
          <w:tcPr>
            <w:tcW w:w="1244" w:type="dxa"/>
            <w:shd w:val="clear" w:color="auto" w:fill="auto"/>
          </w:tcPr>
          <w:p w14:paraId="5D08CCF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35ABAC0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c>
          <w:tcPr>
            <w:tcW w:w="1244" w:type="dxa"/>
            <w:shd w:val="clear" w:color="auto" w:fill="auto"/>
          </w:tcPr>
          <w:p w14:paraId="15F30D9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285C2DA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2CD92D5A" w14:textId="77777777" w:rsidTr="00BD5833">
        <w:trPr>
          <w:jc w:val="center"/>
        </w:trPr>
        <w:tc>
          <w:tcPr>
            <w:tcW w:w="3173" w:type="dxa"/>
            <w:shd w:val="clear" w:color="auto" w:fill="auto"/>
          </w:tcPr>
          <w:p w14:paraId="021E11F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Mayotte</w:t>
            </w:r>
          </w:p>
        </w:tc>
        <w:tc>
          <w:tcPr>
            <w:tcW w:w="1244" w:type="dxa"/>
            <w:shd w:val="clear" w:color="auto" w:fill="auto"/>
          </w:tcPr>
          <w:p w14:paraId="56A4B90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085A27A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05AFABF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3F6550C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61439AD7" w14:textId="77777777" w:rsidTr="00BD5833">
        <w:trPr>
          <w:jc w:val="center"/>
        </w:trPr>
        <w:tc>
          <w:tcPr>
            <w:tcW w:w="3173" w:type="dxa"/>
            <w:shd w:val="clear" w:color="auto" w:fill="auto"/>
          </w:tcPr>
          <w:p w14:paraId="22AD929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Mexico</w:t>
            </w:r>
          </w:p>
        </w:tc>
        <w:tc>
          <w:tcPr>
            <w:tcW w:w="1244" w:type="dxa"/>
            <w:shd w:val="clear" w:color="auto" w:fill="auto"/>
          </w:tcPr>
          <w:p w14:paraId="77DE5E5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$1.100</w:t>
            </w:r>
          </w:p>
        </w:tc>
        <w:tc>
          <w:tcPr>
            <w:tcW w:w="1244" w:type="dxa"/>
            <w:shd w:val="clear" w:color="auto" w:fill="auto"/>
          </w:tcPr>
          <w:p w14:paraId="28D6DAA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$1.000</w:t>
            </w:r>
          </w:p>
        </w:tc>
        <w:tc>
          <w:tcPr>
            <w:tcW w:w="1244" w:type="dxa"/>
            <w:shd w:val="clear" w:color="auto" w:fill="auto"/>
          </w:tcPr>
          <w:p w14:paraId="558EC31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$1.100</w:t>
            </w:r>
          </w:p>
        </w:tc>
        <w:tc>
          <w:tcPr>
            <w:tcW w:w="1244" w:type="dxa"/>
            <w:shd w:val="clear" w:color="auto" w:fill="auto"/>
            <w:noWrap/>
          </w:tcPr>
          <w:p w14:paraId="60DEDFF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$1.000</w:t>
            </w:r>
          </w:p>
        </w:tc>
      </w:tr>
      <w:tr w:rsidR="00DC7724" w:rsidRPr="00D07E38" w14:paraId="447FA66E" w14:textId="77777777" w:rsidTr="00BD5833">
        <w:trPr>
          <w:jc w:val="center"/>
        </w:trPr>
        <w:tc>
          <w:tcPr>
            <w:tcW w:w="3173" w:type="dxa"/>
            <w:shd w:val="clear" w:color="auto" w:fill="auto"/>
          </w:tcPr>
          <w:p w14:paraId="7998113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Micronesia Federated States</w:t>
            </w:r>
          </w:p>
        </w:tc>
        <w:tc>
          <w:tcPr>
            <w:tcW w:w="1244" w:type="dxa"/>
            <w:shd w:val="clear" w:color="auto" w:fill="auto"/>
          </w:tcPr>
          <w:p w14:paraId="59D8F5B2"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$1.700</w:t>
            </w:r>
          </w:p>
        </w:tc>
        <w:tc>
          <w:tcPr>
            <w:tcW w:w="1244" w:type="dxa"/>
            <w:shd w:val="clear" w:color="auto" w:fill="auto"/>
          </w:tcPr>
          <w:p w14:paraId="7356869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$1.546</w:t>
            </w:r>
          </w:p>
        </w:tc>
        <w:tc>
          <w:tcPr>
            <w:tcW w:w="1244" w:type="dxa"/>
            <w:shd w:val="clear" w:color="auto" w:fill="auto"/>
          </w:tcPr>
          <w:p w14:paraId="5976B31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$1.700</w:t>
            </w:r>
          </w:p>
        </w:tc>
        <w:tc>
          <w:tcPr>
            <w:tcW w:w="1244" w:type="dxa"/>
            <w:shd w:val="clear" w:color="auto" w:fill="auto"/>
            <w:noWrap/>
          </w:tcPr>
          <w:p w14:paraId="39C1379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$1.546</w:t>
            </w:r>
          </w:p>
        </w:tc>
      </w:tr>
      <w:tr w:rsidR="00DC7724" w:rsidRPr="00D07E38" w14:paraId="73EFDAE1" w14:textId="77777777" w:rsidTr="00BD5833">
        <w:trPr>
          <w:jc w:val="center"/>
        </w:trPr>
        <w:tc>
          <w:tcPr>
            <w:tcW w:w="3173" w:type="dxa"/>
            <w:shd w:val="clear" w:color="auto" w:fill="auto"/>
          </w:tcPr>
          <w:p w14:paraId="7020915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Moldova Republic</w:t>
            </w:r>
          </w:p>
        </w:tc>
        <w:tc>
          <w:tcPr>
            <w:tcW w:w="1244" w:type="dxa"/>
            <w:shd w:val="clear" w:color="auto" w:fill="auto"/>
          </w:tcPr>
          <w:p w14:paraId="2C75A0F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37ACC0B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796A84B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06728F4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66D30316" w14:textId="77777777" w:rsidTr="00BD5833">
        <w:trPr>
          <w:jc w:val="center"/>
        </w:trPr>
        <w:tc>
          <w:tcPr>
            <w:tcW w:w="3173" w:type="dxa"/>
            <w:shd w:val="clear" w:color="auto" w:fill="auto"/>
          </w:tcPr>
          <w:p w14:paraId="53ACD12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Monaco</w:t>
            </w:r>
          </w:p>
        </w:tc>
        <w:tc>
          <w:tcPr>
            <w:tcW w:w="1244" w:type="dxa"/>
            <w:shd w:val="clear" w:color="auto" w:fill="auto"/>
          </w:tcPr>
          <w:p w14:paraId="27E01F0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tcPr>
          <w:p w14:paraId="5C133E4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$1.046</w:t>
            </w:r>
          </w:p>
        </w:tc>
        <w:tc>
          <w:tcPr>
            <w:tcW w:w="1244" w:type="dxa"/>
            <w:shd w:val="clear" w:color="auto" w:fill="auto"/>
          </w:tcPr>
          <w:p w14:paraId="6949623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noWrap/>
          </w:tcPr>
          <w:p w14:paraId="3F48CC51"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$1.046</w:t>
            </w:r>
          </w:p>
        </w:tc>
      </w:tr>
      <w:tr w:rsidR="00DC7724" w:rsidRPr="00D07E38" w14:paraId="3B50720A" w14:textId="77777777" w:rsidTr="00BD5833">
        <w:trPr>
          <w:jc w:val="center"/>
        </w:trPr>
        <w:tc>
          <w:tcPr>
            <w:tcW w:w="3173" w:type="dxa"/>
            <w:shd w:val="clear" w:color="auto" w:fill="auto"/>
          </w:tcPr>
          <w:p w14:paraId="482A3DA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Mongolia</w:t>
            </w:r>
          </w:p>
        </w:tc>
        <w:tc>
          <w:tcPr>
            <w:tcW w:w="1244" w:type="dxa"/>
            <w:shd w:val="clear" w:color="auto" w:fill="auto"/>
          </w:tcPr>
          <w:p w14:paraId="178C27A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76D91DE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025D45F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4F52ECB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319D44D4" w14:textId="77777777" w:rsidTr="00BD5833">
        <w:trPr>
          <w:jc w:val="center"/>
        </w:trPr>
        <w:tc>
          <w:tcPr>
            <w:tcW w:w="3173" w:type="dxa"/>
            <w:shd w:val="clear" w:color="auto" w:fill="auto"/>
          </w:tcPr>
          <w:p w14:paraId="1833CBA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Montenegro</w:t>
            </w:r>
          </w:p>
        </w:tc>
        <w:tc>
          <w:tcPr>
            <w:tcW w:w="1244" w:type="dxa"/>
            <w:shd w:val="clear" w:color="auto" w:fill="auto"/>
          </w:tcPr>
          <w:p w14:paraId="16181C8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360B71F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c>
          <w:tcPr>
            <w:tcW w:w="1244" w:type="dxa"/>
            <w:shd w:val="clear" w:color="auto" w:fill="auto"/>
          </w:tcPr>
          <w:p w14:paraId="701FBB1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$0.450</w:t>
            </w:r>
          </w:p>
        </w:tc>
        <w:tc>
          <w:tcPr>
            <w:tcW w:w="1244" w:type="dxa"/>
            <w:shd w:val="clear" w:color="auto" w:fill="auto"/>
            <w:noWrap/>
          </w:tcPr>
          <w:p w14:paraId="0C5846B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$0.410</w:t>
            </w:r>
          </w:p>
        </w:tc>
      </w:tr>
      <w:tr w:rsidR="00DC7724" w:rsidRPr="00D07E38" w14:paraId="4805AEB3" w14:textId="77777777" w:rsidTr="00BD5833">
        <w:trPr>
          <w:jc w:val="center"/>
        </w:trPr>
        <w:tc>
          <w:tcPr>
            <w:tcW w:w="3173" w:type="dxa"/>
            <w:shd w:val="clear" w:color="auto" w:fill="auto"/>
          </w:tcPr>
          <w:p w14:paraId="79663FE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Montserrat</w:t>
            </w:r>
          </w:p>
        </w:tc>
        <w:tc>
          <w:tcPr>
            <w:tcW w:w="1244" w:type="dxa"/>
            <w:shd w:val="clear" w:color="auto" w:fill="auto"/>
          </w:tcPr>
          <w:p w14:paraId="62AE2DF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4F25A38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72008E7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1A65A20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747B4D5C" w14:textId="77777777" w:rsidTr="00BD5833">
        <w:trPr>
          <w:jc w:val="center"/>
        </w:trPr>
        <w:tc>
          <w:tcPr>
            <w:tcW w:w="3173" w:type="dxa"/>
            <w:shd w:val="clear" w:color="auto" w:fill="auto"/>
          </w:tcPr>
          <w:p w14:paraId="1D0BDFC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Morocco</w:t>
            </w:r>
          </w:p>
        </w:tc>
        <w:tc>
          <w:tcPr>
            <w:tcW w:w="1244" w:type="dxa"/>
            <w:shd w:val="clear" w:color="auto" w:fill="auto"/>
          </w:tcPr>
          <w:p w14:paraId="6B95559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5B029DA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0E6741A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2A4D59D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28BAF16E" w14:textId="77777777" w:rsidTr="00BD5833">
        <w:trPr>
          <w:jc w:val="center"/>
        </w:trPr>
        <w:tc>
          <w:tcPr>
            <w:tcW w:w="3173" w:type="dxa"/>
            <w:shd w:val="clear" w:color="auto" w:fill="auto"/>
          </w:tcPr>
          <w:p w14:paraId="3953C99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Mozambique</w:t>
            </w:r>
          </w:p>
        </w:tc>
        <w:tc>
          <w:tcPr>
            <w:tcW w:w="1244" w:type="dxa"/>
            <w:shd w:val="clear" w:color="auto" w:fill="auto"/>
          </w:tcPr>
          <w:p w14:paraId="5E6999C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143CF45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01762B9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2D72D0A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7CECBD1E" w14:textId="77777777" w:rsidTr="00BD5833">
        <w:trPr>
          <w:jc w:val="center"/>
        </w:trPr>
        <w:tc>
          <w:tcPr>
            <w:tcW w:w="3173" w:type="dxa"/>
            <w:shd w:val="clear" w:color="auto" w:fill="auto"/>
          </w:tcPr>
          <w:p w14:paraId="26CCE3B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Myanmar</w:t>
            </w:r>
          </w:p>
        </w:tc>
        <w:tc>
          <w:tcPr>
            <w:tcW w:w="1244" w:type="dxa"/>
            <w:shd w:val="clear" w:color="auto" w:fill="auto"/>
          </w:tcPr>
          <w:p w14:paraId="1D49928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$1.700</w:t>
            </w:r>
          </w:p>
        </w:tc>
        <w:tc>
          <w:tcPr>
            <w:tcW w:w="1244" w:type="dxa"/>
            <w:shd w:val="clear" w:color="auto" w:fill="auto"/>
          </w:tcPr>
          <w:p w14:paraId="2A87247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$1.546</w:t>
            </w:r>
          </w:p>
        </w:tc>
        <w:tc>
          <w:tcPr>
            <w:tcW w:w="1244" w:type="dxa"/>
            <w:shd w:val="clear" w:color="auto" w:fill="auto"/>
          </w:tcPr>
          <w:p w14:paraId="1D8EBC2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$1.700</w:t>
            </w:r>
          </w:p>
        </w:tc>
        <w:tc>
          <w:tcPr>
            <w:tcW w:w="1244" w:type="dxa"/>
            <w:shd w:val="clear" w:color="auto" w:fill="auto"/>
            <w:noWrap/>
          </w:tcPr>
          <w:p w14:paraId="07D4772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$1.546</w:t>
            </w:r>
          </w:p>
        </w:tc>
      </w:tr>
      <w:tr w:rsidR="00DC7724" w:rsidRPr="00D07E38" w14:paraId="2E6C0622" w14:textId="77777777" w:rsidTr="00BD5833">
        <w:trPr>
          <w:jc w:val="center"/>
        </w:trPr>
        <w:tc>
          <w:tcPr>
            <w:tcW w:w="3173" w:type="dxa"/>
            <w:shd w:val="clear" w:color="auto" w:fill="auto"/>
          </w:tcPr>
          <w:p w14:paraId="2120203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Namibia</w:t>
            </w:r>
          </w:p>
        </w:tc>
        <w:tc>
          <w:tcPr>
            <w:tcW w:w="1244" w:type="dxa"/>
            <w:shd w:val="clear" w:color="auto" w:fill="auto"/>
          </w:tcPr>
          <w:p w14:paraId="687FFCC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111207C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7BC07BA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2254E89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5E0C7FE9" w14:textId="77777777" w:rsidTr="00BD5833">
        <w:trPr>
          <w:jc w:val="center"/>
        </w:trPr>
        <w:tc>
          <w:tcPr>
            <w:tcW w:w="3173" w:type="dxa"/>
            <w:shd w:val="clear" w:color="auto" w:fill="auto"/>
          </w:tcPr>
          <w:p w14:paraId="013403F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Nauru</w:t>
            </w:r>
          </w:p>
        </w:tc>
        <w:tc>
          <w:tcPr>
            <w:tcW w:w="1244" w:type="dxa"/>
            <w:shd w:val="clear" w:color="auto" w:fill="auto"/>
          </w:tcPr>
          <w:p w14:paraId="43881A3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tcPr>
          <w:p w14:paraId="57630F9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$0.819</w:t>
            </w:r>
          </w:p>
        </w:tc>
        <w:tc>
          <w:tcPr>
            <w:tcW w:w="1244" w:type="dxa"/>
            <w:shd w:val="clear" w:color="auto" w:fill="auto"/>
          </w:tcPr>
          <w:p w14:paraId="0E59139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noWrap/>
          </w:tcPr>
          <w:p w14:paraId="0A50EFC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$0.819</w:t>
            </w:r>
          </w:p>
        </w:tc>
      </w:tr>
      <w:tr w:rsidR="00DC7724" w:rsidRPr="00D07E38" w14:paraId="7DB063E3" w14:textId="77777777" w:rsidTr="00BD5833">
        <w:trPr>
          <w:jc w:val="center"/>
        </w:trPr>
        <w:tc>
          <w:tcPr>
            <w:tcW w:w="3173" w:type="dxa"/>
            <w:shd w:val="clear" w:color="auto" w:fill="auto"/>
          </w:tcPr>
          <w:p w14:paraId="2093F1D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Nepal</w:t>
            </w:r>
          </w:p>
        </w:tc>
        <w:tc>
          <w:tcPr>
            <w:tcW w:w="1244" w:type="dxa"/>
            <w:shd w:val="clear" w:color="auto" w:fill="auto"/>
          </w:tcPr>
          <w:p w14:paraId="66B0FFD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2F54EE2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6840DD0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1B6B47D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662739A0" w14:textId="77777777" w:rsidTr="00BD5833">
        <w:trPr>
          <w:jc w:val="center"/>
        </w:trPr>
        <w:tc>
          <w:tcPr>
            <w:tcW w:w="3173" w:type="dxa"/>
            <w:shd w:val="clear" w:color="auto" w:fill="auto"/>
          </w:tcPr>
          <w:p w14:paraId="72F4F8A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Netherlands</w:t>
            </w:r>
          </w:p>
        </w:tc>
        <w:tc>
          <w:tcPr>
            <w:tcW w:w="1244" w:type="dxa"/>
            <w:shd w:val="clear" w:color="auto" w:fill="auto"/>
          </w:tcPr>
          <w:p w14:paraId="3AF4A60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5692B97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55E17F9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$0.450</w:t>
            </w:r>
          </w:p>
        </w:tc>
        <w:tc>
          <w:tcPr>
            <w:tcW w:w="1244" w:type="dxa"/>
            <w:shd w:val="clear" w:color="auto" w:fill="auto"/>
            <w:noWrap/>
          </w:tcPr>
          <w:p w14:paraId="46E8A5A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$0.410</w:t>
            </w:r>
          </w:p>
        </w:tc>
      </w:tr>
      <w:tr w:rsidR="00DC7724" w:rsidRPr="00D07E38" w14:paraId="632CA4DB" w14:textId="77777777" w:rsidTr="00BD5833">
        <w:trPr>
          <w:jc w:val="center"/>
        </w:trPr>
        <w:tc>
          <w:tcPr>
            <w:tcW w:w="3173" w:type="dxa"/>
            <w:shd w:val="clear" w:color="auto" w:fill="auto"/>
          </w:tcPr>
          <w:p w14:paraId="09DAA00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Netherlands Antilles</w:t>
            </w:r>
          </w:p>
        </w:tc>
        <w:tc>
          <w:tcPr>
            <w:tcW w:w="1244" w:type="dxa"/>
            <w:shd w:val="clear" w:color="auto" w:fill="auto"/>
          </w:tcPr>
          <w:p w14:paraId="233A959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1988D82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31D85EE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54BC9F0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4A42C3CF" w14:textId="77777777" w:rsidTr="00BD5833">
        <w:trPr>
          <w:jc w:val="center"/>
        </w:trPr>
        <w:tc>
          <w:tcPr>
            <w:tcW w:w="3173" w:type="dxa"/>
            <w:shd w:val="clear" w:color="auto" w:fill="auto"/>
          </w:tcPr>
          <w:p w14:paraId="42BD47F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New Caledonia</w:t>
            </w:r>
          </w:p>
        </w:tc>
        <w:tc>
          <w:tcPr>
            <w:tcW w:w="1244" w:type="dxa"/>
            <w:shd w:val="clear" w:color="auto" w:fill="auto"/>
          </w:tcPr>
          <w:p w14:paraId="727DAEF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$1.000</w:t>
            </w:r>
          </w:p>
        </w:tc>
        <w:tc>
          <w:tcPr>
            <w:tcW w:w="1244" w:type="dxa"/>
            <w:shd w:val="clear" w:color="auto" w:fill="auto"/>
          </w:tcPr>
          <w:p w14:paraId="5AAEC97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$0.910</w:t>
            </w:r>
          </w:p>
        </w:tc>
        <w:tc>
          <w:tcPr>
            <w:tcW w:w="1244" w:type="dxa"/>
            <w:shd w:val="clear" w:color="auto" w:fill="auto"/>
          </w:tcPr>
          <w:p w14:paraId="7E74DFC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$1.000</w:t>
            </w:r>
          </w:p>
        </w:tc>
        <w:tc>
          <w:tcPr>
            <w:tcW w:w="1244" w:type="dxa"/>
            <w:shd w:val="clear" w:color="auto" w:fill="auto"/>
            <w:noWrap/>
          </w:tcPr>
          <w:p w14:paraId="64B9E2E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$0.910</w:t>
            </w:r>
          </w:p>
        </w:tc>
      </w:tr>
      <w:tr w:rsidR="00DC7724" w:rsidRPr="00D07E38" w14:paraId="01FC9B93" w14:textId="77777777" w:rsidTr="00BD5833">
        <w:trPr>
          <w:jc w:val="center"/>
        </w:trPr>
        <w:tc>
          <w:tcPr>
            <w:tcW w:w="3173" w:type="dxa"/>
            <w:shd w:val="clear" w:color="auto" w:fill="auto"/>
          </w:tcPr>
          <w:p w14:paraId="7E5EBAC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New Zealand</w:t>
            </w:r>
          </w:p>
        </w:tc>
        <w:tc>
          <w:tcPr>
            <w:tcW w:w="1244" w:type="dxa"/>
            <w:shd w:val="clear" w:color="auto" w:fill="auto"/>
          </w:tcPr>
          <w:p w14:paraId="132F872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2160EBE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1E47367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$0.450</w:t>
            </w:r>
          </w:p>
        </w:tc>
        <w:tc>
          <w:tcPr>
            <w:tcW w:w="1244" w:type="dxa"/>
            <w:shd w:val="clear" w:color="auto" w:fill="auto"/>
            <w:noWrap/>
          </w:tcPr>
          <w:p w14:paraId="2D005D0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$0.410</w:t>
            </w:r>
          </w:p>
        </w:tc>
      </w:tr>
      <w:tr w:rsidR="00DC7724" w:rsidRPr="00D07E38" w14:paraId="6127FE82" w14:textId="77777777" w:rsidTr="00BD5833">
        <w:trPr>
          <w:jc w:val="center"/>
        </w:trPr>
        <w:tc>
          <w:tcPr>
            <w:tcW w:w="3173" w:type="dxa"/>
            <w:shd w:val="clear" w:color="auto" w:fill="auto"/>
          </w:tcPr>
          <w:p w14:paraId="52E9105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Nicaragua</w:t>
            </w:r>
          </w:p>
        </w:tc>
        <w:tc>
          <w:tcPr>
            <w:tcW w:w="1244" w:type="dxa"/>
            <w:shd w:val="clear" w:color="auto" w:fill="auto"/>
          </w:tcPr>
          <w:p w14:paraId="5224034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4A9F152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c>
          <w:tcPr>
            <w:tcW w:w="1244" w:type="dxa"/>
            <w:shd w:val="clear" w:color="auto" w:fill="auto"/>
          </w:tcPr>
          <w:p w14:paraId="53FA9EB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noWrap/>
          </w:tcPr>
          <w:p w14:paraId="50A83C8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$0.228</w:t>
            </w:r>
          </w:p>
        </w:tc>
      </w:tr>
      <w:tr w:rsidR="00DC7724" w:rsidRPr="00D07E38" w14:paraId="6DBDEB1B" w14:textId="77777777" w:rsidTr="00BD5833">
        <w:trPr>
          <w:jc w:val="center"/>
        </w:trPr>
        <w:tc>
          <w:tcPr>
            <w:tcW w:w="3173" w:type="dxa"/>
            <w:shd w:val="clear" w:color="auto" w:fill="auto"/>
          </w:tcPr>
          <w:p w14:paraId="565BA2C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Niger</w:t>
            </w:r>
          </w:p>
        </w:tc>
        <w:tc>
          <w:tcPr>
            <w:tcW w:w="1244" w:type="dxa"/>
            <w:shd w:val="clear" w:color="auto" w:fill="auto"/>
          </w:tcPr>
          <w:p w14:paraId="1480BF8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2A4074F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05D3CFD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29D8659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0280E77E" w14:textId="77777777" w:rsidTr="00BD5833">
        <w:trPr>
          <w:jc w:val="center"/>
        </w:trPr>
        <w:tc>
          <w:tcPr>
            <w:tcW w:w="3173" w:type="dxa"/>
            <w:shd w:val="clear" w:color="auto" w:fill="auto"/>
          </w:tcPr>
          <w:p w14:paraId="29F14CD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Nigeria</w:t>
            </w:r>
          </w:p>
        </w:tc>
        <w:tc>
          <w:tcPr>
            <w:tcW w:w="1244" w:type="dxa"/>
            <w:shd w:val="clear" w:color="auto" w:fill="auto"/>
          </w:tcPr>
          <w:p w14:paraId="291CB7E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4DC7174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c>
          <w:tcPr>
            <w:tcW w:w="1244" w:type="dxa"/>
            <w:shd w:val="clear" w:color="auto" w:fill="auto"/>
          </w:tcPr>
          <w:p w14:paraId="69D568F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3B27D77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r>
      <w:tr w:rsidR="00DC7724" w:rsidRPr="00D07E38" w14:paraId="416EBF2D" w14:textId="77777777" w:rsidTr="00BD5833">
        <w:trPr>
          <w:jc w:val="center"/>
        </w:trPr>
        <w:tc>
          <w:tcPr>
            <w:tcW w:w="3173" w:type="dxa"/>
            <w:shd w:val="clear" w:color="auto" w:fill="auto"/>
          </w:tcPr>
          <w:p w14:paraId="263D6D4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Niue</w:t>
            </w:r>
          </w:p>
        </w:tc>
        <w:tc>
          <w:tcPr>
            <w:tcW w:w="1244" w:type="dxa"/>
            <w:shd w:val="clear" w:color="auto" w:fill="auto"/>
          </w:tcPr>
          <w:p w14:paraId="1D96A9A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tcPr>
          <w:p w14:paraId="37F6EFC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$1.046</w:t>
            </w:r>
          </w:p>
        </w:tc>
        <w:tc>
          <w:tcPr>
            <w:tcW w:w="1244" w:type="dxa"/>
            <w:shd w:val="clear" w:color="auto" w:fill="auto"/>
          </w:tcPr>
          <w:p w14:paraId="1759F1D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noWrap/>
          </w:tcPr>
          <w:p w14:paraId="709FE70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$1.046</w:t>
            </w:r>
          </w:p>
        </w:tc>
      </w:tr>
      <w:tr w:rsidR="00DC7724" w:rsidRPr="00D07E38" w14:paraId="13431F2D" w14:textId="77777777" w:rsidTr="00BD5833">
        <w:trPr>
          <w:jc w:val="center"/>
        </w:trPr>
        <w:tc>
          <w:tcPr>
            <w:tcW w:w="3173" w:type="dxa"/>
            <w:shd w:val="clear" w:color="auto" w:fill="auto"/>
          </w:tcPr>
          <w:p w14:paraId="50A8EDB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Norfolk Island</w:t>
            </w:r>
          </w:p>
        </w:tc>
        <w:tc>
          <w:tcPr>
            <w:tcW w:w="1244" w:type="dxa"/>
            <w:shd w:val="clear" w:color="auto" w:fill="auto"/>
          </w:tcPr>
          <w:p w14:paraId="7BB3C96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$0.970</w:t>
            </w:r>
          </w:p>
        </w:tc>
        <w:tc>
          <w:tcPr>
            <w:tcW w:w="1244" w:type="dxa"/>
            <w:shd w:val="clear" w:color="auto" w:fill="auto"/>
          </w:tcPr>
          <w:p w14:paraId="3B41C13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$0.882</w:t>
            </w:r>
          </w:p>
        </w:tc>
        <w:tc>
          <w:tcPr>
            <w:tcW w:w="1244" w:type="dxa"/>
            <w:shd w:val="clear" w:color="auto" w:fill="auto"/>
          </w:tcPr>
          <w:p w14:paraId="649F3F1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$0.970</w:t>
            </w:r>
          </w:p>
        </w:tc>
        <w:tc>
          <w:tcPr>
            <w:tcW w:w="1244" w:type="dxa"/>
            <w:shd w:val="clear" w:color="auto" w:fill="auto"/>
            <w:noWrap/>
          </w:tcPr>
          <w:p w14:paraId="4C45225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$0.882</w:t>
            </w:r>
          </w:p>
        </w:tc>
      </w:tr>
      <w:tr w:rsidR="00DC7724" w:rsidRPr="00D07E38" w14:paraId="36CB69FB" w14:textId="77777777" w:rsidTr="00BD5833">
        <w:trPr>
          <w:jc w:val="center"/>
        </w:trPr>
        <w:tc>
          <w:tcPr>
            <w:tcW w:w="3173" w:type="dxa"/>
            <w:shd w:val="clear" w:color="auto" w:fill="auto"/>
          </w:tcPr>
          <w:p w14:paraId="110FC45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Norway</w:t>
            </w:r>
          </w:p>
        </w:tc>
        <w:tc>
          <w:tcPr>
            <w:tcW w:w="1244" w:type="dxa"/>
            <w:shd w:val="clear" w:color="auto" w:fill="auto"/>
          </w:tcPr>
          <w:p w14:paraId="24EBD98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$0.600</w:t>
            </w:r>
          </w:p>
        </w:tc>
        <w:tc>
          <w:tcPr>
            <w:tcW w:w="1244" w:type="dxa"/>
            <w:shd w:val="clear" w:color="auto" w:fill="auto"/>
          </w:tcPr>
          <w:p w14:paraId="0705ECE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$0.546</w:t>
            </w:r>
          </w:p>
        </w:tc>
        <w:tc>
          <w:tcPr>
            <w:tcW w:w="1244" w:type="dxa"/>
            <w:shd w:val="clear" w:color="auto" w:fill="auto"/>
          </w:tcPr>
          <w:p w14:paraId="095E75B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$1.000</w:t>
            </w:r>
          </w:p>
        </w:tc>
        <w:tc>
          <w:tcPr>
            <w:tcW w:w="1244" w:type="dxa"/>
            <w:shd w:val="clear" w:color="auto" w:fill="auto"/>
            <w:noWrap/>
          </w:tcPr>
          <w:p w14:paraId="07D5F95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$0.910</w:t>
            </w:r>
          </w:p>
        </w:tc>
      </w:tr>
      <w:tr w:rsidR="00DC7724" w:rsidRPr="00D07E38" w14:paraId="6649C34D" w14:textId="77777777" w:rsidTr="00BD5833">
        <w:trPr>
          <w:jc w:val="center"/>
        </w:trPr>
        <w:tc>
          <w:tcPr>
            <w:tcW w:w="3173" w:type="dxa"/>
            <w:shd w:val="clear" w:color="auto" w:fill="auto"/>
          </w:tcPr>
          <w:p w14:paraId="34AD80D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Oman</w:t>
            </w:r>
          </w:p>
        </w:tc>
        <w:tc>
          <w:tcPr>
            <w:tcW w:w="1244" w:type="dxa"/>
            <w:shd w:val="clear" w:color="auto" w:fill="auto"/>
          </w:tcPr>
          <w:p w14:paraId="7F33F2C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$1.300</w:t>
            </w:r>
          </w:p>
        </w:tc>
        <w:tc>
          <w:tcPr>
            <w:tcW w:w="1244" w:type="dxa"/>
            <w:shd w:val="clear" w:color="auto" w:fill="auto"/>
          </w:tcPr>
          <w:p w14:paraId="06F6554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$1.182</w:t>
            </w:r>
          </w:p>
        </w:tc>
        <w:tc>
          <w:tcPr>
            <w:tcW w:w="1244" w:type="dxa"/>
            <w:shd w:val="clear" w:color="auto" w:fill="auto"/>
          </w:tcPr>
          <w:p w14:paraId="33323E4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$1.300</w:t>
            </w:r>
          </w:p>
        </w:tc>
        <w:tc>
          <w:tcPr>
            <w:tcW w:w="1244" w:type="dxa"/>
            <w:shd w:val="clear" w:color="auto" w:fill="auto"/>
            <w:noWrap/>
          </w:tcPr>
          <w:p w14:paraId="298B766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$1.182</w:t>
            </w:r>
          </w:p>
        </w:tc>
      </w:tr>
      <w:tr w:rsidR="00DC7724" w:rsidRPr="00D07E38" w14:paraId="081F2FA6" w14:textId="77777777" w:rsidTr="00BD5833">
        <w:trPr>
          <w:jc w:val="center"/>
        </w:trPr>
        <w:tc>
          <w:tcPr>
            <w:tcW w:w="3173" w:type="dxa"/>
            <w:shd w:val="clear" w:color="auto" w:fill="auto"/>
          </w:tcPr>
          <w:p w14:paraId="36D64D2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Pakistan</w:t>
            </w:r>
          </w:p>
        </w:tc>
        <w:tc>
          <w:tcPr>
            <w:tcW w:w="1244" w:type="dxa"/>
            <w:shd w:val="clear" w:color="auto" w:fill="auto"/>
          </w:tcPr>
          <w:p w14:paraId="565B4F8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$0.150</w:t>
            </w:r>
          </w:p>
        </w:tc>
        <w:tc>
          <w:tcPr>
            <w:tcW w:w="1244" w:type="dxa"/>
            <w:shd w:val="clear" w:color="auto" w:fill="auto"/>
          </w:tcPr>
          <w:p w14:paraId="0807A16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$0.137</w:t>
            </w:r>
          </w:p>
        </w:tc>
        <w:tc>
          <w:tcPr>
            <w:tcW w:w="1244" w:type="dxa"/>
            <w:shd w:val="clear" w:color="auto" w:fill="auto"/>
          </w:tcPr>
          <w:p w14:paraId="27C7A35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30D21FE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13CDD64C" w14:textId="77777777" w:rsidTr="00BD5833">
        <w:trPr>
          <w:jc w:val="center"/>
        </w:trPr>
        <w:tc>
          <w:tcPr>
            <w:tcW w:w="3173" w:type="dxa"/>
            <w:shd w:val="clear" w:color="auto" w:fill="auto"/>
          </w:tcPr>
          <w:p w14:paraId="2F73AC6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Palau</w:t>
            </w:r>
          </w:p>
        </w:tc>
        <w:tc>
          <w:tcPr>
            <w:tcW w:w="1244" w:type="dxa"/>
            <w:shd w:val="clear" w:color="auto" w:fill="auto"/>
          </w:tcPr>
          <w:p w14:paraId="03A9AEA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$1.300</w:t>
            </w:r>
          </w:p>
        </w:tc>
        <w:tc>
          <w:tcPr>
            <w:tcW w:w="1244" w:type="dxa"/>
            <w:shd w:val="clear" w:color="auto" w:fill="auto"/>
          </w:tcPr>
          <w:p w14:paraId="1F9D2DB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$1.182</w:t>
            </w:r>
          </w:p>
        </w:tc>
        <w:tc>
          <w:tcPr>
            <w:tcW w:w="1244" w:type="dxa"/>
            <w:shd w:val="clear" w:color="auto" w:fill="auto"/>
          </w:tcPr>
          <w:p w14:paraId="6BEF3CB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$1.300</w:t>
            </w:r>
          </w:p>
        </w:tc>
        <w:tc>
          <w:tcPr>
            <w:tcW w:w="1244" w:type="dxa"/>
            <w:shd w:val="clear" w:color="auto" w:fill="auto"/>
            <w:noWrap/>
          </w:tcPr>
          <w:p w14:paraId="53F908A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$1.182</w:t>
            </w:r>
          </w:p>
        </w:tc>
      </w:tr>
      <w:tr w:rsidR="00DC7724" w:rsidRPr="00D07E38" w14:paraId="0849595D" w14:textId="77777777" w:rsidTr="00BD5833">
        <w:trPr>
          <w:jc w:val="center"/>
        </w:trPr>
        <w:tc>
          <w:tcPr>
            <w:tcW w:w="3173" w:type="dxa"/>
            <w:shd w:val="clear" w:color="auto" w:fill="auto"/>
          </w:tcPr>
          <w:p w14:paraId="5AA2DD1A" w14:textId="77777777" w:rsidR="00DC7724" w:rsidRPr="00D07E38" w:rsidRDefault="00E62FC3" w:rsidP="00DC7724">
            <w:pPr>
              <w:rPr>
                <w:rFonts w:ascii="Arial" w:eastAsia="MS Mincho" w:hAnsi="Arial" w:cs="Arial"/>
                <w:sz w:val="18"/>
                <w:szCs w:val="18"/>
                <w:lang w:eastAsia="ja-JP"/>
              </w:rPr>
            </w:pPr>
            <w:r w:rsidRPr="00D07E38">
              <w:rPr>
                <w:rFonts w:ascii="Arial" w:eastAsia="MS Mincho" w:hAnsi="Arial" w:cs="Arial"/>
                <w:sz w:val="18"/>
                <w:szCs w:val="18"/>
                <w:lang w:eastAsia="ja-JP"/>
              </w:rPr>
              <w:t>Palestin</w:t>
            </w:r>
            <w:r>
              <w:rPr>
                <w:rFonts w:ascii="Arial" w:hAnsi="Arial" w:cs="Arial"/>
                <w:sz w:val="18"/>
                <w:szCs w:val="18"/>
              </w:rPr>
              <w:t>e, (State of)</w:t>
            </w:r>
          </w:p>
        </w:tc>
        <w:tc>
          <w:tcPr>
            <w:tcW w:w="1244" w:type="dxa"/>
            <w:shd w:val="clear" w:color="auto" w:fill="auto"/>
          </w:tcPr>
          <w:p w14:paraId="350910D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37D75B7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5BDC1AB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25FA242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r>
      <w:tr w:rsidR="00DC7724" w:rsidRPr="00D07E38" w14:paraId="15C651CB" w14:textId="77777777" w:rsidTr="00BD5833">
        <w:trPr>
          <w:jc w:val="center"/>
        </w:trPr>
        <w:tc>
          <w:tcPr>
            <w:tcW w:w="3173" w:type="dxa"/>
            <w:shd w:val="clear" w:color="auto" w:fill="auto"/>
          </w:tcPr>
          <w:p w14:paraId="00F607E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Panama</w:t>
            </w:r>
          </w:p>
        </w:tc>
        <w:tc>
          <w:tcPr>
            <w:tcW w:w="1244" w:type="dxa"/>
            <w:shd w:val="clear" w:color="auto" w:fill="auto"/>
          </w:tcPr>
          <w:p w14:paraId="799AB8F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3FB763A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7975F2D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3CF1729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47C22EB8" w14:textId="77777777" w:rsidTr="00BD5833">
        <w:trPr>
          <w:jc w:val="center"/>
        </w:trPr>
        <w:tc>
          <w:tcPr>
            <w:tcW w:w="3173" w:type="dxa"/>
            <w:shd w:val="clear" w:color="auto" w:fill="auto"/>
          </w:tcPr>
          <w:p w14:paraId="743C960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Papua New Guinea</w:t>
            </w:r>
          </w:p>
        </w:tc>
        <w:tc>
          <w:tcPr>
            <w:tcW w:w="1244" w:type="dxa"/>
            <w:shd w:val="clear" w:color="auto" w:fill="auto"/>
          </w:tcPr>
          <w:p w14:paraId="5354C77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$1.980</w:t>
            </w:r>
          </w:p>
        </w:tc>
        <w:tc>
          <w:tcPr>
            <w:tcW w:w="1244" w:type="dxa"/>
            <w:shd w:val="clear" w:color="auto" w:fill="auto"/>
          </w:tcPr>
          <w:p w14:paraId="7673EA6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$1.800</w:t>
            </w:r>
          </w:p>
        </w:tc>
        <w:tc>
          <w:tcPr>
            <w:tcW w:w="1244" w:type="dxa"/>
            <w:shd w:val="clear" w:color="auto" w:fill="auto"/>
          </w:tcPr>
          <w:p w14:paraId="57F36B2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$1.980</w:t>
            </w:r>
          </w:p>
        </w:tc>
        <w:tc>
          <w:tcPr>
            <w:tcW w:w="1244" w:type="dxa"/>
            <w:shd w:val="clear" w:color="auto" w:fill="auto"/>
            <w:noWrap/>
          </w:tcPr>
          <w:p w14:paraId="3062577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$1.800</w:t>
            </w:r>
          </w:p>
        </w:tc>
      </w:tr>
      <w:tr w:rsidR="00DC7724" w:rsidRPr="00D07E38" w14:paraId="6276B7D7" w14:textId="77777777" w:rsidTr="00BD5833">
        <w:trPr>
          <w:jc w:val="center"/>
        </w:trPr>
        <w:tc>
          <w:tcPr>
            <w:tcW w:w="3173" w:type="dxa"/>
            <w:shd w:val="clear" w:color="auto" w:fill="auto"/>
          </w:tcPr>
          <w:p w14:paraId="7F87356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Paraguay</w:t>
            </w:r>
          </w:p>
        </w:tc>
        <w:tc>
          <w:tcPr>
            <w:tcW w:w="1244" w:type="dxa"/>
            <w:shd w:val="clear" w:color="auto" w:fill="auto"/>
          </w:tcPr>
          <w:p w14:paraId="011904E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37DE63F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c>
          <w:tcPr>
            <w:tcW w:w="1244" w:type="dxa"/>
            <w:shd w:val="clear" w:color="auto" w:fill="auto"/>
          </w:tcPr>
          <w:p w14:paraId="69ACF3B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2B0E664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r>
      <w:tr w:rsidR="00DC7724" w:rsidRPr="00D07E38" w14:paraId="6B237679" w14:textId="77777777" w:rsidTr="00BD5833">
        <w:trPr>
          <w:jc w:val="center"/>
        </w:trPr>
        <w:tc>
          <w:tcPr>
            <w:tcW w:w="3173" w:type="dxa"/>
            <w:shd w:val="clear" w:color="auto" w:fill="auto"/>
          </w:tcPr>
          <w:p w14:paraId="7F778B3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Peru</w:t>
            </w:r>
          </w:p>
        </w:tc>
        <w:tc>
          <w:tcPr>
            <w:tcW w:w="1244" w:type="dxa"/>
            <w:shd w:val="clear" w:color="auto" w:fill="auto"/>
          </w:tcPr>
          <w:p w14:paraId="2824D49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tcPr>
          <w:p w14:paraId="27FB5D7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$0.273</w:t>
            </w:r>
          </w:p>
        </w:tc>
        <w:tc>
          <w:tcPr>
            <w:tcW w:w="1244" w:type="dxa"/>
            <w:shd w:val="clear" w:color="auto" w:fill="auto"/>
          </w:tcPr>
          <w:p w14:paraId="713DB78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tcPr>
          <w:p w14:paraId="67B6CEA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$0.273</w:t>
            </w:r>
          </w:p>
        </w:tc>
      </w:tr>
      <w:tr w:rsidR="00DC7724" w:rsidRPr="00D07E38" w14:paraId="05B586AA" w14:textId="77777777" w:rsidTr="00BD5833">
        <w:trPr>
          <w:jc w:val="center"/>
        </w:trPr>
        <w:tc>
          <w:tcPr>
            <w:tcW w:w="3173" w:type="dxa"/>
            <w:shd w:val="clear" w:color="auto" w:fill="auto"/>
          </w:tcPr>
          <w:p w14:paraId="4A84DF9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Philippines</w:t>
            </w:r>
          </w:p>
        </w:tc>
        <w:tc>
          <w:tcPr>
            <w:tcW w:w="1244" w:type="dxa"/>
            <w:shd w:val="clear" w:color="auto" w:fill="auto"/>
          </w:tcPr>
          <w:p w14:paraId="66818ED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tcPr>
          <w:p w14:paraId="135103A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$0.019</w:t>
            </w:r>
          </w:p>
        </w:tc>
        <w:tc>
          <w:tcPr>
            <w:tcW w:w="1244" w:type="dxa"/>
            <w:shd w:val="clear" w:color="auto" w:fill="auto"/>
          </w:tcPr>
          <w:p w14:paraId="2604FC3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284BF9A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79B86743" w14:textId="77777777" w:rsidTr="00BD5833">
        <w:trPr>
          <w:jc w:val="center"/>
        </w:trPr>
        <w:tc>
          <w:tcPr>
            <w:tcW w:w="3173" w:type="dxa"/>
            <w:shd w:val="clear" w:color="auto" w:fill="auto"/>
          </w:tcPr>
          <w:p w14:paraId="1FFBD91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Poland</w:t>
            </w:r>
          </w:p>
        </w:tc>
        <w:tc>
          <w:tcPr>
            <w:tcW w:w="1244" w:type="dxa"/>
            <w:shd w:val="clear" w:color="auto" w:fill="auto"/>
          </w:tcPr>
          <w:p w14:paraId="1BC3023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$0.100</w:t>
            </w:r>
          </w:p>
        </w:tc>
        <w:tc>
          <w:tcPr>
            <w:tcW w:w="1244" w:type="dxa"/>
            <w:shd w:val="clear" w:color="auto" w:fill="auto"/>
          </w:tcPr>
          <w:p w14:paraId="2338FC2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$0.091</w:t>
            </w:r>
          </w:p>
        </w:tc>
        <w:tc>
          <w:tcPr>
            <w:tcW w:w="1244" w:type="dxa"/>
            <w:shd w:val="clear" w:color="auto" w:fill="auto"/>
          </w:tcPr>
          <w:p w14:paraId="5C2E4DE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$0.450</w:t>
            </w:r>
          </w:p>
        </w:tc>
        <w:tc>
          <w:tcPr>
            <w:tcW w:w="1244" w:type="dxa"/>
            <w:shd w:val="clear" w:color="auto" w:fill="auto"/>
            <w:noWrap/>
          </w:tcPr>
          <w:p w14:paraId="776F08F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$0.410</w:t>
            </w:r>
          </w:p>
        </w:tc>
      </w:tr>
      <w:tr w:rsidR="00DC7724" w:rsidRPr="00D07E38" w14:paraId="3418DB40" w14:textId="77777777" w:rsidTr="00BD5833">
        <w:trPr>
          <w:jc w:val="center"/>
        </w:trPr>
        <w:tc>
          <w:tcPr>
            <w:tcW w:w="3173" w:type="dxa"/>
            <w:shd w:val="clear" w:color="auto" w:fill="auto"/>
          </w:tcPr>
          <w:p w14:paraId="325E6CB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Portugal</w:t>
            </w:r>
          </w:p>
        </w:tc>
        <w:tc>
          <w:tcPr>
            <w:tcW w:w="1244" w:type="dxa"/>
            <w:shd w:val="clear" w:color="auto" w:fill="auto"/>
          </w:tcPr>
          <w:p w14:paraId="6B7CF68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tcPr>
          <w:p w14:paraId="340986C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$0.046</w:t>
            </w:r>
          </w:p>
        </w:tc>
        <w:tc>
          <w:tcPr>
            <w:tcW w:w="1244" w:type="dxa"/>
            <w:shd w:val="clear" w:color="auto" w:fill="auto"/>
          </w:tcPr>
          <w:p w14:paraId="6C84914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$1.450</w:t>
            </w:r>
          </w:p>
        </w:tc>
        <w:tc>
          <w:tcPr>
            <w:tcW w:w="1244" w:type="dxa"/>
            <w:shd w:val="clear" w:color="auto" w:fill="auto"/>
            <w:noWrap/>
          </w:tcPr>
          <w:p w14:paraId="34C63CD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$1.319</w:t>
            </w:r>
          </w:p>
        </w:tc>
      </w:tr>
      <w:tr w:rsidR="00DC7724" w:rsidRPr="00D07E38" w14:paraId="4E644F51" w14:textId="77777777" w:rsidTr="00BD5833">
        <w:trPr>
          <w:jc w:val="center"/>
        </w:trPr>
        <w:tc>
          <w:tcPr>
            <w:tcW w:w="3173" w:type="dxa"/>
            <w:shd w:val="clear" w:color="auto" w:fill="auto"/>
          </w:tcPr>
          <w:p w14:paraId="389FE33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Puerto Rico</w:t>
            </w:r>
          </w:p>
        </w:tc>
        <w:tc>
          <w:tcPr>
            <w:tcW w:w="1244" w:type="dxa"/>
            <w:shd w:val="clear" w:color="auto" w:fill="auto"/>
          </w:tcPr>
          <w:p w14:paraId="68DD95D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$0.750</w:t>
            </w:r>
          </w:p>
        </w:tc>
        <w:tc>
          <w:tcPr>
            <w:tcW w:w="1244" w:type="dxa"/>
            <w:shd w:val="clear" w:color="auto" w:fill="auto"/>
          </w:tcPr>
          <w:p w14:paraId="17C95A0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$0.682</w:t>
            </w:r>
          </w:p>
        </w:tc>
        <w:tc>
          <w:tcPr>
            <w:tcW w:w="1244" w:type="dxa"/>
            <w:shd w:val="clear" w:color="auto" w:fill="auto"/>
          </w:tcPr>
          <w:p w14:paraId="228F95F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$0.750</w:t>
            </w:r>
          </w:p>
        </w:tc>
        <w:tc>
          <w:tcPr>
            <w:tcW w:w="1244" w:type="dxa"/>
            <w:shd w:val="clear" w:color="auto" w:fill="auto"/>
            <w:noWrap/>
          </w:tcPr>
          <w:p w14:paraId="7979BD6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$0.682</w:t>
            </w:r>
          </w:p>
        </w:tc>
      </w:tr>
      <w:tr w:rsidR="00DC7724" w:rsidRPr="00D07E38" w14:paraId="67C7D36E" w14:textId="77777777" w:rsidTr="00BD5833">
        <w:trPr>
          <w:jc w:val="center"/>
        </w:trPr>
        <w:tc>
          <w:tcPr>
            <w:tcW w:w="3173" w:type="dxa"/>
            <w:shd w:val="clear" w:color="auto" w:fill="auto"/>
          </w:tcPr>
          <w:p w14:paraId="7943BF1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Qatar</w:t>
            </w:r>
          </w:p>
        </w:tc>
        <w:tc>
          <w:tcPr>
            <w:tcW w:w="1244" w:type="dxa"/>
            <w:shd w:val="clear" w:color="auto" w:fill="auto"/>
          </w:tcPr>
          <w:p w14:paraId="370718C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264E0C9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1B46D51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0769254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52931E67" w14:textId="77777777" w:rsidTr="00BD5833">
        <w:trPr>
          <w:jc w:val="center"/>
        </w:trPr>
        <w:tc>
          <w:tcPr>
            <w:tcW w:w="3173" w:type="dxa"/>
            <w:shd w:val="clear" w:color="auto" w:fill="auto"/>
          </w:tcPr>
          <w:p w14:paraId="78071D7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Reunion</w:t>
            </w:r>
          </w:p>
        </w:tc>
        <w:tc>
          <w:tcPr>
            <w:tcW w:w="1244" w:type="dxa"/>
            <w:shd w:val="clear" w:color="auto" w:fill="auto"/>
          </w:tcPr>
          <w:p w14:paraId="44025DC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29D3BB5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3AC5ABC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4C5ACDB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47F2C56D" w14:textId="77777777" w:rsidTr="00BD5833">
        <w:trPr>
          <w:jc w:val="center"/>
        </w:trPr>
        <w:tc>
          <w:tcPr>
            <w:tcW w:w="3173" w:type="dxa"/>
            <w:shd w:val="clear" w:color="auto" w:fill="auto"/>
          </w:tcPr>
          <w:p w14:paraId="71023A5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Romania</w:t>
            </w:r>
          </w:p>
        </w:tc>
        <w:tc>
          <w:tcPr>
            <w:tcW w:w="1244" w:type="dxa"/>
            <w:shd w:val="clear" w:color="auto" w:fill="auto"/>
          </w:tcPr>
          <w:p w14:paraId="7D85358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noWrap/>
          </w:tcPr>
          <w:p w14:paraId="7A6299A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$0.182</w:t>
            </w:r>
          </w:p>
        </w:tc>
        <w:tc>
          <w:tcPr>
            <w:tcW w:w="1244" w:type="dxa"/>
            <w:shd w:val="clear" w:color="auto" w:fill="auto"/>
          </w:tcPr>
          <w:p w14:paraId="33ADD5B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2EECA7E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4CC00668" w14:textId="77777777" w:rsidTr="00BD5833">
        <w:trPr>
          <w:jc w:val="center"/>
        </w:trPr>
        <w:tc>
          <w:tcPr>
            <w:tcW w:w="3173" w:type="dxa"/>
            <w:shd w:val="clear" w:color="auto" w:fill="auto"/>
          </w:tcPr>
          <w:p w14:paraId="478CC56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Russian Federation</w:t>
            </w:r>
          </w:p>
        </w:tc>
        <w:tc>
          <w:tcPr>
            <w:tcW w:w="1244" w:type="dxa"/>
            <w:shd w:val="clear" w:color="auto" w:fill="auto"/>
          </w:tcPr>
          <w:p w14:paraId="7E7D11D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$0.070</w:t>
            </w:r>
          </w:p>
        </w:tc>
        <w:tc>
          <w:tcPr>
            <w:tcW w:w="1244" w:type="dxa"/>
            <w:shd w:val="clear" w:color="auto" w:fill="auto"/>
          </w:tcPr>
          <w:p w14:paraId="1F21A19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$0.064</w:t>
            </w:r>
          </w:p>
        </w:tc>
        <w:tc>
          <w:tcPr>
            <w:tcW w:w="1244" w:type="dxa"/>
            <w:shd w:val="clear" w:color="auto" w:fill="auto"/>
          </w:tcPr>
          <w:p w14:paraId="68412B3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$0.100</w:t>
            </w:r>
          </w:p>
        </w:tc>
        <w:tc>
          <w:tcPr>
            <w:tcW w:w="1244" w:type="dxa"/>
            <w:shd w:val="clear" w:color="auto" w:fill="auto"/>
          </w:tcPr>
          <w:p w14:paraId="2724E05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$0.091</w:t>
            </w:r>
          </w:p>
        </w:tc>
      </w:tr>
      <w:tr w:rsidR="00DC7724" w:rsidRPr="00D07E38" w14:paraId="77BCA08D" w14:textId="77777777" w:rsidTr="00BD5833">
        <w:trPr>
          <w:jc w:val="center"/>
        </w:trPr>
        <w:tc>
          <w:tcPr>
            <w:tcW w:w="3173" w:type="dxa"/>
            <w:shd w:val="clear" w:color="auto" w:fill="auto"/>
          </w:tcPr>
          <w:p w14:paraId="7DC2AD9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Rwanda</w:t>
            </w:r>
          </w:p>
        </w:tc>
        <w:tc>
          <w:tcPr>
            <w:tcW w:w="1244" w:type="dxa"/>
            <w:shd w:val="clear" w:color="auto" w:fill="auto"/>
          </w:tcPr>
          <w:p w14:paraId="3089F2E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3737CC8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72AD22C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771B91F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1956E7B0" w14:textId="77777777" w:rsidTr="00BD5833">
        <w:trPr>
          <w:jc w:val="center"/>
        </w:trPr>
        <w:tc>
          <w:tcPr>
            <w:tcW w:w="3173" w:type="dxa"/>
            <w:shd w:val="clear" w:color="auto" w:fill="auto"/>
          </w:tcPr>
          <w:p w14:paraId="1A6834F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Samoa</w:t>
            </w:r>
          </w:p>
        </w:tc>
        <w:tc>
          <w:tcPr>
            <w:tcW w:w="1244" w:type="dxa"/>
            <w:shd w:val="clear" w:color="auto" w:fill="auto"/>
          </w:tcPr>
          <w:p w14:paraId="2AC599D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$0.550</w:t>
            </w:r>
          </w:p>
        </w:tc>
        <w:tc>
          <w:tcPr>
            <w:tcW w:w="1244" w:type="dxa"/>
            <w:shd w:val="clear" w:color="auto" w:fill="auto"/>
          </w:tcPr>
          <w:p w14:paraId="79AA9A7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$0.500</w:t>
            </w:r>
          </w:p>
        </w:tc>
        <w:tc>
          <w:tcPr>
            <w:tcW w:w="1244" w:type="dxa"/>
            <w:shd w:val="clear" w:color="auto" w:fill="auto"/>
          </w:tcPr>
          <w:p w14:paraId="20F512F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$0.550</w:t>
            </w:r>
          </w:p>
        </w:tc>
        <w:tc>
          <w:tcPr>
            <w:tcW w:w="1244" w:type="dxa"/>
            <w:shd w:val="clear" w:color="auto" w:fill="auto"/>
          </w:tcPr>
          <w:p w14:paraId="74E53CB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$0.500</w:t>
            </w:r>
          </w:p>
        </w:tc>
      </w:tr>
      <w:tr w:rsidR="00DC7724" w:rsidRPr="00D07E38" w14:paraId="407DE02E" w14:textId="77777777" w:rsidTr="00BD5833">
        <w:trPr>
          <w:jc w:val="center"/>
        </w:trPr>
        <w:tc>
          <w:tcPr>
            <w:tcW w:w="3173" w:type="dxa"/>
            <w:shd w:val="clear" w:color="auto" w:fill="auto"/>
          </w:tcPr>
          <w:p w14:paraId="36030F3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San Marino</w:t>
            </w:r>
          </w:p>
        </w:tc>
        <w:tc>
          <w:tcPr>
            <w:tcW w:w="1244" w:type="dxa"/>
            <w:shd w:val="clear" w:color="auto" w:fill="auto"/>
          </w:tcPr>
          <w:p w14:paraId="2E6ADD3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$1.590</w:t>
            </w:r>
          </w:p>
        </w:tc>
        <w:tc>
          <w:tcPr>
            <w:tcW w:w="1244" w:type="dxa"/>
            <w:shd w:val="clear" w:color="auto" w:fill="auto"/>
          </w:tcPr>
          <w:p w14:paraId="54B5379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$1.446</w:t>
            </w:r>
          </w:p>
        </w:tc>
        <w:tc>
          <w:tcPr>
            <w:tcW w:w="1244" w:type="dxa"/>
            <w:shd w:val="clear" w:color="auto" w:fill="auto"/>
          </w:tcPr>
          <w:p w14:paraId="4723311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$1.590</w:t>
            </w:r>
          </w:p>
        </w:tc>
        <w:tc>
          <w:tcPr>
            <w:tcW w:w="1244" w:type="dxa"/>
            <w:shd w:val="clear" w:color="auto" w:fill="auto"/>
            <w:noWrap/>
          </w:tcPr>
          <w:p w14:paraId="2C1F1BE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$1.446</w:t>
            </w:r>
          </w:p>
        </w:tc>
      </w:tr>
      <w:tr w:rsidR="00DC7724" w:rsidRPr="00D07E38" w14:paraId="3A77FDBD" w14:textId="77777777" w:rsidTr="00BD5833">
        <w:trPr>
          <w:jc w:val="center"/>
        </w:trPr>
        <w:tc>
          <w:tcPr>
            <w:tcW w:w="3173" w:type="dxa"/>
            <w:shd w:val="clear" w:color="auto" w:fill="auto"/>
          </w:tcPr>
          <w:p w14:paraId="380E233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Sao Tome &amp; Principe</w:t>
            </w:r>
          </w:p>
        </w:tc>
        <w:tc>
          <w:tcPr>
            <w:tcW w:w="1244" w:type="dxa"/>
            <w:shd w:val="clear" w:color="auto" w:fill="auto"/>
          </w:tcPr>
          <w:p w14:paraId="116910E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06B947C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0D0468E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7D3A23A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2D941667" w14:textId="77777777" w:rsidTr="00BD5833">
        <w:trPr>
          <w:jc w:val="center"/>
        </w:trPr>
        <w:tc>
          <w:tcPr>
            <w:tcW w:w="3173" w:type="dxa"/>
            <w:shd w:val="clear" w:color="auto" w:fill="auto"/>
          </w:tcPr>
          <w:p w14:paraId="284E1D9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Saudi Arabia</w:t>
            </w:r>
          </w:p>
        </w:tc>
        <w:tc>
          <w:tcPr>
            <w:tcW w:w="1244" w:type="dxa"/>
            <w:shd w:val="clear" w:color="auto" w:fill="auto"/>
          </w:tcPr>
          <w:p w14:paraId="57D2133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$1.580</w:t>
            </w:r>
          </w:p>
        </w:tc>
        <w:tc>
          <w:tcPr>
            <w:tcW w:w="1244" w:type="dxa"/>
            <w:shd w:val="clear" w:color="auto" w:fill="auto"/>
          </w:tcPr>
          <w:p w14:paraId="31379A9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$1.437</w:t>
            </w:r>
          </w:p>
        </w:tc>
        <w:tc>
          <w:tcPr>
            <w:tcW w:w="1244" w:type="dxa"/>
            <w:shd w:val="clear" w:color="auto" w:fill="auto"/>
          </w:tcPr>
          <w:p w14:paraId="3D317D0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$1.830</w:t>
            </w:r>
          </w:p>
        </w:tc>
        <w:tc>
          <w:tcPr>
            <w:tcW w:w="1244" w:type="dxa"/>
            <w:shd w:val="clear" w:color="auto" w:fill="auto"/>
            <w:noWrap/>
          </w:tcPr>
          <w:p w14:paraId="2E95380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$1.664</w:t>
            </w:r>
          </w:p>
        </w:tc>
      </w:tr>
      <w:tr w:rsidR="00DC7724" w:rsidRPr="00D07E38" w14:paraId="5D7DBD1D" w14:textId="77777777" w:rsidTr="00BD5833">
        <w:trPr>
          <w:jc w:val="center"/>
        </w:trPr>
        <w:tc>
          <w:tcPr>
            <w:tcW w:w="3173" w:type="dxa"/>
            <w:shd w:val="clear" w:color="auto" w:fill="auto"/>
          </w:tcPr>
          <w:p w14:paraId="252C326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Senegal</w:t>
            </w:r>
          </w:p>
        </w:tc>
        <w:tc>
          <w:tcPr>
            <w:tcW w:w="1244" w:type="dxa"/>
            <w:shd w:val="clear" w:color="auto" w:fill="auto"/>
          </w:tcPr>
          <w:p w14:paraId="2B97649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69FB3C1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663D178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50BC290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62FF17B0" w14:textId="77777777" w:rsidTr="00BD5833">
        <w:trPr>
          <w:jc w:val="center"/>
        </w:trPr>
        <w:tc>
          <w:tcPr>
            <w:tcW w:w="3173" w:type="dxa"/>
            <w:shd w:val="clear" w:color="auto" w:fill="auto"/>
          </w:tcPr>
          <w:p w14:paraId="3BCCF2C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Serbia</w:t>
            </w:r>
          </w:p>
        </w:tc>
        <w:tc>
          <w:tcPr>
            <w:tcW w:w="1244" w:type="dxa"/>
            <w:shd w:val="clear" w:color="auto" w:fill="auto"/>
          </w:tcPr>
          <w:p w14:paraId="40899B3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7A13B92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c>
          <w:tcPr>
            <w:tcW w:w="1244" w:type="dxa"/>
            <w:shd w:val="clear" w:color="auto" w:fill="auto"/>
          </w:tcPr>
          <w:p w14:paraId="61B243B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$0.450</w:t>
            </w:r>
          </w:p>
        </w:tc>
        <w:tc>
          <w:tcPr>
            <w:tcW w:w="1244" w:type="dxa"/>
            <w:shd w:val="clear" w:color="auto" w:fill="auto"/>
            <w:noWrap/>
          </w:tcPr>
          <w:p w14:paraId="0EDD833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$0.410</w:t>
            </w:r>
          </w:p>
        </w:tc>
      </w:tr>
      <w:tr w:rsidR="00DC7724" w:rsidRPr="00D07E38" w14:paraId="017782F5" w14:textId="77777777" w:rsidTr="00BD5833">
        <w:trPr>
          <w:jc w:val="center"/>
        </w:trPr>
        <w:tc>
          <w:tcPr>
            <w:tcW w:w="3173" w:type="dxa"/>
            <w:shd w:val="clear" w:color="auto" w:fill="auto"/>
          </w:tcPr>
          <w:p w14:paraId="6F3CA4CF"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Seychelles</w:t>
            </w:r>
          </w:p>
        </w:tc>
        <w:tc>
          <w:tcPr>
            <w:tcW w:w="1244" w:type="dxa"/>
            <w:shd w:val="clear" w:color="auto" w:fill="auto"/>
          </w:tcPr>
          <w:p w14:paraId="048B8C4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7891CCB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0C67A6E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7F79DF46"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4617F1B1" w14:textId="77777777" w:rsidTr="00BD5833">
        <w:trPr>
          <w:jc w:val="center"/>
        </w:trPr>
        <w:tc>
          <w:tcPr>
            <w:tcW w:w="3173" w:type="dxa"/>
            <w:shd w:val="clear" w:color="auto" w:fill="auto"/>
          </w:tcPr>
          <w:p w14:paraId="60E7B4A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Sierra Leone</w:t>
            </w:r>
          </w:p>
        </w:tc>
        <w:tc>
          <w:tcPr>
            <w:tcW w:w="1244" w:type="dxa"/>
            <w:shd w:val="clear" w:color="auto" w:fill="auto"/>
          </w:tcPr>
          <w:p w14:paraId="340AB86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1A51E44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52B0020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454A151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60B8DB8B" w14:textId="77777777" w:rsidTr="00BD5833">
        <w:trPr>
          <w:jc w:val="center"/>
        </w:trPr>
        <w:tc>
          <w:tcPr>
            <w:tcW w:w="3173" w:type="dxa"/>
            <w:shd w:val="clear" w:color="auto" w:fill="auto"/>
          </w:tcPr>
          <w:p w14:paraId="1F9FE11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Singapore</w:t>
            </w:r>
          </w:p>
        </w:tc>
        <w:tc>
          <w:tcPr>
            <w:tcW w:w="1244" w:type="dxa"/>
            <w:shd w:val="clear" w:color="auto" w:fill="auto"/>
          </w:tcPr>
          <w:p w14:paraId="538A849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tcPr>
          <w:p w14:paraId="040CB9B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$0.019</w:t>
            </w:r>
          </w:p>
        </w:tc>
        <w:tc>
          <w:tcPr>
            <w:tcW w:w="1244" w:type="dxa"/>
            <w:shd w:val="clear" w:color="auto" w:fill="auto"/>
          </w:tcPr>
          <w:p w14:paraId="773E8CA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noWrap/>
          </w:tcPr>
          <w:p w14:paraId="35A6F2A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$0.019</w:t>
            </w:r>
          </w:p>
        </w:tc>
      </w:tr>
      <w:tr w:rsidR="00DC7724" w:rsidRPr="00D07E38" w14:paraId="3B38A1C8" w14:textId="77777777" w:rsidTr="00BD5833">
        <w:trPr>
          <w:jc w:val="center"/>
        </w:trPr>
        <w:tc>
          <w:tcPr>
            <w:tcW w:w="3173" w:type="dxa"/>
            <w:shd w:val="clear" w:color="auto" w:fill="auto"/>
          </w:tcPr>
          <w:p w14:paraId="2ECB57A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Slovakia</w:t>
            </w:r>
          </w:p>
        </w:tc>
        <w:tc>
          <w:tcPr>
            <w:tcW w:w="1244" w:type="dxa"/>
            <w:shd w:val="clear" w:color="auto" w:fill="auto"/>
          </w:tcPr>
          <w:p w14:paraId="49EDD08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4365630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c>
          <w:tcPr>
            <w:tcW w:w="1244" w:type="dxa"/>
            <w:shd w:val="clear" w:color="auto" w:fill="auto"/>
          </w:tcPr>
          <w:p w14:paraId="2394957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1636466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r>
      <w:tr w:rsidR="00DC7724" w:rsidRPr="00D07E38" w14:paraId="622BD103" w14:textId="77777777" w:rsidTr="00BD5833">
        <w:trPr>
          <w:jc w:val="center"/>
        </w:trPr>
        <w:tc>
          <w:tcPr>
            <w:tcW w:w="3173" w:type="dxa"/>
            <w:shd w:val="clear" w:color="auto" w:fill="auto"/>
          </w:tcPr>
          <w:p w14:paraId="06A35BD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Slovenia</w:t>
            </w:r>
          </w:p>
        </w:tc>
        <w:tc>
          <w:tcPr>
            <w:tcW w:w="1244" w:type="dxa"/>
            <w:shd w:val="clear" w:color="auto" w:fill="auto"/>
          </w:tcPr>
          <w:p w14:paraId="4407D77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$0.100</w:t>
            </w:r>
          </w:p>
        </w:tc>
        <w:tc>
          <w:tcPr>
            <w:tcW w:w="1244" w:type="dxa"/>
            <w:shd w:val="clear" w:color="auto" w:fill="auto"/>
          </w:tcPr>
          <w:p w14:paraId="7BE1FA8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$0.091</w:t>
            </w:r>
          </w:p>
        </w:tc>
        <w:tc>
          <w:tcPr>
            <w:tcW w:w="1244" w:type="dxa"/>
            <w:shd w:val="clear" w:color="auto" w:fill="auto"/>
          </w:tcPr>
          <w:p w14:paraId="2755B28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$0.100</w:t>
            </w:r>
          </w:p>
        </w:tc>
        <w:tc>
          <w:tcPr>
            <w:tcW w:w="1244" w:type="dxa"/>
            <w:shd w:val="clear" w:color="auto" w:fill="auto"/>
          </w:tcPr>
          <w:p w14:paraId="1DAF1E5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$0.091</w:t>
            </w:r>
          </w:p>
        </w:tc>
      </w:tr>
      <w:tr w:rsidR="00DC7724" w:rsidRPr="00D07E38" w14:paraId="653023FA" w14:textId="77777777" w:rsidTr="00BD5833">
        <w:trPr>
          <w:jc w:val="center"/>
        </w:trPr>
        <w:tc>
          <w:tcPr>
            <w:tcW w:w="3173" w:type="dxa"/>
            <w:shd w:val="clear" w:color="auto" w:fill="auto"/>
          </w:tcPr>
          <w:p w14:paraId="45FE3F0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Solomon Islands</w:t>
            </w:r>
          </w:p>
        </w:tc>
        <w:tc>
          <w:tcPr>
            <w:tcW w:w="1244" w:type="dxa"/>
            <w:shd w:val="clear" w:color="auto" w:fill="auto"/>
          </w:tcPr>
          <w:p w14:paraId="45C4A85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$1.340</w:t>
            </w:r>
          </w:p>
        </w:tc>
        <w:tc>
          <w:tcPr>
            <w:tcW w:w="1244" w:type="dxa"/>
            <w:shd w:val="clear" w:color="auto" w:fill="auto"/>
          </w:tcPr>
          <w:p w14:paraId="247ADF4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$1.219</w:t>
            </w:r>
          </w:p>
        </w:tc>
        <w:tc>
          <w:tcPr>
            <w:tcW w:w="1244" w:type="dxa"/>
            <w:shd w:val="clear" w:color="auto" w:fill="auto"/>
          </w:tcPr>
          <w:p w14:paraId="18D59B0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$1.590</w:t>
            </w:r>
          </w:p>
        </w:tc>
        <w:tc>
          <w:tcPr>
            <w:tcW w:w="1244" w:type="dxa"/>
            <w:shd w:val="clear" w:color="auto" w:fill="auto"/>
            <w:noWrap/>
          </w:tcPr>
          <w:p w14:paraId="55A9911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$1.446</w:t>
            </w:r>
          </w:p>
        </w:tc>
      </w:tr>
      <w:tr w:rsidR="00DC7724" w:rsidRPr="00D07E38" w14:paraId="1CAE92C2" w14:textId="77777777" w:rsidTr="00BD5833">
        <w:trPr>
          <w:jc w:val="center"/>
        </w:trPr>
        <w:tc>
          <w:tcPr>
            <w:tcW w:w="3173" w:type="dxa"/>
            <w:shd w:val="clear" w:color="auto" w:fill="auto"/>
          </w:tcPr>
          <w:p w14:paraId="02E11AFF"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Somalia</w:t>
            </w:r>
          </w:p>
        </w:tc>
        <w:tc>
          <w:tcPr>
            <w:tcW w:w="1244" w:type="dxa"/>
            <w:shd w:val="clear" w:color="auto" w:fill="auto"/>
          </w:tcPr>
          <w:p w14:paraId="10D54EB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tcPr>
          <w:p w14:paraId="62390D5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$1.773</w:t>
            </w:r>
          </w:p>
        </w:tc>
        <w:tc>
          <w:tcPr>
            <w:tcW w:w="1244" w:type="dxa"/>
            <w:shd w:val="clear" w:color="auto" w:fill="auto"/>
          </w:tcPr>
          <w:p w14:paraId="41C2553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$1.950</w:t>
            </w:r>
          </w:p>
        </w:tc>
        <w:tc>
          <w:tcPr>
            <w:tcW w:w="1244" w:type="dxa"/>
            <w:shd w:val="clear" w:color="auto" w:fill="auto"/>
            <w:noWrap/>
          </w:tcPr>
          <w:p w14:paraId="574C142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$1.773</w:t>
            </w:r>
          </w:p>
        </w:tc>
      </w:tr>
      <w:tr w:rsidR="00DC7724" w:rsidRPr="00D07E38" w14:paraId="089A41C6" w14:textId="77777777" w:rsidTr="00BD5833">
        <w:trPr>
          <w:jc w:val="center"/>
        </w:trPr>
        <w:tc>
          <w:tcPr>
            <w:tcW w:w="3173" w:type="dxa"/>
            <w:shd w:val="clear" w:color="auto" w:fill="auto"/>
          </w:tcPr>
          <w:p w14:paraId="7040EDD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South Africa</w:t>
            </w:r>
          </w:p>
        </w:tc>
        <w:tc>
          <w:tcPr>
            <w:tcW w:w="1244" w:type="dxa"/>
            <w:shd w:val="clear" w:color="auto" w:fill="auto"/>
          </w:tcPr>
          <w:p w14:paraId="05F181B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$0.150</w:t>
            </w:r>
          </w:p>
        </w:tc>
        <w:tc>
          <w:tcPr>
            <w:tcW w:w="1244" w:type="dxa"/>
            <w:shd w:val="clear" w:color="auto" w:fill="auto"/>
          </w:tcPr>
          <w:p w14:paraId="1D0A01E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$0.137</w:t>
            </w:r>
          </w:p>
        </w:tc>
        <w:tc>
          <w:tcPr>
            <w:tcW w:w="1244" w:type="dxa"/>
            <w:shd w:val="clear" w:color="auto" w:fill="auto"/>
          </w:tcPr>
          <w:p w14:paraId="23F7CC2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745F5705"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3CEE8D7F" w14:textId="77777777" w:rsidTr="00BD5833">
        <w:trPr>
          <w:jc w:val="center"/>
        </w:trPr>
        <w:tc>
          <w:tcPr>
            <w:tcW w:w="3173" w:type="dxa"/>
            <w:shd w:val="clear" w:color="auto" w:fill="auto"/>
          </w:tcPr>
          <w:p w14:paraId="20D9EC3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Spain</w:t>
            </w:r>
          </w:p>
        </w:tc>
        <w:tc>
          <w:tcPr>
            <w:tcW w:w="1244" w:type="dxa"/>
            <w:shd w:val="clear" w:color="auto" w:fill="auto"/>
          </w:tcPr>
          <w:p w14:paraId="63480F6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$0.070</w:t>
            </w:r>
          </w:p>
        </w:tc>
        <w:tc>
          <w:tcPr>
            <w:tcW w:w="1244" w:type="dxa"/>
            <w:shd w:val="clear" w:color="auto" w:fill="auto"/>
          </w:tcPr>
          <w:p w14:paraId="5E832A2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$0.064</w:t>
            </w:r>
          </w:p>
        </w:tc>
        <w:tc>
          <w:tcPr>
            <w:tcW w:w="1244" w:type="dxa"/>
            <w:shd w:val="clear" w:color="auto" w:fill="auto"/>
          </w:tcPr>
          <w:p w14:paraId="68F4BDD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10237FE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624EE9DA" w14:textId="77777777" w:rsidTr="00BD5833">
        <w:trPr>
          <w:jc w:val="center"/>
        </w:trPr>
        <w:tc>
          <w:tcPr>
            <w:tcW w:w="3173" w:type="dxa"/>
            <w:shd w:val="clear" w:color="auto" w:fill="auto"/>
          </w:tcPr>
          <w:p w14:paraId="26B70D0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Sri Lanka</w:t>
            </w:r>
          </w:p>
        </w:tc>
        <w:tc>
          <w:tcPr>
            <w:tcW w:w="1244" w:type="dxa"/>
            <w:shd w:val="clear" w:color="auto" w:fill="auto"/>
          </w:tcPr>
          <w:p w14:paraId="577C128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$0.150</w:t>
            </w:r>
          </w:p>
        </w:tc>
        <w:tc>
          <w:tcPr>
            <w:tcW w:w="1244" w:type="dxa"/>
            <w:shd w:val="clear" w:color="auto" w:fill="auto"/>
          </w:tcPr>
          <w:p w14:paraId="4DE05D8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$0.137</w:t>
            </w:r>
          </w:p>
        </w:tc>
        <w:tc>
          <w:tcPr>
            <w:tcW w:w="1244" w:type="dxa"/>
            <w:shd w:val="clear" w:color="auto" w:fill="auto"/>
          </w:tcPr>
          <w:p w14:paraId="336FCCC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noWrap/>
          </w:tcPr>
          <w:p w14:paraId="630F702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$0.182</w:t>
            </w:r>
          </w:p>
        </w:tc>
      </w:tr>
      <w:tr w:rsidR="00DC7724" w:rsidRPr="00D07E38" w14:paraId="221B1279" w14:textId="77777777" w:rsidTr="00BD5833">
        <w:trPr>
          <w:jc w:val="center"/>
        </w:trPr>
        <w:tc>
          <w:tcPr>
            <w:tcW w:w="3173" w:type="dxa"/>
            <w:shd w:val="clear" w:color="auto" w:fill="auto"/>
          </w:tcPr>
          <w:p w14:paraId="086E2DEF"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Saint Helena</w:t>
            </w:r>
          </w:p>
        </w:tc>
        <w:tc>
          <w:tcPr>
            <w:tcW w:w="1244" w:type="dxa"/>
            <w:shd w:val="clear" w:color="auto" w:fill="auto"/>
          </w:tcPr>
          <w:p w14:paraId="05E4E63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3960B54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4E16605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4B79FE3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2F288627" w14:textId="77777777" w:rsidTr="00BD5833">
        <w:trPr>
          <w:jc w:val="center"/>
        </w:trPr>
        <w:tc>
          <w:tcPr>
            <w:tcW w:w="3173" w:type="dxa"/>
            <w:shd w:val="clear" w:color="auto" w:fill="auto"/>
          </w:tcPr>
          <w:p w14:paraId="03A07B2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Saint Kitts &amp; Nevis</w:t>
            </w:r>
          </w:p>
        </w:tc>
        <w:tc>
          <w:tcPr>
            <w:tcW w:w="1244" w:type="dxa"/>
            <w:shd w:val="clear" w:color="auto" w:fill="auto"/>
          </w:tcPr>
          <w:p w14:paraId="3EA1872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55CA799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53A6BBC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3E7F27D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3430F2C9" w14:textId="77777777" w:rsidTr="00BD5833">
        <w:trPr>
          <w:jc w:val="center"/>
        </w:trPr>
        <w:tc>
          <w:tcPr>
            <w:tcW w:w="3173" w:type="dxa"/>
            <w:shd w:val="clear" w:color="auto" w:fill="auto"/>
          </w:tcPr>
          <w:p w14:paraId="40AF433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Saint Lucia</w:t>
            </w:r>
          </w:p>
        </w:tc>
        <w:tc>
          <w:tcPr>
            <w:tcW w:w="1244" w:type="dxa"/>
            <w:shd w:val="clear" w:color="auto" w:fill="auto"/>
          </w:tcPr>
          <w:p w14:paraId="1EB3301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5B47926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63C95DC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3F1F70A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2B70381B" w14:textId="77777777" w:rsidTr="00BD5833">
        <w:trPr>
          <w:jc w:val="center"/>
        </w:trPr>
        <w:tc>
          <w:tcPr>
            <w:tcW w:w="3173" w:type="dxa"/>
            <w:shd w:val="clear" w:color="auto" w:fill="auto"/>
          </w:tcPr>
          <w:p w14:paraId="54DECD2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Saint Pierre &amp; Miquelon</w:t>
            </w:r>
          </w:p>
        </w:tc>
        <w:tc>
          <w:tcPr>
            <w:tcW w:w="1244" w:type="dxa"/>
            <w:shd w:val="clear" w:color="auto" w:fill="auto"/>
          </w:tcPr>
          <w:p w14:paraId="0270491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28B1235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2EA4AF1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7EDE264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5E863570" w14:textId="77777777" w:rsidTr="00BD5833">
        <w:trPr>
          <w:jc w:val="center"/>
        </w:trPr>
        <w:tc>
          <w:tcPr>
            <w:tcW w:w="3173" w:type="dxa"/>
            <w:shd w:val="clear" w:color="auto" w:fill="auto"/>
          </w:tcPr>
          <w:p w14:paraId="0B253F7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Saint Vincent &amp; The Grenadines</w:t>
            </w:r>
          </w:p>
        </w:tc>
        <w:tc>
          <w:tcPr>
            <w:tcW w:w="1244" w:type="dxa"/>
            <w:shd w:val="clear" w:color="auto" w:fill="auto"/>
          </w:tcPr>
          <w:p w14:paraId="2EFFD7E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28096F9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0D0AA4B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6C5D9E1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5293D3D8" w14:textId="77777777" w:rsidTr="00BD5833">
        <w:trPr>
          <w:jc w:val="center"/>
        </w:trPr>
        <w:tc>
          <w:tcPr>
            <w:tcW w:w="3173" w:type="dxa"/>
            <w:shd w:val="clear" w:color="auto" w:fill="auto"/>
          </w:tcPr>
          <w:p w14:paraId="5DBCF15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Sudan</w:t>
            </w:r>
          </w:p>
        </w:tc>
        <w:tc>
          <w:tcPr>
            <w:tcW w:w="1244" w:type="dxa"/>
            <w:shd w:val="clear" w:color="auto" w:fill="auto"/>
          </w:tcPr>
          <w:p w14:paraId="34826BE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0A72F8C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77BDCA8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47102CC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7AA57D64" w14:textId="77777777" w:rsidTr="00BD5833">
        <w:trPr>
          <w:jc w:val="center"/>
        </w:trPr>
        <w:tc>
          <w:tcPr>
            <w:tcW w:w="3173" w:type="dxa"/>
            <w:shd w:val="clear" w:color="auto" w:fill="auto"/>
          </w:tcPr>
          <w:p w14:paraId="0C32ECB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Suriname</w:t>
            </w:r>
          </w:p>
        </w:tc>
        <w:tc>
          <w:tcPr>
            <w:tcW w:w="1244" w:type="dxa"/>
            <w:shd w:val="clear" w:color="auto" w:fill="auto"/>
          </w:tcPr>
          <w:p w14:paraId="18B0343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3AD03F5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621A647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298BFE3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094DA290" w14:textId="77777777" w:rsidTr="00BD5833">
        <w:trPr>
          <w:jc w:val="center"/>
        </w:trPr>
        <w:tc>
          <w:tcPr>
            <w:tcW w:w="3173" w:type="dxa"/>
            <w:shd w:val="clear" w:color="auto" w:fill="auto"/>
          </w:tcPr>
          <w:p w14:paraId="39C8629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Swaziland</w:t>
            </w:r>
          </w:p>
        </w:tc>
        <w:tc>
          <w:tcPr>
            <w:tcW w:w="1244" w:type="dxa"/>
            <w:shd w:val="clear" w:color="auto" w:fill="auto"/>
          </w:tcPr>
          <w:p w14:paraId="577BC91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42DF8AE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14E13F5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20481B5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06180FE2" w14:textId="77777777" w:rsidTr="00BD5833">
        <w:trPr>
          <w:jc w:val="center"/>
        </w:trPr>
        <w:tc>
          <w:tcPr>
            <w:tcW w:w="3173" w:type="dxa"/>
            <w:shd w:val="clear" w:color="auto" w:fill="auto"/>
          </w:tcPr>
          <w:p w14:paraId="02622C8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Sweden</w:t>
            </w:r>
          </w:p>
        </w:tc>
        <w:tc>
          <w:tcPr>
            <w:tcW w:w="1244" w:type="dxa"/>
            <w:shd w:val="clear" w:color="auto" w:fill="auto"/>
          </w:tcPr>
          <w:p w14:paraId="0B52219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tcPr>
          <w:p w14:paraId="68DE5CD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$0.046</w:t>
            </w:r>
          </w:p>
        </w:tc>
        <w:tc>
          <w:tcPr>
            <w:tcW w:w="1244" w:type="dxa"/>
            <w:shd w:val="clear" w:color="auto" w:fill="auto"/>
          </w:tcPr>
          <w:p w14:paraId="359C988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539494A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007D5648" w14:textId="77777777" w:rsidTr="00BD5833">
        <w:trPr>
          <w:jc w:val="center"/>
        </w:trPr>
        <w:tc>
          <w:tcPr>
            <w:tcW w:w="3173" w:type="dxa"/>
            <w:shd w:val="clear" w:color="auto" w:fill="auto"/>
          </w:tcPr>
          <w:p w14:paraId="6426079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Switzerland</w:t>
            </w:r>
          </w:p>
        </w:tc>
        <w:tc>
          <w:tcPr>
            <w:tcW w:w="1244" w:type="dxa"/>
            <w:shd w:val="clear" w:color="auto" w:fill="auto"/>
          </w:tcPr>
          <w:p w14:paraId="21FD6E4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$0.050</w:t>
            </w:r>
          </w:p>
        </w:tc>
        <w:tc>
          <w:tcPr>
            <w:tcW w:w="1244" w:type="dxa"/>
            <w:shd w:val="clear" w:color="auto" w:fill="auto"/>
          </w:tcPr>
          <w:p w14:paraId="127BF4B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$0.046</w:t>
            </w:r>
          </w:p>
        </w:tc>
        <w:tc>
          <w:tcPr>
            <w:tcW w:w="1244" w:type="dxa"/>
            <w:shd w:val="clear" w:color="auto" w:fill="auto"/>
          </w:tcPr>
          <w:p w14:paraId="38677A9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74D73E4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1DF66245" w14:textId="77777777" w:rsidTr="00BD5833">
        <w:trPr>
          <w:jc w:val="center"/>
        </w:trPr>
        <w:tc>
          <w:tcPr>
            <w:tcW w:w="3173" w:type="dxa"/>
            <w:shd w:val="clear" w:color="auto" w:fill="auto"/>
          </w:tcPr>
          <w:p w14:paraId="6363C106"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Syria</w:t>
            </w:r>
          </w:p>
        </w:tc>
        <w:tc>
          <w:tcPr>
            <w:tcW w:w="1244" w:type="dxa"/>
            <w:shd w:val="clear" w:color="auto" w:fill="auto"/>
          </w:tcPr>
          <w:p w14:paraId="04F0FE3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2C554CA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c>
          <w:tcPr>
            <w:tcW w:w="1244" w:type="dxa"/>
            <w:shd w:val="clear" w:color="auto" w:fill="auto"/>
          </w:tcPr>
          <w:p w14:paraId="5F6AD09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1FD087C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1769EB59" w14:textId="77777777" w:rsidTr="00BD5833">
        <w:trPr>
          <w:jc w:val="center"/>
        </w:trPr>
        <w:tc>
          <w:tcPr>
            <w:tcW w:w="3173" w:type="dxa"/>
            <w:shd w:val="clear" w:color="auto" w:fill="auto"/>
          </w:tcPr>
          <w:p w14:paraId="1024BDA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Taiwan</w:t>
            </w:r>
          </w:p>
        </w:tc>
        <w:tc>
          <w:tcPr>
            <w:tcW w:w="1244" w:type="dxa"/>
            <w:shd w:val="clear" w:color="auto" w:fill="auto"/>
          </w:tcPr>
          <w:p w14:paraId="6C8C2ED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$0.030</w:t>
            </w:r>
          </w:p>
        </w:tc>
        <w:tc>
          <w:tcPr>
            <w:tcW w:w="1244" w:type="dxa"/>
            <w:shd w:val="clear" w:color="auto" w:fill="auto"/>
          </w:tcPr>
          <w:p w14:paraId="58EDEE6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$0.028</w:t>
            </w:r>
          </w:p>
        </w:tc>
        <w:tc>
          <w:tcPr>
            <w:tcW w:w="1244" w:type="dxa"/>
            <w:shd w:val="clear" w:color="auto" w:fill="auto"/>
          </w:tcPr>
          <w:p w14:paraId="3ADEFE3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$0.150</w:t>
            </w:r>
          </w:p>
        </w:tc>
        <w:tc>
          <w:tcPr>
            <w:tcW w:w="1244" w:type="dxa"/>
            <w:shd w:val="clear" w:color="auto" w:fill="auto"/>
            <w:noWrap/>
          </w:tcPr>
          <w:p w14:paraId="17CC65C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$0.137</w:t>
            </w:r>
          </w:p>
        </w:tc>
      </w:tr>
      <w:tr w:rsidR="00DC7724" w:rsidRPr="00D07E38" w14:paraId="134E4599" w14:textId="77777777" w:rsidTr="00BD5833">
        <w:trPr>
          <w:jc w:val="center"/>
        </w:trPr>
        <w:tc>
          <w:tcPr>
            <w:tcW w:w="3173" w:type="dxa"/>
            <w:shd w:val="clear" w:color="auto" w:fill="auto"/>
          </w:tcPr>
          <w:p w14:paraId="55767D9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Tajikistan</w:t>
            </w:r>
          </w:p>
        </w:tc>
        <w:tc>
          <w:tcPr>
            <w:tcW w:w="1244" w:type="dxa"/>
            <w:shd w:val="clear" w:color="auto" w:fill="auto"/>
          </w:tcPr>
          <w:p w14:paraId="3DBBDB0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6ACF3E1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2B8EC7D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1F9431F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5D8E5026" w14:textId="77777777" w:rsidTr="00BD5833">
        <w:trPr>
          <w:jc w:val="center"/>
        </w:trPr>
        <w:tc>
          <w:tcPr>
            <w:tcW w:w="3173" w:type="dxa"/>
            <w:shd w:val="clear" w:color="auto" w:fill="auto"/>
          </w:tcPr>
          <w:p w14:paraId="3CD0C92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Tanzania United Republic</w:t>
            </w:r>
          </w:p>
        </w:tc>
        <w:tc>
          <w:tcPr>
            <w:tcW w:w="1244" w:type="dxa"/>
            <w:shd w:val="clear" w:color="auto" w:fill="auto"/>
          </w:tcPr>
          <w:p w14:paraId="30C1134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7A0DD3F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7F89EC5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693CD39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39D0528B" w14:textId="77777777" w:rsidTr="00BD5833">
        <w:trPr>
          <w:jc w:val="center"/>
        </w:trPr>
        <w:tc>
          <w:tcPr>
            <w:tcW w:w="3173" w:type="dxa"/>
            <w:shd w:val="clear" w:color="auto" w:fill="auto"/>
          </w:tcPr>
          <w:p w14:paraId="37A5AB2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Thailand</w:t>
            </w:r>
          </w:p>
        </w:tc>
        <w:tc>
          <w:tcPr>
            <w:tcW w:w="1244" w:type="dxa"/>
            <w:shd w:val="clear" w:color="auto" w:fill="auto"/>
          </w:tcPr>
          <w:p w14:paraId="69A3DFD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$0.070</w:t>
            </w:r>
          </w:p>
        </w:tc>
        <w:tc>
          <w:tcPr>
            <w:tcW w:w="1244" w:type="dxa"/>
            <w:shd w:val="clear" w:color="auto" w:fill="auto"/>
          </w:tcPr>
          <w:p w14:paraId="4ECF31C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$0.064</w:t>
            </w:r>
          </w:p>
        </w:tc>
        <w:tc>
          <w:tcPr>
            <w:tcW w:w="1244" w:type="dxa"/>
            <w:shd w:val="clear" w:color="auto" w:fill="auto"/>
          </w:tcPr>
          <w:p w14:paraId="7DB607C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$0.070</w:t>
            </w:r>
          </w:p>
        </w:tc>
        <w:tc>
          <w:tcPr>
            <w:tcW w:w="1244" w:type="dxa"/>
            <w:shd w:val="clear" w:color="auto" w:fill="auto"/>
          </w:tcPr>
          <w:p w14:paraId="4B55E8C9"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$0.064</w:t>
            </w:r>
          </w:p>
        </w:tc>
      </w:tr>
      <w:tr w:rsidR="00DC7724" w:rsidRPr="00D07E38" w14:paraId="7F4C220D" w14:textId="77777777" w:rsidTr="00BD5833">
        <w:trPr>
          <w:jc w:val="center"/>
        </w:trPr>
        <w:tc>
          <w:tcPr>
            <w:tcW w:w="3173" w:type="dxa"/>
            <w:shd w:val="clear" w:color="auto" w:fill="auto"/>
          </w:tcPr>
          <w:p w14:paraId="07FB6B14"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Togo</w:t>
            </w:r>
          </w:p>
        </w:tc>
        <w:tc>
          <w:tcPr>
            <w:tcW w:w="1244" w:type="dxa"/>
            <w:shd w:val="clear" w:color="auto" w:fill="auto"/>
          </w:tcPr>
          <w:p w14:paraId="534783C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tcPr>
          <w:p w14:paraId="79984FB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$1.728</w:t>
            </w:r>
          </w:p>
        </w:tc>
        <w:tc>
          <w:tcPr>
            <w:tcW w:w="1244" w:type="dxa"/>
            <w:shd w:val="clear" w:color="auto" w:fill="auto"/>
          </w:tcPr>
          <w:p w14:paraId="6338516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$1.900</w:t>
            </w:r>
          </w:p>
        </w:tc>
        <w:tc>
          <w:tcPr>
            <w:tcW w:w="1244" w:type="dxa"/>
            <w:shd w:val="clear" w:color="auto" w:fill="auto"/>
            <w:noWrap/>
          </w:tcPr>
          <w:p w14:paraId="02973EA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$1.728</w:t>
            </w:r>
          </w:p>
        </w:tc>
      </w:tr>
      <w:tr w:rsidR="00DC7724" w:rsidRPr="00D07E38" w14:paraId="11C8B3D5" w14:textId="77777777" w:rsidTr="00BD5833">
        <w:trPr>
          <w:jc w:val="center"/>
        </w:trPr>
        <w:tc>
          <w:tcPr>
            <w:tcW w:w="3173" w:type="dxa"/>
            <w:shd w:val="clear" w:color="auto" w:fill="auto"/>
          </w:tcPr>
          <w:p w14:paraId="26C33733"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Tokelau</w:t>
            </w:r>
          </w:p>
        </w:tc>
        <w:tc>
          <w:tcPr>
            <w:tcW w:w="1244" w:type="dxa"/>
            <w:shd w:val="clear" w:color="auto" w:fill="auto"/>
          </w:tcPr>
          <w:p w14:paraId="2A296E4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12786FF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316C05D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1829AC6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1DFDB76E" w14:textId="77777777" w:rsidTr="00BD5833">
        <w:trPr>
          <w:jc w:val="center"/>
        </w:trPr>
        <w:tc>
          <w:tcPr>
            <w:tcW w:w="3173" w:type="dxa"/>
            <w:shd w:val="clear" w:color="auto" w:fill="auto"/>
          </w:tcPr>
          <w:p w14:paraId="5BA7AAE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Tonga</w:t>
            </w:r>
          </w:p>
        </w:tc>
        <w:tc>
          <w:tcPr>
            <w:tcW w:w="1244" w:type="dxa"/>
            <w:shd w:val="clear" w:color="auto" w:fill="auto"/>
          </w:tcPr>
          <w:p w14:paraId="4A532B9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tcPr>
          <w:p w14:paraId="73BB2B7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$0.819</w:t>
            </w:r>
          </w:p>
        </w:tc>
        <w:tc>
          <w:tcPr>
            <w:tcW w:w="1244" w:type="dxa"/>
            <w:shd w:val="clear" w:color="auto" w:fill="auto"/>
          </w:tcPr>
          <w:p w14:paraId="6E808E7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noWrap/>
          </w:tcPr>
          <w:p w14:paraId="54E6314A"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$0.819</w:t>
            </w:r>
          </w:p>
        </w:tc>
      </w:tr>
      <w:tr w:rsidR="00DC7724" w:rsidRPr="00D07E38" w14:paraId="5E0ED27C" w14:textId="77777777" w:rsidTr="00BD5833">
        <w:trPr>
          <w:jc w:val="center"/>
        </w:trPr>
        <w:tc>
          <w:tcPr>
            <w:tcW w:w="3173" w:type="dxa"/>
            <w:shd w:val="clear" w:color="auto" w:fill="auto"/>
          </w:tcPr>
          <w:p w14:paraId="2972BEBE"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Trinidad &amp; Tobago</w:t>
            </w:r>
          </w:p>
        </w:tc>
        <w:tc>
          <w:tcPr>
            <w:tcW w:w="1244" w:type="dxa"/>
            <w:shd w:val="clear" w:color="auto" w:fill="auto"/>
          </w:tcPr>
          <w:p w14:paraId="320C595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tcPr>
          <w:p w14:paraId="1ECB272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$1.046</w:t>
            </w:r>
          </w:p>
        </w:tc>
        <w:tc>
          <w:tcPr>
            <w:tcW w:w="1244" w:type="dxa"/>
            <w:shd w:val="clear" w:color="auto" w:fill="auto"/>
          </w:tcPr>
          <w:p w14:paraId="72AAF6B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noWrap/>
          </w:tcPr>
          <w:p w14:paraId="23C88123"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$1.046</w:t>
            </w:r>
          </w:p>
        </w:tc>
      </w:tr>
      <w:tr w:rsidR="00DC7724" w:rsidRPr="00D07E38" w14:paraId="3EEF6B08" w14:textId="77777777" w:rsidTr="00BD5833">
        <w:trPr>
          <w:jc w:val="center"/>
        </w:trPr>
        <w:tc>
          <w:tcPr>
            <w:tcW w:w="3173" w:type="dxa"/>
            <w:shd w:val="clear" w:color="auto" w:fill="auto"/>
          </w:tcPr>
          <w:p w14:paraId="79ADD6C7"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Tunisia</w:t>
            </w:r>
          </w:p>
        </w:tc>
        <w:tc>
          <w:tcPr>
            <w:tcW w:w="1244" w:type="dxa"/>
            <w:shd w:val="clear" w:color="auto" w:fill="auto"/>
          </w:tcPr>
          <w:p w14:paraId="1D159A8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$1.200</w:t>
            </w:r>
          </w:p>
        </w:tc>
        <w:tc>
          <w:tcPr>
            <w:tcW w:w="1244" w:type="dxa"/>
            <w:shd w:val="clear" w:color="auto" w:fill="auto"/>
          </w:tcPr>
          <w:p w14:paraId="60D6588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$1.091</w:t>
            </w:r>
          </w:p>
        </w:tc>
        <w:tc>
          <w:tcPr>
            <w:tcW w:w="1244" w:type="dxa"/>
            <w:shd w:val="clear" w:color="auto" w:fill="auto"/>
          </w:tcPr>
          <w:p w14:paraId="1A1010D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$1.200</w:t>
            </w:r>
          </w:p>
        </w:tc>
        <w:tc>
          <w:tcPr>
            <w:tcW w:w="1244" w:type="dxa"/>
            <w:shd w:val="clear" w:color="auto" w:fill="auto"/>
            <w:noWrap/>
          </w:tcPr>
          <w:p w14:paraId="7561AB2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$1.091</w:t>
            </w:r>
          </w:p>
        </w:tc>
      </w:tr>
      <w:tr w:rsidR="00DC7724" w:rsidRPr="00D07E38" w14:paraId="413D9038" w14:textId="77777777" w:rsidTr="00BD5833">
        <w:trPr>
          <w:jc w:val="center"/>
        </w:trPr>
        <w:tc>
          <w:tcPr>
            <w:tcW w:w="3173" w:type="dxa"/>
            <w:shd w:val="clear" w:color="auto" w:fill="auto"/>
          </w:tcPr>
          <w:p w14:paraId="01E9DB9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Turkey</w:t>
            </w:r>
          </w:p>
        </w:tc>
        <w:tc>
          <w:tcPr>
            <w:tcW w:w="1244" w:type="dxa"/>
            <w:shd w:val="clear" w:color="auto" w:fill="auto"/>
          </w:tcPr>
          <w:p w14:paraId="0398EBF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1CA2507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c>
          <w:tcPr>
            <w:tcW w:w="1244" w:type="dxa"/>
            <w:shd w:val="clear" w:color="auto" w:fill="auto"/>
          </w:tcPr>
          <w:p w14:paraId="19F5798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noWrap/>
          </w:tcPr>
          <w:p w14:paraId="7944033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$0.364</w:t>
            </w:r>
          </w:p>
        </w:tc>
      </w:tr>
      <w:tr w:rsidR="00DC7724" w:rsidRPr="00D07E38" w14:paraId="5FD994C7" w14:textId="77777777" w:rsidTr="00BD5833">
        <w:trPr>
          <w:jc w:val="center"/>
        </w:trPr>
        <w:tc>
          <w:tcPr>
            <w:tcW w:w="3173" w:type="dxa"/>
            <w:shd w:val="clear" w:color="auto" w:fill="auto"/>
          </w:tcPr>
          <w:p w14:paraId="71D28E08"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Turkmenistan</w:t>
            </w:r>
          </w:p>
        </w:tc>
        <w:tc>
          <w:tcPr>
            <w:tcW w:w="1244" w:type="dxa"/>
            <w:shd w:val="clear" w:color="auto" w:fill="auto"/>
          </w:tcPr>
          <w:p w14:paraId="359FB30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4AA30EF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6C831A1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7C8D9D5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0B01CD93" w14:textId="77777777" w:rsidTr="00BD5833">
        <w:trPr>
          <w:jc w:val="center"/>
        </w:trPr>
        <w:tc>
          <w:tcPr>
            <w:tcW w:w="3173" w:type="dxa"/>
            <w:shd w:val="clear" w:color="auto" w:fill="auto"/>
          </w:tcPr>
          <w:p w14:paraId="392D7A7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Turks &amp; Caicos Islands</w:t>
            </w:r>
          </w:p>
        </w:tc>
        <w:tc>
          <w:tcPr>
            <w:tcW w:w="1244" w:type="dxa"/>
            <w:shd w:val="clear" w:color="auto" w:fill="auto"/>
          </w:tcPr>
          <w:p w14:paraId="20C0482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0B9DC67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3ED4383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6E7EA16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5E70C40C" w14:textId="77777777" w:rsidTr="00BD5833">
        <w:trPr>
          <w:jc w:val="center"/>
        </w:trPr>
        <w:tc>
          <w:tcPr>
            <w:tcW w:w="3173" w:type="dxa"/>
            <w:shd w:val="clear" w:color="auto" w:fill="auto"/>
          </w:tcPr>
          <w:p w14:paraId="5F3830E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Tuvalu</w:t>
            </w:r>
          </w:p>
        </w:tc>
        <w:tc>
          <w:tcPr>
            <w:tcW w:w="1244" w:type="dxa"/>
            <w:shd w:val="clear" w:color="auto" w:fill="auto"/>
          </w:tcPr>
          <w:p w14:paraId="09B8159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tcPr>
          <w:p w14:paraId="7620D9E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$1.046</w:t>
            </w:r>
          </w:p>
        </w:tc>
        <w:tc>
          <w:tcPr>
            <w:tcW w:w="1244" w:type="dxa"/>
            <w:shd w:val="clear" w:color="auto" w:fill="auto"/>
          </w:tcPr>
          <w:p w14:paraId="65547EE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$1.150</w:t>
            </w:r>
          </w:p>
        </w:tc>
        <w:tc>
          <w:tcPr>
            <w:tcW w:w="1244" w:type="dxa"/>
            <w:shd w:val="clear" w:color="auto" w:fill="auto"/>
            <w:noWrap/>
          </w:tcPr>
          <w:p w14:paraId="759489A0"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$1.046</w:t>
            </w:r>
          </w:p>
        </w:tc>
      </w:tr>
      <w:tr w:rsidR="00DC7724" w:rsidRPr="00D07E38" w14:paraId="31D5C6FE" w14:textId="77777777" w:rsidTr="00BD5833">
        <w:trPr>
          <w:jc w:val="center"/>
        </w:trPr>
        <w:tc>
          <w:tcPr>
            <w:tcW w:w="3173" w:type="dxa"/>
            <w:shd w:val="clear" w:color="auto" w:fill="auto"/>
          </w:tcPr>
          <w:p w14:paraId="271DE331"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Uganda</w:t>
            </w:r>
          </w:p>
        </w:tc>
        <w:tc>
          <w:tcPr>
            <w:tcW w:w="1244" w:type="dxa"/>
            <w:shd w:val="clear" w:color="auto" w:fill="auto"/>
          </w:tcPr>
          <w:p w14:paraId="40A198A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126B28C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3408EEE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55C2EB9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11AC13CC" w14:textId="77777777" w:rsidTr="00BD5833">
        <w:trPr>
          <w:jc w:val="center"/>
        </w:trPr>
        <w:tc>
          <w:tcPr>
            <w:tcW w:w="3173" w:type="dxa"/>
            <w:shd w:val="clear" w:color="auto" w:fill="auto"/>
          </w:tcPr>
          <w:p w14:paraId="713FD9C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Ukraine</w:t>
            </w:r>
          </w:p>
        </w:tc>
        <w:tc>
          <w:tcPr>
            <w:tcW w:w="1244" w:type="dxa"/>
            <w:shd w:val="clear" w:color="auto" w:fill="auto"/>
          </w:tcPr>
          <w:p w14:paraId="3991DF5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2C32BE3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c>
          <w:tcPr>
            <w:tcW w:w="1244" w:type="dxa"/>
            <w:shd w:val="clear" w:color="auto" w:fill="auto"/>
          </w:tcPr>
          <w:p w14:paraId="31B900A1"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2159EB7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r>
      <w:tr w:rsidR="00DC7724" w:rsidRPr="00D07E38" w14:paraId="58B84D69" w14:textId="77777777" w:rsidTr="00BD5833">
        <w:trPr>
          <w:jc w:val="center"/>
        </w:trPr>
        <w:tc>
          <w:tcPr>
            <w:tcW w:w="3173" w:type="dxa"/>
            <w:shd w:val="clear" w:color="auto" w:fill="auto"/>
          </w:tcPr>
          <w:p w14:paraId="1180367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United Arab Emirates</w:t>
            </w:r>
          </w:p>
        </w:tc>
        <w:tc>
          <w:tcPr>
            <w:tcW w:w="1244" w:type="dxa"/>
            <w:shd w:val="clear" w:color="auto" w:fill="auto"/>
          </w:tcPr>
          <w:p w14:paraId="7EB6B71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$0.350</w:t>
            </w:r>
          </w:p>
        </w:tc>
        <w:tc>
          <w:tcPr>
            <w:tcW w:w="1244" w:type="dxa"/>
            <w:shd w:val="clear" w:color="auto" w:fill="auto"/>
          </w:tcPr>
          <w:p w14:paraId="429AE637"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$0.319</w:t>
            </w:r>
          </w:p>
        </w:tc>
        <w:tc>
          <w:tcPr>
            <w:tcW w:w="1244" w:type="dxa"/>
            <w:shd w:val="clear" w:color="auto" w:fill="auto"/>
          </w:tcPr>
          <w:p w14:paraId="4B7EA55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$0.350</w:t>
            </w:r>
          </w:p>
        </w:tc>
        <w:tc>
          <w:tcPr>
            <w:tcW w:w="1244" w:type="dxa"/>
            <w:shd w:val="clear" w:color="auto" w:fill="auto"/>
            <w:noWrap/>
          </w:tcPr>
          <w:p w14:paraId="549AFBB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$0.319</w:t>
            </w:r>
          </w:p>
        </w:tc>
      </w:tr>
      <w:tr w:rsidR="00DC7724" w:rsidRPr="00D07E38" w14:paraId="466EDAB5" w14:textId="77777777" w:rsidTr="00BD5833">
        <w:trPr>
          <w:jc w:val="center"/>
        </w:trPr>
        <w:tc>
          <w:tcPr>
            <w:tcW w:w="3173" w:type="dxa"/>
            <w:shd w:val="clear" w:color="auto" w:fill="auto"/>
          </w:tcPr>
          <w:p w14:paraId="317EA77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United Kingdom</w:t>
            </w:r>
          </w:p>
        </w:tc>
        <w:tc>
          <w:tcPr>
            <w:tcW w:w="1244" w:type="dxa"/>
            <w:shd w:val="clear" w:color="auto" w:fill="auto"/>
          </w:tcPr>
          <w:p w14:paraId="62EC20E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tcPr>
          <w:p w14:paraId="17B81EF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$0.019</w:t>
            </w:r>
          </w:p>
        </w:tc>
        <w:tc>
          <w:tcPr>
            <w:tcW w:w="1244" w:type="dxa"/>
            <w:shd w:val="clear" w:color="auto" w:fill="auto"/>
          </w:tcPr>
          <w:p w14:paraId="0D8958D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6921881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r>
      <w:tr w:rsidR="00DC7724" w:rsidRPr="00D07E38" w14:paraId="14AF1086" w14:textId="77777777" w:rsidTr="00BD5833">
        <w:trPr>
          <w:jc w:val="center"/>
        </w:trPr>
        <w:tc>
          <w:tcPr>
            <w:tcW w:w="3173" w:type="dxa"/>
            <w:shd w:val="clear" w:color="auto" w:fill="auto"/>
          </w:tcPr>
          <w:p w14:paraId="25C9315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Uruguay</w:t>
            </w:r>
          </w:p>
        </w:tc>
        <w:tc>
          <w:tcPr>
            <w:tcW w:w="1244" w:type="dxa"/>
            <w:shd w:val="clear" w:color="auto" w:fill="auto"/>
          </w:tcPr>
          <w:p w14:paraId="32778DE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$0.200</w:t>
            </w:r>
          </w:p>
        </w:tc>
        <w:tc>
          <w:tcPr>
            <w:tcW w:w="1244" w:type="dxa"/>
            <w:shd w:val="clear" w:color="auto" w:fill="auto"/>
          </w:tcPr>
          <w:p w14:paraId="2F8CD8C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$0.182</w:t>
            </w:r>
          </w:p>
        </w:tc>
        <w:tc>
          <w:tcPr>
            <w:tcW w:w="1244" w:type="dxa"/>
            <w:shd w:val="clear" w:color="auto" w:fill="auto"/>
          </w:tcPr>
          <w:p w14:paraId="4965F52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$0.600</w:t>
            </w:r>
          </w:p>
        </w:tc>
        <w:tc>
          <w:tcPr>
            <w:tcW w:w="1244" w:type="dxa"/>
            <w:shd w:val="clear" w:color="auto" w:fill="auto"/>
            <w:noWrap/>
          </w:tcPr>
          <w:p w14:paraId="677BD534"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$0.546</w:t>
            </w:r>
          </w:p>
        </w:tc>
      </w:tr>
      <w:tr w:rsidR="00DC7724" w:rsidRPr="00D07E38" w14:paraId="1F659DC0" w14:textId="77777777" w:rsidTr="00BD5833">
        <w:trPr>
          <w:jc w:val="center"/>
        </w:trPr>
        <w:tc>
          <w:tcPr>
            <w:tcW w:w="3173" w:type="dxa"/>
            <w:shd w:val="clear" w:color="auto" w:fill="auto"/>
          </w:tcPr>
          <w:p w14:paraId="1B1995FC"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United States</w:t>
            </w:r>
          </w:p>
        </w:tc>
        <w:tc>
          <w:tcPr>
            <w:tcW w:w="1244" w:type="dxa"/>
            <w:shd w:val="clear" w:color="auto" w:fill="auto"/>
          </w:tcPr>
          <w:p w14:paraId="3F9BABF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tcPr>
          <w:p w14:paraId="52208D7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$0.019</w:t>
            </w:r>
          </w:p>
        </w:tc>
        <w:tc>
          <w:tcPr>
            <w:tcW w:w="1244" w:type="dxa"/>
            <w:shd w:val="clear" w:color="auto" w:fill="auto"/>
          </w:tcPr>
          <w:p w14:paraId="45DF5E8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$0.020</w:t>
            </w:r>
          </w:p>
        </w:tc>
        <w:tc>
          <w:tcPr>
            <w:tcW w:w="1244" w:type="dxa"/>
            <w:shd w:val="clear" w:color="auto" w:fill="auto"/>
            <w:noWrap/>
          </w:tcPr>
          <w:p w14:paraId="253939A8"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$0.019</w:t>
            </w:r>
          </w:p>
        </w:tc>
      </w:tr>
      <w:tr w:rsidR="00DC7724" w:rsidRPr="00D07E38" w14:paraId="4A39A6B6" w14:textId="77777777" w:rsidTr="00BD5833">
        <w:trPr>
          <w:jc w:val="center"/>
        </w:trPr>
        <w:tc>
          <w:tcPr>
            <w:tcW w:w="3173" w:type="dxa"/>
            <w:shd w:val="clear" w:color="auto" w:fill="auto"/>
          </w:tcPr>
          <w:p w14:paraId="18619FA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Uzbekistan</w:t>
            </w:r>
          </w:p>
        </w:tc>
        <w:tc>
          <w:tcPr>
            <w:tcW w:w="1244" w:type="dxa"/>
            <w:shd w:val="clear" w:color="auto" w:fill="auto"/>
          </w:tcPr>
          <w:p w14:paraId="743769E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tcPr>
          <w:p w14:paraId="0CE72D7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$1.228</w:t>
            </w:r>
          </w:p>
        </w:tc>
        <w:tc>
          <w:tcPr>
            <w:tcW w:w="1244" w:type="dxa"/>
            <w:shd w:val="clear" w:color="auto" w:fill="auto"/>
          </w:tcPr>
          <w:p w14:paraId="1BC7369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$1.350</w:t>
            </w:r>
          </w:p>
        </w:tc>
        <w:tc>
          <w:tcPr>
            <w:tcW w:w="1244" w:type="dxa"/>
            <w:shd w:val="clear" w:color="auto" w:fill="auto"/>
            <w:noWrap/>
          </w:tcPr>
          <w:p w14:paraId="448555CE"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$1.228</w:t>
            </w:r>
          </w:p>
        </w:tc>
      </w:tr>
      <w:tr w:rsidR="00DC7724" w:rsidRPr="00D07E38" w14:paraId="134B3505" w14:textId="77777777" w:rsidTr="00BD5833">
        <w:trPr>
          <w:jc w:val="center"/>
        </w:trPr>
        <w:tc>
          <w:tcPr>
            <w:tcW w:w="3173" w:type="dxa"/>
            <w:shd w:val="clear" w:color="auto" w:fill="auto"/>
          </w:tcPr>
          <w:p w14:paraId="20BD7D05"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Vanuatu</w:t>
            </w:r>
          </w:p>
        </w:tc>
        <w:tc>
          <w:tcPr>
            <w:tcW w:w="1244" w:type="dxa"/>
            <w:shd w:val="clear" w:color="auto" w:fill="auto"/>
          </w:tcPr>
          <w:p w14:paraId="2071E7A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tcPr>
          <w:p w14:paraId="4CD1E74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$0.819</w:t>
            </w:r>
          </w:p>
        </w:tc>
        <w:tc>
          <w:tcPr>
            <w:tcW w:w="1244" w:type="dxa"/>
            <w:shd w:val="clear" w:color="auto" w:fill="auto"/>
          </w:tcPr>
          <w:p w14:paraId="2BA1C225"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$0.900</w:t>
            </w:r>
          </w:p>
        </w:tc>
        <w:tc>
          <w:tcPr>
            <w:tcW w:w="1244" w:type="dxa"/>
            <w:shd w:val="clear" w:color="auto" w:fill="auto"/>
            <w:noWrap/>
          </w:tcPr>
          <w:p w14:paraId="77A1BFE2"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$0.819</w:t>
            </w:r>
          </w:p>
        </w:tc>
      </w:tr>
      <w:tr w:rsidR="00DC7724" w:rsidRPr="00D07E38" w14:paraId="37DCF270" w14:textId="77777777" w:rsidTr="00BD5833">
        <w:trPr>
          <w:jc w:val="center"/>
        </w:trPr>
        <w:tc>
          <w:tcPr>
            <w:tcW w:w="3173" w:type="dxa"/>
            <w:shd w:val="clear" w:color="auto" w:fill="auto"/>
          </w:tcPr>
          <w:p w14:paraId="473DB44B"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Vatican City</w:t>
            </w:r>
          </w:p>
        </w:tc>
        <w:tc>
          <w:tcPr>
            <w:tcW w:w="1244" w:type="dxa"/>
            <w:shd w:val="clear" w:color="auto" w:fill="auto"/>
          </w:tcPr>
          <w:p w14:paraId="253A72E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tcPr>
          <w:p w14:paraId="4E577AC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$0.364</w:t>
            </w:r>
          </w:p>
        </w:tc>
        <w:tc>
          <w:tcPr>
            <w:tcW w:w="1244" w:type="dxa"/>
            <w:shd w:val="clear" w:color="auto" w:fill="auto"/>
          </w:tcPr>
          <w:p w14:paraId="0D0D591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$0.400</w:t>
            </w:r>
          </w:p>
        </w:tc>
        <w:tc>
          <w:tcPr>
            <w:tcW w:w="1244" w:type="dxa"/>
            <w:shd w:val="clear" w:color="auto" w:fill="auto"/>
          </w:tcPr>
          <w:p w14:paraId="541EACE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$0.364</w:t>
            </w:r>
          </w:p>
        </w:tc>
      </w:tr>
      <w:tr w:rsidR="00DC7724" w:rsidRPr="00D07E38" w14:paraId="42A8C331" w14:textId="77777777" w:rsidTr="00BD5833">
        <w:trPr>
          <w:jc w:val="center"/>
        </w:trPr>
        <w:tc>
          <w:tcPr>
            <w:tcW w:w="3173" w:type="dxa"/>
            <w:shd w:val="clear" w:color="auto" w:fill="auto"/>
          </w:tcPr>
          <w:p w14:paraId="324D939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Venezuela</w:t>
            </w:r>
          </w:p>
        </w:tc>
        <w:tc>
          <w:tcPr>
            <w:tcW w:w="1244" w:type="dxa"/>
            <w:shd w:val="clear" w:color="auto" w:fill="auto"/>
          </w:tcPr>
          <w:p w14:paraId="65231C8E"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$1.000</w:t>
            </w:r>
          </w:p>
        </w:tc>
        <w:tc>
          <w:tcPr>
            <w:tcW w:w="1244" w:type="dxa"/>
            <w:shd w:val="clear" w:color="auto" w:fill="auto"/>
          </w:tcPr>
          <w:p w14:paraId="0F0B6F9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$0.910</w:t>
            </w:r>
          </w:p>
        </w:tc>
        <w:tc>
          <w:tcPr>
            <w:tcW w:w="1244" w:type="dxa"/>
            <w:shd w:val="clear" w:color="auto" w:fill="auto"/>
          </w:tcPr>
          <w:p w14:paraId="44C4E54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$1.000</w:t>
            </w:r>
          </w:p>
        </w:tc>
        <w:tc>
          <w:tcPr>
            <w:tcW w:w="1244" w:type="dxa"/>
            <w:shd w:val="clear" w:color="auto" w:fill="auto"/>
            <w:noWrap/>
          </w:tcPr>
          <w:p w14:paraId="509D6E99"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$0.910</w:t>
            </w:r>
          </w:p>
        </w:tc>
      </w:tr>
      <w:tr w:rsidR="00DC7724" w:rsidRPr="00D07E38" w14:paraId="468F13C3" w14:textId="77777777" w:rsidTr="00BD5833">
        <w:trPr>
          <w:jc w:val="center"/>
        </w:trPr>
        <w:tc>
          <w:tcPr>
            <w:tcW w:w="3173" w:type="dxa"/>
            <w:shd w:val="clear" w:color="auto" w:fill="auto"/>
          </w:tcPr>
          <w:p w14:paraId="5F54FFF2"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Viet Nam</w:t>
            </w:r>
          </w:p>
        </w:tc>
        <w:tc>
          <w:tcPr>
            <w:tcW w:w="1244" w:type="dxa"/>
            <w:shd w:val="clear" w:color="auto" w:fill="auto"/>
          </w:tcPr>
          <w:p w14:paraId="5AEBDC4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256D6E5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c>
          <w:tcPr>
            <w:tcW w:w="1244" w:type="dxa"/>
            <w:shd w:val="clear" w:color="auto" w:fill="auto"/>
          </w:tcPr>
          <w:p w14:paraId="722E2F4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$0.250</w:t>
            </w:r>
          </w:p>
        </w:tc>
        <w:tc>
          <w:tcPr>
            <w:tcW w:w="1244" w:type="dxa"/>
            <w:shd w:val="clear" w:color="auto" w:fill="auto"/>
          </w:tcPr>
          <w:p w14:paraId="70D8C1C8"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$0.228</w:t>
            </w:r>
          </w:p>
        </w:tc>
      </w:tr>
      <w:tr w:rsidR="00DC7724" w:rsidRPr="00D07E38" w14:paraId="5594C9B7" w14:textId="77777777" w:rsidTr="00BD5833">
        <w:trPr>
          <w:jc w:val="center"/>
        </w:trPr>
        <w:tc>
          <w:tcPr>
            <w:tcW w:w="3173" w:type="dxa"/>
            <w:shd w:val="clear" w:color="auto" w:fill="auto"/>
          </w:tcPr>
          <w:p w14:paraId="79F5EE49"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Virgin Islands (British)</w:t>
            </w:r>
          </w:p>
        </w:tc>
        <w:tc>
          <w:tcPr>
            <w:tcW w:w="1244" w:type="dxa"/>
            <w:shd w:val="clear" w:color="auto" w:fill="auto"/>
          </w:tcPr>
          <w:p w14:paraId="6AC36D8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664E2D4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602B2CEB"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73671B72"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0360AE1F" w14:textId="77777777" w:rsidTr="00BD5833">
        <w:trPr>
          <w:jc w:val="center"/>
        </w:trPr>
        <w:tc>
          <w:tcPr>
            <w:tcW w:w="3173" w:type="dxa"/>
            <w:shd w:val="clear" w:color="auto" w:fill="auto"/>
          </w:tcPr>
          <w:p w14:paraId="480B6180"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Virgin Islands (US)</w:t>
            </w:r>
          </w:p>
        </w:tc>
        <w:tc>
          <w:tcPr>
            <w:tcW w:w="1244" w:type="dxa"/>
            <w:shd w:val="clear" w:color="auto" w:fill="auto"/>
          </w:tcPr>
          <w:p w14:paraId="77A8342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$0.750</w:t>
            </w:r>
          </w:p>
        </w:tc>
        <w:tc>
          <w:tcPr>
            <w:tcW w:w="1244" w:type="dxa"/>
            <w:shd w:val="clear" w:color="auto" w:fill="auto"/>
          </w:tcPr>
          <w:p w14:paraId="0AE6A9E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$0.682</w:t>
            </w:r>
          </w:p>
        </w:tc>
        <w:tc>
          <w:tcPr>
            <w:tcW w:w="1244" w:type="dxa"/>
            <w:shd w:val="clear" w:color="auto" w:fill="auto"/>
          </w:tcPr>
          <w:p w14:paraId="4E10804C"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$0.750</w:t>
            </w:r>
          </w:p>
        </w:tc>
        <w:tc>
          <w:tcPr>
            <w:tcW w:w="1244" w:type="dxa"/>
            <w:shd w:val="clear" w:color="auto" w:fill="auto"/>
            <w:noWrap/>
          </w:tcPr>
          <w:p w14:paraId="6A16AFBC"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$0.682</w:t>
            </w:r>
          </w:p>
        </w:tc>
      </w:tr>
      <w:tr w:rsidR="00DC7724" w:rsidRPr="00D07E38" w14:paraId="0E8F9811" w14:textId="77777777" w:rsidTr="00BD5833">
        <w:trPr>
          <w:jc w:val="center"/>
        </w:trPr>
        <w:tc>
          <w:tcPr>
            <w:tcW w:w="3173" w:type="dxa"/>
            <w:shd w:val="clear" w:color="auto" w:fill="auto"/>
          </w:tcPr>
          <w:p w14:paraId="2F04812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Wallis &amp; Futuna</w:t>
            </w:r>
          </w:p>
        </w:tc>
        <w:tc>
          <w:tcPr>
            <w:tcW w:w="1244" w:type="dxa"/>
            <w:shd w:val="clear" w:color="auto" w:fill="auto"/>
          </w:tcPr>
          <w:p w14:paraId="5ADC71B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tcPr>
          <w:p w14:paraId="56044A0F"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$1.273</w:t>
            </w:r>
          </w:p>
        </w:tc>
        <w:tc>
          <w:tcPr>
            <w:tcW w:w="1244" w:type="dxa"/>
            <w:shd w:val="clear" w:color="auto" w:fill="auto"/>
          </w:tcPr>
          <w:p w14:paraId="7D99F89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$1.400</w:t>
            </w:r>
          </w:p>
        </w:tc>
        <w:tc>
          <w:tcPr>
            <w:tcW w:w="1244" w:type="dxa"/>
            <w:shd w:val="clear" w:color="auto" w:fill="auto"/>
            <w:noWrap/>
          </w:tcPr>
          <w:p w14:paraId="16E29C37"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$1.273</w:t>
            </w:r>
          </w:p>
        </w:tc>
      </w:tr>
      <w:tr w:rsidR="00DC7724" w:rsidRPr="00D07E38" w14:paraId="33BB6D8D" w14:textId="77777777" w:rsidTr="00BD5833">
        <w:trPr>
          <w:jc w:val="center"/>
        </w:trPr>
        <w:tc>
          <w:tcPr>
            <w:tcW w:w="3173" w:type="dxa"/>
            <w:shd w:val="clear" w:color="auto" w:fill="auto"/>
          </w:tcPr>
          <w:p w14:paraId="35C96C7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Yemen</w:t>
            </w:r>
          </w:p>
        </w:tc>
        <w:tc>
          <w:tcPr>
            <w:tcW w:w="1244" w:type="dxa"/>
            <w:shd w:val="clear" w:color="auto" w:fill="auto"/>
          </w:tcPr>
          <w:p w14:paraId="0B53C69D"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27F7284A"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4FD15BA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2DB5D50F"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51287F37" w14:textId="77777777" w:rsidTr="00BD5833">
        <w:trPr>
          <w:jc w:val="center"/>
        </w:trPr>
        <w:tc>
          <w:tcPr>
            <w:tcW w:w="3173" w:type="dxa"/>
            <w:shd w:val="clear" w:color="auto" w:fill="auto"/>
          </w:tcPr>
          <w:p w14:paraId="3866908A"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Zambia</w:t>
            </w:r>
          </w:p>
        </w:tc>
        <w:tc>
          <w:tcPr>
            <w:tcW w:w="1244" w:type="dxa"/>
            <w:shd w:val="clear" w:color="auto" w:fill="auto"/>
          </w:tcPr>
          <w:p w14:paraId="51C3E190"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tcPr>
          <w:p w14:paraId="62B12C93"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$1.455</w:t>
            </w:r>
          </w:p>
        </w:tc>
        <w:tc>
          <w:tcPr>
            <w:tcW w:w="1244" w:type="dxa"/>
            <w:shd w:val="clear" w:color="auto" w:fill="auto"/>
          </w:tcPr>
          <w:p w14:paraId="4207E662"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$1.600</w:t>
            </w:r>
          </w:p>
        </w:tc>
        <w:tc>
          <w:tcPr>
            <w:tcW w:w="1244" w:type="dxa"/>
            <w:shd w:val="clear" w:color="auto" w:fill="auto"/>
            <w:noWrap/>
          </w:tcPr>
          <w:p w14:paraId="441E156B"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$1.455</w:t>
            </w:r>
          </w:p>
        </w:tc>
      </w:tr>
      <w:tr w:rsidR="00DC7724" w:rsidRPr="00D07E38" w14:paraId="207CBBC1" w14:textId="77777777" w:rsidTr="00BD5833">
        <w:trPr>
          <w:jc w:val="center"/>
        </w:trPr>
        <w:tc>
          <w:tcPr>
            <w:tcW w:w="3173" w:type="dxa"/>
            <w:shd w:val="clear" w:color="auto" w:fill="auto"/>
          </w:tcPr>
          <w:p w14:paraId="19A5368D" w14:textId="77777777" w:rsidR="00DC7724" w:rsidRPr="00D07E38" w:rsidRDefault="00DC7724" w:rsidP="00DC7724">
            <w:pPr>
              <w:rPr>
                <w:rFonts w:ascii="Arial" w:eastAsia="MS Mincho" w:hAnsi="Arial" w:cs="Arial"/>
                <w:sz w:val="18"/>
                <w:szCs w:val="18"/>
                <w:lang w:eastAsia="ja-JP"/>
              </w:rPr>
            </w:pPr>
            <w:r w:rsidRPr="00D07E38">
              <w:rPr>
                <w:rFonts w:ascii="Arial" w:eastAsia="MS Mincho" w:hAnsi="Arial" w:cs="Arial"/>
                <w:sz w:val="18"/>
                <w:szCs w:val="18"/>
                <w:lang w:eastAsia="ja-JP"/>
              </w:rPr>
              <w:t>Zimbabwe</w:t>
            </w:r>
          </w:p>
        </w:tc>
        <w:tc>
          <w:tcPr>
            <w:tcW w:w="1244" w:type="dxa"/>
            <w:shd w:val="clear" w:color="auto" w:fill="auto"/>
          </w:tcPr>
          <w:p w14:paraId="722A8354"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$0.300</w:t>
            </w:r>
          </w:p>
        </w:tc>
        <w:tc>
          <w:tcPr>
            <w:tcW w:w="1244" w:type="dxa"/>
            <w:shd w:val="clear" w:color="auto" w:fill="auto"/>
            <w:noWrap/>
          </w:tcPr>
          <w:p w14:paraId="63FD31F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$0.273</w:t>
            </w:r>
          </w:p>
        </w:tc>
        <w:tc>
          <w:tcPr>
            <w:tcW w:w="1244" w:type="dxa"/>
            <w:shd w:val="clear" w:color="auto" w:fill="auto"/>
          </w:tcPr>
          <w:p w14:paraId="03739626" w14:textId="77777777" w:rsidR="00DC7724" w:rsidRPr="00D07E38" w:rsidRDefault="00DC7724" w:rsidP="00ED49B9">
            <w:pPr>
              <w:jc w:val="center"/>
              <w:rPr>
                <w:rFonts w:ascii="Arial" w:eastAsia="MS Mincho" w:hAnsi="Arial" w:cs="Arial"/>
                <w:color w:val="000000"/>
                <w:sz w:val="18"/>
                <w:szCs w:val="18"/>
                <w:lang w:eastAsia="ja-JP"/>
              </w:rPr>
            </w:pPr>
            <w:r w:rsidRPr="00D07E38">
              <w:rPr>
                <w:rFonts w:ascii="Arial" w:eastAsia="MS Mincho" w:hAnsi="Arial" w:cs="Arial"/>
                <w:color w:val="000000"/>
                <w:sz w:val="18"/>
                <w:szCs w:val="18"/>
                <w:lang w:eastAsia="ja-JP"/>
              </w:rPr>
              <w:t>$0.700</w:t>
            </w:r>
          </w:p>
        </w:tc>
        <w:tc>
          <w:tcPr>
            <w:tcW w:w="1244" w:type="dxa"/>
            <w:shd w:val="clear" w:color="auto" w:fill="auto"/>
            <w:noWrap/>
          </w:tcPr>
          <w:p w14:paraId="0453DE1D" w14:textId="77777777" w:rsidR="00DC7724" w:rsidRPr="00D07E38" w:rsidRDefault="00DC7724" w:rsidP="00ED49B9">
            <w:pPr>
              <w:jc w:val="center"/>
              <w:rPr>
                <w:rFonts w:ascii="Arial" w:eastAsia="MS Mincho" w:hAnsi="Arial" w:cs="Arial"/>
                <w:sz w:val="18"/>
                <w:szCs w:val="18"/>
                <w:lang w:eastAsia="ja-JP"/>
              </w:rPr>
            </w:pPr>
            <w:r w:rsidRPr="00D07E38">
              <w:rPr>
                <w:rFonts w:ascii="Arial" w:eastAsia="MS Mincho" w:hAnsi="Arial" w:cs="Arial"/>
                <w:sz w:val="18"/>
                <w:szCs w:val="18"/>
                <w:lang w:eastAsia="ja-JP"/>
              </w:rPr>
              <w:t>$0.637</w:t>
            </w:r>
          </w:p>
        </w:tc>
      </w:tr>
    </w:tbl>
    <w:p w14:paraId="6C3B9DF2" w14:textId="77777777" w:rsidR="00DC7724" w:rsidRPr="00117FC1" w:rsidRDefault="00DC7724" w:rsidP="003F533D"/>
    <w:p w14:paraId="46274E04" w14:textId="77777777" w:rsidR="00FB2D1D" w:rsidRDefault="00FB2D1D"/>
    <w:p w14:paraId="6CE8C817" w14:textId="77777777" w:rsidR="00FA0F25" w:rsidRDefault="00FA0F25" w:rsidP="003F533D">
      <w:pPr>
        <w:pStyle w:val="Heading2"/>
        <w:keepNext/>
      </w:pPr>
      <w:r w:rsidRPr="00F30259">
        <w:t xml:space="preserve">In relation to ISDN Services </w:t>
      </w:r>
      <w:r w:rsidR="005C0FA0" w:rsidRPr="00F30259">
        <w:t>added to</w:t>
      </w:r>
      <w:r w:rsidRPr="00F30259">
        <w:t xml:space="preserve"> a</w:t>
      </w:r>
      <w:r w:rsidR="002A509D" w:rsidRPr="00F30259">
        <w:t>n</w:t>
      </w:r>
      <w:r w:rsidRPr="00F30259">
        <w:t xml:space="preserve"> </w:t>
      </w:r>
      <w:r w:rsidR="005C0FA0" w:rsidRPr="00F30259">
        <w:t>Account</w:t>
      </w:r>
      <w:r w:rsidRPr="00F30259">
        <w:t>, we charge you the following</w:t>
      </w:r>
      <w:r w:rsidR="00E714B9" w:rsidRPr="00F30259">
        <w:t xml:space="preserve"> per month</w:t>
      </w:r>
      <w:r w:rsidRPr="00F30259">
        <w:t>:</w:t>
      </w:r>
    </w:p>
    <w:tbl>
      <w:tblPr>
        <w:tblW w:w="655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5"/>
        <w:gridCol w:w="1955"/>
        <w:gridCol w:w="1955"/>
      </w:tblGrid>
      <w:tr w:rsidR="00836FF2" w:rsidRPr="00BE066D" w14:paraId="7CBD2FF4" w14:textId="77777777" w:rsidTr="00BE066D">
        <w:tc>
          <w:tcPr>
            <w:tcW w:w="2645" w:type="dxa"/>
          </w:tcPr>
          <w:p w14:paraId="395115FD" w14:textId="77777777" w:rsidR="00836FF2" w:rsidRPr="00BE066D" w:rsidRDefault="00836FF2" w:rsidP="00BE066D">
            <w:pPr>
              <w:pStyle w:val="TableHead"/>
              <w:keepNext/>
              <w:rPr>
                <w:rFonts w:eastAsia="MS Mincho"/>
                <w:lang w:eastAsia="ja-JP"/>
              </w:rPr>
            </w:pPr>
            <w:r w:rsidRPr="00BE066D">
              <w:rPr>
                <w:rFonts w:eastAsia="MS Mincho"/>
                <w:lang w:eastAsia="ja-JP"/>
              </w:rPr>
              <w:t> Monthly Charge</w:t>
            </w:r>
          </w:p>
        </w:tc>
        <w:tc>
          <w:tcPr>
            <w:tcW w:w="1955" w:type="dxa"/>
          </w:tcPr>
          <w:p w14:paraId="76C559A8" w14:textId="77777777" w:rsidR="00836FF2" w:rsidRPr="00BE066D" w:rsidRDefault="00836FF2" w:rsidP="00BE066D">
            <w:pPr>
              <w:pStyle w:val="TableHead"/>
              <w:keepNext/>
              <w:rPr>
                <w:rFonts w:eastAsia="MS Mincho"/>
                <w:bCs/>
                <w:lang w:eastAsia="ja-JP"/>
              </w:rPr>
            </w:pPr>
            <w:r w:rsidRPr="00BE066D">
              <w:rPr>
                <w:rFonts w:eastAsia="MS Mincho"/>
                <w:bCs/>
                <w:lang w:eastAsia="ja-JP"/>
              </w:rPr>
              <w:t>GST excl.</w:t>
            </w:r>
          </w:p>
        </w:tc>
        <w:tc>
          <w:tcPr>
            <w:tcW w:w="1955" w:type="dxa"/>
          </w:tcPr>
          <w:p w14:paraId="0C0D7E91" w14:textId="77777777" w:rsidR="00836FF2" w:rsidRPr="00BE066D" w:rsidRDefault="00836FF2" w:rsidP="00BE066D">
            <w:pPr>
              <w:pStyle w:val="TableHead"/>
              <w:keepNext/>
              <w:rPr>
                <w:rFonts w:eastAsia="MS Mincho"/>
                <w:bCs/>
                <w:lang w:eastAsia="ja-JP"/>
              </w:rPr>
            </w:pPr>
            <w:r w:rsidRPr="00BE066D">
              <w:rPr>
                <w:rFonts w:eastAsia="MS Mincho"/>
                <w:bCs/>
                <w:lang w:eastAsia="ja-JP"/>
              </w:rPr>
              <w:t>GST incl.</w:t>
            </w:r>
          </w:p>
        </w:tc>
      </w:tr>
      <w:tr w:rsidR="00836FF2" w:rsidRPr="00BE066D" w14:paraId="40855628" w14:textId="77777777" w:rsidTr="00BE066D">
        <w:tc>
          <w:tcPr>
            <w:tcW w:w="2645" w:type="dxa"/>
          </w:tcPr>
          <w:p w14:paraId="00E59516" w14:textId="77777777" w:rsidR="00836FF2" w:rsidRPr="00BE066D" w:rsidRDefault="00836FF2" w:rsidP="00BE066D">
            <w:pPr>
              <w:pStyle w:val="TableData"/>
              <w:rPr>
                <w:rFonts w:eastAsia="MS Mincho"/>
                <w:lang w:eastAsia="ja-JP"/>
              </w:rPr>
            </w:pPr>
            <w:r w:rsidRPr="00BE066D">
              <w:rPr>
                <w:rFonts w:eastAsia="MS Mincho"/>
                <w:lang w:eastAsia="ja-JP"/>
              </w:rPr>
              <w:t xml:space="preserve">ISDN 2 </w:t>
            </w:r>
          </w:p>
        </w:tc>
        <w:tc>
          <w:tcPr>
            <w:tcW w:w="1955" w:type="dxa"/>
          </w:tcPr>
          <w:p w14:paraId="029520C6" w14:textId="77777777" w:rsidR="00836FF2" w:rsidRPr="00BE066D" w:rsidRDefault="00836FF2" w:rsidP="00BE066D">
            <w:pPr>
              <w:pStyle w:val="TableData"/>
              <w:rPr>
                <w:rFonts w:eastAsia="MS Mincho"/>
                <w:lang w:eastAsia="ja-JP"/>
              </w:rPr>
            </w:pPr>
            <w:r w:rsidRPr="00BE066D">
              <w:rPr>
                <w:rFonts w:eastAsia="MS Mincho"/>
                <w:lang w:eastAsia="ja-JP"/>
              </w:rPr>
              <w:t>$57.73</w:t>
            </w:r>
          </w:p>
        </w:tc>
        <w:tc>
          <w:tcPr>
            <w:tcW w:w="1955" w:type="dxa"/>
          </w:tcPr>
          <w:p w14:paraId="2E16ECC0" w14:textId="77777777" w:rsidR="00836FF2" w:rsidRPr="00BE066D" w:rsidRDefault="00836FF2" w:rsidP="00BE066D">
            <w:pPr>
              <w:pStyle w:val="TableData"/>
              <w:rPr>
                <w:rFonts w:eastAsia="MS Mincho"/>
                <w:lang w:eastAsia="ja-JP"/>
              </w:rPr>
            </w:pPr>
            <w:r w:rsidRPr="00BE066D">
              <w:rPr>
                <w:rFonts w:eastAsia="MS Mincho"/>
                <w:lang w:val="en-US" w:eastAsia="ja-JP"/>
              </w:rPr>
              <w:t>$63.50</w:t>
            </w:r>
          </w:p>
        </w:tc>
      </w:tr>
      <w:tr w:rsidR="00836FF2" w:rsidRPr="00BE066D" w14:paraId="3D7FDE7F" w14:textId="77777777" w:rsidTr="00BE066D">
        <w:tc>
          <w:tcPr>
            <w:tcW w:w="2645" w:type="dxa"/>
          </w:tcPr>
          <w:p w14:paraId="564703E6" w14:textId="77777777" w:rsidR="00836FF2" w:rsidRPr="00BE066D" w:rsidRDefault="00836FF2" w:rsidP="00BE066D">
            <w:pPr>
              <w:pStyle w:val="TableData"/>
              <w:rPr>
                <w:rFonts w:eastAsia="MS Mincho"/>
                <w:lang w:eastAsia="ja-JP"/>
              </w:rPr>
            </w:pPr>
            <w:r w:rsidRPr="00BE066D">
              <w:rPr>
                <w:rFonts w:eastAsia="MS Mincho"/>
                <w:lang w:eastAsia="ja-JP"/>
              </w:rPr>
              <w:t>ISDN 2 Enhanced</w:t>
            </w:r>
          </w:p>
        </w:tc>
        <w:tc>
          <w:tcPr>
            <w:tcW w:w="1955" w:type="dxa"/>
          </w:tcPr>
          <w:p w14:paraId="7D6D7C19" w14:textId="77777777" w:rsidR="00836FF2" w:rsidRPr="00BE066D" w:rsidRDefault="00836FF2" w:rsidP="00BE066D">
            <w:pPr>
              <w:pStyle w:val="TableData"/>
              <w:rPr>
                <w:rFonts w:eastAsia="MS Mincho"/>
                <w:lang w:eastAsia="ja-JP"/>
              </w:rPr>
            </w:pPr>
            <w:r w:rsidRPr="00BE066D">
              <w:rPr>
                <w:rFonts w:eastAsia="MS Mincho"/>
                <w:lang w:eastAsia="ja-JP"/>
              </w:rPr>
              <w:t>$62.27</w:t>
            </w:r>
          </w:p>
        </w:tc>
        <w:tc>
          <w:tcPr>
            <w:tcW w:w="1955" w:type="dxa"/>
          </w:tcPr>
          <w:p w14:paraId="6C3EBA59" w14:textId="77777777" w:rsidR="00836FF2" w:rsidRPr="00BE066D" w:rsidRDefault="00836FF2" w:rsidP="00BE066D">
            <w:pPr>
              <w:pStyle w:val="TableData"/>
              <w:rPr>
                <w:rFonts w:eastAsia="MS Mincho"/>
                <w:lang w:eastAsia="ja-JP"/>
              </w:rPr>
            </w:pPr>
            <w:r w:rsidRPr="00BE066D">
              <w:rPr>
                <w:rFonts w:eastAsia="MS Mincho"/>
                <w:lang w:val="en-US" w:eastAsia="ja-JP"/>
              </w:rPr>
              <w:t>$68.50</w:t>
            </w:r>
          </w:p>
        </w:tc>
      </w:tr>
      <w:tr w:rsidR="00836FF2" w:rsidRPr="00BE066D" w14:paraId="050BDA4F" w14:textId="77777777" w:rsidTr="00BE066D">
        <w:tc>
          <w:tcPr>
            <w:tcW w:w="2645" w:type="dxa"/>
          </w:tcPr>
          <w:p w14:paraId="6D8772D8" w14:textId="77777777" w:rsidR="00836FF2" w:rsidRPr="00BE066D" w:rsidRDefault="00836FF2" w:rsidP="00BE066D">
            <w:pPr>
              <w:pStyle w:val="TableData"/>
              <w:rPr>
                <w:rFonts w:eastAsia="MS Mincho"/>
                <w:lang w:eastAsia="ja-JP"/>
              </w:rPr>
            </w:pPr>
            <w:r w:rsidRPr="00BE066D">
              <w:rPr>
                <w:rFonts w:eastAsia="MS Mincho"/>
                <w:lang w:eastAsia="ja-JP"/>
              </w:rPr>
              <w:t>ISDN 10</w:t>
            </w:r>
          </w:p>
        </w:tc>
        <w:tc>
          <w:tcPr>
            <w:tcW w:w="1955" w:type="dxa"/>
          </w:tcPr>
          <w:p w14:paraId="004DB7F7" w14:textId="77777777" w:rsidR="00836FF2" w:rsidRPr="00BE066D" w:rsidRDefault="00836FF2" w:rsidP="00BE066D">
            <w:pPr>
              <w:pStyle w:val="TableData"/>
              <w:rPr>
                <w:rFonts w:eastAsia="MS Mincho"/>
                <w:lang w:eastAsia="ja-JP"/>
              </w:rPr>
            </w:pPr>
            <w:r w:rsidRPr="00BE066D">
              <w:rPr>
                <w:rFonts w:eastAsia="MS Mincho"/>
                <w:lang w:eastAsia="ja-JP"/>
              </w:rPr>
              <w:t>$277.27</w:t>
            </w:r>
          </w:p>
        </w:tc>
        <w:tc>
          <w:tcPr>
            <w:tcW w:w="1955" w:type="dxa"/>
          </w:tcPr>
          <w:p w14:paraId="40973CFF" w14:textId="77777777" w:rsidR="00836FF2" w:rsidRPr="00BE066D" w:rsidRDefault="00836FF2" w:rsidP="00BE066D">
            <w:pPr>
              <w:pStyle w:val="TableData"/>
              <w:rPr>
                <w:rFonts w:eastAsia="MS Mincho"/>
                <w:lang w:eastAsia="ja-JP"/>
              </w:rPr>
            </w:pPr>
            <w:r w:rsidRPr="00BE066D">
              <w:rPr>
                <w:rFonts w:eastAsia="MS Mincho"/>
                <w:lang w:val="en-US" w:eastAsia="ja-JP"/>
              </w:rPr>
              <w:t>$305.00</w:t>
            </w:r>
          </w:p>
        </w:tc>
      </w:tr>
      <w:tr w:rsidR="00836FF2" w:rsidRPr="00BE066D" w14:paraId="79FC259A" w14:textId="77777777" w:rsidTr="00BE066D">
        <w:tc>
          <w:tcPr>
            <w:tcW w:w="2645" w:type="dxa"/>
          </w:tcPr>
          <w:p w14:paraId="32C2B821" w14:textId="77777777" w:rsidR="00836FF2" w:rsidRPr="00BE066D" w:rsidRDefault="00836FF2" w:rsidP="00BE066D">
            <w:pPr>
              <w:pStyle w:val="TableData"/>
              <w:rPr>
                <w:rFonts w:eastAsia="MS Mincho"/>
                <w:lang w:eastAsia="ja-JP"/>
              </w:rPr>
            </w:pPr>
            <w:r w:rsidRPr="00BE066D">
              <w:rPr>
                <w:rFonts w:eastAsia="MS Mincho"/>
                <w:lang w:eastAsia="ja-JP"/>
              </w:rPr>
              <w:t>ISD</w:t>
            </w:r>
            <w:r w:rsidR="00963BF9" w:rsidRPr="00BE066D">
              <w:rPr>
                <w:rFonts w:eastAsia="MS Mincho"/>
                <w:lang w:eastAsia="ja-JP"/>
              </w:rPr>
              <w:t>N</w:t>
            </w:r>
            <w:r w:rsidRPr="00BE066D">
              <w:rPr>
                <w:rFonts w:eastAsia="MS Mincho"/>
                <w:lang w:eastAsia="ja-JP"/>
              </w:rPr>
              <w:t xml:space="preserve"> 20</w:t>
            </w:r>
          </w:p>
        </w:tc>
        <w:tc>
          <w:tcPr>
            <w:tcW w:w="1955" w:type="dxa"/>
          </w:tcPr>
          <w:p w14:paraId="731EA300" w14:textId="77777777" w:rsidR="00836FF2" w:rsidRPr="00BE066D" w:rsidRDefault="00836FF2" w:rsidP="00BE066D">
            <w:pPr>
              <w:pStyle w:val="TableData"/>
              <w:rPr>
                <w:rFonts w:eastAsia="MS Mincho"/>
                <w:lang w:eastAsia="ja-JP"/>
              </w:rPr>
            </w:pPr>
            <w:r w:rsidRPr="00BE066D">
              <w:rPr>
                <w:rFonts w:eastAsia="MS Mincho"/>
                <w:lang w:eastAsia="ja-JP"/>
              </w:rPr>
              <w:t>$554.55</w:t>
            </w:r>
          </w:p>
        </w:tc>
        <w:tc>
          <w:tcPr>
            <w:tcW w:w="1955" w:type="dxa"/>
          </w:tcPr>
          <w:p w14:paraId="79602F1B" w14:textId="77777777" w:rsidR="00836FF2" w:rsidRPr="00BE066D" w:rsidRDefault="00836FF2" w:rsidP="00BE066D">
            <w:pPr>
              <w:pStyle w:val="TableData"/>
              <w:rPr>
                <w:rFonts w:eastAsia="MS Mincho"/>
                <w:lang w:eastAsia="ja-JP"/>
              </w:rPr>
            </w:pPr>
            <w:r w:rsidRPr="00BE066D">
              <w:rPr>
                <w:rFonts w:eastAsia="MS Mincho"/>
                <w:lang w:val="en-US" w:eastAsia="ja-JP"/>
              </w:rPr>
              <w:t>$610.00</w:t>
            </w:r>
          </w:p>
        </w:tc>
      </w:tr>
      <w:tr w:rsidR="00836FF2" w:rsidRPr="00BE066D" w14:paraId="0A6097B7" w14:textId="77777777" w:rsidTr="00BE066D">
        <w:tc>
          <w:tcPr>
            <w:tcW w:w="2645" w:type="dxa"/>
          </w:tcPr>
          <w:p w14:paraId="593B7C74" w14:textId="77777777" w:rsidR="00836FF2" w:rsidRPr="00BE066D" w:rsidRDefault="00836FF2" w:rsidP="00BE066D">
            <w:pPr>
              <w:pStyle w:val="TableData"/>
              <w:rPr>
                <w:rFonts w:eastAsia="MS Mincho"/>
                <w:lang w:eastAsia="ja-JP"/>
              </w:rPr>
            </w:pPr>
            <w:r w:rsidRPr="00BE066D">
              <w:rPr>
                <w:rFonts w:eastAsia="MS Mincho"/>
                <w:lang w:eastAsia="ja-JP"/>
              </w:rPr>
              <w:t>ISDN 30</w:t>
            </w:r>
          </w:p>
        </w:tc>
        <w:tc>
          <w:tcPr>
            <w:tcW w:w="1955" w:type="dxa"/>
          </w:tcPr>
          <w:p w14:paraId="5A22638D" w14:textId="77777777" w:rsidR="00836FF2" w:rsidRPr="00BE066D" w:rsidRDefault="00836FF2" w:rsidP="00BE066D">
            <w:pPr>
              <w:pStyle w:val="TableData"/>
              <w:rPr>
                <w:rFonts w:eastAsia="MS Mincho"/>
                <w:lang w:eastAsia="ja-JP"/>
              </w:rPr>
            </w:pPr>
            <w:r w:rsidRPr="00BE066D">
              <w:rPr>
                <w:rFonts w:eastAsia="MS Mincho"/>
                <w:lang w:eastAsia="ja-JP"/>
              </w:rPr>
              <w:t>$804.55</w:t>
            </w:r>
          </w:p>
        </w:tc>
        <w:tc>
          <w:tcPr>
            <w:tcW w:w="1955" w:type="dxa"/>
          </w:tcPr>
          <w:p w14:paraId="74520A43" w14:textId="77777777" w:rsidR="00836FF2" w:rsidRPr="00BE066D" w:rsidRDefault="00836FF2" w:rsidP="00BE066D">
            <w:pPr>
              <w:pStyle w:val="TableData"/>
              <w:rPr>
                <w:rFonts w:eastAsia="MS Mincho"/>
                <w:lang w:eastAsia="ja-JP"/>
              </w:rPr>
            </w:pPr>
            <w:r w:rsidRPr="00BE066D">
              <w:rPr>
                <w:rFonts w:eastAsia="MS Mincho"/>
                <w:lang w:val="en-US" w:eastAsia="ja-JP"/>
              </w:rPr>
              <w:t>$885.00</w:t>
            </w:r>
          </w:p>
        </w:tc>
      </w:tr>
      <w:tr w:rsidR="00836FF2" w:rsidRPr="00BE066D" w14:paraId="2E2F88CD" w14:textId="77777777" w:rsidTr="00BE066D">
        <w:tc>
          <w:tcPr>
            <w:tcW w:w="2645" w:type="dxa"/>
          </w:tcPr>
          <w:p w14:paraId="36A90632" w14:textId="77777777" w:rsidR="00836FF2" w:rsidRPr="00BE066D" w:rsidRDefault="00836FF2" w:rsidP="00BE066D">
            <w:pPr>
              <w:pStyle w:val="TableData"/>
              <w:rPr>
                <w:rFonts w:eastAsia="MS Mincho"/>
                <w:lang w:eastAsia="ja-JP"/>
              </w:rPr>
            </w:pPr>
            <w:r w:rsidRPr="00BE066D">
              <w:rPr>
                <w:rFonts w:eastAsia="MS Mincho"/>
                <w:lang w:eastAsia="ja-JP"/>
              </w:rPr>
              <w:t>ISDN additional 10 channels</w:t>
            </w:r>
          </w:p>
        </w:tc>
        <w:tc>
          <w:tcPr>
            <w:tcW w:w="1955" w:type="dxa"/>
          </w:tcPr>
          <w:p w14:paraId="0D5F8748" w14:textId="77777777" w:rsidR="00836FF2" w:rsidRPr="00BE066D" w:rsidRDefault="00836FF2" w:rsidP="00BE066D">
            <w:pPr>
              <w:pStyle w:val="TableData"/>
              <w:rPr>
                <w:rFonts w:eastAsia="MS Mincho"/>
                <w:lang w:eastAsia="ja-JP"/>
              </w:rPr>
            </w:pPr>
            <w:r w:rsidRPr="00BE066D">
              <w:rPr>
                <w:rFonts w:eastAsia="MS Mincho"/>
                <w:lang w:eastAsia="ja-JP"/>
              </w:rPr>
              <w:t>$250.00</w:t>
            </w:r>
          </w:p>
        </w:tc>
        <w:tc>
          <w:tcPr>
            <w:tcW w:w="1955" w:type="dxa"/>
          </w:tcPr>
          <w:p w14:paraId="24D583D7" w14:textId="77777777" w:rsidR="00836FF2" w:rsidRPr="00BE066D" w:rsidRDefault="00836FF2" w:rsidP="00BE066D">
            <w:pPr>
              <w:pStyle w:val="TableData"/>
              <w:rPr>
                <w:rFonts w:eastAsia="MS Mincho"/>
                <w:lang w:eastAsia="ja-JP"/>
              </w:rPr>
            </w:pPr>
            <w:r w:rsidRPr="00BE066D">
              <w:rPr>
                <w:rFonts w:eastAsia="MS Mincho"/>
                <w:lang w:val="en-US" w:eastAsia="ja-JP"/>
              </w:rPr>
              <w:t>$275.00</w:t>
            </w:r>
          </w:p>
        </w:tc>
      </w:tr>
    </w:tbl>
    <w:p w14:paraId="709FF510" w14:textId="77777777" w:rsidR="00FA0F25" w:rsidRDefault="00FA0F25" w:rsidP="00FA0F25">
      <w:pPr>
        <w:pStyle w:val="TableData"/>
        <w:ind w:left="737"/>
      </w:pPr>
      <w:r w:rsidRPr="00F30259">
        <w:rPr>
          <w:b/>
        </w:rPr>
        <w:t xml:space="preserve">For ACT customers: </w:t>
      </w:r>
      <w:r w:rsidRPr="00F30259">
        <w:t xml:space="preserve">If your ISDN Service is at an address within the ACT Government area including the Jervis Bay area of NSW, we may charge you an ACT Government Utilities Tax Charge in addition to the amount above.  See the </w:t>
      </w:r>
      <w:hyperlink r:id="rId80" w:history="1">
        <w:r w:rsidRPr="00F30259">
          <w:rPr>
            <w:rStyle w:val="Hyperlink"/>
          </w:rPr>
          <w:t>General Terms of Our Customer Terms for Small Business or Corporate customers</w:t>
        </w:r>
      </w:hyperlink>
      <w:r w:rsidRPr="00F30259">
        <w:t xml:space="preserve"> (and any other contractual arrangements you may have with us), whichever is applicable.</w:t>
      </w:r>
    </w:p>
    <w:p w14:paraId="438969CA" w14:textId="77777777" w:rsidR="002736C2" w:rsidRPr="00F30259" w:rsidRDefault="002736C2" w:rsidP="002736C2"/>
    <w:p w14:paraId="09AC3158" w14:textId="77777777" w:rsidR="001530F1" w:rsidRDefault="001530F1" w:rsidP="00E704FD">
      <w:pPr>
        <w:pStyle w:val="Indent1"/>
      </w:pPr>
      <w:bookmarkStart w:id="239" w:name="_Toc515279818"/>
      <w:bookmarkStart w:id="240" w:name="_Toc484424682"/>
      <w:r>
        <w:t>Inbound Services</w:t>
      </w:r>
      <w:bookmarkEnd w:id="239"/>
      <w:bookmarkEnd w:id="240"/>
    </w:p>
    <w:p w14:paraId="2DEDB0F8" w14:textId="77777777" w:rsidR="000E0F12" w:rsidRPr="000E0F12" w:rsidRDefault="000E0F12" w:rsidP="001530F1">
      <w:pPr>
        <w:pStyle w:val="Heading2"/>
      </w:pPr>
      <w:r w:rsidRPr="00F30259">
        <w:rPr>
          <w:lang w:val="en-US"/>
        </w:rPr>
        <w:t xml:space="preserve">You may nominate </w:t>
      </w:r>
      <w:r w:rsidR="009C643B">
        <w:rPr>
          <w:lang w:val="en-US"/>
        </w:rPr>
        <w:t xml:space="preserve">your </w:t>
      </w:r>
      <w:r w:rsidRPr="00F30259">
        <w:rPr>
          <w:lang w:val="en-US"/>
        </w:rPr>
        <w:t xml:space="preserve">existing </w:t>
      </w:r>
      <w:r>
        <w:rPr>
          <w:lang w:val="en-US"/>
        </w:rPr>
        <w:t>Inbound</w:t>
      </w:r>
      <w:r w:rsidRPr="00F30259">
        <w:rPr>
          <w:lang w:val="en-US"/>
        </w:rPr>
        <w:t xml:space="preserve"> Services with us to be added to your Account.  If you do so, </w:t>
      </w:r>
      <w:r>
        <w:rPr>
          <w:lang w:val="en-US"/>
        </w:rPr>
        <w:t xml:space="preserve">the terms set out in the </w:t>
      </w:r>
      <w:hyperlink r:id="rId81" w:history="1">
        <w:r w:rsidRPr="000E0F12">
          <w:rPr>
            <w:rStyle w:val="Hyperlink"/>
            <w:lang w:val="en-US"/>
          </w:rPr>
          <w:t>Inbound Services Section of Our Customer Terms</w:t>
        </w:r>
      </w:hyperlink>
      <w:r>
        <w:rPr>
          <w:lang w:val="en-US"/>
        </w:rPr>
        <w:t xml:space="preserve"> apply</w:t>
      </w:r>
      <w:r w:rsidRPr="00F30259">
        <w:rPr>
          <w:lang w:val="en-US"/>
        </w:rPr>
        <w:t>, except as modified below.</w:t>
      </w:r>
    </w:p>
    <w:p w14:paraId="12AAF62F" w14:textId="77777777" w:rsidR="001530F1" w:rsidRDefault="001530F1" w:rsidP="001530F1">
      <w:pPr>
        <w:pStyle w:val="Heading2"/>
      </w:pPr>
      <w:r w:rsidRPr="00F30259">
        <w:t xml:space="preserve">In relation to </w:t>
      </w:r>
      <w:r>
        <w:t>Inbound</w:t>
      </w:r>
      <w:r w:rsidRPr="00F30259">
        <w:t xml:space="preserve"> Services added to an Account, we charge you the following:</w:t>
      </w:r>
    </w:p>
    <w:p w14:paraId="43B3259E" w14:textId="77777777" w:rsidR="001530F1" w:rsidRPr="00585165" w:rsidRDefault="001530F1" w:rsidP="00585165">
      <w:pPr>
        <w:pStyle w:val="Indent1"/>
      </w:pPr>
      <w:bookmarkStart w:id="241" w:name="_Toc515279819"/>
      <w:bookmarkStart w:id="242" w:name="_Toc484424683"/>
      <w:r w:rsidRPr="00585165">
        <w:t>Monthly charge</w:t>
      </w:r>
      <w:bookmarkEnd w:id="241"/>
      <w:bookmarkEnd w:id="242"/>
    </w:p>
    <w:tbl>
      <w:tblPr>
        <w:tblW w:w="64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702"/>
        <w:gridCol w:w="1703"/>
      </w:tblGrid>
      <w:tr w:rsidR="0076435B" w:rsidRPr="00A601DF" w14:paraId="28312476" w14:textId="77777777" w:rsidTr="001F1121">
        <w:trPr>
          <w:cantSplit/>
          <w:tblHeader/>
        </w:trPr>
        <w:tc>
          <w:tcPr>
            <w:tcW w:w="3000" w:type="dxa"/>
            <w:shd w:val="clear" w:color="auto" w:fill="auto"/>
          </w:tcPr>
          <w:p w14:paraId="4AB6EF3F" w14:textId="77777777" w:rsidR="0076435B" w:rsidRPr="00A601DF" w:rsidRDefault="0076435B" w:rsidP="00A601DF">
            <w:pPr>
              <w:pStyle w:val="TableHead"/>
            </w:pPr>
            <w:r w:rsidRPr="00A601DF">
              <w:t>Inbound Service</w:t>
            </w:r>
          </w:p>
        </w:tc>
        <w:tc>
          <w:tcPr>
            <w:tcW w:w="1702" w:type="dxa"/>
          </w:tcPr>
          <w:p w14:paraId="67051D59" w14:textId="77777777" w:rsidR="0076435B" w:rsidRPr="00A601DF" w:rsidRDefault="0076435B" w:rsidP="00A601DF">
            <w:pPr>
              <w:pStyle w:val="TableHead"/>
            </w:pPr>
            <w:r w:rsidRPr="00A601DF">
              <w:t>Monthly charge (GST excl.)</w:t>
            </w:r>
          </w:p>
        </w:tc>
        <w:tc>
          <w:tcPr>
            <w:tcW w:w="1703" w:type="dxa"/>
            <w:shd w:val="clear" w:color="auto" w:fill="auto"/>
          </w:tcPr>
          <w:p w14:paraId="4A43DAE3" w14:textId="77777777" w:rsidR="0076435B" w:rsidRPr="00A601DF" w:rsidRDefault="0076435B" w:rsidP="00A601DF">
            <w:pPr>
              <w:pStyle w:val="TableHead"/>
            </w:pPr>
            <w:r w:rsidRPr="00A601DF">
              <w:t>Monthly charge (GST incl.)</w:t>
            </w:r>
          </w:p>
        </w:tc>
      </w:tr>
      <w:tr w:rsidR="0076435B" w14:paraId="25B45D07" w14:textId="77777777" w:rsidTr="00A601DF">
        <w:trPr>
          <w:cantSplit/>
          <w:tblHeader/>
        </w:trPr>
        <w:tc>
          <w:tcPr>
            <w:tcW w:w="3000" w:type="dxa"/>
            <w:shd w:val="clear" w:color="auto" w:fill="auto"/>
          </w:tcPr>
          <w:p w14:paraId="00508F39" w14:textId="77777777" w:rsidR="0076435B" w:rsidRDefault="0076435B" w:rsidP="00A601DF">
            <w:pPr>
              <w:pStyle w:val="TableData"/>
              <w:rPr>
                <w:color w:val="000000"/>
              </w:rPr>
            </w:pPr>
            <w:r>
              <w:rPr>
                <w:rFonts w:eastAsia="MS Mincho"/>
                <w:lang w:eastAsia="ja-JP"/>
              </w:rPr>
              <w:t>For each FreeCall 1800 service</w:t>
            </w:r>
          </w:p>
        </w:tc>
        <w:tc>
          <w:tcPr>
            <w:tcW w:w="1702" w:type="dxa"/>
          </w:tcPr>
          <w:p w14:paraId="2D9334B5"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$25.00</w:t>
            </w:r>
          </w:p>
        </w:tc>
        <w:tc>
          <w:tcPr>
            <w:tcW w:w="1703" w:type="dxa"/>
            <w:shd w:val="clear" w:color="auto" w:fill="auto"/>
          </w:tcPr>
          <w:p w14:paraId="0359C3AC"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$27.50</w:t>
            </w:r>
          </w:p>
        </w:tc>
      </w:tr>
      <w:tr w:rsidR="0076435B" w14:paraId="4A04D3F1" w14:textId="77777777" w:rsidTr="00A601DF">
        <w:trPr>
          <w:cantSplit/>
          <w:tblHeader/>
        </w:trPr>
        <w:tc>
          <w:tcPr>
            <w:tcW w:w="3000" w:type="dxa"/>
            <w:shd w:val="clear" w:color="auto" w:fill="auto"/>
          </w:tcPr>
          <w:p w14:paraId="13618A38" w14:textId="77777777" w:rsidR="0076435B" w:rsidRDefault="0076435B" w:rsidP="00A601DF">
            <w:pPr>
              <w:pStyle w:val="TableData"/>
              <w:rPr>
                <w:color w:val="000000"/>
              </w:rPr>
            </w:pPr>
            <w:r>
              <w:rPr>
                <w:rFonts w:eastAsia="MS Mincho"/>
                <w:lang w:eastAsia="ja-JP"/>
              </w:rPr>
              <w:t>For each FreeCall One8 service</w:t>
            </w:r>
          </w:p>
        </w:tc>
        <w:tc>
          <w:tcPr>
            <w:tcW w:w="1702" w:type="dxa"/>
          </w:tcPr>
          <w:p w14:paraId="2000546C"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$1,000.00</w:t>
            </w:r>
          </w:p>
        </w:tc>
        <w:tc>
          <w:tcPr>
            <w:tcW w:w="1703" w:type="dxa"/>
            <w:shd w:val="clear" w:color="auto" w:fill="auto"/>
          </w:tcPr>
          <w:p w14:paraId="47B3710D"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$1,100.00</w:t>
            </w:r>
          </w:p>
        </w:tc>
      </w:tr>
      <w:tr w:rsidR="0076435B" w14:paraId="0AB3C497" w14:textId="77777777" w:rsidTr="00A601DF">
        <w:trPr>
          <w:cantSplit/>
          <w:tblHeader/>
        </w:trPr>
        <w:tc>
          <w:tcPr>
            <w:tcW w:w="3000" w:type="dxa"/>
            <w:shd w:val="clear" w:color="auto" w:fill="auto"/>
          </w:tcPr>
          <w:p w14:paraId="3643A4AF" w14:textId="77777777" w:rsidR="0076435B" w:rsidRDefault="0076435B" w:rsidP="00A601DF">
            <w:pPr>
              <w:pStyle w:val="TableData"/>
              <w:rPr>
                <w:color w:val="000000"/>
              </w:rPr>
            </w:pPr>
            <w:r>
              <w:rPr>
                <w:rFonts w:eastAsia="MS Mincho"/>
                <w:lang w:eastAsia="ja-JP"/>
              </w:rPr>
              <w:t>For each Priority 1300 service</w:t>
            </w:r>
          </w:p>
        </w:tc>
        <w:tc>
          <w:tcPr>
            <w:tcW w:w="1702" w:type="dxa"/>
          </w:tcPr>
          <w:p w14:paraId="5C11A923"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$25.00</w:t>
            </w:r>
          </w:p>
        </w:tc>
        <w:tc>
          <w:tcPr>
            <w:tcW w:w="1703" w:type="dxa"/>
            <w:shd w:val="clear" w:color="auto" w:fill="auto"/>
          </w:tcPr>
          <w:p w14:paraId="2C927C35"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$27.50</w:t>
            </w:r>
          </w:p>
        </w:tc>
      </w:tr>
      <w:tr w:rsidR="0076435B" w14:paraId="0281C527" w14:textId="77777777" w:rsidTr="00A601DF">
        <w:trPr>
          <w:cantSplit/>
          <w:tblHeader/>
        </w:trPr>
        <w:tc>
          <w:tcPr>
            <w:tcW w:w="3000" w:type="dxa"/>
            <w:shd w:val="clear" w:color="auto" w:fill="auto"/>
          </w:tcPr>
          <w:p w14:paraId="2D898556" w14:textId="77777777" w:rsidR="0076435B" w:rsidRDefault="0076435B" w:rsidP="00A601DF">
            <w:pPr>
              <w:pStyle w:val="TableData"/>
              <w:rPr>
                <w:color w:val="000000"/>
              </w:rPr>
            </w:pPr>
            <w:r>
              <w:rPr>
                <w:rFonts w:eastAsia="MS Mincho"/>
                <w:lang w:eastAsia="ja-JP"/>
              </w:rPr>
              <w:t>For each Priority One3 service</w:t>
            </w:r>
          </w:p>
        </w:tc>
        <w:tc>
          <w:tcPr>
            <w:tcW w:w="1702" w:type="dxa"/>
          </w:tcPr>
          <w:p w14:paraId="0FCCFBBA"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$1,375.00</w:t>
            </w:r>
          </w:p>
        </w:tc>
        <w:tc>
          <w:tcPr>
            <w:tcW w:w="1703" w:type="dxa"/>
            <w:shd w:val="clear" w:color="auto" w:fill="auto"/>
          </w:tcPr>
          <w:p w14:paraId="45E1CCFC"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$1,512.50</w:t>
            </w:r>
          </w:p>
        </w:tc>
      </w:tr>
      <w:tr w:rsidR="0076435B" w14:paraId="74992370" w14:textId="77777777" w:rsidTr="001F1121">
        <w:trPr>
          <w:cantSplit/>
          <w:tblHeader/>
        </w:trPr>
        <w:tc>
          <w:tcPr>
            <w:tcW w:w="640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7752855" w14:textId="77777777" w:rsidR="0076435B" w:rsidRPr="004E5A6E" w:rsidRDefault="0076435B" w:rsidP="007432FB">
            <w:pPr>
              <w:pStyle w:val="TableHead"/>
              <w:keepNext/>
              <w:tabs>
                <w:tab w:val="decimal" w:pos="1752"/>
              </w:tabs>
              <w:rPr>
                <w:rFonts w:eastAsia="MS Mincho" w:cs="Arial"/>
                <w:b w:val="0"/>
                <w:color w:val="000000"/>
                <w:szCs w:val="18"/>
                <w:lang w:eastAsia="ja-JP"/>
              </w:rPr>
            </w:pPr>
            <w:r w:rsidRPr="004E5A6E">
              <w:rPr>
                <w:rFonts w:eastAsia="MS Mincho" w:cs="Arial"/>
                <w:bCs/>
                <w:color w:val="000000"/>
                <w:szCs w:val="18"/>
                <w:lang w:eastAsia="ja-JP"/>
              </w:rPr>
              <w:t>Inbound Services Government Number Charge</w:t>
            </w:r>
          </w:p>
        </w:tc>
      </w:tr>
      <w:tr w:rsidR="0076435B" w14:paraId="75CB9969" w14:textId="77777777" w:rsidTr="00A601DF">
        <w:trPr>
          <w:cantSplit/>
          <w:tblHeader/>
        </w:trPr>
        <w:tc>
          <w:tcPr>
            <w:tcW w:w="3000" w:type="dxa"/>
            <w:tcBorders>
              <w:top w:val="single" w:sz="4" w:space="0" w:color="auto"/>
              <w:left w:val="single" w:sz="4" w:space="0" w:color="auto"/>
              <w:bottom w:val="single" w:sz="4" w:space="0" w:color="auto"/>
              <w:right w:val="single" w:sz="4" w:space="0" w:color="auto"/>
            </w:tcBorders>
            <w:shd w:val="clear" w:color="auto" w:fill="auto"/>
          </w:tcPr>
          <w:p w14:paraId="31F1795F" w14:textId="77777777" w:rsidR="0076435B" w:rsidRDefault="0076435B" w:rsidP="00A601DF">
            <w:pPr>
              <w:pStyle w:val="TableData"/>
              <w:keepNext/>
              <w:rPr>
                <w:rFonts w:eastAsia="MS Mincho"/>
                <w:lang w:eastAsia="ja-JP"/>
              </w:rPr>
            </w:pPr>
            <w:r>
              <w:rPr>
                <w:rFonts w:eastAsia="MS Mincho"/>
                <w:lang w:eastAsia="ja-JP"/>
              </w:rPr>
              <w:t xml:space="preserve">For each FreeCall One8 number </w:t>
            </w:r>
          </w:p>
        </w:tc>
        <w:tc>
          <w:tcPr>
            <w:tcW w:w="1702" w:type="dxa"/>
            <w:tcBorders>
              <w:top w:val="single" w:sz="4" w:space="0" w:color="auto"/>
              <w:left w:val="single" w:sz="4" w:space="0" w:color="auto"/>
              <w:bottom w:val="single" w:sz="4" w:space="0" w:color="auto"/>
              <w:right w:val="single" w:sz="4" w:space="0" w:color="auto"/>
            </w:tcBorders>
          </w:tcPr>
          <w:p w14:paraId="17CA0AC1"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$66.67</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3D0B4E67"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$73.34</w:t>
            </w:r>
          </w:p>
        </w:tc>
      </w:tr>
      <w:tr w:rsidR="0076435B" w14:paraId="6CE342CC" w14:textId="77777777" w:rsidTr="00A601DF">
        <w:trPr>
          <w:cantSplit/>
          <w:tblHeader/>
        </w:trPr>
        <w:tc>
          <w:tcPr>
            <w:tcW w:w="3000" w:type="dxa"/>
            <w:tcBorders>
              <w:top w:val="single" w:sz="4" w:space="0" w:color="auto"/>
              <w:left w:val="single" w:sz="4" w:space="0" w:color="auto"/>
              <w:bottom w:val="single" w:sz="4" w:space="0" w:color="auto"/>
              <w:right w:val="single" w:sz="4" w:space="0" w:color="auto"/>
            </w:tcBorders>
            <w:shd w:val="clear" w:color="auto" w:fill="auto"/>
          </w:tcPr>
          <w:p w14:paraId="1EC942BD" w14:textId="77777777" w:rsidR="0076435B" w:rsidRDefault="0076435B" w:rsidP="00A601DF">
            <w:pPr>
              <w:pStyle w:val="TableData"/>
              <w:rPr>
                <w:rFonts w:eastAsia="MS Mincho"/>
                <w:lang w:eastAsia="ja-JP"/>
              </w:rPr>
            </w:pPr>
            <w:r>
              <w:rPr>
                <w:rFonts w:eastAsia="MS Mincho"/>
                <w:lang w:eastAsia="ja-JP"/>
              </w:rPr>
              <w:t>For each Priority One3 number</w:t>
            </w:r>
          </w:p>
        </w:tc>
        <w:tc>
          <w:tcPr>
            <w:tcW w:w="1702" w:type="dxa"/>
            <w:tcBorders>
              <w:top w:val="single" w:sz="4" w:space="0" w:color="auto"/>
              <w:left w:val="single" w:sz="4" w:space="0" w:color="auto"/>
              <w:bottom w:val="single" w:sz="4" w:space="0" w:color="auto"/>
              <w:right w:val="single" w:sz="4" w:space="0" w:color="auto"/>
            </w:tcBorders>
          </w:tcPr>
          <w:p w14:paraId="2A120E39"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$666.67</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11B87814" w14:textId="77777777" w:rsidR="0076435B" w:rsidRPr="001F1121" w:rsidRDefault="0076435B" w:rsidP="00A601DF">
            <w:pPr>
              <w:pStyle w:val="TableData"/>
              <w:rPr>
                <w:rFonts w:eastAsia="MS Mincho"/>
                <w:color w:val="000000"/>
                <w:lang w:eastAsia="ja-JP"/>
              </w:rPr>
            </w:pPr>
            <w:r w:rsidRPr="001F1121">
              <w:rPr>
                <w:rFonts w:eastAsia="MS Mincho"/>
                <w:color w:val="000000"/>
                <w:lang w:eastAsia="ja-JP"/>
              </w:rPr>
              <w:t>$733.34</w:t>
            </w:r>
          </w:p>
        </w:tc>
      </w:tr>
    </w:tbl>
    <w:p w14:paraId="65867A67" w14:textId="77777777" w:rsidR="001530F1" w:rsidRDefault="001530F1" w:rsidP="001530F1">
      <w:pPr>
        <w:pStyle w:val="Heading2"/>
        <w:numPr>
          <w:ilvl w:val="0"/>
          <w:numId w:val="0"/>
        </w:numPr>
        <w:ind w:left="575"/>
      </w:pPr>
    </w:p>
    <w:p w14:paraId="7312A9A4" w14:textId="77777777" w:rsidR="001E3B5C" w:rsidRDefault="001E3B5C" w:rsidP="001E3B5C">
      <w:pPr>
        <w:pStyle w:val="TableData"/>
        <w:ind w:left="737"/>
      </w:pPr>
      <w:r w:rsidRPr="00F30259">
        <w:rPr>
          <w:b/>
        </w:rPr>
        <w:t xml:space="preserve">For ACT customers: </w:t>
      </w:r>
      <w:r w:rsidRPr="00F30259">
        <w:t xml:space="preserve">If your </w:t>
      </w:r>
      <w:r>
        <w:t>Inbound</w:t>
      </w:r>
      <w:r w:rsidRPr="00F30259">
        <w:t xml:space="preserve"> Service is at an address within the ACT Government area including the Jervis Bay area of NSW, we may charge you an ACT Government Utilities Tax Charge in addition to the amount above.  See the </w:t>
      </w:r>
      <w:hyperlink r:id="rId82" w:history="1">
        <w:r w:rsidRPr="00F30259">
          <w:rPr>
            <w:rStyle w:val="Hyperlink"/>
          </w:rPr>
          <w:t>General Terms of Our Customer Terms for Small Business or Corporate customers</w:t>
        </w:r>
      </w:hyperlink>
      <w:r w:rsidRPr="00F30259">
        <w:t xml:space="preserve"> (and any other contractual arrangements you may have with us), whichever is applicable.</w:t>
      </w:r>
    </w:p>
    <w:p w14:paraId="2E02EBD2" w14:textId="77777777" w:rsidR="00FB2D1D" w:rsidRDefault="00FB2D1D" w:rsidP="001530F1">
      <w:pPr>
        <w:pStyle w:val="Heading2"/>
        <w:numPr>
          <w:ilvl w:val="0"/>
          <w:numId w:val="0"/>
        </w:numPr>
        <w:ind w:left="575"/>
        <w:sectPr w:rsidR="00FB2D1D" w:rsidSect="001D1857">
          <w:headerReference w:type="default" r:id="rId83"/>
          <w:footerReference w:type="default" r:id="rId84"/>
          <w:pgSz w:w="11907" w:h="16840" w:code="9"/>
          <w:pgMar w:top="1134" w:right="1559" w:bottom="1418" w:left="1843" w:header="425" w:footer="567" w:gutter="0"/>
          <w:cols w:space="720"/>
          <w:docGrid w:linePitch="313"/>
        </w:sectPr>
      </w:pPr>
    </w:p>
    <w:p w14:paraId="411D98DA" w14:textId="77777777" w:rsidR="00FB2D1D" w:rsidRDefault="00FB2D1D" w:rsidP="0048509A"/>
    <w:p w14:paraId="277DBA90" w14:textId="77777777" w:rsidR="00B306C8" w:rsidRPr="004F323E" w:rsidRDefault="00B306C8" w:rsidP="00117FC1">
      <w:pPr>
        <w:keepNext/>
        <w:spacing w:after="120"/>
        <w:ind w:right="6804"/>
        <w:rPr>
          <w:rFonts w:ascii="Arial" w:hAnsi="Arial" w:cs="Arial"/>
          <w:b/>
          <w:sz w:val="21"/>
          <w:szCs w:val="21"/>
        </w:rPr>
      </w:pPr>
      <w:r w:rsidRPr="004F323E">
        <w:rPr>
          <w:rFonts w:ascii="Arial" w:hAnsi="Arial" w:cs="Arial"/>
          <w:b/>
          <w:sz w:val="21"/>
          <w:szCs w:val="21"/>
        </w:rPr>
        <w:t>Inbound Services call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606"/>
        <w:gridCol w:w="802"/>
        <w:gridCol w:w="802"/>
        <w:gridCol w:w="802"/>
        <w:gridCol w:w="802"/>
        <w:gridCol w:w="791"/>
        <w:gridCol w:w="794"/>
        <w:gridCol w:w="791"/>
        <w:gridCol w:w="791"/>
        <w:gridCol w:w="791"/>
        <w:gridCol w:w="794"/>
        <w:gridCol w:w="791"/>
        <w:gridCol w:w="794"/>
        <w:gridCol w:w="791"/>
        <w:gridCol w:w="788"/>
        <w:gridCol w:w="780"/>
        <w:gridCol w:w="768"/>
      </w:tblGrid>
      <w:tr w:rsidR="00D475DE" w:rsidRPr="00BE066D" w14:paraId="085EE554" w14:textId="77777777" w:rsidTr="00BE066D">
        <w:trPr>
          <w:tblHeader/>
          <w:jc w:val="center"/>
        </w:trPr>
        <w:tc>
          <w:tcPr>
            <w:tcW w:w="562" w:type="pct"/>
            <w:tcBorders>
              <w:bottom w:val="single" w:sz="4" w:space="0" w:color="auto"/>
            </w:tcBorders>
            <w:vAlign w:val="center"/>
          </w:tcPr>
          <w:p w14:paraId="1D6AF836" w14:textId="77777777" w:rsidR="00D475DE" w:rsidRPr="00BE066D" w:rsidRDefault="00D475DE" w:rsidP="00A601DF">
            <w:pPr>
              <w:pStyle w:val="TableHead"/>
              <w:rPr>
                <w:lang w:val="en-US"/>
              </w:rPr>
            </w:pPr>
            <w:r w:rsidRPr="00BE066D">
              <w:rPr>
                <w:lang w:val="en-US"/>
              </w:rPr>
              <w:t>Inbound Service</w:t>
            </w:r>
          </w:p>
        </w:tc>
        <w:tc>
          <w:tcPr>
            <w:tcW w:w="562" w:type="pct"/>
            <w:gridSpan w:val="2"/>
            <w:tcBorders>
              <w:bottom w:val="single" w:sz="4" w:space="0" w:color="auto"/>
            </w:tcBorders>
            <w:vAlign w:val="center"/>
          </w:tcPr>
          <w:p w14:paraId="2BC0F78D" w14:textId="77777777" w:rsidR="00D475DE" w:rsidRPr="00BE066D" w:rsidRDefault="00D475DE" w:rsidP="00A601DF">
            <w:pPr>
              <w:pStyle w:val="TableHead"/>
              <w:rPr>
                <w:lang w:val="en-US"/>
              </w:rPr>
            </w:pPr>
            <w:r w:rsidRPr="00BE066D">
              <w:rPr>
                <w:color w:val="000000"/>
              </w:rPr>
              <w:t xml:space="preserve">Telstra Business All-4-Biz </w:t>
            </w:r>
            <w:r w:rsidR="00B95F9D" w:rsidRPr="00BE066D">
              <w:rPr>
                <w:color w:val="000000"/>
              </w:rPr>
              <w:t>Mach II Plan 200</w:t>
            </w:r>
          </w:p>
        </w:tc>
        <w:tc>
          <w:tcPr>
            <w:tcW w:w="562" w:type="pct"/>
            <w:gridSpan w:val="2"/>
            <w:tcBorders>
              <w:bottom w:val="single" w:sz="4" w:space="0" w:color="auto"/>
            </w:tcBorders>
            <w:vAlign w:val="center"/>
          </w:tcPr>
          <w:p w14:paraId="24E59E16" w14:textId="77777777" w:rsidR="00D475DE" w:rsidRPr="00BE066D" w:rsidRDefault="00D475DE" w:rsidP="00A601DF">
            <w:pPr>
              <w:pStyle w:val="TableHead"/>
              <w:rPr>
                <w:lang w:val="en-US"/>
              </w:rPr>
            </w:pPr>
            <w:r w:rsidRPr="00BE066D">
              <w:rPr>
                <w:color w:val="000000"/>
              </w:rPr>
              <w:t xml:space="preserve">Telstra Business All-4-Biz </w:t>
            </w:r>
            <w:r w:rsidR="00B95F9D" w:rsidRPr="00BE066D">
              <w:rPr>
                <w:color w:val="000000"/>
              </w:rPr>
              <w:t xml:space="preserve">Mach II </w:t>
            </w:r>
            <w:r w:rsidRPr="00BE066D">
              <w:rPr>
                <w:color w:val="000000"/>
              </w:rPr>
              <w:t>Plan</w:t>
            </w:r>
            <w:r w:rsidR="00B95F9D" w:rsidRPr="00BE066D">
              <w:rPr>
                <w:color w:val="000000"/>
              </w:rPr>
              <w:t xml:space="preserve"> </w:t>
            </w:r>
            <w:r w:rsidRPr="00BE066D">
              <w:rPr>
                <w:color w:val="000000"/>
              </w:rPr>
              <w:t>400</w:t>
            </w:r>
          </w:p>
        </w:tc>
        <w:tc>
          <w:tcPr>
            <w:tcW w:w="555" w:type="pct"/>
            <w:gridSpan w:val="2"/>
            <w:tcBorders>
              <w:bottom w:val="single" w:sz="4" w:space="0" w:color="auto"/>
            </w:tcBorders>
            <w:shd w:val="clear" w:color="auto" w:fill="auto"/>
            <w:vAlign w:val="center"/>
          </w:tcPr>
          <w:p w14:paraId="17EE7EDF" w14:textId="77777777" w:rsidR="00D475DE" w:rsidRPr="00BE066D" w:rsidRDefault="00D475DE" w:rsidP="00A601DF">
            <w:pPr>
              <w:pStyle w:val="TableHead"/>
              <w:rPr>
                <w:color w:val="000000"/>
              </w:rPr>
            </w:pPr>
            <w:r w:rsidRPr="00BE066D">
              <w:rPr>
                <w:color w:val="000000"/>
              </w:rPr>
              <w:t xml:space="preserve">Telstra Business All-4-Biz </w:t>
            </w:r>
            <w:r w:rsidR="00B95F9D" w:rsidRPr="00BE066D">
              <w:rPr>
                <w:color w:val="000000"/>
              </w:rPr>
              <w:t xml:space="preserve">Mach II </w:t>
            </w:r>
            <w:r w:rsidRPr="00BE066D">
              <w:rPr>
                <w:color w:val="000000"/>
              </w:rPr>
              <w:t>Plan 600</w:t>
            </w:r>
          </w:p>
        </w:tc>
        <w:tc>
          <w:tcPr>
            <w:tcW w:w="554" w:type="pct"/>
            <w:gridSpan w:val="2"/>
            <w:tcBorders>
              <w:bottom w:val="single" w:sz="4" w:space="0" w:color="auto"/>
            </w:tcBorders>
            <w:shd w:val="clear" w:color="auto" w:fill="auto"/>
            <w:vAlign w:val="center"/>
          </w:tcPr>
          <w:p w14:paraId="3385F26D" w14:textId="77777777" w:rsidR="00D475DE" w:rsidRPr="00BE066D" w:rsidRDefault="00D475DE" w:rsidP="00A601DF">
            <w:pPr>
              <w:pStyle w:val="TableHead"/>
              <w:rPr>
                <w:color w:val="000000"/>
              </w:rPr>
            </w:pPr>
            <w:r w:rsidRPr="00BE066D">
              <w:rPr>
                <w:color w:val="000000"/>
              </w:rPr>
              <w:t xml:space="preserve">Telstra Business All-4-Biz </w:t>
            </w:r>
            <w:r w:rsidR="00B95F9D" w:rsidRPr="00BE066D">
              <w:rPr>
                <w:color w:val="000000"/>
              </w:rPr>
              <w:t xml:space="preserve">Mach II </w:t>
            </w:r>
            <w:r w:rsidRPr="00BE066D">
              <w:rPr>
                <w:color w:val="000000"/>
              </w:rPr>
              <w:t>Plan</w:t>
            </w:r>
            <w:r w:rsidR="00B95F9D" w:rsidRPr="00BE066D">
              <w:rPr>
                <w:color w:val="000000"/>
              </w:rPr>
              <w:t xml:space="preserve"> </w:t>
            </w:r>
            <w:r w:rsidRPr="00BE066D">
              <w:rPr>
                <w:color w:val="000000"/>
              </w:rPr>
              <w:t>1000</w:t>
            </w:r>
          </w:p>
        </w:tc>
        <w:tc>
          <w:tcPr>
            <w:tcW w:w="555" w:type="pct"/>
            <w:gridSpan w:val="2"/>
            <w:tcBorders>
              <w:bottom w:val="single" w:sz="4" w:space="0" w:color="auto"/>
            </w:tcBorders>
            <w:shd w:val="clear" w:color="auto" w:fill="auto"/>
            <w:vAlign w:val="center"/>
          </w:tcPr>
          <w:p w14:paraId="34B20907" w14:textId="77777777" w:rsidR="00D475DE" w:rsidRPr="00BE066D" w:rsidRDefault="00D475DE" w:rsidP="00A601DF">
            <w:pPr>
              <w:pStyle w:val="TableHead"/>
              <w:rPr>
                <w:color w:val="000000"/>
              </w:rPr>
            </w:pPr>
            <w:r w:rsidRPr="00BE066D">
              <w:rPr>
                <w:color w:val="000000"/>
              </w:rPr>
              <w:t xml:space="preserve">Telstra Business All-4-Biz </w:t>
            </w:r>
            <w:r w:rsidR="00B95F9D" w:rsidRPr="00BE066D">
              <w:rPr>
                <w:color w:val="000000"/>
              </w:rPr>
              <w:t xml:space="preserve">Mach II </w:t>
            </w:r>
            <w:r w:rsidRPr="00BE066D">
              <w:rPr>
                <w:color w:val="000000"/>
              </w:rPr>
              <w:t>Plan</w:t>
            </w:r>
            <w:r w:rsidR="00B95F9D" w:rsidRPr="00BE066D">
              <w:rPr>
                <w:color w:val="000000"/>
              </w:rPr>
              <w:t xml:space="preserve"> </w:t>
            </w:r>
            <w:r w:rsidRPr="00BE066D">
              <w:rPr>
                <w:color w:val="000000"/>
              </w:rPr>
              <w:t>1750</w:t>
            </w:r>
          </w:p>
        </w:tc>
        <w:tc>
          <w:tcPr>
            <w:tcW w:w="555" w:type="pct"/>
            <w:gridSpan w:val="2"/>
            <w:tcBorders>
              <w:bottom w:val="single" w:sz="4" w:space="0" w:color="auto"/>
            </w:tcBorders>
            <w:shd w:val="clear" w:color="auto" w:fill="auto"/>
            <w:vAlign w:val="center"/>
          </w:tcPr>
          <w:p w14:paraId="2D112BAF" w14:textId="77777777" w:rsidR="00D475DE" w:rsidRPr="00BE066D" w:rsidRDefault="00D475DE" w:rsidP="00A601DF">
            <w:pPr>
              <w:pStyle w:val="TableHead"/>
              <w:rPr>
                <w:color w:val="000000"/>
              </w:rPr>
            </w:pPr>
            <w:r w:rsidRPr="00BE066D">
              <w:rPr>
                <w:color w:val="000000"/>
              </w:rPr>
              <w:t>Telstra Business All-4-Biz</w:t>
            </w:r>
            <w:r w:rsidR="00B95F9D" w:rsidRPr="00BE066D">
              <w:rPr>
                <w:color w:val="000000"/>
              </w:rPr>
              <w:t xml:space="preserve"> Mach II</w:t>
            </w:r>
            <w:r w:rsidRPr="00BE066D">
              <w:rPr>
                <w:color w:val="000000"/>
              </w:rPr>
              <w:t xml:space="preserve"> Plan</w:t>
            </w:r>
            <w:r w:rsidR="00B95F9D" w:rsidRPr="00BE066D">
              <w:rPr>
                <w:color w:val="000000"/>
              </w:rPr>
              <w:t xml:space="preserve"> </w:t>
            </w:r>
            <w:r w:rsidRPr="00BE066D">
              <w:rPr>
                <w:color w:val="000000"/>
              </w:rPr>
              <w:t>2500</w:t>
            </w:r>
          </w:p>
        </w:tc>
        <w:tc>
          <w:tcPr>
            <w:tcW w:w="553" w:type="pct"/>
            <w:gridSpan w:val="2"/>
            <w:tcBorders>
              <w:bottom w:val="single" w:sz="4" w:space="0" w:color="auto"/>
            </w:tcBorders>
            <w:shd w:val="clear" w:color="auto" w:fill="auto"/>
            <w:vAlign w:val="center"/>
          </w:tcPr>
          <w:p w14:paraId="06C59FC3" w14:textId="77777777" w:rsidR="00D475DE" w:rsidRPr="00BE066D" w:rsidRDefault="00D475DE" w:rsidP="00A601DF">
            <w:pPr>
              <w:pStyle w:val="TableHead"/>
              <w:rPr>
                <w:color w:val="000000"/>
              </w:rPr>
            </w:pPr>
            <w:r w:rsidRPr="00BE066D">
              <w:rPr>
                <w:color w:val="000000"/>
              </w:rPr>
              <w:t>Telstra Business All-4-Biz</w:t>
            </w:r>
            <w:r w:rsidR="00B95F9D" w:rsidRPr="00BE066D">
              <w:rPr>
                <w:color w:val="000000"/>
              </w:rPr>
              <w:t xml:space="preserve"> Mach II</w:t>
            </w:r>
            <w:r w:rsidRPr="00BE066D">
              <w:rPr>
                <w:color w:val="000000"/>
              </w:rPr>
              <w:t xml:space="preserve"> Plan</w:t>
            </w:r>
            <w:r w:rsidR="00B95F9D" w:rsidRPr="00BE066D">
              <w:rPr>
                <w:color w:val="000000"/>
              </w:rPr>
              <w:t xml:space="preserve"> </w:t>
            </w:r>
            <w:r w:rsidRPr="00BE066D">
              <w:rPr>
                <w:color w:val="000000"/>
              </w:rPr>
              <w:t>3750</w:t>
            </w:r>
          </w:p>
        </w:tc>
        <w:tc>
          <w:tcPr>
            <w:tcW w:w="542" w:type="pct"/>
            <w:gridSpan w:val="2"/>
            <w:tcBorders>
              <w:bottom w:val="single" w:sz="4" w:space="0" w:color="auto"/>
            </w:tcBorders>
          </w:tcPr>
          <w:p w14:paraId="668E9E61" w14:textId="77777777" w:rsidR="00D475DE" w:rsidRPr="00BE066D" w:rsidRDefault="00CF27D5" w:rsidP="00A601DF">
            <w:pPr>
              <w:pStyle w:val="TableHead"/>
              <w:rPr>
                <w:color w:val="000000"/>
              </w:rPr>
            </w:pPr>
            <w:r w:rsidRPr="00BE066D">
              <w:rPr>
                <w:color w:val="000000"/>
              </w:rPr>
              <w:t>Telstra Business All-4-Biz</w:t>
            </w:r>
            <w:r w:rsidR="00B95F9D" w:rsidRPr="00BE066D">
              <w:rPr>
                <w:color w:val="000000"/>
              </w:rPr>
              <w:t xml:space="preserve"> Mach II</w:t>
            </w:r>
            <w:r w:rsidRPr="00BE066D">
              <w:rPr>
                <w:color w:val="000000"/>
              </w:rPr>
              <w:t xml:space="preserve"> Plan</w:t>
            </w:r>
            <w:r w:rsidR="00B95F9D" w:rsidRPr="00BE066D">
              <w:rPr>
                <w:color w:val="000000"/>
              </w:rPr>
              <w:t xml:space="preserve"> </w:t>
            </w:r>
            <w:r w:rsidR="004F102D" w:rsidRPr="00BE066D">
              <w:rPr>
                <w:color w:val="000000"/>
              </w:rPr>
              <w:t>5000</w:t>
            </w:r>
          </w:p>
        </w:tc>
      </w:tr>
      <w:tr w:rsidR="00CF27D5" w:rsidRPr="00BE066D" w14:paraId="63249F80" w14:textId="77777777" w:rsidTr="00BE066D">
        <w:trPr>
          <w:tblHeader/>
          <w:jc w:val="center"/>
        </w:trPr>
        <w:tc>
          <w:tcPr>
            <w:tcW w:w="562" w:type="pct"/>
            <w:tcBorders>
              <w:bottom w:val="single" w:sz="4" w:space="0" w:color="auto"/>
            </w:tcBorders>
            <w:vAlign w:val="center"/>
          </w:tcPr>
          <w:p w14:paraId="3B90852F" w14:textId="77777777" w:rsidR="00CF27D5" w:rsidRPr="00BE066D" w:rsidRDefault="00CF27D5" w:rsidP="00A601DF">
            <w:pPr>
              <w:pStyle w:val="TableHead"/>
              <w:rPr>
                <w:color w:val="000000"/>
              </w:rPr>
            </w:pPr>
          </w:p>
        </w:tc>
        <w:tc>
          <w:tcPr>
            <w:tcW w:w="281" w:type="pct"/>
            <w:tcBorders>
              <w:bottom w:val="single" w:sz="4" w:space="0" w:color="auto"/>
            </w:tcBorders>
            <w:shd w:val="clear" w:color="auto" w:fill="auto"/>
            <w:vAlign w:val="center"/>
          </w:tcPr>
          <w:p w14:paraId="3252225C" w14:textId="77777777" w:rsidR="00CF27D5" w:rsidRPr="00BE066D" w:rsidRDefault="00CF27D5" w:rsidP="00A601DF">
            <w:pPr>
              <w:pStyle w:val="TableHead"/>
              <w:rPr>
                <w:color w:val="000000"/>
              </w:rPr>
            </w:pPr>
            <w:r w:rsidRPr="00BE066D">
              <w:rPr>
                <w:color w:val="000000"/>
              </w:rPr>
              <w:t>GST excl.</w:t>
            </w:r>
          </w:p>
        </w:tc>
        <w:tc>
          <w:tcPr>
            <w:tcW w:w="281" w:type="pct"/>
            <w:tcBorders>
              <w:bottom w:val="single" w:sz="4" w:space="0" w:color="auto"/>
            </w:tcBorders>
            <w:shd w:val="clear" w:color="auto" w:fill="auto"/>
            <w:vAlign w:val="center"/>
          </w:tcPr>
          <w:p w14:paraId="13FCE570" w14:textId="77777777" w:rsidR="00CF27D5" w:rsidRPr="00BE066D" w:rsidRDefault="00CF27D5" w:rsidP="00A601DF">
            <w:pPr>
              <w:pStyle w:val="TableHead"/>
              <w:rPr>
                <w:color w:val="000000"/>
              </w:rPr>
            </w:pPr>
            <w:r w:rsidRPr="00BE066D">
              <w:rPr>
                <w:color w:val="000000"/>
              </w:rPr>
              <w:t>GST incl.</w:t>
            </w:r>
          </w:p>
        </w:tc>
        <w:tc>
          <w:tcPr>
            <w:tcW w:w="281" w:type="pct"/>
            <w:tcBorders>
              <w:bottom w:val="single" w:sz="4" w:space="0" w:color="auto"/>
            </w:tcBorders>
            <w:shd w:val="clear" w:color="auto" w:fill="auto"/>
            <w:vAlign w:val="center"/>
          </w:tcPr>
          <w:p w14:paraId="67FAAE23" w14:textId="77777777" w:rsidR="00CF27D5" w:rsidRPr="00BE066D" w:rsidRDefault="00CF27D5" w:rsidP="00A601DF">
            <w:pPr>
              <w:pStyle w:val="TableHead"/>
              <w:rPr>
                <w:color w:val="000000"/>
              </w:rPr>
            </w:pPr>
            <w:r w:rsidRPr="00BE066D">
              <w:rPr>
                <w:color w:val="000000"/>
              </w:rPr>
              <w:t>GST excl.</w:t>
            </w:r>
          </w:p>
        </w:tc>
        <w:tc>
          <w:tcPr>
            <w:tcW w:w="281" w:type="pct"/>
            <w:tcBorders>
              <w:bottom w:val="single" w:sz="4" w:space="0" w:color="auto"/>
            </w:tcBorders>
            <w:shd w:val="clear" w:color="auto" w:fill="auto"/>
            <w:vAlign w:val="center"/>
          </w:tcPr>
          <w:p w14:paraId="16F75440" w14:textId="77777777" w:rsidR="00CF27D5" w:rsidRPr="00BE066D" w:rsidRDefault="00CF27D5" w:rsidP="00A601DF">
            <w:pPr>
              <w:pStyle w:val="TableHead"/>
              <w:rPr>
                <w:color w:val="000000"/>
              </w:rPr>
            </w:pPr>
            <w:r w:rsidRPr="00BE066D">
              <w:rPr>
                <w:color w:val="000000"/>
              </w:rPr>
              <w:t>GST incl.</w:t>
            </w:r>
          </w:p>
        </w:tc>
        <w:tc>
          <w:tcPr>
            <w:tcW w:w="277" w:type="pct"/>
            <w:tcBorders>
              <w:bottom w:val="single" w:sz="4" w:space="0" w:color="auto"/>
            </w:tcBorders>
            <w:shd w:val="clear" w:color="auto" w:fill="auto"/>
            <w:vAlign w:val="center"/>
          </w:tcPr>
          <w:p w14:paraId="2967E56E" w14:textId="77777777" w:rsidR="00CF27D5" w:rsidRPr="00BE066D" w:rsidRDefault="00CF27D5" w:rsidP="00A601DF">
            <w:pPr>
              <w:pStyle w:val="TableHead"/>
              <w:rPr>
                <w:color w:val="000000"/>
              </w:rPr>
            </w:pPr>
            <w:r w:rsidRPr="00BE066D">
              <w:rPr>
                <w:color w:val="000000"/>
              </w:rPr>
              <w:t>GST excl.</w:t>
            </w:r>
          </w:p>
        </w:tc>
        <w:tc>
          <w:tcPr>
            <w:tcW w:w="278" w:type="pct"/>
            <w:tcBorders>
              <w:bottom w:val="single" w:sz="4" w:space="0" w:color="auto"/>
            </w:tcBorders>
            <w:shd w:val="clear" w:color="auto" w:fill="auto"/>
            <w:vAlign w:val="center"/>
          </w:tcPr>
          <w:p w14:paraId="11D9800F" w14:textId="77777777" w:rsidR="00CF27D5" w:rsidRPr="00BE066D" w:rsidRDefault="00CF27D5" w:rsidP="00A601DF">
            <w:pPr>
              <w:pStyle w:val="TableHead"/>
              <w:rPr>
                <w:color w:val="000000"/>
              </w:rPr>
            </w:pPr>
            <w:r w:rsidRPr="00BE066D">
              <w:rPr>
                <w:color w:val="000000"/>
              </w:rPr>
              <w:t>GST incl.</w:t>
            </w:r>
          </w:p>
        </w:tc>
        <w:tc>
          <w:tcPr>
            <w:tcW w:w="277" w:type="pct"/>
            <w:tcBorders>
              <w:bottom w:val="single" w:sz="4" w:space="0" w:color="auto"/>
            </w:tcBorders>
            <w:shd w:val="clear" w:color="auto" w:fill="auto"/>
            <w:vAlign w:val="center"/>
          </w:tcPr>
          <w:p w14:paraId="601283C8" w14:textId="77777777" w:rsidR="00CF27D5" w:rsidRPr="00BE066D" w:rsidRDefault="00CF27D5" w:rsidP="00A601DF">
            <w:pPr>
              <w:pStyle w:val="TableHead"/>
              <w:rPr>
                <w:color w:val="000000"/>
              </w:rPr>
            </w:pPr>
            <w:r w:rsidRPr="00BE066D">
              <w:rPr>
                <w:color w:val="000000"/>
              </w:rPr>
              <w:t>GST excl.</w:t>
            </w:r>
          </w:p>
        </w:tc>
        <w:tc>
          <w:tcPr>
            <w:tcW w:w="277" w:type="pct"/>
            <w:tcBorders>
              <w:bottom w:val="single" w:sz="4" w:space="0" w:color="auto"/>
            </w:tcBorders>
            <w:shd w:val="clear" w:color="auto" w:fill="auto"/>
            <w:vAlign w:val="center"/>
          </w:tcPr>
          <w:p w14:paraId="415682AC" w14:textId="77777777" w:rsidR="00CF27D5" w:rsidRPr="00BE066D" w:rsidRDefault="00CF27D5" w:rsidP="00A601DF">
            <w:pPr>
              <w:pStyle w:val="TableHead"/>
              <w:rPr>
                <w:color w:val="000000"/>
              </w:rPr>
            </w:pPr>
            <w:r w:rsidRPr="00BE066D">
              <w:rPr>
                <w:color w:val="000000"/>
              </w:rPr>
              <w:t>GST incl.</w:t>
            </w:r>
          </w:p>
        </w:tc>
        <w:tc>
          <w:tcPr>
            <w:tcW w:w="277" w:type="pct"/>
            <w:tcBorders>
              <w:bottom w:val="single" w:sz="4" w:space="0" w:color="auto"/>
            </w:tcBorders>
            <w:shd w:val="clear" w:color="auto" w:fill="auto"/>
            <w:vAlign w:val="center"/>
          </w:tcPr>
          <w:p w14:paraId="2EDFD35B" w14:textId="77777777" w:rsidR="00CF27D5" w:rsidRPr="00BE066D" w:rsidRDefault="00CF27D5" w:rsidP="00A601DF">
            <w:pPr>
              <w:pStyle w:val="TableHead"/>
              <w:rPr>
                <w:color w:val="000000"/>
              </w:rPr>
            </w:pPr>
            <w:r w:rsidRPr="00BE066D">
              <w:rPr>
                <w:color w:val="000000"/>
              </w:rPr>
              <w:t>GST excl.</w:t>
            </w:r>
          </w:p>
        </w:tc>
        <w:tc>
          <w:tcPr>
            <w:tcW w:w="278" w:type="pct"/>
            <w:tcBorders>
              <w:bottom w:val="single" w:sz="4" w:space="0" w:color="auto"/>
            </w:tcBorders>
            <w:shd w:val="clear" w:color="auto" w:fill="auto"/>
            <w:vAlign w:val="center"/>
          </w:tcPr>
          <w:p w14:paraId="5BBC1FDA" w14:textId="77777777" w:rsidR="00CF27D5" w:rsidRPr="00BE066D" w:rsidRDefault="00CF27D5" w:rsidP="00A601DF">
            <w:pPr>
              <w:pStyle w:val="TableHead"/>
              <w:rPr>
                <w:color w:val="000000"/>
              </w:rPr>
            </w:pPr>
            <w:r w:rsidRPr="00BE066D">
              <w:rPr>
                <w:color w:val="000000"/>
              </w:rPr>
              <w:t>GST incl.</w:t>
            </w:r>
          </w:p>
        </w:tc>
        <w:tc>
          <w:tcPr>
            <w:tcW w:w="277" w:type="pct"/>
            <w:tcBorders>
              <w:bottom w:val="single" w:sz="4" w:space="0" w:color="auto"/>
            </w:tcBorders>
            <w:shd w:val="clear" w:color="auto" w:fill="auto"/>
            <w:vAlign w:val="center"/>
          </w:tcPr>
          <w:p w14:paraId="5B1EC735" w14:textId="77777777" w:rsidR="00CF27D5" w:rsidRPr="00BE066D" w:rsidRDefault="00CF27D5" w:rsidP="00A601DF">
            <w:pPr>
              <w:pStyle w:val="TableHead"/>
              <w:rPr>
                <w:color w:val="000000"/>
              </w:rPr>
            </w:pPr>
            <w:r w:rsidRPr="00BE066D">
              <w:rPr>
                <w:color w:val="000000"/>
              </w:rPr>
              <w:t>GST excl.</w:t>
            </w:r>
          </w:p>
        </w:tc>
        <w:tc>
          <w:tcPr>
            <w:tcW w:w="278" w:type="pct"/>
            <w:tcBorders>
              <w:bottom w:val="single" w:sz="4" w:space="0" w:color="auto"/>
            </w:tcBorders>
            <w:shd w:val="clear" w:color="auto" w:fill="auto"/>
            <w:vAlign w:val="center"/>
          </w:tcPr>
          <w:p w14:paraId="46CD345D" w14:textId="77777777" w:rsidR="00CF27D5" w:rsidRPr="00BE066D" w:rsidRDefault="00CF27D5" w:rsidP="00A601DF">
            <w:pPr>
              <w:pStyle w:val="TableHead"/>
              <w:rPr>
                <w:color w:val="000000"/>
              </w:rPr>
            </w:pPr>
            <w:r w:rsidRPr="00BE066D">
              <w:rPr>
                <w:color w:val="000000"/>
              </w:rPr>
              <w:t>GST incl.</w:t>
            </w:r>
          </w:p>
        </w:tc>
        <w:tc>
          <w:tcPr>
            <w:tcW w:w="277" w:type="pct"/>
            <w:tcBorders>
              <w:bottom w:val="single" w:sz="4" w:space="0" w:color="auto"/>
            </w:tcBorders>
            <w:shd w:val="clear" w:color="auto" w:fill="auto"/>
            <w:vAlign w:val="center"/>
          </w:tcPr>
          <w:p w14:paraId="495EB425" w14:textId="77777777" w:rsidR="00CF27D5" w:rsidRPr="00BE066D" w:rsidRDefault="00CF27D5" w:rsidP="00A601DF">
            <w:pPr>
              <w:pStyle w:val="TableHead"/>
              <w:rPr>
                <w:color w:val="000000"/>
              </w:rPr>
            </w:pPr>
            <w:r w:rsidRPr="00BE066D">
              <w:rPr>
                <w:color w:val="000000"/>
              </w:rPr>
              <w:t>GST excl.</w:t>
            </w:r>
          </w:p>
        </w:tc>
        <w:tc>
          <w:tcPr>
            <w:tcW w:w="276" w:type="pct"/>
            <w:tcBorders>
              <w:bottom w:val="single" w:sz="4" w:space="0" w:color="auto"/>
            </w:tcBorders>
            <w:shd w:val="clear" w:color="auto" w:fill="auto"/>
            <w:vAlign w:val="center"/>
          </w:tcPr>
          <w:p w14:paraId="5131B98B" w14:textId="77777777" w:rsidR="00CF27D5" w:rsidRPr="00BE066D" w:rsidRDefault="00CF27D5" w:rsidP="00A601DF">
            <w:pPr>
              <w:pStyle w:val="TableHead"/>
              <w:rPr>
                <w:color w:val="000000"/>
              </w:rPr>
            </w:pPr>
            <w:r w:rsidRPr="00BE066D">
              <w:rPr>
                <w:color w:val="000000"/>
              </w:rPr>
              <w:t>GST incl.</w:t>
            </w:r>
          </w:p>
        </w:tc>
        <w:tc>
          <w:tcPr>
            <w:tcW w:w="273" w:type="pct"/>
            <w:tcBorders>
              <w:bottom w:val="single" w:sz="4" w:space="0" w:color="auto"/>
            </w:tcBorders>
            <w:vAlign w:val="center"/>
          </w:tcPr>
          <w:p w14:paraId="7BA7FBFC" w14:textId="77777777" w:rsidR="00CF27D5" w:rsidRPr="00BE066D" w:rsidRDefault="00CF27D5" w:rsidP="00A601DF">
            <w:pPr>
              <w:pStyle w:val="TableHead"/>
              <w:rPr>
                <w:color w:val="000000"/>
              </w:rPr>
            </w:pPr>
            <w:r w:rsidRPr="00BE066D">
              <w:rPr>
                <w:color w:val="000000"/>
              </w:rPr>
              <w:t>GST excl.</w:t>
            </w:r>
          </w:p>
        </w:tc>
        <w:tc>
          <w:tcPr>
            <w:tcW w:w="269" w:type="pct"/>
            <w:tcBorders>
              <w:bottom w:val="single" w:sz="4" w:space="0" w:color="auto"/>
            </w:tcBorders>
            <w:vAlign w:val="center"/>
          </w:tcPr>
          <w:p w14:paraId="767AE15D" w14:textId="77777777" w:rsidR="00CF27D5" w:rsidRPr="00BE066D" w:rsidRDefault="00CF27D5" w:rsidP="00A601DF">
            <w:pPr>
              <w:pStyle w:val="TableHead"/>
              <w:rPr>
                <w:color w:val="000000"/>
              </w:rPr>
            </w:pPr>
            <w:r w:rsidRPr="00BE066D">
              <w:rPr>
                <w:color w:val="000000"/>
              </w:rPr>
              <w:t>GST incl.</w:t>
            </w:r>
          </w:p>
        </w:tc>
      </w:tr>
      <w:tr w:rsidR="00CF27D5" w:rsidRPr="00BE066D" w14:paraId="399A9412" w14:textId="77777777" w:rsidTr="00BE066D">
        <w:trPr>
          <w:jc w:val="center"/>
        </w:trPr>
        <w:tc>
          <w:tcPr>
            <w:tcW w:w="5000" w:type="pct"/>
            <w:gridSpan w:val="17"/>
            <w:vAlign w:val="center"/>
          </w:tcPr>
          <w:p w14:paraId="0F07CEF0" w14:textId="77777777" w:rsidR="00CF27D5" w:rsidRPr="00BE066D" w:rsidRDefault="00CF27D5" w:rsidP="00A601DF">
            <w:pPr>
              <w:pStyle w:val="TableData"/>
              <w:rPr>
                <w:b/>
                <w:lang w:val="en-US"/>
              </w:rPr>
            </w:pPr>
            <w:r w:rsidRPr="00BE066D">
              <w:rPr>
                <w:b/>
                <w:lang w:val="en-US"/>
              </w:rPr>
              <w:t>Priority 13/1300</w:t>
            </w:r>
          </w:p>
        </w:tc>
      </w:tr>
      <w:tr w:rsidR="00CF27D5" w:rsidRPr="00BE066D" w14:paraId="468AC86B" w14:textId="77777777" w:rsidTr="00BE066D">
        <w:trPr>
          <w:jc w:val="center"/>
        </w:trPr>
        <w:tc>
          <w:tcPr>
            <w:tcW w:w="562" w:type="pct"/>
          </w:tcPr>
          <w:p w14:paraId="7A2F49EE" w14:textId="77777777" w:rsidR="00CF27D5" w:rsidRPr="00BE066D" w:rsidRDefault="00CF27D5" w:rsidP="00A601DF">
            <w:pPr>
              <w:pStyle w:val="TableData"/>
              <w:rPr>
                <w:color w:val="000000"/>
              </w:rPr>
            </w:pPr>
            <w:r w:rsidRPr="00BE066D">
              <w:rPr>
                <w:color w:val="000000"/>
              </w:rPr>
              <w:t>Local calls – first 15 minutes</w:t>
            </w:r>
          </w:p>
        </w:tc>
        <w:tc>
          <w:tcPr>
            <w:tcW w:w="281" w:type="pct"/>
            <w:tcBorders>
              <w:top w:val="single" w:sz="4" w:space="0" w:color="auto"/>
            </w:tcBorders>
            <w:shd w:val="clear" w:color="auto" w:fill="auto"/>
          </w:tcPr>
          <w:p w14:paraId="03343609" w14:textId="77777777" w:rsidR="00CF27D5" w:rsidRPr="00BE066D" w:rsidRDefault="00CF27D5" w:rsidP="00A601DF">
            <w:pPr>
              <w:pStyle w:val="TableData"/>
              <w:rPr>
                <w:color w:val="000000"/>
              </w:rPr>
            </w:pPr>
            <w:r w:rsidRPr="00BE066D">
              <w:rPr>
                <w:lang w:val="en-US"/>
              </w:rPr>
              <w:t>0.00 ¢</w:t>
            </w:r>
          </w:p>
        </w:tc>
        <w:tc>
          <w:tcPr>
            <w:tcW w:w="281" w:type="pct"/>
            <w:tcBorders>
              <w:top w:val="single" w:sz="4" w:space="0" w:color="auto"/>
            </w:tcBorders>
            <w:shd w:val="clear" w:color="auto" w:fill="auto"/>
          </w:tcPr>
          <w:p w14:paraId="0509B371" w14:textId="77777777" w:rsidR="00CF27D5" w:rsidRPr="00BE066D" w:rsidRDefault="00CF27D5" w:rsidP="00A601DF">
            <w:pPr>
              <w:pStyle w:val="TableData"/>
              <w:rPr>
                <w:color w:val="000000"/>
              </w:rPr>
            </w:pPr>
            <w:r w:rsidRPr="00BE066D">
              <w:rPr>
                <w:lang w:val="en-US"/>
              </w:rPr>
              <w:t>0.00 ¢</w:t>
            </w:r>
          </w:p>
        </w:tc>
        <w:tc>
          <w:tcPr>
            <w:tcW w:w="281" w:type="pct"/>
            <w:tcBorders>
              <w:top w:val="single" w:sz="4" w:space="0" w:color="auto"/>
            </w:tcBorders>
            <w:shd w:val="clear" w:color="auto" w:fill="auto"/>
          </w:tcPr>
          <w:p w14:paraId="6035A40F" w14:textId="77777777" w:rsidR="00CF27D5" w:rsidRPr="00BE066D" w:rsidRDefault="00CF27D5" w:rsidP="00A601DF">
            <w:pPr>
              <w:pStyle w:val="TableData"/>
              <w:rPr>
                <w:color w:val="000000"/>
              </w:rPr>
            </w:pPr>
            <w:r w:rsidRPr="00BE066D">
              <w:rPr>
                <w:lang w:val="en-US"/>
              </w:rPr>
              <w:t>0.00 ¢</w:t>
            </w:r>
          </w:p>
        </w:tc>
        <w:tc>
          <w:tcPr>
            <w:tcW w:w="281" w:type="pct"/>
            <w:tcBorders>
              <w:top w:val="single" w:sz="4" w:space="0" w:color="auto"/>
            </w:tcBorders>
            <w:shd w:val="clear" w:color="auto" w:fill="auto"/>
          </w:tcPr>
          <w:p w14:paraId="04E3B227" w14:textId="77777777" w:rsidR="00CF27D5" w:rsidRPr="00BE066D" w:rsidRDefault="00CF27D5" w:rsidP="00A601DF">
            <w:pPr>
              <w:pStyle w:val="TableData"/>
              <w:rPr>
                <w:color w:val="000000"/>
              </w:rPr>
            </w:pPr>
            <w:r w:rsidRPr="00BE066D">
              <w:rPr>
                <w:lang w:val="en-US"/>
              </w:rPr>
              <w:t>0.00 ¢</w:t>
            </w:r>
          </w:p>
        </w:tc>
        <w:tc>
          <w:tcPr>
            <w:tcW w:w="277" w:type="pct"/>
            <w:shd w:val="clear" w:color="auto" w:fill="auto"/>
          </w:tcPr>
          <w:p w14:paraId="2E363D23" w14:textId="77777777" w:rsidR="00CF27D5" w:rsidRPr="00BE066D" w:rsidRDefault="00CF27D5" w:rsidP="00A601DF">
            <w:pPr>
              <w:pStyle w:val="TableData"/>
              <w:rPr>
                <w:lang w:val="en-US"/>
              </w:rPr>
            </w:pPr>
            <w:r w:rsidRPr="00BE066D">
              <w:rPr>
                <w:lang w:val="en-US"/>
              </w:rPr>
              <w:t>0.00 ¢</w:t>
            </w:r>
          </w:p>
        </w:tc>
        <w:tc>
          <w:tcPr>
            <w:tcW w:w="278" w:type="pct"/>
            <w:shd w:val="clear" w:color="auto" w:fill="auto"/>
          </w:tcPr>
          <w:p w14:paraId="71D43FAE" w14:textId="77777777" w:rsidR="00CF27D5" w:rsidRPr="00BE066D" w:rsidRDefault="00CF27D5" w:rsidP="00A601DF">
            <w:pPr>
              <w:pStyle w:val="TableData"/>
              <w:rPr>
                <w:lang w:val="en-US"/>
              </w:rPr>
            </w:pPr>
            <w:r w:rsidRPr="00BE066D">
              <w:rPr>
                <w:lang w:val="en-US"/>
              </w:rPr>
              <w:t>0.00 ¢</w:t>
            </w:r>
          </w:p>
        </w:tc>
        <w:tc>
          <w:tcPr>
            <w:tcW w:w="277" w:type="pct"/>
            <w:shd w:val="clear" w:color="auto" w:fill="auto"/>
          </w:tcPr>
          <w:p w14:paraId="769BD97D" w14:textId="77777777" w:rsidR="00CF27D5" w:rsidRPr="00BE066D" w:rsidRDefault="00CF27D5" w:rsidP="00A601DF">
            <w:pPr>
              <w:pStyle w:val="TableData"/>
              <w:rPr>
                <w:lang w:val="en-US"/>
              </w:rPr>
            </w:pPr>
            <w:r w:rsidRPr="00BE066D">
              <w:rPr>
                <w:lang w:val="en-US"/>
              </w:rPr>
              <w:t>0.00 ¢</w:t>
            </w:r>
          </w:p>
        </w:tc>
        <w:tc>
          <w:tcPr>
            <w:tcW w:w="277" w:type="pct"/>
            <w:shd w:val="clear" w:color="auto" w:fill="auto"/>
          </w:tcPr>
          <w:p w14:paraId="53F3842C" w14:textId="77777777" w:rsidR="00CF27D5" w:rsidRPr="00BE066D" w:rsidRDefault="00CF27D5" w:rsidP="00A601DF">
            <w:pPr>
              <w:pStyle w:val="TableData"/>
              <w:rPr>
                <w:lang w:val="en-US"/>
              </w:rPr>
            </w:pPr>
            <w:r w:rsidRPr="00BE066D">
              <w:rPr>
                <w:lang w:val="en-US"/>
              </w:rPr>
              <w:t>0.00 ¢</w:t>
            </w:r>
          </w:p>
        </w:tc>
        <w:tc>
          <w:tcPr>
            <w:tcW w:w="277" w:type="pct"/>
            <w:shd w:val="clear" w:color="auto" w:fill="auto"/>
          </w:tcPr>
          <w:p w14:paraId="40227E40" w14:textId="77777777" w:rsidR="00CF27D5" w:rsidRPr="00BE066D" w:rsidRDefault="00CF27D5" w:rsidP="00A601DF">
            <w:pPr>
              <w:pStyle w:val="TableData"/>
              <w:rPr>
                <w:lang w:val="en-US"/>
              </w:rPr>
            </w:pPr>
            <w:r w:rsidRPr="00BE066D">
              <w:rPr>
                <w:lang w:val="en-US"/>
              </w:rPr>
              <w:t>0.00 ¢</w:t>
            </w:r>
          </w:p>
        </w:tc>
        <w:tc>
          <w:tcPr>
            <w:tcW w:w="278" w:type="pct"/>
            <w:shd w:val="clear" w:color="auto" w:fill="auto"/>
          </w:tcPr>
          <w:p w14:paraId="0652372B" w14:textId="77777777" w:rsidR="00CF27D5" w:rsidRPr="00BE066D" w:rsidRDefault="00CF27D5" w:rsidP="00A601DF">
            <w:pPr>
              <w:pStyle w:val="TableData"/>
              <w:rPr>
                <w:lang w:val="en-US"/>
              </w:rPr>
            </w:pPr>
            <w:r w:rsidRPr="00BE066D">
              <w:rPr>
                <w:lang w:val="en-US"/>
              </w:rPr>
              <w:t>0.00 ¢</w:t>
            </w:r>
          </w:p>
        </w:tc>
        <w:tc>
          <w:tcPr>
            <w:tcW w:w="277" w:type="pct"/>
            <w:shd w:val="clear" w:color="auto" w:fill="auto"/>
          </w:tcPr>
          <w:p w14:paraId="1B1B1EE7" w14:textId="77777777" w:rsidR="00CF27D5" w:rsidRPr="00BE066D" w:rsidRDefault="00CF27D5" w:rsidP="00A601DF">
            <w:pPr>
              <w:pStyle w:val="TableData"/>
              <w:rPr>
                <w:lang w:val="en-US"/>
              </w:rPr>
            </w:pPr>
            <w:r w:rsidRPr="00BE066D">
              <w:rPr>
                <w:lang w:val="en-US"/>
              </w:rPr>
              <w:t>0.00 ¢</w:t>
            </w:r>
          </w:p>
        </w:tc>
        <w:tc>
          <w:tcPr>
            <w:tcW w:w="278" w:type="pct"/>
            <w:shd w:val="clear" w:color="auto" w:fill="auto"/>
          </w:tcPr>
          <w:p w14:paraId="7A7D32D2" w14:textId="77777777" w:rsidR="00CF27D5" w:rsidRPr="00BE066D" w:rsidRDefault="00CF27D5" w:rsidP="00A601DF">
            <w:pPr>
              <w:pStyle w:val="TableData"/>
              <w:rPr>
                <w:lang w:val="en-US"/>
              </w:rPr>
            </w:pPr>
            <w:r w:rsidRPr="00BE066D">
              <w:rPr>
                <w:lang w:val="en-US"/>
              </w:rPr>
              <w:t>0.00 ¢</w:t>
            </w:r>
          </w:p>
        </w:tc>
        <w:tc>
          <w:tcPr>
            <w:tcW w:w="277" w:type="pct"/>
            <w:shd w:val="clear" w:color="auto" w:fill="auto"/>
          </w:tcPr>
          <w:p w14:paraId="30139741" w14:textId="77777777" w:rsidR="00CF27D5" w:rsidRPr="00BE066D" w:rsidRDefault="00CF27D5" w:rsidP="00A601DF">
            <w:pPr>
              <w:pStyle w:val="TableData"/>
              <w:rPr>
                <w:lang w:val="en-US"/>
              </w:rPr>
            </w:pPr>
            <w:r w:rsidRPr="00BE066D">
              <w:rPr>
                <w:lang w:val="en-US"/>
              </w:rPr>
              <w:t>0.00 ¢</w:t>
            </w:r>
          </w:p>
        </w:tc>
        <w:tc>
          <w:tcPr>
            <w:tcW w:w="276" w:type="pct"/>
            <w:shd w:val="clear" w:color="auto" w:fill="auto"/>
          </w:tcPr>
          <w:p w14:paraId="7A9E60EA" w14:textId="77777777" w:rsidR="00CF27D5" w:rsidRPr="00BE066D" w:rsidRDefault="00CF27D5" w:rsidP="00A601DF">
            <w:pPr>
              <w:pStyle w:val="TableData"/>
              <w:rPr>
                <w:lang w:val="en-US"/>
              </w:rPr>
            </w:pPr>
            <w:r w:rsidRPr="00BE066D">
              <w:rPr>
                <w:lang w:val="en-US"/>
              </w:rPr>
              <w:t>0.00 ¢</w:t>
            </w:r>
          </w:p>
        </w:tc>
        <w:tc>
          <w:tcPr>
            <w:tcW w:w="273" w:type="pct"/>
          </w:tcPr>
          <w:p w14:paraId="28F8FC14" w14:textId="77777777" w:rsidR="00CF27D5" w:rsidRPr="00BE066D" w:rsidRDefault="004F102D" w:rsidP="00A601DF">
            <w:pPr>
              <w:pStyle w:val="TableData"/>
              <w:rPr>
                <w:lang w:val="en-US"/>
              </w:rPr>
            </w:pPr>
            <w:r w:rsidRPr="00BE066D">
              <w:rPr>
                <w:lang w:val="en-US"/>
              </w:rPr>
              <w:t>0.00 ¢</w:t>
            </w:r>
          </w:p>
        </w:tc>
        <w:tc>
          <w:tcPr>
            <w:tcW w:w="269" w:type="pct"/>
          </w:tcPr>
          <w:p w14:paraId="72EB4389" w14:textId="77777777" w:rsidR="00CF27D5" w:rsidRPr="00BE066D" w:rsidRDefault="004F102D" w:rsidP="00A601DF">
            <w:pPr>
              <w:pStyle w:val="TableData"/>
              <w:rPr>
                <w:lang w:val="en-US"/>
              </w:rPr>
            </w:pPr>
            <w:r w:rsidRPr="00BE066D">
              <w:rPr>
                <w:lang w:val="en-US"/>
              </w:rPr>
              <w:t>0.00 ¢</w:t>
            </w:r>
          </w:p>
        </w:tc>
      </w:tr>
      <w:tr w:rsidR="00B92F2D" w:rsidRPr="00BE066D" w14:paraId="4F7DB207" w14:textId="77777777" w:rsidTr="00BE066D">
        <w:trPr>
          <w:jc w:val="center"/>
        </w:trPr>
        <w:tc>
          <w:tcPr>
            <w:tcW w:w="5000" w:type="pct"/>
            <w:gridSpan w:val="17"/>
            <w:vAlign w:val="center"/>
          </w:tcPr>
          <w:p w14:paraId="55378F34" w14:textId="77777777" w:rsidR="00B92F2D" w:rsidRPr="00BE066D" w:rsidRDefault="00B92F2D" w:rsidP="00BE066D">
            <w:pPr>
              <w:pStyle w:val="TableData"/>
              <w:keepNext/>
              <w:rPr>
                <w:b/>
                <w:lang w:val="en-US"/>
              </w:rPr>
            </w:pPr>
            <w:r w:rsidRPr="00BE066D">
              <w:rPr>
                <w:b/>
                <w:lang w:val="en-US"/>
              </w:rPr>
              <w:t>Priority 13/1300 and FreeCall 1800</w:t>
            </w:r>
          </w:p>
        </w:tc>
      </w:tr>
      <w:tr w:rsidR="00CF27D5" w:rsidRPr="00BE066D" w14:paraId="7A32AFFB" w14:textId="77777777" w:rsidTr="00BE066D">
        <w:trPr>
          <w:jc w:val="center"/>
        </w:trPr>
        <w:tc>
          <w:tcPr>
            <w:tcW w:w="562" w:type="pct"/>
          </w:tcPr>
          <w:p w14:paraId="2423A537" w14:textId="77777777" w:rsidR="00CF27D5" w:rsidRPr="00BE066D" w:rsidRDefault="00CF27D5" w:rsidP="00A601DF">
            <w:pPr>
              <w:pStyle w:val="TableData"/>
              <w:rPr>
                <w:color w:val="000000"/>
              </w:rPr>
            </w:pPr>
            <w:r w:rsidRPr="00BE066D">
              <w:rPr>
                <w:color w:val="000000"/>
              </w:rPr>
              <w:t>Local calls (per min)</w:t>
            </w:r>
          </w:p>
        </w:tc>
        <w:tc>
          <w:tcPr>
            <w:tcW w:w="281" w:type="pct"/>
            <w:shd w:val="clear" w:color="auto" w:fill="auto"/>
          </w:tcPr>
          <w:p w14:paraId="0685ED53" w14:textId="77777777" w:rsidR="00CF27D5" w:rsidRPr="00BE066D" w:rsidRDefault="00CF27D5" w:rsidP="00A601DF">
            <w:pPr>
              <w:pStyle w:val="TableData"/>
              <w:rPr>
                <w:color w:val="000000"/>
              </w:rPr>
            </w:pPr>
            <w:r w:rsidRPr="00BE066D">
              <w:rPr>
                <w:color w:val="000000"/>
              </w:rPr>
              <w:t>8.00</w:t>
            </w:r>
            <w:r w:rsidRPr="00BE066D">
              <w:rPr>
                <w:lang w:val="en-US"/>
              </w:rPr>
              <w:t xml:space="preserve"> ¢</w:t>
            </w:r>
          </w:p>
        </w:tc>
        <w:tc>
          <w:tcPr>
            <w:tcW w:w="281" w:type="pct"/>
            <w:shd w:val="clear" w:color="auto" w:fill="auto"/>
          </w:tcPr>
          <w:p w14:paraId="5AEE416C" w14:textId="77777777" w:rsidR="00CF27D5" w:rsidRPr="00BE066D" w:rsidRDefault="00CF27D5" w:rsidP="00A601DF">
            <w:pPr>
              <w:pStyle w:val="TableData"/>
              <w:rPr>
                <w:color w:val="000000"/>
              </w:rPr>
            </w:pPr>
            <w:r w:rsidRPr="00BE066D">
              <w:rPr>
                <w:color w:val="000000"/>
              </w:rPr>
              <w:t>8.80</w:t>
            </w:r>
            <w:r w:rsidRPr="00BE066D">
              <w:rPr>
                <w:lang w:val="en-US"/>
              </w:rPr>
              <w:t xml:space="preserve"> ¢</w:t>
            </w:r>
          </w:p>
        </w:tc>
        <w:tc>
          <w:tcPr>
            <w:tcW w:w="281" w:type="pct"/>
            <w:shd w:val="clear" w:color="auto" w:fill="auto"/>
          </w:tcPr>
          <w:p w14:paraId="0150B5E3" w14:textId="77777777" w:rsidR="00CF27D5" w:rsidRPr="00BE066D" w:rsidRDefault="00CF27D5" w:rsidP="00A601DF">
            <w:pPr>
              <w:pStyle w:val="TableData"/>
              <w:rPr>
                <w:color w:val="000000"/>
              </w:rPr>
            </w:pPr>
            <w:r w:rsidRPr="00BE066D">
              <w:rPr>
                <w:color w:val="000000"/>
              </w:rPr>
              <w:t>8.00</w:t>
            </w:r>
            <w:r w:rsidRPr="00BE066D">
              <w:rPr>
                <w:lang w:val="en-US"/>
              </w:rPr>
              <w:t xml:space="preserve"> ¢</w:t>
            </w:r>
          </w:p>
        </w:tc>
        <w:tc>
          <w:tcPr>
            <w:tcW w:w="281" w:type="pct"/>
            <w:shd w:val="clear" w:color="auto" w:fill="auto"/>
          </w:tcPr>
          <w:p w14:paraId="105E7D4A" w14:textId="77777777" w:rsidR="00CF27D5" w:rsidRPr="00BE066D" w:rsidRDefault="00CF27D5" w:rsidP="00A601DF">
            <w:pPr>
              <w:pStyle w:val="TableData"/>
              <w:rPr>
                <w:color w:val="000000"/>
              </w:rPr>
            </w:pPr>
            <w:r w:rsidRPr="00BE066D">
              <w:rPr>
                <w:color w:val="000000"/>
              </w:rPr>
              <w:t>8.80</w:t>
            </w:r>
            <w:r w:rsidRPr="00BE066D">
              <w:rPr>
                <w:lang w:val="en-US"/>
              </w:rPr>
              <w:t xml:space="preserve"> ¢</w:t>
            </w:r>
          </w:p>
        </w:tc>
        <w:tc>
          <w:tcPr>
            <w:tcW w:w="277" w:type="pct"/>
            <w:shd w:val="clear" w:color="auto" w:fill="auto"/>
          </w:tcPr>
          <w:p w14:paraId="13F93FBA" w14:textId="77777777" w:rsidR="00CF27D5" w:rsidRPr="00BE066D" w:rsidRDefault="00CF27D5" w:rsidP="00A601DF">
            <w:pPr>
              <w:pStyle w:val="TableData"/>
              <w:rPr>
                <w:lang w:val="en-US"/>
              </w:rPr>
            </w:pPr>
            <w:r w:rsidRPr="00BE066D">
              <w:rPr>
                <w:color w:val="000000"/>
              </w:rPr>
              <w:t>8.00</w:t>
            </w:r>
            <w:r w:rsidRPr="00BE066D">
              <w:rPr>
                <w:lang w:val="en-US"/>
              </w:rPr>
              <w:t xml:space="preserve"> ¢</w:t>
            </w:r>
          </w:p>
        </w:tc>
        <w:tc>
          <w:tcPr>
            <w:tcW w:w="278" w:type="pct"/>
            <w:shd w:val="clear" w:color="auto" w:fill="auto"/>
          </w:tcPr>
          <w:p w14:paraId="5C0E7841" w14:textId="77777777" w:rsidR="00CF27D5" w:rsidRPr="00BE066D" w:rsidRDefault="00CF27D5" w:rsidP="00A601DF">
            <w:pPr>
              <w:pStyle w:val="TableData"/>
              <w:rPr>
                <w:lang w:val="en-US"/>
              </w:rPr>
            </w:pPr>
            <w:r w:rsidRPr="00BE066D">
              <w:rPr>
                <w:color w:val="000000"/>
              </w:rPr>
              <w:t>8.80</w:t>
            </w:r>
            <w:r w:rsidRPr="00BE066D">
              <w:rPr>
                <w:lang w:val="en-US"/>
              </w:rPr>
              <w:t xml:space="preserve"> ¢</w:t>
            </w:r>
          </w:p>
        </w:tc>
        <w:tc>
          <w:tcPr>
            <w:tcW w:w="277" w:type="pct"/>
            <w:shd w:val="clear" w:color="auto" w:fill="auto"/>
          </w:tcPr>
          <w:p w14:paraId="32284838" w14:textId="77777777" w:rsidR="00CF27D5" w:rsidRPr="00BE066D" w:rsidRDefault="00CF27D5" w:rsidP="00A601DF">
            <w:pPr>
              <w:pStyle w:val="TableData"/>
              <w:rPr>
                <w:lang w:val="en-US"/>
              </w:rPr>
            </w:pPr>
            <w:r w:rsidRPr="00BE066D">
              <w:rPr>
                <w:color w:val="000000"/>
              </w:rPr>
              <w:t>8.00</w:t>
            </w:r>
            <w:r w:rsidRPr="00BE066D">
              <w:rPr>
                <w:lang w:val="en-US"/>
              </w:rPr>
              <w:t xml:space="preserve"> ¢</w:t>
            </w:r>
          </w:p>
        </w:tc>
        <w:tc>
          <w:tcPr>
            <w:tcW w:w="277" w:type="pct"/>
            <w:shd w:val="clear" w:color="auto" w:fill="auto"/>
          </w:tcPr>
          <w:p w14:paraId="4E674C08" w14:textId="77777777" w:rsidR="00CF27D5" w:rsidRPr="00BE066D" w:rsidRDefault="00CF27D5" w:rsidP="00A601DF">
            <w:pPr>
              <w:pStyle w:val="TableData"/>
              <w:rPr>
                <w:lang w:val="en-US"/>
              </w:rPr>
            </w:pPr>
            <w:r w:rsidRPr="00BE066D">
              <w:rPr>
                <w:color w:val="000000"/>
              </w:rPr>
              <w:t>8.80</w:t>
            </w:r>
            <w:r w:rsidRPr="00BE066D">
              <w:rPr>
                <w:lang w:val="en-US"/>
              </w:rPr>
              <w:t xml:space="preserve"> ¢</w:t>
            </w:r>
          </w:p>
        </w:tc>
        <w:tc>
          <w:tcPr>
            <w:tcW w:w="277" w:type="pct"/>
            <w:shd w:val="clear" w:color="auto" w:fill="auto"/>
          </w:tcPr>
          <w:p w14:paraId="6BDCB7E1" w14:textId="77777777" w:rsidR="00CF27D5" w:rsidRPr="00BE066D" w:rsidRDefault="00CF27D5" w:rsidP="00A601DF">
            <w:pPr>
              <w:pStyle w:val="TableData"/>
              <w:rPr>
                <w:lang w:val="en-US"/>
              </w:rPr>
            </w:pPr>
            <w:r w:rsidRPr="00BE066D">
              <w:rPr>
                <w:color w:val="000000"/>
              </w:rPr>
              <w:t>7.00</w:t>
            </w:r>
            <w:r w:rsidRPr="00BE066D">
              <w:rPr>
                <w:lang w:val="en-US"/>
              </w:rPr>
              <w:t xml:space="preserve"> ¢</w:t>
            </w:r>
          </w:p>
        </w:tc>
        <w:tc>
          <w:tcPr>
            <w:tcW w:w="278" w:type="pct"/>
            <w:shd w:val="clear" w:color="auto" w:fill="auto"/>
          </w:tcPr>
          <w:p w14:paraId="0D871EF0" w14:textId="77777777" w:rsidR="00CF27D5" w:rsidRPr="00BE066D" w:rsidRDefault="00CF27D5" w:rsidP="00A601DF">
            <w:pPr>
              <w:pStyle w:val="TableData"/>
              <w:rPr>
                <w:lang w:val="en-US"/>
              </w:rPr>
            </w:pPr>
            <w:r w:rsidRPr="00BE066D">
              <w:rPr>
                <w:color w:val="000000"/>
              </w:rPr>
              <w:t>7.70</w:t>
            </w:r>
            <w:r w:rsidRPr="00BE066D">
              <w:rPr>
                <w:lang w:val="en-US"/>
              </w:rPr>
              <w:t xml:space="preserve"> ¢</w:t>
            </w:r>
          </w:p>
        </w:tc>
        <w:tc>
          <w:tcPr>
            <w:tcW w:w="277" w:type="pct"/>
            <w:shd w:val="clear" w:color="auto" w:fill="auto"/>
          </w:tcPr>
          <w:p w14:paraId="13BA9BC1" w14:textId="77777777" w:rsidR="00CF27D5" w:rsidRPr="00BE066D" w:rsidRDefault="00CF27D5" w:rsidP="00A601DF">
            <w:pPr>
              <w:pStyle w:val="TableData"/>
              <w:rPr>
                <w:lang w:val="en-US"/>
              </w:rPr>
            </w:pPr>
            <w:r w:rsidRPr="00BE066D">
              <w:rPr>
                <w:color w:val="000000"/>
              </w:rPr>
              <w:t>7.00</w:t>
            </w:r>
            <w:r w:rsidRPr="00BE066D">
              <w:rPr>
                <w:lang w:val="en-US"/>
              </w:rPr>
              <w:t xml:space="preserve"> ¢</w:t>
            </w:r>
          </w:p>
        </w:tc>
        <w:tc>
          <w:tcPr>
            <w:tcW w:w="278" w:type="pct"/>
            <w:shd w:val="clear" w:color="auto" w:fill="auto"/>
          </w:tcPr>
          <w:p w14:paraId="78F60849" w14:textId="77777777" w:rsidR="00CF27D5" w:rsidRPr="00BE066D" w:rsidRDefault="00CF27D5" w:rsidP="00A601DF">
            <w:pPr>
              <w:pStyle w:val="TableData"/>
              <w:rPr>
                <w:lang w:val="en-US"/>
              </w:rPr>
            </w:pPr>
            <w:r w:rsidRPr="00BE066D">
              <w:rPr>
                <w:color w:val="000000"/>
              </w:rPr>
              <w:t>7.70</w:t>
            </w:r>
            <w:r w:rsidRPr="00BE066D">
              <w:rPr>
                <w:lang w:val="en-US"/>
              </w:rPr>
              <w:t xml:space="preserve"> ¢</w:t>
            </w:r>
          </w:p>
        </w:tc>
        <w:tc>
          <w:tcPr>
            <w:tcW w:w="277" w:type="pct"/>
            <w:shd w:val="clear" w:color="auto" w:fill="auto"/>
          </w:tcPr>
          <w:p w14:paraId="11A8DC2C" w14:textId="77777777" w:rsidR="00CF27D5" w:rsidRPr="00BE066D" w:rsidRDefault="00CF27D5" w:rsidP="00A601DF">
            <w:pPr>
              <w:pStyle w:val="TableData"/>
              <w:rPr>
                <w:lang w:val="en-US"/>
              </w:rPr>
            </w:pPr>
            <w:r w:rsidRPr="00BE066D">
              <w:rPr>
                <w:color w:val="000000"/>
              </w:rPr>
              <w:t>7.00</w:t>
            </w:r>
            <w:r w:rsidRPr="00BE066D">
              <w:rPr>
                <w:lang w:val="en-US"/>
              </w:rPr>
              <w:t xml:space="preserve"> ¢</w:t>
            </w:r>
          </w:p>
        </w:tc>
        <w:tc>
          <w:tcPr>
            <w:tcW w:w="276" w:type="pct"/>
            <w:shd w:val="clear" w:color="auto" w:fill="auto"/>
          </w:tcPr>
          <w:p w14:paraId="16133D02" w14:textId="77777777" w:rsidR="00CF27D5" w:rsidRPr="00BE066D" w:rsidRDefault="00CF27D5" w:rsidP="00A601DF">
            <w:pPr>
              <w:pStyle w:val="TableData"/>
              <w:rPr>
                <w:lang w:val="en-US"/>
              </w:rPr>
            </w:pPr>
            <w:r w:rsidRPr="00BE066D">
              <w:rPr>
                <w:color w:val="000000"/>
              </w:rPr>
              <w:t>7.70</w:t>
            </w:r>
            <w:r w:rsidRPr="00BE066D">
              <w:rPr>
                <w:lang w:val="en-US"/>
              </w:rPr>
              <w:t xml:space="preserve"> ¢</w:t>
            </w:r>
          </w:p>
        </w:tc>
        <w:tc>
          <w:tcPr>
            <w:tcW w:w="273" w:type="pct"/>
          </w:tcPr>
          <w:p w14:paraId="7B1831F7" w14:textId="77777777" w:rsidR="00CF27D5" w:rsidRPr="00BE066D" w:rsidRDefault="001D7029" w:rsidP="00A601DF">
            <w:pPr>
              <w:pStyle w:val="TableData"/>
              <w:rPr>
                <w:color w:val="000000"/>
              </w:rPr>
            </w:pPr>
            <w:r w:rsidRPr="00BE066D">
              <w:rPr>
                <w:color w:val="000000"/>
              </w:rPr>
              <w:t xml:space="preserve">6.50 </w:t>
            </w:r>
            <w:r w:rsidRPr="00BE066D">
              <w:rPr>
                <w:lang w:val="en-US"/>
              </w:rPr>
              <w:t>¢</w:t>
            </w:r>
          </w:p>
        </w:tc>
        <w:tc>
          <w:tcPr>
            <w:tcW w:w="269" w:type="pct"/>
          </w:tcPr>
          <w:p w14:paraId="6A41D26E" w14:textId="77777777" w:rsidR="00CF27D5" w:rsidRPr="00BE066D" w:rsidRDefault="004F102D" w:rsidP="00A601DF">
            <w:pPr>
              <w:pStyle w:val="TableData"/>
              <w:rPr>
                <w:color w:val="000000"/>
              </w:rPr>
            </w:pPr>
            <w:r w:rsidRPr="00BE066D">
              <w:rPr>
                <w:color w:val="000000"/>
              </w:rPr>
              <w:t>7.15</w:t>
            </w:r>
            <w:r w:rsidRPr="00BE066D">
              <w:rPr>
                <w:lang w:val="en-US"/>
              </w:rPr>
              <w:t xml:space="preserve"> ¢</w:t>
            </w:r>
          </w:p>
        </w:tc>
      </w:tr>
      <w:tr w:rsidR="00CF27D5" w:rsidRPr="00BE066D" w14:paraId="53DC1E01" w14:textId="77777777" w:rsidTr="00BE066D">
        <w:trPr>
          <w:jc w:val="center"/>
        </w:trPr>
        <w:tc>
          <w:tcPr>
            <w:tcW w:w="562" w:type="pct"/>
          </w:tcPr>
          <w:p w14:paraId="05963137" w14:textId="77777777" w:rsidR="00CF27D5" w:rsidRPr="00BE066D" w:rsidRDefault="00CF27D5" w:rsidP="00A601DF">
            <w:pPr>
              <w:pStyle w:val="TableData"/>
              <w:rPr>
                <w:color w:val="000000"/>
              </w:rPr>
            </w:pPr>
            <w:r w:rsidRPr="00BE066D">
              <w:rPr>
                <w:color w:val="000000"/>
              </w:rPr>
              <w:t xml:space="preserve">National Long Distance Calls </w:t>
            </w:r>
            <w:r w:rsidR="00363D4D">
              <w:rPr>
                <w:color w:val="000000"/>
              </w:rPr>
              <w:t xml:space="preserve">(STD) </w:t>
            </w:r>
            <w:r w:rsidRPr="00BE066D">
              <w:rPr>
                <w:color w:val="000000"/>
              </w:rPr>
              <w:t>(per min)</w:t>
            </w:r>
          </w:p>
        </w:tc>
        <w:tc>
          <w:tcPr>
            <w:tcW w:w="281" w:type="pct"/>
            <w:shd w:val="clear" w:color="auto" w:fill="auto"/>
          </w:tcPr>
          <w:p w14:paraId="6DEAB65D" w14:textId="77777777" w:rsidR="00CF27D5" w:rsidRPr="00BE066D" w:rsidRDefault="00CF27D5" w:rsidP="00A601DF">
            <w:pPr>
              <w:pStyle w:val="TableData"/>
              <w:rPr>
                <w:color w:val="000000"/>
              </w:rPr>
            </w:pPr>
            <w:r w:rsidRPr="00BE066D">
              <w:rPr>
                <w:color w:val="000000"/>
              </w:rPr>
              <w:t>13.50</w:t>
            </w:r>
            <w:r w:rsidRPr="00BE066D">
              <w:rPr>
                <w:lang w:val="en-US"/>
              </w:rPr>
              <w:t xml:space="preserve"> ¢</w:t>
            </w:r>
          </w:p>
        </w:tc>
        <w:tc>
          <w:tcPr>
            <w:tcW w:w="281" w:type="pct"/>
            <w:shd w:val="clear" w:color="auto" w:fill="auto"/>
          </w:tcPr>
          <w:p w14:paraId="6062EE24" w14:textId="77777777" w:rsidR="00CF27D5" w:rsidRPr="00BE066D" w:rsidRDefault="00CF27D5" w:rsidP="00A601DF">
            <w:pPr>
              <w:pStyle w:val="TableData"/>
              <w:rPr>
                <w:color w:val="000000"/>
              </w:rPr>
            </w:pPr>
            <w:r w:rsidRPr="00BE066D">
              <w:rPr>
                <w:color w:val="000000"/>
              </w:rPr>
              <w:t>14.85</w:t>
            </w:r>
            <w:r w:rsidRPr="00BE066D">
              <w:rPr>
                <w:lang w:val="en-US"/>
              </w:rPr>
              <w:t xml:space="preserve"> ¢</w:t>
            </w:r>
          </w:p>
        </w:tc>
        <w:tc>
          <w:tcPr>
            <w:tcW w:w="281" w:type="pct"/>
            <w:shd w:val="clear" w:color="auto" w:fill="auto"/>
          </w:tcPr>
          <w:p w14:paraId="4E56CBB2" w14:textId="77777777" w:rsidR="00CF27D5" w:rsidRPr="00BE066D" w:rsidRDefault="00CF27D5" w:rsidP="00A601DF">
            <w:pPr>
              <w:pStyle w:val="TableData"/>
              <w:rPr>
                <w:color w:val="000000"/>
              </w:rPr>
            </w:pPr>
            <w:r w:rsidRPr="00BE066D">
              <w:rPr>
                <w:color w:val="000000"/>
              </w:rPr>
              <w:t>13.50</w:t>
            </w:r>
            <w:r w:rsidRPr="00BE066D">
              <w:rPr>
                <w:lang w:val="en-US"/>
              </w:rPr>
              <w:t xml:space="preserve"> ¢</w:t>
            </w:r>
          </w:p>
        </w:tc>
        <w:tc>
          <w:tcPr>
            <w:tcW w:w="281" w:type="pct"/>
            <w:shd w:val="clear" w:color="auto" w:fill="auto"/>
          </w:tcPr>
          <w:p w14:paraId="72D145BA" w14:textId="77777777" w:rsidR="00CF27D5" w:rsidRPr="00BE066D" w:rsidRDefault="00CF27D5" w:rsidP="00A601DF">
            <w:pPr>
              <w:pStyle w:val="TableData"/>
              <w:rPr>
                <w:color w:val="000000"/>
              </w:rPr>
            </w:pPr>
            <w:r w:rsidRPr="00BE066D">
              <w:rPr>
                <w:color w:val="000000"/>
              </w:rPr>
              <w:t>14.85</w:t>
            </w:r>
            <w:r w:rsidRPr="00BE066D">
              <w:rPr>
                <w:lang w:val="en-US"/>
              </w:rPr>
              <w:t xml:space="preserve"> ¢</w:t>
            </w:r>
          </w:p>
        </w:tc>
        <w:tc>
          <w:tcPr>
            <w:tcW w:w="277" w:type="pct"/>
            <w:shd w:val="clear" w:color="auto" w:fill="auto"/>
          </w:tcPr>
          <w:p w14:paraId="616CD725" w14:textId="77777777" w:rsidR="00CF27D5" w:rsidRPr="00BE066D" w:rsidRDefault="00CF27D5" w:rsidP="00A601DF">
            <w:pPr>
              <w:pStyle w:val="TableData"/>
              <w:rPr>
                <w:lang w:val="en-US"/>
              </w:rPr>
            </w:pPr>
            <w:r w:rsidRPr="00BE066D">
              <w:rPr>
                <w:color w:val="000000"/>
              </w:rPr>
              <w:t>13.50</w:t>
            </w:r>
            <w:r w:rsidRPr="00BE066D">
              <w:rPr>
                <w:lang w:val="en-US"/>
              </w:rPr>
              <w:t xml:space="preserve"> ¢</w:t>
            </w:r>
          </w:p>
        </w:tc>
        <w:tc>
          <w:tcPr>
            <w:tcW w:w="278" w:type="pct"/>
            <w:shd w:val="clear" w:color="auto" w:fill="auto"/>
          </w:tcPr>
          <w:p w14:paraId="278699E8" w14:textId="77777777" w:rsidR="00CF27D5" w:rsidRPr="00BE066D" w:rsidRDefault="00CF27D5" w:rsidP="00A601DF">
            <w:pPr>
              <w:pStyle w:val="TableData"/>
              <w:rPr>
                <w:lang w:val="en-US"/>
              </w:rPr>
            </w:pPr>
            <w:r w:rsidRPr="00BE066D">
              <w:rPr>
                <w:color w:val="000000"/>
              </w:rPr>
              <w:t xml:space="preserve">14.85 </w:t>
            </w:r>
            <w:r w:rsidRPr="00BE066D">
              <w:rPr>
                <w:lang w:val="en-US"/>
              </w:rPr>
              <w:t>¢</w:t>
            </w:r>
          </w:p>
        </w:tc>
        <w:tc>
          <w:tcPr>
            <w:tcW w:w="277" w:type="pct"/>
            <w:shd w:val="clear" w:color="auto" w:fill="auto"/>
          </w:tcPr>
          <w:p w14:paraId="71CB2F99" w14:textId="77777777" w:rsidR="00CF27D5" w:rsidRPr="00BE066D" w:rsidRDefault="00CF27D5" w:rsidP="00A601DF">
            <w:pPr>
              <w:pStyle w:val="TableData"/>
              <w:rPr>
                <w:lang w:val="en-US"/>
              </w:rPr>
            </w:pPr>
            <w:r w:rsidRPr="00BE066D">
              <w:rPr>
                <w:color w:val="000000"/>
              </w:rPr>
              <w:t>13.50</w:t>
            </w:r>
            <w:r w:rsidRPr="00BE066D">
              <w:rPr>
                <w:lang w:val="en-US"/>
              </w:rPr>
              <w:t xml:space="preserve"> ¢</w:t>
            </w:r>
          </w:p>
        </w:tc>
        <w:tc>
          <w:tcPr>
            <w:tcW w:w="277" w:type="pct"/>
            <w:shd w:val="clear" w:color="auto" w:fill="auto"/>
          </w:tcPr>
          <w:p w14:paraId="1AEDE404" w14:textId="77777777" w:rsidR="00CF27D5" w:rsidRPr="00BE066D" w:rsidRDefault="00CF27D5" w:rsidP="00A601DF">
            <w:pPr>
              <w:pStyle w:val="TableData"/>
              <w:rPr>
                <w:lang w:val="en-US"/>
              </w:rPr>
            </w:pPr>
            <w:r w:rsidRPr="00BE066D">
              <w:rPr>
                <w:color w:val="000000"/>
              </w:rPr>
              <w:t>14.85</w:t>
            </w:r>
            <w:r w:rsidRPr="00BE066D">
              <w:rPr>
                <w:lang w:val="en-US"/>
              </w:rPr>
              <w:t xml:space="preserve"> ¢</w:t>
            </w:r>
          </w:p>
        </w:tc>
        <w:tc>
          <w:tcPr>
            <w:tcW w:w="277" w:type="pct"/>
            <w:shd w:val="clear" w:color="auto" w:fill="auto"/>
          </w:tcPr>
          <w:p w14:paraId="3351226E" w14:textId="77777777" w:rsidR="00CF27D5" w:rsidRPr="00BE066D" w:rsidRDefault="00CF27D5" w:rsidP="00A601DF">
            <w:pPr>
              <w:pStyle w:val="TableData"/>
              <w:rPr>
                <w:lang w:val="en-US"/>
              </w:rPr>
            </w:pPr>
            <w:r w:rsidRPr="00BE066D">
              <w:rPr>
                <w:color w:val="000000"/>
              </w:rPr>
              <w:t>11.00</w:t>
            </w:r>
            <w:r w:rsidRPr="00BE066D">
              <w:rPr>
                <w:lang w:val="en-US"/>
              </w:rPr>
              <w:t xml:space="preserve"> ¢</w:t>
            </w:r>
          </w:p>
        </w:tc>
        <w:tc>
          <w:tcPr>
            <w:tcW w:w="278" w:type="pct"/>
            <w:shd w:val="clear" w:color="auto" w:fill="auto"/>
          </w:tcPr>
          <w:p w14:paraId="4AA2998C" w14:textId="77777777" w:rsidR="00CF27D5" w:rsidRPr="00BE066D" w:rsidRDefault="00CF27D5" w:rsidP="00A601DF">
            <w:pPr>
              <w:pStyle w:val="TableData"/>
              <w:rPr>
                <w:lang w:val="en-US"/>
              </w:rPr>
            </w:pPr>
            <w:r w:rsidRPr="00BE066D">
              <w:rPr>
                <w:color w:val="000000"/>
              </w:rPr>
              <w:t xml:space="preserve">12.10 </w:t>
            </w:r>
            <w:r w:rsidRPr="00BE066D">
              <w:rPr>
                <w:lang w:val="en-US"/>
              </w:rPr>
              <w:t>¢</w:t>
            </w:r>
          </w:p>
        </w:tc>
        <w:tc>
          <w:tcPr>
            <w:tcW w:w="277" w:type="pct"/>
            <w:shd w:val="clear" w:color="auto" w:fill="auto"/>
          </w:tcPr>
          <w:p w14:paraId="5AE9638E" w14:textId="77777777" w:rsidR="00CF27D5" w:rsidRPr="00BE066D" w:rsidRDefault="00CF27D5" w:rsidP="00A601DF">
            <w:pPr>
              <w:pStyle w:val="TableData"/>
              <w:rPr>
                <w:lang w:val="en-US"/>
              </w:rPr>
            </w:pPr>
            <w:r w:rsidRPr="00BE066D">
              <w:rPr>
                <w:color w:val="000000"/>
              </w:rPr>
              <w:t>11.00</w:t>
            </w:r>
            <w:r w:rsidRPr="00BE066D">
              <w:rPr>
                <w:lang w:val="en-US"/>
              </w:rPr>
              <w:t xml:space="preserve"> ¢</w:t>
            </w:r>
          </w:p>
        </w:tc>
        <w:tc>
          <w:tcPr>
            <w:tcW w:w="278" w:type="pct"/>
            <w:shd w:val="clear" w:color="auto" w:fill="auto"/>
          </w:tcPr>
          <w:p w14:paraId="469D144E" w14:textId="77777777" w:rsidR="00CF27D5" w:rsidRPr="00BE066D" w:rsidRDefault="00CF27D5" w:rsidP="00A601DF">
            <w:pPr>
              <w:pStyle w:val="TableData"/>
              <w:rPr>
                <w:lang w:val="en-US"/>
              </w:rPr>
            </w:pPr>
            <w:r w:rsidRPr="00BE066D">
              <w:rPr>
                <w:color w:val="000000"/>
              </w:rPr>
              <w:t xml:space="preserve">12.10 </w:t>
            </w:r>
            <w:r w:rsidRPr="00BE066D">
              <w:rPr>
                <w:lang w:val="en-US"/>
              </w:rPr>
              <w:t>¢</w:t>
            </w:r>
          </w:p>
        </w:tc>
        <w:tc>
          <w:tcPr>
            <w:tcW w:w="277" w:type="pct"/>
            <w:shd w:val="clear" w:color="auto" w:fill="auto"/>
          </w:tcPr>
          <w:p w14:paraId="1320C663" w14:textId="77777777" w:rsidR="00CF27D5" w:rsidRPr="00BE066D" w:rsidRDefault="00CF27D5" w:rsidP="00A601DF">
            <w:pPr>
              <w:pStyle w:val="TableData"/>
              <w:rPr>
                <w:lang w:val="en-US"/>
              </w:rPr>
            </w:pPr>
            <w:r w:rsidRPr="00BE066D">
              <w:rPr>
                <w:color w:val="000000"/>
              </w:rPr>
              <w:t>11.00</w:t>
            </w:r>
            <w:r w:rsidRPr="00BE066D">
              <w:rPr>
                <w:lang w:val="en-US"/>
              </w:rPr>
              <w:t xml:space="preserve"> ¢</w:t>
            </w:r>
          </w:p>
        </w:tc>
        <w:tc>
          <w:tcPr>
            <w:tcW w:w="276" w:type="pct"/>
            <w:shd w:val="clear" w:color="auto" w:fill="auto"/>
          </w:tcPr>
          <w:p w14:paraId="6B677378" w14:textId="77777777" w:rsidR="00CF27D5" w:rsidRPr="00BE066D" w:rsidRDefault="00CF27D5" w:rsidP="00A601DF">
            <w:pPr>
              <w:pStyle w:val="TableData"/>
              <w:rPr>
                <w:lang w:val="en-US"/>
              </w:rPr>
            </w:pPr>
            <w:r w:rsidRPr="00BE066D">
              <w:rPr>
                <w:color w:val="000000"/>
              </w:rPr>
              <w:t xml:space="preserve">12.10 </w:t>
            </w:r>
            <w:r w:rsidRPr="00BE066D">
              <w:rPr>
                <w:lang w:val="en-US"/>
              </w:rPr>
              <w:t>¢</w:t>
            </w:r>
          </w:p>
        </w:tc>
        <w:tc>
          <w:tcPr>
            <w:tcW w:w="273" w:type="pct"/>
          </w:tcPr>
          <w:p w14:paraId="7AC5A293" w14:textId="77777777" w:rsidR="00CF27D5" w:rsidRPr="00BE066D" w:rsidRDefault="001D7029" w:rsidP="00A601DF">
            <w:pPr>
              <w:pStyle w:val="TableData"/>
              <w:rPr>
                <w:color w:val="000000"/>
              </w:rPr>
            </w:pPr>
            <w:r w:rsidRPr="00BE066D">
              <w:rPr>
                <w:color w:val="000000"/>
              </w:rPr>
              <w:t xml:space="preserve">9.00 </w:t>
            </w:r>
            <w:r w:rsidRPr="00BE066D">
              <w:rPr>
                <w:lang w:val="en-US"/>
              </w:rPr>
              <w:t>¢</w:t>
            </w:r>
          </w:p>
        </w:tc>
        <w:tc>
          <w:tcPr>
            <w:tcW w:w="269" w:type="pct"/>
          </w:tcPr>
          <w:p w14:paraId="0AFAD578" w14:textId="77777777" w:rsidR="00CF27D5" w:rsidRPr="00BE066D" w:rsidRDefault="004F102D" w:rsidP="00A601DF">
            <w:pPr>
              <w:pStyle w:val="TableData"/>
              <w:rPr>
                <w:color w:val="000000"/>
              </w:rPr>
            </w:pPr>
            <w:r w:rsidRPr="00BE066D">
              <w:rPr>
                <w:lang w:val="en-US"/>
              </w:rPr>
              <w:t>9.90 ¢</w:t>
            </w:r>
          </w:p>
        </w:tc>
      </w:tr>
      <w:tr w:rsidR="00CF27D5" w:rsidRPr="00BE066D" w14:paraId="25FE9489" w14:textId="77777777" w:rsidTr="00BE066D">
        <w:trPr>
          <w:jc w:val="center"/>
        </w:trPr>
        <w:tc>
          <w:tcPr>
            <w:tcW w:w="562" w:type="pct"/>
            <w:tcBorders>
              <w:bottom w:val="single" w:sz="4" w:space="0" w:color="auto"/>
            </w:tcBorders>
          </w:tcPr>
          <w:p w14:paraId="3E77FC28" w14:textId="77777777" w:rsidR="00CF27D5" w:rsidRPr="00BE066D" w:rsidRDefault="00CF27D5" w:rsidP="00A601DF">
            <w:pPr>
              <w:pStyle w:val="TableData"/>
              <w:rPr>
                <w:color w:val="000000"/>
              </w:rPr>
            </w:pPr>
            <w:r w:rsidRPr="00BE066D">
              <w:rPr>
                <w:color w:val="000000"/>
              </w:rPr>
              <w:t>Mobile originating calls (per min)</w:t>
            </w:r>
          </w:p>
        </w:tc>
        <w:tc>
          <w:tcPr>
            <w:tcW w:w="281" w:type="pct"/>
            <w:tcBorders>
              <w:bottom w:val="single" w:sz="4" w:space="0" w:color="auto"/>
            </w:tcBorders>
            <w:shd w:val="clear" w:color="auto" w:fill="auto"/>
          </w:tcPr>
          <w:p w14:paraId="1C1164AC" w14:textId="77777777" w:rsidR="00CF27D5" w:rsidRPr="00BE066D" w:rsidRDefault="00CF27D5" w:rsidP="00A601DF">
            <w:pPr>
              <w:pStyle w:val="TableData"/>
              <w:rPr>
                <w:color w:val="000000"/>
              </w:rPr>
            </w:pPr>
            <w:r w:rsidRPr="00BE066D">
              <w:rPr>
                <w:color w:val="000000"/>
              </w:rPr>
              <w:t>13.50</w:t>
            </w:r>
            <w:r w:rsidRPr="00BE066D">
              <w:rPr>
                <w:lang w:val="en-US"/>
              </w:rPr>
              <w:t xml:space="preserve"> ¢</w:t>
            </w:r>
          </w:p>
        </w:tc>
        <w:tc>
          <w:tcPr>
            <w:tcW w:w="281" w:type="pct"/>
            <w:tcBorders>
              <w:bottom w:val="single" w:sz="4" w:space="0" w:color="auto"/>
            </w:tcBorders>
            <w:shd w:val="clear" w:color="auto" w:fill="auto"/>
          </w:tcPr>
          <w:p w14:paraId="624FE1AA" w14:textId="77777777" w:rsidR="00CF27D5" w:rsidRPr="00BE066D" w:rsidRDefault="00CF27D5" w:rsidP="00A601DF">
            <w:pPr>
              <w:pStyle w:val="TableData"/>
              <w:rPr>
                <w:color w:val="000000"/>
              </w:rPr>
            </w:pPr>
            <w:r w:rsidRPr="00BE066D">
              <w:rPr>
                <w:color w:val="000000"/>
              </w:rPr>
              <w:t>14.85</w:t>
            </w:r>
            <w:r w:rsidRPr="00BE066D">
              <w:rPr>
                <w:lang w:val="en-US"/>
              </w:rPr>
              <w:t xml:space="preserve"> ¢</w:t>
            </w:r>
          </w:p>
        </w:tc>
        <w:tc>
          <w:tcPr>
            <w:tcW w:w="281" w:type="pct"/>
            <w:tcBorders>
              <w:bottom w:val="single" w:sz="4" w:space="0" w:color="auto"/>
            </w:tcBorders>
            <w:shd w:val="clear" w:color="auto" w:fill="auto"/>
          </w:tcPr>
          <w:p w14:paraId="2D912607" w14:textId="77777777" w:rsidR="00CF27D5" w:rsidRPr="00BE066D" w:rsidRDefault="00CF27D5" w:rsidP="00A601DF">
            <w:pPr>
              <w:pStyle w:val="TableData"/>
              <w:rPr>
                <w:color w:val="000000"/>
              </w:rPr>
            </w:pPr>
            <w:r w:rsidRPr="00BE066D">
              <w:rPr>
                <w:color w:val="000000"/>
              </w:rPr>
              <w:t>13.50</w:t>
            </w:r>
            <w:r w:rsidRPr="00BE066D">
              <w:rPr>
                <w:lang w:val="en-US"/>
              </w:rPr>
              <w:t xml:space="preserve"> ¢</w:t>
            </w:r>
          </w:p>
        </w:tc>
        <w:tc>
          <w:tcPr>
            <w:tcW w:w="281" w:type="pct"/>
            <w:tcBorders>
              <w:bottom w:val="single" w:sz="4" w:space="0" w:color="auto"/>
            </w:tcBorders>
            <w:shd w:val="clear" w:color="auto" w:fill="auto"/>
          </w:tcPr>
          <w:p w14:paraId="346CAA45" w14:textId="77777777" w:rsidR="00CF27D5" w:rsidRPr="00BE066D" w:rsidRDefault="00CF27D5" w:rsidP="00A601DF">
            <w:pPr>
              <w:pStyle w:val="TableData"/>
              <w:rPr>
                <w:color w:val="000000"/>
              </w:rPr>
            </w:pPr>
            <w:r w:rsidRPr="00BE066D">
              <w:rPr>
                <w:color w:val="000000"/>
              </w:rPr>
              <w:t>14.85</w:t>
            </w:r>
            <w:r w:rsidRPr="00BE066D">
              <w:rPr>
                <w:lang w:val="en-US"/>
              </w:rPr>
              <w:t xml:space="preserve"> ¢</w:t>
            </w:r>
          </w:p>
        </w:tc>
        <w:tc>
          <w:tcPr>
            <w:tcW w:w="277" w:type="pct"/>
            <w:tcBorders>
              <w:bottom w:val="single" w:sz="4" w:space="0" w:color="auto"/>
            </w:tcBorders>
            <w:shd w:val="clear" w:color="auto" w:fill="auto"/>
          </w:tcPr>
          <w:p w14:paraId="47CCD6BB" w14:textId="77777777" w:rsidR="00CF27D5" w:rsidRPr="00BE066D" w:rsidRDefault="00CF27D5" w:rsidP="00A601DF">
            <w:pPr>
              <w:pStyle w:val="TableData"/>
              <w:rPr>
                <w:lang w:val="en-US"/>
              </w:rPr>
            </w:pPr>
            <w:r w:rsidRPr="00BE066D">
              <w:rPr>
                <w:color w:val="000000"/>
              </w:rPr>
              <w:t>13.50</w:t>
            </w:r>
            <w:r w:rsidRPr="00BE066D">
              <w:rPr>
                <w:lang w:val="en-US"/>
              </w:rPr>
              <w:t xml:space="preserve"> ¢</w:t>
            </w:r>
          </w:p>
        </w:tc>
        <w:tc>
          <w:tcPr>
            <w:tcW w:w="278" w:type="pct"/>
            <w:tcBorders>
              <w:bottom w:val="single" w:sz="4" w:space="0" w:color="auto"/>
            </w:tcBorders>
            <w:shd w:val="clear" w:color="auto" w:fill="auto"/>
          </w:tcPr>
          <w:p w14:paraId="1856B095" w14:textId="77777777" w:rsidR="00CF27D5" w:rsidRPr="00BE066D" w:rsidRDefault="00CF27D5" w:rsidP="00A601DF">
            <w:pPr>
              <w:pStyle w:val="TableData"/>
              <w:rPr>
                <w:lang w:val="en-US"/>
              </w:rPr>
            </w:pPr>
            <w:r w:rsidRPr="00BE066D">
              <w:rPr>
                <w:color w:val="000000"/>
              </w:rPr>
              <w:t xml:space="preserve">14.85 </w:t>
            </w:r>
            <w:r w:rsidRPr="00BE066D">
              <w:rPr>
                <w:lang w:val="en-US"/>
              </w:rPr>
              <w:t>¢</w:t>
            </w:r>
          </w:p>
        </w:tc>
        <w:tc>
          <w:tcPr>
            <w:tcW w:w="277" w:type="pct"/>
            <w:tcBorders>
              <w:bottom w:val="single" w:sz="4" w:space="0" w:color="auto"/>
            </w:tcBorders>
            <w:shd w:val="clear" w:color="auto" w:fill="auto"/>
          </w:tcPr>
          <w:p w14:paraId="50C10624" w14:textId="77777777" w:rsidR="00CF27D5" w:rsidRPr="00BE066D" w:rsidRDefault="00CF27D5" w:rsidP="00A601DF">
            <w:pPr>
              <w:pStyle w:val="TableData"/>
              <w:rPr>
                <w:lang w:val="en-US"/>
              </w:rPr>
            </w:pPr>
            <w:r w:rsidRPr="00BE066D">
              <w:rPr>
                <w:color w:val="000000"/>
              </w:rPr>
              <w:t>13.50</w:t>
            </w:r>
            <w:r w:rsidRPr="00BE066D">
              <w:rPr>
                <w:lang w:val="en-US"/>
              </w:rPr>
              <w:t xml:space="preserve"> ¢</w:t>
            </w:r>
          </w:p>
        </w:tc>
        <w:tc>
          <w:tcPr>
            <w:tcW w:w="277" w:type="pct"/>
            <w:tcBorders>
              <w:bottom w:val="single" w:sz="4" w:space="0" w:color="auto"/>
            </w:tcBorders>
            <w:shd w:val="clear" w:color="auto" w:fill="auto"/>
          </w:tcPr>
          <w:p w14:paraId="18156DE5" w14:textId="77777777" w:rsidR="00CF27D5" w:rsidRPr="00BE066D" w:rsidRDefault="00CF27D5" w:rsidP="00A601DF">
            <w:pPr>
              <w:pStyle w:val="TableData"/>
              <w:rPr>
                <w:lang w:val="en-US"/>
              </w:rPr>
            </w:pPr>
            <w:r w:rsidRPr="00BE066D">
              <w:rPr>
                <w:color w:val="000000"/>
              </w:rPr>
              <w:t>14.85</w:t>
            </w:r>
            <w:r w:rsidRPr="00BE066D">
              <w:rPr>
                <w:lang w:val="en-US"/>
              </w:rPr>
              <w:t xml:space="preserve"> ¢</w:t>
            </w:r>
          </w:p>
        </w:tc>
        <w:tc>
          <w:tcPr>
            <w:tcW w:w="277" w:type="pct"/>
            <w:tcBorders>
              <w:bottom w:val="single" w:sz="4" w:space="0" w:color="auto"/>
            </w:tcBorders>
            <w:shd w:val="clear" w:color="auto" w:fill="auto"/>
          </w:tcPr>
          <w:p w14:paraId="0925A35E" w14:textId="77777777" w:rsidR="00CF27D5" w:rsidRPr="00BE066D" w:rsidRDefault="00CF27D5" w:rsidP="00A601DF">
            <w:pPr>
              <w:pStyle w:val="TableData"/>
              <w:rPr>
                <w:lang w:val="en-US"/>
              </w:rPr>
            </w:pPr>
            <w:r w:rsidRPr="00BE066D">
              <w:rPr>
                <w:color w:val="000000"/>
              </w:rPr>
              <w:t>11.00</w:t>
            </w:r>
            <w:r w:rsidRPr="00BE066D">
              <w:rPr>
                <w:lang w:val="en-US"/>
              </w:rPr>
              <w:t xml:space="preserve"> ¢</w:t>
            </w:r>
          </w:p>
        </w:tc>
        <w:tc>
          <w:tcPr>
            <w:tcW w:w="278" w:type="pct"/>
            <w:tcBorders>
              <w:bottom w:val="single" w:sz="4" w:space="0" w:color="auto"/>
            </w:tcBorders>
            <w:shd w:val="clear" w:color="auto" w:fill="auto"/>
          </w:tcPr>
          <w:p w14:paraId="03F8F0F8" w14:textId="77777777" w:rsidR="00CF27D5" w:rsidRPr="00BE066D" w:rsidRDefault="00CF27D5" w:rsidP="00A601DF">
            <w:pPr>
              <w:pStyle w:val="TableData"/>
              <w:rPr>
                <w:lang w:val="en-US"/>
              </w:rPr>
            </w:pPr>
            <w:r w:rsidRPr="00BE066D">
              <w:rPr>
                <w:color w:val="000000"/>
              </w:rPr>
              <w:t xml:space="preserve">12.10 </w:t>
            </w:r>
            <w:r w:rsidRPr="00BE066D">
              <w:rPr>
                <w:lang w:val="en-US"/>
              </w:rPr>
              <w:t>¢</w:t>
            </w:r>
          </w:p>
        </w:tc>
        <w:tc>
          <w:tcPr>
            <w:tcW w:w="277" w:type="pct"/>
            <w:tcBorders>
              <w:bottom w:val="single" w:sz="4" w:space="0" w:color="auto"/>
            </w:tcBorders>
            <w:shd w:val="clear" w:color="auto" w:fill="auto"/>
          </w:tcPr>
          <w:p w14:paraId="004106D5" w14:textId="77777777" w:rsidR="00CF27D5" w:rsidRPr="00BE066D" w:rsidRDefault="00CF27D5" w:rsidP="00A601DF">
            <w:pPr>
              <w:pStyle w:val="TableData"/>
              <w:rPr>
                <w:lang w:val="en-US"/>
              </w:rPr>
            </w:pPr>
            <w:r w:rsidRPr="00BE066D">
              <w:rPr>
                <w:color w:val="000000"/>
              </w:rPr>
              <w:t>11.00</w:t>
            </w:r>
            <w:r w:rsidRPr="00BE066D">
              <w:rPr>
                <w:lang w:val="en-US"/>
              </w:rPr>
              <w:t xml:space="preserve"> ¢</w:t>
            </w:r>
          </w:p>
        </w:tc>
        <w:tc>
          <w:tcPr>
            <w:tcW w:w="278" w:type="pct"/>
            <w:tcBorders>
              <w:bottom w:val="single" w:sz="4" w:space="0" w:color="auto"/>
            </w:tcBorders>
            <w:shd w:val="clear" w:color="auto" w:fill="auto"/>
          </w:tcPr>
          <w:p w14:paraId="59AFB759" w14:textId="77777777" w:rsidR="00CF27D5" w:rsidRPr="00BE066D" w:rsidRDefault="00CF27D5" w:rsidP="00A601DF">
            <w:pPr>
              <w:pStyle w:val="TableData"/>
              <w:rPr>
                <w:lang w:val="en-US"/>
              </w:rPr>
            </w:pPr>
            <w:r w:rsidRPr="00BE066D">
              <w:rPr>
                <w:color w:val="000000"/>
              </w:rPr>
              <w:t xml:space="preserve">12.10 </w:t>
            </w:r>
            <w:r w:rsidRPr="00BE066D">
              <w:rPr>
                <w:lang w:val="en-US"/>
              </w:rPr>
              <w:t>¢</w:t>
            </w:r>
          </w:p>
        </w:tc>
        <w:tc>
          <w:tcPr>
            <w:tcW w:w="277" w:type="pct"/>
            <w:tcBorders>
              <w:bottom w:val="single" w:sz="4" w:space="0" w:color="auto"/>
            </w:tcBorders>
            <w:shd w:val="clear" w:color="auto" w:fill="auto"/>
          </w:tcPr>
          <w:p w14:paraId="4519C459" w14:textId="77777777" w:rsidR="00CF27D5" w:rsidRPr="00BE066D" w:rsidRDefault="00CF27D5" w:rsidP="00A601DF">
            <w:pPr>
              <w:pStyle w:val="TableData"/>
              <w:rPr>
                <w:lang w:val="en-US"/>
              </w:rPr>
            </w:pPr>
            <w:r w:rsidRPr="00BE066D">
              <w:rPr>
                <w:color w:val="000000"/>
              </w:rPr>
              <w:t>11.00</w:t>
            </w:r>
            <w:r w:rsidRPr="00BE066D">
              <w:rPr>
                <w:lang w:val="en-US"/>
              </w:rPr>
              <w:t xml:space="preserve"> ¢</w:t>
            </w:r>
          </w:p>
        </w:tc>
        <w:tc>
          <w:tcPr>
            <w:tcW w:w="276" w:type="pct"/>
            <w:tcBorders>
              <w:bottom w:val="single" w:sz="4" w:space="0" w:color="auto"/>
            </w:tcBorders>
            <w:shd w:val="clear" w:color="auto" w:fill="auto"/>
          </w:tcPr>
          <w:p w14:paraId="088E6B98" w14:textId="77777777" w:rsidR="00CF27D5" w:rsidRPr="00BE066D" w:rsidRDefault="00CF27D5" w:rsidP="00A601DF">
            <w:pPr>
              <w:pStyle w:val="TableData"/>
              <w:rPr>
                <w:lang w:val="en-US"/>
              </w:rPr>
            </w:pPr>
            <w:r w:rsidRPr="00BE066D">
              <w:rPr>
                <w:color w:val="000000"/>
              </w:rPr>
              <w:t xml:space="preserve">12.10 </w:t>
            </w:r>
            <w:r w:rsidRPr="00BE066D">
              <w:rPr>
                <w:lang w:val="en-US"/>
              </w:rPr>
              <w:t>¢</w:t>
            </w:r>
          </w:p>
        </w:tc>
        <w:tc>
          <w:tcPr>
            <w:tcW w:w="273" w:type="pct"/>
            <w:tcBorders>
              <w:bottom w:val="single" w:sz="4" w:space="0" w:color="auto"/>
            </w:tcBorders>
          </w:tcPr>
          <w:p w14:paraId="5AC250DA" w14:textId="77777777" w:rsidR="00CF27D5" w:rsidRPr="00BE066D" w:rsidRDefault="001D7029" w:rsidP="00A601DF">
            <w:pPr>
              <w:pStyle w:val="TableData"/>
              <w:rPr>
                <w:color w:val="000000"/>
              </w:rPr>
            </w:pPr>
            <w:r w:rsidRPr="00BE066D">
              <w:rPr>
                <w:color w:val="000000"/>
              </w:rPr>
              <w:t xml:space="preserve">9.00 </w:t>
            </w:r>
            <w:r w:rsidRPr="00BE066D">
              <w:rPr>
                <w:lang w:val="en-US"/>
              </w:rPr>
              <w:t>¢</w:t>
            </w:r>
          </w:p>
        </w:tc>
        <w:tc>
          <w:tcPr>
            <w:tcW w:w="269" w:type="pct"/>
            <w:tcBorders>
              <w:bottom w:val="single" w:sz="4" w:space="0" w:color="auto"/>
            </w:tcBorders>
          </w:tcPr>
          <w:p w14:paraId="6BA4A298" w14:textId="77777777" w:rsidR="00CF27D5" w:rsidRPr="00BE066D" w:rsidRDefault="004F102D" w:rsidP="00A601DF">
            <w:pPr>
              <w:pStyle w:val="TableData"/>
              <w:rPr>
                <w:color w:val="000000"/>
              </w:rPr>
            </w:pPr>
            <w:r w:rsidRPr="00BE066D">
              <w:rPr>
                <w:lang w:val="en-US"/>
              </w:rPr>
              <w:t>9.90 ¢</w:t>
            </w:r>
          </w:p>
        </w:tc>
      </w:tr>
      <w:tr w:rsidR="00CF27D5" w:rsidRPr="00BE066D" w14:paraId="00251710" w14:textId="77777777" w:rsidTr="00BE066D">
        <w:trPr>
          <w:jc w:val="center"/>
        </w:trPr>
        <w:tc>
          <w:tcPr>
            <w:tcW w:w="562" w:type="pct"/>
            <w:tcBorders>
              <w:bottom w:val="single" w:sz="4" w:space="0" w:color="auto"/>
            </w:tcBorders>
          </w:tcPr>
          <w:p w14:paraId="3295143A" w14:textId="77777777" w:rsidR="00CF27D5" w:rsidRPr="00BE066D" w:rsidRDefault="00CF27D5" w:rsidP="00A601DF">
            <w:pPr>
              <w:pStyle w:val="TableData"/>
              <w:rPr>
                <w:color w:val="000000"/>
              </w:rPr>
            </w:pPr>
            <w:r w:rsidRPr="00BE066D">
              <w:rPr>
                <w:color w:val="000000"/>
              </w:rPr>
              <w:t>Mobile terminating calls (per min)</w:t>
            </w:r>
          </w:p>
        </w:tc>
        <w:tc>
          <w:tcPr>
            <w:tcW w:w="281" w:type="pct"/>
            <w:tcBorders>
              <w:bottom w:val="single" w:sz="4" w:space="0" w:color="auto"/>
            </w:tcBorders>
            <w:shd w:val="clear" w:color="auto" w:fill="auto"/>
          </w:tcPr>
          <w:p w14:paraId="1C35C15A" w14:textId="77777777" w:rsidR="00CF27D5" w:rsidRPr="00BE066D" w:rsidRDefault="00CF27D5" w:rsidP="00A601DF">
            <w:pPr>
              <w:pStyle w:val="TableData"/>
              <w:rPr>
                <w:color w:val="000000"/>
              </w:rPr>
            </w:pPr>
            <w:r w:rsidRPr="00BE066D">
              <w:rPr>
                <w:color w:val="000000"/>
              </w:rPr>
              <w:t>45.00</w:t>
            </w:r>
            <w:r w:rsidRPr="00BE066D">
              <w:rPr>
                <w:lang w:val="en-US"/>
              </w:rPr>
              <w:t xml:space="preserve"> ¢</w:t>
            </w:r>
          </w:p>
        </w:tc>
        <w:tc>
          <w:tcPr>
            <w:tcW w:w="281" w:type="pct"/>
            <w:tcBorders>
              <w:bottom w:val="single" w:sz="4" w:space="0" w:color="auto"/>
            </w:tcBorders>
            <w:shd w:val="clear" w:color="auto" w:fill="auto"/>
          </w:tcPr>
          <w:p w14:paraId="554749B9" w14:textId="77777777" w:rsidR="00CF27D5" w:rsidRPr="00BE066D" w:rsidRDefault="00CF27D5" w:rsidP="00A601DF">
            <w:pPr>
              <w:pStyle w:val="TableData"/>
              <w:rPr>
                <w:color w:val="000000"/>
              </w:rPr>
            </w:pPr>
            <w:r w:rsidRPr="00BE066D">
              <w:rPr>
                <w:color w:val="000000"/>
              </w:rPr>
              <w:t>49.50</w:t>
            </w:r>
            <w:r w:rsidRPr="00BE066D">
              <w:rPr>
                <w:lang w:val="en-US"/>
              </w:rPr>
              <w:t xml:space="preserve"> ¢</w:t>
            </w:r>
          </w:p>
        </w:tc>
        <w:tc>
          <w:tcPr>
            <w:tcW w:w="281" w:type="pct"/>
            <w:tcBorders>
              <w:bottom w:val="single" w:sz="4" w:space="0" w:color="auto"/>
            </w:tcBorders>
            <w:shd w:val="clear" w:color="auto" w:fill="auto"/>
          </w:tcPr>
          <w:p w14:paraId="2AE4289B" w14:textId="77777777" w:rsidR="00CF27D5" w:rsidRPr="00BE066D" w:rsidRDefault="00CF27D5" w:rsidP="00A601DF">
            <w:pPr>
              <w:pStyle w:val="TableData"/>
              <w:rPr>
                <w:color w:val="000000"/>
              </w:rPr>
            </w:pPr>
            <w:r w:rsidRPr="00BE066D">
              <w:rPr>
                <w:color w:val="000000"/>
              </w:rPr>
              <w:t>45.00</w:t>
            </w:r>
            <w:r w:rsidRPr="00BE066D">
              <w:rPr>
                <w:lang w:val="en-US"/>
              </w:rPr>
              <w:t xml:space="preserve"> ¢</w:t>
            </w:r>
          </w:p>
        </w:tc>
        <w:tc>
          <w:tcPr>
            <w:tcW w:w="281" w:type="pct"/>
            <w:tcBorders>
              <w:bottom w:val="single" w:sz="4" w:space="0" w:color="auto"/>
            </w:tcBorders>
            <w:shd w:val="clear" w:color="auto" w:fill="auto"/>
          </w:tcPr>
          <w:p w14:paraId="0DF69974" w14:textId="77777777" w:rsidR="00CF27D5" w:rsidRPr="00BE066D" w:rsidRDefault="00CF27D5" w:rsidP="00A601DF">
            <w:pPr>
              <w:pStyle w:val="TableData"/>
              <w:rPr>
                <w:color w:val="000000"/>
              </w:rPr>
            </w:pPr>
            <w:r w:rsidRPr="00BE066D">
              <w:rPr>
                <w:color w:val="000000"/>
              </w:rPr>
              <w:t xml:space="preserve">49.50 </w:t>
            </w:r>
            <w:r w:rsidRPr="00BE066D">
              <w:rPr>
                <w:lang w:val="en-US"/>
              </w:rPr>
              <w:t>¢</w:t>
            </w:r>
          </w:p>
        </w:tc>
        <w:tc>
          <w:tcPr>
            <w:tcW w:w="277" w:type="pct"/>
            <w:tcBorders>
              <w:bottom w:val="single" w:sz="4" w:space="0" w:color="auto"/>
            </w:tcBorders>
            <w:shd w:val="clear" w:color="auto" w:fill="auto"/>
          </w:tcPr>
          <w:p w14:paraId="4869B422" w14:textId="77777777" w:rsidR="00CF27D5" w:rsidRPr="00BE066D" w:rsidRDefault="00CF27D5" w:rsidP="00A601DF">
            <w:pPr>
              <w:pStyle w:val="TableData"/>
              <w:rPr>
                <w:lang w:val="en-US"/>
              </w:rPr>
            </w:pPr>
            <w:r w:rsidRPr="00BE066D">
              <w:rPr>
                <w:color w:val="000000"/>
              </w:rPr>
              <w:t>45.00</w:t>
            </w:r>
            <w:r w:rsidRPr="00BE066D">
              <w:rPr>
                <w:lang w:val="en-US"/>
              </w:rPr>
              <w:t xml:space="preserve"> ¢</w:t>
            </w:r>
          </w:p>
        </w:tc>
        <w:tc>
          <w:tcPr>
            <w:tcW w:w="278" w:type="pct"/>
            <w:tcBorders>
              <w:bottom w:val="single" w:sz="4" w:space="0" w:color="auto"/>
            </w:tcBorders>
            <w:shd w:val="clear" w:color="auto" w:fill="auto"/>
          </w:tcPr>
          <w:p w14:paraId="1A3050A6" w14:textId="77777777" w:rsidR="00CF27D5" w:rsidRPr="00BE066D" w:rsidRDefault="00CF27D5" w:rsidP="00A601DF">
            <w:pPr>
              <w:pStyle w:val="TableData"/>
              <w:rPr>
                <w:lang w:val="en-US"/>
              </w:rPr>
            </w:pPr>
            <w:r w:rsidRPr="00BE066D">
              <w:rPr>
                <w:color w:val="000000"/>
              </w:rPr>
              <w:t xml:space="preserve">49.50 </w:t>
            </w:r>
            <w:r w:rsidRPr="00BE066D">
              <w:rPr>
                <w:lang w:val="en-US"/>
              </w:rPr>
              <w:t>¢</w:t>
            </w:r>
          </w:p>
        </w:tc>
        <w:tc>
          <w:tcPr>
            <w:tcW w:w="277" w:type="pct"/>
            <w:tcBorders>
              <w:bottom w:val="single" w:sz="4" w:space="0" w:color="auto"/>
            </w:tcBorders>
            <w:shd w:val="clear" w:color="auto" w:fill="auto"/>
          </w:tcPr>
          <w:p w14:paraId="4A92B10B" w14:textId="77777777" w:rsidR="00CF27D5" w:rsidRPr="00BE066D" w:rsidRDefault="00CF27D5" w:rsidP="00A601DF">
            <w:pPr>
              <w:pStyle w:val="TableData"/>
              <w:rPr>
                <w:lang w:val="en-US"/>
              </w:rPr>
            </w:pPr>
            <w:r w:rsidRPr="00BE066D">
              <w:rPr>
                <w:color w:val="000000"/>
              </w:rPr>
              <w:t>45.00</w:t>
            </w:r>
            <w:r w:rsidRPr="00BE066D">
              <w:rPr>
                <w:lang w:val="en-US"/>
              </w:rPr>
              <w:t xml:space="preserve"> ¢</w:t>
            </w:r>
          </w:p>
        </w:tc>
        <w:tc>
          <w:tcPr>
            <w:tcW w:w="277" w:type="pct"/>
            <w:tcBorders>
              <w:bottom w:val="single" w:sz="4" w:space="0" w:color="auto"/>
            </w:tcBorders>
            <w:shd w:val="clear" w:color="auto" w:fill="auto"/>
          </w:tcPr>
          <w:p w14:paraId="789ECA6F" w14:textId="77777777" w:rsidR="00CF27D5" w:rsidRPr="00BE066D" w:rsidRDefault="00CF27D5" w:rsidP="00A601DF">
            <w:pPr>
              <w:pStyle w:val="TableData"/>
              <w:rPr>
                <w:lang w:val="en-US"/>
              </w:rPr>
            </w:pPr>
            <w:r w:rsidRPr="00BE066D">
              <w:rPr>
                <w:color w:val="000000"/>
              </w:rPr>
              <w:t xml:space="preserve">49.50 </w:t>
            </w:r>
            <w:r w:rsidRPr="00BE066D">
              <w:rPr>
                <w:lang w:val="en-US"/>
              </w:rPr>
              <w:t>¢</w:t>
            </w:r>
          </w:p>
        </w:tc>
        <w:tc>
          <w:tcPr>
            <w:tcW w:w="277" w:type="pct"/>
            <w:tcBorders>
              <w:bottom w:val="single" w:sz="4" w:space="0" w:color="auto"/>
            </w:tcBorders>
            <w:shd w:val="clear" w:color="auto" w:fill="auto"/>
          </w:tcPr>
          <w:p w14:paraId="7EC9038D" w14:textId="77777777" w:rsidR="00CF27D5" w:rsidRPr="00BE066D" w:rsidRDefault="00CF27D5" w:rsidP="00A601DF">
            <w:pPr>
              <w:pStyle w:val="TableData"/>
              <w:rPr>
                <w:lang w:val="en-US"/>
              </w:rPr>
            </w:pPr>
            <w:r w:rsidRPr="00BE066D">
              <w:rPr>
                <w:color w:val="000000"/>
              </w:rPr>
              <w:t>40.00</w:t>
            </w:r>
            <w:r w:rsidRPr="00BE066D">
              <w:rPr>
                <w:lang w:val="en-US"/>
              </w:rPr>
              <w:t xml:space="preserve"> ¢</w:t>
            </w:r>
          </w:p>
        </w:tc>
        <w:tc>
          <w:tcPr>
            <w:tcW w:w="278" w:type="pct"/>
            <w:tcBorders>
              <w:bottom w:val="single" w:sz="4" w:space="0" w:color="auto"/>
            </w:tcBorders>
            <w:shd w:val="clear" w:color="auto" w:fill="auto"/>
          </w:tcPr>
          <w:p w14:paraId="009A228D" w14:textId="77777777" w:rsidR="00CF27D5" w:rsidRPr="00BE066D" w:rsidRDefault="00CF27D5" w:rsidP="00A601DF">
            <w:pPr>
              <w:pStyle w:val="TableData"/>
              <w:rPr>
                <w:lang w:val="en-US"/>
              </w:rPr>
            </w:pPr>
            <w:r w:rsidRPr="00BE066D">
              <w:rPr>
                <w:color w:val="000000"/>
              </w:rPr>
              <w:t xml:space="preserve">44.00 </w:t>
            </w:r>
            <w:r w:rsidRPr="00BE066D">
              <w:rPr>
                <w:lang w:val="en-US"/>
              </w:rPr>
              <w:t xml:space="preserve"> ¢</w:t>
            </w:r>
          </w:p>
        </w:tc>
        <w:tc>
          <w:tcPr>
            <w:tcW w:w="277" w:type="pct"/>
            <w:tcBorders>
              <w:bottom w:val="single" w:sz="4" w:space="0" w:color="auto"/>
            </w:tcBorders>
            <w:shd w:val="clear" w:color="auto" w:fill="auto"/>
          </w:tcPr>
          <w:p w14:paraId="342C251C" w14:textId="77777777" w:rsidR="00CF27D5" w:rsidRPr="00BE066D" w:rsidRDefault="00CF27D5" w:rsidP="00A601DF">
            <w:pPr>
              <w:pStyle w:val="TableData"/>
              <w:rPr>
                <w:lang w:val="en-US"/>
              </w:rPr>
            </w:pPr>
            <w:r w:rsidRPr="00BE066D">
              <w:rPr>
                <w:color w:val="000000"/>
              </w:rPr>
              <w:t>40.00</w:t>
            </w:r>
            <w:r w:rsidRPr="00BE066D">
              <w:rPr>
                <w:lang w:val="en-US"/>
              </w:rPr>
              <w:t xml:space="preserve"> ¢</w:t>
            </w:r>
          </w:p>
        </w:tc>
        <w:tc>
          <w:tcPr>
            <w:tcW w:w="278" w:type="pct"/>
            <w:tcBorders>
              <w:bottom w:val="single" w:sz="4" w:space="0" w:color="auto"/>
            </w:tcBorders>
            <w:shd w:val="clear" w:color="auto" w:fill="auto"/>
          </w:tcPr>
          <w:p w14:paraId="1C986B42" w14:textId="77777777" w:rsidR="00CF27D5" w:rsidRPr="00BE066D" w:rsidRDefault="00CF27D5" w:rsidP="00A601DF">
            <w:pPr>
              <w:pStyle w:val="TableData"/>
              <w:rPr>
                <w:lang w:val="en-US"/>
              </w:rPr>
            </w:pPr>
            <w:r w:rsidRPr="00BE066D">
              <w:rPr>
                <w:color w:val="000000"/>
              </w:rPr>
              <w:t xml:space="preserve">44.00 </w:t>
            </w:r>
            <w:r w:rsidRPr="00BE066D">
              <w:rPr>
                <w:lang w:val="en-US"/>
              </w:rPr>
              <w:t>¢</w:t>
            </w:r>
          </w:p>
        </w:tc>
        <w:tc>
          <w:tcPr>
            <w:tcW w:w="277" w:type="pct"/>
            <w:tcBorders>
              <w:bottom w:val="single" w:sz="4" w:space="0" w:color="auto"/>
            </w:tcBorders>
            <w:shd w:val="clear" w:color="auto" w:fill="auto"/>
          </w:tcPr>
          <w:p w14:paraId="1E5777EA" w14:textId="77777777" w:rsidR="00CF27D5" w:rsidRPr="00BE066D" w:rsidRDefault="00CF27D5" w:rsidP="00A601DF">
            <w:pPr>
              <w:pStyle w:val="TableData"/>
              <w:rPr>
                <w:lang w:val="en-US"/>
              </w:rPr>
            </w:pPr>
            <w:r w:rsidRPr="00BE066D">
              <w:rPr>
                <w:color w:val="000000"/>
              </w:rPr>
              <w:t>40.00</w:t>
            </w:r>
            <w:r w:rsidRPr="00BE066D">
              <w:rPr>
                <w:lang w:val="en-US"/>
              </w:rPr>
              <w:t xml:space="preserve"> ¢</w:t>
            </w:r>
          </w:p>
        </w:tc>
        <w:tc>
          <w:tcPr>
            <w:tcW w:w="276" w:type="pct"/>
            <w:tcBorders>
              <w:bottom w:val="single" w:sz="4" w:space="0" w:color="auto"/>
            </w:tcBorders>
            <w:shd w:val="clear" w:color="auto" w:fill="auto"/>
          </w:tcPr>
          <w:p w14:paraId="1CA01F4B" w14:textId="77777777" w:rsidR="00CF27D5" w:rsidRPr="00BE066D" w:rsidRDefault="00CF27D5" w:rsidP="00A601DF">
            <w:pPr>
              <w:pStyle w:val="TableData"/>
              <w:rPr>
                <w:lang w:val="en-US"/>
              </w:rPr>
            </w:pPr>
            <w:r w:rsidRPr="00BE066D">
              <w:rPr>
                <w:color w:val="000000"/>
              </w:rPr>
              <w:t>44.00</w:t>
            </w:r>
            <w:r w:rsidRPr="00BE066D">
              <w:rPr>
                <w:lang w:val="en-US"/>
              </w:rPr>
              <w:t xml:space="preserve"> ¢</w:t>
            </w:r>
          </w:p>
        </w:tc>
        <w:tc>
          <w:tcPr>
            <w:tcW w:w="273" w:type="pct"/>
            <w:tcBorders>
              <w:bottom w:val="single" w:sz="4" w:space="0" w:color="auto"/>
            </w:tcBorders>
          </w:tcPr>
          <w:p w14:paraId="45DD42D2" w14:textId="77777777" w:rsidR="00CF27D5" w:rsidRPr="00BE066D" w:rsidRDefault="001D7029" w:rsidP="00A601DF">
            <w:pPr>
              <w:pStyle w:val="TableData"/>
              <w:rPr>
                <w:color w:val="000000"/>
              </w:rPr>
            </w:pPr>
            <w:r w:rsidRPr="00BE066D">
              <w:rPr>
                <w:color w:val="000000"/>
              </w:rPr>
              <w:t xml:space="preserve">39.00 </w:t>
            </w:r>
            <w:r w:rsidRPr="00BE066D">
              <w:rPr>
                <w:lang w:val="en-US"/>
              </w:rPr>
              <w:t>¢</w:t>
            </w:r>
          </w:p>
        </w:tc>
        <w:tc>
          <w:tcPr>
            <w:tcW w:w="269" w:type="pct"/>
            <w:tcBorders>
              <w:bottom w:val="single" w:sz="4" w:space="0" w:color="auto"/>
            </w:tcBorders>
          </w:tcPr>
          <w:p w14:paraId="545947D2" w14:textId="77777777" w:rsidR="00CF27D5" w:rsidRPr="00BE066D" w:rsidRDefault="004F102D" w:rsidP="00A601DF">
            <w:pPr>
              <w:pStyle w:val="TableData"/>
              <w:rPr>
                <w:color w:val="000000"/>
              </w:rPr>
            </w:pPr>
            <w:r w:rsidRPr="00BE066D">
              <w:rPr>
                <w:lang w:val="en-US"/>
              </w:rPr>
              <w:t>42.90 ¢</w:t>
            </w:r>
          </w:p>
        </w:tc>
      </w:tr>
    </w:tbl>
    <w:p w14:paraId="29F27723" w14:textId="77777777" w:rsidR="001530F1" w:rsidRPr="00F30259" w:rsidRDefault="001530F1" w:rsidP="00117FC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606"/>
        <w:gridCol w:w="802"/>
        <w:gridCol w:w="802"/>
        <w:gridCol w:w="802"/>
        <w:gridCol w:w="802"/>
        <w:gridCol w:w="791"/>
        <w:gridCol w:w="794"/>
        <w:gridCol w:w="791"/>
        <w:gridCol w:w="791"/>
        <w:gridCol w:w="791"/>
        <w:gridCol w:w="794"/>
        <w:gridCol w:w="791"/>
        <w:gridCol w:w="794"/>
        <w:gridCol w:w="791"/>
        <w:gridCol w:w="788"/>
        <w:gridCol w:w="780"/>
        <w:gridCol w:w="768"/>
      </w:tblGrid>
      <w:tr w:rsidR="00783841" w:rsidRPr="00D17F28" w14:paraId="3EB2CA9B" w14:textId="77777777" w:rsidTr="00783841">
        <w:trPr>
          <w:tblHeader/>
          <w:jc w:val="center"/>
        </w:trPr>
        <w:tc>
          <w:tcPr>
            <w:tcW w:w="562" w:type="pct"/>
            <w:tcBorders>
              <w:bottom w:val="single" w:sz="4" w:space="0" w:color="auto"/>
            </w:tcBorders>
            <w:vAlign w:val="center"/>
          </w:tcPr>
          <w:p w14:paraId="55D147A4"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Inbound Service</w:t>
            </w:r>
          </w:p>
        </w:tc>
        <w:tc>
          <w:tcPr>
            <w:tcW w:w="562" w:type="pct"/>
            <w:gridSpan w:val="2"/>
            <w:tcBorders>
              <w:bottom w:val="single" w:sz="4" w:space="0" w:color="auto"/>
            </w:tcBorders>
            <w:vAlign w:val="center"/>
          </w:tcPr>
          <w:p w14:paraId="58B64335" w14:textId="77777777" w:rsidR="00783841" w:rsidRPr="00D17F28" w:rsidRDefault="00783841" w:rsidP="00783841">
            <w:pPr>
              <w:pStyle w:val="TableHead"/>
              <w:rPr>
                <w:rFonts w:ascii="Times New Roman" w:hAnsi="Times New Roman"/>
                <w:lang w:val="en-US"/>
              </w:rPr>
            </w:pPr>
            <w:r w:rsidRPr="00D17F28">
              <w:rPr>
                <w:rFonts w:ascii="Times New Roman" w:hAnsi="Times New Roman"/>
                <w:color w:val="000000"/>
              </w:rPr>
              <w:t>Telstra Business All-4-Biz Mach II Plan 7500</w:t>
            </w:r>
          </w:p>
        </w:tc>
        <w:tc>
          <w:tcPr>
            <w:tcW w:w="562" w:type="pct"/>
            <w:gridSpan w:val="2"/>
            <w:tcBorders>
              <w:bottom w:val="single" w:sz="4" w:space="0" w:color="auto"/>
            </w:tcBorders>
            <w:vAlign w:val="center"/>
          </w:tcPr>
          <w:p w14:paraId="633D1FEB" w14:textId="77777777" w:rsidR="00783841" w:rsidRPr="00D17F28" w:rsidRDefault="00783841" w:rsidP="00783841">
            <w:pPr>
              <w:pStyle w:val="TableHead"/>
              <w:rPr>
                <w:rFonts w:ascii="Times New Roman" w:hAnsi="Times New Roman"/>
                <w:lang w:val="en-US"/>
              </w:rPr>
            </w:pPr>
            <w:r w:rsidRPr="00D17F28">
              <w:rPr>
                <w:rFonts w:ascii="Times New Roman" w:hAnsi="Times New Roman"/>
                <w:color w:val="000000"/>
              </w:rPr>
              <w:t>Telstra Business All-4-Biz Mach II Plan 10000</w:t>
            </w:r>
          </w:p>
        </w:tc>
        <w:tc>
          <w:tcPr>
            <w:tcW w:w="555" w:type="pct"/>
            <w:gridSpan w:val="2"/>
            <w:tcBorders>
              <w:bottom w:val="single" w:sz="4" w:space="0" w:color="auto"/>
            </w:tcBorders>
            <w:shd w:val="clear" w:color="auto" w:fill="auto"/>
            <w:vAlign w:val="center"/>
          </w:tcPr>
          <w:p w14:paraId="3AFE6824"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12500</w:t>
            </w:r>
          </w:p>
        </w:tc>
        <w:tc>
          <w:tcPr>
            <w:tcW w:w="554" w:type="pct"/>
            <w:gridSpan w:val="2"/>
            <w:tcBorders>
              <w:bottom w:val="single" w:sz="4" w:space="0" w:color="auto"/>
            </w:tcBorders>
            <w:shd w:val="clear" w:color="auto" w:fill="auto"/>
            <w:vAlign w:val="center"/>
          </w:tcPr>
          <w:p w14:paraId="4CEE0AE3"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15000</w:t>
            </w:r>
          </w:p>
        </w:tc>
        <w:tc>
          <w:tcPr>
            <w:tcW w:w="555" w:type="pct"/>
            <w:gridSpan w:val="2"/>
            <w:tcBorders>
              <w:bottom w:val="single" w:sz="4" w:space="0" w:color="auto"/>
            </w:tcBorders>
            <w:shd w:val="clear" w:color="auto" w:fill="auto"/>
            <w:vAlign w:val="center"/>
          </w:tcPr>
          <w:p w14:paraId="63249030"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17500</w:t>
            </w:r>
          </w:p>
        </w:tc>
        <w:tc>
          <w:tcPr>
            <w:tcW w:w="555" w:type="pct"/>
            <w:gridSpan w:val="2"/>
            <w:tcBorders>
              <w:bottom w:val="single" w:sz="4" w:space="0" w:color="auto"/>
            </w:tcBorders>
            <w:shd w:val="clear" w:color="auto" w:fill="auto"/>
            <w:vAlign w:val="center"/>
          </w:tcPr>
          <w:p w14:paraId="0CBC6698"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20000</w:t>
            </w:r>
          </w:p>
        </w:tc>
        <w:tc>
          <w:tcPr>
            <w:tcW w:w="553" w:type="pct"/>
            <w:gridSpan w:val="2"/>
            <w:tcBorders>
              <w:bottom w:val="single" w:sz="4" w:space="0" w:color="auto"/>
            </w:tcBorders>
            <w:shd w:val="clear" w:color="auto" w:fill="auto"/>
            <w:vAlign w:val="center"/>
          </w:tcPr>
          <w:p w14:paraId="32B890F0"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25000</w:t>
            </w:r>
          </w:p>
        </w:tc>
        <w:tc>
          <w:tcPr>
            <w:tcW w:w="542" w:type="pct"/>
            <w:gridSpan w:val="2"/>
            <w:tcBorders>
              <w:bottom w:val="single" w:sz="4" w:space="0" w:color="auto"/>
            </w:tcBorders>
          </w:tcPr>
          <w:p w14:paraId="6D9D181C"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30000</w:t>
            </w:r>
          </w:p>
        </w:tc>
      </w:tr>
      <w:tr w:rsidR="00783841" w:rsidRPr="00D17F28" w14:paraId="73A1F88C" w14:textId="77777777" w:rsidTr="00783841">
        <w:trPr>
          <w:tblHeader/>
          <w:jc w:val="center"/>
        </w:trPr>
        <w:tc>
          <w:tcPr>
            <w:tcW w:w="562" w:type="pct"/>
            <w:tcBorders>
              <w:bottom w:val="single" w:sz="4" w:space="0" w:color="auto"/>
            </w:tcBorders>
            <w:vAlign w:val="center"/>
          </w:tcPr>
          <w:p w14:paraId="6C136D74" w14:textId="77777777" w:rsidR="00783841" w:rsidRPr="00D17F28" w:rsidRDefault="00783841" w:rsidP="00783841">
            <w:pPr>
              <w:pStyle w:val="TableHead"/>
              <w:rPr>
                <w:rFonts w:ascii="Times New Roman" w:hAnsi="Times New Roman"/>
                <w:color w:val="000000"/>
              </w:rPr>
            </w:pPr>
          </w:p>
        </w:tc>
        <w:tc>
          <w:tcPr>
            <w:tcW w:w="281" w:type="pct"/>
            <w:tcBorders>
              <w:bottom w:val="single" w:sz="4" w:space="0" w:color="auto"/>
            </w:tcBorders>
            <w:shd w:val="clear" w:color="auto" w:fill="auto"/>
            <w:vAlign w:val="center"/>
          </w:tcPr>
          <w:p w14:paraId="405AF07B"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excl.</w:t>
            </w:r>
          </w:p>
        </w:tc>
        <w:tc>
          <w:tcPr>
            <w:tcW w:w="281" w:type="pct"/>
            <w:tcBorders>
              <w:bottom w:val="single" w:sz="4" w:space="0" w:color="auto"/>
            </w:tcBorders>
            <w:shd w:val="clear" w:color="auto" w:fill="auto"/>
            <w:vAlign w:val="center"/>
          </w:tcPr>
          <w:p w14:paraId="7BC8638A"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incl.</w:t>
            </w:r>
          </w:p>
        </w:tc>
        <w:tc>
          <w:tcPr>
            <w:tcW w:w="281" w:type="pct"/>
            <w:tcBorders>
              <w:bottom w:val="single" w:sz="4" w:space="0" w:color="auto"/>
            </w:tcBorders>
            <w:shd w:val="clear" w:color="auto" w:fill="auto"/>
            <w:vAlign w:val="center"/>
          </w:tcPr>
          <w:p w14:paraId="519FA290"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excl.</w:t>
            </w:r>
          </w:p>
        </w:tc>
        <w:tc>
          <w:tcPr>
            <w:tcW w:w="281" w:type="pct"/>
            <w:tcBorders>
              <w:bottom w:val="single" w:sz="4" w:space="0" w:color="auto"/>
            </w:tcBorders>
            <w:shd w:val="clear" w:color="auto" w:fill="auto"/>
            <w:vAlign w:val="center"/>
          </w:tcPr>
          <w:p w14:paraId="742C4AD9"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incl.</w:t>
            </w:r>
          </w:p>
        </w:tc>
        <w:tc>
          <w:tcPr>
            <w:tcW w:w="277" w:type="pct"/>
            <w:tcBorders>
              <w:bottom w:val="single" w:sz="4" w:space="0" w:color="auto"/>
            </w:tcBorders>
            <w:shd w:val="clear" w:color="auto" w:fill="auto"/>
            <w:vAlign w:val="center"/>
          </w:tcPr>
          <w:p w14:paraId="62404D2F"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excl.</w:t>
            </w:r>
          </w:p>
        </w:tc>
        <w:tc>
          <w:tcPr>
            <w:tcW w:w="278" w:type="pct"/>
            <w:tcBorders>
              <w:bottom w:val="single" w:sz="4" w:space="0" w:color="auto"/>
            </w:tcBorders>
            <w:shd w:val="clear" w:color="auto" w:fill="auto"/>
            <w:vAlign w:val="center"/>
          </w:tcPr>
          <w:p w14:paraId="57DDE2B5"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incl.</w:t>
            </w:r>
          </w:p>
        </w:tc>
        <w:tc>
          <w:tcPr>
            <w:tcW w:w="277" w:type="pct"/>
            <w:tcBorders>
              <w:bottom w:val="single" w:sz="4" w:space="0" w:color="auto"/>
            </w:tcBorders>
            <w:shd w:val="clear" w:color="auto" w:fill="auto"/>
            <w:vAlign w:val="center"/>
          </w:tcPr>
          <w:p w14:paraId="764F2366"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excl.</w:t>
            </w:r>
          </w:p>
        </w:tc>
        <w:tc>
          <w:tcPr>
            <w:tcW w:w="277" w:type="pct"/>
            <w:tcBorders>
              <w:bottom w:val="single" w:sz="4" w:space="0" w:color="auto"/>
            </w:tcBorders>
            <w:shd w:val="clear" w:color="auto" w:fill="auto"/>
            <w:vAlign w:val="center"/>
          </w:tcPr>
          <w:p w14:paraId="550E049A"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incl.</w:t>
            </w:r>
          </w:p>
        </w:tc>
        <w:tc>
          <w:tcPr>
            <w:tcW w:w="277" w:type="pct"/>
            <w:tcBorders>
              <w:bottom w:val="single" w:sz="4" w:space="0" w:color="auto"/>
            </w:tcBorders>
            <w:shd w:val="clear" w:color="auto" w:fill="auto"/>
            <w:vAlign w:val="center"/>
          </w:tcPr>
          <w:p w14:paraId="15D36E3A"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excl.</w:t>
            </w:r>
          </w:p>
        </w:tc>
        <w:tc>
          <w:tcPr>
            <w:tcW w:w="278" w:type="pct"/>
            <w:tcBorders>
              <w:bottom w:val="single" w:sz="4" w:space="0" w:color="auto"/>
            </w:tcBorders>
            <w:shd w:val="clear" w:color="auto" w:fill="auto"/>
            <w:vAlign w:val="center"/>
          </w:tcPr>
          <w:p w14:paraId="6B385839"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incl.</w:t>
            </w:r>
          </w:p>
        </w:tc>
        <w:tc>
          <w:tcPr>
            <w:tcW w:w="277" w:type="pct"/>
            <w:tcBorders>
              <w:bottom w:val="single" w:sz="4" w:space="0" w:color="auto"/>
            </w:tcBorders>
            <w:shd w:val="clear" w:color="auto" w:fill="auto"/>
            <w:vAlign w:val="center"/>
          </w:tcPr>
          <w:p w14:paraId="6B9D628A"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excl.</w:t>
            </w:r>
          </w:p>
        </w:tc>
        <w:tc>
          <w:tcPr>
            <w:tcW w:w="278" w:type="pct"/>
            <w:tcBorders>
              <w:bottom w:val="single" w:sz="4" w:space="0" w:color="auto"/>
            </w:tcBorders>
            <w:shd w:val="clear" w:color="auto" w:fill="auto"/>
            <w:vAlign w:val="center"/>
          </w:tcPr>
          <w:p w14:paraId="0FDA2E43"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incl.</w:t>
            </w:r>
          </w:p>
        </w:tc>
        <w:tc>
          <w:tcPr>
            <w:tcW w:w="277" w:type="pct"/>
            <w:tcBorders>
              <w:bottom w:val="single" w:sz="4" w:space="0" w:color="auto"/>
            </w:tcBorders>
            <w:shd w:val="clear" w:color="auto" w:fill="auto"/>
            <w:vAlign w:val="center"/>
          </w:tcPr>
          <w:p w14:paraId="402D89FF"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excl.</w:t>
            </w:r>
          </w:p>
        </w:tc>
        <w:tc>
          <w:tcPr>
            <w:tcW w:w="276" w:type="pct"/>
            <w:tcBorders>
              <w:bottom w:val="single" w:sz="4" w:space="0" w:color="auto"/>
            </w:tcBorders>
            <w:shd w:val="clear" w:color="auto" w:fill="auto"/>
            <w:vAlign w:val="center"/>
          </w:tcPr>
          <w:p w14:paraId="2E13C452"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incl.</w:t>
            </w:r>
          </w:p>
        </w:tc>
        <w:tc>
          <w:tcPr>
            <w:tcW w:w="273" w:type="pct"/>
            <w:tcBorders>
              <w:bottom w:val="single" w:sz="4" w:space="0" w:color="auto"/>
            </w:tcBorders>
            <w:vAlign w:val="center"/>
          </w:tcPr>
          <w:p w14:paraId="475F389C"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excl.</w:t>
            </w:r>
          </w:p>
        </w:tc>
        <w:tc>
          <w:tcPr>
            <w:tcW w:w="269" w:type="pct"/>
            <w:tcBorders>
              <w:bottom w:val="single" w:sz="4" w:space="0" w:color="auto"/>
            </w:tcBorders>
            <w:vAlign w:val="center"/>
          </w:tcPr>
          <w:p w14:paraId="2B0B82B4"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GST incl.</w:t>
            </w:r>
          </w:p>
        </w:tc>
      </w:tr>
      <w:tr w:rsidR="00783841" w:rsidRPr="00D17F28" w14:paraId="65F05586" w14:textId="77777777" w:rsidTr="00783841">
        <w:trPr>
          <w:jc w:val="center"/>
        </w:trPr>
        <w:tc>
          <w:tcPr>
            <w:tcW w:w="5000" w:type="pct"/>
            <w:gridSpan w:val="17"/>
            <w:vAlign w:val="center"/>
          </w:tcPr>
          <w:p w14:paraId="27C905CD" w14:textId="77777777" w:rsidR="00783841" w:rsidRPr="00D17F28" w:rsidRDefault="00783841" w:rsidP="00783841">
            <w:pPr>
              <w:pStyle w:val="TableData"/>
              <w:rPr>
                <w:rFonts w:ascii="Times New Roman" w:hAnsi="Times New Roman"/>
                <w:b/>
                <w:lang w:val="en-US"/>
              </w:rPr>
            </w:pPr>
            <w:r w:rsidRPr="00D17F28">
              <w:rPr>
                <w:rFonts w:ascii="Times New Roman" w:hAnsi="Times New Roman"/>
                <w:b/>
                <w:lang w:val="en-US"/>
              </w:rPr>
              <w:t>Priority 13/1300</w:t>
            </w:r>
          </w:p>
        </w:tc>
      </w:tr>
      <w:tr w:rsidR="00783841" w:rsidRPr="00D17F28" w14:paraId="0A0C1162" w14:textId="77777777" w:rsidTr="00783841">
        <w:trPr>
          <w:jc w:val="center"/>
        </w:trPr>
        <w:tc>
          <w:tcPr>
            <w:tcW w:w="562" w:type="pct"/>
          </w:tcPr>
          <w:p w14:paraId="500DDD88"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Local calls – first 15 minutes</w:t>
            </w:r>
          </w:p>
        </w:tc>
        <w:tc>
          <w:tcPr>
            <w:tcW w:w="281" w:type="pct"/>
            <w:tcBorders>
              <w:top w:val="single" w:sz="4" w:space="0" w:color="auto"/>
            </w:tcBorders>
            <w:shd w:val="clear" w:color="auto" w:fill="auto"/>
          </w:tcPr>
          <w:p w14:paraId="3EF87ACE" w14:textId="77777777" w:rsidR="00783841" w:rsidRPr="00D17F28" w:rsidRDefault="00783841" w:rsidP="00783841">
            <w:pPr>
              <w:pStyle w:val="TableData"/>
              <w:rPr>
                <w:rFonts w:ascii="Times New Roman" w:hAnsi="Times New Roman"/>
                <w:color w:val="000000"/>
              </w:rPr>
            </w:pPr>
            <w:r w:rsidRPr="00D17F28">
              <w:rPr>
                <w:rFonts w:ascii="Times New Roman" w:hAnsi="Times New Roman"/>
                <w:lang w:val="en-US"/>
              </w:rPr>
              <w:t>0.00 ¢</w:t>
            </w:r>
          </w:p>
        </w:tc>
        <w:tc>
          <w:tcPr>
            <w:tcW w:w="281" w:type="pct"/>
            <w:tcBorders>
              <w:top w:val="single" w:sz="4" w:space="0" w:color="auto"/>
            </w:tcBorders>
            <w:shd w:val="clear" w:color="auto" w:fill="auto"/>
          </w:tcPr>
          <w:p w14:paraId="5D8C06DA" w14:textId="77777777" w:rsidR="00783841" w:rsidRPr="00D17F28" w:rsidRDefault="00783841" w:rsidP="00783841">
            <w:pPr>
              <w:pStyle w:val="TableData"/>
              <w:rPr>
                <w:rFonts w:ascii="Times New Roman" w:hAnsi="Times New Roman"/>
                <w:color w:val="000000"/>
              </w:rPr>
            </w:pPr>
            <w:r w:rsidRPr="00D17F28">
              <w:rPr>
                <w:rFonts w:ascii="Times New Roman" w:hAnsi="Times New Roman"/>
                <w:lang w:val="en-US"/>
              </w:rPr>
              <w:t>0.00 ¢</w:t>
            </w:r>
          </w:p>
        </w:tc>
        <w:tc>
          <w:tcPr>
            <w:tcW w:w="281" w:type="pct"/>
            <w:tcBorders>
              <w:top w:val="single" w:sz="4" w:space="0" w:color="auto"/>
            </w:tcBorders>
            <w:shd w:val="clear" w:color="auto" w:fill="auto"/>
          </w:tcPr>
          <w:p w14:paraId="5FEFC71D" w14:textId="77777777" w:rsidR="00783841" w:rsidRPr="00D17F28" w:rsidRDefault="00783841" w:rsidP="00783841">
            <w:pPr>
              <w:pStyle w:val="TableData"/>
              <w:rPr>
                <w:rFonts w:ascii="Times New Roman" w:hAnsi="Times New Roman"/>
                <w:color w:val="000000"/>
              </w:rPr>
            </w:pPr>
            <w:r w:rsidRPr="00D17F28">
              <w:rPr>
                <w:rFonts w:ascii="Times New Roman" w:hAnsi="Times New Roman"/>
                <w:lang w:val="en-US"/>
              </w:rPr>
              <w:t>0.00 ¢</w:t>
            </w:r>
          </w:p>
        </w:tc>
        <w:tc>
          <w:tcPr>
            <w:tcW w:w="281" w:type="pct"/>
            <w:tcBorders>
              <w:top w:val="single" w:sz="4" w:space="0" w:color="auto"/>
            </w:tcBorders>
            <w:shd w:val="clear" w:color="auto" w:fill="auto"/>
          </w:tcPr>
          <w:p w14:paraId="0CB68F49" w14:textId="77777777" w:rsidR="00783841" w:rsidRPr="00D17F28" w:rsidRDefault="00783841" w:rsidP="00783841">
            <w:pPr>
              <w:pStyle w:val="TableData"/>
              <w:rPr>
                <w:rFonts w:ascii="Times New Roman" w:hAnsi="Times New Roman"/>
                <w:color w:val="000000"/>
              </w:rPr>
            </w:pPr>
            <w:r w:rsidRPr="00D17F28">
              <w:rPr>
                <w:rFonts w:ascii="Times New Roman" w:hAnsi="Times New Roman"/>
                <w:lang w:val="en-US"/>
              </w:rPr>
              <w:t>0.00 ¢</w:t>
            </w:r>
          </w:p>
        </w:tc>
        <w:tc>
          <w:tcPr>
            <w:tcW w:w="277" w:type="pct"/>
            <w:shd w:val="clear" w:color="auto" w:fill="auto"/>
          </w:tcPr>
          <w:p w14:paraId="52A39EA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shd w:val="clear" w:color="auto" w:fill="auto"/>
          </w:tcPr>
          <w:p w14:paraId="6A09B91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7" w:type="pct"/>
            <w:shd w:val="clear" w:color="auto" w:fill="auto"/>
          </w:tcPr>
          <w:p w14:paraId="120F8EF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7" w:type="pct"/>
            <w:shd w:val="clear" w:color="auto" w:fill="auto"/>
          </w:tcPr>
          <w:p w14:paraId="79EB5B4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7" w:type="pct"/>
            <w:shd w:val="clear" w:color="auto" w:fill="auto"/>
          </w:tcPr>
          <w:p w14:paraId="5518FD85"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shd w:val="clear" w:color="auto" w:fill="auto"/>
          </w:tcPr>
          <w:p w14:paraId="3AC2AB9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7" w:type="pct"/>
            <w:shd w:val="clear" w:color="auto" w:fill="auto"/>
          </w:tcPr>
          <w:p w14:paraId="593E66C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8" w:type="pct"/>
            <w:shd w:val="clear" w:color="auto" w:fill="auto"/>
          </w:tcPr>
          <w:p w14:paraId="49F9915F"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7" w:type="pct"/>
            <w:shd w:val="clear" w:color="auto" w:fill="auto"/>
          </w:tcPr>
          <w:p w14:paraId="064AC26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6" w:type="pct"/>
            <w:shd w:val="clear" w:color="auto" w:fill="auto"/>
          </w:tcPr>
          <w:p w14:paraId="7D0FC70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73" w:type="pct"/>
          </w:tcPr>
          <w:p w14:paraId="6153FFF5"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269" w:type="pct"/>
          </w:tcPr>
          <w:p w14:paraId="6E8F49B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r>
      <w:tr w:rsidR="00783841" w:rsidRPr="00D17F28" w14:paraId="7D9339C4" w14:textId="77777777" w:rsidTr="00783841">
        <w:trPr>
          <w:jc w:val="center"/>
        </w:trPr>
        <w:tc>
          <w:tcPr>
            <w:tcW w:w="5000" w:type="pct"/>
            <w:gridSpan w:val="17"/>
            <w:vAlign w:val="center"/>
          </w:tcPr>
          <w:p w14:paraId="0C0381B2" w14:textId="77777777" w:rsidR="00783841" w:rsidRPr="00D17F28" w:rsidRDefault="00783841" w:rsidP="00783841">
            <w:pPr>
              <w:pStyle w:val="TableData"/>
              <w:keepNext/>
              <w:rPr>
                <w:rFonts w:ascii="Times New Roman" w:hAnsi="Times New Roman"/>
                <w:b/>
                <w:lang w:val="en-US"/>
              </w:rPr>
            </w:pPr>
            <w:r w:rsidRPr="00D17F28">
              <w:rPr>
                <w:rFonts w:ascii="Times New Roman" w:hAnsi="Times New Roman"/>
                <w:b/>
                <w:lang w:val="en-US"/>
              </w:rPr>
              <w:t>Priority 13/1300 and FreeCall 1800</w:t>
            </w:r>
          </w:p>
        </w:tc>
      </w:tr>
      <w:tr w:rsidR="00783841" w:rsidRPr="00D17F28" w14:paraId="40C832B5" w14:textId="77777777" w:rsidTr="00783841">
        <w:trPr>
          <w:jc w:val="center"/>
        </w:trPr>
        <w:tc>
          <w:tcPr>
            <w:tcW w:w="562" w:type="pct"/>
          </w:tcPr>
          <w:p w14:paraId="141C0593"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Local calls (per min)</w:t>
            </w:r>
          </w:p>
        </w:tc>
        <w:tc>
          <w:tcPr>
            <w:tcW w:w="281" w:type="pct"/>
            <w:shd w:val="clear" w:color="auto" w:fill="auto"/>
          </w:tcPr>
          <w:p w14:paraId="120E8523"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6.50</w:t>
            </w:r>
            <w:r w:rsidRPr="00D17F28">
              <w:rPr>
                <w:rFonts w:ascii="Times New Roman" w:hAnsi="Times New Roman"/>
                <w:lang w:val="en-US"/>
              </w:rPr>
              <w:t xml:space="preserve"> ¢</w:t>
            </w:r>
          </w:p>
        </w:tc>
        <w:tc>
          <w:tcPr>
            <w:tcW w:w="281" w:type="pct"/>
            <w:shd w:val="clear" w:color="auto" w:fill="auto"/>
          </w:tcPr>
          <w:p w14:paraId="5216540C"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7.15</w:t>
            </w:r>
            <w:r w:rsidRPr="00D17F28">
              <w:rPr>
                <w:rFonts w:ascii="Times New Roman" w:hAnsi="Times New Roman"/>
                <w:lang w:val="en-US"/>
              </w:rPr>
              <w:t xml:space="preserve"> ¢</w:t>
            </w:r>
          </w:p>
        </w:tc>
        <w:tc>
          <w:tcPr>
            <w:tcW w:w="281" w:type="pct"/>
            <w:shd w:val="clear" w:color="auto" w:fill="auto"/>
          </w:tcPr>
          <w:p w14:paraId="3DA34360"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6.50</w:t>
            </w:r>
            <w:r w:rsidRPr="00D17F28">
              <w:rPr>
                <w:rFonts w:ascii="Times New Roman" w:hAnsi="Times New Roman"/>
                <w:lang w:val="en-US"/>
              </w:rPr>
              <w:t xml:space="preserve"> ¢</w:t>
            </w:r>
          </w:p>
        </w:tc>
        <w:tc>
          <w:tcPr>
            <w:tcW w:w="281" w:type="pct"/>
            <w:shd w:val="clear" w:color="auto" w:fill="auto"/>
          </w:tcPr>
          <w:p w14:paraId="3B5C8CBF"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7.15</w:t>
            </w:r>
            <w:r w:rsidRPr="00D17F28">
              <w:rPr>
                <w:rFonts w:ascii="Times New Roman" w:hAnsi="Times New Roman"/>
                <w:lang w:val="en-US"/>
              </w:rPr>
              <w:t xml:space="preserve"> ¢</w:t>
            </w:r>
          </w:p>
        </w:tc>
        <w:tc>
          <w:tcPr>
            <w:tcW w:w="277" w:type="pct"/>
            <w:shd w:val="clear" w:color="auto" w:fill="auto"/>
          </w:tcPr>
          <w:p w14:paraId="6890512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6.00 ¢</w:t>
            </w:r>
          </w:p>
        </w:tc>
        <w:tc>
          <w:tcPr>
            <w:tcW w:w="278" w:type="pct"/>
            <w:shd w:val="clear" w:color="auto" w:fill="auto"/>
          </w:tcPr>
          <w:p w14:paraId="03872ABB"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6.60</w:t>
            </w:r>
            <w:r w:rsidRPr="00D17F28">
              <w:rPr>
                <w:rFonts w:ascii="Times New Roman" w:hAnsi="Times New Roman"/>
                <w:lang w:val="en-US"/>
              </w:rPr>
              <w:t xml:space="preserve"> ¢</w:t>
            </w:r>
          </w:p>
        </w:tc>
        <w:tc>
          <w:tcPr>
            <w:tcW w:w="277" w:type="pct"/>
            <w:shd w:val="clear" w:color="auto" w:fill="auto"/>
          </w:tcPr>
          <w:p w14:paraId="737EF35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6.00 ¢</w:t>
            </w:r>
          </w:p>
        </w:tc>
        <w:tc>
          <w:tcPr>
            <w:tcW w:w="277" w:type="pct"/>
            <w:shd w:val="clear" w:color="auto" w:fill="auto"/>
          </w:tcPr>
          <w:p w14:paraId="68494AC8"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6.60</w:t>
            </w:r>
            <w:r w:rsidRPr="00D17F28">
              <w:rPr>
                <w:rFonts w:ascii="Times New Roman" w:hAnsi="Times New Roman"/>
                <w:lang w:val="en-US"/>
              </w:rPr>
              <w:t xml:space="preserve"> ¢</w:t>
            </w:r>
          </w:p>
        </w:tc>
        <w:tc>
          <w:tcPr>
            <w:tcW w:w="277" w:type="pct"/>
            <w:shd w:val="clear" w:color="auto" w:fill="auto"/>
          </w:tcPr>
          <w:p w14:paraId="5EC6CB4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6.00 ¢</w:t>
            </w:r>
          </w:p>
        </w:tc>
        <w:tc>
          <w:tcPr>
            <w:tcW w:w="278" w:type="pct"/>
            <w:shd w:val="clear" w:color="auto" w:fill="auto"/>
          </w:tcPr>
          <w:p w14:paraId="0B71167F"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6.60</w:t>
            </w:r>
            <w:r w:rsidRPr="00D17F28">
              <w:rPr>
                <w:rFonts w:ascii="Times New Roman" w:hAnsi="Times New Roman"/>
                <w:lang w:val="en-US"/>
              </w:rPr>
              <w:t xml:space="preserve"> ¢</w:t>
            </w:r>
          </w:p>
        </w:tc>
        <w:tc>
          <w:tcPr>
            <w:tcW w:w="277" w:type="pct"/>
            <w:shd w:val="clear" w:color="auto" w:fill="auto"/>
          </w:tcPr>
          <w:p w14:paraId="0C78C65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5.50 ¢</w:t>
            </w:r>
          </w:p>
        </w:tc>
        <w:tc>
          <w:tcPr>
            <w:tcW w:w="278" w:type="pct"/>
            <w:shd w:val="clear" w:color="auto" w:fill="auto"/>
          </w:tcPr>
          <w:p w14:paraId="105E37BA"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6.05</w:t>
            </w:r>
            <w:r w:rsidRPr="00D17F28">
              <w:rPr>
                <w:rFonts w:ascii="Times New Roman" w:hAnsi="Times New Roman"/>
                <w:lang w:val="en-US"/>
              </w:rPr>
              <w:t xml:space="preserve"> ¢</w:t>
            </w:r>
          </w:p>
        </w:tc>
        <w:tc>
          <w:tcPr>
            <w:tcW w:w="277" w:type="pct"/>
            <w:shd w:val="clear" w:color="auto" w:fill="auto"/>
          </w:tcPr>
          <w:p w14:paraId="098C838F"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5.50 ¢</w:t>
            </w:r>
          </w:p>
        </w:tc>
        <w:tc>
          <w:tcPr>
            <w:tcW w:w="276" w:type="pct"/>
            <w:shd w:val="clear" w:color="auto" w:fill="auto"/>
          </w:tcPr>
          <w:p w14:paraId="6E9FC622"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6.05</w:t>
            </w:r>
            <w:r w:rsidRPr="00D17F28">
              <w:rPr>
                <w:rFonts w:ascii="Times New Roman" w:hAnsi="Times New Roman"/>
                <w:lang w:val="en-US"/>
              </w:rPr>
              <w:t xml:space="preserve"> ¢</w:t>
            </w:r>
          </w:p>
        </w:tc>
        <w:tc>
          <w:tcPr>
            <w:tcW w:w="273" w:type="pct"/>
          </w:tcPr>
          <w:p w14:paraId="0281079B"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5.50</w:t>
            </w:r>
            <w:r w:rsidRPr="00D17F28">
              <w:rPr>
                <w:rFonts w:ascii="Times New Roman" w:hAnsi="Times New Roman"/>
                <w:lang w:val="en-US"/>
              </w:rPr>
              <w:t xml:space="preserve"> ¢</w:t>
            </w:r>
          </w:p>
        </w:tc>
        <w:tc>
          <w:tcPr>
            <w:tcW w:w="269" w:type="pct"/>
          </w:tcPr>
          <w:p w14:paraId="2B0D8586"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6.05</w:t>
            </w:r>
            <w:r w:rsidRPr="00D17F28">
              <w:rPr>
                <w:rFonts w:ascii="Times New Roman" w:hAnsi="Times New Roman"/>
                <w:lang w:val="en-US"/>
              </w:rPr>
              <w:t xml:space="preserve"> ¢</w:t>
            </w:r>
          </w:p>
        </w:tc>
      </w:tr>
      <w:tr w:rsidR="00783841" w:rsidRPr="00D17F28" w14:paraId="11A8C4BE" w14:textId="77777777" w:rsidTr="00783841">
        <w:trPr>
          <w:jc w:val="center"/>
        </w:trPr>
        <w:tc>
          <w:tcPr>
            <w:tcW w:w="562" w:type="pct"/>
          </w:tcPr>
          <w:p w14:paraId="5B4E301B"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National Long Distance Calls (STD) (per min)</w:t>
            </w:r>
          </w:p>
        </w:tc>
        <w:tc>
          <w:tcPr>
            <w:tcW w:w="281" w:type="pct"/>
            <w:shd w:val="clear" w:color="auto" w:fill="auto"/>
          </w:tcPr>
          <w:p w14:paraId="61985A4B"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9.00</w:t>
            </w:r>
            <w:r w:rsidRPr="00D17F28">
              <w:rPr>
                <w:rFonts w:ascii="Times New Roman" w:hAnsi="Times New Roman"/>
                <w:lang w:val="en-US"/>
              </w:rPr>
              <w:t xml:space="preserve"> ¢</w:t>
            </w:r>
          </w:p>
        </w:tc>
        <w:tc>
          <w:tcPr>
            <w:tcW w:w="281" w:type="pct"/>
            <w:shd w:val="clear" w:color="auto" w:fill="auto"/>
          </w:tcPr>
          <w:p w14:paraId="2CCCCAF6"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9.90</w:t>
            </w:r>
            <w:r w:rsidRPr="00D17F28">
              <w:rPr>
                <w:rFonts w:ascii="Times New Roman" w:hAnsi="Times New Roman"/>
                <w:lang w:val="en-US"/>
              </w:rPr>
              <w:t xml:space="preserve"> ¢</w:t>
            </w:r>
          </w:p>
        </w:tc>
        <w:tc>
          <w:tcPr>
            <w:tcW w:w="281" w:type="pct"/>
            <w:shd w:val="clear" w:color="auto" w:fill="auto"/>
          </w:tcPr>
          <w:p w14:paraId="4792FF6E"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9.00</w:t>
            </w:r>
            <w:r w:rsidRPr="00D17F28">
              <w:rPr>
                <w:rFonts w:ascii="Times New Roman" w:hAnsi="Times New Roman"/>
                <w:lang w:val="en-US"/>
              </w:rPr>
              <w:t xml:space="preserve"> ¢</w:t>
            </w:r>
          </w:p>
        </w:tc>
        <w:tc>
          <w:tcPr>
            <w:tcW w:w="281" w:type="pct"/>
            <w:shd w:val="clear" w:color="auto" w:fill="auto"/>
          </w:tcPr>
          <w:p w14:paraId="6D5E0469"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9.90</w:t>
            </w:r>
            <w:r w:rsidRPr="00D17F28">
              <w:rPr>
                <w:rFonts w:ascii="Times New Roman" w:hAnsi="Times New Roman"/>
                <w:lang w:val="en-US"/>
              </w:rPr>
              <w:t xml:space="preserve"> ¢</w:t>
            </w:r>
          </w:p>
        </w:tc>
        <w:tc>
          <w:tcPr>
            <w:tcW w:w="277" w:type="pct"/>
            <w:shd w:val="clear" w:color="auto" w:fill="auto"/>
          </w:tcPr>
          <w:p w14:paraId="4ADC2E1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8.00 ¢</w:t>
            </w:r>
          </w:p>
        </w:tc>
        <w:tc>
          <w:tcPr>
            <w:tcW w:w="278" w:type="pct"/>
            <w:shd w:val="clear" w:color="auto" w:fill="auto"/>
          </w:tcPr>
          <w:p w14:paraId="7BE15BF5"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8.80 </w:t>
            </w:r>
            <w:r w:rsidRPr="00D17F28">
              <w:rPr>
                <w:rFonts w:ascii="Times New Roman" w:hAnsi="Times New Roman"/>
                <w:lang w:val="en-US"/>
              </w:rPr>
              <w:t>¢</w:t>
            </w:r>
          </w:p>
        </w:tc>
        <w:tc>
          <w:tcPr>
            <w:tcW w:w="277" w:type="pct"/>
            <w:shd w:val="clear" w:color="auto" w:fill="auto"/>
          </w:tcPr>
          <w:p w14:paraId="0F91AEE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8.00 ¢</w:t>
            </w:r>
          </w:p>
        </w:tc>
        <w:tc>
          <w:tcPr>
            <w:tcW w:w="277" w:type="pct"/>
            <w:shd w:val="clear" w:color="auto" w:fill="auto"/>
          </w:tcPr>
          <w:p w14:paraId="62EFB925"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8.80 </w:t>
            </w:r>
            <w:r w:rsidRPr="00D17F28">
              <w:rPr>
                <w:rFonts w:ascii="Times New Roman" w:hAnsi="Times New Roman"/>
                <w:lang w:val="en-US"/>
              </w:rPr>
              <w:t>¢</w:t>
            </w:r>
          </w:p>
        </w:tc>
        <w:tc>
          <w:tcPr>
            <w:tcW w:w="277" w:type="pct"/>
            <w:shd w:val="clear" w:color="auto" w:fill="auto"/>
          </w:tcPr>
          <w:p w14:paraId="219EA97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8.00 ¢</w:t>
            </w:r>
          </w:p>
        </w:tc>
        <w:tc>
          <w:tcPr>
            <w:tcW w:w="278" w:type="pct"/>
            <w:shd w:val="clear" w:color="auto" w:fill="auto"/>
          </w:tcPr>
          <w:p w14:paraId="5ED91393"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8.80 </w:t>
            </w:r>
            <w:r w:rsidRPr="00D17F28">
              <w:rPr>
                <w:rFonts w:ascii="Times New Roman" w:hAnsi="Times New Roman"/>
                <w:lang w:val="en-US"/>
              </w:rPr>
              <w:t>¢</w:t>
            </w:r>
          </w:p>
        </w:tc>
        <w:tc>
          <w:tcPr>
            <w:tcW w:w="277" w:type="pct"/>
            <w:shd w:val="clear" w:color="auto" w:fill="auto"/>
          </w:tcPr>
          <w:p w14:paraId="48D0CF3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7.00 ¢</w:t>
            </w:r>
          </w:p>
        </w:tc>
        <w:tc>
          <w:tcPr>
            <w:tcW w:w="278" w:type="pct"/>
            <w:shd w:val="clear" w:color="auto" w:fill="auto"/>
          </w:tcPr>
          <w:p w14:paraId="0DAA182C"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7.70 </w:t>
            </w:r>
            <w:r w:rsidRPr="00D17F28">
              <w:rPr>
                <w:rFonts w:ascii="Times New Roman" w:hAnsi="Times New Roman"/>
                <w:lang w:val="en-US"/>
              </w:rPr>
              <w:t>¢</w:t>
            </w:r>
          </w:p>
        </w:tc>
        <w:tc>
          <w:tcPr>
            <w:tcW w:w="277" w:type="pct"/>
            <w:shd w:val="clear" w:color="auto" w:fill="auto"/>
          </w:tcPr>
          <w:p w14:paraId="516E036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7.00 ¢</w:t>
            </w:r>
          </w:p>
        </w:tc>
        <w:tc>
          <w:tcPr>
            <w:tcW w:w="276" w:type="pct"/>
            <w:shd w:val="clear" w:color="auto" w:fill="auto"/>
          </w:tcPr>
          <w:p w14:paraId="0484B7AC"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7.70 </w:t>
            </w:r>
            <w:r w:rsidRPr="00D17F28">
              <w:rPr>
                <w:rFonts w:ascii="Times New Roman" w:hAnsi="Times New Roman"/>
                <w:lang w:val="en-US"/>
              </w:rPr>
              <w:t>¢</w:t>
            </w:r>
          </w:p>
        </w:tc>
        <w:tc>
          <w:tcPr>
            <w:tcW w:w="273" w:type="pct"/>
          </w:tcPr>
          <w:p w14:paraId="7286F8A1"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7.00</w:t>
            </w:r>
            <w:r w:rsidRPr="00D17F28">
              <w:rPr>
                <w:rFonts w:ascii="Times New Roman" w:hAnsi="Times New Roman"/>
                <w:lang w:val="en-US"/>
              </w:rPr>
              <w:t xml:space="preserve"> ¢</w:t>
            </w:r>
          </w:p>
        </w:tc>
        <w:tc>
          <w:tcPr>
            <w:tcW w:w="269" w:type="pct"/>
          </w:tcPr>
          <w:p w14:paraId="3EFD2CB4" w14:textId="77777777" w:rsidR="00783841" w:rsidRPr="00D17F28" w:rsidRDefault="00783841" w:rsidP="00783841">
            <w:pPr>
              <w:pStyle w:val="TableData"/>
              <w:rPr>
                <w:rFonts w:ascii="Times New Roman" w:hAnsi="Times New Roman"/>
                <w:color w:val="000000"/>
              </w:rPr>
            </w:pPr>
            <w:r w:rsidRPr="00D17F28">
              <w:rPr>
                <w:rFonts w:ascii="Times New Roman" w:hAnsi="Times New Roman"/>
                <w:lang w:val="en-US"/>
              </w:rPr>
              <w:t>7.70 ¢</w:t>
            </w:r>
          </w:p>
        </w:tc>
      </w:tr>
      <w:tr w:rsidR="00783841" w:rsidRPr="00D17F28" w14:paraId="6EDC1D3A" w14:textId="77777777" w:rsidTr="00783841">
        <w:trPr>
          <w:jc w:val="center"/>
        </w:trPr>
        <w:tc>
          <w:tcPr>
            <w:tcW w:w="562" w:type="pct"/>
            <w:tcBorders>
              <w:bottom w:val="single" w:sz="4" w:space="0" w:color="auto"/>
            </w:tcBorders>
          </w:tcPr>
          <w:p w14:paraId="12906E37"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Mobile originating calls (per min)</w:t>
            </w:r>
          </w:p>
        </w:tc>
        <w:tc>
          <w:tcPr>
            <w:tcW w:w="281" w:type="pct"/>
            <w:tcBorders>
              <w:bottom w:val="single" w:sz="4" w:space="0" w:color="auto"/>
            </w:tcBorders>
            <w:shd w:val="clear" w:color="auto" w:fill="auto"/>
          </w:tcPr>
          <w:p w14:paraId="49E0E881"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9.00</w:t>
            </w:r>
            <w:r w:rsidRPr="00D17F28">
              <w:rPr>
                <w:rFonts w:ascii="Times New Roman" w:hAnsi="Times New Roman"/>
                <w:lang w:val="en-US"/>
              </w:rPr>
              <w:t xml:space="preserve"> ¢</w:t>
            </w:r>
          </w:p>
        </w:tc>
        <w:tc>
          <w:tcPr>
            <w:tcW w:w="281" w:type="pct"/>
            <w:tcBorders>
              <w:bottom w:val="single" w:sz="4" w:space="0" w:color="auto"/>
            </w:tcBorders>
            <w:shd w:val="clear" w:color="auto" w:fill="auto"/>
          </w:tcPr>
          <w:p w14:paraId="5444835D"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9.90</w:t>
            </w:r>
            <w:r w:rsidRPr="00D17F28">
              <w:rPr>
                <w:rFonts w:ascii="Times New Roman" w:hAnsi="Times New Roman"/>
                <w:lang w:val="en-US"/>
              </w:rPr>
              <w:t xml:space="preserve"> ¢</w:t>
            </w:r>
          </w:p>
        </w:tc>
        <w:tc>
          <w:tcPr>
            <w:tcW w:w="281" w:type="pct"/>
            <w:tcBorders>
              <w:bottom w:val="single" w:sz="4" w:space="0" w:color="auto"/>
            </w:tcBorders>
            <w:shd w:val="clear" w:color="auto" w:fill="auto"/>
          </w:tcPr>
          <w:p w14:paraId="63707334"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9.00</w:t>
            </w:r>
            <w:r w:rsidRPr="00D17F28">
              <w:rPr>
                <w:rFonts w:ascii="Times New Roman" w:hAnsi="Times New Roman"/>
                <w:lang w:val="en-US"/>
              </w:rPr>
              <w:t xml:space="preserve"> ¢</w:t>
            </w:r>
          </w:p>
        </w:tc>
        <w:tc>
          <w:tcPr>
            <w:tcW w:w="281" w:type="pct"/>
            <w:tcBorders>
              <w:bottom w:val="single" w:sz="4" w:space="0" w:color="auto"/>
            </w:tcBorders>
            <w:shd w:val="clear" w:color="auto" w:fill="auto"/>
          </w:tcPr>
          <w:p w14:paraId="6C008BB9"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9.90</w:t>
            </w:r>
            <w:r w:rsidRPr="00D17F28">
              <w:rPr>
                <w:rFonts w:ascii="Times New Roman" w:hAnsi="Times New Roman"/>
                <w:lang w:val="en-US"/>
              </w:rPr>
              <w:t xml:space="preserve"> ¢</w:t>
            </w:r>
          </w:p>
        </w:tc>
        <w:tc>
          <w:tcPr>
            <w:tcW w:w="277" w:type="pct"/>
            <w:tcBorders>
              <w:bottom w:val="single" w:sz="4" w:space="0" w:color="auto"/>
            </w:tcBorders>
            <w:shd w:val="clear" w:color="auto" w:fill="auto"/>
          </w:tcPr>
          <w:p w14:paraId="6BFD1F6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8.00 ¢</w:t>
            </w:r>
          </w:p>
        </w:tc>
        <w:tc>
          <w:tcPr>
            <w:tcW w:w="278" w:type="pct"/>
            <w:tcBorders>
              <w:bottom w:val="single" w:sz="4" w:space="0" w:color="auto"/>
            </w:tcBorders>
            <w:shd w:val="clear" w:color="auto" w:fill="auto"/>
          </w:tcPr>
          <w:p w14:paraId="68A9D116"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8.80 </w:t>
            </w:r>
            <w:r w:rsidRPr="00D17F28">
              <w:rPr>
                <w:rFonts w:ascii="Times New Roman" w:hAnsi="Times New Roman"/>
                <w:lang w:val="en-US"/>
              </w:rPr>
              <w:t>¢</w:t>
            </w:r>
          </w:p>
        </w:tc>
        <w:tc>
          <w:tcPr>
            <w:tcW w:w="277" w:type="pct"/>
            <w:tcBorders>
              <w:bottom w:val="single" w:sz="4" w:space="0" w:color="auto"/>
            </w:tcBorders>
            <w:shd w:val="clear" w:color="auto" w:fill="auto"/>
          </w:tcPr>
          <w:p w14:paraId="55C714C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8.00 ¢</w:t>
            </w:r>
          </w:p>
        </w:tc>
        <w:tc>
          <w:tcPr>
            <w:tcW w:w="277" w:type="pct"/>
            <w:tcBorders>
              <w:bottom w:val="single" w:sz="4" w:space="0" w:color="auto"/>
            </w:tcBorders>
            <w:shd w:val="clear" w:color="auto" w:fill="auto"/>
          </w:tcPr>
          <w:p w14:paraId="517503B0"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8.80 </w:t>
            </w:r>
            <w:r w:rsidRPr="00D17F28">
              <w:rPr>
                <w:rFonts w:ascii="Times New Roman" w:hAnsi="Times New Roman"/>
                <w:lang w:val="en-US"/>
              </w:rPr>
              <w:t>¢</w:t>
            </w:r>
          </w:p>
        </w:tc>
        <w:tc>
          <w:tcPr>
            <w:tcW w:w="277" w:type="pct"/>
            <w:tcBorders>
              <w:bottom w:val="single" w:sz="4" w:space="0" w:color="auto"/>
            </w:tcBorders>
            <w:shd w:val="clear" w:color="auto" w:fill="auto"/>
          </w:tcPr>
          <w:p w14:paraId="111B584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8.00 ¢</w:t>
            </w:r>
          </w:p>
        </w:tc>
        <w:tc>
          <w:tcPr>
            <w:tcW w:w="278" w:type="pct"/>
            <w:tcBorders>
              <w:bottom w:val="single" w:sz="4" w:space="0" w:color="auto"/>
            </w:tcBorders>
            <w:shd w:val="clear" w:color="auto" w:fill="auto"/>
          </w:tcPr>
          <w:p w14:paraId="61162708"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8.80 </w:t>
            </w:r>
            <w:r w:rsidRPr="00D17F28">
              <w:rPr>
                <w:rFonts w:ascii="Times New Roman" w:hAnsi="Times New Roman"/>
                <w:lang w:val="en-US"/>
              </w:rPr>
              <w:t>¢</w:t>
            </w:r>
          </w:p>
        </w:tc>
        <w:tc>
          <w:tcPr>
            <w:tcW w:w="277" w:type="pct"/>
            <w:tcBorders>
              <w:bottom w:val="single" w:sz="4" w:space="0" w:color="auto"/>
            </w:tcBorders>
            <w:shd w:val="clear" w:color="auto" w:fill="auto"/>
          </w:tcPr>
          <w:p w14:paraId="29E4413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7.00 ¢</w:t>
            </w:r>
          </w:p>
        </w:tc>
        <w:tc>
          <w:tcPr>
            <w:tcW w:w="278" w:type="pct"/>
            <w:tcBorders>
              <w:bottom w:val="single" w:sz="4" w:space="0" w:color="auto"/>
            </w:tcBorders>
            <w:shd w:val="clear" w:color="auto" w:fill="auto"/>
          </w:tcPr>
          <w:p w14:paraId="34A59BC4"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7.70</w:t>
            </w:r>
            <w:r w:rsidRPr="00D17F28">
              <w:rPr>
                <w:rFonts w:ascii="Times New Roman" w:hAnsi="Times New Roman"/>
                <w:lang w:val="en-US"/>
              </w:rPr>
              <w:t>¢</w:t>
            </w:r>
          </w:p>
        </w:tc>
        <w:tc>
          <w:tcPr>
            <w:tcW w:w="277" w:type="pct"/>
            <w:tcBorders>
              <w:bottom w:val="single" w:sz="4" w:space="0" w:color="auto"/>
            </w:tcBorders>
            <w:shd w:val="clear" w:color="auto" w:fill="auto"/>
          </w:tcPr>
          <w:p w14:paraId="5055731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7.00 ¢</w:t>
            </w:r>
          </w:p>
        </w:tc>
        <w:tc>
          <w:tcPr>
            <w:tcW w:w="276" w:type="pct"/>
            <w:tcBorders>
              <w:bottom w:val="single" w:sz="4" w:space="0" w:color="auto"/>
            </w:tcBorders>
            <w:shd w:val="clear" w:color="auto" w:fill="auto"/>
          </w:tcPr>
          <w:p w14:paraId="792C03E0"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7.70 </w:t>
            </w:r>
            <w:r w:rsidRPr="00D17F28">
              <w:rPr>
                <w:rFonts w:ascii="Times New Roman" w:hAnsi="Times New Roman"/>
                <w:lang w:val="en-US"/>
              </w:rPr>
              <w:t>¢</w:t>
            </w:r>
          </w:p>
        </w:tc>
        <w:tc>
          <w:tcPr>
            <w:tcW w:w="273" w:type="pct"/>
            <w:tcBorders>
              <w:bottom w:val="single" w:sz="4" w:space="0" w:color="auto"/>
            </w:tcBorders>
          </w:tcPr>
          <w:p w14:paraId="289DAB20"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7.00</w:t>
            </w:r>
            <w:r w:rsidRPr="00D17F28">
              <w:rPr>
                <w:rFonts w:ascii="Times New Roman" w:hAnsi="Times New Roman"/>
                <w:lang w:val="en-US"/>
              </w:rPr>
              <w:t xml:space="preserve"> ¢</w:t>
            </w:r>
          </w:p>
        </w:tc>
        <w:tc>
          <w:tcPr>
            <w:tcW w:w="269" w:type="pct"/>
            <w:tcBorders>
              <w:bottom w:val="single" w:sz="4" w:space="0" w:color="auto"/>
            </w:tcBorders>
          </w:tcPr>
          <w:p w14:paraId="43BAC31E" w14:textId="77777777" w:rsidR="00783841" w:rsidRPr="00D17F28" w:rsidRDefault="00783841" w:rsidP="00783841">
            <w:pPr>
              <w:pStyle w:val="TableData"/>
              <w:rPr>
                <w:rFonts w:ascii="Times New Roman" w:hAnsi="Times New Roman"/>
                <w:color w:val="000000"/>
              </w:rPr>
            </w:pPr>
            <w:r w:rsidRPr="00D17F28">
              <w:rPr>
                <w:rFonts w:ascii="Times New Roman" w:hAnsi="Times New Roman"/>
                <w:lang w:val="en-US"/>
              </w:rPr>
              <w:t>7.70 ¢</w:t>
            </w:r>
          </w:p>
        </w:tc>
      </w:tr>
      <w:tr w:rsidR="00783841" w:rsidRPr="00D17F28" w14:paraId="5EC5F2A5" w14:textId="77777777" w:rsidTr="00783841">
        <w:trPr>
          <w:jc w:val="center"/>
        </w:trPr>
        <w:tc>
          <w:tcPr>
            <w:tcW w:w="562" w:type="pct"/>
            <w:tcBorders>
              <w:bottom w:val="single" w:sz="4" w:space="0" w:color="auto"/>
            </w:tcBorders>
          </w:tcPr>
          <w:p w14:paraId="0D5A3747"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Mobile terminating calls (per min)</w:t>
            </w:r>
          </w:p>
        </w:tc>
        <w:tc>
          <w:tcPr>
            <w:tcW w:w="281" w:type="pct"/>
            <w:tcBorders>
              <w:bottom w:val="single" w:sz="4" w:space="0" w:color="auto"/>
            </w:tcBorders>
            <w:shd w:val="clear" w:color="auto" w:fill="auto"/>
          </w:tcPr>
          <w:p w14:paraId="59076659"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45.00</w:t>
            </w:r>
            <w:r w:rsidRPr="00D17F28">
              <w:rPr>
                <w:rFonts w:ascii="Times New Roman" w:hAnsi="Times New Roman"/>
                <w:lang w:val="en-US"/>
              </w:rPr>
              <w:t xml:space="preserve"> ¢</w:t>
            </w:r>
          </w:p>
        </w:tc>
        <w:tc>
          <w:tcPr>
            <w:tcW w:w="281" w:type="pct"/>
            <w:tcBorders>
              <w:bottom w:val="single" w:sz="4" w:space="0" w:color="auto"/>
            </w:tcBorders>
            <w:shd w:val="clear" w:color="auto" w:fill="auto"/>
          </w:tcPr>
          <w:p w14:paraId="0BEE5015"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49.50</w:t>
            </w:r>
            <w:r w:rsidRPr="00D17F28">
              <w:rPr>
                <w:rFonts w:ascii="Times New Roman" w:hAnsi="Times New Roman"/>
                <w:lang w:val="en-US"/>
              </w:rPr>
              <w:t xml:space="preserve"> ¢</w:t>
            </w:r>
          </w:p>
        </w:tc>
        <w:tc>
          <w:tcPr>
            <w:tcW w:w="281" w:type="pct"/>
            <w:tcBorders>
              <w:bottom w:val="single" w:sz="4" w:space="0" w:color="auto"/>
            </w:tcBorders>
            <w:shd w:val="clear" w:color="auto" w:fill="auto"/>
          </w:tcPr>
          <w:p w14:paraId="5082F0BF"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45.00</w:t>
            </w:r>
            <w:r w:rsidRPr="00D17F28">
              <w:rPr>
                <w:rFonts w:ascii="Times New Roman" w:hAnsi="Times New Roman"/>
                <w:lang w:val="en-US"/>
              </w:rPr>
              <w:t xml:space="preserve"> ¢</w:t>
            </w:r>
          </w:p>
        </w:tc>
        <w:tc>
          <w:tcPr>
            <w:tcW w:w="281" w:type="pct"/>
            <w:tcBorders>
              <w:bottom w:val="single" w:sz="4" w:space="0" w:color="auto"/>
            </w:tcBorders>
            <w:shd w:val="clear" w:color="auto" w:fill="auto"/>
          </w:tcPr>
          <w:p w14:paraId="4A5AB54A"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49.50</w:t>
            </w:r>
            <w:r w:rsidRPr="00D17F28">
              <w:rPr>
                <w:rFonts w:ascii="Times New Roman" w:hAnsi="Times New Roman"/>
                <w:lang w:val="en-US"/>
              </w:rPr>
              <w:t xml:space="preserve"> ¢</w:t>
            </w:r>
          </w:p>
        </w:tc>
        <w:tc>
          <w:tcPr>
            <w:tcW w:w="277" w:type="pct"/>
            <w:tcBorders>
              <w:bottom w:val="single" w:sz="4" w:space="0" w:color="auto"/>
            </w:tcBorders>
            <w:shd w:val="clear" w:color="auto" w:fill="auto"/>
          </w:tcPr>
          <w:p w14:paraId="14E9B2E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36.00 ¢</w:t>
            </w:r>
          </w:p>
        </w:tc>
        <w:tc>
          <w:tcPr>
            <w:tcW w:w="278" w:type="pct"/>
            <w:tcBorders>
              <w:bottom w:val="single" w:sz="4" w:space="0" w:color="auto"/>
            </w:tcBorders>
            <w:shd w:val="clear" w:color="auto" w:fill="auto"/>
          </w:tcPr>
          <w:p w14:paraId="6481D5CF"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39.60 </w:t>
            </w:r>
            <w:r w:rsidRPr="00D17F28">
              <w:rPr>
                <w:rFonts w:ascii="Times New Roman" w:hAnsi="Times New Roman"/>
                <w:lang w:val="en-US"/>
              </w:rPr>
              <w:t>¢</w:t>
            </w:r>
          </w:p>
        </w:tc>
        <w:tc>
          <w:tcPr>
            <w:tcW w:w="277" w:type="pct"/>
            <w:tcBorders>
              <w:bottom w:val="single" w:sz="4" w:space="0" w:color="auto"/>
            </w:tcBorders>
            <w:shd w:val="clear" w:color="auto" w:fill="auto"/>
          </w:tcPr>
          <w:p w14:paraId="63F44A6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36.00 ¢</w:t>
            </w:r>
          </w:p>
        </w:tc>
        <w:tc>
          <w:tcPr>
            <w:tcW w:w="277" w:type="pct"/>
            <w:tcBorders>
              <w:bottom w:val="single" w:sz="4" w:space="0" w:color="auto"/>
            </w:tcBorders>
            <w:shd w:val="clear" w:color="auto" w:fill="auto"/>
          </w:tcPr>
          <w:p w14:paraId="2DD63F76"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39.60 </w:t>
            </w:r>
            <w:r w:rsidRPr="00D17F28">
              <w:rPr>
                <w:rFonts w:ascii="Times New Roman" w:hAnsi="Times New Roman"/>
                <w:lang w:val="en-US"/>
              </w:rPr>
              <w:t>¢</w:t>
            </w:r>
          </w:p>
        </w:tc>
        <w:tc>
          <w:tcPr>
            <w:tcW w:w="277" w:type="pct"/>
            <w:tcBorders>
              <w:bottom w:val="single" w:sz="4" w:space="0" w:color="auto"/>
            </w:tcBorders>
            <w:shd w:val="clear" w:color="auto" w:fill="auto"/>
          </w:tcPr>
          <w:p w14:paraId="0F4D4BA4"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36.00 ¢</w:t>
            </w:r>
          </w:p>
        </w:tc>
        <w:tc>
          <w:tcPr>
            <w:tcW w:w="278" w:type="pct"/>
            <w:tcBorders>
              <w:bottom w:val="single" w:sz="4" w:space="0" w:color="auto"/>
            </w:tcBorders>
            <w:shd w:val="clear" w:color="auto" w:fill="auto"/>
          </w:tcPr>
          <w:p w14:paraId="235B87C7"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39.60 </w:t>
            </w:r>
            <w:r w:rsidRPr="00D17F28">
              <w:rPr>
                <w:rFonts w:ascii="Times New Roman" w:hAnsi="Times New Roman"/>
                <w:lang w:val="en-US"/>
              </w:rPr>
              <w:t>¢</w:t>
            </w:r>
          </w:p>
        </w:tc>
        <w:tc>
          <w:tcPr>
            <w:tcW w:w="277" w:type="pct"/>
            <w:tcBorders>
              <w:bottom w:val="single" w:sz="4" w:space="0" w:color="auto"/>
            </w:tcBorders>
            <w:shd w:val="clear" w:color="auto" w:fill="auto"/>
          </w:tcPr>
          <w:p w14:paraId="0974B5C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35.00 ¢</w:t>
            </w:r>
          </w:p>
        </w:tc>
        <w:tc>
          <w:tcPr>
            <w:tcW w:w="278" w:type="pct"/>
            <w:tcBorders>
              <w:bottom w:val="single" w:sz="4" w:space="0" w:color="auto"/>
            </w:tcBorders>
            <w:shd w:val="clear" w:color="auto" w:fill="auto"/>
          </w:tcPr>
          <w:p w14:paraId="5D6EA75A"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 xml:space="preserve">38.50 </w:t>
            </w:r>
            <w:r w:rsidRPr="00D17F28">
              <w:rPr>
                <w:rFonts w:ascii="Times New Roman" w:hAnsi="Times New Roman"/>
                <w:lang w:val="en-US"/>
              </w:rPr>
              <w:t>¢</w:t>
            </w:r>
          </w:p>
        </w:tc>
        <w:tc>
          <w:tcPr>
            <w:tcW w:w="277" w:type="pct"/>
            <w:tcBorders>
              <w:bottom w:val="single" w:sz="4" w:space="0" w:color="auto"/>
            </w:tcBorders>
            <w:shd w:val="clear" w:color="auto" w:fill="auto"/>
          </w:tcPr>
          <w:p w14:paraId="7916FE8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35.00 ¢</w:t>
            </w:r>
          </w:p>
        </w:tc>
        <w:tc>
          <w:tcPr>
            <w:tcW w:w="276" w:type="pct"/>
            <w:tcBorders>
              <w:bottom w:val="single" w:sz="4" w:space="0" w:color="auto"/>
            </w:tcBorders>
            <w:shd w:val="clear" w:color="auto" w:fill="auto"/>
          </w:tcPr>
          <w:p w14:paraId="022FBB9E" w14:textId="77777777" w:rsidR="00783841" w:rsidRPr="00D17F28" w:rsidRDefault="00783841" w:rsidP="00783841">
            <w:pPr>
              <w:pStyle w:val="TableData"/>
              <w:rPr>
                <w:rFonts w:ascii="Times New Roman" w:hAnsi="Times New Roman"/>
                <w:lang w:val="en-US"/>
              </w:rPr>
            </w:pPr>
            <w:r w:rsidRPr="00D17F28">
              <w:rPr>
                <w:rFonts w:ascii="Times New Roman" w:hAnsi="Times New Roman"/>
                <w:color w:val="000000"/>
              </w:rPr>
              <w:t>38.50</w:t>
            </w:r>
            <w:r w:rsidRPr="00D17F28">
              <w:rPr>
                <w:rFonts w:ascii="Times New Roman" w:hAnsi="Times New Roman"/>
                <w:lang w:val="en-US"/>
              </w:rPr>
              <w:t>¢</w:t>
            </w:r>
          </w:p>
        </w:tc>
        <w:tc>
          <w:tcPr>
            <w:tcW w:w="273" w:type="pct"/>
            <w:tcBorders>
              <w:bottom w:val="single" w:sz="4" w:space="0" w:color="auto"/>
            </w:tcBorders>
          </w:tcPr>
          <w:p w14:paraId="7C3D5AF6" w14:textId="77777777" w:rsidR="00783841" w:rsidRPr="00D17F28" w:rsidRDefault="00783841" w:rsidP="00783841">
            <w:pPr>
              <w:pStyle w:val="TableData"/>
              <w:rPr>
                <w:rFonts w:ascii="Times New Roman" w:hAnsi="Times New Roman"/>
                <w:color w:val="000000"/>
              </w:rPr>
            </w:pPr>
            <w:r w:rsidRPr="00D17F28">
              <w:rPr>
                <w:rFonts w:ascii="Times New Roman" w:hAnsi="Times New Roman"/>
                <w:color w:val="000000"/>
              </w:rPr>
              <w:t>35.00</w:t>
            </w:r>
            <w:r w:rsidRPr="00D17F28">
              <w:rPr>
                <w:rFonts w:ascii="Times New Roman" w:hAnsi="Times New Roman"/>
                <w:lang w:val="en-US"/>
              </w:rPr>
              <w:t xml:space="preserve"> ¢</w:t>
            </w:r>
          </w:p>
        </w:tc>
        <w:tc>
          <w:tcPr>
            <w:tcW w:w="269" w:type="pct"/>
            <w:tcBorders>
              <w:bottom w:val="single" w:sz="4" w:space="0" w:color="auto"/>
            </w:tcBorders>
          </w:tcPr>
          <w:p w14:paraId="58D782E8" w14:textId="77777777" w:rsidR="00783841" w:rsidRPr="00D17F28" w:rsidRDefault="00783841" w:rsidP="00783841">
            <w:pPr>
              <w:pStyle w:val="TableData"/>
              <w:rPr>
                <w:rFonts w:ascii="Times New Roman" w:hAnsi="Times New Roman"/>
                <w:color w:val="000000"/>
              </w:rPr>
            </w:pPr>
            <w:r w:rsidRPr="00D17F28">
              <w:rPr>
                <w:rFonts w:ascii="Times New Roman" w:hAnsi="Times New Roman"/>
                <w:lang w:val="en-US"/>
              </w:rPr>
              <w:t>38.50 ¢</w:t>
            </w:r>
          </w:p>
        </w:tc>
      </w:tr>
    </w:tbl>
    <w:p w14:paraId="6AFA8126" w14:textId="77777777" w:rsidR="00FB2D1D" w:rsidRDefault="00FB2D1D" w:rsidP="001530F1">
      <w:pPr>
        <w:sectPr w:rsidR="00FB2D1D" w:rsidSect="001D1857">
          <w:headerReference w:type="default" r:id="rId85"/>
          <w:footerReference w:type="default" r:id="rId86"/>
          <w:pgSz w:w="16840" w:h="11907" w:orient="landscape" w:code="9"/>
          <w:pgMar w:top="1843" w:right="1134" w:bottom="1559" w:left="1418" w:header="425" w:footer="567" w:gutter="0"/>
          <w:cols w:space="720"/>
          <w:docGrid w:linePitch="313"/>
        </w:sectPr>
      </w:pPr>
    </w:p>
    <w:p w14:paraId="27398D83" w14:textId="77777777" w:rsidR="001530F1" w:rsidRDefault="001530F1" w:rsidP="001530F1"/>
    <w:p w14:paraId="65F6940F" w14:textId="77777777" w:rsidR="00E704FD" w:rsidRPr="00F30259" w:rsidRDefault="0069234C" w:rsidP="00E704FD">
      <w:pPr>
        <w:pStyle w:val="Indent1"/>
      </w:pPr>
      <w:bookmarkStart w:id="243" w:name="_Toc515279820"/>
      <w:bookmarkStart w:id="244" w:name="_Toc484424684"/>
      <w:r>
        <w:t xml:space="preserve">Telstra </w:t>
      </w:r>
      <w:r w:rsidR="000F232D">
        <w:t xml:space="preserve">Business </w:t>
      </w:r>
      <w:r>
        <w:t xml:space="preserve">All-4-Biz </w:t>
      </w:r>
      <w:r w:rsidR="00B5097F">
        <w:t xml:space="preserve">Mach II </w:t>
      </w:r>
      <w:r w:rsidR="00E704FD" w:rsidRPr="00F30259">
        <w:t xml:space="preserve">Mobile </w:t>
      </w:r>
      <w:r>
        <w:t>S</w:t>
      </w:r>
      <w:r w:rsidRPr="00F30259">
        <w:t>ervice</w:t>
      </w:r>
      <w:r>
        <w:t xml:space="preserve"> Plan</w:t>
      </w:r>
      <w:r w:rsidR="006E4F2A">
        <w:t>s</w:t>
      </w:r>
      <w:bookmarkEnd w:id="243"/>
      <w:bookmarkEnd w:id="244"/>
    </w:p>
    <w:p w14:paraId="3F9AE980" w14:textId="77777777" w:rsidR="00E714B9" w:rsidRPr="00791560" w:rsidRDefault="005C0FA0" w:rsidP="00FA0F25">
      <w:pPr>
        <w:pStyle w:val="Heading2"/>
      </w:pPr>
      <w:r w:rsidRPr="00F30259">
        <w:rPr>
          <w:lang w:val="en-US"/>
        </w:rPr>
        <w:t xml:space="preserve">Telstra Mobile services must be on </w:t>
      </w:r>
      <w:r w:rsidR="006E4F2A">
        <w:rPr>
          <w:lang w:val="en-US"/>
        </w:rPr>
        <w:t>a</w:t>
      </w:r>
      <w:r w:rsidR="006E4F2A" w:rsidRPr="00F30259">
        <w:rPr>
          <w:lang w:val="en-US"/>
        </w:rPr>
        <w:t xml:space="preserve"> </w:t>
      </w:r>
      <w:r w:rsidRPr="00F30259">
        <w:rPr>
          <w:lang w:val="en-US"/>
        </w:rPr>
        <w:t xml:space="preserve">Telstra </w:t>
      </w:r>
      <w:r w:rsidR="002A509D" w:rsidRPr="00F30259">
        <w:rPr>
          <w:lang w:val="en-US"/>
        </w:rPr>
        <w:t xml:space="preserve">Business All-4-Biz </w:t>
      </w:r>
      <w:r w:rsidR="00B5097F">
        <w:rPr>
          <w:lang w:val="en-US"/>
        </w:rPr>
        <w:t xml:space="preserve">Mach II </w:t>
      </w:r>
      <w:r w:rsidR="002A509D" w:rsidRPr="00F30259">
        <w:rPr>
          <w:lang w:val="en-US"/>
        </w:rPr>
        <w:t>Mobile Service Plan to be eligible to be added to an Account.</w:t>
      </w:r>
    </w:p>
    <w:p w14:paraId="34FCBC7A" w14:textId="77777777" w:rsidR="006E4F2A" w:rsidRDefault="006E4F2A" w:rsidP="00550AC8">
      <w:pPr>
        <w:pStyle w:val="Heading2"/>
        <w:keepNext/>
      </w:pPr>
      <w:r>
        <w:t>The Telstra</w:t>
      </w:r>
      <w:r w:rsidR="000F232D">
        <w:t xml:space="preserve"> Business</w:t>
      </w:r>
      <w:r>
        <w:t xml:space="preserve"> All-4-Biz </w:t>
      </w:r>
      <w:r w:rsidR="00B13D6B">
        <w:rPr>
          <w:lang w:val="en-US"/>
        </w:rPr>
        <w:t xml:space="preserve">Mach II </w:t>
      </w:r>
      <w:r>
        <w:t>Mobile Service Plan is available:</w:t>
      </w:r>
    </w:p>
    <w:p w14:paraId="5ED75A27" w14:textId="77777777" w:rsidR="006E4F2A" w:rsidRDefault="00B13D6B" w:rsidP="006E4F2A">
      <w:pPr>
        <w:pStyle w:val="Heading3"/>
      </w:pPr>
      <w:r>
        <w:t xml:space="preserve">as a </w:t>
      </w:r>
      <w:r w:rsidR="006E4F2A">
        <w:t xml:space="preserve">month-by-month </w:t>
      </w:r>
      <w:r>
        <w:t>plan with no monthly access fee (</w:t>
      </w:r>
      <w:r w:rsidR="00AD2E2C">
        <w:t>“</w:t>
      </w:r>
      <w:r w:rsidR="006E4F2A" w:rsidRPr="00B13D6B">
        <w:rPr>
          <w:b/>
        </w:rPr>
        <w:t>Casual Plan</w:t>
      </w:r>
      <w:r w:rsidR="00AD2E2C">
        <w:t>”</w:t>
      </w:r>
      <w:r>
        <w:t>)</w:t>
      </w:r>
      <w:r w:rsidR="008A4D5D">
        <w:t>; or</w:t>
      </w:r>
    </w:p>
    <w:p w14:paraId="06AA6F1A" w14:textId="77777777" w:rsidR="008A4D5D" w:rsidRDefault="00BA649E" w:rsidP="006E4F2A">
      <w:pPr>
        <w:pStyle w:val="Heading3"/>
      </w:pPr>
      <w:r>
        <w:t>for a minimum term of 24 months</w:t>
      </w:r>
      <w:r w:rsidR="00B13D6B">
        <w:t xml:space="preserve"> with a $</w:t>
      </w:r>
      <w:r w:rsidR="002978AB">
        <w:t xml:space="preserve">150 </w:t>
      </w:r>
      <w:r w:rsidR="00B13D6B">
        <w:t>monthly access fee (</w:t>
      </w:r>
      <w:r w:rsidR="00AD2E2C">
        <w:t>“</w:t>
      </w:r>
      <w:r w:rsidR="008A4D5D" w:rsidRPr="00B13D6B">
        <w:rPr>
          <w:b/>
        </w:rPr>
        <w:t>Unlimited Plan</w:t>
      </w:r>
      <w:r w:rsidR="00AD2E2C">
        <w:t>”</w:t>
      </w:r>
      <w:r w:rsidR="00B13D6B">
        <w:t>).</w:t>
      </w:r>
    </w:p>
    <w:p w14:paraId="5374DF42" w14:textId="77777777" w:rsidR="00DF1908" w:rsidRDefault="00DF1908" w:rsidP="00FA0F25">
      <w:pPr>
        <w:pStyle w:val="Heading2"/>
      </w:pPr>
      <w:r>
        <w:t xml:space="preserve">If your existing Telstra Mobile service is within a minimum term and you wish to move to a </w:t>
      </w:r>
      <w:r w:rsidRPr="00DF1908">
        <w:t xml:space="preserve">Telstra Business All-4-Biz </w:t>
      </w:r>
      <w:r w:rsidR="006B486B">
        <w:rPr>
          <w:lang w:val="en-US"/>
        </w:rPr>
        <w:t xml:space="preserve">Mach II </w:t>
      </w:r>
      <w:r w:rsidRPr="00DF1908">
        <w:t>Mobile Service Plan</w:t>
      </w:r>
      <w:r>
        <w:t>:</w:t>
      </w:r>
    </w:p>
    <w:p w14:paraId="45A5C443" w14:textId="77777777" w:rsidR="00DF1908" w:rsidRDefault="00DF1908" w:rsidP="00DF1908">
      <w:pPr>
        <w:pStyle w:val="Heading3"/>
      </w:pPr>
      <w:r>
        <w:t xml:space="preserve">you will need to restart </w:t>
      </w:r>
      <w:r w:rsidR="008A4D5D">
        <w:t xml:space="preserve">a 24 month </w:t>
      </w:r>
      <w:r w:rsidR="00BA649E">
        <w:t xml:space="preserve">minimum </w:t>
      </w:r>
      <w:r>
        <w:t xml:space="preserve">term </w:t>
      </w:r>
      <w:r w:rsidR="008A4D5D">
        <w:t>if you select</w:t>
      </w:r>
      <w:r>
        <w:t xml:space="preserve"> the </w:t>
      </w:r>
      <w:r w:rsidR="008A4D5D">
        <w:t xml:space="preserve">Unlimited </w:t>
      </w:r>
      <w:r w:rsidRPr="00DF1908">
        <w:t>Plan</w:t>
      </w:r>
      <w:r>
        <w:t>;</w:t>
      </w:r>
    </w:p>
    <w:p w14:paraId="03671DA7" w14:textId="77777777" w:rsidR="00DF1908" w:rsidRPr="00DF1908" w:rsidRDefault="00DF1908" w:rsidP="00DF1908">
      <w:pPr>
        <w:pStyle w:val="Heading3"/>
      </w:pPr>
      <w:r>
        <w:rPr>
          <w:rFonts w:cs="Arial"/>
          <w:szCs w:val="18"/>
        </w:rPr>
        <w:t xml:space="preserve">we may charge you an early termination charge as set out in </w:t>
      </w:r>
      <w:r w:rsidR="00540B9E">
        <w:rPr>
          <w:rFonts w:cs="Arial"/>
          <w:szCs w:val="18"/>
        </w:rPr>
        <w:t>y</w:t>
      </w:r>
      <w:r w:rsidR="00BA649E">
        <w:rPr>
          <w:rFonts w:cs="Arial"/>
          <w:szCs w:val="18"/>
        </w:rPr>
        <w:t>our agreement</w:t>
      </w:r>
      <w:r>
        <w:rPr>
          <w:rFonts w:cs="Arial"/>
          <w:szCs w:val="18"/>
        </w:rPr>
        <w:t xml:space="preserve"> for your existing Telstra Mobile service; and</w:t>
      </w:r>
    </w:p>
    <w:p w14:paraId="25E944F2" w14:textId="77777777" w:rsidR="00791560" w:rsidRPr="00F30259" w:rsidRDefault="00DF1908" w:rsidP="00DF1908">
      <w:pPr>
        <w:pStyle w:val="Heading3"/>
      </w:pPr>
      <w:r>
        <w:t xml:space="preserve">if you purchased a handset via the Mobile Repayment Option as part of your existing Telstra Mobile service, this will be migrated to your new </w:t>
      </w:r>
      <w:r w:rsidRPr="00DF1908">
        <w:t xml:space="preserve">Telstra Business All-4-Biz </w:t>
      </w:r>
      <w:r w:rsidR="006B486B">
        <w:rPr>
          <w:lang w:val="en-US"/>
        </w:rPr>
        <w:t xml:space="preserve">Mach II </w:t>
      </w:r>
      <w:r w:rsidRPr="00DF1908">
        <w:t>Mobile Service Plan</w:t>
      </w:r>
      <w:r>
        <w:t>.</w:t>
      </w:r>
      <w:r>
        <w:rPr>
          <w:lang w:val="en-US"/>
        </w:rPr>
        <w:t xml:space="preserve"> </w:t>
      </w:r>
    </w:p>
    <w:p w14:paraId="0106B103" w14:textId="77777777" w:rsidR="007660CD" w:rsidRPr="007660CD" w:rsidRDefault="00FA0F25" w:rsidP="00E714B9">
      <w:pPr>
        <w:pStyle w:val="Heading2"/>
        <w:rPr>
          <w:szCs w:val="23"/>
        </w:rPr>
      </w:pPr>
      <w:r w:rsidRPr="00F30259">
        <w:rPr>
          <w:szCs w:val="23"/>
          <w:lang w:val="en-US"/>
        </w:rPr>
        <w:t xml:space="preserve">If your Telstra Business All-4-Biz </w:t>
      </w:r>
      <w:r w:rsidR="006B486B">
        <w:rPr>
          <w:lang w:val="en-US"/>
        </w:rPr>
        <w:t xml:space="preserve">Mach II </w:t>
      </w:r>
      <w:r w:rsidRPr="00F30259">
        <w:rPr>
          <w:szCs w:val="23"/>
          <w:lang w:val="en-US"/>
        </w:rPr>
        <w:t xml:space="preserve">Plan is </w:t>
      </w:r>
      <w:r w:rsidR="00600631" w:rsidRPr="00F30259">
        <w:rPr>
          <w:szCs w:val="23"/>
          <w:lang w:val="en-US"/>
        </w:rPr>
        <w:t>cancelled</w:t>
      </w:r>
      <w:r w:rsidRPr="00F30259">
        <w:rPr>
          <w:szCs w:val="23"/>
          <w:lang w:val="en-US"/>
        </w:rPr>
        <w:t xml:space="preserve"> or terminated, </w:t>
      </w:r>
      <w:r w:rsidR="00A62BF8" w:rsidRPr="00F30259">
        <w:rPr>
          <w:szCs w:val="23"/>
          <w:lang w:val="en-US"/>
        </w:rPr>
        <w:t xml:space="preserve">the Telstra </w:t>
      </w:r>
      <w:r w:rsidR="006B486B">
        <w:rPr>
          <w:szCs w:val="23"/>
          <w:lang w:val="en-US"/>
        </w:rPr>
        <w:t xml:space="preserve">Business </w:t>
      </w:r>
      <w:r w:rsidR="0069234C">
        <w:rPr>
          <w:szCs w:val="23"/>
          <w:lang w:val="en-US"/>
        </w:rPr>
        <w:t xml:space="preserve">All-4-Biz </w:t>
      </w:r>
      <w:r w:rsidR="006B486B">
        <w:rPr>
          <w:lang w:val="en-US"/>
        </w:rPr>
        <w:t xml:space="preserve">Mach II </w:t>
      </w:r>
      <w:r w:rsidR="00A62BF8" w:rsidRPr="00F30259">
        <w:rPr>
          <w:szCs w:val="23"/>
          <w:lang w:val="en-US"/>
        </w:rPr>
        <w:t xml:space="preserve">Mobile </w:t>
      </w:r>
      <w:r w:rsidR="00600631" w:rsidRPr="00F30259">
        <w:rPr>
          <w:szCs w:val="23"/>
          <w:lang w:val="en-US"/>
        </w:rPr>
        <w:t>services</w:t>
      </w:r>
      <w:r w:rsidR="00A62BF8" w:rsidRPr="00F30259">
        <w:rPr>
          <w:szCs w:val="23"/>
          <w:lang w:val="en-US"/>
        </w:rPr>
        <w:t xml:space="preserve"> that were included </w:t>
      </w:r>
      <w:r w:rsidR="00600631" w:rsidRPr="00F30259">
        <w:rPr>
          <w:szCs w:val="23"/>
          <w:lang w:val="en-US"/>
        </w:rPr>
        <w:t>under</w:t>
      </w:r>
      <w:r w:rsidR="00A62BF8" w:rsidRPr="00F30259">
        <w:rPr>
          <w:szCs w:val="23"/>
          <w:lang w:val="en-US"/>
        </w:rPr>
        <w:t xml:space="preserve"> </w:t>
      </w:r>
      <w:r w:rsidR="00600631" w:rsidRPr="00F30259">
        <w:rPr>
          <w:szCs w:val="23"/>
          <w:lang w:val="en-US"/>
        </w:rPr>
        <w:t>your</w:t>
      </w:r>
      <w:r w:rsidR="00A62BF8" w:rsidRPr="00F30259">
        <w:rPr>
          <w:szCs w:val="23"/>
          <w:lang w:val="en-US"/>
        </w:rPr>
        <w:t xml:space="preserve"> </w:t>
      </w:r>
      <w:r w:rsidR="00314F5A" w:rsidRPr="00F30259">
        <w:rPr>
          <w:szCs w:val="23"/>
          <w:lang w:val="en-US"/>
        </w:rPr>
        <w:t xml:space="preserve">Account </w:t>
      </w:r>
      <w:r w:rsidR="00A62BF8" w:rsidRPr="00F30259">
        <w:rPr>
          <w:szCs w:val="23"/>
          <w:lang w:val="en-US"/>
        </w:rPr>
        <w:t>will</w:t>
      </w:r>
      <w:r w:rsidR="006E678E">
        <w:rPr>
          <w:szCs w:val="23"/>
          <w:lang w:val="en-US"/>
        </w:rPr>
        <w:t xml:space="preserve"> be migrated to a</w:t>
      </w:r>
      <w:r w:rsidR="00F920F3">
        <w:rPr>
          <w:szCs w:val="23"/>
          <w:lang w:val="en-US"/>
        </w:rPr>
        <w:t xml:space="preserve"> Telstra </w:t>
      </w:r>
      <w:r w:rsidR="006B486B">
        <w:rPr>
          <w:szCs w:val="23"/>
          <w:lang w:val="en-US"/>
        </w:rPr>
        <w:t>M</w:t>
      </w:r>
      <w:r w:rsidR="00F920F3">
        <w:rPr>
          <w:szCs w:val="23"/>
          <w:lang w:val="en-US"/>
        </w:rPr>
        <w:t xml:space="preserve">obile plan that you choose. </w:t>
      </w:r>
      <w:r w:rsidR="00C158AB">
        <w:rPr>
          <w:szCs w:val="23"/>
          <w:lang w:val="en-US"/>
        </w:rPr>
        <w:t xml:space="preserve">You may have to pay an early termination charge.  </w:t>
      </w:r>
      <w:r w:rsidR="00F920F3">
        <w:rPr>
          <w:szCs w:val="23"/>
          <w:lang w:val="en-US"/>
        </w:rPr>
        <w:t>If you do not cho</w:t>
      </w:r>
      <w:r w:rsidR="000275B4">
        <w:rPr>
          <w:szCs w:val="23"/>
          <w:lang w:val="en-US"/>
        </w:rPr>
        <w:t>o</w:t>
      </w:r>
      <w:r w:rsidR="00F920F3">
        <w:rPr>
          <w:szCs w:val="23"/>
          <w:lang w:val="en-US"/>
        </w:rPr>
        <w:t xml:space="preserve">se a Telstra </w:t>
      </w:r>
      <w:r w:rsidR="006B486B">
        <w:rPr>
          <w:szCs w:val="23"/>
          <w:lang w:val="en-US"/>
        </w:rPr>
        <w:t>M</w:t>
      </w:r>
      <w:r w:rsidR="00F920F3">
        <w:rPr>
          <w:szCs w:val="23"/>
          <w:lang w:val="en-US"/>
        </w:rPr>
        <w:t>obile plan</w:t>
      </w:r>
      <w:r w:rsidR="002B166C">
        <w:rPr>
          <w:lang w:val="en-US"/>
        </w:rPr>
        <w:t xml:space="preserve"> </w:t>
      </w:r>
      <w:r w:rsidR="002B166C" w:rsidRPr="00615E41">
        <w:t>the Telstra Mobile services that were included under your Account will continue on a Telstra mobile plan available at the time and which is on terms most comparable to your All-4-Biz Mobile Service Plan.</w:t>
      </w:r>
      <w:r w:rsidR="007660CD">
        <w:rPr>
          <w:szCs w:val="23"/>
          <w:lang w:val="en-US"/>
        </w:rPr>
        <w:t>:</w:t>
      </w:r>
    </w:p>
    <w:p w14:paraId="78C1834C" w14:textId="77777777" w:rsidR="00F62050" w:rsidRPr="00F30259" w:rsidRDefault="00F62050" w:rsidP="00F62050">
      <w:pPr>
        <w:pStyle w:val="Heading2"/>
      </w:pPr>
      <w:r w:rsidRPr="00F30259">
        <w:t xml:space="preserve">There is a limit on the number of mobile services </w:t>
      </w:r>
      <w:r w:rsidR="00A62BF8" w:rsidRPr="00F30259">
        <w:t xml:space="preserve">that can be </w:t>
      </w:r>
      <w:r w:rsidR="00BA649E">
        <w:t xml:space="preserve">connected to a Casual Plan and </w:t>
      </w:r>
      <w:r w:rsidR="00962E0A" w:rsidRPr="00F30259">
        <w:t xml:space="preserve">added to your Account (and </w:t>
      </w:r>
      <w:r w:rsidR="00A62BF8" w:rsidRPr="00F30259">
        <w:t>counted as Nominated Services for the purposes of drawing-down your</w:t>
      </w:r>
      <w:r w:rsidR="00962E0A" w:rsidRPr="00F30259">
        <w:t xml:space="preserve"> </w:t>
      </w:r>
      <w:r w:rsidRPr="00F30259">
        <w:t xml:space="preserve">Monthly </w:t>
      </w:r>
      <w:r w:rsidR="00BA649E">
        <w:t>Included Value</w:t>
      </w:r>
      <w:r w:rsidR="00962E0A" w:rsidRPr="00F30259">
        <w:t>)</w:t>
      </w:r>
      <w:r w:rsidRPr="00F30259">
        <w:t xml:space="preserve">, as follows:  </w:t>
      </w:r>
    </w:p>
    <w:tbl>
      <w:tblPr>
        <w:tblW w:w="780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3904"/>
      </w:tblGrid>
      <w:tr w:rsidR="000F460A" w:rsidRPr="00F30259" w14:paraId="17153C1A" w14:textId="77777777" w:rsidTr="00BE066D">
        <w:trPr>
          <w:tblHeader/>
        </w:trPr>
        <w:tc>
          <w:tcPr>
            <w:tcW w:w="3904" w:type="dxa"/>
          </w:tcPr>
          <w:p w14:paraId="32D6F831" w14:textId="77777777" w:rsidR="000F460A" w:rsidRPr="00F30259" w:rsidRDefault="000F460A" w:rsidP="00BE066D">
            <w:pPr>
              <w:pStyle w:val="TableHead"/>
            </w:pPr>
            <w:r w:rsidRPr="00F30259">
              <w:t xml:space="preserve">Telstra Business All-4-Biz </w:t>
            </w:r>
            <w:r w:rsidR="006B486B">
              <w:t xml:space="preserve">Mach II </w:t>
            </w:r>
            <w:r w:rsidRPr="00F30259">
              <w:t>Plan</w:t>
            </w:r>
          </w:p>
        </w:tc>
        <w:tc>
          <w:tcPr>
            <w:tcW w:w="3904" w:type="dxa"/>
          </w:tcPr>
          <w:p w14:paraId="7BFC3F4C" w14:textId="77777777" w:rsidR="000F460A" w:rsidRPr="00F30259" w:rsidRDefault="000F460A" w:rsidP="00BE066D">
            <w:pPr>
              <w:pStyle w:val="TableHead"/>
              <w:jc w:val="center"/>
            </w:pPr>
            <w:r w:rsidRPr="00F30259">
              <w:t xml:space="preserve">Maximum number of mobile services </w:t>
            </w:r>
            <w:r w:rsidR="00BA649E">
              <w:t xml:space="preserve">connected to a Casual Plan </w:t>
            </w:r>
            <w:r w:rsidRPr="00F30259">
              <w:t xml:space="preserve">on </w:t>
            </w:r>
            <w:r w:rsidR="001717CA">
              <w:t xml:space="preserve">your </w:t>
            </w:r>
            <w:r w:rsidR="00BA649E">
              <w:t>A</w:t>
            </w:r>
            <w:r w:rsidR="00BA649E" w:rsidRPr="00F30259">
              <w:t>ccount</w:t>
            </w:r>
          </w:p>
        </w:tc>
      </w:tr>
      <w:tr w:rsidR="00836FF2" w:rsidRPr="00BE066D" w14:paraId="2EB950AB" w14:textId="77777777" w:rsidTr="00BE066D">
        <w:tc>
          <w:tcPr>
            <w:tcW w:w="3904" w:type="dxa"/>
          </w:tcPr>
          <w:p w14:paraId="24AF5DBB" w14:textId="77777777" w:rsidR="00836FF2" w:rsidRPr="00550AC8" w:rsidRDefault="00836FF2" w:rsidP="00550AC8">
            <w:pPr>
              <w:pStyle w:val="TableData"/>
            </w:pPr>
            <w:r w:rsidRPr="00550AC8">
              <w:t xml:space="preserve">Telstra Business All-4-Biz </w:t>
            </w:r>
            <w:r w:rsidR="006B486B" w:rsidRPr="00550AC8">
              <w:t xml:space="preserve">Mach II </w:t>
            </w:r>
            <w:r w:rsidRPr="00550AC8">
              <w:t>Plan 200</w:t>
            </w:r>
          </w:p>
        </w:tc>
        <w:tc>
          <w:tcPr>
            <w:tcW w:w="3904" w:type="dxa"/>
          </w:tcPr>
          <w:p w14:paraId="76AB8FD2" w14:textId="77777777" w:rsidR="00836FF2" w:rsidRPr="00550AC8" w:rsidRDefault="00F67F40" w:rsidP="00BE066D">
            <w:pPr>
              <w:pStyle w:val="TableData"/>
              <w:jc w:val="center"/>
            </w:pPr>
            <w:r w:rsidRPr="00550AC8">
              <w:t>20</w:t>
            </w:r>
          </w:p>
        </w:tc>
      </w:tr>
      <w:tr w:rsidR="000F460A" w:rsidRPr="00BE066D" w14:paraId="6E2F065C" w14:textId="77777777" w:rsidTr="00BE066D">
        <w:tc>
          <w:tcPr>
            <w:tcW w:w="3904" w:type="dxa"/>
          </w:tcPr>
          <w:p w14:paraId="165880D2" w14:textId="77777777" w:rsidR="000F460A" w:rsidRPr="00550AC8" w:rsidRDefault="000F460A" w:rsidP="00550AC8">
            <w:pPr>
              <w:pStyle w:val="TableData"/>
            </w:pPr>
            <w:r w:rsidRPr="00550AC8">
              <w:t xml:space="preserve">Telstra Business All-4-Biz </w:t>
            </w:r>
            <w:r w:rsidR="006B486B" w:rsidRPr="00550AC8">
              <w:t xml:space="preserve">Mach II </w:t>
            </w:r>
            <w:r w:rsidRPr="00550AC8">
              <w:t>Plan 400</w:t>
            </w:r>
          </w:p>
        </w:tc>
        <w:tc>
          <w:tcPr>
            <w:tcW w:w="3904" w:type="dxa"/>
          </w:tcPr>
          <w:p w14:paraId="5C52C3D1" w14:textId="77777777" w:rsidR="000F460A" w:rsidRPr="00550AC8" w:rsidRDefault="000F460A" w:rsidP="00BE066D">
            <w:pPr>
              <w:pStyle w:val="TableData"/>
              <w:jc w:val="center"/>
            </w:pPr>
            <w:r w:rsidRPr="00550AC8">
              <w:t>40</w:t>
            </w:r>
          </w:p>
        </w:tc>
      </w:tr>
      <w:tr w:rsidR="000F460A" w:rsidRPr="00BE066D" w14:paraId="4D2232E7" w14:textId="77777777" w:rsidTr="00BE066D">
        <w:tc>
          <w:tcPr>
            <w:tcW w:w="3904" w:type="dxa"/>
          </w:tcPr>
          <w:p w14:paraId="1D13E4AB" w14:textId="77777777" w:rsidR="000F460A" w:rsidRPr="00550AC8" w:rsidRDefault="000F460A" w:rsidP="00550AC8">
            <w:pPr>
              <w:pStyle w:val="TableData"/>
            </w:pPr>
            <w:r w:rsidRPr="00550AC8">
              <w:t xml:space="preserve">Telstra Business All-4-Biz </w:t>
            </w:r>
            <w:r w:rsidR="006B486B" w:rsidRPr="00550AC8">
              <w:t xml:space="preserve">Mach II </w:t>
            </w:r>
            <w:r w:rsidRPr="00550AC8">
              <w:t>Plan 600</w:t>
            </w:r>
          </w:p>
        </w:tc>
        <w:tc>
          <w:tcPr>
            <w:tcW w:w="3904" w:type="dxa"/>
          </w:tcPr>
          <w:p w14:paraId="1F3847AB" w14:textId="77777777" w:rsidR="000F460A" w:rsidRPr="00550AC8" w:rsidRDefault="000F460A" w:rsidP="00BE066D">
            <w:pPr>
              <w:pStyle w:val="TableData"/>
              <w:jc w:val="center"/>
            </w:pPr>
            <w:r w:rsidRPr="00550AC8">
              <w:t>60</w:t>
            </w:r>
          </w:p>
        </w:tc>
      </w:tr>
      <w:tr w:rsidR="000F460A" w:rsidRPr="00BE066D" w14:paraId="61A34389" w14:textId="77777777" w:rsidTr="00BE066D">
        <w:tc>
          <w:tcPr>
            <w:tcW w:w="3904" w:type="dxa"/>
          </w:tcPr>
          <w:p w14:paraId="3407A235" w14:textId="77777777" w:rsidR="000F460A" w:rsidRPr="00550AC8" w:rsidRDefault="000F460A" w:rsidP="00550AC8">
            <w:pPr>
              <w:pStyle w:val="TableData"/>
            </w:pPr>
            <w:r w:rsidRPr="00550AC8">
              <w:t xml:space="preserve">Telstra Business All-4-Biz </w:t>
            </w:r>
            <w:r w:rsidR="006B486B" w:rsidRPr="00550AC8">
              <w:t xml:space="preserve">Mach II </w:t>
            </w:r>
            <w:r w:rsidRPr="00550AC8">
              <w:t>Plan 1000</w:t>
            </w:r>
          </w:p>
        </w:tc>
        <w:tc>
          <w:tcPr>
            <w:tcW w:w="3904" w:type="dxa"/>
          </w:tcPr>
          <w:p w14:paraId="23E6A060" w14:textId="77777777" w:rsidR="000F460A" w:rsidRPr="00550AC8" w:rsidRDefault="000F460A" w:rsidP="00BE066D">
            <w:pPr>
              <w:pStyle w:val="TableData"/>
              <w:jc w:val="center"/>
            </w:pPr>
            <w:r w:rsidRPr="00550AC8">
              <w:t>100</w:t>
            </w:r>
          </w:p>
        </w:tc>
      </w:tr>
      <w:tr w:rsidR="00530C91" w:rsidRPr="00BE066D" w14:paraId="0978BF0C" w14:textId="77777777" w:rsidTr="00BE066D">
        <w:tc>
          <w:tcPr>
            <w:tcW w:w="3904" w:type="dxa"/>
          </w:tcPr>
          <w:p w14:paraId="4F62D59B" w14:textId="77777777" w:rsidR="00530C91" w:rsidRPr="00550AC8" w:rsidRDefault="00530C91" w:rsidP="00550AC8">
            <w:pPr>
              <w:pStyle w:val="TableData"/>
            </w:pPr>
            <w:r w:rsidRPr="00550AC8">
              <w:t xml:space="preserve">Telstra Business All-4-Biz </w:t>
            </w:r>
            <w:r w:rsidR="006B486B" w:rsidRPr="00550AC8">
              <w:t xml:space="preserve">Mach II </w:t>
            </w:r>
            <w:r w:rsidRPr="00550AC8">
              <w:t>Plan 1750</w:t>
            </w:r>
          </w:p>
        </w:tc>
        <w:tc>
          <w:tcPr>
            <w:tcW w:w="3904" w:type="dxa"/>
          </w:tcPr>
          <w:p w14:paraId="1DA9784C" w14:textId="77777777" w:rsidR="00530C91" w:rsidRPr="00550AC8" w:rsidRDefault="00530C91" w:rsidP="00BE066D">
            <w:pPr>
              <w:pStyle w:val="TableData"/>
              <w:jc w:val="center"/>
            </w:pPr>
            <w:r w:rsidRPr="00550AC8">
              <w:t>175</w:t>
            </w:r>
          </w:p>
        </w:tc>
      </w:tr>
      <w:tr w:rsidR="000F460A" w:rsidRPr="00BE066D" w14:paraId="63F2925E" w14:textId="77777777" w:rsidTr="00BE066D">
        <w:tc>
          <w:tcPr>
            <w:tcW w:w="3904" w:type="dxa"/>
          </w:tcPr>
          <w:p w14:paraId="7845F51D" w14:textId="77777777" w:rsidR="000F460A" w:rsidRPr="00550AC8" w:rsidRDefault="000F460A" w:rsidP="00550AC8">
            <w:pPr>
              <w:pStyle w:val="TableData"/>
            </w:pPr>
            <w:r w:rsidRPr="00550AC8">
              <w:t xml:space="preserve">Telstra Business All-4-Biz </w:t>
            </w:r>
            <w:r w:rsidR="006B486B" w:rsidRPr="00550AC8">
              <w:t xml:space="preserve">Mach II </w:t>
            </w:r>
            <w:r w:rsidRPr="00550AC8">
              <w:t>Plan 2500</w:t>
            </w:r>
          </w:p>
        </w:tc>
        <w:tc>
          <w:tcPr>
            <w:tcW w:w="3904" w:type="dxa"/>
          </w:tcPr>
          <w:p w14:paraId="2ED95DDC" w14:textId="77777777" w:rsidR="000F460A" w:rsidRPr="00550AC8" w:rsidRDefault="000F460A" w:rsidP="00BE066D">
            <w:pPr>
              <w:pStyle w:val="TableData"/>
              <w:jc w:val="center"/>
            </w:pPr>
            <w:r w:rsidRPr="00550AC8">
              <w:t>250</w:t>
            </w:r>
          </w:p>
        </w:tc>
      </w:tr>
      <w:tr w:rsidR="00530C91" w:rsidRPr="00BE066D" w14:paraId="142882C7" w14:textId="77777777" w:rsidTr="00BE066D">
        <w:tc>
          <w:tcPr>
            <w:tcW w:w="3904" w:type="dxa"/>
          </w:tcPr>
          <w:p w14:paraId="6BE60AFE" w14:textId="77777777" w:rsidR="00530C91" w:rsidRPr="00550AC8" w:rsidRDefault="00530C91" w:rsidP="00550AC8">
            <w:pPr>
              <w:pStyle w:val="TableData"/>
            </w:pPr>
            <w:r w:rsidRPr="00550AC8">
              <w:t xml:space="preserve">Telstra Business All-4-Biz </w:t>
            </w:r>
            <w:r w:rsidR="006B486B" w:rsidRPr="00550AC8">
              <w:t xml:space="preserve">Mach II </w:t>
            </w:r>
            <w:r w:rsidRPr="00550AC8">
              <w:t>Plan 3750</w:t>
            </w:r>
          </w:p>
        </w:tc>
        <w:tc>
          <w:tcPr>
            <w:tcW w:w="3904" w:type="dxa"/>
          </w:tcPr>
          <w:p w14:paraId="7340B339" w14:textId="77777777" w:rsidR="00530C91" w:rsidRPr="00550AC8" w:rsidRDefault="00530C91" w:rsidP="00BE066D">
            <w:pPr>
              <w:pStyle w:val="TableData"/>
              <w:jc w:val="center"/>
            </w:pPr>
            <w:r w:rsidRPr="00550AC8">
              <w:t>375</w:t>
            </w:r>
          </w:p>
        </w:tc>
      </w:tr>
      <w:tr w:rsidR="000F460A" w:rsidRPr="00BE066D" w14:paraId="70103E15" w14:textId="77777777" w:rsidTr="00BE066D">
        <w:tc>
          <w:tcPr>
            <w:tcW w:w="3904" w:type="dxa"/>
          </w:tcPr>
          <w:p w14:paraId="712DC383" w14:textId="77777777" w:rsidR="000F460A" w:rsidRPr="00550AC8" w:rsidRDefault="000F460A" w:rsidP="00550AC8">
            <w:pPr>
              <w:pStyle w:val="TableData"/>
            </w:pPr>
            <w:r w:rsidRPr="00550AC8">
              <w:t xml:space="preserve">Telstra Business All-4-Biz </w:t>
            </w:r>
            <w:r w:rsidR="006B486B" w:rsidRPr="00550AC8">
              <w:t xml:space="preserve">Mach II </w:t>
            </w:r>
            <w:r w:rsidRPr="00550AC8">
              <w:t>Plan 5000</w:t>
            </w:r>
          </w:p>
        </w:tc>
        <w:tc>
          <w:tcPr>
            <w:tcW w:w="3904" w:type="dxa"/>
          </w:tcPr>
          <w:p w14:paraId="03B273C7" w14:textId="77777777" w:rsidR="000F460A" w:rsidRPr="00550AC8" w:rsidRDefault="000F460A" w:rsidP="00BE066D">
            <w:pPr>
              <w:pStyle w:val="TableData"/>
              <w:jc w:val="center"/>
            </w:pPr>
            <w:r w:rsidRPr="00550AC8">
              <w:t>500</w:t>
            </w:r>
          </w:p>
        </w:tc>
      </w:tr>
      <w:tr w:rsidR="00783841" w:rsidRPr="00BE066D" w14:paraId="3E6FFB73" w14:textId="77777777" w:rsidTr="00BE066D">
        <w:tc>
          <w:tcPr>
            <w:tcW w:w="3904" w:type="dxa"/>
          </w:tcPr>
          <w:p w14:paraId="3A2A8C96" w14:textId="77777777" w:rsidR="00783841" w:rsidRPr="00550AC8" w:rsidRDefault="00783841" w:rsidP="00550AC8">
            <w:pPr>
              <w:pStyle w:val="TableData"/>
            </w:pPr>
            <w:r w:rsidRPr="00D17F28">
              <w:rPr>
                <w:rFonts w:ascii="Times New Roman" w:hAnsi="Times New Roman"/>
              </w:rPr>
              <w:t>Telstra Business All-4-Biz Mach II Plan 7500</w:t>
            </w:r>
          </w:p>
        </w:tc>
        <w:tc>
          <w:tcPr>
            <w:tcW w:w="3904" w:type="dxa"/>
          </w:tcPr>
          <w:p w14:paraId="0D603222" w14:textId="77777777" w:rsidR="00783841" w:rsidRPr="00550AC8" w:rsidRDefault="00783841" w:rsidP="00BE066D">
            <w:pPr>
              <w:pStyle w:val="TableData"/>
              <w:jc w:val="center"/>
            </w:pPr>
            <w:r w:rsidRPr="00D17F28">
              <w:rPr>
                <w:rFonts w:ascii="Times New Roman" w:hAnsi="Times New Roman"/>
              </w:rPr>
              <w:t>750</w:t>
            </w:r>
          </w:p>
        </w:tc>
      </w:tr>
      <w:tr w:rsidR="00783841" w:rsidRPr="00BE066D" w14:paraId="0B8227F4" w14:textId="77777777" w:rsidTr="00BE066D">
        <w:tc>
          <w:tcPr>
            <w:tcW w:w="3904" w:type="dxa"/>
          </w:tcPr>
          <w:p w14:paraId="690E2DFC" w14:textId="77777777" w:rsidR="00783841" w:rsidRPr="00550AC8" w:rsidRDefault="00783841" w:rsidP="00550AC8">
            <w:pPr>
              <w:pStyle w:val="TableData"/>
            </w:pPr>
            <w:r w:rsidRPr="00D17F28">
              <w:rPr>
                <w:rFonts w:ascii="Times New Roman" w:hAnsi="Times New Roman"/>
              </w:rPr>
              <w:t>Telstra Business All-4-Biz Mach II Plan 10000</w:t>
            </w:r>
          </w:p>
        </w:tc>
        <w:tc>
          <w:tcPr>
            <w:tcW w:w="3904" w:type="dxa"/>
          </w:tcPr>
          <w:p w14:paraId="60071A20" w14:textId="77777777" w:rsidR="00783841" w:rsidRPr="00550AC8" w:rsidRDefault="00783841" w:rsidP="00BE066D">
            <w:pPr>
              <w:pStyle w:val="TableData"/>
              <w:jc w:val="center"/>
            </w:pPr>
            <w:r w:rsidRPr="00D17F28">
              <w:rPr>
                <w:rFonts w:ascii="Times New Roman" w:hAnsi="Times New Roman"/>
              </w:rPr>
              <w:t>1000</w:t>
            </w:r>
          </w:p>
        </w:tc>
      </w:tr>
      <w:tr w:rsidR="00783841" w:rsidRPr="00BE066D" w14:paraId="72B69588" w14:textId="77777777" w:rsidTr="00BE066D">
        <w:tc>
          <w:tcPr>
            <w:tcW w:w="3904" w:type="dxa"/>
          </w:tcPr>
          <w:p w14:paraId="1B436574" w14:textId="77777777" w:rsidR="00783841" w:rsidRPr="00550AC8" w:rsidRDefault="00783841" w:rsidP="00550AC8">
            <w:pPr>
              <w:pStyle w:val="TableData"/>
            </w:pPr>
            <w:r w:rsidRPr="00D17F28">
              <w:rPr>
                <w:rFonts w:ascii="Times New Roman" w:hAnsi="Times New Roman"/>
              </w:rPr>
              <w:t>Telstra Business All-4-Biz Mach II Plan 12500</w:t>
            </w:r>
          </w:p>
        </w:tc>
        <w:tc>
          <w:tcPr>
            <w:tcW w:w="3904" w:type="dxa"/>
          </w:tcPr>
          <w:p w14:paraId="0397D442" w14:textId="77777777" w:rsidR="00783841" w:rsidRPr="00550AC8" w:rsidRDefault="00783841" w:rsidP="00BE066D">
            <w:pPr>
              <w:pStyle w:val="TableData"/>
              <w:jc w:val="center"/>
            </w:pPr>
            <w:r w:rsidRPr="00D17F28">
              <w:rPr>
                <w:rFonts w:ascii="Times New Roman" w:hAnsi="Times New Roman"/>
              </w:rPr>
              <w:t>1250</w:t>
            </w:r>
          </w:p>
        </w:tc>
      </w:tr>
      <w:tr w:rsidR="00783841" w:rsidRPr="00BE066D" w14:paraId="494304B8" w14:textId="77777777" w:rsidTr="00BE066D">
        <w:tc>
          <w:tcPr>
            <w:tcW w:w="3904" w:type="dxa"/>
          </w:tcPr>
          <w:p w14:paraId="61936D07" w14:textId="77777777" w:rsidR="00783841" w:rsidRPr="00550AC8" w:rsidRDefault="00783841" w:rsidP="00550AC8">
            <w:pPr>
              <w:pStyle w:val="TableData"/>
            </w:pPr>
            <w:r w:rsidRPr="00D17F28">
              <w:rPr>
                <w:rFonts w:ascii="Times New Roman" w:hAnsi="Times New Roman"/>
              </w:rPr>
              <w:t>Telstra Business All-4-Biz Mach II Plan 15000</w:t>
            </w:r>
          </w:p>
        </w:tc>
        <w:tc>
          <w:tcPr>
            <w:tcW w:w="3904" w:type="dxa"/>
          </w:tcPr>
          <w:p w14:paraId="6FCA91A9" w14:textId="77777777" w:rsidR="00783841" w:rsidRPr="00550AC8" w:rsidRDefault="00783841" w:rsidP="00BE066D">
            <w:pPr>
              <w:pStyle w:val="TableData"/>
              <w:jc w:val="center"/>
            </w:pPr>
            <w:r w:rsidRPr="00D17F28">
              <w:rPr>
                <w:rFonts w:ascii="Times New Roman" w:hAnsi="Times New Roman"/>
              </w:rPr>
              <w:t>1500</w:t>
            </w:r>
          </w:p>
        </w:tc>
      </w:tr>
      <w:tr w:rsidR="00783841" w:rsidRPr="00BE066D" w14:paraId="5900D585" w14:textId="77777777" w:rsidTr="00BE066D">
        <w:tc>
          <w:tcPr>
            <w:tcW w:w="3904" w:type="dxa"/>
          </w:tcPr>
          <w:p w14:paraId="2B18D84B" w14:textId="77777777" w:rsidR="00783841" w:rsidRPr="00550AC8" w:rsidRDefault="00783841" w:rsidP="00550AC8">
            <w:pPr>
              <w:pStyle w:val="TableData"/>
            </w:pPr>
            <w:r w:rsidRPr="00D17F28">
              <w:rPr>
                <w:rFonts w:ascii="Times New Roman" w:hAnsi="Times New Roman"/>
              </w:rPr>
              <w:t>Telstra Business All-4-Biz Mach II Plan 17500</w:t>
            </w:r>
          </w:p>
        </w:tc>
        <w:tc>
          <w:tcPr>
            <w:tcW w:w="3904" w:type="dxa"/>
          </w:tcPr>
          <w:p w14:paraId="732E79BA" w14:textId="77777777" w:rsidR="00783841" w:rsidRPr="00550AC8" w:rsidRDefault="00783841" w:rsidP="00BE066D">
            <w:pPr>
              <w:pStyle w:val="TableData"/>
              <w:jc w:val="center"/>
            </w:pPr>
            <w:r w:rsidRPr="00D17F28">
              <w:rPr>
                <w:rFonts w:ascii="Times New Roman" w:hAnsi="Times New Roman"/>
              </w:rPr>
              <w:t>1750</w:t>
            </w:r>
          </w:p>
        </w:tc>
      </w:tr>
      <w:tr w:rsidR="00783841" w:rsidRPr="00BE066D" w14:paraId="6FDF9F62" w14:textId="77777777" w:rsidTr="00BE066D">
        <w:tc>
          <w:tcPr>
            <w:tcW w:w="3904" w:type="dxa"/>
          </w:tcPr>
          <w:p w14:paraId="100C4063" w14:textId="77777777" w:rsidR="00783841" w:rsidRPr="00550AC8" w:rsidRDefault="00783841" w:rsidP="00550AC8">
            <w:pPr>
              <w:pStyle w:val="TableData"/>
            </w:pPr>
            <w:r w:rsidRPr="00D17F28">
              <w:rPr>
                <w:rFonts w:ascii="Times New Roman" w:hAnsi="Times New Roman"/>
              </w:rPr>
              <w:t>Telstra Business All-4-Biz Mach II Plan 20000</w:t>
            </w:r>
          </w:p>
        </w:tc>
        <w:tc>
          <w:tcPr>
            <w:tcW w:w="3904" w:type="dxa"/>
          </w:tcPr>
          <w:p w14:paraId="410ECD1D" w14:textId="77777777" w:rsidR="00783841" w:rsidRPr="00550AC8" w:rsidRDefault="00783841" w:rsidP="00BE066D">
            <w:pPr>
              <w:pStyle w:val="TableData"/>
              <w:jc w:val="center"/>
            </w:pPr>
            <w:r w:rsidRPr="00D17F28">
              <w:rPr>
                <w:rFonts w:ascii="Times New Roman" w:hAnsi="Times New Roman"/>
              </w:rPr>
              <w:t>2000</w:t>
            </w:r>
          </w:p>
        </w:tc>
      </w:tr>
      <w:tr w:rsidR="00783841" w:rsidRPr="00BE066D" w14:paraId="73E233D9" w14:textId="77777777" w:rsidTr="00BE066D">
        <w:tc>
          <w:tcPr>
            <w:tcW w:w="3904" w:type="dxa"/>
          </w:tcPr>
          <w:p w14:paraId="70F2683D" w14:textId="77777777" w:rsidR="00783841" w:rsidRPr="00550AC8" w:rsidRDefault="00783841" w:rsidP="00550AC8">
            <w:pPr>
              <w:pStyle w:val="TableData"/>
            </w:pPr>
            <w:r w:rsidRPr="00D17F28">
              <w:rPr>
                <w:rFonts w:ascii="Times New Roman" w:hAnsi="Times New Roman"/>
              </w:rPr>
              <w:t>Telstra Business All-4-Biz Mach II Plan 25000</w:t>
            </w:r>
          </w:p>
        </w:tc>
        <w:tc>
          <w:tcPr>
            <w:tcW w:w="3904" w:type="dxa"/>
          </w:tcPr>
          <w:p w14:paraId="1E95CCE5" w14:textId="77777777" w:rsidR="00783841" w:rsidRPr="00550AC8" w:rsidRDefault="00783841" w:rsidP="00BE066D">
            <w:pPr>
              <w:pStyle w:val="TableData"/>
              <w:jc w:val="center"/>
            </w:pPr>
            <w:r w:rsidRPr="00D17F28">
              <w:rPr>
                <w:rFonts w:ascii="Times New Roman" w:hAnsi="Times New Roman"/>
              </w:rPr>
              <w:t>2500</w:t>
            </w:r>
          </w:p>
        </w:tc>
      </w:tr>
      <w:tr w:rsidR="00783841" w:rsidRPr="00BE066D" w14:paraId="00646A98" w14:textId="77777777" w:rsidTr="00BE066D">
        <w:tc>
          <w:tcPr>
            <w:tcW w:w="3904" w:type="dxa"/>
          </w:tcPr>
          <w:p w14:paraId="47EBF0AF" w14:textId="77777777" w:rsidR="00783841" w:rsidRPr="00550AC8" w:rsidRDefault="00783841" w:rsidP="00550AC8">
            <w:pPr>
              <w:pStyle w:val="TableData"/>
            </w:pPr>
            <w:r w:rsidRPr="00D17F28">
              <w:rPr>
                <w:rFonts w:ascii="Times New Roman" w:hAnsi="Times New Roman"/>
              </w:rPr>
              <w:t>Telstra Business All-4-Biz Mach II Plan 30000</w:t>
            </w:r>
          </w:p>
        </w:tc>
        <w:tc>
          <w:tcPr>
            <w:tcW w:w="3904" w:type="dxa"/>
          </w:tcPr>
          <w:p w14:paraId="417D564C" w14:textId="77777777" w:rsidR="00783841" w:rsidRPr="00550AC8" w:rsidRDefault="00783841" w:rsidP="00BE066D">
            <w:pPr>
              <w:pStyle w:val="TableData"/>
              <w:jc w:val="center"/>
            </w:pPr>
            <w:r w:rsidRPr="00D17F28">
              <w:rPr>
                <w:rFonts w:ascii="Times New Roman" w:hAnsi="Times New Roman"/>
              </w:rPr>
              <w:t>3000</w:t>
            </w:r>
          </w:p>
        </w:tc>
      </w:tr>
    </w:tbl>
    <w:p w14:paraId="2759F98D" w14:textId="77777777" w:rsidR="000F460A" w:rsidRDefault="000F460A" w:rsidP="00550AC8"/>
    <w:p w14:paraId="41C74FC5" w14:textId="77777777" w:rsidR="00D35FD2" w:rsidRPr="00550AC8" w:rsidRDefault="00D35FD2" w:rsidP="00550AC8">
      <w:pPr>
        <w:pStyle w:val="Indent1"/>
      </w:pPr>
      <w:bookmarkStart w:id="245" w:name="_Toc515279821"/>
      <w:bookmarkStart w:id="246" w:name="_Toc484424685"/>
      <w:r w:rsidRPr="00550AC8">
        <w:t xml:space="preserve">Telstra </w:t>
      </w:r>
      <w:r w:rsidR="00B34F16" w:rsidRPr="00550AC8">
        <w:t xml:space="preserve">Business </w:t>
      </w:r>
      <w:r w:rsidRPr="00550AC8">
        <w:t xml:space="preserve">All-4-Biz </w:t>
      </w:r>
      <w:r w:rsidR="0044384B" w:rsidRPr="00550AC8">
        <w:t xml:space="preserve">Mach II </w:t>
      </w:r>
      <w:r w:rsidRPr="00550AC8">
        <w:t>Mobile Service Casual Plan</w:t>
      </w:r>
      <w:bookmarkEnd w:id="245"/>
      <w:bookmarkEnd w:id="246"/>
      <w:r w:rsidRPr="00550AC8">
        <w:t xml:space="preserve"> </w:t>
      </w:r>
    </w:p>
    <w:p w14:paraId="164C0D9D" w14:textId="77777777" w:rsidR="00FA0F25" w:rsidRPr="00F30259" w:rsidRDefault="00FA0F25" w:rsidP="00FA0F25">
      <w:pPr>
        <w:pStyle w:val="Heading2"/>
      </w:pPr>
      <w:r w:rsidRPr="00F30259">
        <w:t xml:space="preserve">In relation to </w:t>
      </w:r>
      <w:r w:rsidR="00D35FD2">
        <w:t>Casual</w:t>
      </w:r>
      <w:r w:rsidR="00A62BF8" w:rsidRPr="00F30259">
        <w:t xml:space="preserve"> </w:t>
      </w:r>
      <w:r w:rsidR="0069234C">
        <w:t>Plans</w:t>
      </w:r>
      <w:r w:rsidR="0069234C" w:rsidRPr="00F30259">
        <w:t xml:space="preserve"> </w:t>
      </w:r>
      <w:r w:rsidRPr="00F30259">
        <w:t xml:space="preserve">included under </w:t>
      </w:r>
      <w:r w:rsidR="007509EC" w:rsidRPr="00F30259">
        <w:t>your Account</w:t>
      </w:r>
      <w:r w:rsidRPr="00F30259">
        <w:t>, we will</w:t>
      </w:r>
      <w:r w:rsidR="001C628B" w:rsidRPr="00F30259">
        <w:t xml:space="preserve"> charge you</w:t>
      </w:r>
      <w:r w:rsidRPr="00F30259">
        <w:t>:</w:t>
      </w:r>
    </w:p>
    <w:p w14:paraId="7EB2F9BA" w14:textId="77777777" w:rsidR="00F12451" w:rsidRPr="00F30259" w:rsidRDefault="001C628B" w:rsidP="00FA0F25">
      <w:pPr>
        <w:pStyle w:val="Heading3"/>
      </w:pPr>
      <w:r w:rsidRPr="00F30259">
        <w:t>no monthly access</w:t>
      </w:r>
      <w:r w:rsidR="00F12451" w:rsidRPr="00F30259">
        <w:t xml:space="preserve"> fee</w:t>
      </w:r>
      <w:r w:rsidR="00FA0F25" w:rsidRPr="00F30259">
        <w:t>; and</w:t>
      </w:r>
    </w:p>
    <w:p w14:paraId="33234F87" w14:textId="77777777" w:rsidR="00F12451" w:rsidRPr="00F30259" w:rsidRDefault="00D813CB" w:rsidP="00FA0F25">
      <w:pPr>
        <w:pStyle w:val="Heading3"/>
      </w:pPr>
      <w:r w:rsidRPr="00F30259">
        <w:t>the</w:t>
      </w:r>
      <w:r w:rsidR="001C628B" w:rsidRPr="00F30259">
        <w:t xml:space="preserve"> call and message rates</w:t>
      </w:r>
      <w:r w:rsidRPr="00F30259">
        <w:t xml:space="preserve"> </w:t>
      </w:r>
      <w:r w:rsidR="00BB1401" w:rsidRPr="00F30259">
        <w:t>set out in the table</w:t>
      </w:r>
      <w:r w:rsidR="001C628B" w:rsidRPr="00F30259">
        <w:t xml:space="preserve"> below</w:t>
      </w:r>
      <w:r w:rsidR="00BB1401" w:rsidRPr="00F30259">
        <w:t>.</w:t>
      </w:r>
      <w:r w:rsidR="00F12451" w:rsidRPr="00F30259">
        <w:t xml:space="preserve"> </w:t>
      </w:r>
    </w:p>
    <w:p w14:paraId="6CAECABA" w14:textId="77777777" w:rsidR="00FB2D1D" w:rsidRDefault="00FB2D1D" w:rsidP="0032222C"/>
    <w:p w14:paraId="08A435DD" w14:textId="77777777" w:rsidR="00FB2D1D" w:rsidRPr="00F30259" w:rsidRDefault="00FB2D1D" w:rsidP="00FB2D1D">
      <w:pPr>
        <w:pStyle w:val="Heading2"/>
        <w:numPr>
          <w:ilvl w:val="0"/>
          <w:numId w:val="0"/>
        </w:numPr>
        <w:ind w:left="575"/>
        <w:sectPr w:rsidR="00FB2D1D" w:rsidRPr="00F30259" w:rsidSect="001D1857">
          <w:headerReference w:type="default" r:id="rId87"/>
          <w:footerReference w:type="default" r:id="rId88"/>
          <w:pgSz w:w="11907" w:h="16840" w:code="9"/>
          <w:pgMar w:top="1134" w:right="1559" w:bottom="1418" w:left="1843" w:header="425" w:footer="567" w:gutter="0"/>
          <w:cols w:space="720"/>
          <w:docGrid w:linePitch="313"/>
        </w:sectPr>
      </w:pPr>
    </w:p>
    <w:tbl>
      <w:tblPr>
        <w:tblW w:w="1475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828"/>
        <w:gridCol w:w="807"/>
        <w:gridCol w:w="808"/>
        <w:gridCol w:w="808"/>
        <w:gridCol w:w="808"/>
        <w:gridCol w:w="807"/>
        <w:gridCol w:w="808"/>
        <w:gridCol w:w="808"/>
        <w:gridCol w:w="808"/>
        <w:gridCol w:w="807"/>
        <w:gridCol w:w="808"/>
        <w:gridCol w:w="808"/>
        <w:gridCol w:w="808"/>
        <w:gridCol w:w="807"/>
        <w:gridCol w:w="808"/>
        <w:gridCol w:w="808"/>
        <w:gridCol w:w="808"/>
      </w:tblGrid>
      <w:tr w:rsidR="00E275A1" w:rsidRPr="00BE066D" w14:paraId="55BF0C1F" w14:textId="77777777" w:rsidTr="00BE066D">
        <w:trPr>
          <w:tblHeader/>
        </w:trPr>
        <w:tc>
          <w:tcPr>
            <w:tcW w:w="1828" w:type="dxa"/>
          </w:tcPr>
          <w:p w14:paraId="1EB30F2B" w14:textId="77777777" w:rsidR="00E275A1" w:rsidRPr="00BE066D" w:rsidRDefault="00E275A1" w:rsidP="00550AC8">
            <w:pPr>
              <w:pStyle w:val="TableHead"/>
              <w:rPr>
                <w:highlight w:val="yellow"/>
                <w:lang w:val="en-US"/>
              </w:rPr>
            </w:pPr>
            <w:r w:rsidRPr="00BE066D">
              <w:rPr>
                <w:lang w:val="en-US"/>
              </w:rPr>
              <w:t xml:space="preserve">Telstra </w:t>
            </w:r>
            <w:r w:rsidR="000275B4" w:rsidRPr="00BE066D">
              <w:rPr>
                <w:lang w:val="en-US"/>
              </w:rPr>
              <w:t xml:space="preserve">Business </w:t>
            </w:r>
            <w:r w:rsidRPr="00BE066D">
              <w:rPr>
                <w:lang w:val="en-US"/>
              </w:rPr>
              <w:t>All-4-Biz</w:t>
            </w:r>
            <w:r w:rsidR="0027345F" w:rsidRPr="00BE066D">
              <w:rPr>
                <w:lang w:val="en-US"/>
              </w:rPr>
              <w:t xml:space="preserve"> Mach II</w:t>
            </w:r>
            <w:r w:rsidRPr="00BE066D">
              <w:rPr>
                <w:lang w:val="en-US"/>
              </w:rPr>
              <w:t xml:space="preserve"> Mobile Service Casual Plan call rates</w:t>
            </w:r>
          </w:p>
        </w:tc>
        <w:tc>
          <w:tcPr>
            <w:tcW w:w="1615" w:type="dxa"/>
            <w:gridSpan w:val="2"/>
          </w:tcPr>
          <w:p w14:paraId="56599AB8" w14:textId="77777777" w:rsidR="00E275A1" w:rsidRPr="00BE066D" w:rsidRDefault="00E275A1" w:rsidP="00550AC8">
            <w:pPr>
              <w:pStyle w:val="TableHead"/>
              <w:rPr>
                <w:color w:val="000000"/>
              </w:rPr>
            </w:pPr>
            <w:r w:rsidRPr="00BE066D">
              <w:rPr>
                <w:color w:val="000000"/>
              </w:rPr>
              <w:t xml:space="preserve">Telstra Business All-4-Biz </w:t>
            </w:r>
            <w:r w:rsidR="00263F1D" w:rsidRPr="00BE066D">
              <w:rPr>
                <w:color w:val="000000"/>
              </w:rPr>
              <w:t xml:space="preserve">Mach II </w:t>
            </w:r>
            <w:r w:rsidRPr="00BE066D">
              <w:rPr>
                <w:color w:val="000000"/>
              </w:rPr>
              <w:t>Plan 200</w:t>
            </w:r>
          </w:p>
        </w:tc>
        <w:tc>
          <w:tcPr>
            <w:tcW w:w="1616" w:type="dxa"/>
            <w:gridSpan w:val="2"/>
          </w:tcPr>
          <w:p w14:paraId="4691643A" w14:textId="77777777" w:rsidR="00E275A1" w:rsidRPr="00BE066D" w:rsidRDefault="00E275A1" w:rsidP="00550AC8">
            <w:pPr>
              <w:pStyle w:val="TableHead"/>
              <w:rPr>
                <w:color w:val="000000"/>
              </w:rPr>
            </w:pPr>
            <w:r w:rsidRPr="00BE066D">
              <w:rPr>
                <w:color w:val="000000"/>
              </w:rPr>
              <w:t xml:space="preserve">Telstra Business All-4-Biz </w:t>
            </w:r>
            <w:r w:rsidR="00263F1D" w:rsidRPr="00BE066D">
              <w:rPr>
                <w:color w:val="000000"/>
              </w:rPr>
              <w:t xml:space="preserve">Mach II </w:t>
            </w:r>
            <w:r w:rsidRPr="00BE066D">
              <w:rPr>
                <w:color w:val="000000"/>
              </w:rPr>
              <w:t>Plan 400</w:t>
            </w:r>
          </w:p>
        </w:tc>
        <w:tc>
          <w:tcPr>
            <w:tcW w:w="1615" w:type="dxa"/>
            <w:gridSpan w:val="2"/>
          </w:tcPr>
          <w:p w14:paraId="52BEE7AD" w14:textId="77777777" w:rsidR="00E275A1" w:rsidRPr="00BE066D" w:rsidRDefault="00E275A1" w:rsidP="00550AC8">
            <w:pPr>
              <w:pStyle w:val="TableHead"/>
              <w:rPr>
                <w:lang w:val="en-US"/>
              </w:rPr>
            </w:pPr>
            <w:r w:rsidRPr="00BE066D">
              <w:rPr>
                <w:color w:val="000000"/>
              </w:rPr>
              <w:t xml:space="preserve">Telstra Business All-4-Biz </w:t>
            </w:r>
            <w:r w:rsidR="00263F1D" w:rsidRPr="00BE066D">
              <w:rPr>
                <w:color w:val="000000"/>
              </w:rPr>
              <w:t xml:space="preserve">Mach II </w:t>
            </w:r>
            <w:r w:rsidRPr="00BE066D">
              <w:rPr>
                <w:color w:val="000000"/>
              </w:rPr>
              <w:t>Plan 600</w:t>
            </w:r>
          </w:p>
        </w:tc>
        <w:tc>
          <w:tcPr>
            <w:tcW w:w="1616" w:type="dxa"/>
            <w:gridSpan w:val="2"/>
          </w:tcPr>
          <w:p w14:paraId="00CAB330" w14:textId="77777777" w:rsidR="00E275A1" w:rsidRPr="00BE066D" w:rsidRDefault="00E275A1" w:rsidP="00550AC8">
            <w:pPr>
              <w:pStyle w:val="TableHead"/>
              <w:rPr>
                <w:color w:val="000000"/>
              </w:rPr>
            </w:pPr>
            <w:r w:rsidRPr="00BE066D">
              <w:rPr>
                <w:color w:val="000000"/>
              </w:rPr>
              <w:t xml:space="preserve">Telstra Business All-4-Biz </w:t>
            </w:r>
            <w:r w:rsidR="00263F1D" w:rsidRPr="00BE066D">
              <w:rPr>
                <w:color w:val="000000"/>
              </w:rPr>
              <w:t xml:space="preserve">Mach II </w:t>
            </w:r>
            <w:r w:rsidRPr="00BE066D">
              <w:rPr>
                <w:color w:val="000000"/>
              </w:rPr>
              <w:t>Plan 1000</w:t>
            </w:r>
          </w:p>
        </w:tc>
        <w:tc>
          <w:tcPr>
            <w:tcW w:w="1615" w:type="dxa"/>
            <w:gridSpan w:val="2"/>
          </w:tcPr>
          <w:p w14:paraId="7B48FC05" w14:textId="77777777" w:rsidR="00E275A1" w:rsidRPr="00BE066D" w:rsidRDefault="00E275A1" w:rsidP="00550AC8">
            <w:pPr>
              <w:pStyle w:val="TableHead"/>
              <w:rPr>
                <w:color w:val="000000"/>
              </w:rPr>
            </w:pPr>
            <w:r w:rsidRPr="00BE066D">
              <w:rPr>
                <w:color w:val="000000"/>
              </w:rPr>
              <w:t xml:space="preserve">Telstra Business All-4-Biz </w:t>
            </w:r>
            <w:r w:rsidR="00263F1D" w:rsidRPr="00BE066D">
              <w:rPr>
                <w:color w:val="000000"/>
              </w:rPr>
              <w:t xml:space="preserve">Mach II </w:t>
            </w:r>
            <w:r w:rsidRPr="00BE066D">
              <w:rPr>
                <w:color w:val="000000"/>
              </w:rPr>
              <w:t>Plan 1750</w:t>
            </w:r>
          </w:p>
        </w:tc>
        <w:tc>
          <w:tcPr>
            <w:tcW w:w="1616" w:type="dxa"/>
            <w:gridSpan w:val="2"/>
          </w:tcPr>
          <w:p w14:paraId="39F945E0" w14:textId="77777777" w:rsidR="00E275A1" w:rsidRPr="00BE066D" w:rsidRDefault="00E275A1" w:rsidP="00550AC8">
            <w:pPr>
              <w:pStyle w:val="TableHead"/>
              <w:rPr>
                <w:color w:val="000000"/>
              </w:rPr>
            </w:pPr>
            <w:r w:rsidRPr="00BE066D">
              <w:rPr>
                <w:color w:val="000000"/>
              </w:rPr>
              <w:t xml:space="preserve">Telstra Business All-4-Biz </w:t>
            </w:r>
            <w:r w:rsidR="00263F1D" w:rsidRPr="00BE066D">
              <w:rPr>
                <w:color w:val="000000"/>
              </w:rPr>
              <w:t xml:space="preserve">Mach II </w:t>
            </w:r>
            <w:r w:rsidRPr="00BE066D">
              <w:rPr>
                <w:color w:val="000000"/>
              </w:rPr>
              <w:t>Plan 2500</w:t>
            </w:r>
          </w:p>
        </w:tc>
        <w:tc>
          <w:tcPr>
            <w:tcW w:w="1615" w:type="dxa"/>
            <w:gridSpan w:val="2"/>
          </w:tcPr>
          <w:p w14:paraId="2AFA83B5" w14:textId="77777777" w:rsidR="00E275A1" w:rsidRPr="00BE066D" w:rsidRDefault="00E275A1" w:rsidP="00550AC8">
            <w:pPr>
              <w:pStyle w:val="TableHead"/>
              <w:rPr>
                <w:color w:val="000000"/>
              </w:rPr>
            </w:pPr>
            <w:r w:rsidRPr="00BE066D">
              <w:rPr>
                <w:color w:val="000000"/>
              </w:rPr>
              <w:t xml:space="preserve">Telstra Business All-4-Biz </w:t>
            </w:r>
            <w:r w:rsidR="00263F1D" w:rsidRPr="00BE066D">
              <w:rPr>
                <w:color w:val="000000"/>
              </w:rPr>
              <w:t xml:space="preserve">Mach II </w:t>
            </w:r>
            <w:r w:rsidRPr="00BE066D">
              <w:rPr>
                <w:color w:val="000000"/>
              </w:rPr>
              <w:t>Plan 3750</w:t>
            </w:r>
          </w:p>
        </w:tc>
        <w:tc>
          <w:tcPr>
            <w:tcW w:w="1616" w:type="dxa"/>
            <w:gridSpan w:val="2"/>
          </w:tcPr>
          <w:p w14:paraId="679B8EB8" w14:textId="77777777" w:rsidR="00E275A1" w:rsidRPr="00BE066D" w:rsidRDefault="00E275A1" w:rsidP="00550AC8">
            <w:pPr>
              <w:pStyle w:val="TableHead"/>
              <w:rPr>
                <w:color w:val="000000"/>
              </w:rPr>
            </w:pPr>
            <w:r w:rsidRPr="00BE066D">
              <w:rPr>
                <w:color w:val="000000"/>
              </w:rPr>
              <w:t xml:space="preserve">Telstra Business All-4-Biz </w:t>
            </w:r>
            <w:r w:rsidR="00263F1D" w:rsidRPr="00BE066D">
              <w:rPr>
                <w:color w:val="000000"/>
              </w:rPr>
              <w:t xml:space="preserve">Mach II </w:t>
            </w:r>
            <w:r w:rsidRPr="00BE066D">
              <w:rPr>
                <w:color w:val="000000"/>
              </w:rPr>
              <w:t>Plan 5000</w:t>
            </w:r>
          </w:p>
        </w:tc>
      </w:tr>
      <w:tr w:rsidR="00E275A1" w:rsidRPr="00BE066D" w14:paraId="256EFAE1" w14:textId="77777777" w:rsidTr="00BE066D">
        <w:trPr>
          <w:tblHeader/>
        </w:trPr>
        <w:tc>
          <w:tcPr>
            <w:tcW w:w="1828" w:type="dxa"/>
          </w:tcPr>
          <w:p w14:paraId="1D40F4F4" w14:textId="77777777" w:rsidR="00E275A1" w:rsidRPr="00BE066D" w:rsidRDefault="00E275A1" w:rsidP="00550AC8">
            <w:pPr>
              <w:pStyle w:val="TableHead"/>
              <w:rPr>
                <w:color w:val="000000"/>
              </w:rPr>
            </w:pPr>
          </w:p>
        </w:tc>
        <w:tc>
          <w:tcPr>
            <w:tcW w:w="807" w:type="dxa"/>
          </w:tcPr>
          <w:p w14:paraId="6001F980" w14:textId="77777777" w:rsidR="00E275A1" w:rsidRPr="00BE066D" w:rsidRDefault="00E275A1" w:rsidP="00550AC8">
            <w:pPr>
              <w:pStyle w:val="TableHead"/>
              <w:rPr>
                <w:lang w:val="en-US"/>
              </w:rPr>
            </w:pPr>
            <w:r w:rsidRPr="00BE066D">
              <w:rPr>
                <w:lang w:val="en-US"/>
              </w:rPr>
              <w:t>GST excl.</w:t>
            </w:r>
          </w:p>
        </w:tc>
        <w:tc>
          <w:tcPr>
            <w:tcW w:w="808" w:type="dxa"/>
          </w:tcPr>
          <w:p w14:paraId="46CD7A91" w14:textId="77777777" w:rsidR="00E275A1" w:rsidRPr="00BE066D" w:rsidRDefault="00E275A1" w:rsidP="00550AC8">
            <w:pPr>
              <w:pStyle w:val="TableHead"/>
              <w:rPr>
                <w:lang w:val="en-US"/>
              </w:rPr>
            </w:pPr>
            <w:r w:rsidRPr="00BE066D">
              <w:rPr>
                <w:lang w:val="en-US"/>
              </w:rPr>
              <w:t>GST incl.</w:t>
            </w:r>
          </w:p>
        </w:tc>
        <w:tc>
          <w:tcPr>
            <w:tcW w:w="808" w:type="dxa"/>
          </w:tcPr>
          <w:p w14:paraId="53E3E910" w14:textId="77777777" w:rsidR="00E275A1" w:rsidRPr="00BE066D" w:rsidRDefault="00E275A1" w:rsidP="00550AC8">
            <w:pPr>
              <w:pStyle w:val="TableHead"/>
              <w:rPr>
                <w:lang w:val="en-US"/>
              </w:rPr>
            </w:pPr>
            <w:r w:rsidRPr="00BE066D">
              <w:rPr>
                <w:lang w:val="en-US"/>
              </w:rPr>
              <w:t>GST excl.</w:t>
            </w:r>
          </w:p>
        </w:tc>
        <w:tc>
          <w:tcPr>
            <w:tcW w:w="808" w:type="dxa"/>
          </w:tcPr>
          <w:p w14:paraId="6970E33A" w14:textId="77777777" w:rsidR="00E275A1" w:rsidRPr="00BE066D" w:rsidRDefault="00E275A1" w:rsidP="00550AC8">
            <w:pPr>
              <w:pStyle w:val="TableHead"/>
              <w:rPr>
                <w:lang w:val="en-US"/>
              </w:rPr>
            </w:pPr>
            <w:r w:rsidRPr="00BE066D">
              <w:rPr>
                <w:lang w:val="en-US"/>
              </w:rPr>
              <w:t>GST incl.</w:t>
            </w:r>
          </w:p>
        </w:tc>
        <w:tc>
          <w:tcPr>
            <w:tcW w:w="807" w:type="dxa"/>
          </w:tcPr>
          <w:p w14:paraId="2ACA0ECC" w14:textId="77777777" w:rsidR="00E275A1" w:rsidRPr="00BE066D" w:rsidRDefault="00E275A1" w:rsidP="00550AC8">
            <w:pPr>
              <w:pStyle w:val="TableHead"/>
              <w:rPr>
                <w:lang w:val="en-US"/>
              </w:rPr>
            </w:pPr>
            <w:r w:rsidRPr="00BE066D">
              <w:rPr>
                <w:lang w:val="en-US"/>
              </w:rPr>
              <w:t>GST excl.</w:t>
            </w:r>
          </w:p>
        </w:tc>
        <w:tc>
          <w:tcPr>
            <w:tcW w:w="808" w:type="dxa"/>
          </w:tcPr>
          <w:p w14:paraId="24A68313" w14:textId="77777777" w:rsidR="00E275A1" w:rsidRPr="00BE066D" w:rsidRDefault="00E275A1" w:rsidP="00550AC8">
            <w:pPr>
              <w:pStyle w:val="TableHead"/>
              <w:rPr>
                <w:lang w:val="en-US"/>
              </w:rPr>
            </w:pPr>
            <w:r w:rsidRPr="00BE066D">
              <w:rPr>
                <w:lang w:val="en-US"/>
              </w:rPr>
              <w:t>GST incl.</w:t>
            </w:r>
          </w:p>
        </w:tc>
        <w:tc>
          <w:tcPr>
            <w:tcW w:w="808" w:type="dxa"/>
          </w:tcPr>
          <w:p w14:paraId="22FF3703" w14:textId="77777777" w:rsidR="00E275A1" w:rsidRPr="00BE066D" w:rsidRDefault="00E275A1" w:rsidP="00550AC8">
            <w:pPr>
              <w:pStyle w:val="TableHead"/>
              <w:rPr>
                <w:lang w:val="en-US"/>
              </w:rPr>
            </w:pPr>
            <w:r w:rsidRPr="00BE066D">
              <w:rPr>
                <w:lang w:val="en-US"/>
              </w:rPr>
              <w:t>GST excl.</w:t>
            </w:r>
          </w:p>
        </w:tc>
        <w:tc>
          <w:tcPr>
            <w:tcW w:w="808" w:type="dxa"/>
          </w:tcPr>
          <w:p w14:paraId="33EE3007" w14:textId="77777777" w:rsidR="00E275A1" w:rsidRPr="00BE066D" w:rsidRDefault="00E275A1" w:rsidP="00550AC8">
            <w:pPr>
              <w:pStyle w:val="TableHead"/>
              <w:rPr>
                <w:lang w:val="en-US"/>
              </w:rPr>
            </w:pPr>
            <w:r w:rsidRPr="00BE066D">
              <w:rPr>
                <w:lang w:val="en-US"/>
              </w:rPr>
              <w:t>GST incl.</w:t>
            </w:r>
          </w:p>
        </w:tc>
        <w:tc>
          <w:tcPr>
            <w:tcW w:w="807" w:type="dxa"/>
          </w:tcPr>
          <w:p w14:paraId="53B55063" w14:textId="77777777" w:rsidR="00E275A1" w:rsidRPr="00BE066D" w:rsidRDefault="00E275A1" w:rsidP="00550AC8">
            <w:pPr>
              <w:pStyle w:val="TableHead"/>
              <w:rPr>
                <w:lang w:val="en-US"/>
              </w:rPr>
            </w:pPr>
            <w:r w:rsidRPr="00BE066D">
              <w:rPr>
                <w:lang w:val="en-US"/>
              </w:rPr>
              <w:t>GST excl.</w:t>
            </w:r>
          </w:p>
        </w:tc>
        <w:tc>
          <w:tcPr>
            <w:tcW w:w="808" w:type="dxa"/>
          </w:tcPr>
          <w:p w14:paraId="6DD9C99E" w14:textId="77777777" w:rsidR="00E275A1" w:rsidRPr="00BE066D" w:rsidRDefault="00E275A1" w:rsidP="00550AC8">
            <w:pPr>
              <w:pStyle w:val="TableHead"/>
              <w:rPr>
                <w:lang w:val="en-US"/>
              </w:rPr>
            </w:pPr>
            <w:r w:rsidRPr="00BE066D">
              <w:rPr>
                <w:lang w:val="en-US"/>
              </w:rPr>
              <w:t>GST incl.</w:t>
            </w:r>
          </w:p>
        </w:tc>
        <w:tc>
          <w:tcPr>
            <w:tcW w:w="808" w:type="dxa"/>
          </w:tcPr>
          <w:p w14:paraId="5718A291" w14:textId="77777777" w:rsidR="00E275A1" w:rsidRPr="00BE066D" w:rsidRDefault="00E275A1" w:rsidP="00550AC8">
            <w:pPr>
              <w:pStyle w:val="TableHead"/>
              <w:rPr>
                <w:lang w:val="en-US"/>
              </w:rPr>
            </w:pPr>
            <w:r w:rsidRPr="00BE066D">
              <w:rPr>
                <w:lang w:val="en-US"/>
              </w:rPr>
              <w:t>GST excl.</w:t>
            </w:r>
          </w:p>
        </w:tc>
        <w:tc>
          <w:tcPr>
            <w:tcW w:w="808" w:type="dxa"/>
          </w:tcPr>
          <w:p w14:paraId="67216B5E" w14:textId="77777777" w:rsidR="00E275A1" w:rsidRPr="00BE066D" w:rsidRDefault="00E275A1" w:rsidP="00550AC8">
            <w:pPr>
              <w:pStyle w:val="TableHead"/>
              <w:rPr>
                <w:lang w:val="en-US"/>
              </w:rPr>
            </w:pPr>
            <w:r w:rsidRPr="00BE066D">
              <w:rPr>
                <w:lang w:val="en-US"/>
              </w:rPr>
              <w:t>GST incl.</w:t>
            </w:r>
          </w:p>
        </w:tc>
        <w:tc>
          <w:tcPr>
            <w:tcW w:w="807" w:type="dxa"/>
          </w:tcPr>
          <w:p w14:paraId="0820D50F" w14:textId="77777777" w:rsidR="00E275A1" w:rsidRPr="00BE066D" w:rsidRDefault="00E275A1" w:rsidP="00550AC8">
            <w:pPr>
              <w:pStyle w:val="TableHead"/>
              <w:rPr>
                <w:lang w:val="en-US"/>
              </w:rPr>
            </w:pPr>
            <w:r w:rsidRPr="00BE066D">
              <w:rPr>
                <w:lang w:val="en-US"/>
              </w:rPr>
              <w:t>GST excl.</w:t>
            </w:r>
          </w:p>
        </w:tc>
        <w:tc>
          <w:tcPr>
            <w:tcW w:w="808" w:type="dxa"/>
          </w:tcPr>
          <w:p w14:paraId="6E9A671B" w14:textId="77777777" w:rsidR="00E275A1" w:rsidRPr="00BE066D" w:rsidRDefault="00E275A1" w:rsidP="00550AC8">
            <w:pPr>
              <w:pStyle w:val="TableHead"/>
              <w:rPr>
                <w:lang w:val="en-US"/>
              </w:rPr>
            </w:pPr>
            <w:r w:rsidRPr="00BE066D">
              <w:rPr>
                <w:lang w:val="en-US"/>
              </w:rPr>
              <w:t>GST incl.</w:t>
            </w:r>
          </w:p>
        </w:tc>
        <w:tc>
          <w:tcPr>
            <w:tcW w:w="808" w:type="dxa"/>
          </w:tcPr>
          <w:p w14:paraId="34725BAA" w14:textId="77777777" w:rsidR="00E275A1" w:rsidRPr="00BE066D" w:rsidRDefault="00E275A1" w:rsidP="00550AC8">
            <w:pPr>
              <w:pStyle w:val="TableHead"/>
              <w:rPr>
                <w:lang w:val="en-US"/>
              </w:rPr>
            </w:pPr>
            <w:r w:rsidRPr="00BE066D">
              <w:rPr>
                <w:lang w:val="en-US"/>
              </w:rPr>
              <w:t>GST excl.</w:t>
            </w:r>
          </w:p>
        </w:tc>
        <w:tc>
          <w:tcPr>
            <w:tcW w:w="808" w:type="dxa"/>
          </w:tcPr>
          <w:p w14:paraId="22334F1E" w14:textId="77777777" w:rsidR="00E275A1" w:rsidRPr="00BE066D" w:rsidRDefault="00E275A1" w:rsidP="00550AC8">
            <w:pPr>
              <w:pStyle w:val="TableHead"/>
              <w:rPr>
                <w:lang w:val="en-US"/>
              </w:rPr>
            </w:pPr>
            <w:r w:rsidRPr="00BE066D">
              <w:rPr>
                <w:lang w:val="en-US"/>
              </w:rPr>
              <w:t>GST incl.</w:t>
            </w:r>
          </w:p>
        </w:tc>
      </w:tr>
      <w:tr w:rsidR="00E275A1" w:rsidRPr="00BE066D" w14:paraId="052DF288" w14:textId="77777777" w:rsidTr="00BE066D">
        <w:tc>
          <w:tcPr>
            <w:tcW w:w="1828" w:type="dxa"/>
          </w:tcPr>
          <w:p w14:paraId="2D9B606F" w14:textId="77777777" w:rsidR="00E275A1" w:rsidRPr="00BE066D" w:rsidRDefault="00E275A1" w:rsidP="00550AC8">
            <w:pPr>
              <w:pStyle w:val="TableData"/>
              <w:rPr>
                <w:b/>
              </w:rPr>
            </w:pPr>
            <w:r w:rsidRPr="00BE066D">
              <w:rPr>
                <w:b/>
              </w:rPr>
              <w:t xml:space="preserve">National Voice Call charges </w:t>
            </w:r>
            <w:r w:rsidRPr="00BE066D">
              <w:rPr>
                <w:b/>
                <w:color w:val="000000"/>
              </w:rPr>
              <w:t xml:space="preserve">(price stated per minute - </w:t>
            </w:r>
            <w:r w:rsidRPr="00BE066D">
              <w:rPr>
                <w:b/>
              </w:rPr>
              <w:t>charged per second)</w:t>
            </w:r>
          </w:p>
        </w:tc>
        <w:tc>
          <w:tcPr>
            <w:tcW w:w="807" w:type="dxa"/>
          </w:tcPr>
          <w:p w14:paraId="3CCF3BDF" w14:textId="77777777" w:rsidR="00E275A1" w:rsidRPr="00BE066D" w:rsidRDefault="00E275A1" w:rsidP="00550AC8">
            <w:pPr>
              <w:pStyle w:val="TableData"/>
              <w:rPr>
                <w:lang w:val="en-US"/>
              </w:rPr>
            </w:pPr>
            <w:r w:rsidRPr="00BE066D">
              <w:rPr>
                <w:lang w:val="en-US"/>
              </w:rPr>
              <w:t>30.91 ¢</w:t>
            </w:r>
          </w:p>
        </w:tc>
        <w:tc>
          <w:tcPr>
            <w:tcW w:w="808" w:type="dxa"/>
          </w:tcPr>
          <w:p w14:paraId="7538A0AB" w14:textId="77777777" w:rsidR="00E275A1" w:rsidRPr="00BE066D" w:rsidRDefault="00E275A1" w:rsidP="00550AC8">
            <w:pPr>
              <w:pStyle w:val="TableData"/>
              <w:rPr>
                <w:lang w:val="en-US"/>
              </w:rPr>
            </w:pPr>
            <w:r w:rsidRPr="00BE066D">
              <w:rPr>
                <w:lang w:val="en-US"/>
              </w:rPr>
              <w:t>34.00 ¢</w:t>
            </w:r>
          </w:p>
        </w:tc>
        <w:tc>
          <w:tcPr>
            <w:tcW w:w="808" w:type="dxa"/>
          </w:tcPr>
          <w:p w14:paraId="1878A4FA" w14:textId="77777777" w:rsidR="00E275A1" w:rsidRPr="00BE066D" w:rsidRDefault="00E275A1" w:rsidP="00550AC8">
            <w:pPr>
              <w:pStyle w:val="TableData"/>
              <w:rPr>
                <w:lang w:val="en-US"/>
              </w:rPr>
            </w:pPr>
            <w:r w:rsidRPr="00BE066D">
              <w:rPr>
                <w:lang w:val="en-US"/>
              </w:rPr>
              <w:t>29.10 ¢</w:t>
            </w:r>
          </w:p>
        </w:tc>
        <w:tc>
          <w:tcPr>
            <w:tcW w:w="808" w:type="dxa"/>
          </w:tcPr>
          <w:p w14:paraId="675DD12D" w14:textId="77777777" w:rsidR="00E275A1" w:rsidRPr="00BE066D" w:rsidRDefault="00E275A1" w:rsidP="00550AC8">
            <w:pPr>
              <w:pStyle w:val="TableData"/>
              <w:rPr>
                <w:lang w:val="en-US"/>
              </w:rPr>
            </w:pPr>
            <w:r w:rsidRPr="00BE066D">
              <w:rPr>
                <w:lang w:val="en-US"/>
              </w:rPr>
              <w:t>32.00 ¢</w:t>
            </w:r>
          </w:p>
        </w:tc>
        <w:tc>
          <w:tcPr>
            <w:tcW w:w="807" w:type="dxa"/>
          </w:tcPr>
          <w:p w14:paraId="152E9AB2" w14:textId="77777777" w:rsidR="00E275A1" w:rsidRPr="00BE066D" w:rsidRDefault="00E275A1" w:rsidP="00550AC8">
            <w:pPr>
              <w:pStyle w:val="TableData"/>
              <w:rPr>
                <w:lang w:val="en-US"/>
              </w:rPr>
            </w:pPr>
            <w:r w:rsidRPr="00BE066D">
              <w:rPr>
                <w:lang w:val="en-US"/>
              </w:rPr>
              <w:t>27.27 ¢</w:t>
            </w:r>
          </w:p>
        </w:tc>
        <w:tc>
          <w:tcPr>
            <w:tcW w:w="808" w:type="dxa"/>
          </w:tcPr>
          <w:p w14:paraId="37F14EFE" w14:textId="77777777" w:rsidR="00E275A1" w:rsidRPr="00BE066D" w:rsidRDefault="00E275A1" w:rsidP="00550AC8">
            <w:pPr>
              <w:pStyle w:val="TableData"/>
              <w:rPr>
                <w:lang w:val="en-US"/>
              </w:rPr>
            </w:pPr>
            <w:r w:rsidRPr="00BE066D">
              <w:rPr>
                <w:lang w:val="en-US"/>
              </w:rPr>
              <w:t>30.00 ¢</w:t>
            </w:r>
          </w:p>
        </w:tc>
        <w:tc>
          <w:tcPr>
            <w:tcW w:w="808" w:type="dxa"/>
          </w:tcPr>
          <w:p w14:paraId="3F70462F" w14:textId="77777777" w:rsidR="00E275A1" w:rsidRPr="00BE066D" w:rsidRDefault="00E275A1" w:rsidP="00550AC8">
            <w:pPr>
              <w:pStyle w:val="TableData"/>
              <w:rPr>
                <w:lang w:val="en-US"/>
              </w:rPr>
            </w:pPr>
            <w:r w:rsidRPr="00BE066D">
              <w:rPr>
                <w:lang w:val="en-US"/>
              </w:rPr>
              <w:t>25.45 ¢</w:t>
            </w:r>
          </w:p>
        </w:tc>
        <w:tc>
          <w:tcPr>
            <w:tcW w:w="808" w:type="dxa"/>
          </w:tcPr>
          <w:p w14:paraId="51413FBB" w14:textId="77777777" w:rsidR="00E275A1" w:rsidRPr="00BE066D" w:rsidRDefault="00E275A1" w:rsidP="00550AC8">
            <w:pPr>
              <w:pStyle w:val="TableData"/>
              <w:rPr>
                <w:lang w:val="en-US"/>
              </w:rPr>
            </w:pPr>
            <w:r w:rsidRPr="00BE066D">
              <w:rPr>
                <w:lang w:val="en-US"/>
              </w:rPr>
              <w:t>28.00 ¢</w:t>
            </w:r>
          </w:p>
        </w:tc>
        <w:tc>
          <w:tcPr>
            <w:tcW w:w="807" w:type="dxa"/>
          </w:tcPr>
          <w:p w14:paraId="4F36CDC9" w14:textId="77777777" w:rsidR="00E275A1" w:rsidRPr="00BE066D" w:rsidRDefault="00E275A1" w:rsidP="00550AC8">
            <w:pPr>
              <w:pStyle w:val="TableData"/>
              <w:rPr>
                <w:lang w:val="en-US"/>
              </w:rPr>
            </w:pPr>
            <w:r w:rsidRPr="00BE066D">
              <w:rPr>
                <w:lang w:val="en-US"/>
              </w:rPr>
              <w:t>24.55 ¢</w:t>
            </w:r>
          </w:p>
        </w:tc>
        <w:tc>
          <w:tcPr>
            <w:tcW w:w="808" w:type="dxa"/>
          </w:tcPr>
          <w:p w14:paraId="04818498" w14:textId="77777777" w:rsidR="00E275A1" w:rsidRPr="00BE066D" w:rsidRDefault="00E275A1" w:rsidP="00550AC8">
            <w:pPr>
              <w:pStyle w:val="TableData"/>
              <w:rPr>
                <w:lang w:val="en-US"/>
              </w:rPr>
            </w:pPr>
            <w:r w:rsidRPr="00BE066D">
              <w:rPr>
                <w:lang w:val="en-US"/>
              </w:rPr>
              <w:t>27.00 ¢</w:t>
            </w:r>
          </w:p>
        </w:tc>
        <w:tc>
          <w:tcPr>
            <w:tcW w:w="808" w:type="dxa"/>
          </w:tcPr>
          <w:p w14:paraId="77C87642" w14:textId="77777777" w:rsidR="00E275A1" w:rsidRPr="00BE066D" w:rsidRDefault="00E275A1" w:rsidP="00550AC8">
            <w:pPr>
              <w:pStyle w:val="TableData"/>
              <w:rPr>
                <w:lang w:val="en-US"/>
              </w:rPr>
            </w:pPr>
            <w:r w:rsidRPr="00BE066D">
              <w:rPr>
                <w:lang w:val="en-US"/>
              </w:rPr>
              <w:t>23.64 ¢</w:t>
            </w:r>
          </w:p>
        </w:tc>
        <w:tc>
          <w:tcPr>
            <w:tcW w:w="808" w:type="dxa"/>
          </w:tcPr>
          <w:p w14:paraId="606DC746" w14:textId="77777777" w:rsidR="00E275A1" w:rsidRPr="00BE066D" w:rsidRDefault="00E275A1" w:rsidP="00550AC8">
            <w:pPr>
              <w:pStyle w:val="TableData"/>
              <w:rPr>
                <w:lang w:val="en-US"/>
              </w:rPr>
            </w:pPr>
            <w:r w:rsidRPr="00BE066D">
              <w:rPr>
                <w:lang w:val="en-US"/>
              </w:rPr>
              <w:t>26.00 ¢</w:t>
            </w:r>
          </w:p>
        </w:tc>
        <w:tc>
          <w:tcPr>
            <w:tcW w:w="807" w:type="dxa"/>
          </w:tcPr>
          <w:p w14:paraId="6E82A7A9" w14:textId="77777777" w:rsidR="00E275A1" w:rsidRPr="00BE066D" w:rsidRDefault="00E275A1" w:rsidP="00550AC8">
            <w:pPr>
              <w:pStyle w:val="TableData"/>
              <w:rPr>
                <w:lang w:val="en-US"/>
              </w:rPr>
            </w:pPr>
            <w:r w:rsidRPr="00BE066D">
              <w:rPr>
                <w:lang w:val="en-US"/>
              </w:rPr>
              <w:t>22.73 ¢</w:t>
            </w:r>
          </w:p>
        </w:tc>
        <w:tc>
          <w:tcPr>
            <w:tcW w:w="808" w:type="dxa"/>
          </w:tcPr>
          <w:p w14:paraId="2566F96E" w14:textId="77777777" w:rsidR="00E275A1" w:rsidRPr="00BE066D" w:rsidRDefault="00E275A1" w:rsidP="00550AC8">
            <w:pPr>
              <w:pStyle w:val="TableData"/>
              <w:rPr>
                <w:lang w:val="en-US"/>
              </w:rPr>
            </w:pPr>
            <w:r w:rsidRPr="00BE066D">
              <w:rPr>
                <w:lang w:val="en-US"/>
              </w:rPr>
              <w:t>25.00 ¢</w:t>
            </w:r>
          </w:p>
        </w:tc>
        <w:tc>
          <w:tcPr>
            <w:tcW w:w="808" w:type="dxa"/>
          </w:tcPr>
          <w:p w14:paraId="7A7BAE53" w14:textId="77777777" w:rsidR="00E275A1" w:rsidRPr="00BE066D" w:rsidRDefault="00E275A1" w:rsidP="00550AC8">
            <w:pPr>
              <w:pStyle w:val="TableData"/>
              <w:rPr>
                <w:lang w:val="en-US"/>
              </w:rPr>
            </w:pPr>
            <w:r w:rsidRPr="00BE066D">
              <w:rPr>
                <w:lang w:val="en-US"/>
              </w:rPr>
              <w:t>21.82 ¢</w:t>
            </w:r>
          </w:p>
        </w:tc>
        <w:tc>
          <w:tcPr>
            <w:tcW w:w="808" w:type="dxa"/>
          </w:tcPr>
          <w:p w14:paraId="75DB9D49" w14:textId="77777777" w:rsidR="00E275A1" w:rsidRPr="00BE066D" w:rsidRDefault="00E275A1" w:rsidP="00550AC8">
            <w:pPr>
              <w:pStyle w:val="TableData"/>
              <w:rPr>
                <w:lang w:val="en-US"/>
              </w:rPr>
            </w:pPr>
            <w:r w:rsidRPr="00BE066D">
              <w:rPr>
                <w:lang w:val="en-US"/>
              </w:rPr>
              <w:t>24.00 ¢</w:t>
            </w:r>
          </w:p>
        </w:tc>
      </w:tr>
      <w:tr w:rsidR="00E275A1" w:rsidRPr="00BE066D" w14:paraId="4A4BA372" w14:textId="77777777" w:rsidTr="00BE066D">
        <w:tc>
          <w:tcPr>
            <w:tcW w:w="1828" w:type="dxa"/>
          </w:tcPr>
          <w:p w14:paraId="4EBE0C5E" w14:textId="77777777" w:rsidR="00E275A1" w:rsidRPr="00BE066D" w:rsidRDefault="00E275A1" w:rsidP="00550AC8">
            <w:pPr>
              <w:pStyle w:val="TableData"/>
              <w:rPr>
                <w:b/>
              </w:rPr>
            </w:pPr>
            <w:r w:rsidRPr="00BE066D">
              <w:rPr>
                <w:b/>
              </w:rPr>
              <w:t>Charge for video calls to handset in Australia (</w:t>
            </w:r>
            <w:r w:rsidRPr="00BE066D">
              <w:rPr>
                <w:b/>
                <w:color w:val="000000"/>
              </w:rPr>
              <w:t xml:space="preserve">price stated per minute - </w:t>
            </w:r>
            <w:r w:rsidRPr="00BE066D">
              <w:rPr>
                <w:b/>
              </w:rPr>
              <w:t>charged per second)</w:t>
            </w:r>
          </w:p>
        </w:tc>
        <w:tc>
          <w:tcPr>
            <w:tcW w:w="807" w:type="dxa"/>
          </w:tcPr>
          <w:p w14:paraId="6BED5E7E" w14:textId="77777777" w:rsidR="00E275A1" w:rsidRPr="00BE066D" w:rsidRDefault="00E275A1" w:rsidP="00550AC8">
            <w:pPr>
              <w:pStyle w:val="TableData"/>
              <w:rPr>
                <w:lang w:val="en-US"/>
              </w:rPr>
            </w:pPr>
            <w:r w:rsidRPr="00BE066D">
              <w:rPr>
                <w:lang w:val="en-US"/>
              </w:rPr>
              <w:t>30.91 ¢</w:t>
            </w:r>
          </w:p>
        </w:tc>
        <w:tc>
          <w:tcPr>
            <w:tcW w:w="808" w:type="dxa"/>
          </w:tcPr>
          <w:p w14:paraId="0C4EFAA4" w14:textId="77777777" w:rsidR="00E275A1" w:rsidRPr="00BE066D" w:rsidRDefault="00E275A1" w:rsidP="00550AC8">
            <w:pPr>
              <w:pStyle w:val="TableData"/>
              <w:rPr>
                <w:lang w:val="en-US"/>
              </w:rPr>
            </w:pPr>
            <w:r w:rsidRPr="00BE066D">
              <w:rPr>
                <w:lang w:val="en-US"/>
              </w:rPr>
              <w:t>34.00 ¢</w:t>
            </w:r>
          </w:p>
        </w:tc>
        <w:tc>
          <w:tcPr>
            <w:tcW w:w="808" w:type="dxa"/>
          </w:tcPr>
          <w:p w14:paraId="4CF22A96" w14:textId="77777777" w:rsidR="00E275A1" w:rsidRPr="00BE066D" w:rsidRDefault="00E275A1" w:rsidP="00550AC8">
            <w:pPr>
              <w:pStyle w:val="TableData"/>
              <w:rPr>
                <w:lang w:val="en-US"/>
              </w:rPr>
            </w:pPr>
            <w:r w:rsidRPr="00BE066D">
              <w:rPr>
                <w:lang w:val="en-US"/>
              </w:rPr>
              <w:t>29.10 ¢</w:t>
            </w:r>
          </w:p>
        </w:tc>
        <w:tc>
          <w:tcPr>
            <w:tcW w:w="808" w:type="dxa"/>
          </w:tcPr>
          <w:p w14:paraId="0158A180" w14:textId="77777777" w:rsidR="00E275A1" w:rsidRPr="00BE066D" w:rsidRDefault="00E275A1" w:rsidP="00550AC8">
            <w:pPr>
              <w:pStyle w:val="TableData"/>
              <w:rPr>
                <w:lang w:val="en-US"/>
              </w:rPr>
            </w:pPr>
            <w:r w:rsidRPr="00BE066D">
              <w:rPr>
                <w:lang w:val="en-US"/>
              </w:rPr>
              <w:t>32.00 ¢</w:t>
            </w:r>
          </w:p>
        </w:tc>
        <w:tc>
          <w:tcPr>
            <w:tcW w:w="807" w:type="dxa"/>
          </w:tcPr>
          <w:p w14:paraId="40385948" w14:textId="77777777" w:rsidR="00E275A1" w:rsidRPr="00BE066D" w:rsidRDefault="00E275A1" w:rsidP="00550AC8">
            <w:pPr>
              <w:pStyle w:val="TableData"/>
              <w:rPr>
                <w:lang w:val="en-US"/>
              </w:rPr>
            </w:pPr>
            <w:r w:rsidRPr="00BE066D">
              <w:rPr>
                <w:lang w:val="en-US"/>
              </w:rPr>
              <w:t>27.27 ¢</w:t>
            </w:r>
          </w:p>
        </w:tc>
        <w:tc>
          <w:tcPr>
            <w:tcW w:w="808" w:type="dxa"/>
          </w:tcPr>
          <w:p w14:paraId="4CC5F852" w14:textId="77777777" w:rsidR="00E275A1" w:rsidRPr="00BE066D" w:rsidRDefault="00E275A1" w:rsidP="00550AC8">
            <w:pPr>
              <w:pStyle w:val="TableData"/>
              <w:rPr>
                <w:lang w:val="en-US"/>
              </w:rPr>
            </w:pPr>
            <w:r w:rsidRPr="00BE066D">
              <w:rPr>
                <w:lang w:val="en-US"/>
              </w:rPr>
              <w:t>30.00 ¢</w:t>
            </w:r>
          </w:p>
        </w:tc>
        <w:tc>
          <w:tcPr>
            <w:tcW w:w="808" w:type="dxa"/>
          </w:tcPr>
          <w:p w14:paraId="61D44CEF" w14:textId="77777777" w:rsidR="00E275A1" w:rsidRPr="00BE066D" w:rsidRDefault="00E275A1" w:rsidP="00550AC8">
            <w:pPr>
              <w:pStyle w:val="TableData"/>
              <w:rPr>
                <w:lang w:val="en-US"/>
              </w:rPr>
            </w:pPr>
            <w:r w:rsidRPr="00BE066D">
              <w:rPr>
                <w:lang w:val="en-US"/>
              </w:rPr>
              <w:t>25.45 ¢</w:t>
            </w:r>
          </w:p>
        </w:tc>
        <w:tc>
          <w:tcPr>
            <w:tcW w:w="808" w:type="dxa"/>
          </w:tcPr>
          <w:p w14:paraId="2898634A" w14:textId="77777777" w:rsidR="00E275A1" w:rsidRPr="00BE066D" w:rsidRDefault="00E275A1" w:rsidP="00550AC8">
            <w:pPr>
              <w:pStyle w:val="TableData"/>
              <w:rPr>
                <w:lang w:val="en-US"/>
              </w:rPr>
            </w:pPr>
            <w:r w:rsidRPr="00BE066D">
              <w:rPr>
                <w:lang w:val="en-US"/>
              </w:rPr>
              <w:t>28.00 ¢</w:t>
            </w:r>
          </w:p>
        </w:tc>
        <w:tc>
          <w:tcPr>
            <w:tcW w:w="807" w:type="dxa"/>
          </w:tcPr>
          <w:p w14:paraId="7925C806" w14:textId="77777777" w:rsidR="00E275A1" w:rsidRPr="00BE066D" w:rsidRDefault="00E275A1" w:rsidP="00550AC8">
            <w:pPr>
              <w:pStyle w:val="TableData"/>
              <w:rPr>
                <w:lang w:val="en-US"/>
              </w:rPr>
            </w:pPr>
            <w:r w:rsidRPr="00BE066D">
              <w:rPr>
                <w:lang w:val="en-US"/>
              </w:rPr>
              <w:t>24.55 ¢</w:t>
            </w:r>
          </w:p>
        </w:tc>
        <w:tc>
          <w:tcPr>
            <w:tcW w:w="808" w:type="dxa"/>
          </w:tcPr>
          <w:p w14:paraId="39778C96" w14:textId="77777777" w:rsidR="00E275A1" w:rsidRPr="00BE066D" w:rsidRDefault="00E275A1" w:rsidP="00550AC8">
            <w:pPr>
              <w:pStyle w:val="TableData"/>
              <w:rPr>
                <w:lang w:val="en-US"/>
              </w:rPr>
            </w:pPr>
            <w:r w:rsidRPr="00BE066D">
              <w:rPr>
                <w:lang w:val="en-US"/>
              </w:rPr>
              <w:t>27.00 ¢</w:t>
            </w:r>
          </w:p>
        </w:tc>
        <w:tc>
          <w:tcPr>
            <w:tcW w:w="808" w:type="dxa"/>
          </w:tcPr>
          <w:p w14:paraId="3A591A74" w14:textId="77777777" w:rsidR="00E275A1" w:rsidRPr="00BE066D" w:rsidRDefault="00E275A1" w:rsidP="00550AC8">
            <w:pPr>
              <w:pStyle w:val="TableData"/>
              <w:rPr>
                <w:lang w:val="en-US"/>
              </w:rPr>
            </w:pPr>
            <w:r w:rsidRPr="00BE066D">
              <w:rPr>
                <w:lang w:val="en-US"/>
              </w:rPr>
              <w:t>23.64 ¢</w:t>
            </w:r>
          </w:p>
        </w:tc>
        <w:tc>
          <w:tcPr>
            <w:tcW w:w="808" w:type="dxa"/>
          </w:tcPr>
          <w:p w14:paraId="0758A451" w14:textId="77777777" w:rsidR="00E275A1" w:rsidRPr="00BE066D" w:rsidRDefault="00E275A1" w:rsidP="00550AC8">
            <w:pPr>
              <w:pStyle w:val="TableData"/>
              <w:rPr>
                <w:lang w:val="en-US"/>
              </w:rPr>
            </w:pPr>
            <w:r w:rsidRPr="00BE066D">
              <w:rPr>
                <w:lang w:val="en-US"/>
              </w:rPr>
              <w:t>26.00 ¢</w:t>
            </w:r>
          </w:p>
        </w:tc>
        <w:tc>
          <w:tcPr>
            <w:tcW w:w="807" w:type="dxa"/>
          </w:tcPr>
          <w:p w14:paraId="6EA47889" w14:textId="77777777" w:rsidR="00E275A1" w:rsidRPr="00BE066D" w:rsidRDefault="00E275A1" w:rsidP="00550AC8">
            <w:pPr>
              <w:pStyle w:val="TableData"/>
              <w:rPr>
                <w:lang w:val="en-US"/>
              </w:rPr>
            </w:pPr>
            <w:r w:rsidRPr="00BE066D">
              <w:rPr>
                <w:lang w:val="en-US"/>
              </w:rPr>
              <w:t>22.73 ¢</w:t>
            </w:r>
          </w:p>
        </w:tc>
        <w:tc>
          <w:tcPr>
            <w:tcW w:w="808" w:type="dxa"/>
          </w:tcPr>
          <w:p w14:paraId="36B11A0E" w14:textId="77777777" w:rsidR="00E275A1" w:rsidRPr="00BE066D" w:rsidRDefault="00E275A1" w:rsidP="00550AC8">
            <w:pPr>
              <w:pStyle w:val="TableData"/>
              <w:rPr>
                <w:lang w:val="en-US"/>
              </w:rPr>
            </w:pPr>
            <w:r w:rsidRPr="00BE066D">
              <w:rPr>
                <w:lang w:val="en-US"/>
              </w:rPr>
              <w:t>25.00 ¢</w:t>
            </w:r>
          </w:p>
        </w:tc>
        <w:tc>
          <w:tcPr>
            <w:tcW w:w="808" w:type="dxa"/>
          </w:tcPr>
          <w:p w14:paraId="43414F59" w14:textId="77777777" w:rsidR="00E275A1" w:rsidRPr="00BE066D" w:rsidRDefault="00E275A1" w:rsidP="00550AC8">
            <w:pPr>
              <w:pStyle w:val="TableData"/>
              <w:rPr>
                <w:lang w:val="en-US"/>
              </w:rPr>
            </w:pPr>
            <w:r w:rsidRPr="00BE066D">
              <w:rPr>
                <w:lang w:val="en-US"/>
              </w:rPr>
              <w:t>21.82 ¢</w:t>
            </w:r>
          </w:p>
        </w:tc>
        <w:tc>
          <w:tcPr>
            <w:tcW w:w="808" w:type="dxa"/>
          </w:tcPr>
          <w:p w14:paraId="3B8DCF04" w14:textId="77777777" w:rsidR="00E275A1" w:rsidRPr="00BE066D" w:rsidRDefault="00E275A1" w:rsidP="00550AC8">
            <w:pPr>
              <w:pStyle w:val="TableData"/>
              <w:rPr>
                <w:lang w:val="en-US"/>
              </w:rPr>
            </w:pPr>
            <w:r w:rsidRPr="00BE066D">
              <w:rPr>
                <w:lang w:val="en-US"/>
              </w:rPr>
              <w:t>24.00 ¢</w:t>
            </w:r>
          </w:p>
        </w:tc>
      </w:tr>
      <w:tr w:rsidR="00E275A1" w:rsidRPr="00BE066D" w14:paraId="55391BC0" w14:textId="77777777" w:rsidTr="00BE066D">
        <w:tc>
          <w:tcPr>
            <w:tcW w:w="1828" w:type="dxa"/>
          </w:tcPr>
          <w:p w14:paraId="52CA21D5" w14:textId="77777777" w:rsidR="00E275A1" w:rsidRPr="00BE066D" w:rsidRDefault="00E275A1" w:rsidP="00550AC8">
            <w:pPr>
              <w:pStyle w:val="TableData"/>
              <w:rPr>
                <w:b/>
              </w:rPr>
            </w:pPr>
            <w:r w:rsidRPr="00BE066D">
              <w:rPr>
                <w:b/>
                <w:color w:val="000000"/>
              </w:rPr>
              <w:t>Fee per SMS send (except to international numbers)</w:t>
            </w:r>
          </w:p>
        </w:tc>
        <w:tc>
          <w:tcPr>
            <w:tcW w:w="807" w:type="dxa"/>
          </w:tcPr>
          <w:p w14:paraId="2F80C4EB" w14:textId="77777777" w:rsidR="00E275A1" w:rsidRPr="00BE066D" w:rsidRDefault="00E275A1" w:rsidP="00550AC8">
            <w:pPr>
              <w:pStyle w:val="TableData"/>
              <w:rPr>
                <w:lang w:val="en-US"/>
              </w:rPr>
            </w:pPr>
            <w:r w:rsidRPr="00BE066D">
              <w:rPr>
                <w:lang w:val="en-US"/>
              </w:rPr>
              <w:t>22.72 ¢</w:t>
            </w:r>
          </w:p>
        </w:tc>
        <w:tc>
          <w:tcPr>
            <w:tcW w:w="808" w:type="dxa"/>
          </w:tcPr>
          <w:p w14:paraId="7A0F2B5B" w14:textId="77777777" w:rsidR="00E275A1" w:rsidRPr="00BE066D" w:rsidRDefault="00E275A1" w:rsidP="00550AC8">
            <w:pPr>
              <w:pStyle w:val="TableData"/>
              <w:rPr>
                <w:lang w:val="en-US"/>
              </w:rPr>
            </w:pPr>
            <w:r w:rsidRPr="00BE066D">
              <w:rPr>
                <w:lang w:val="en-US"/>
              </w:rPr>
              <w:t>25.00 ¢</w:t>
            </w:r>
          </w:p>
        </w:tc>
        <w:tc>
          <w:tcPr>
            <w:tcW w:w="808" w:type="dxa"/>
          </w:tcPr>
          <w:p w14:paraId="32FF46E8" w14:textId="77777777" w:rsidR="00E275A1" w:rsidRPr="00BE066D" w:rsidRDefault="00E275A1" w:rsidP="00550AC8">
            <w:pPr>
              <w:pStyle w:val="TableData"/>
              <w:rPr>
                <w:lang w:val="en-US"/>
              </w:rPr>
            </w:pPr>
            <w:r w:rsidRPr="00BE066D">
              <w:rPr>
                <w:lang w:val="en-US"/>
              </w:rPr>
              <w:t>22.72 ¢</w:t>
            </w:r>
          </w:p>
        </w:tc>
        <w:tc>
          <w:tcPr>
            <w:tcW w:w="808" w:type="dxa"/>
          </w:tcPr>
          <w:p w14:paraId="06500E12" w14:textId="77777777" w:rsidR="00E275A1" w:rsidRPr="00BE066D" w:rsidRDefault="00E275A1" w:rsidP="00550AC8">
            <w:pPr>
              <w:pStyle w:val="TableData"/>
              <w:rPr>
                <w:lang w:val="en-US"/>
              </w:rPr>
            </w:pPr>
            <w:r w:rsidRPr="00BE066D">
              <w:rPr>
                <w:lang w:val="en-US"/>
              </w:rPr>
              <w:t>25.00 ¢</w:t>
            </w:r>
          </w:p>
        </w:tc>
        <w:tc>
          <w:tcPr>
            <w:tcW w:w="807" w:type="dxa"/>
          </w:tcPr>
          <w:p w14:paraId="48388F92" w14:textId="77777777" w:rsidR="00E275A1" w:rsidRPr="00BE066D" w:rsidRDefault="00E275A1" w:rsidP="00550AC8">
            <w:pPr>
              <w:pStyle w:val="TableData"/>
              <w:rPr>
                <w:lang w:val="en-US"/>
              </w:rPr>
            </w:pPr>
            <w:r w:rsidRPr="00BE066D">
              <w:rPr>
                <w:lang w:val="en-US"/>
              </w:rPr>
              <w:t>22.72 ¢</w:t>
            </w:r>
          </w:p>
        </w:tc>
        <w:tc>
          <w:tcPr>
            <w:tcW w:w="808" w:type="dxa"/>
          </w:tcPr>
          <w:p w14:paraId="3CE8B55F" w14:textId="77777777" w:rsidR="00E275A1" w:rsidRPr="00BE066D" w:rsidRDefault="00E275A1" w:rsidP="00550AC8">
            <w:pPr>
              <w:pStyle w:val="TableData"/>
              <w:rPr>
                <w:lang w:val="en-US"/>
              </w:rPr>
            </w:pPr>
            <w:r w:rsidRPr="00BE066D">
              <w:rPr>
                <w:lang w:val="en-US"/>
              </w:rPr>
              <w:t>25.00 ¢</w:t>
            </w:r>
          </w:p>
        </w:tc>
        <w:tc>
          <w:tcPr>
            <w:tcW w:w="808" w:type="dxa"/>
          </w:tcPr>
          <w:p w14:paraId="4682D57A" w14:textId="77777777" w:rsidR="00E275A1" w:rsidRPr="00BE066D" w:rsidRDefault="00E275A1" w:rsidP="00550AC8">
            <w:pPr>
              <w:pStyle w:val="TableData"/>
              <w:rPr>
                <w:lang w:val="en-US"/>
              </w:rPr>
            </w:pPr>
            <w:r w:rsidRPr="00BE066D">
              <w:rPr>
                <w:lang w:val="en-US"/>
              </w:rPr>
              <w:t>22.72 ¢</w:t>
            </w:r>
          </w:p>
        </w:tc>
        <w:tc>
          <w:tcPr>
            <w:tcW w:w="808" w:type="dxa"/>
          </w:tcPr>
          <w:p w14:paraId="24448C9A" w14:textId="77777777" w:rsidR="00E275A1" w:rsidRPr="00BE066D" w:rsidRDefault="00E275A1" w:rsidP="00550AC8">
            <w:pPr>
              <w:pStyle w:val="TableData"/>
              <w:rPr>
                <w:lang w:val="en-US"/>
              </w:rPr>
            </w:pPr>
            <w:r w:rsidRPr="00BE066D">
              <w:rPr>
                <w:lang w:val="en-US"/>
              </w:rPr>
              <w:t>25.00 ¢</w:t>
            </w:r>
          </w:p>
        </w:tc>
        <w:tc>
          <w:tcPr>
            <w:tcW w:w="807" w:type="dxa"/>
          </w:tcPr>
          <w:p w14:paraId="74D2BD45" w14:textId="77777777" w:rsidR="00E275A1" w:rsidRPr="00BE066D" w:rsidRDefault="00E275A1" w:rsidP="00550AC8">
            <w:pPr>
              <w:pStyle w:val="TableData"/>
              <w:rPr>
                <w:lang w:val="en-US"/>
              </w:rPr>
            </w:pPr>
            <w:r w:rsidRPr="00BE066D">
              <w:rPr>
                <w:lang w:val="en-US"/>
              </w:rPr>
              <w:t>18.18 ¢</w:t>
            </w:r>
          </w:p>
        </w:tc>
        <w:tc>
          <w:tcPr>
            <w:tcW w:w="808" w:type="dxa"/>
          </w:tcPr>
          <w:p w14:paraId="53B3EB4A" w14:textId="77777777" w:rsidR="00E275A1" w:rsidRPr="00BE066D" w:rsidRDefault="00E275A1" w:rsidP="00550AC8">
            <w:pPr>
              <w:pStyle w:val="TableData"/>
              <w:rPr>
                <w:lang w:val="en-US"/>
              </w:rPr>
            </w:pPr>
            <w:r w:rsidRPr="00BE066D">
              <w:rPr>
                <w:lang w:val="en-US"/>
              </w:rPr>
              <w:t>20.00 ¢</w:t>
            </w:r>
          </w:p>
        </w:tc>
        <w:tc>
          <w:tcPr>
            <w:tcW w:w="808" w:type="dxa"/>
          </w:tcPr>
          <w:p w14:paraId="38564D06" w14:textId="77777777" w:rsidR="00E275A1" w:rsidRPr="00BE066D" w:rsidRDefault="00E275A1" w:rsidP="00550AC8">
            <w:pPr>
              <w:pStyle w:val="TableData"/>
              <w:rPr>
                <w:lang w:val="en-US"/>
              </w:rPr>
            </w:pPr>
            <w:r w:rsidRPr="00BE066D">
              <w:rPr>
                <w:lang w:val="en-US"/>
              </w:rPr>
              <w:t>18.18 ¢</w:t>
            </w:r>
          </w:p>
        </w:tc>
        <w:tc>
          <w:tcPr>
            <w:tcW w:w="808" w:type="dxa"/>
          </w:tcPr>
          <w:p w14:paraId="61D5C288" w14:textId="77777777" w:rsidR="00E275A1" w:rsidRPr="00BE066D" w:rsidRDefault="00E275A1" w:rsidP="00550AC8">
            <w:pPr>
              <w:pStyle w:val="TableData"/>
              <w:rPr>
                <w:lang w:val="en-US"/>
              </w:rPr>
            </w:pPr>
            <w:r w:rsidRPr="00BE066D">
              <w:rPr>
                <w:lang w:val="en-US"/>
              </w:rPr>
              <w:t>20.00 ¢</w:t>
            </w:r>
          </w:p>
        </w:tc>
        <w:tc>
          <w:tcPr>
            <w:tcW w:w="807" w:type="dxa"/>
          </w:tcPr>
          <w:p w14:paraId="6094D610" w14:textId="77777777" w:rsidR="00E275A1" w:rsidRPr="00BE066D" w:rsidRDefault="00E275A1" w:rsidP="00550AC8">
            <w:pPr>
              <w:pStyle w:val="TableData"/>
              <w:rPr>
                <w:lang w:val="en-US"/>
              </w:rPr>
            </w:pPr>
            <w:r w:rsidRPr="00BE066D">
              <w:rPr>
                <w:lang w:val="en-US"/>
              </w:rPr>
              <w:t>18.18 ¢</w:t>
            </w:r>
          </w:p>
        </w:tc>
        <w:tc>
          <w:tcPr>
            <w:tcW w:w="808" w:type="dxa"/>
          </w:tcPr>
          <w:p w14:paraId="48E50AEA" w14:textId="77777777" w:rsidR="00E275A1" w:rsidRPr="00BE066D" w:rsidRDefault="00E275A1" w:rsidP="00550AC8">
            <w:pPr>
              <w:pStyle w:val="TableData"/>
              <w:rPr>
                <w:lang w:val="en-US"/>
              </w:rPr>
            </w:pPr>
            <w:r w:rsidRPr="00BE066D">
              <w:rPr>
                <w:lang w:val="en-US"/>
              </w:rPr>
              <w:t>20.00 ¢</w:t>
            </w:r>
          </w:p>
        </w:tc>
        <w:tc>
          <w:tcPr>
            <w:tcW w:w="808" w:type="dxa"/>
          </w:tcPr>
          <w:p w14:paraId="15E08A74" w14:textId="77777777" w:rsidR="00E275A1" w:rsidRPr="00BE066D" w:rsidRDefault="00E275A1" w:rsidP="00550AC8">
            <w:pPr>
              <w:pStyle w:val="TableData"/>
              <w:rPr>
                <w:lang w:val="en-US"/>
              </w:rPr>
            </w:pPr>
            <w:r w:rsidRPr="00BE066D">
              <w:rPr>
                <w:lang w:val="en-US"/>
              </w:rPr>
              <w:t>18.18 ¢</w:t>
            </w:r>
          </w:p>
        </w:tc>
        <w:tc>
          <w:tcPr>
            <w:tcW w:w="808" w:type="dxa"/>
          </w:tcPr>
          <w:p w14:paraId="622C36A4" w14:textId="77777777" w:rsidR="00E275A1" w:rsidRPr="00BE066D" w:rsidRDefault="00E275A1" w:rsidP="00550AC8">
            <w:pPr>
              <w:pStyle w:val="TableData"/>
              <w:rPr>
                <w:lang w:val="en-US"/>
              </w:rPr>
            </w:pPr>
            <w:r w:rsidRPr="00BE066D">
              <w:rPr>
                <w:lang w:val="en-US"/>
              </w:rPr>
              <w:t>20.00 ¢</w:t>
            </w:r>
          </w:p>
        </w:tc>
      </w:tr>
      <w:tr w:rsidR="00B31FA6" w:rsidRPr="00BE066D" w14:paraId="572DFBD1" w14:textId="77777777" w:rsidTr="00BE066D">
        <w:tc>
          <w:tcPr>
            <w:tcW w:w="1828" w:type="dxa"/>
          </w:tcPr>
          <w:p w14:paraId="0AEA7D5A" w14:textId="77777777" w:rsidR="00B31FA6" w:rsidRPr="00BE066D" w:rsidRDefault="00B31FA6" w:rsidP="00550AC8">
            <w:pPr>
              <w:pStyle w:val="TableData"/>
              <w:rPr>
                <w:b/>
                <w:color w:val="000000"/>
              </w:rPr>
            </w:pPr>
            <w:r w:rsidRPr="00BE066D">
              <w:rPr>
                <w:b/>
                <w:color w:val="000000"/>
              </w:rPr>
              <w:t>Fee per SMS send to international numbers</w:t>
            </w:r>
          </w:p>
        </w:tc>
        <w:tc>
          <w:tcPr>
            <w:tcW w:w="807" w:type="dxa"/>
          </w:tcPr>
          <w:p w14:paraId="60D7AF0C" w14:textId="77777777" w:rsidR="00B31FA6" w:rsidRPr="00BE066D" w:rsidRDefault="00B31FA6" w:rsidP="00550AC8">
            <w:pPr>
              <w:pStyle w:val="TableData"/>
              <w:rPr>
                <w:lang w:val="en-US"/>
              </w:rPr>
            </w:pPr>
            <w:r w:rsidRPr="00BE066D">
              <w:rPr>
                <w:lang w:val="en-US"/>
              </w:rPr>
              <w:t>45.45 ¢</w:t>
            </w:r>
          </w:p>
        </w:tc>
        <w:tc>
          <w:tcPr>
            <w:tcW w:w="808" w:type="dxa"/>
          </w:tcPr>
          <w:p w14:paraId="4D6358E4" w14:textId="77777777" w:rsidR="00B31FA6" w:rsidRPr="00BE066D" w:rsidRDefault="00B31FA6" w:rsidP="00550AC8">
            <w:pPr>
              <w:pStyle w:val="TableData"/>
              <w:rPr>
                <w:lang w:val="en-US"/>
              </w:rPr>
            </w:pPr>
            <w:r w:rsidRPr="00BE066D">
              <w:rPr>
                <w:lang w:val="en-US"/>
              </w:rPr>
              <w:t>50.00 ¢</w:t>
            </w:r>
          </w:p>
        </w:tc>
        <w:tc>
          <w:tcPr>
            <w:tcW w:w="808" w:type="dxa"/>
          </w:tcPr>
          <w:p w14:paraId="7756147E" w14:textId="77777777" w:rsidR="00B31FA6" w:rsidRPr="00BE066D" w:rsidRDefault="00B31FA6" w:rsidP="00550AC8">
            <w:pPr>
              <w:pStyle w:val="TableData"/>
              <w:rPr>
                <w:lang w:val="en-US"/>
              </w:rPr>
            </w:pPr>
            <w:r w:rsidRPr="00BE066D">
              <w:rPr>
                <w:lang w:val="en-US"/>
              </w:rPr>
              <w:t>45.45 ¢</w:t>
            </w:r>
          </w:p>
        </w:tc>
        <w:tc>
          <w:tcPr>
            <w:tcW w:w="808" w:type="dxa"/>
          </w:tcPr>
          <w:p w14:paraId="3C5D14AB" w14:textId="77777777" w:rsidR="00B31FA6" w:rsidRPr="00BE066D" w:rsidRDefault="00B31FA6" w:rsidP="00550AC8">
            <w:pPr>
              <w:pStyle w:val="TableData"/>
              <w:rPr>
                <w:lang w:val="en-US"/>
              </w:rPr>
            </w:pPr>
            <w:r w:rsidRPr="00BE066D">
              <w:rPr>
                <w:lang w:val="en-US"/>
              </w:rPr>
              <w:t>50.00 ¢</w:t>
            </w:r>
          </w:p>
        </w:tc>
        <w:tc>
          <w:tcPr>
            <w:tcW w:w="807" w:type="dxa"/>
          </w:tcPr>
          <w:p w14:paraId="59EEB75D" w14:textId="77777777" w:rsidR="00B31FA6" w:rsidRPr="00BE066D" w:rsidRDefault="00B31FA6" w:rsidP="00550AC8">
            <w:pPr>
              <w:pStyle w:val="TableData"/>
              <w:rPr>
                <w:lang w:val="en-US"/>
              </w:rPr>
            </w:pPr>
            <w:r w:rsidRPr="00BE066D">
              <w:rPr>
                <w:lang w:val="en-US"/>
              </w:rPr>
              <w:t>45.45 ¢</w:t>
            </w:r>
          </w:p>
        </w:tc>
        <w:tc>
          <w:tcPr>
            <w:tcW w:w="808" w:type="dxa"/>
          </w:tcPr>
          <w:p w14:paraId="35FD636C" w14:textId="77777777" w:rsidR="00B31FA6" w:rsidRPr="00BE066D" w:rsidRDefault="00B31FA6" w:rsidP="00550AC8">
            <w:pPr>
              <w:pStyle w:val="TableData"/>
              <w:rPr>
                <w:lang w:val="en-US"/>
              </w:rPr>
            </w:pPr>
            <w:r w:rsidRPr="00BE066D">
              <w:rPr>
                <w:lang w:val="en-US"/>
              </w:rPr>
              <w:t>50.00 ¢</w:t>
            </w:r>
          </w:p>
        </w:tc>
        <w:tc>
          <w:tcPr>
            <w:tcW w:w="808" w:type="dxa"/>
          </w:tcPr>
          <w:p w14:paraId="54DBEAA5" w14:textId="77777777" w:rsidR="00B31FA6" w:rsidRPr="00BE066D" w:rsidRDefault="00B31FA6" w:rsidP="00550AC8">
            <w:pPr>
              <w:pStyle w:val="TableData"/>
              <w:rPr>
                <w:lang w:val="en-US"/>
              </w:rPr>
            </w:pPr>
            <w:r w:rsidRPr="00BE066D">
              <w:rPr>
                <w:lang w:val="en-US"/>
              </w:rPr>
              <w:t>45.45 ¢</w:t>
            </w:r>
          </w:p>
        </w:tc>
        <w:tc>
          <w:tcPr>
            <w:tcW w:w="808" w:type="dxa"/>
          </w:tcPr>
          <w:p w14:paraId="13C58F90" w14:textId="77777777" w:rsidR="00B31FA6" w:rsidRPr="00BE066D" w:rsidRDefault="00B31FA6" w:rsidP="00550AC8">
            <w:pPr>
              <w:pStyle w:val="TableData"/>
              <w:rPr>
                <w:lang w:val="en-US"/>
              </w:rPr>
            </w:pPr>
            <w:r w:rsidRPr="00BE066D">
              <w:rPr>
                <w:lang w:val="en-US"/>
              </w:rPr>
              <w:t>50.00 ¢</w:t>
            </w:r>
          </w:p>
        </w:tc>
        <w:tc>
          <w:tcPr>
            <w:tcW w:w="807" w:type="dxa"/>
          </w:tcPr>
          <w:p w14:paraId="1D215611" w14:textId="77777777" w:rsidR="00B31FA6" w:rsidRPr="00BE066D" w:rsidRDefault="00B31FA6" w:rsidP="00550AC8">
            <w:pPr>
              <w:pStyle w:val="TableData"/>
              <w:rPr>
                <w:lang w:val="en-US"/>
              </w:rPr>
            </w:pPr>
            <w:r w:rsidRPr="00BE066D">
              <w:rPr>
                <w:lang w:val="en-US"/>
              </w:rPr>
              <w:t>45.45 ¢</w:t>
            </w:r>
          </w:p>
        </w:tc>
        <w:tc>
          <w:tcPr>
            <w:tcW w:w="808" w:type="dxa"/>
          </w:tcPr>
          <w:p w14:paraId="22EF79FB" w14:textId="77777777" w:rsidR="00B31FA6" w:rsidRPr="00BE066D" w:rsidRDefault="00B31FA6" w:rsidP="00550AC8">
            <w:pPr>
              <w:pStyle w:val="TableData"/>
              <w:rPr>
                <w:lang w:val="en-US"/>
              </w:rPr>
            </w:pPr>
            <w:r w:rsidRPr="00BE066D">
              <w:rPr>
                <w:lang w:val="en-US"/>
              </w:rPr>
              <w:t>50.00 ¢</w:t>
            </w:r>
          </w:p>
        </w:tc>
        <w:tc>
          <w:tcPr>
            <w:tcW w:w="808" w:type="dxa"/>
          </w:tcPr>
          <w:p w14:paraId="582767AD" w14:textId="77777777" w:rsidR="00B31FA6" w:rsidRPr="00BE066D" w:rsidRDefault="00B31FA6" w:rsidP="00550AC8">
            <w:pPr>
              <w:pStyle w:val="TableData"/>
              <w:rPr>
                <w:lang w:val="en-US"/>
              </w:rPr>
            </w:pPr>
            <w:r w:rsidRPr="00BE066D">
              <w:rPr>
                <w:lang w:val="en-US"/>
              </w:rPr>
              <w:t>45.45 ¢</w:t>
            </w:r>
          </w:p>
        </w:tc>
        <w:tc>
          <w:tcPr>
            <w:tcW w:w="808" w:type="dxa"/>
          </w:tcPr>
          <w:p w14:paraId="7AC13B59" w14:textId="77777777" w:rsidR="00B31FA6" w:rsidRPr="00BE066D" w:rsidRDefault="00B31FA6" w:rsidP="00550AC8">
            <w:pPr>
              <w:pStyle w:val="TableData"/>
              <w:rPr>
                <w:lang w:val="en-US"/>
              </w:rPr>
            </w:pPr>
            <w:r w:rsidRPr="00BE066D">
              <w:rPr>
                <w:lang w:val="en-US"/>
              </w:rPr>
              <w:t>50.00 ¢</w:t>
            </w:r>
          </w:p>
        </w:tc>
        <w:tc>
          <w:tcPr>
            <w:tcW w:w="807" w:type="dxa"/>
          </w:tcPr>
          <w:p w14:paraId="620ECDED" w14:textId="77777777" w:rsidR="00B31FA6" w:rsidRPr="00BE066D" w:rsidRDefault="00B31FA6" w:rsidP="00550AC8">
            <w:pPr>
              <w:pStyle w:val="TableData"/>
              <w:rPr>
                <w:lang w:val="en-US"/>
              </w:rPr>
            </w:pPr>
            <w:r w:rsidRPr="00BE066D">
              <w:rPr>
                <w:lang w:val="en-US"/>
              </w:rPr>
              <w:t>45.45 ¢</w:t>
            </w:r>
          </w:p>
        </w:tc>
        <w:tc>
          <w:tcPr>
            <w:tcW w:w="808" w:type="dxa"/>
          </w:tcPr>
          <w:p w14:paraId="6CFEDC08" w14:textId="77777777" w:rsidR="00B31FA6" w:rsidRPr="00BE066D" w:rsidRDefault="00B31FA6" w:rsidP="00550AC8">
            <w:pPr>
              <w:pStyle w:val="TableData"/>
              <w:rPr>
                <w:lang w:val="en-US"/>
              </w:rPr>
            </w:pPr>
            <w:r w:rsidRPr="00BE066D">
              <w:rPr>
                <w:lang w:val="en-US"/>
              </w:rPr>
              <w:t>50.00 ¢</w:t>
            </w:r>
          </w:p>
        </w:tc>
        <w:tc>
          <w:tcPr>
            <w:tcW w:w="808" w:type="dxa"/>
          </w:tcPr>
          <w:p w14:paraId="084BFE12" w14:textId="77777777" w:rsidR="00B31FA6" w:rsidRPr="00BE066D" w:rsidRDefault="00B31FA6" w:rsidP="00550AC8">
            <w:pPr>
              <w:pStyle w:val="TableData"/>
              <w:rPr>
                <w:highlight w:val="yellow"/>
                <w:lang w:val="en-US"/>
              </w:rPr>
            </w:pPr>
            <w:r w:rsidRPr="00BE066D">
              <w:rPr>
                <w:lang w:val="en-US"/>
              </w:rPr>
              <w:t>45.45 ¢</w:t>
            </w:r>
          </w:p>
        </w:tc>
        <w:tc>
          <w:tcPr>
            <w:tcW w:w="808" w:type="dxa"/>
          </w:tcPr>
          <w:p w14:paraId="665EA006" w14:textId="77777777" w:rsidR="00B31FA6" w:rsidRPr="00BE066D" w:rsidRDefault="00B31FA6" w:rsidP="00550AC8">
            <w:pPr>
              <w:pStyle w:val="TableData"/>
              <w:rPr>
                <w:highlight w:val="yellow"/>
                <w:lang w:val="en-US"/>
              </w:rPr>
            </w:pPr>
            <w:r w:rsidRPr="00BE066D">
              <w:rPr>
                <w:lang w:val="en-US"/>
              </w:rPr>
              <w:t>50.00 ¢</w:t>
            </w:r>
          </w:p>
        </w:tc>
      </w:tr>
      <w:tr w:rsidR="00B31FA6" w:rsidRPr="00BE066D" w14:paraId="44320887" w14:textId="77777777" w:rsidTr="00BE066D">
        <w:tc>
          <w:tcPr>
            <w:tcW w:w="1828" w:type="dxa"/>
          </w:tcPr>
          <w:p w14:paraId="1A226183" w14:textId="77777777" w:rsidR="00B31FA6" w:rsidRPr="00BE066D" w:rsidRDefault="00B31FA6" w:rsidP="00550AC8">
            <w:pPr>
              <w:pStyle w:val="TableData"/>
              <w:rPr>
                <w:b/>
                <w:color w:val="000000"/>
              </w:rPr>
            </w:pPr>
            <w:r w:rsidRPr="00BE066D">
              <w:rPr>
                <w:b/>
                <w:color w:val="000000"/>
              </w:rPr>
              <w:t>Fee per MMS send (except to international numbers)</w:t>
            </w:r>
          </w:p>
        </w:tc>
        <w:tc>
          <w:tcPr>
            <w:tcW w:w="807" w:type="dxa"/>
          </w:tcPr>
          <w:p w14:paraId="3403973D" w14:textId="77777777" w:rsidR="00B31FA6" w:rsidRPr="00BE066D" w:rsidRDefault="00B31FA6" w:rsidP="00550AC8">
            <w:pPr>
              <w:pStyle w:val="TableData"/>
              <w:rPr>
                <w:lang w:val="en-US"/>
              </w:rPr>
            </w:pPr>
            <w:r w:rsidRPr="00BE066D">
              <w:rPr>
                <w:lang w:val="en-US"/>
              </w:rPr>
              <w:t>45.45 ¢</w:t>
            </w:r>
          </w:p>
        </w:tc>
        <w:tc>
          <w:tcPr>
            <w:tcW w:w="808" w:type="dxa"/>
          </w:tcPr>
          <w:p w14:paraId="08CDBEEE" w14:textId="77777777" w:rsidR="00B31FA6" w:rsidRPr="00BE066D" w:rsidRDefault="00B31FA6" w:rsidP="00550AC8">
            <w:pPr>
              <w:pStyle w:val="TableData"/>
              <w:rPr>
                <w:lang w:val="en-US"/>
              </w:rPr>
            </w:pPr>
            <w:r w:rsidRPr="00BE066D">
              <w:rPr>
                <w:lang w:val="en-US"/>
              </w:rPr>
              <w:t>50.00 ¢</w:t>
            </w:r>
          </w:p>
        </w:tc>
        <w:tc>
          <w:tcPr>
            <w:tcW w:w="808" w:type="dxa"/>
          </w:tcPr>
          <w:p w14:paraId="582253AD" w14:textId="77777777" w:rsidR="00B31FA6" w:rsidRPr="00BE066D" w:rsidRDefault="00B31FA6" w:rsidP="00550AC8">
            <w:pPr>
              <w:pStyle w:val="TableData"/>
              <w:rPr>
                <w:lang w:val="en-US"/>
              </w:rPr>
            </w:pPr>
            <w:r w:rsidRPr="00BE066D">
              <w:rPr>
                <w:lang w:val="en-US"/>
              </w:rPr>
              <w:t>45.45 ¢</w:t>
            </w:r>
          </w:p>
        </w:tc>
        <w:tc>
          <w:tcPr>
            <w:tcW w:w="808" w:type="dxa"/>
          </w:tcPr>
          <w:p w14:paraId="37F0FBED" w14:textId="77777777" w:rsidR="00B31FA6" w:rsidRPr="00BE066D" w:rsidRDefault="00B31FA6" w:rsidP="00550AC8">
            <w:pPr>
              <w:pStyle w:val="TableData"/>
              <w:rPr>
                <w:lang w:val="en-US"/>
              </w:rPr>
            </w:pPr>
            <w:r w:rsidRPr="00BE066D">
              <w:rPr>
                <w:lang w:val="en-US"/>
              </w:rPr>
              <w:t>50.00 ¢</w:t>
            </w:r>
          </w:p>
        </w:tc>
        <w:tc>
          <w:tcPr>
            <w:tcW w:w="807" w:type="dxa"/>
          </w:tcPr>
          <w:p w14:paraId="32FD720A" w14:textId="77777777" w:rsidR="00B31FA6" w:rsidRPr="00BE066D" w:rsidRDefault="00B31FA6" w:rsidP="00550AC8">
            <w:pPr>
              <w:pStyle w:val="TableData"/>
              <w:rPr>
                <w:lang w:val="en-US"/>
              </w:rPr>
            </w:pPr>
            <w:r w:rsidRPr="00BE066D">
              <w:rPr>
                <w:lang w:val="en-US"/>
              </w:rPr>
              <w:t>45.45 ¢</w:t>
            </w:r>
          </w:p>
        </w:tc>
        <w:tc>
          <w:tcPr>
            <w:tcW w:w="808" w:type="dxa"/>
          </w:tcPr>
          <w:p w14:paraId="400CB34A" w14:textId="77777777" w:rsidR="00B31FA6" w:rsidRPr="00BE066D" w:rsidRDefault="00B31FA6" w:rsidP="00550AC8">
            <w:pPr>
              <w:pStyle w:val="TableData"/>
              <w:rPr>
                <w:lang w:val="en-US"/>
              </w:rPr>
            </w:pPr>
            <w:r w:rsidRPr="00BE066D">
              <w:rPr>
                <w:lang w:val="en-US"/>
              </w:rPr>
              <w:t>50.00 ¢</w:t>
            </w:r>
          </w:p>
        </w:tc>
        <w:tc>
          <w:tcPr>
            <w:tcW w:w="808" w:type="dxa"/>
          </w:tcPr>
          <w:p w14:paraId="4246E690" w14:textId="77777777" w:rsidR="00B31FA6" w:rsidRPr="00BE066D" w:rsidRDefault="00B31FA6" w:rsidP="00550AC8">
            <w:pPr>
              <w:pStyle w:val="TableData"/>
              <w:rPr>
                <w:lang w:val="en-US"/>
              </w:rPr>
            </w:pPr>
            <w:r w:rsidRPr="00BE066D">
              <w:rPr>
                <w:lang w:val="en-US"/>
              </w:rPr>
              <w:t>45.45 ¢</w:t>
            </w:r>
          </w:p>
        </w:tc>
        <w:tc>
          <w:tcPr>
            <w:tcW w:w="808" w:type="dxa"/>
          </w:tcPr>
          <w:p w14:paraId="3508037F" w14:textId="77777777" w:rsidR="00B31FA6" w:rsidRPr="00BE066D" w:rsidRDefault="00B31FA6" w:rsidP="00550AC8">
            <w:pPr>
              <w:pStyle w:val="TableData"/>
              <w:rPr>
                <w:lang w:val="en-US"/>
              </w:rPr>
            </w:pPr>
            <w:r w:rsidRPr="00BE066D">
              <w:rPr>
                <w:lang w:val="en-US"/>
              </w:rPr>
              <w:t>50.00 ¢</w:t>
            </w:r>
          </w:p>
        </w:tc>
        <w:tc>
          <w:tcPr>
            <w:tcW w:w="807" w:type="dxa"/>
          </w:tcPr>
          <w:p w14:paraId="0F7AE92B" w14:textId="77777777" w:rsidR="00B31FA6" w:rsidRPr="00BE066D" w:rsidRDefault="00B31FA6" w:rsidP="00550AC8">
            <w:pPr>
              <w:pStyle w:val="TableData"/>
              <w:rPr>
                <w:lang w:val="en-US"/>
              </w:rPr>
            </w:pPr>
            <w:r w:rsidRPr="00BE066D">
              <w:rPr>
                <w:lang w:val="en-US"/>
              </w:rPr>
              <w:t>45.45 ¢</w:t>
            </w:r>
          </w:p>
        </w:tc>
        <w:tc>
          <w:tcPr>
            <w:tcW w:w="808" w:type="dxa"/>
          </w:tcPr>
          <w:p w14:paraId="794FDBC7" w14:textId="77777777" w:rsidR="00B31FA6" w:rsidRPr="00BE066D" w:rsidRDefault="00B31FA6" w:rsidP="00550AC8">
            <w:pPr>
              <w:pStyle w:val="TableData"/>
              <w:rPr>
                <w:lang w:val="en-US"/>
              </w:rPr>
            </w:pPr>
            <w:r w:rsidRPr="00BE066D">
              <w:rPr>
                <w:lang w:val="en-US"/>
              </w:rPr>
              <w:t>50.00 ¢</w:t>
            </w:r>
          </w:p>
        </w:tc>
        <w:tc>
          <w:tcPr>
            <w:tcW w:w="808" w:type="dxa"/>
          </w:tcPr>
          <w:p w14:paraId="07AF543D" w14:textId="77777777" w:rsidR="00B31FA6" w:rsidRPr="00BE066D" w:rsidRDefault="00B31FA6" w:rsidP="00550AC8">
            <w:pPr>
              <w:pStyle w:val="TableData"/>
              <w:rPr>
                <w:lang w:val="en-US"/>
              </w:rPr>
            </w:pPr>
            <w:r w:rsidRPr="00BE066D">
              <w:rPr>
                <w:lang w:val="en-US"/>
              </w:rPr>
              <w:t>45.45 ¢</w:t>
            </w:r>
          </w:p>
        </w:tc>
        <w:tc>
          <w:tcPr>
            <w:tcW w:w="808" w:type="dxa"/>
          </w:tcPr>
          <w:p w14:paraId="6C3F4DD9" w14:textId="77777777" w:rsidR="00B31FA6" w:rsidRPr="00BE066D" w:rsidRDefault="00B31FA6" w:rsidP="00550AC8">
            <w:pPr>
              <w:pStyle w:val="TableData"/>
              <w:rPr>
                <w:lang w:val="en-US"/>
              </w:rPr>
            </w:pPr>
            <w:r w:rsidRPr="00BE066D">
              <w:rPr>
                <w:lang w:val="en-US"/>
              </w:rPr>
              <w:t>50.00 ¢</w:t>
            </w:r>
          </w:p>
        </w:tc>
        <w:tc>
          <w:tcPr>
            <w:tcW w:w="807" w:type="dxa"/>
          </w:tcPr>
          <w:p w14:paraId="539A65AF" w14:textId="77777777" w:rsidR="00B31FA6" w:rsidRPr="00BE066D" w:rsidRDefault="00B31FA6" w:rsidP="00550AC8">
            <w:pPr>
              <w:pStyle w:val="TableData"/>
              <w:rPr>
                <w:lang w:val="en-US"/>
              </w:rPr>
            </w:pPr>
            <w:r w:rsidRPr="00BE066D">
              <w:rPr>
                <w:lang w:val="en-US"/>
              </w:rPr>
              <w:t>45.45 ¢</w:t>
            </w:r>
          </w:p>
        </w:tc>
        <w:tc>
          <w:tcPr>
            <w:tcW w:w="808" w:type="dxa"/>
          </w:tcPr>
          <w:p w14:paraId="653BBB1F" w14:textId="77777777" w:rsidR="00B31FA6" w:rsidRPr="00BE066D" w:rsidRDefault="00B31FA6" w:rsidP="00550AC8">
            <w:pPr>
              <w:pStyle w:val="TableData"/>
              <w:rPr>
                <w:lang w:val="en-US"/>
              </w:rPr>
            </w:pPr>
            <w:r w:rsidRPr="00BE066D">
              <w:rPr>
                <w:lang w:val="en-US"/>
              </w:rPr>
              <w:t>50.00 ¢</w:t>
            </w:r>
          </w:p>
        </w:tc>
        <w:tc>
          <w:tcPr>
            <w:tcW w:w="808" w:type="dxa"/>
          </w:tcPr>
          <w:p w14:paraId="3F867837" w14:textId="77777777" w:rsidR="00B31FA6" w:rsidRPr="00BE066D" w:rsidRDefault="00B31FA6" w:rsidP="00550AC8">
            <w:pPr>
              <w:pStyle w:val="TableData"/>
              <w:rPr>
                <w:highlight w:val="yellow"/>
                <w:lang w:val="en-US"/>
              </w:rPr>
            </w:pPr>
            <w:r w:rsidRPr="00BE066D">
              <w:rPr>
                <w:lang w:val="en-US"/>
              </w:rPr>
              <w:t>45.45 ¢</w:t>
            </w:r>
          </w:p>
        </w:tc>
        <w:tc>
          <w:tcPr>
            <w:tcW w:w="808" w:type="dxa"/>
          </w:tcPr>
          <w:p w14:paraId="24BEBBA9" w14:textId="77777777" w:rsidR="00B31FA6" w:rsidRPr="00BE066D" w:rsidRDefault="00B31FA6" w:rsidP="00550AC8">
            <w:pPr>
              <w:pStyle w:val="TableData"/>
              <w:rPr>
                <w:highlight w:val="yellow"/>
                <w:lang w:val="en-US"/>
              </w:rPr>
            </w:pPr>
            <w:r w:rsidRPr="00BE066D">
              <w:rPr>
                <w:lang w:val="en-US"/>
              </w:rPr>
              <w:t>50.00 ¢</w:t>
            </w:r>
          </w:p>
        </w:tc>
      </w:tr>
      <w:tr w:rsidR="00B31FA6" w:rsidRPr="00BE066D" w14:paraId="1E3F6F0D" w14:textId="77777777" w:rsidTr="00BE066D">
        <w:tc>
          <w:tcPr>
            <w:tcW w:w="1828" w:type="dxa"/>
          </w:tcPr>
          <w:p w14:paraId="4E7DFD7B" w14:textId="77777777" w:rsidR="00B31FA6" w:rsidRPr="00BE066D" w:rsidRDefault="00B31FA6" w:rsidP="00550AC8">
            <w:pPr>
              <w:pStyle w:val="TableData"/>
              <w:rPr>
                <w:b/>
                <w:color w:val="000000"/>
              </w:rPr>
            </w:pPr>
            <w:r w:rsidRPr="00BE066D">
              <w:rPr>
                <w:b/>
                <w:color w:val="000000"/>
              </w:rPr>
              <w:t>Fee per MMS send to international numbers</w:t>
            </w:r>
          </w:p>
        </w:tc>
        <w:tc>
          <w:tcPr>
            <w:tcW w:w="807" w:type="dxa"/>
          </w:tcPr>
          <w:p w14:paraId="52723ABD" w14:textId="77777777" w:rsidR="00B31FA6" w:rsidRPr="00BE066D" w:rsidRDefault="00B31FA6" w:rsidP="00550AC8">
            <w:pPr>
              <w:pStyle w:val="TableData"/>
              <w:rPr>
                <w:lang w:val="en-US"/>
              </w:rPr>
            </w:pPr>
            <w:r w:rsidRPr="00BE066D">
              <w:rPr>
                <w:lang w:val="en-US"/>
              </w:rPr>
              <w:t>68.18 ¢</w:t>
            </w:r>
          </w:p>
        </w:tc>
        <w:tc>
          <w:tcPr>
            <w:tcW w:w="808" w:type="dxa"/>
          </w:tcPr>
          <w:p w14:paraId="03444373" w14:textId="77777777" w:rsidR="00B31FA6" w:rsidRPr="00BE066D" w:rsidRDefault="00B31FA6" w:rsidP="00550AC8">
            <w:pPr>
              <w:pStyle w:val="TableData"/>
              <w:rPr>
                <w:lang w:val="en-US"/>
              </w:rPr>
            </w:pPr>
            <w:r w:rsidRPr="00BE066D">
              <w:rPr>
                <w:lang w:val="en-US"/>
              </w:rPr>
              <w:t>75.00 ¢</w:t>
            </w:r>
          </w:p>
        </w:tc>
        <w:tc>
          <w:tcPr>
            <w:tcW w:w="808" w:type="dxa"/>
          </w:tcPr>
          <w:p w14:paraId="6CDC3DA2" w14:textId="77777777" w:rsidR="00B31FA6" w:rsidRPr="00BE066D" w:rsidRDefault="00B31FA6" w:rsidP="00550AC8">
            <w:pPr>
              <w:pStyle w:val="TableData"/>
              <w:rPr>
                <w:lang w:val="en-US"/>
              </w:rPr>
            </w:pPr>
            <w:r w:rsidRPr="00BE066D">
              <w:rPr>
                <w:lang w:val="en-US"/>
              </w:rPr>
              <w:t>68.18 ¢</w:t>
            </w:r>
          </w:p>
        </w:tc>
        <w:tc>
          <w:tcPr>
            <w:tcW w:w="808" w:type="dxa"/>
          </w:tcPr>
          <w:p w14:paraId="58356C29" w14:textId="77777777" w:rsidR="00B31FA6" w:rsidRPr="00BE066D" w:rsidRDefault="00B31FA6" w:rsidP="00550AC8">
            <w:pPr>
              <w:pStyle w:val="TableData"/>
              <w:rPr>
                <w:lang w:val="en-US"/>
              </w:rPr>
            </w:pPr>
            <w:r w:rsidRPr="00BE066D">
              <w:rPr>
                <w:lang w:val="en-US"/>
              </w:rPr>
              <w:t>75.00 ¢</w:t>
            </w:r>
          </w:p>
        </w:tc>
        <w:tc>
          <w:tcPr>
            <w:tcW w:w="807" w:type="dxa"/>
          </w:tcPr>
          <w:p w14:paraId="1483387D" w14:textId="77777777" w:rsidR="00B31FA6" w:rsidRPr="00BE066D" w:rsidRDefault="00B31FA6" w:rsidP="00550AC8">
            <w:pPr>
              <w:pStyle w:val="TableData"/>
              <w:rPr>
                <w:lang w:val="en-US"/>
              </w:rPr>
            </w:pPr>
            <w:r w:rsidRPr="00BE066D">
              <w:rPr>
                <w:lang w:val="en-US"/>
              </w:rPr>
              <w:t>68.18 ¢</w:t>
            </w:r>
          </w:p>
        </w:tc>
        <w:tc>
          <w:tcPr>
            <w:tcW w:w="808" w:type="dxa"/>
          </w:tcPr>
          <w:p w14:paraId="091AD3DA" w14:textId="77777777" w:rsidR="00B31FA6" w:rsidRPr="00BE066D" w:rsidRDefault="00B31FA6" w:rsidP="00550AC8">
            <w:pPr>
              <w:pStyle w:val="TableData"/>
              <w:rPr>
                <w:lang w:val="en-US"/>
              </w:rPr>
            </w:pPr>
            <w:r w:rsidRPr="00BE066D">
              <w:rPr>
                <w:lang w:val="en-US"/>
              </w:rPr>
              <w:t>75.00 ¢</w:t>
            </w:r>
          </w:p>
        </w:tc>
        <w:tc>
          <w:tcPr>
            <w:tcW w:w="808" w:type="dxa"/>
          </w:tcPr>
          <w:p w14:paraId="653E0DC3" w14:textId="77777777" w:rsidR="00B31FA6" w:rsidRPr="00BE066D" w:rsidRDefault="00B31FA6" w:rsidP="00550AC8">
            <w:pPr>
              <w:pStyle w:val="TableData"/>
              <w:rPr>
                <w:lang w:val="en-US"/>
              </w:rPr>
            </w:pPr>
            <w:r w:rsidRPr="00BE066D">
              <w:rPr>
                <w:lang w:val="en-US"/>
              </w:rPr>
              <w:t>68.18 ¢</w:t>
            </w:r>
          </w:p>
        </w:tc>
        <w:tc>
          <w:tcPr>
            <w:tcW w:w="808" w:type="dxa"/>
          </w:tcPr>
          <w:p w14:paraId="18A2DB31" w14:textId="77777777" w:rsidR="00B31FA6" w:rsidRPr="00BE066D" w:rsidRDefault="00B31FA6" w:rsidP="00550AC8">
            <w:pPr>
              <w:pStyle w:val="TableData"/>
              <w:rPr>
                <w:lang w:val="en-US"/>
              </w:rPr>
            </w:pPr>
            <w:r w:rsidRPr="00BE066D">
              <w:rPr>
                <w:lang w:val="en-US"/>
              </w:rPr>
              <w:t>75.00 ¢</w:t>
            </w:r>
          </w:p>
        </w:tc>
        <w:tc>
          <w:tcPr>
            <w:tcW w:w="807" w:type="dxa"/>
          </w:tcPr>
          <w:p w14:paraId="3ABFA91D" w14:textId="77777777" w:rsidR="00B31FA6" w:rsidRPr="00BE066D" w:rsidRDefault="00B31FA6" w:rsidP="00550AC8">
            <w:pPr>
              <w:pStyle w:val="TableData"/>
              <w:rPr>
                <w:lang w:val="en-US"/>
              </w:rPr>
            </w:pPr>
            <w:r w:rsidRPr="00BE066D">
              <w:rPr>
                <w:lang w:val="en-US"/>
              </w:rPr>
              <w:t>68.18 ¢</w:t>
            </w:r>
          </w:p>
        </w:tc>
        <w:tc>
          <w:tcPr>
            <w:tcW w:w="808" w:type="dxa"/>
          </w:tcPr>
          <w:p w14:paraId="65C78DDB" w14:textId="77777777" w:rsidR="00B31FA6" w:rsidRPr="00BE066D" w:rsidRDefault="00B31FA6" w:rsidP="00550AC8">
            <w:pPr>
              <w:pStyle w:val="TableData"/>
              <w:rPr>
                <w:lang w:val="en-US"/>
              </w:rPr>
            </w:pPr>
            <w:r w:rsidRPr="00BE066D">
              <w:rPr>
                <w:lang w:val="en-US"/>
              </w:rPr>
              <w:t>75.00 ¢</w:t>
            </w:r>
          </w:p>
        </w:tc>
        <w:tc>
          <w:tcPr>
            <w:tcW w:w="808" w:type="dxa"/>
          </w:tcPr>
          <w:p w14:paraId="3399FFF9" w14:textId="77777777" w:rsidR="00B31FA6" w:rsidRPr="00BE066D" w:rsidRDefault="00B31FA6" w:rsidP="00550AC8">
            <w:pPr>
              <w:pStyle w:val="TableData"/>
              <w:rPr>
                <w:lang w:val="en-US"/>
              </w:rPr>
            </w:pPr>
            <w:r w:rsidRPr="00BE066D">
              <w:rPr>
                <w:lang w:val="en-US"/>
              </w:rPr>
              <w:t>68.18 ¢</w:t>
            </w:r>
          </w:p>
        </w:tc>
        <w:tc>
          <w:tcPr>
            <w:tcW w:w="808" w:type="dxa"/>
          </w:tcPr>
          <w:p w14:paraId="35FDBF23" w14:textId="77777777" w:rsidR="00B31FA6" w:rsidRPr="00BE066D" w:rsidRDefault="00B31FA6" w:rsidP="00550AC8">
            <w:pPr>
              <w:pStyle w:val="TableData"/>
              <w:rPr>
                <w:lang w:val="en-US"/>
              </w:rPr>
            </w:pPr>
            <w:r w:rsidRPr="00BE066D">
              <w:rPr>
                <w:lang w:val="en-US"/>
              </w:rPr>
              <w:t>75.00 ¢</w:t>
            </w:r>
          </w:p>
        </w:tc>
        <w:tc>
          <w:tcPr>
            <w:tcW w:w="807" w:type="dxa"/>
          </w:tcPr>
          <w:p w14:paraId="629A66B9" w14:textId="77777777" w:rsidR="00B31FA6" w:rsidRPr="00BE066D" w:rsidRDefault="00B31FA6" w:rsidP="00550AC8">
            <w:pPr>
              <w:pStyle w:val="TableData"/>
              <w:rPr>
                <w:lang w:val="en-US"/>
              </w:rPr>
            </w:pPr>
            <w:r w:rsidRPr="00BE066D">
              <w:rPr>
                <w:lang w:val="en-US"/>
              </w:rPr>
              <w:t>68.18 ¢</w:t>
            </w:r>
          </w:p>
        </w:tc>
        <w:tc>
          <w:tcPr>
            <w:tcW w:w="808" w:type="dxa"/>
          </w:tcPr>
          <w:p w14:paraId="5863AC36" w14:textId="77777777" w:rsidR="00B31FA6" w:rsidRPr="00BE066D" w:rsidRDefault="00B31FA6" w:rsidP="00550AC8">
            <w:pPr>
              <w:pStyle w:val="TableData"/>
              <w:rPr>
                <w:lang w:val="en-US"/>
              </w:rPr>
            </w:pPr>
            <w:r w:rsidRPr="00BE066D">
              <w:rPr>
                <w:lang w:val="en-US"/>
              </w:rPr>
              <w:t>75.00 ¢</w:t>
            </w:r>
          </w:p>
        </w:tc>
        <w:tc>
          <w:tcPr>
            <w:tcW w:w="808" w:type="dxa"/>
          </w:tcPr>
          <w:p w14:paraId="02D267C4" w14:textId="77777777" w:rsidR="00B31FA6" w:rsidRPr="00BE066D" w:rsidRDefault="00B31FA6" w:rsidP="00550AC8">
            <w:pPr>
              <w:pStyle w:val="TableData"/>
              <w:rPr>
                <w:highlight w:val="yellow"/>
                <w:lang w:val="en-US"/>
              </w:rPr>
            </w:pPr>
            <w:r w:rsidRPr="00BE066D">
              <w:rPr>
                <w:lang w:val="en-US"/>
              </w:rPr>
              <w:t>68.18 ¢</w:t>
            </w:r>
          </w:p>
        </w:tc>
        <w:tc>
          <w:tcPr>
            <w:tcW w:w="808" w:type="dxa"/>
          </w:tcPr>
          <w:p w14:paraId="5CE37D01" w14:textId="77777777" w:rsidR="00B31FA6" w:rsidRPr="00BE066D" w:rsidRDefault="00B31FA6" w:rsidP="00550AC8">
            <w:pPr>
              <w:pStyle w:val="TableData"/>
              <w:rPr>
                <w:highlight w:val="yellow"/>
                <w:lang w:val="en-US"/>
              </w:rPr>
            </w:pPr>
            <w:r w:rsidRPr="00BE066D">
              <w:rPr>
                <w:lang w:val="en-US"/>
              </w:rPr>
              <w:t>75.00 ¢</w:t>
            </w:r>
          </w:p>
        </w:tc>
      </w:tr>
      <w:tr w:rsidR="00B31FA6" w:rsidRPr="00BE066D" w14:paraId="2CA99A10" w14:textId="77777777" w:rsidTr="00BE066D">
        <w:tc>
          <w:tcPr>
            <w:tcW w:w="1828" w:type="dxa"/>
          </w:tcPr>
          <w:p w14:paraId="02940E7B" w14:textId="77777777" w:rsidR="00B31FA6" w:rsidRPr="00BE066D" w:rsidRDefault="00B31FA6" w:rsidP="00550AC8">
            <w:pPr>
              <w:pStyle w:val="TableData"/>
              <w:rPr>
                <w:b/>
                <w:color w:val="000000"/>
              </w:rPr>
            </w:pPr>
            <w:r w:rsidRPr="00BE066D">
              <w:rPr>
                <w:b/>
                <w:color w:val="000000"/>
              </w:rPr>
              <w:t>Call diversion (price stated per minute - charged per 30 second block)</w:t>
            </w:r>
          </w:p>
        </w:tc>
        <w:tc>
          <w:tcPr>
            <w:tcW w:w="807" w:type="dxa"/>
          </w:tcPr>
          <w:p w14:paraId="04FC4679" w14:textId="77777777" w:rsidR="00B31FA6" w:rsidRPr="00BE066D" w:rsidRDefault="00B31FA6" w:rsidP="00550AC8">
            <w:pPr>
              <w:pStyle w:val="TableData"/>
              <w:rPr>
                <w:lang w:val="en-US"/>
              </w:rPr>
            </w:pPr>
            <w:r w:rsidRPr="00BE066D">
              <w:rPr>
                <w:lang w:val="en-US"/>
              </w:rPr>
              <w:t>5.45 ¢</w:t>
            </w:r>
          </w:p>
        </w:tc>
        <w:tc>
          <w:tcPr>
            <w:tcW w:w="808" w:type="dxa"/>
          </w:tcPr>
          <w:p w14:paraId="5D2855DE" w14:textId="77777777" w:rsidR="00B31FA6" w:rsidRPr="00BE066D" w:rsidRDefault="00B31FA6" w:rsidP="00550AC8">
            <w:pPr>
              <w:pStyle w:val="TableData"/>
              <w:rPr>
                <w:lang w:val="en-US"/>
              </w:rPr>
            </w:pPr>
            <w:r w:rsidRPr="00BE066D">
              <w:rPr>
                <w:lang w:val="en-US"/>
              </w:rPr>
              <w:t>6.00 ¢</w:t>
            </w:r>
          </w:p>
        </w:tc>
        <w:tc>
          <w:tcPr>
            <w:tcW w:w="808" w:type="dxa"/>
          </w:tcPr>
          <w:p w14:paraId="6F73022C" w14:textId="77777777" w:rsidR="00B31FA6" w:rsidRPr="00BE066D" w:rsidRDefault="00B31FA6" w:rsidP="00550AC8">
            <w:pPr>
              <w:pStyle w:val="TableData"/>
              <w:rPr>
                <w:lang w:val="en-US"/>
              </w:rPr>
            </w:pPr>
            <w:r w:rsidRPr="00BE066D">
              <w:rPr>
                <w:lang w:val="en-US"/>
              </w:rPr>
              <w:t>5.45 ¢</w:t>
            </w:r>
          </w:p>
        </w:tc>
        <w:tc>
          <w:tcPr>
            <w:tcW w:w="808" w:type="dxa"/>
          </w:tcPr>
          <w:p w14:paraId="2A274F6A" w14:textId="77777777" w:rsidR="00B31FA6" w:rsidRPr="00BE066D" w:rsidRDefault="00B31FA6" w:rsidP="00550AC8">
            <w:pPr>
              <w:pStyle w:val="TableData"/>
              <w:rPr>
                <w:lang w:val="en-US"/>
              </w:rPr>
            </w:pPr>
            <w:r w:rsidRPr="00BE066D">
              <w:rPr>
                <w:lang w:val="en-US"/>
              </w:rPr>
              <w:t>6.00 ¢</w:t>
            </w:r>
          </w:p>
        </w:tc>
        <w:tc>
          <w:tcPr>
            <w:tcW w:w="807" w:type="dxa"/>
          </w:tcPr>
          <w:p w14:paraId="411E720B" w14:textId="77777777" w:rsidR="00B31FA6" w:rsidRPr="00BE066D" w:rsidRDefault="00B31FA6" w:rsidP="00550AC8">
            <w:pPr>
              <w:pStyle w:val="TableData"/>
              <w:rPr>
                <w:lang w:val="en-US"/>
              </w:rPr>
            </w:pPr>
            <w:r w:rsidRPr="00BE066D">
              <w:rPr>
                <w:lang w:val="en-US"/>
              </w:rPr>
              <w:t>5.45 ¢</w:t>
            </w:r>
          </w:p>
        </w:tc>
        <w:tc>
          <w:tcPr>
            <w:tcW w:w="808" w:type="dxa"/>
          </w:tcPr>
          <w:p w14:paraId="4809F659" w14:textId="77777777" w:rsidR="00B31FA6" w:rsidRPr="00BE066D" w:rsidRDefault="00B31FA6" w:rsidP="00550AC8">
            <w:pPr>
              <w:pStyle w:val="TableData"/>
              <w:rPr>
                <w:lang w:val="en-US"/>
              </w:rPr>
            </w:pPr>
            <w:r w:rsidRPr="00BE066D">
              <w:rPr>
                <w:lang w:val="en-US"/>
              </w:rPr>
              <w:t>6.00 ¢</w:t>
            </w:r>
          </w:p>
        </w:tc>
        <w:tc>
          <w:tcPr>
            <w:tcW w:w="808" w:type="dxa"/>
          </w:tcPr>
          <w:p w14:paraId="413C92D1" w14:textId="77777777" w:rsidR="00B31FA6" w:rsidRPr="00BE066D" w:rsidRDefault="00B31FA6" w:rsidP="00550AC8">
            <w:pPr>
              <w:pStyle w:val="TableData"/>
              <w:rPr>
                <w:lang w:val="en-US"/>
              </w:rPr>
            </w:pPr>
            <w:r w:rsidRPr="00BE066D">
              <w:rPr>
                <w:lang w:val="en-US"/>
              </w:rPr>
              <w:t>5.45 ¢</w:t>
            </w:r>
          </w:p>
        </w:tc>
        <w:tc>
          <w:tcPr>
            <w:tcW w:w="808" w:type="dxa"/>
          </w:tcPr>
          <w:p w14:paraId="4BD937A3" w14:textId="77777777" w:rsidR="00B31FA6" w:rsidRPr="00BE066D" w:rsidRDefault="00B31FA6" w:rsidP="00550AC8">
            <w:pPr>
              <w:pStyle w:val="TableData"/>
              <w:rPr>
                <w:lang w:val="en-US"/>
              </w:rPr>
            </w:pPr>
            <w:r w:rsidRPr="00BE066D">
              <w:rPr>
                <w:lang w:val="en-US"/>
              </w:rPr>
              <w:t>6.00 ¢</w:t>
            </w:r>
          </w:p>
        </w:tc>
        <w:tc>
          <w:tcPr>
            <w:tcW w:w="807" w:type="dxa"/>
          </w:tcPr>
          <w:p w14:paraId="67384EA4" w14:textId="77777777" w:rsidR="00B31FA6" w:rsidRPr="00BE066D" w:rsidRDefault="00B31FA6" w:rsidP="00550AC8">
            <w:pPr>
              <w:pStyle w:val="TableData"/>
              <w:rPr>
                <w:lang w:val="en-US"/>
              </w:rPr>
            </w:pPr>
            <w:r w:rsidRPr="00BE066D">
              <w:rPr>
                <w:lang w:val="en-US"/>
              </w:rPr>
              <w:t>3.64 ¢</w:t>
            </w:r>
          </w:p>
        </w:tc>
        <w:tc>
          <w:tcPr>
            <w:tcW w:w="808" w:type="dxa"/>
          </w:tcPr>
          <w:p w14:paraId="762DCF07" w14:textId="77777777" w:rsidR="00B31FA6" w:rsidRPr="00BE066D" w:rsidRDefault="00B31FA6" w:rsidP="00550AC8">
            <w:pPr>
              <w:pStyle w:val="TableData"/>
              <w:rPr>
                <w:lang w:val="en-US"/>
              </w:rPr>
            </w:pPr>
            <w:r w:rsidRPr="00BE066D">
              <w:rPr>
                <w:lang w:val="en-US"/>
              </w:rPr>
              <w:t>4.00 ¢</w:t>
            </w:r>
          </w:p>
        </w:tc>
        <w:tc>
          <w:tcPr>
            <w:tcW w:w="808" w:type="dxa"/>
          </w:tcPr>
          <w:p w14:paraId="566C3D7F" w14:textId="77777777" w:rsidR="00B31FA6" w:rsidRPr="00BE066D" w:rsidRDefault="00B31FA6" w:rsidP="00550AC8">
            <w:pPr>
              <w:pStyle w:val="TableData"/>
              <w:rPr>
                <w:lang w:val="en-US"/>
              </w:rPr>
            </w:pPr>
            <w:r w:rsidRPr="00BE066D">
              <w:rPr>
                <w:lang w:val="en-US"/>
              </w:rPr>
              <w:t>3.64 ¢</w:t>
            </w:r>
          </w:p>
        </w:tc>
        <w:tc>
          <w:tcPr>
            <w:tcW w:w="808" w:type="dxa"/>
          </w:tcPr>
          <w:p w14:paraId="11801804" w14:textId="77777777" w:rsidR="00B31FA6" w:rsidRPr="00BE066D" w:rsidRDefault="00B31FA6" w:rsidP="00550AC8">
            <w:pPr>
              <w:pStyle w:val="TableData"/>
              <w:rPr>
                <w:lang w:val="en-US"/>
              </w:rPr>
            </w:pPr>
            <w:r w:rsidRPr="00BE066D">
              <w:rPr>
                <w:lang w:val="en-US"/>
              </w:rPr>
              <w:t>4.00 ¢</w:t>
            </w:r>
          </w:p>
        </w:tc>
        <w:tc>
          <w:tcPr>
            <w:tcW w:w="807" w:type="dxa"/>
          </w:tcPr>
          <w:p w14:paraId="7A2613FC" w14:textId="77777777" w:rsidR="00B31FA6" w:rsidRPr="00BE066D" w:rsidRDefault="00B31FA6" w:rsidP="00550AC8">
            <w:pPr>
              <w:pStyle w:val="TableData"/>
              <w:rPr>
                <w:lang w:val="en-US"/>
              </w:rPr>
            </w:pPr>
            <w:r w:rsidRPr="00BE066D">
              <w:rPr>
                <w:lang w:val="en-US"/>
              </w:rPr>
              <w:t>3.64 ¢</w:t>
            </w:r>
          </w:p>
        </w:tc>
        <w:tc>
          <w:tcPr>
            <w:tcW w:w="808" w:type="dxa"/>
          </w:tcPr>
          <w:p w14:paraId="21D9B624" w14:textId="77777777" w:rsidR="00B31FA6" w:rsidRPr="00BE066D" w:rsidRDefault="00B31FA6" w:rsidP="00550AC8">
            <w:pPr>
              <w:pStyle w:val="TableData"/>
              <w:rPr>
                <w:lang w:val="en-US"/>
              </w:rPr>
            </w:pPr>
            <w:r w:rsidRPr="00BE066D">
              <w:rPr>
                <w:lang w:val="en-US"/>
              </w:rPr>
              <w:t>4.00 ¢</w:t>
            </w:r>
          </w:p>
        </w:tc>
        <w:tc>
          <w:tcPr>
            <w:tcW w:w="808" w:type="dxa"/>
          </w:tcPr>
          <w:p w14:paraId="382D45D7" w14:textId="77777777" w:rsidR="00B31FA6" w:rsidRPr="00BE066D" w:rsidRDefault="00B31FA6" w:rsidP="00550AC8">
            <w:pPr>
              <w:pStyle w:val="TableData"/>
              <w:rPr>
                <w:lang w:val="en-US"/>
              </w:rPr>
            </w:pPr>
            <w:r w:rsidRPr="00BE066D">
              <w:rPr>
                <w:lang w:val="en-US"/>
              </w:rPr>
              <w:t>3.64 ¢</w:t>
            </w:r>
          </w:p>
        </w:tc>
        <w:tc>
          <w:tcPr>
            <w:tcW w:w="808" w:type="dxa"/>
          </w:tcPr>
          <w:p w14:paraId="3BDD1CE0" w14:textId="77777777" w:rsidR="00B31FA6" w:rsidRPr="00BE066D" w:rsidRDefault="00B31FA6" w:rsidP="00550AC8">
            <w:pPr>
              <w:pStyle w:val="TableData"/>
              <w:rPr>
                <w:lang w:val="en-US"/>
              </w:rPr>
            </w:pPr>
            <w:r w:rsidRPr="00BE066D">
              <w:rPr>
                <w:lang w:val="en-US"/>
              </w:rPr>
              <w:t>4.00 ¢</w:t>
            </w:r>
          </w:p>
        </w:tc>
      </w:tr>
      <w:tr w:rsidR="00B31FA6" w:rsidRPr="00BE066D" w14:paraId="357E94EA" w14:textId="77777777" w:rsidTr="00BE066D">
        <w:tc>
          <w:tcPr>
            <w:tcW w:w="1828" w:type="dxa"/>
          </w:tcPr>
          <w:p w14:paraId="018825BE" w14:textId="77777777" w:rsidR="00B31FA6" w:rsidRPr="00BE066D" w:rsidRDefault="00B31FA6" w:rsidP="00550AC8">
            <w:pPr>
              <w:pStyle w:val="TableData"/>
              <w:rPr>
                <w:b/>
                <w:color w:val="000000"/>
              </w:rPr>
            </w:pPr>
            <w:r w:rsidRPr="00BE066D">
              <w:rPr>
                <w:b/>
                <w:color w:val="000000"/>
              </w:rPr>
              <w:t>Charge for message retrieval (price stated per minute - charged per 30 second block)</w:t>
            </w:r>
          </w:p>
        </w:tc>
        <w:tc>
          <w:tcPr>
            <w:tcW w:w="807" w:type="dxa"/>
          </w:tcPr>
          <w:p w14:paraId="5F1C99E7" w14:textId="77777777" w:rsidR="00B31FA6" w:rsidRPr="00BE066D" w:rsidRDefault="00B31FA6" w:rsidP="00550AC8">
            <w:pPr>
              <w:pStyle w:val="TableData"/>
              <w:rPr>
                <w:lang w:val="en-US"/>
              </w:rPr>
            </w:pPr>
            <w:r w:rsidRPr="00BE066D">
              <w:rPr>
                <w:lang w:val="en-US"/>
              </w:rPr>
              <w:t>12.73 ¢</w:t>
            </w:r>
          </w:p>
        </w:tc>
        <w:tc>
          <w:tcPr>
            <w:tcW w:w="808" w:type="dxa"/>
          </w:tcPr>
          <w:p w14:paraId="67490F61" w14:textId="77777777" w:rsidR="00B31FA6" w:rsidRPr="00BE066D" w:rsidRDefault="00B31FA6" w:rsidP="00550AC8">
            <w:pPr>
              <w:pStyle w:val="TableData"/>
              <w:rPr>
                <w:lang w:val="en-US"/>
              </w:rPr>
            </w:pPr>
            <w:r w:rsidRPr="00BE066D">
              <w:rPr>
                <w:lang w:val="en-US"/>
              </w:rPr>
              <w:t>14.00 ¢</w:t>
            </w:r>
          </w:p>
        </w:tc>
        <w:tc>
          <w:tcPr>
            <w:tcW w:w="808" w:type="dxa"/>
          </w:tcPr>
          <w:p w14:paraId="78DFE715" w14:textId="77777777" w:rsidR="00B31FA6" w:rsidRPr="00BE066D" w:rsidRDefault="00B31FA6" w:rsidP="00550AC8">
            <w:pPr>
              <w:pStyle w:val="TableData"/>
              <w:rPr>
                <w:lang w:val="en-US"/>
              </w:rPr>
            </w:pPr>
            <w:r w:rsidRPr="00BE066D">
              <w:rPr>
                <w:lang w:val="en-US"/>
              </w:rPr>
              <w:t>12.73 ¢</w:t>
            </w:r>
          </w:p>
        </w:tc>
        <w:tc>
          <w:tcPr>
            <w:tcW w:w="808" w:type="dxa"/>
          </w:tcPr>
          <w:p w14:paraId="40B11195" w14:textId="77777777" w:rsidR="00B31FA6" w:rsidRPr="00BE066D" w:rsidRDefault="00B31FA6" w:rsidP="00550AC8">
            <w:pPr>
              <w:pStyle w:val="TableData"/>
              <w:rPr>
                <w:lang w:val="en-US"/>
              </w:rPr>
            </w:pPr>
            <w:r w:rsidRPr="00BE066D">
              <w:rPr>
                <w:lang w:val="en-US"/>
              </w:rPr>
              <w:t>14.00 ¢</w:t>
            </w:r>
          </w:p>
        </w:tc>
        <w:tc>
          <w:tcPr>
            <w:tcW w:w="807" w:type="dxa"/>
          </w:tcPr>
          <w:p w14:paraId="63FC4BD5" w14:textId="77777777" w:rsidR="00B31FA6" w:rsidRPr="00BE066D" w:rsidRDefault="00B31FA6" w:rsidP="00550AC8">
            <w:pPr>
              <w:pStyle w:val="TableData"/>
              <w:rPr>
                <w:lang w:val="en-US"/>
              </w:rPr>
            </w:pPr>
            <w:r w:rsidRPr="00BE066D">
              <w:rPr>
                <w:lang w:val="en-US"/>
              </w:rPr>
              <w:t>12.73 ¢</w:t>
            </w:r>
          </w:p>
        </w:tc>
        <w:tc>
          <w:tcPr>
            <w:tcW w:w="808" w:type="dxa"/>
          </w:tcPr>
          <w:p w14:paraId="60F607E3" w14:textId="77777777" w:rsidR="00B31FA6" w:rsidRPr="00BE066D" w:rsidRDefault="00B31FA6" w:rsidP="00550AC8">
            <w:pPr>
              <w:pStyle w:val="TableData"/>
              <w:rPr>
                <w:lang w:val="en-US"/>
              </w:rPr>
            </w:pPr>
            <w:r w:rsidRPr="00BE066D">
              <w:rPr>
                <w:lang w:val="en-US"/>
              </w:rPr>
              <w:t>14.00 ¢</w:t>
            </w:r>
          </w:p>
        </w:tc>
        <w:tc>
          <w:tcPr>
            <w:tcW w:w="808" w:type="dxa"/>
          </w:tcPr>
          <w:p w14:paraId="599983AD" w14:textId="77777777" w:rsidR="00B31FA6" w:rsidRPr="00BE066D" w:rsidRDefault="00B31FA6" w:rsidP="00550AC8">
            <w:pPr>
              <w:pStyle w:val="TableData"/>
              <w:rPr>
                <w:lang w:val="en-US"/>
              </w:rPr>
            </w:pPr>
            <w:r w:rsidRPr="00BE066D">
              <w:rPr>
                <w:lang w:val="en-US"/>
              </w:rPr>
              <w:t>12.73 ¢</w:t>
            </w:r>
          </w:p>
        </w:tc>
        <w:tc>
          <w:tcPr>
            <w:tcW w:w="808" w:type="dxa"/>
          </w:tcPr>
          <w:p w14:paraId="715D797B" w14:textId="77777777" w:rsidR="00B31FA6" w:rsidRPr="00BE066D" w:rsidRDefault="00B31FA6" w:rsidP="00550AC8">
            <w:pPr>
              <w:pStyle w:val="TableData"/>
              <w:rPr>
                <w:lang w:val="en-US"/>
              </w:rPr>
            </w:pPr>
            <w:r w:rsidRPr="00BE066D">
              <w:rPr>
                <w:lang w:val="en-US"/>
              </w:rPr>
              <w:t>14.00 ¢</w:t>
            </w:r>
          </w:p>
        </w:tc>
        <w:tc>
          <w:tcPr>
            <w:tcW w:w="807" w:type="dxa"/>
          </w:tcPr>
          <w:p w14:paraId="2A0A6AA2" w14:textId="77777777" w:rsidR="00B31FA6" w:rsidRPr="00BE066D" w:rsidRDefault="00B31FA6" w:rsidP="00550AC8">
            <w:pPr>
              <w:pStyle w:val="TableData"/>
              <w:rPr>
                <w:lang w:val="en-US"/>
              </w:rPr>
            </w:pPr>
            <w:r w:rsidRPr="00BE066D">
              <w:rPr>
                <w:lang w:val="en-US"/>
              </w:rPr>
              <w:t>9.09 ¢</w:t>
            </w:r>
          </w:p>
        </w:tc>
        <w:tc>
          <w:tcPr>
            <w:tcW w:w="808" w:type="dxa"/>
          </w:tcPr>
          <w:p w14:paraId="6CA98192" w14:textId="77777777" w:rsidR="00B31FA6" w:rsidRPr="00BE066D" w:rsidRDefault="00B31FA6" w:rsidP="00550AC8">
            <w:pPr>
              <w:pStyle w:val="TableData"/>
              <w:rPr>
                <w:lang w:val="en-US"/>
              </w:rPr>
            </w:pPr>
            <w:r w:rsidRPr="00BE066D">
              <w:rPr>
                <w:lang w:val="en-US"/>
              </w:rPr>
              <w:t>10.00 ¢</w:t>
            </w:r>
          </w:p>
        </w:tc>
        <w:tc>
          <w:tcPr>
            <w:tcW w:w="808" w:type="dxa"/>
          </w:tcPr>
          <w:p w14:paraId="3DDCAB23" w14:textId="77777777" w:rsidR="00B31FA6" w:rsidRPr="00BE066D" w:rsidRDefault="00B31FA6" w:rsidP="00550AC8">
            <w:pPr>
              <w:pStyle w:val="TableData"/>
              <w:rPr>
                <w:lang w:val="en-US"/>
              </w:rPr>
            </w:pPr>
            <w:r w:rsidRPr="00BE066D">
              <w:rPr>
                <w:lang w:val="en-US"/>
              </w:rPr>
              <w:t>9.09 ¢</w:t>
            </w:r>
          </w:p>
        </w:tc>
        <w:tc>
          <w:tcPr>
            <w:tcW w:w="808" w:type="dxa"/>
          </w:tcPr>
          <w:p w14:paraId="559E232C" w14:textId="77777777" w:rsidR="00B31FA6" w:rsidRPr="00BE066D" w:rsidRDefault="00B31FA6" w:rsidP="00550AC8">
            <w:pPr>
              <w:pStyle w:val="TableData"/>
              <w:rPr>
                <w:lang w:val="en-US"/>
              </w:rPr>
            </w:pPr>
            <w:r w:rsidRPr="00BE066D">
              <w:rPr>
                <w:lang w:val="en-US"/>
              </w:rPr>
              <w:t>10.00 ¢</w:t>
            </w:r>
          </w:p>
        </w:tc>
        <w:tc>
          <w:tcPr>
            <w:tcW w:w="807" w:type="dxa"/>
          </w:tcPr>
          <w:p w14:paraId="2EB83770" w14:textId="77777777" w:rsidR="00B31FA6" w:rsidRPr="00BE066D" w:rsidRDefault="00B31FA6" w:rsidP="00550AC8">
            <w:pPr>
              <w:pStyle w:val="TableData"/>
              <w:rPr>
                <w:lang w:val="en-US"/>
              </w:rPr>
            </w:pPr>
            <w:r w:rsidRPr="00BE066D">
              <w:rPr>
                <w:lang w:val="en-US"/>
              </w:rPr>
              <w:t>9.09 ¢</w:t>
            </w:r>
          </w:p>
        </w:tc>
        <w:tc>
          <w:tcPr>
            <w:tcW w:w="808" w:type="dxa"/>
          </w:tcPr>
          <w:p w14:paraId="6C337F1A" w14:textId="77777777" w:rsidR="00B31FA6" w:rsidRPr="00BE066D" w:rsidRDefault="00B31FA6" w:rsidP="00550AC8">
            <w:pPr>
              <w:pStyle w:val="TableData"/>
              <w:rPr>
                <w:lang w:val="en-US"/>
              </w:rPr>
            </w:pPr>
            <w:r w:rsidRPr="00BE066D">
              <w:rPr>
                <w:lang w:val="en-US"/>
              </w:rPr>
              <w:t>10.00 ¢</w:t>
            </w:r>
          </w:p>
        </w:tc>
        <w:tc>
          <w:tcPr>
            <w:tcW w:w="808" w:type="dxa"/>
          </w:tcPr>
          <w:p w14:paraId="0EA00A39" w14:textId="77777777" w:rsidR="00B31FA6" w:rsidRPr="00BE066D" w:rsidRDefault="00B31FA6" w:rsidP="00550AC8">
            <w:pPr>
              <w:pStyle w:val="TableData"/>
              <w:rPr>
                <w:lang w:val="en-US"/>
              </w:rPr>
            </w:pPr>
            <w:r w:rsidRPr="00BE066D">
              <w:rPr>
                <w:lang w:val="en-US"/>
              </w:rPr>
              <w:t>9.09 ¢</w:t>
            </w:r>
          </w:p>
        </w:tc>
        <w:tc>
          <w:tcPr>
            <w:tcW w:w="808" w:type="dxa"/>
          </w:tcPr>
          <w:p w14:paraId="2CB4F743" w14:textId="77777777" w:rsidR="00B31FA6" w:rsidRPr="00BE066D" w:rsidRDefault="00B31FA6" w:rsidP="00550AC8">
            <w:pPr>
              <w:pStyle w:val="TableData"/>
              <w:rPr>
                <w:lang w:val="en-US"/>
              </w:rPr>
            </w:pPr>
            <w:r w:rsidRPr="00BE066D">
              <w:rPr>
                <w:lang w:val="en-US"/>
              </w:rPr>
              <w:t>10.00 ¢</w:t>
            </w:r>
          </w:p>
        </w:tc>
      </w:tr>
    </w:tbl>
    <w:p w14:paraId="5423AB19" w14:textId="77777777" w:rsidR="00BB1401" w:rsidRDefault="00BB1401" w:rsidP="0032222C"/>
    <w:p w14:paraId="7767D2F8" w14:textId="77777777" w:rsidR="0032222C" w:rsidRDefault="0032222C" w:rsidP="0032222C"/>
    <w:tbl>
      <w:tblPr>
        <w:tblW w:w="1475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828"/>
        <w:gridCol w:w="807"/>
        <w:gridCol w:w="808"/>
        <w:gridCol w:w="808"/>
        <w:gridCol w:w="808"/>
        <w:gridCol w:w="807"/>
        <w:gridCol w:w="808"/>
        <w:gridCol w:w="808"/>
        <w:gridCol w:w="808"/>
        <w:gridCol w:w="807"/>
        <w:gridCol w:w="808"/>
        <w:gridCol w:w="808"/>
        <w:gridCol w:w="808"/>
        <w:gridCol w:w="807"/>
        <w:gridCol w:w="808"/>
        <w:gridCol w:w="808"/>
        <w:gridCol w:w="808"/>
      </w:tblGrid>
      <w:tr w:rsidR="00783841" w:rsidRPr="00D17F28" w14:paraId="0142CB1A" w14:textId="77777777" w:rsidTr="00783841">
        <w:trPr>
          <w:tblHeader/>
        </w:trPr>
        <w:tc>
          <w:tcPr>
            <w:tcW w:w="1828" w:type="dxa"/>
          </w:tcPr>
          <w:p w14:paraId="65155BB8" w14:textId="77777777" w:rsidR="00783841" w:rsidRPr="00D17F28" w:rsidRDefault="00783841" w:rsidP="00783841">
            <w:pPr>
              <w:pStyle w:val="TableHead"/>
              <w:rPr>
                <w:rFonts w:ascii="Times New Roman" w:hAnsi="Times New Roman"/>
                <w:highlight w:val="yellow"/>
                <w:lang w:val="en-US"/>
              </w:rPr>
            </w:pPr>
            <w:r w:rsidRPr="00D17F28">
              <w:rPr>
                <w:rFonts w:ascii="Times New Roman" w:hAnsi="Times New Roman"/>
                <w:lang w:val="en-US"/>
              </w:rPr>
              <w:t>Telstra Business All-4-Biz Mach II Mobile Service Casual Plan call rates</w:t>
            </w:r>
          </w:p>
        </w:tc>
        <w:tc>
          <w:tcPr>
            <w:tcW w:w="1615" w:type="dxa"/>
            <w:gridSpan w:val="2"/>
          </w:tcPr>
          <w:p w14:paraId="7F6C83C5"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7500</w:t>
            </w:r>
          </w:p>
        </w:tc>
        <w:tc>
          <w:tcPr>
            <w:tcW w:w="1616" w:type="dxa"/>
            <w:gridSpan w:val="2"/>
          </w:tcPr>
          <w:p w14:paraId="01082C48"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10000</w:t>
            </w:r>
          </w:p>
        </w:tc>
        <w:tc>
          <w:tcPr>
            <w:tcW w:w="1615" w:type="dxa"/>
            <w:gridSpan w:val="2"/>
          </w:tcPr>
          <w:p w14:paraId="3197889E" w14:textId="77777777" w:rsidR="00783841" w:rsidRPr="00D17F28" w:rsidRDefault="00783841" w:rsidP="00783841">
            <w:pPr>
              <w:pStyle w:val="TableHead"/>
              <w:rPr>
                <w:rFonts w:ascii="Times New Roman" w:hAnsi="Times New Roman"/>
                <w:lang w:val="en-US"/>
              </w:rPr>
            </w:pPr>
            <w:r w:rsidRPr="00D17F28">
              <w:rPr>
                <w:rFonts w:ascii="Times New Roman" w:hAnsi="Times New Roman"/>
                <w:color w:val="000000"/>
              </w:rPr>
              <w:t>Telstra Business All-4-Biz Mach II Plan 12500</w:t>
            </w:r>
          </w:p>
        </w:tc>
        <w:tc>
          <w:tcPr>
            <w:tcW w:w="1616" w:type="dxa"/>
            <w:gridSpan w:val="2"/>
          </w:tcPr>
          <w:p w14:paraId="1D60F3A9"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15000</w:t>
            </w:r>
          </w:p>
        </w:tc>
        <w:tc>
          <w:tcPr>
            <w:tcW w:w="1615" w:type="dxa"/>
            <w:gridSpan w:val="2"/>
          </w:tcPr>
          <w:p w14:paraId="2B706CB4"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17500</w:t>
            </w:r>
          </w:p>
        </w:tc>
        <w:tc>
          <w:tcPr>
            <w:tcW w:w="1616" w:type="dxa"/>
            <w:gridSpan w:val="2"/>
          </w:tcPr>
          <w:p w14:paraId="13071078"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20000</w:t>
            </w:r>
          </w:p>
        </w:tc>
        <w:tc>
          <w:tcPr>
            <w:tcW w:w="1615" w:type="dxa"/>
            <w:gridSpan w:val="2"/>
          </w:tcPr>
          <w:p w14:paraId="110F89FA"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25000</w:t>
            </w:r>
          </w:p>
        </w:tc>
        <w:tc>
          <w:tcPr>
            <w:tcW w:w="1616" w:type="dxa"/>
            <w:gridSpan w:val="2"/>
          </w:tcPr>
          <w:p w14:paraId="1C2CE466" w14:textId="77777777" w:rsidR="00783841" w:rsidRPr="00D17F28" w:rsidRDefault="00783841" w:rsidP="00783841">
            <w:pPr>
              <w:pStyle w:val="TableHead"/>
              <w:rPr>
                <w:rFonts w:ascii="Times New Roman" w:hAnsi="Times New Roman"/>
                <w:color w:val="000000"/>
              </w:rPr>
            </w:pPr>
            <w:r w:rsidRPr="00D17F28">
              <w:rPr>
                <w:rFonts w:ascii="Times New Roman" w:hAnsi="Times New Roman"/>
                <w:color w:val="000000"/>
              </w:rPr>
              <w:t>Telstra Business All-4-Biz Mach II Plan 30000</w:t>
            </w:r>
          </w:p>
        </w:tc>
      </w:tr>
      <w:tr w:rsidR="00783841" w:rsidRPr="00D17F28" w14:paraId="442C682F" w14:textId="77777777" w:rsidTr="00783841">
        <w:trPr>
          <w:tblHeader/>
        </w:trPr>
        <w:tc>
          <w:tcPr>
            <w:tcW w:w="1828" w:type="dxa"/>
          </w:tcPr>
          <w:p w14:paraId="7A765C73" w14:textId="77777777" w:rsidR="00783841" w:rsidRPr="00D17F28" w:rsidRDefault="00783841" w:rsidP="00783841">
            <w:pPr>
              <w:pStyle w:val="TableHead"/>
              <w:rPr>
                <w:rFonts w:ascii="Times New Roman" w:hAnsi="Times New Roman"/>
                <w:color w:val="000000"/>
              </w:rPr>
            </w:pPr>
          </w:p>
        </w:tc>
        <w:tc>
          <w:tcPr>
            <w:tcW w:w="807" w:type="dxa"/>
          </w:tcPr>
          <w:p w14:paraId="29C5B296"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excl.</w:t>
            </w:r>
          </w:p>
        </w:tc>
        <w:tc>
          <w:tcPr>
            <w:tcW w:w="808" w:type="dxa"/>
          </w:tcPr>
          <w:p w14:paraId="2060E30F"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incl.</w:t>
            </w:r>
          </w:p>
        </w:tc>
        <w:tc>
          <w:tcPr>
            <w:tcW w:w="808" w:type="dxa"/>
          </w:tcPr>
          <w:p w14:paraId="3FF383A0"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excl.</w:t>
            </w:r>
          </w:p>
        </w:tc>
        <w:tc>
          <w:tcPr>
            <w:tcW w:w="808" w:type="dxa"/>
          </w:tcPr>
          <w:p w14:paraId="7C0D6E68"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incl.</w:t>
            </w:r>
          </w:p>
        </w:tc>
        <w:tc>
          <w:tcPr>
            <w:tcW w:w="807" w:type="dxa"/>
          </w:tcPr>
          <w:p w14:paraId="2A519174"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excl.</w:t>
            </w:r>
          </w:p>
        </w:tc>
        <w:tc>
          <w:tcPr>
            <w:tcW w:w="808" w:type="dxa"/>
          </w:tcPr>
          <w:p w14:paraId="1645EAC8"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incl.</w:t>
            </w:r>
          </w:p>
        </w:tc>
        <w:tc>
          <w:tcPr>
            <w:tcW w:w="808" w:type="dxa"/>
          </w:tcPr>
          <w:p w14:paraId="134CB3C1"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excl.</w:t>
            </w:r>
          </w:p>
        </w:tc>
        <w:tc>
          <w:tcPr>
            <w:tcW w:w="808" w:type="dxa"/>
          </w:tcPr>
          <w:p w14:paraId="0098B654"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incl.</w:t>
            </w:r>
          </w:p>
        </w:tc>
        <w:tc>
          <w:tcPr>
            <w:tcW w:w="807" w:type="dxa"/>
          </w:tcPr>
          <w:p w14:paraId="7D97655E"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excl.</w:t>
            </w:r>
          </w:p>
        </w:tc>
        <w:tc>
          <w:tcPr>
            <w:tcW w:w="808" w:type="dxa"/>
          </w:tcPr>
          <w:p w14:paraId="3418B179"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incl.</w:t>
            </w:r>
          </w:p>
        </w:tc>
        <w:tc>
          <w:tcPr>
            <w:tcW w:w="808" w:type="dxa"/>
          </w:tcPr>
          <w:p w14:paraId="325D4ABF"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excl.</w:t>
            </w:r>
          </w:p>
        </w:tc>
        <w:tc>
          <w:tcPr>
            <w:tcW w:w="808" w:type="dxa"/>
          </w:tcPr>
          <w:p w14:paraId="4009486B"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incl.</w:t>
            </w:r>
          </w:p>
        </w:tc>
        <w:tc>
          <w:tcPr>
            <w:tcW w:w="807" w:type="dxa"/>
          </w:tcPr>
          <w:p w14:paraId="3F2C1234"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excl.</w:t>
            </w:r>
          </w:p>
        </w:tc>
        <w:tc>
          <w:tcPr>
            <w:tcW w:w="808" w:type="dxa"/>
          </w:tcPr>
          <w:p w14:paraId="18C32CDC"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incl.</w:t>
            </w:r>
          </w:p>
        </w:tc>
        <w:tc>
          <w:tcPr>
            <w:tcW w:w="808" w:type="dxa"/>
          </w:tcPr>
          <w:p w14:paraId="129CB0D7"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excl.</w:t>
            </w:r>
          </w:p>
        </w:tc>
        <w:tc>
          <w:tcPr>
            <w:tcW w:w="808" w:type="dxa"/>
          </w:tcPr>
          <w:p w14:paraId="2038F56F" w14:textId="77777777" w:rsidR="00783841" w:rsidRPr="00D17F28" w:rsidRDefault="00783841" w:rsidP="00783841">
            <w:pPr>
              <w:pStyle w:val="TableHead"/>
              <w:rPr>
                <w:rFonts w:ascii="Times New Roman" w:hAnsi="Times New Roman"/>
                <w:lang w:val="en-US"/>
              </w:rPr>
            </w:pPr>
            <w:r w:rsidRPr="00D17F28">
              <w:rPr>
                <w:rFonts w:ascii="Times New Roman" w:hAnsi="Times New Roman"/>
                <w:lang w:val="en-US"/>
              </w:rPr>
              <w:t>GST incl.</w:t>
            </w:r>
          </w:p>
        </w:tc>
      </w:tr>
      <w:tr w:rsidR="00783841" w:rsidRPr="00D17F28" w14:paraId="5EB020A0" w14:textId="77777777" w:rsidTr="00783841">
        <w:tc>
          <w:tcPr>
            <w:tcW w:w="1828" w:type="dxa"/>
          </w:tcPr>
          <w:p w14:paraId="76A5AA23" w14:textId="77777777" w:rsidR="00783841" w:rsidRPr="00D17F28" w:rsidRDefault="00783841" w:rsidP="00783841">
            <w:pPr>
              <w:pStyle w:val="TableData"/>
              <w:rPr>
                <w:rFonts w:ascii="Times New Roman" w:hAnsi="Times New Roman"/>
                <w:b/>
              </w:rPr>
            </w:pPr>
            <w:r w:rsidRPr="00D17F28">
              <w:rPr>
                <w:rFonts w:ascii="Times New Roman" w:hAnsi="Times New Roman"/>
                <w:b/>
              </w:rPr>
              <w:t xml:space="preserve">National Voice Call charges </w:t>
            </w:r>
            <w:r w:rsidRPr="00D17F28">
              <w:rPr>
                <w:rFonts w:ascii="Times New Roman" w:hAnsi="Times New Roman"/>
                <w:b/>
                <w:color w:val="000000"/>
              </w:rPr>
              <w:t xml:space="preserve">(price stated per minute - </w:t>
            </w:r>
            <w:r w:rsidRPr="00D17F28">
              <w:rPr>
                <w:rFonts w:ascii="Times New Roman" w:hAnsi="Times New Roman"/>
                <w:b/>
              </w:rPr>
              <w:t>charged per second)</w:t>
            </w:r>
          </w:p>
        </w:tc>
        <w:tc>
          <w:tcPr>
            <w:tcW w:w="807" w:type="dxa"/>
          </w:tcPr>
          <w:p w14:paraId="4C7D037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20.91</w:t>
            </w:r>
          </w:p>
        </w:tc>
        <w:tc>
          <w:tcPr>
            <w:tcW w:w="808" w:type="dxa"/>
          </w:tcPr>
          <w:p w14:paraId="72FAC4B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23.00 ¢</w:t>
            </w:r>
          </w:p>
        </w:tc>
        <w:tc>
          <w:tcPr>
            <w:tcW w:w="808" w:type="dxa"/>
          </w:tcPr>
          <w:p w14:paraId="1959B48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20.00 ¢</w:t>
            </w:r>
          </w:p>
        </w:tc>
        <w:tc>
          <w:tcPr>
            <w:tcW w:w="808" w:type="dxa"/>
          </w:tcPr>
          <w:p w14:paraId="216FE8F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22.00 ¢</w:t>
            </w:r>
          </w:p>
        </w:tc>
        <w:tc>
          <w:tcPr>
            <w:tcW w:w="807" w:type="dxa"/>
          </w:tcPr>
          <w:p w14:paraId="5D49864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19.09 ¢</w:t>
            </w:r>
          </w:p>
        </w:tc>
        <w:tc>
          <w:tcPr>
            <w:tcW w:w="808" w:type="dxa"/>
          </w:tcPr>
          <w:p w14:paraId="68B21CC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21.00 ¢</w:t>
            </w:r>
          </w:p>
        </w:tc>
        <w:tc>
          <w:tcPr>
            <w:tcW w:w="808" w:type="dxa"/>
          </w:tcPr>
          <w:p w14:paraId="1405D75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18.64 ¢</w:t>
            </w:r>
          </w:p>
        </w:tc>
        <w:tc>
          <w:tcPr>
            <w:tcW w:w="808" w:type="dxa"/>
          </w:tcPr>
          <w:p w14:paraId="3F237D3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20.50 ¢</w:t>
            </w:r>
          </w:p>
        </w:tc>
        <w:tc>
          <w:tcPr>
            <w:tcW w:w="807" w:type="dxa"/>
          </w:tcPr>
          <w:p w14:paraId="4F87D244"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18.18 ¢</w:t>
            </w:r>
          </w:p>
        </w:tc>
        <w:tc>
          <w:tcPr>
            <w:tcW w:w="808" w:type="dxa"/>
          </w:tcPr>
          <w:p w14:paraId="289A5D6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20.00 ¢</w:t>
            </w:r>
          </w:p>
        </w:tc>
        <w:tc>
          <w:tcPr>
            <w:tcW w:w="808" w:type="dxa"/>
          </w:tcPr>
          <w:p w14:paraId="44FD5AE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17.73 ¢</w:t>
            </w:r>
          </w:p>
        </w:tc>
        <w:tc>
          <w:tcPr>
            <w:tcW w:w="808" w:type="dxa"/>
          </w:tcPr>
          <w:p w14:paraId="46955C1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19.50 ¢</w:t>
            </w:r>
          </w:p>
        </w:tc>
        <w:tc>
          <w:tcPr>
            <w:tcW w:w="807" w:type="dxa"/>
          </w:tcPr>
          <w:p w14:paraId="6AFB723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17.73 ¢</w:t>
            </w:r>
          </w:p>
        </w:tc>
        <w:tc>
          <w:tcPr>
            <w:tcW w:w="808" w:type="dxa"/>
          </w:tcPr>
          <w:p w14:paraId="4B5A86B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19.50 ¢</w:t>
            </w:r>
          </w:p>
        </w:tc>
        <w:tc>
          <w:tcPr>
            <w:tcW w:w="808" w:type="dxa"/>
          </w:tcPr>
          <w:p w14:paraId="6AEF24B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17.73 ¢</w:t>
            </w:r>
          </w:p>
        </w:tc>
        <w:tc>
          <w:tcPr>
            <w:tcW w:w="808" w:type="dxa"/>
          </w:tcPr>
          <w:p w14:paraId="7360ABE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19.50 ¢</w:t>
            </w:r>
          </w:p>
        </w:tc>
      </w:tr>
      <w:tr w:rsidR="00783841" w:rsidRPr="00D17F28" w14:paraId="749B896E" w14:textId="77777777" w:rsidTr="00783841">
        <w:tc>
          <w:tcPr>
            <w:tcW w:w="1828" w:type="dxa"/>
          </w:tcPr>
          <w:p w14:paraId="25E07444" w14:textId="77777777" w:rsidR="00783841" w:rsidRPr="00D17F28" w:rsidRDefault="00783841" w:rsidP="00783841">
            <w:pPr>
              <w:pStyle w:val="TableData"/>
              <w:rPr>
                <w:rFonts w:ascii="Times New Roman" w:hAnsi="Times New Roman"/>
                <w:b/>
              </w:rPr>
            </w:pPr>
            <w:r w:rsidRPr="00D17F28">
              <w:rPr>
                <w:rFonts w:ascii="Times New Roman" w:hAnsi="Times New Roman"/>
                <w:b/>
              </w:rPr>
              <w:t>Charge for video calls to handset in Australia (</w:t>
            </w:r>
            <w:r w:rsidRPr="00D17F28">
              <w:rPr>
                <w:rFonts w:ascii="Times New Roman" w:hAnsi="Times New Roman"/>
                <w:b/>
                <w:color w:val="000000"/>
              </w:rPr>
              <w:t xml:space="preserve">price stated per minute - </w:t>
            </w:r>
            <w:r w:rsidRPr="00D17F28">
              <w:rPr>
                <w:rFonts w:ascii="Times New Roman" w:hAnsi="Times New Roman"/>
                <w:b/>
              </w:rPr>
              <w:t>charged per second)</w:t>
            </w:r>
          </w:p>
        </w:tc>
        <w:tc>
          <w:tcPr>
            <w:tcW w:w="807" w:type="dxa"/>
          </w:tcPr>
          <w:p w14:paraId="2ED91BE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20.91</w:t>
            </w:r>
          </w:p>
        </w:tc>
        <w:tc>
          <w:tcPr>
            <w:tcW w:w="808" w:type="dxa"/>
          </w:tcPr>
          <w:p w14:paraId="5A0F9C5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23.00 ¢</w:t>
            </w:r>
          </w:p>
        </w:tc>
        <w:tc>
          <w:tcPr>
            <w:tcW w:w="808" w:type="dxa"/>
          </w:tcPr>
          <w:p w14:paraId="23EEB83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20.00 ¢</w:t>
            </w:r>
          </w:p>
        </w:tc>
        <w:tc>
          <w:tcPr>
            <w:tcW w:w="808" w:type="dxa"/>
          </w:tcPr>
          <w:p w14:paraId="181EB9D4"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22.00 ¢</w:t>
            </w:r>
          </w:p>
        </w:tc>
        <w:tc>
          <w:tcPr>
            <w:tcW w:w="807" w:type="dxa"/>
          </w:tcPr>
          <w:p w14:paraId="6DCBC04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19.09 ¢</w:t>
            </w:r>
          </w:p>
        </w:tc>
        <w:tc>
          <w:tcPr>
            <w:tcW w:w="808" w:type="dxa"/>
          </w:tcPr>
          <w:p w14:paraId="3C9D0BF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21.00 ¢</w:t>
            </w:r>
          </w:p>
        </w:tc>
        <w:tc>
          <w:tcPr>
            <w:tcW w:w="808" w:type="dxa"/>
          </w:tcPr>
          <w:p w14:paraId="6FE19D6F"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18.64 ¢</w:t>
            </w:r>
          </w:p>
        </w:tc>
        <w:tc>
          <w:tcPr>
            <w:tcW w:w="808" w:type="dxa"/>
          </w:tcPr>
          <w:p w14:paraId="3D6191D4"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20.50 ¢</w:t>
            </w:r>
          </w:p>
        </w:tc>
        <w:tc>
          <w:tcPr>
            <w:tcW w:w="807" w:type="dxa"/>
          </w:tcPr>
          <w:p w14:paraId="6324381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18.18 ¢</w:t>
            </w:r>
          </w:p>
        </w:tc>
        <w:tc>
          <w:tcPr>
            <w:tcW w:w="808" w:type="dxa"/>
          </w:tcPr>
          <w:p w14:paraId="7F88045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20.00 ¢</w:t>
            </w:r>
          </w:p>
        </w:tc>
        <w:tc>
          <w:tcPr>
            <w:tcW w:w="808" w:type="dxa"/>
          </w:tcPr>
          <w:p w14:paraId="201C97B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17.73 ¢</w:t>
            </w:r>
          </w:p>
        </w:tc>
        <w:tc>
          <w:tcPr>
            <w:tcW w:w="808" w:type="dxa"/>
          </w:tcPr>
          <w:p w14:paraId="03F4196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19.50 ¢</w:t>
            </w:r>
          </w:p>
        </w:tc>
        <w:tc>
          <w:tcPr>
            <w:tcW w:w="807" w:type="dxa"/>
          </w:tcPr>
          <w:p w14:paraId="46801FF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17.73 ¢</w:t>
            </w:r>
          </w:p>
        </w:tc>
        <w:tc>
          <w:tcPr>
            <w:tcW w:w="808" w:type="dxa"/>
          </w:tcPr>
          <w:p w14:paraId="3C566D5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19.50 ¢</w:t>
            </w:r>
          </w:p>
        </w:tc>
        <w:tc>
          <w:tcPr>
            <w:tcW w:w="808" w:type="dxa"/>
          </w:tcPr>
          <w:p w14:paraId="5AAD880F"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17.73 ¢</w:t>
            </w:r>
          </w:p>
        </w:tc>
        <w:tc>
          <w:tcPr>
            <w:tcW w:w="808" w:type="dxa"/>
          </w:tcPr>
          <w:p w14:paraId="4E497F0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19.50 ¢</w:t>
            </w:r>
          </w:p>
        </w:tc>
      </w:tr>
      <w:tr w:rsidR="00783841" w:rsidRPr="00D17F28" w14:paraId="58FA0CC7" w14:textId="77777777" w:rsidTr="00783841">
        <w:tc>
          <w:tcPr>
            <w:tcW w:w="1828" w:type="dxa"/>
          </w:tcPr>
          <w:p w14:paraId="0DF44942" w14:textId="77777777" w:rsidR="00783841" w:rsidRPr="00D17F28" w:rsidRDefault="00783841" w:rsidP="00783841">
            <w:pPr>
              <w:pStyle w:val="TableData"/>
              <w:rPr>
                <w:rFonts w:ascii="Times New Roman" w:hAnsi="Times New Roman"/>
                <w:b/>
              </w:rPr>
            </w:pPr>
            <w:r w:rsidRPr="00D17F28">
              <w:rPr>
                <w:rFonts w:ascii="Times New Roman" w:hAnsi="Times New Roman"/>
                <w:b/>
                <w:color w:val="000000"/>
              </w:rPr>
              <w:t>Fee per SMS send (except to international numbers)</w:t>
            </w:r>
          </w:p>
        </w:tc>
        <w:tc>
          <w:tcPr>
            <w:tcW w:w="807" w:type="dxa"/>
          </w:tcPr>
          <w:p w14:paraId="6FAB2C0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13.64 ¢</w:t>
            </w:r>
          </w:p>
        </w:tc>
        <w:tc>
          <w:tcPr>
            <w:tcW w:w="808" w:type="dxa"/>
          </w:tcPr>
          <w:p w14:paraId="14C544E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15.00 ¢</w:t>
            </w:r>
          </w:p>
        </w:tc>
        <w:tc>
          <w:tcPr>
            <w:tcW w:w="808" w:type="dxa"/>
          </w:tcPr>
          <w:p w14:paraId="6EF1915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13.64 ¢</w:t>
            </w:r>
          </w:p>
        </w:tc>
        <w:tc>
          <w:tcPr>
            <w:tcW w:w="808" w:type="dxa"/>
          </w:tcPr>
          <w:p w14:paraId="446253C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15.00 ¢</w:t>
            </w:r>
          </w:p>
        </w:tc>
        <w:tc>
          <w:tcPr>
            <w:tcW w:w="807" w:type="dxa"/>
          </w:tcPr>
          <w:p w14:paraId="0B35061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13.64 ¢</w:t>
            </w:r>
          </w:p>
        </w:tc>
        <w:tc>
          <w:tcPr>
            <w:tcW w:w="808" w:type="dxa"/>
          </w:tcPr>
          <w:p w14:paraId="0C37391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15.00 ¢</w:t>
            </w:r>
          </w:p>
        </w:tc>
        <w:tc>
          <w:tcPr>
            <w:tcW w:w="808" w:type="dxa"/>
          </w:tcPr>
          <w:p w14:paraId="3D95B23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13.64 ¢</w:t>
            </w:r>
          </w:p>
        </w:tc>
        <w:tc>
          <w:tcPr>
            <w:tcW w:w="808" w:type="dxa"/>
          </w:tcPr>
          <w:p w14:paraId="32E2F52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15.00 ¢</w:t>
            </w:r>
          </w:p>
        </w:tc>
        <w:tc>
          <w:tcPr>
            <w:tcW w:w="807" w:type="dxa"/>
          </w:tcPr>
          <w:p w14:paraId="47E36E5F"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9.09 ¢</w:t>
            </w:r>
          </w:p>
        </w:tc>
        <w:tc>
          <w:tcPr>
            <w:tcW w:w="808" w:type="dxa"/>
          </w:tcPr>
          <w:p w14:paraId="7B0E1BD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10.00 ¢</w:t>
            </w:r>
          </w:p>
        </w:tc>
        <w:tc>
          <w:tcPr>
            <w:tcW w:w="808" w:type="dxa"/>
          </w:tcPr>
          <w:p w14:paraId="674FAF9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9.09 ¢</w:t>
            </w:r>
          </w:p>
        </w:tc>
        <w:tc>
          <w:tcPr>
            <w:tcW w:w="808" w:type="dxa"/>
          </w:tcPr>
          <w:p w14:paraId="771050F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10.00 ¢</w:t>
            </w:r>
          </w:p>
        </w:tc>
        <w:tc>
          <w:tcPr>
            <w:tcW w:w="807" w:type="dxa"/>
          </w:tcPr>
          <w:p w14:paraId="47FF833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9.09 ¢</w:t>
            </w:r>
          </w:p>
        </w:tc>
        <w:tc>
          <w:tcPr>
            <w:tcW w:w="808" w:type="dxa"/>
          </w:tcPr>
          <w:p w14:paraId="3059297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10.00 ¢</w:t>
            </w:r>
          </w:p>
        </w:tc>
        <w:tc>
          <w:tcPr>
            <w:tcW w:w="808" w:type="dxa"/>
          </w:tcPr>
          <w:p w14:paraId="6797E62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9.09 ¢</w:t>
            </w:r>
          </w:p>
        </w:tc>
        <w:tc>
          <w:tcPr>
            <w:tcW w:w="808" w:type="dxa"/>
          </w:tcPr>
          <w:p w14:paraId="4965946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10.00 ¢</w:t>
            </w:r>
          </w:p>
        </w:tc>
      </w:tr>
      <w:tr w:rsidR="00783841" w:rsidRPr="00D17F28" w14:paraId="73315FCB" w14:textId="77777777" w:rsidTr="00783841">
        <w:tc>
          <w:tcPr>
            <w:tcW w:w="1828" w:type="dxa"/>
          </w:tcPr>
          <w:p w14:paraId="0BC90956" w14:textId="77777777" w:rsidR="00783841" w:rsidRPr="00D17F28" w:rsidRDefault="00783841" w:rsidP="00783841">
            <w:pPr>
              <w:pStyle w:val="TableData"/>
              <w:rPr>
                <w:rFonts w:ascii="Times New Roman" w:hAnsi="Times New Roman"/>
                <w:b/>
                <w:color w:val="000000"/>
              </w:rPr>
            </w:pPr>
            <w:r w:rsidRPr="00D17F28">
              <w:rPr>
                <w:rFonts w:ascii="Times New Roman" w:hAnsi="Times New Roman"/>
                <w:b/>
                <w:color w:val="000000"/>
              </w:rPr>
              <w:t>Fee per SMS send to international numbers</w:t>
            </w:r>
          </w:p>
        </w:tc>
        <w:tc>
          <w:tcPr>
            <w:tcW w:w="807" w:type="dxa"/>
          </w:tcPr>
          <w:p w14:paraId="3A77CFF4"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2171A7D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8" w:type="dxa"/>
          </w:tcPr>
          <w:p w14:paraId="203FF78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5107165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7" w:type="dxa"/>
          </w:tcPr>
          <w:p w14:paraId="17F1A2F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2C06760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8" w:type="dxa"/>
          </w:tcPr>
          <w:p w14:paraId="0EEB24F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6DF5EE9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7" w:type="dxa"/>
          </w:tcPr>
          <w:p w14:paraId="0ECE44E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1A35770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8" w:type="dxa"/>
          </w:tcPr>
          <w:p w14:paraId="10243B1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58FB71E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7" w:type="dxa"/>
          </w:tcPr>
          <w:p w14:paraId="414DFD5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67FBE81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8" w:type="dxa"/>
          </w:tcPr>
          <w:p w14:paraId="46028D45" w14:textId="77777777" w:rsidR="00783841" w:rsidRPr="00D17F28" w:rsidRDefault="00783841" w:rsidP="00783841">
            <w:pPr>
              <w:pStyle w:val="TableData"/>
              <w:rPr>
                <w:rFonts w:ascii="Times New Roman" w:hAnsi="Times New Roman"/>
                <w:highlight w:val="yellow"/>
                <w:lang w:val="en-US"/>
              </w:rPr>
            </w:pPr>
            <w:r w:rsidRPr="00D17F28">
              <w:rPr>
                <w:rFonts w:ascii="Times New Roman" w:hAnsi="Times New Roman"/>
                <w:lang w:val="en-US"/>
              </w:rPr>
              <w:t>45.45 ¢</w:t>
            </w:r>
          </w:p>
        </w:tc>
        <w:tc>
          <w:tcPr>
            <w:tcW w:w="808" w:type="dxa"/>
          </w:tcPr>
          <w:p w14:paraId="6AF279A3" w14:textId="77777777" w:rsidR="00783841" w:rsidRPr="00D17F28" w:rsidRDefault="00783841" w:rsidP="00783841">
            <w:pPr>
              <w:pStyle w:val="TableData"/>
              <w:rPr>
                <w:rFonts w:ascii="Times New Roman" w:hAnsi="Times New Roman"/>
                <w:highlight w:val="yellow"/>
                <w:lang w:val="en-US"/>
              </w:rPr>
            </w:pPr>
            <w:r w:rsidRPr="00D17F28">
              <w:rPr>
                <w:rFonts w:ascii="Times New Roman" w:hAnsi="Times New Roman"/>
                <w:lang w:val="en-US"/>
              </w:rPr>
              <w:t>50.00 ¢</w:t>
            </w:r>
          </w:p>
        </w:tc>
      </w:tr>
      <w:tr w:rsidR="00783841" w:rsidRPr="00D17F28" w14:paraId="4F70BC09" w14:textId="77777777" w:rsidTr="00783841">
        <w:tc>
          <w:tcPr>
            <w:tcW w:w="1828" w:type="dxa"/>
          </w:tcPr>
          <w:p w14:paraId="4834D912" w14:textId="77777777" w:rsidR="00783841" w:rsidRPr="00D17F28" w:rsidRDefault="00783841" w:rsidP="00783841">
            <w:pPr>
              <w:pStyle w:val="TableData"/>
              <w:rPr>
                <w:rFonts w:ascii="Times New Roman" w:hAnsi="Times New Roman"/>
                <w:b/>
                <w:color w:val="000000"/>
              </w:rPr>
            </w:pPr>
            <w:r w:rsidRPr="00D17F28">
              <w:rPr>
                <w:rFonts w:ascii="Times New Roman" w:hAnsi="Times New Roman"/>
                <w:b/>
                <w:color w:val="000000"/>
              </w:rPr>
              <w:t>Fee per MMS send (except to international numbers)</w:t>
            </w:r>
          </w:p>
        </w:tc>
        <w:tc>
          <w:tcPr>
            <w:tcW w:w="807" w:type="dxa"/>
          </w:tcPr>
          <w:p w14:paraId="2E7857C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59CCA87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8" w:type="dxa"/>
          </w:tcPr>
          <w:p w14:paraId="1B67AD0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7365D08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7" w:type="dxa"/>
          </w:tcPr>
          <w:p w14:paraId="23FE26A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681DE3D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8" w:type="dxa"/>
          </w:tcPr>
          <w:p w14:paraId="5DBB26D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6FCD0D1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7" w:type="dxa"/>
          </w:tcPr>
          <w:p w14:paraId="287C448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425D138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8" w:type="dxa"/>
          </w:tcPr>
          <w:p w14:paraId="07C410BF"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07C320E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7" w:type="dxa"/>
          </w:tcPr>
          <w:p w14:paraId="63D28D5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45.45 ¢</w:t>
            </w:r>
          </w:p>
        </w:tc>
        <w:tc>
          <w:tcPr>
            <w:tcW w:w="808" w:type="dxa"/>
          </w:tcPr>
          <w:p w14:paraId="1F84543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50.00 ¢</w:t>
            </w:r>
          </w:p>
        </w:tc>
        <w:tc>
          <w:tcPr>
            <w:tcW w:w="808" w:type="dxa"/>
          </w:tcPr>
          <w:p w14:paraId="32A06CA5" w14:textId="77777777" w:rsidR="00783841" w:rsidRPr="00D17F28" w:rsidRDefault="00783841" w:rsidP="00783841">
            <w:pPr>
              <w:pStyle w:val="TableData"/>
              <w:rPr>
                <w:rFonts w:ascii="Times New Roman" w:hAnsi="Times New Roman"/>
                <w:highlight w:val="yellow"/>
                <w:lang w:val="en-US"/>
              </w:rPr>
            </w:pPr>
            <w:r w:rsidRPr="00D17F28">
              <w:rPr>
                <w:rFonts w:ascii="Times New Roman" w:hAnsi="Times New Roman"/>
                <w:lang w:val="en-US"/>
              </w:rPr>
              <w:t>45.45 ¢</w:t>
            </w:r>
          </w:p>
        </w:tc>
        <w:tc>
          <w:tcPr>
            <w:tcW w:w="808" w:type="dxa"/>
          </w:tcPr>
          <w:p w14:paraId="4F74D087" w14:textId="77777777" w:rsidR="00783841" w:rsidRPr="00D17F28" w:rsidRDefault="00783841" w:rsidP="00783841">
            <w:pPr>
              <w:pStyle w:val="TableData"/>
              <w:rPr>
                <w:rFonts w:ascii="Times New Roman" w:hAnsi="Times New Roman"/>
                <w:highlight w:val="yellow"/>
                <w:lang w:val="en-US"/>
              </w:rPr>
            </w:pPr>
            <w:r w:rsidRPr="00D17F28">
              <w:rPr>
                <w:rFonts w:ascii="Times New Roman" w:hAnsi="Times New Roman"/>
                <w:lang w:val="en-US"/>
              </w:rPr>
              <w:t>50.00 ¢</w:t>
            </w:r>
          </w:p>
        </w:tc>
      </w:tr>
      <w:tr w:rsidR="00783841" w:rsidRPr="00D17F28" w14:paraId="2260BBA1" w14:textId="77777777" w:rsidTr="00783841">
        <w:tc>
          <w:tcPr>
            <w:tcW w:w="1828" w:type="dxa"/>
          </w:tcPr>
          <w:p w14:paraId="32EA7BD0" w14:textId="77777777" w:rsidR="00783841" w:rsidRPr="00D17F28" w:rsidRDefault="00783841" w:rsidP="00783841">
            <w:pPr>
              <w:pStyle w:val="TableData"/>
              <w:rPr>
                <w:rFonts w:ascii="Times New Roman" w:hAnsi="Times New Roman"/>
                <w:b/>
                <w:color w:val="000000"/>
              </w:rPr>
            </w:pPr>
            <w:r w:rsidRPr="00D17F28">
              <w:rPr>
                <w:rFonts w:ascii="Times New Roman" w:hAnsi="Times New Roman"/>
                <w:b/>
                <w:color w:val="000000"/>
              </w:rPr>
              <w:t>Fee per MMS send to international numbers</w:t>
            </w:r>
          </w:p>
        </w:tc>
        <w:tc>
          <w:tcPr>
            <w:tcW w:w="807" w:type="dxa"/>
          </w:tcPr>
          <w:p w14:paraId="689CAC8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68.18 ¢</w:t>
            </w:r>
          </w:p>
        </w:tc>
        <w:tc>
          <w:tcPr>
            <w:tcW w:w="808" w:type="dxa"/>
          </w:tcPr>
          <w:p w14:paraId="5D93D2A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75.00 ¢</w:t>
            </w:r>
          </w:p>
        </w:tc>
        <w:tc>
          <w:tcPr>
            <w:tcW w:w="808" w:type="dxa"/>
          </w:tcPr>
          <w:p w14:paraId="0B05CE3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68.18 ¢</w:t>
            </w:r>
          </w:p>
        </w:tc>
        <w:tc>
          <w:tcPr>
            <w:tcW w:w="808" w:type="dxa"/>
          </w:tcPr>
          <w:p w14:paraId="78C5545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75.00 ¢</w:t>
            </w:r>
          </w:p>
        </w:tc>
        <w:tc>
          <w:tcPr>
            <w:tcW w:w="807" w:type="dxa"/>
          </w:tcPr>
          <w:p w14:paraId="4540B20B"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68.18 ¢</w:t>
            </w:r>
          </w:p>
        </w:tc>
        <w:tc>
          <w:tcPr>
            <w:tcW w:w="808" w:type="dxa"/>
          </w:tcPr>
          <w:p w14:paraId="5DFB2B55"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75.00 ¢</w:t>
            </w:r>
          </w:p>
        </w:tc>
        <w:tc>
          <w:tcPr>
            <w:tcW w:w="808" w:type="dxa"/>
          </w:tcPr>
          <w:p w14:paraId="07BA45D5"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68.18 ¢</w:t>
            </w:r>
          </w:p>
        </w:tc>
        <w:tc>
          <w:tcPr>
            <w:tcW w:w="808" w:type="dxa"/>
          </w:tcPr>
          <w:p w14:paraId="1015A9B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75.00 ¢</w:t>
            </w:r>
          </w:p>
        </w:tc>
        <w:tc>
          <w:tcPr>
            <w:tcW w:w="807" w:type="dxa"/>
          </w:tcPr>
          <w:p w14:paraId="2A1C80D6"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68.18 ¢</w:t>
            </w:r>
          </w:p>
        </w:tc>
        <w:tc>
          <w:tcPr>
            <w:tcW w:w="808" w:type="dxa"/>
          </w:tcPr>
          <w:p w14:paraId="228763C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75.00 ¢</w:t>
            </w:r>
          </w:p>
        </w:tc>
        <w:tc>
          <w:tcPr>
            <w:tcW w:w="808" w:type="dxa"/>
          </w:tcPr>
          <w:p w14:paraId="3F0C124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68.18 ¢</w:t>
            </w:r>
          </w:p>
        </w:tc>
        <w:tc>
          <w:tcPr>
            <w:tcW w:w="808" w:type="dxa"/>
          </w:tcPr>
          <w:p w14:paraId="4D25013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75.00 ¢</w:t>
            </w:r>
          </w:p>
        </w:tc>
        <w:tc>
          <w:tcPr>
            <w:tcW w:w="807" w:type="dxa"/>
          </w:tcPr>
          <w:p w14:paraId="1FAD286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68.18 ¢</w:t>
            </w:r>
          </w:p>
        </w:tc>
        <w:tc>
          <w:tcPr>
            <w:tcW w:w="808" w:type="dxa"/>
          </w:tcPr>
          <w:p w14:paraId="50F497F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75.00 ¢</w:t>
            </w:r>
          </w:p>
        </w:tc>
        <w:tc>
          <w:tcPr>
            <w:tcW w:w="808" w:type="dxa"/>
          </w:tcPr>
          <w:p w14:paraId="5276CBAD" w14:textId="77777777" w:rsidR="00783841" w:rsidRPr="00D17F28" w:rsidRDefault="00783841" w:rsidP="00783841">
            <w:pPr>
              <w:pStyle w:val="TableData"/>
              <w:rPr>
                <w:rFonts w:ascii="Times New Roman" w:hAnsi="Times New Roman"/>
                <w:highlight w:val="yellow"/>
                <w:lang w:val="en-US"/>
              </w:rPr>
            </w:pPr>
            <w:r w:rsidRPr="00D17F28">
              <w:rPr>
                <w:rFonts w:ascii="Times New Roman" w:hAnsi="Times New Roman"/>
                <w:lang w:val="en-US"/>
              </w:rPr>
              <w:t>68.18 ¢</w:t>
            </w:r>
          </w:p>
        </w:tc>
        <w:tc>
          <w:tcPr>
            <w:tcW w:w="808" w:type="dxa"/>
          </w:tcPr>
          <w:p w14:paraId="327089BC" w14:textId="77777777" w:rsidR="00783841" w:rsidRPr="00D17F28" w:rsidRDefault="00783841" w:rsidP="00783841">
            <w:pPr>
              <w:pStyle w:val="TableData"/>
              <w:rPr>
                <w:rFonts w:ascii="Times New Roman" w:hAnsi="Times New Roman"/>
                <w:highlight w:val="yellow"/>
                <w:lang w:val="en-US"/>
              </w:rPr>
            </w:pPr>
            <w:r w:rsidRPr="00D17F28">
              <w:rPr>
                <w:rFonts w:ascii="Times New Roman" w:hAnsi="Times New Roman"/>
                <w:lang w:val="en-US"/>
              </w:rPr>
              <w:t>75.00 ¢</w:t>
            </w:r>
          </w:p>
        </w:tc>
      </w:tr>
      <w:tr w:rsidR="00783841" w:rsidRPr="00D17F28" w14:paraId="0205E380" w14:textId="77777777" w:rsidTr="00783841">
        <w:tc>
          <w:tcPr>
            <w:tcW w:w="1828" w:type="dxa"/>
          </w:tcPr>
          <w:p w14:paraId="740ACA27" w14:textId="77777777" w:rsidR="00783841" w:rsidRPr="00D17F28" w:rsidRDefault="00783841" w:rsidP="00783841">
            <w:pPr>
              <w:pStyle w:val="TableData"/>
              <w:rPr>
                <w:rFonts w:ascii="Times New Roman" w:hAnsi="Times New Roman"/>
                <w:b/>
                <w:color w:val="000000"/>
              </w:rPr>
            </w:pPr>
            <w:r w:rsidRPr="00D17F28">
              <w:rPr>
                <w:rFonts w:ascii="Times New Roman" w:hAnsi="Times New Roman"/>
                <w:b/>
                <w:color w:val="000000"/>
              </w:rPr>
              <w:t>Call diversion (price stated per minute - charged per 30 second block)</w:t>
            </w:r>
          </w:p>
        </w:tc>
        <w:tc>
          <w:tcPr>
            <w:tcW w:w="807" w:type="dxa"/>
          </w:tcPr>
          <w:p w14:paraId="5CFA42F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1.82¢</w:t>
            </w:r>
          </w:p>
        </w:tc>
        <w:tc>
          <w:tcPr>
            <w:tcW w:w="808" w:type="dxa"/>
          </w:tcPr>
          <w:p w14:paraId="07E8B17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 ¢</w:t>
            </w:r>
          </w:p>
        </w:tc>
        <w:tc>
          <w:tcPr>
            <w:tcW w:w="808" w:type="dxa"/>
          </w:tcPr>
          <w:p w14:paraId="04ECD5A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1.82¢</w:t>
            </w:r>
          </w:p>
        </w:tc>
        <w:tc>
          <w:tcPr>
            <w:tcW w:w="808" w:type="dxa"/>
          </w:tcPr>
          <w:p w14:paraId="0CCC728F"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 ¢</w:t>
            </w:r>
          </w:p>
        </w:tc>
        <w:tc>
          <w:tcPr>
            <w:tcW w:w="807" w:type="dxa"/>
          </w:tcPr>
          <w:p w14:paraId="1A538F1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1.82¢</w:t>
            </w:r>
          </w:p>
        </w:tc>
        <w:tc>
          <w:tcPr>
            <w:tcW w:w="808" w:type="dxa"/>
          </w:tcPr>
          <w:p w14:paraId="12A57FF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 ¢</w:t>
            </w:r>
          </w:p>
        </w:tc>
        <w:tc>
          <w:tcPr>
            <w:tcW w:w="808" w:type="dxa"/>
          </w:tcPr>
          <w:p w14:paraId="7229C31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1.82</w:t>
            </w:r>
          </w:p>
        </w:tc>
        <w:tc>
          <w:tcPr>
            <w:tcW w:w="808" w:type="dxa"/>
          </w:tcPr>
          <w:p w14:paraId="472E76A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2.00 ¢</w:t>
            </w:r>
          </w:p>
        </w:tc>
        <w:tc>
          <w:tcPr>
            <w:tcW w:w="807" w:type="dxa"/>
          </w:tcPr>
          <w:p w14:paraId="5C8B36D7"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63C3C33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6824675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579DA9C8"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7" w:type="dxa"/>
          </w:tcPr>
          <w:p w14:paraId="56873F7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1D99871A"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25E0BB00"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3972BE9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r>
      <w:tr w:rsidR="00783841" w:rsidRPr="00D17F28" w14:paraId="17E44EF4" w14:textId="77777777" w:rsidTr="00783841">
        <w:tc>
          <w:tcPr>
            <w:tcW w:w="1828" w:type="dxa"/>
          </w:tcPr>
          <w:p w14:paraId="36F54DAA" w14:textId="77777777" w:rsidR="00783841" w:rsidRPr="00D17F28" w:rsidRDefault="00783841" w:rsidP="00783841">
            <w:pPr>
              <w:pStyle w:val="TableData"/>
              <w:rPr>
                <w:rFonts w:ascii="Times New Roman" w:hAnsi="Times New Roman"/>
                <w:b/>
                <w:color w:val="000000"/>
              </w:rPr>
            </w:pPr>
            <w:r w:rsidRPr="00D17F28">
              <w:rPr>
                <w:rFonts w:ascii="Times New Roman" w:hAnsi="Times New Roman"/>
                <w:b/>
                <w:color w:val="000000"/>
              </w:rPr>
              <w:t>Charge for message retrieval (price stated per minute - charged per 30 second block)</w:t>
            </w:r>
          </w:p>
        </w:tc>
        <w:tc>
          <w:tcPr>
            <w:tcW w:w="807" w:type="dxa"/>
          </w:tcPr>
          <w:p w14:paraId="7BB13405"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4.55¢</w:t>
            </w:r>
          </w:p>
        </w:tc>
        <w:tc>
          <w:tcPr>
            <w:tcW w:w="808" w:type="dxa"/>
          </w:tcPr>
          <w:p w14:paraId="58259CA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 ¢</w:t>
            </w:r>
          </w:p>
        </w:tc>
        <w:tc>
          <w:tcPr>
            <w:tcW w:w="808" w:type="dxa"/>
          </w:tcPr>
          <w:p w14:paraId="35F8723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4.55¢</w:t>
            </w:r>
          </w:p>
        </w:tc>
        <w:tc>
          <w:tcPr>
            <w:tcW w:w="808" w:type="dxa"/>
          </w:tcPr>
          <w:p w14:paraId="17435C6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 ¢</w:t>
            </w:r>
          </w:p>
        </w:tc>
        <w:tc>
          <w:tcPr>
            <w:tcW w:w="807" w:type="dxa"/>
          </w:tcPr>
          <w:p w14:paraId="0E3C0DB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4.55¢</w:t>
            </w:r>
          </w:p>
        </w:tc>
        <w:tc>
          <w:tcPr>
            <w:tcW w:w="808" w:type="dxa"/>
          </w:tcPr>
          <w:p w14:paraId="30E717D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 ¢</w:t>
            </w:r>
          </w:p>
        </w:tc>
        <w:tc>
          <w:tcPr>
            <w:tcW w:w="808" w:type="dxa"/>
          </w:tcPr>
          <w:p w14:paraId="2C89B42C"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4.55</w:t>
            </w:r>
          </w:p>
        </w:tc>
        <w:tc>
          <w:tcPr>
            <w:tcW w:w="808" w:type="dxa"/>
          </w:tcPr>
          <w:p w14:paraId="39D1D081"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5.00 ¢</w:t>
            </w:r>
          </w:p>
        </w:tc>
        <w:tc>
          <w:tcPr>
            <w:tcW w:w="807" w:type="dxa"/>
          </w:tcPr>
          <w:p w14:paraId="4138BA8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3857D84E"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1D120254"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56F009C3"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7" w:type="dxa"/>
          </w:tcPr>
          <w:p w14:paraId="51B34EF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66EA0EE2"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3C49DF2D"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c>
          <w:tcPr>
            <w:tcW w:w="808" w:type="dxa"/>
          </w:tcPr>
          <w:p w14:paraId="79038A79" w14:textId="77777777" w:rsidR="00783841" w:rsidRPr="00D17F28" w:rsidRDefault="00783841" w:rsidP="00783841">
            <w:pPr>
              <w:pStyle w:val="TableData"/>
              <w:rPr>
                <w:rFonts w:ascii="Times New Roman" w:hAnsi="Times New Roman"/>
                <w:lang w:val="en-US"/>
              </w:rPr>
            </w:pPr>
            <w:r w:rsidRPr="00D17F28">
              <w:rPr>
                <w:rFonts w:ascii="Times New Roman" w:hAnsi="Times New Roman"/>
                <w:lang w:val="en-US"/>
              </w:rPr>
              <w:t>0.00 ¢</w:t>
            </w:r>
          </w:p>
        </w:tc>
      </w:tr>
    </w:tbl>
    <w:p w14:paraId="2CB59805" w14:textId="77777777" w:rsidR="00783841" w:rsidRDefault="00783841" w:rsidP="0032222C">
      <w:pPr>
        <w:sectPr w:rsidR="00783841" w:rsidSect="001D1857">
          <w:headerReference w:type="default" r:id="rId89"/>
          <w:footerReference w:type="default" r:id="rId90"/>
          <w:pgSz w:w="16840" w:h="11907" w:orient="landscape" w:code="9"/>
          <w:pgMar w:top="1843" w:right="1134" w:bottom="1559" w:left="1418" w:header="425" w:footer="567" w:gutter="0"/>
          <w:cols w:space="720"/>
          <w:docGrid w:linePitch="313"/>
        </w:sectPr>
      </w:pPr>
    </w:p>
    <w:p w14:paraId="4D95C631" w14:textId="77777777" w:rsidR="0032222C" w:rsidRPr="00F30259" w:rsidRDefault="0032222C" w:rsidP="0032222C"/>
    <w:p w14:paraId="05E11F7E" w14:textId="77777777" w:rsidR="002413F4" w:rsidRPr="00117FC1" w:rsidRDefault="002413F4" w:rsidP="002413F4">
      <w:pPr>
        <w:pStyle w:val="Heading2"/>
      </w:pPr>
      <w:r>
        <w:t xml:space="preserve">Each </w:t>
      </w:r>
      <w:r w:rsidR="00D35FD2">
        <w:t xml:space="preserve">Casual </w:t>
      </w:r>
      <w:r w:rsidR="0069234C">
        <w:t>Plan</w:t>
      </w:r>
      <w:r w:rsidRPr="00F30259">
        <w:t xml:space="preserve"> included under your Account</w:t>
      </w:r>
      <w:r>
        <w:t xml:space="preserve"> </w:t>
      </w:r>
      <w:r w:rsidR="000C0288">
        <w:t xml:space="preserve">will </w:t>
      </w:r>
      <w:r w:rsidR="0023026A">
        <w:t>receive</w:t>
      </w:r>
      <w:r>
        <w:t xml:space="preserve"> </w:t>
      </w:r>
      <w:r w:rsidR="00540B9E">
        <w:t xml:space="preserve">a data allowance of </w:t>
      </w:r>
      <w:r>
        <w:t xml:space="preserve">100MB each month. </w:t>
      </w:r>
      <w:r w:rsidR="00540B9E">
        <w:t>Your</w:t>
      </w:r>
      <w:r w:rsidR="00635CA1">
        <w:t xml:space="preserve"> data </w:t>
      </w:r>
      <w:r w:rsidR="00540B9E">
        <w:t xml:space="preserve">allowance </w:t>
      </w:r>
      <w:r w:rsidR="00635CA1">
        <w:t xml:space="preserve">cannot be shared </w:t>
      </w:r>
      <w:r w:rsidR="00540B9E">
        <w:t>with other services</w:t>
      </w:r>
      <w:r w:rsidR="00635CA1">
        <w:t xml:space="preserve"> on your Account.</w:t>
      </w:r>
      <w:r w:rsidR="007660CD">
        <w:t xml:space="preserve"> </w:t>
      </w:r>
      <w:r w:rsidR="00540B9E">
        <w:t xml:space="preserve">You can use your data allowance for most types of data usage.  </w:t>
      </w:r>
      <w:r w:rsidR="00540B9E">
        <w:rPr>
          <w:lang w:eastAsia="en-AU"/>
        </w:rPr>
        <w:t>T</w:t>
      </w:r>
      <w:r w:rsidR="00C61749">
        <w:rPr>
          <w:lang w:eastAsia="en-AU"/>
        </w:rPr>
        <w:t xml:space="preserve">he Telstra Mobile Broadband section </w:t>
      </w:r>
      <w:r w:rsidR="00540B9E">
        <w:rPr>
          <w:lang w:eastAsia="en-AU"/>
        </w:rPr>
        <w:t>in</w:t>
      </w:r>
      <w:r w:rsidR="00C61749">
        <w:rPr>
          <w:lang w:eastAsia="en-AU"/>
        </w:rPr>
        <w:t xml:space="preserve"> </w:t>
      </w:r>
      <w:hyperlink r:id="rId91" w:history="1">
        <w:r w:rsidR="00C61749">
          <w:rPr>
            <w:rStyle w:val="Hyperlink"/>
            <w:szCs w:val="22"/>
          </w:rPr>
          <w:t>Part G - Data Services of the Telstra Mobile Section of Our Customer Terms</w:t>
        </w:r>
      </w:hyperlink>
      <w:r w:rsidR="00540B9E">
        <w:t xml:space="preserve"> sets out data usage that isn’t included in your data allowance</w:t>
      </w:r>
      <w:r w:rsidR="00C61749">
        <w:t xml:space="preserve">.  </w:t>
      </w:r>
      <w:r>
        <w:t xml:space="preserve">Unused data expires at the end of each month. Excess data </w:t>
      </w:r>
      <w:r w:rsidR="00540B9E">
        <w:t xml:space="preserve">or usage that is not included in your data allowance </w:t>
      </w:r>
      <w:r>
        <w:t>will be charged at 10 cents per MB</w:t>
      </w:r>
      <w:r w:rsidR="00EF2243">
        <w:t xml:space="preserve"> charge</w:t>
      </w:r>
      <w:r w:rsidR="00D15689">
        <w:t>d</w:t>
      </w:r>
      <w:r w:rsidR="00EF2243">
        <w:t xml:space="preserve"> per kilobyte</w:t>
      </w:r>
      <w:r>
        <w:t xml:space="preserve">. </w:t>
      </w:r>
    </w:p>
    <w:p w14:paraId="2881E883" w14:textId="77777777" w:rsidR="00192BB6" w:rsidRPr="00117FC1" w:rsidRDefault="000E0F12" w:rsidP="00550AC8">
      <w:pPr>
        <w:pStyle w:val="Indent1"/>
        <w:rPr>
          <w:b w:val="0"/>
        </w:rPr>
      </w:pPr>
      <w:bookmarkStart w:id="247" w:name="_Toc515279822"/>
      <w:bookmarkStart w:id="248" w:name="_Toc484424686"/>
      <w:r w:rsidRPr="00550AC8">
        <w:t xml:space="preserve">Telstra </w:t>
      </w:r>
      <w:r w:rsidR="000227ED" w:rsidRPr="00550AC8">
        <w:t xml:space="preserve">Business </w:t>
      </w:r>
      <w:r w:rsidR="00192BB6" w:rsidRPr="00550AC8">
        <w:t xml:space="preserve">All-4-Biz </w:t>
      </w:r>
      <w:r w:rsidR="00993529" w:rsidRPr="00550AC8">
        <w:t xml:space="preserve">Mach II </w:t>
      </w:r>
      <w:r w:rsidR="00192BB6" w:rsidRPr="00550AC8">
        <w:t xml:space="preserve">Mobile Service </w:t>
      </w:r>
      <w:r w:rsidR="00D35FD2" w:rsidRPr="00550AC8">
        <w:t>Unlimited</w:t>
      </w:r>
      <w:r w:rsidR="006C00F9" w:rsidRPr="00550AC8">
        <w:t xml:space="preserve"> </w:t>
      </w:r>
      <w:r w:rsidR="00192BB6" w:rsidRPr="00550AC8">
        <w:t>Plans</w:t>
      </w:r>
      <w:bookmarkEnd w:id="247"/>
      <w:bookmarkEnd w:id="248"/>
      <w:r w:rsidRPr="00550AC8">
        <w:t xml:space="preserve"> </w:t>
      </w:r>
    </w:p>
    <w:p w14:paraId="1AC1A4DC" w14:textId="77777777" w:rsidR="00C25FC5" w:rsidRDefault="00C25FC5" w:rsidP="00550AC8">
      <w:pPr>
        <w:pStyle w:val="Indent1"/>
      </w:pPr>
      <w:bookmarkStart w:id="249" w:name="_Toc240255981"/>
      <w:bookmarkStart w:id="250" w:name="_Toc263165286"/>
      <w:bookmarkStart w:id="251" w:name="_Toc515279823"/>
      <w:bookmarkStart w:id="252" w:name="_Toc484424687"/>
      <w:r w:rsidRPr="00550AC8">
        <w:t>Availability</w:t>
      </w:r>
      <w:bookmarkEnd w:id="249"/>
      <w:bookmarkEnd w:id="250"/>
      <w:bookmarkEnd w:id="251"/>
      <w:bookmarkEnd w:id="252"/>
    </w:p>
    <w:p w14:paraId="11DE5967" w14:textId="77777777" w:rsidR="00B37FE5" w:rsidRDefault="00C25FC5" w:rsidP="00550AC8">
      <w:pPr>
        <w:pStyle w:val="Heading2"/>
      </w:pPr>
      <w:r>
        <w:t xml:space="preserve">The </w:t>
      </w:r>
      <w:r w:rsidR="001E6ADF" w:rsidRPr="00C25FC5">
        <w:t xml:space="preserve">Unlimited </w:t>
      </w:r>
      <w:r w:rsidRPr="00C25FC5">
        <w:t>Plan</w:t>
      </w:r>
      <w:r>
        <w:t xml:space="preserve"> is available </w:t>
      </w:r>
      <w:r w:rsidR="006C00F9">
        <w:t>for a minimum term of</w:t>
      </w:r>
      <w:r>
        <w:t xml:space="preserve"> 24 month</w:t>
      </w:r>
      <w:r w:rsidR="006C00F9">
        <w:t>s</w:t>
      </w:r>
      <w:r>
        <w:t xml:space="preserve"> </w:t>
      </w:r>
      <w:r w:rsidR="00B37FE5">
        <w:t>with</w:t>
      </w:r>
      <w:r w:rsidR="000F78CA">
        <w:t xml:space="preserve"> a</w:t>
      </w:r>
      <w:r w:rsidR="00B37FE5">
        <w:t xml:space="preserve"> $</w:t>
      </w:r>
      <w:r w:rsidR="002978AB">
        <w:t xml:space="preserve">150 </w:t>
      </w:r>
      <w:r w:rsidR="00E627A3">
        <w:t>m</w:t>
      </w:r>
      <w:r w:rsidR="00B37FE5">
        <w:t xml:space="preserve">onthly </w:t>
      </w:r>
      <w:r w:rsidR="00E627A3">
        <w:t>a</w:t>
      </w:r>
      <w:r w:rsidR="00B37FE5">
        <w:t xml:space="preserve">ccess </w:t>
      </w:r>
      <w:r w:rsidR="00E627A3">
        <w:t>f</w:t>
      </w:r>
      <w:r w:rsidR="00B37FE5">
        <w:t>ee.</w:t>
      </w:r>
    </w:p>
    <w:p w14:paraId="1A1870DA" w14:textId="77777777" w:rsidR="002978AB" w:rsidRDefault="002978AB" w:rsidP="002978AB">
      <w:pPr>
        <w:pStyle w:val="Heading2"/>
      </w:pPr>
      <w:r>
        <w:t xml:space="preserve">If you have Telstra mobile services connected to the Telstra Business All-4-Biz Mach II Mobile Service Plan with a $180 monthly access fee as at 29 October 2010, we will automatically apply the $150 monthly access fee to your service as well as the benefits listed in the “Included calls and allowance” section below.  We will automatically apply the </w:t>
      </w:r>
      <w:r w:rsidR="00481605">
        <w:t>f</w:t>
      </w:r>
      <w:r>
        <w:t xml:space="preserve">ree MessageBank® diversion and retrieval messaging option to your services unless you tell us otherwise. </w:t>
      </w:r>
    </w:p>
    <w:p w14:paraId="36AE2A05" w14:textId="77777777" w:rsidR="00C25FC5" w:rsidRDefault="00C25FC5" w:rsidP="00550AC8">
      <w:pPr>
        <w:pStyle w:val="Heading2"/>
      </w:pPr>
      <w:r>
        <w:t>If you want to connect your exist</w:t>
      </w:r>
      <w:r w:rsidR="00C15291">
        <w:t xml:space="preserve">ing Telstra mobile service to an </w:t>
      </w:r>
      <w:r w:rsidR="001E6ADF" w:rsidRPr="00C25FC5">
        <w:t xml:space="preserve">Unlimited </w:t>
      </w:r>
      <w:r w:rsidRPr="00C25FC5">
        <w:t>Plan</w:t>
      </w:r>
      <w:r>
        <w:t xml:space="preserve">, you will need to cancel your current plan and </w:t>
      </w:r>
      <w:r w:rsidR="00B3067A">
        <w:t xml:space="preserve">may need to </w:t>
      </w:r>
      <w:r>
        <w:t>pay us any applicable early termination and administration charges for that cancellation.</w:t>
      </w:r>
    </w:p>
    <w:p w14:paraId="528EDEF4" w14:textId="77777777" w:rsidR="00134F75" w:rsidRDefault="00134F75" w:rsidP="00550AC8">
      <w:pPr>
        <w:pStyle w:val="Heading2"/>
      </w:pPr>
      <w:r>
        <w:t xml:space="preserve">If you want to </w:t>
      </w:r>
      <w:r w:rsidR="00B3067A">
        <w:t>cancel</w:t>
      </w:r>
      <w:r>
        <w:t xml:space="preserve"> your existing Telstra Business Mobile PLUS Member Plan service with a Monthly Access Fee of $180 or $250 </w:t>
      </w:r>
      <w:r w:rsidR="00B3067A">
        <w:t xml:space="preserve">and connect </w:t>
      </w:r>
      <w:r w:rsidR="00C15291">
        <w:t xml:space="preserve">to an </w:t>
      </w:r>
      <w:r w:rsidR="001E6ADF" w:rsidRPr="00C25FC5">
        <w:t xml:space="preserve">Unlimited </w:t>
      </w:r>
      <w:r w:rsidRPr="00C25FC5">
        <w:t>Plan</w:t>
      </w:r>
      <w:r>
        <w:t>, we will not charge you any early termination or administration charges</w:t>
      </w:r>
      <w:r w:rsidR="006C00F9">
        <w:t>, but you will have to restart your minimum term</w:t>
      </w:r>
      <w:r>
        <w:t>.</w:t>
      </w:r>
      <w:r w:rsidR="0051544C">
        <w:t xml:space="preserve"> </w:t>
      </w:r>
    </w:p>
    <w:p w14:paraId="4E0C0803" w14:textId="77777777" w:rsidR="00C25FC5" w:rsidRPr="00C25FC5" w:rsidRDefault="00C25FC5" w:rsidP="00550AC8">
      <w:pPr>
        <w:pStyle w:val="Indent1"/>
      </w:pPr>
      <w:bookmarkStart w:id="253" w:name="_Toc515279824"/>
      <w:bookmarkStart w:id="254" w:name="_Toc484424688"/>
      <w:r w:rsidRPr="00C25FC5">
        <w:t xml:space="preserve">Included </w:t>
      </w:r>
      <w:r w:rsidR="00B33CFF">
        <w:t>c</w:t>
      </w:r>
      <w:r w:rsidRPr="00C25FC5">
        <w:t>alls</w:t>
      </w:r>
      <w:r w:rsidR="005A0BCC" w:rsidRPr="00550AC8">
        <w:t xml:space="preserve"> and </w:t>
      </w:r>
      <w:r w:rsidR="00B33CFF">
        <w:t>allowance</w:t>
      </w:r>
      <w:bookmarkEnd w:id="253"/>
      <w:bookmarkEnd w:id="254"/>
    </w:p>
    <w:p w14:paraId="3E9C3EF8" w14:textId="77777777" w:rsidR="00B33CFF" w:rsidRDefault="00C25FC5" w:rsidP="00192BB6">
      <w:pPr>
        <w:pStyle w:val="Heading2"/>
      </w:pPr>
      <w:r>
        <w:t xml:space="preserve">The </w:t>
      </w:r>
      <w:r w:rsidR="001E6ADF">
        <w:t xml:space="preserve">Unlimited </w:t>
      </w:r>
      <w:r>
        <w:t xml:space="preserve">Plan </w:t>
      </w:r>
      <w:r w:rsidR="00007098">
        <w:t>$</w:t>
      </w:r>
      <w:r w:rsidR="00B33CFF">
        <w:t xml:space="preserve">150 </w:t>
      </w:r>
      <w:r w:rsidR="00E627A3">
        <w:t xml:space="preserve">monthly access fee </w:t>
      </w:r>
      <w:r>
        <w:t>includes</w:t>
      </w:r>
      <w:r w:rsidR="00B33CFF">
        <w:t>:</w:t>
      </w:r>
    </w:p>
    <w:p w14:paraId="0B288ECF" w14:textId="77777777" w:rsidR="00192BB6" w:rsidRDefault="00C25FC5" w:rsidP="00B33CFF">
      <w:pPr>
        <w:pStyle w:val="Heading3"/>
      </w:pPr>
      <w:r w:rsidRPr="00F74B52">
        <w:t>unlimited</w:t>
      </w:r>
      <w:r>
        <w:t xml:space="preserve"> </w:t>
      </w:r>
      <w:r w:rsidRPr="00607D7A">
        <w:rPr>
          <w:b/>
        </w:rPr>
        <w:t xml:space="preserve">standard </w:t>
      </w:r>
      <w:r w:rsidR="005A0BCC" w:rsidRPr="00607D7A">
        <w:rPr>
          <w:b/>
        </w:rPr>
        <w:t>calls</w:t>
      </w:r>
      <w:r w:rsidR="005A0BCC">
        <w:t xml:space="preserve"> in Australia </w:t>
      </w:r>
      <w:r>
        <w:t xml:space="preserve">to Australian fixed and mobile numbers, subject to our FairPlay </w:t>
      </w:r>
      <w:r w:rsidR="00470534">
        <w:t>P</w:t>
      </w:r>
      <w:r>
        <w:t>olicy</w:t>
      </w:r>
      <w:r w:rsidR="00B33CFF">
        <w:t>:</w:t>
      </w:r>
    </w:p>
    <w:p w14:paraId="2DFB3F17" w14:textId="77777777" w:rsidR="00B33CFF" w:rsidRPr="00E219A7" w:rsidRDefault="00B33CFF" w:rsidP="00B33CFF">
      <w:pPr>
        <w:pStyle w:val="Heading3"/>
      </w:pPr>
      <w:r w:rsidRPr="00E219A7">
        <w:t xml:space="preserve">a choice of free MessageBank® diversion and retrieval in Australia, or free MessageBank® diversion and retrieval and unlimited Voice2Text messages in Australia; </w:t>
      </w:r>
    </w:p>
    <w:p w14:paraId="1AB02F6C" w14:textId="77777777" w:rsidR="003823B7" w:rsidRDefault="003823B7" w:rsidP="00B33CFF">
      <w:pPr>
        <w:pStyle w:val="Heading3"/>
      </w:pPr>
      <w:r>
        <w:t>unlimited diversion of calls from mobile numbers in Australia to most other fixed and mobile numbers in Australia;</w:t>
      </w:r>
    </w:p>
    <w:p w14:paraId="74180272" w14:textId="77777777" w:rsidR="00B33CFF" w:rsidRPr="00E219A7" w:rsidRDefault="00B33CFF" w:rsidP="00B33CFF">
      <w:pPr>
        <w:pStyle w:val="Heading3"/>
      </w:pPr>
      <w:r w:rsidRPr="00E219A7">
        <w:t>an allowance of $100 each month for voice and video calls, SMS and MMS to international numbers; and</w:t>
      </w:r>
    </w:p>
    <w:p w14:paraId="5822C2CD" w14:textId="77777777" w:rsidR="00B33CFF" w:rsidRPr="00E219A7" w:rsidRDefault="00B33CFF" w:rsidP="00B33CFF">
      <w:pPr>
        <w:pStyle w:val="Heading3"/>
      </w:pPr>
      <w:r w:rsidRPr="00E219A7">
        <w:t>an allowance of $50 each month for international roaming.</w:t>
      </w:r>
    </w:p>
    <w:p w14:paraId="4898282F" w14:textId="77777777" w:rsidR="00B33CFF" w:rsidRPr="00B33CFF" w:rsidRDefault="00B33CFF" w:rsidP="00B33CFF">
      <w:pPr>
        <w:pStyle w:val="Heading3"/>
        <w:numPr>
          <w:ilvl w:val="0"/>
          <w:numId w:val="0"/>
        </w:numPr>
        <w:ind w:left="737"/>
        <w:rPr>
          <w:highlight w:val="yellow"/>
        </w:rPr>
      </w:pPr>
      <w:r>
        <w:t>U</w:t>
      </w:r>
      <w:r w:rsidRPr="00776223">
        <w:t xml:space="preserve">nlimited </w:t>
      </w:r>
      <w:r>
        <w:t xml:space="preserve">standard </w:t>
      </w:r>
      <w:r w:rsidRPr="00776223">
        <w:t>calls</w:t>
      </w:r>
      <w:r>
        <w:t>, free MessageBank® diversion and retrieval, unlimited Voice2Text messages and the included allowance for international voice and video calls, SMS, MMS and international roaming</w:t>
      </w:r>
      <w:r w:rsidRPr="00776223">
        <w:t xml:space="preserve"> cannot be shared between any other services connected on your </w:t>
      </w:r>
      <w:r>
        <w:t>A</w:t>
      </w:r>
      <w:r w:rsidRPr="00776223">
        <w:t>ccount</w:t>
      </w:r>
      <w:r>
        <w:t>.  Any unused allowance expires monthly.</w:t>
      </w:r>
      <w:r w:rsidRPr="00776223">
        <w:t xml:space="preserve"> </w:t>
      </w:r>
      <w:r w:rsidRPr="004B6371">
        <w:t xml:space="preserve">The call rates and terms that apply to international calls and international roaming services are set out in </w:t>
      </w:r>
      <w:hyperlink r:id="rId92" w:history="1">
        <w:r w:rsidRPr="004B6371">
          <w:rPr>
            <w:rStyle w:val="Hyperlink"/>
          </w:rPr>
          <w:t>Part D – Other Call Types</w:t>
        </w:r>
      </w:hyperlink>
      <w:r w:rsidRPr="004B6371">
        <w:t xml:space="preserve"> and </w:t>
      </w:r>
      <w:hyperlink r:id="rId93" w:history="1">
        <w:r w:rsidRPr="004B6371">
          <w:rPr>
            <w:rStyle w:val="Hyperlink"/>
          </w:rPr>
          <w:t>Part I - Heading Overseas (International Roaming)</w:t>
        </w:r>
      </w:hyperlink>
      <w:r w:rsidRPr="004B6371">
        <w:t xml:space="preserve"> of the Telstra Mobile Section of Our Customer Terms</w:t>
      </w:r>
      <w:r>
        <w:t>.</w:t>
      </w:r>
    </w:p>
    <w:p w14:paraId="104A7AA1" w14:textId="77777777" w:rsidR="003823B7" w:rsidRDefault="002C3D8F" w:rsidP="003823B7">
      <w:pPr>
        <w:pStyle w:val="Heading2"/>
      </w:pPr>
      <w:r>
        <w:t>You can use your included calls for most types of national direct dial voice calls and data calls (including WAP circuit or packet switched data calls</w:t>
      </w:r>
      <w:r w:rsidR="003823B7">
        <w:t xml:space="preserve"> and</w:t>
      </w:r>
      <w:r>
        <w:t xml:space="preserve"> internet usage</w:t>
      </w:r>
      <w:r w:rsidR="003823B7">
        <w:t>),</w:t>
      </w:r>
      <w:r>
        <w:t xml:space="preserve"> SMS and MMS and for MessageBank, Video MessageBank and voice calls to </w:t>
      </w:r>
      <w:r w:rsidR="003823B7">
        <w:t>1800 and</w:t>
      </w:r>
      <w:r>
        <w:t xml:space="preserve"> 13 number</w:t>
      </w:r>
      <w:r w:rsidR="003823B7">
        <w:t>s</w:t>
      </w:r>
      <w:r>
        <w:t xml:space="preserve"> (including 1300 or 1345 number</w:t>
      </w:r>
      <w:r w:rsidR="00EB3282">
        <w:t>s</w:t>
      </w:r>
      <w:r>
        <w:t>)</w:t>
      </w:r>
      <w:r w:rsidR="006C00F9">
        <w:t>,</w:t>
      </w:r>
      <w:r>
        <w:t xml:space="preserve"> Directory Assistance and video calls</w:t>
      </w:r>
      <w:r w:rsidR="00B33CFF">
        <w:t xml:space="preserve"> (“</w:t>
      </w:r>
      <w:r w:rsidR="00B33CFF" w:rsidRPr="00B33CFF">
        <w:rPr>
          <w:b/>
        </w:rPr>
        <w:t>standard calls</w:t>
      </w:r>
      <w:r w:rsidR="00B33CFF">
        <w:t>”)</w:t>
      </w:r>
      <w:r>
        <w:t xml:space="preserve">.  You cannot use your included </w:t>
      </w:r>
      <w:r w:rsidR="00B33CFF">
        <w:t xml:space="preserve">standard </w:t>
      </w:r>
      <w:r>
        <w:t>calls for other call types</w:t>
      </w:r>
      <w:r w:rsidR="00363D4D">
        <w:t>,</w:t>
      </w:r>
      <w:r>
        <w:t xml:space="preserve"> including calls to the Sensis 1234 service, calls to 12234 and 12455,</w:t>
      </w:r>
      <w:r>
        <w:rPr>
          <w:b/>
          <w:i/>
        </w:rPr>
        <w:t xml:space="preserve"> </w:t>
      </w:r>
      <w:r>
        <w:t>third party content calls, international calls, international roaming calls, international SMS and MMS</w:t>
      </w:r>
      <w:r w:rsidR="003562A0">
        <w:t>, calls to Pivotel mobiles</w:t>
      </w:r>
      <w:r>
        <w:t xml:space="preserve"> and calls to 19xx and 12xx numbers.</w:t>
      </w:r>
    </w:p>
    <w:p w14:paraId="144F2704" w14:textId="77777777" w:rsidR="007335FC" w:rsidRDefault="003823B7" w:rsidP="003823B7">
      <w:pPr>
        <w:pStyle w:val="Heading2"/>
      </w:pPr>
      <w:r w:rsidRPr="00C12578">
        <w:t>Unlimited call diversion includes diversion of calls to fixed numbers in Australia with an 02, 03, 07 or 08 area code</w:t>
      </w:r>
      <w:r w:rsidR="00363D4D">
        <w:t>,</w:t>
      </w:r>
      <w:r w:rsidRPr="00C12578">
        <w:t xml:space="preserve"> and mobile numbers in Australia commencing with 04xx</w:t>
      </w:r>
      <w:r w:rsidR="00363D4D">
        <w:t>,</w:t>
      </w:r>
      <w:r w:rsidRPr="00C12578">
        <w:t xml:space="preserve"> but excludes diversion to any other number.</w:t>
      </w:r>
    </w:p>
    <w:p w14:paraId="3B988498" w14:textId="77777777" w:rsidR="00C25FC5" w:rsidRPr="00550AC8" w:rsidRDefault="00C25FC5" w:rsidP="00550AC8">
      <w:pPr>
        <w:pStyle w:val="Indent1"/>
      </w:pPr>
      <w:bookmarkStart w:id="255" w:name="_Toc515279825"/>
      <w:bookmarkStart w:id="256" w:name="_Toc484424689"/>
      <w:r w:rsidRPr="00550AC8">
        <w:t xml:space="preserve">FairPlay Policy - </w:t>
      </w:r>
      <w:r w:rsidR="001E6ADF" w:rsidRPr="00F27589">
        <w:t xml:space="preserve">Unlimited </w:t>
      </w:r>
      <w:r w:rsidRPr="00F27589">
        <w:t>Plan</w:t>
      </w:r>
      <w:r w:rsidR="008925A5" w:rsidRPr="00F27589">
        <w:t>s</w:t>
      </w:r>
      <w:bookmarkEnd w:id="255"/>
      <w:bookmarkEnd w:id="256"/>
    </w:p>
    <w:p w14:paraId="65238146" w14:textId="77777777" w:rsidR="00C25FC5" w:rsidRDefault="00C25FC5" w:rsidP="00C25FC5">
      <w:pPr>
        <w:pStyle w:val="Heading2"/>
      </w:pPr>
      <w:r>
        <w:t xml:space="preserve">The Telstra FairPlay Policy – Business Use set out in </w:t>
      </w:r>
      <w:r w:rsidRPr="002A7949">
        <w:rPr>
          <w:color w:val="0000FF"/>
          <w:u w:val="single"/>
        </w:rPr>
        <w:t>Part A – General of the Telstra Mobile section of Our Customer Terms</w:t>
      </w:r>
      <w:r>
        <w:rPr>
          <w:color w:val="0000FF"/>
          <w:u w:val="single"/>
        </w:rPr>
        <w:t xml:space="preserve"> (</w:t>
      </w:r>
      <w:r>
        <w:rPr>
          <w:b/>
          <w:color w:val="0000FF"/>
          <w:u w:val="single"/>
        </w:rPr>
        <w:t>Business FairPlay Policy)</w:t>
      </w:r>
      <w:r w:rsidRPr="001D07B4">
        <w:rPr>
          <w:b/>
          <w:color w:val="0000FF"/>
        </w:rPr>
        <w:t xml:space="preserve"> </w:t>
      </w:r>
      <w:r w:rsidRPr="001D07B4">
        <w:rPr>
          <w:color w:val="0000FF"/>
        </w:rPr>
        <w:t>applies to the</w:t>
      </w:r>
      <w:r>
        <w:rPr>
          <w:color w:val="0000FF"/>
          <w:u w:val="single"/>
        </w:rPr>
        <w:t xml:space="preserve"> </w:t>
      </w:r>
      <w:r w:rsidR="001E6ADF">
        <w:t xml:space="preserve">Unlimited </w:t>
      </w:r>
      <w:r>
        <w:t>Plan except that the provisions pertaining to Excessive Use do not apply.</w:t>
      </w:r>
    </w:p>
    <w:p w14:paraId="1E235444" w14:textId="77777777" w:rsidR="00C25FC5" w:rsidRDefault="00C25FC5" w:rsidP="00C25FC5">
      <w:pPr>
        <w:pStyle w:val="Heading2"/>
      </w:pPr>
      <w:r>
        <w:t xml:space="preserve">In addition to the Business FairPlay Policy, you must not use, or allow others to </w:t>
      </w:r>
      <w:r w:rsidR="008925A5">
        <w:t xml:space="preserve">use, any service connected to an </w:t>
      </w:r>
      <w:r w:rsidR="001E6ADF">
        <w:t xml:space="preserve">Unlimited </w:t>
      </w:r>
      <w:r>
        <w:t xml:space="preserve">Plan: </w:t>
      </w:r>
    </w:p>
    <w:p w14:paraId="4C647584" w14:textId="77777777" w:rsidR="00C25FC5" w:rsidRPr="00BB1901" w:rsidRDefault="00C25FC5" w:rsidP="00C25FC5">
      <w:pPr>
        <w:pStyle w:val="Heading3"/>
      </w:pPr>
      <w:r w:rsidRPr="00BB1901">
        <w:t>in connection with any machine-to-machine applications (i</w:t>
      </w:r>
      <w:r>
        <w:t>.</w:t>
      </w:r>
      <w:r w:rsidRPr="00BB1901">
        <w:t>e. any automated telemetry, telematics or telemetrics application which links two or more systems or devices with a mobile data connection);</w:t>
      </w:r>
      <w:r>
        <w:t xml:space="preserve"> </w:t>
      </w:r>
    </w:p>
    <w:p w14:paraId="44FD275D" w14:textId="77777777" w:rsidR="00FF5942" w:rsidRDefault="00C25FC5" w:rsidP="00C25FC5">
      <w:pPr>
        <w:pStyle w:val="Heading3"/>
      </w:pPr>
      <w:r w:rsidRPr="00BB1901">
        <w:t>to establish any point to point data connections with another modem</w:t>
      </w:r>
      <w:r w:rsidR="00FF5942">
        <w:t>: or</w:t>
      </w:r>
    </w:p>
    <w:p w14:paraId="3EDBEF88" w14:textId="77777777" w:rsidR="00C25FC5" w:rsidRPr="006971D3" w:rsidRDefault="00FF5942" w:rsidP="00C25FC5">
      <w:pPr>
        <w:pStyle w:val="Heading3"/>
      </w:pPr>
      <w:r>
        <w:rPr>
          <w:szCs w:val="23"/>
        </w:rPr>
        <w:t>to send messages to any numbers that we reasonably believe have been set up to enable you or another person to commercially exploit our services.</w:t>
      </w:r>
    </w:p>
    <w:p w14:paraId="1680F898" w14:textId="77777777" w:rsidR="00C25FC5" w:rsidRDefault="00424EB6" w:rsidP="00550AC8">
      <w:pPr>
        <w:pStyle w:val="Indent1"/>
      </w:pPr>
      <w:bookmarkStart w:id="257" w:name="_Toc515279826"/>
      <w:bookmarkStart w:id="258" w:name="_Toc484424690"/>
      <w:r w:rsidRPr="00424EB6">
        <w:t>Components</w:t>
      </w:r>
      <w:bookmarkEnd w:id="257"/>
      <w:bookmarkEnd w:id="258"/>
    </w:p>
    <w:p w14:paraId="6CCD9DEE" w14:textId="77777777" w:rsidR="00424EB6" w:rsidRDefault="001E6ADF" w:rsidP="00424EB6">
      <w:pPr>
        <w:pStyle w:val="Heading2"/>
      </w:pPr>
      <w:r>
        <w:t xml:space="preserve">Unlimited </w:t>
      </w:r>
      <w:r w:rsidR="00424EB6">
        <w:t>Plans consist of:</w:t>
      </w:r>
    </w:p>
    <w:p w14:paraId="2730B4F0" w14:textId="77777777" w:rsidR="00424EB6" w:rsidRDefault="00424EB6" w:rsidP="00424EB6">
      <w:pPr>
        <w:pStyle w:val="Heading3"/>
      </w:pPr>
      <w:r>
        <w:t xml:space="preserve">a voice component; </w:t>
      </w:r>
      <w:r w:rsidR="006C00F9">
        <w:t>and</w:t>
      </w:r>
    </w:p>
    <w:p w14:paraId="129A303C" w14:textId="77777777" w:rsidR="00424EB6" w:rsidRDefault="00424EB6" w:rsidP="00424EB6">
      <w:pPr>
        <w:pStyle w:val="Heading3"/>
      </w:pPr>
      <w:r>
        <w:t>either an Email Ready Pack or a Net Ready Pack.</w:t>
      </w:r>
    </w:p>
    <w:p w14:paraId="4039277E" w14:textId="77777777" w:rsidR="00424EB6" w:rsidRPr="00687DC8" w:rsidRDefault="00687DC8" w:rsidP="00550AC8">
      <w:pPr>
        <w:pStyle w:val="Indent1"/>
      </w:pPr>
      <w:bookmarkStart w:id="259" w:name="_Toc515279827"/>
      <w:bookmarkStart w:id="260" w:name="_Toc484424691"/>
      <w:r w:rsidRPr="00687DC8">
        <w:t>Handset Options</w:t>
      </w:r>
      <w:bookmarkEnd w:id="259"/>
      <w:bookmarkEnd w:id="260"/>
    </w:p>
    <w:p w14:paraId="6BACE15D" w14:textId="77777777" w:rsidR="00CF4B15" w:rsidRDefault="007E718E" w:rsidP="00CF4B15">
      <w:pPr>
        <w:pStyle w:val="Heading2"/>
      </w:pPr>
      <w:r>
        <w:t>The Unlimited Plan does not include a handset.</w:t>
      </w:r>
      <w:r w:rsidR="00CF4B15">
        <w:t xml:space="preserve"> </w:t>
      </w:r>
      <w:r>
        <w:t>You have to</w:t>
      </w:r>
      <w:r w:rsidR="00CF4B15">
        <w:t xml:space="preserve"> bring your own handset or, for eligible customers, </w:t>
      </w:r>
      <w:r w:rsidR="009B64BC">
        <w:t>acquire</w:t>
      </w:r>
      <w:r w:rsidR="00CF4B15">
        <w:t xml:space="preserve"> a Mobile Repayment Option handset.</w:t>
      </w:r>
    </w:p>
    <w:p w14:paraId="624EAFC2" w14:textId="77777777" w:rsidR="00687DC8" w:rsidRDefault="00CF4B15" w:rsidP="00CF4B15">
      <w:pPr>
        <w:pStyle w:val="Heading2"/>
      </w:pPr>
      <w:r>
        <w:t xml:space="preserve">Eligible </w:t>
      </w:r>
      <w:r w:rsidR="001E6ADF">
        <w:t xml:space="preserve">Unlimited </w:t>
      </w:r>
      <w:r>
        <w:t xml:space="preserve">Plan customers can apply for a Mobile Repayment Option.  The Mobile Repayment Option terms and conditions are set out in </w:t>
      </w:r>
      <w:hyperlink r:id="rId94" w:history="1">
        <w:r>
          <w:rPr>
            <w:rStyle w:val="Hyperlink"/>
          </w:rPr>
          <w:t>Part C – Special Promotions of the Telstra Mobile Section of Our Customer Terms</w:t>
        </w:r>
      </w:hyperlink>
      <w:r>
        <w:t xml:space="preserve">.  The </w:t>
      </w:r>
      <w:r w:rsidR="00007098">
        <w:t xml:space="preserve">Mobile Repayment Option </w:t>
      </w:r>
      <w:r w:rsidR="00E43337">
        <w:t xml:space="preserve">terms available with an </w:t>
      </w:r>
      <w:r w:rsidR="001E6ADF">
        <w:t xml:space="preserve">Unlimited </w:t>
      </w:r>
      <w:r>
        <w:t>Plan are 12 or 24 months.</w:t>
      </w:r>
      <w:r w:rsidR="00811400">
        <w:t xml:space="preserve"> </w:t>
      </w:r>
    </w:p>
    <w:p w14:paraId="7FB992CB" w14:textId="77777777" w:rsidR="004B427E" w:rsidRPr="00550AC8" w:rsidRDefault="004B427E" w:rsidP="00550AC8">
      <w:pPr>
        <w:pStyle w:val="Indent1"/>
      </w:pPr>
      <w:bookmarkStart w:id="261" w:name="_Toc240255991"/>
      <w:bookmarkStart w:id="262" w:name="_Toc263165296"/>
      <w:bookmarkStart w:id="263" w:name="_Toc515279828"/>
      <w:bookmarkStart w:id="264" w:name="_Toc484424692"/>
      <w:r w:rsidRPr="00550AC8">
        <w:t>Email Ready Packs and Net Ready Packs</w:t>
      </w:r>
      <w:bookmarkEnd w:id="261"/>
      <w:bookmarkEnd w:id="262"/>
      <w:bookmarkEnd w:id="263"/>
      <w:bookmarkEnd w:id="264"/>
    </w:p>
    <w:p w14:paraId="0D41767A" w14:textId="77777777" w:rsidR="00CF4B15" w:rsidRDefault="0027105F" w:rsidP="004B427E">
      <w:pPr>
        <w:pStyle w:val="Heading2"/>
      </w:pPr>
      <w:r>
        <w:t>You must select either an Email Ready Pack or a Net Ready Pack</w:t>
      </w:r>
      <w:r w:rsidR="00C27F0E">
        <w:t xml:space="preserve"> with your Unlimited Plan</w:t>
      </w:r>
      <w:r>
        <w:t>.  You cannot select both an Email Ready Pack and a Net Ready Pack.</w:t>
      </w:r>
      <w:r w:rsidR="00AE2752">
        <w:t xml:space="preserve"> If you do not tell us which pack you want, we will apply the Net Ready Pack</w:t>
      </w:r>
      <w:r w:rsidR="007C48B4">
        <w:t xml:space="preserve"> to your plan</w:t>
      </w:r>
      <w:r w:rsidR="00AE2752">
        <w:t>.</w:t>
      </w:r>
    </w:p>
    <w:p w14:paraId="236ADC32" w14:textId="77777777" w:rsidR="0027105F" w:rsidRDefault="0027105F" w:rsidP="0027105F">
      <w:pPr>
        <w:pStyle w:val="Heading2"/>
      </w:pPr>
      <w:r>
        <w:t xml:space="preserve">If your </w:t>
      </w:r>
      <w:r w:rsidR="003843D2">
        <w:t xml:space="preserve">Unlimited </w:t>
      </w:r>
      <w:r>
        <w:t>Plan is connected to a BlackBerry handset, you may take up a Net Ready Pack or select one of the following Email Ready Packs:</w:t>
      </w:r>
    </w:p>
    <w:p w14:paraId="558E34A4" w14:textId="77777777" w:rsidR="0027105F" w:rsidRDefault="0027105F" w:rsidP="0027105F">
      <w:pPr>
        <w:pStyle w:val="Heading3"/>
      </w:pPr>
      <w:r>
        <w:t>BlackBerry Individual Solution (</w:t>
      </w:r>
      <w:r>
        <w:rPr>
          <w:b/>
        </w:rPr>
        <w:t>BlackBerry BIS Email Ready Pack</w:t>
      </w:r>
      <w:r>
        <w:t>); or</w:t>
      </w:r>
    </w:p>
    <w:p w14:paraId="4B86668C" w14:textId="77777777" w:rsidR="0027105F" w:rsidRDefault="0027105F" w:rsidP="0027105F">
      <w:pPr>
        <w:pStyle w:val="Heading3"/>
      </w:pPr>
      <w:r>
        <w:t>BlackBerry Enterprise Server Solution SIM/Service only (</w:t>
      </w:r>
      <w:r>
        <w:rPr>
          <w:b/>
        </w:rPr>
        <w:t>BlackBerry BES Email Ready Pack</w:t>
      </w:r>
      <w:r>
        <w:t xml:space="preserve">).  </w:t>
      </w:r>
    </w:p>
    <w:p w14:paraId="7E18E312" w14:textId="77777777" w:rsidR="00FF5942" w:rsidRDefault="00FF5942" w:rsidP="00FF5942">
      <w:pPr>
        <w:pStyle w:val="Heading2"/>
      </w:pPr>
      <w:r>
        <w:t>If you your Unlimited Plan is connected to a handset properly configured and certified by us as compatible with Microsoft ActiveSync</w:t>
      </w:r>
      <w:r w:rsidR="00EB3282">
        <w:t>,</w:t>
      </w:r>
      <w:r>
        <w:t xml:space="preserve"> you may take up a Net Ready Pack or the </w:t>
      </w:r>
      <w:r w:rsidRPr="00CE4161">
        <w:rPr>
          <w:rStyle w:val="Emphasis"/>
          <w:i w:val="0"/>
          <w:szCs w:val="23"/>
        </w:rPr>
        <w:t>Telstra Mobile Connect </w:t>
      </w:r>
      <w:r>
        <w:rPr>
          <w:rStyle w:val="Emphasis"/>
          <w:i w:val="0"/>
          <w:szCs w:val="23"/>
        </w:rPr>
        <w:t xml:space="preserve">Solution </w:t>
      </w:r>
      <w:r w:rsidRPr="00CE4161">
        <w:rPr>
          <w:rStyle w:val="Emphasis"/>
          <w:i w:val="0"/>
          <w:szCs w:val="23"/>
        </w:rPr>
        <w:t xml:space="preserve">Plan </w:t>
      </w:r>
      <w:r>
        <w:rPr>
          <w:rStyle w:val="Emphasis"/>
          <w:i w:val="0"/>
          <w:szCs w:val="23"/>
        </w:rPr>
        <w:t>Email Ready Pack (</w:t>
      </w:r>
      <w:r>
        <w:rPr>
          <w:b/>
        </w:rPr>
        <w:t>TMCS Email Ready Pack</w:t>
      </w:r>
      <w:r>
        <w:t>)</w:t>
      </w:r>
      <w:r w:rsidRPr="00CE4161">
        <w:rPr>
          <w:rStyle w:val="Emphasis"/>
          <w:i w:val="0"/>
          <w:szCs w:val="23"/>
        </w:rPr>
        <w:t>.</w:t>
      </w:r>
    </w:p>
    <w:p w14:paraId="1BCC1E0E" w14:textId="77777777" w:rsidR="005069FF" w:rsidRDefault="005069FF" w:rsidP="005069FF">
      <w:pPr>
        <w:pStyle w:val="Heading2"/>
      </w:pPr>
      <w:r>
        <w:t xml:space="preserve">If your </w:t>
      </w:r>
      <w:r w:rsidR="00994C1C">
        <w:t xml:space="preserve">Unlimited </w:t>
      </w:r>
      <w:r>
        <w:t xml:space="preserve">Plan is not connected to a BlackBerry handset or a handset properly configured and certified by us as compatible with Microsoft </w:t>
      </w:r>
      <w:r w:rsidR="00FF5942">
        <w:t>ActiveSync</w:t>
      </w:r>
      <w:r>
        <w:t xml:space="preserve">, you may only take up a Net Ready Pack.  </w:t>
      </w:r>
    </w:p>
    <w:p w14:paraId="00A9C3F3" w14:textId="77777777" w:rsidR="002A3974" w:rsidRDefault="00023020" w:rsidP="002A3974">
      <w:pPr>
        <w:pStyle w:val="Heading2"/>
      </w:pPr>
      <w:r>
        <w:t xml:space="preserve">The terms that apply to your Net Ready Pack are set out in the Telstra Mobile Broadband </w:t>
      </w:r>
      <w:r>
        <w:rPr>
          <w:lang w:eastAsia="en-AU"/>
        </w:rPr>
        <w:t xml:space="preserve">section </w:t>
      </w:r>
      <w:r>
        <w:t xml:space="preserve">of </w:t>
      </w:r>
      <w:hyperlink r:id="rId95" w:history="1">
        <w:r>
          <w:rPr>
            <w:rStyle w:val="Hyperlink"/>
          </w:rPr>
          <w:t>Part G - Data Services of the Telstra Mobile Section of Our Customer Terms</w:t>
        </w:r>
      </w:hyperlink>
      <w:r>
        <w:t>.  The terms that apply to your Email Ready Pack are set out in the BlackBerry BIS, BlackBerry BES</w:t>
      </w:r>
      <w:r w:rsidR="00FF5942">
        <w:t xml:space="preserve"> or Telstra Mobile Connect Solution</w:t>
      </w:r>
      <w:r>
        <w:t xml:space="preserve"> </w:t>
      </w:r>
      <w:r>
        <w:rPr>
          <w:lang w:eastAsia="en-AU"/>
        </w:rPr>
        <w:t xml:space="preserve">section </w:t>
      </w:r>
      <w:r>
        <w:t xml:space="preserve">of </w:t>
      </w:r>
      <w:hyperlink r:id="rId96" w:history="1">
        <w:r>
          <w:rPr>
            <w:rStyle w:val="Hyperlink"/>
          </w:rPr>
          <w:t>Part G - Data Services of the Telstra Mobile Section of Our Customer Terms</w:t>
        </w:r>
      </w:hyperlink>
      <w:r>
        <w:t>, whichever is rele</w:t>
      </w:r>
      <w:r w:rsidR="00701D9E">
        <w:t xml:space="preserve">vant to your Email Ready Pack. </w:t>
      </w:r>
      <w:r w:rsidR="002A3974">
        <w:t xml:space="preserve">This Telstra Business All-4-Biz </w:t>
      </w:r>
      <w:r w:rsidR="00C0389D">
        <w:t xml:space="preserve">Mach II </w:t>
      </w:r>
      <w:r w:rsidR="002A3974">
        <w:t xml:space="preserve">Mobile Service </w:t>
      </w:r>
      <w:r w:rsidR="00994C1C">
        <w:t xml:space="preserve">Unlimited </w:t>
      </w:r>
      <w:r w:rsidR="002A3974">
        <w:t>Plan section of Our Customer Term</w:t>
      </w:r>
      <w:r w:rsidR="0081281D">
        <w:t>s</w:t>
      </w:r>
      <w:r w:rsidR="002A3974">
        <w:t xml:space="preserve"> applies to your Email Ready Pack or Net Ready Pack to the extent of any other inconsistencies with other sections</w:t>
      </w:r>
      <w:r w:rsidR="002A3974">
        <w:rPr>
          <w:lang w:eastAsia="en-AU"/>
        </w:rPr>
        <w:t xml:space="preserve"> </w:t>
      </w:r>
      <w:r w:rsidR="002A3974">
        <w:t xml:space="preserve">of </w:t>
      </w:r>
      <w:hyperlink r:id="rId97" w:history="1">
        <w:r w:rsidR="002A3974">
          <w:rPr>
            <w:rStyle w:val="Hyperlink"/>
          </w:rPr>
          <w:t>Part G - Data Services of the Telstra Mobile Section of Our Customer Terms</w:t>
        </w:r>
      </w:hyperlink>
      <w:r w:rsidR="002A3974">
        <w:t xml:space="preserve">.  </w:t>
      </w:r>
    </w:p>
    <w:p w14:paraId="0BCEF1FC" w14:textId="77777777" w:rsidR="00C82FB4" w:rsidRPr="00884C07" w:rsidRDefault="00C82FB4" w:rsidP="00884C07">
      <w:pPr>
        <w:pStyle w:val="Indent1"/>
      </w:pPr>
      <w:bookmarkStart w:id="265" w:name="_Toc515279829"/>
      <w:bookmarkStart w:id="266" w:name="_Toc484424693"/>
      <w:r w:rsidRPr="00884C07">
        <w:t xml:space="preserve">Included </w:t>
      </w:r>
      <w:r w:rsidR="00A525B7" w:rsidRPr="00884C07">
        <w:t>d</w:t>
      </w:r>
      <w:r w:rsidRPr="00884C07">
        <w:t>ata</w:t>
      </w:r>
      <w:bookmarkEnd w:id="265"/>
      <w:bookmarkEnd w:id="266"/>
    </w:p>
    <w:p w14:paraId="1D260693" w14:textId="77777777" w:rsidR="001D07B4" w:rsidRDefault="00C82FB4" w:rsidP="008B0F19">
      <w:pPr>
        <w:pStyle w:val="Heading2"/>
        <w:numPr>
          <w:ilvl w:val="1"/>
          <w:numId w:val="6"/>
        </w:numPr>
      </w:pPr>
      <w:r>
        <w:t xml:space="preserve">Email Ready Packs include </w:t>
      </w:r>
      <w:r w:rsidR="00540B9E">
        <w:t xml:space="preserve">a data allowance of </w:t>
      </w:r>
      <w:r>
        <w:t xml:space="preserve">100MB per month.  </w:t>
      </w:r>
      <w:r w:rsidR="001D07B4">
        <w:t>This applies to the exclusion of any data allowance you would receive if you took up the email service you receive as part of your Email Ready Pack in isolation.</w:t>
      </w:r>
    </w:p>
    <w:p w14:paraId="56D6F2F4" w14:textId="77777777" w:rsidR="00C82FB4" w:rsidRDefault="00C82FB4" w:rsidP="008B0F19">
      <w:pPr>
        <w:pStyle w:val="Heading2"/>
        <w:numPr>
          <w:ilvl w:val="1"/>
          <w:numId w:val="6"/>
        </w:numPr>
      </w:pPr>
      <w:r>
        <w:t xml:space="preserve">Net Ready Packs include </w:t>
      </w:r>
      <w:r w:rsidR="00540B9E">
        <w:t xml:space="preserve">a data allowance of </w:t>
      </w:r>
      <w:r>
        <w:t xml:space="preserve">5GB per month. </w:t>
      </w:r>
    </w:p>
    <w:p w14:paraId="0F337005" w14:textId="77777777" w:rsidR="00C82FB4" w:rsidRDefault="00C82FB4" w:rsidP="00C82FB4">
      <w:pPr>
        <w:pStyle w:val="Heading2"/>
      </w:pPr>
      <w:r>
        <w:t xml:space="preserve">The terms that apply to your data </w:t>
      </w:r>
      <w:r w:rsidR="00540B9E">
        <w:t xml:space="preserve">allowance </w:t>
      </w:r>
      <w:r>
        <w:t xml:space="preserve">are set out in the </w:t>
      </w:r>
      <w:r>
        <w:rPr>
          <w:lang w:eastAsia="en-AU"/>
        </w:rPr>
        <w:t xml:space="preserve">Telstra Mobile Broadband section </w:t>
      </w:r>
      <w:r>
        <w:t xml:space="preserve">of </w:t>
      </w:r>
      <w:hyperlink r:id="rId98" w:history="1">
        <w:r>
          <w:rPr>
            <w:rStyle w:val="Hyperlink"/>
          </w:rPr>
          <w:t>Part G - Data Services of the Telstra Mobile Section of Our Customer Terms</w:t>
        </w:r>
      </w:hyperlink>
      <w:r>
        <w:t xml:space="preserve">.  This </w:t>
      </w:r>
      <w:r w:rsidR="008B0F19">
        <w:t xml:space="preserve">Telstra Business All-4-Biz </w:t>
      </w:r>
      <w:r w:rsidR="004C3832">
        <w:t xml:space="preserve">Mach II </w:t>
      </w:r>
      <w:r w:rsidR="008B0F19">
        <w:t xml:space="preserve">Mobile Service </w:t>
      </w:r>
      <w:r w:rsidR="00994C1C">
        <w:t xml:space="preserve">Unlimited </w:t>
      </w:r>
      <w:r w:rsidR="008B0F19">
        <w:t xml:space="preserve">Plan </w:t>
      </w:r>
      <w:r>
        <w:t xml:space="preserve">section of Our Customer Term applies to your Email Ready Pack or Net Ready Pack to the extent of any other inconsistencies with the </w:t>
      </w:r>
      <w:r>
        <w:rPr>
          <w:lang w:eastAsia="en-AU"/>
        </w:rPr>
        <w:t xml:space="preserve">Telstra Mobile Broadband section </w:t>
      </w:r>
      <w:r>
        <w:t xml:space="preserve">of </w:t>
      </w:r>
      <w:hyperlink r:id="rId99" w:history="1">
        <w:r>
          <w:rPr>
            <w:rStyle w:val="Hyperlink"/>
          </w:rPr>
          <w:t>Part G - Data Services of the Telstra Mobile Section of Our Customer Terms</w:t>
        </w:r>
      </w:hyperlink>
      <w:r>
        <w:t xml:space="preserve">.  </w:t>
      </w:r>
    </w:p>
    <w:p w14:paraId="435D24DE" w14:textId="77777777" w:rsidR="00C82FB4" w:rsidRDefault="00C82FB4" w:rsidP="00C82FB4">
      <w:pPr>
        <w:pStyle w:val="Heading2"/>
      </w:pPr>
      <w:r>
        <w:rPr>
          <w:lang w:eastAsia="en-AU"/>
        </w:rPr>
        <w:t xml:space="preserve">Eligible data usage for the purposes of the data </w:t>
      </w:r>
      <w:r w:rsidR="00540B9E">
        <w:rPr>
          <w:lang w:eastAsia="en-AU"/>
        </w:rPr>
        <w:t xml:space="preserve">allowance </w:t>
      </w:r>
      <w:r>
        <w:rPr>
          <w:lang w:eastAsia="en-AU"/>
        </w:rPr>
        <w:t xml:space="preserve">is described in the Telstra Mobile Broadband section of </w:t>
      </w:r>
      <w:hyperlink r:id="rId100" w:history="1">
        <w:r>
          <w:rPr>
            <w:rStyle w:val="Hyperlink"/>
            <w:szCs w:val="22"/>
          </w:rPr>
          <w:t>Part G - Data Services of the Telstra Mobile Section of Our Customer Terms</w:t>
        </w:r>
      </w:hyperlink>
      <w:r>
        <w:t>.</w:t>
      </w:r>
      <w:r>
        <w:rPr>
          <w:lang w:eastAsia="en-AU"/>
        </w:rPr>
        <w:t xml:space="preserve">  </w:t>
      </w:r>
      <w:r>
        <w:t xml:space="preserve">Unused </w:t>
      </w:r>
      <w:r w:rsidR="00BC6A9B">
        <w:t>d</w:t>
      </w:r>
      <w:r>
        <w:t>ata expires at the end of each month.</w:t>
      </w:r>
      <w:r w:rsidR="005C5B00">
        <w:t xml:space="preserve"> </w:t>
      </w:r>
    </w:p>
    <w:p w14:paraId="675C2333" w14:textId="77777777" w:rsidR="001436A0" w:rsidRDefault="00B44307" w:rsidP="001436A0">
      <w:pPr>
        <w:pStyle w:val="Heading2"/>
      </w:pPr>
      <w:r>
        <w:t xml:space="preserve">You cannot share </w:t>
      </w:r>
      <w:r w:rsidR="0044718B">
        <w:t>d</w:t>
      </w:r>
      <w:r>
        <w:t xml:space="preserve">ata </w:t>
      </w:r>
      <w:r w:rsidR="00540B9E">
        <w:t xml:space="preserve">allowance </w:t>
      </w:r>
      <w:r>
        <w:t xml:space="preserve">on your </w:t>
      </w:r>
      <w:r w:rsidR="00994C1C">
        <w:t xml:space="preserve">Unlimited </w:t>
      </w:r>
      <w:r>
        <w:t>Plan service with any other services (including with other Tels</w:t>
      </w:r>
      <w:r w:rsidR="001436A0">
        <w:t xml:space="preserve">tra </w:t>
      </w:r>
      <w:r w:rsidR="00994C1C">
        <w:t>m</w:t>
      </w:r>
      <w:r w:rsidR="001436A0">
        <w:t>obile services).</w:t>
      </w:r>
    </w:p>
    <w:p w14:paraId="54BF5177" w14:textId="77777777" w:rsidR="00B44307" w:rsidRDefault="001436A0" w:rsidP="001436A0">
      <w:pPr>
        <w:pStyle w:val="Heading2"/>
        <w:numPr>
          <w:ilvl w:val="1"/>
          <w:numId w:val="6"/>
        </w:numPr>
      </w:pPr>
      <w:r>
        <w:t xml:space="preserve">You may choose to acquire an additional </w:t>
      </w:r>
      <w:r w:rsidR="00EB3282">
        <w:t>d</w:t>
      </w:r>
      <w:r>
        <w:t xml:space="preserve">ata </w:t>
      </w:r>
      <w:r w:rsidR="00EB3282">
        <w:t>s</w:t>
      </w:r>
      <w:r>
        <w:t xml:space="preserve">ervice with your </w:t>
      </w:r>
      <w:r w:rsidR="00994C1C">
        <w:t xml:space="preserve">Unlimited </w:t>
      </w:r>
      <w:r>
        <w:t>Plan (</w:t>
      </w:r>
      <w:r w:rsidR="00256460">
        <w:t>“</w:t>
      </w:r>
      <w:r>
        <w:rPr>
          <w:b/>
        </w:rPr>
        <w:t>Additional Data Service</w:t>
      </w:r>
      <w:r w:rsidR="00256460">
        <w:t>”</w:t>
      </w:r>
      <w:r>
        <w:t xml:space="preserve">).  If you acquire an Additional Data Service, the data usage prices for that Additional Data Service will apply to any data usage in excess of your </w:t>
      </w:r>
      <w:r w:rsidR="00994C1C">
        <w:t xml:space="preserve">Unlimited </w:t>
      </w:r>
      <w:r>
        <w:t>Plan data</w:t>
      </w:r>
      <w:r w:rsidR="00540B9E">
        <w:t xml:space="preserve"> allowance</w:t>
      </w:r>
      <w:r>
        <w:t xml:space="preserve">.  The terms (including price) that apply to any Additional Data Service are set out in the applicable sections of </w:t>
      </w:r>
      <w:hyperlink r:id="rId101" w:history="1">
        <w:r>
          <w:rPr>
            <w:rStyle w:val="Hyperlink"/>
          </w:rPr>
          <w:t>Part G - Data Services of the Telstra Mobile Section of Our Customer Terms</w:t>
        </w:r>
      </w:hyperlink>
      <w:r>
        <w:t xml:space="preserve">.  </w:t>
      </w:r>
    </w:p>
    <w:p w14:paraId="4AA51853" w14:textId="77777777" w:rsidR="00023020" w:rsidRPr="00486365" w:rsidRDefault="00486365" w:rsidP="00884C07">
      <w:pPr>
        <w:pStyle w:val="Indent1"/>
      </w:pPr>
      <w:bookmarkStart w:id="267" w:name="_Toc515279830"/>
      <w:bookmarkStart w:id="268" w:name="_Toc484424694"/>
      <w:r w:rsidRPr="00486365">
        <w:t xml:space="preserve">Telstra Business All-4-Biz </w:t>
      </w:r>
      <w:r w:rsidR="00D056CE" w:rsidRPr="00884C07">
        <w:t xml:space="preserve">Mach II </w:t>
      </w:r>
      <w:r w:rsidRPr="00486365">
        <w:t xml:space="preserve">Mobile Service </w:t>
      </w:r>
      <w:r w:rsidR="00994C1C" w:rsidRPr="00884C07">
        <w:t xml:space="preserve">Unlimited </w:t>
      </w:r>
      <w:r w:rsidRPr="00486365">
        <w:t>Plan Charges</w:t>
      </w:r>
      <w:bookmarkEnd w:id="267"/>
      <w:bookmarkEnd w:id="268"/>
    </w:p>
    <w:p w14:paraId="3AA2F6AE" w14:textId="77777777" w:rsidR="008C61D1" w:rsidRDefault="008C61D1" w:rsidP="008C61D1">
      <w:pPr>
        <w:pStyle w:val="Heading2"/>
        <w:tabs>
          <w:tab w:val="num" w:pos="737"/>
        </w:tabs>
      </w:pPr>
      <w:r>
        <w:t xml:space="preserve">For </w:t>
      </w:r>
      <w:r w:rsidR="003A04D3">
        <w:t xml:space="preserve">each service connected to </w:t>
      </w:r>
      <w:r>
        <w:t xml:space="preserve">the </w:t>
      </w:r>
      <w:r w:rsidR="00994C1C">
        <w:t xml:space="preserve">Unlimited </w:t>
      </w:r>
      <w:r>
        <w:t>Plan</w:t>
      </w:r>
      <w:r>
        <w:rPr>
          <w:szCs w:val="23"/>
        </w:rPr>
        <w:t>, w</w:t>
      </w:r>
      <w:r>
        <w:t>e charge you:</w:t>
      </w:r>
    </w:p>
    <w:p w14:paraId="18DE327A" w14:textId="77777777" w:rsidR="008C61D1" w:rsidRDefault="00847182" w:rsidP="008C61D1">
      <w:pPr>
        <w:pStyle w:val="Heading3"/>
      </w:pPr>
      <w:r>
        <w:t>a</w:t>
      </w:r>
      <w:r w:rsidR="008C61D1">
        <w:t xml:space="preserve"> $</w:t>
      </w:r>
      <w:r w:rsidR="001D07B4">
        <w:t xml:space="preserve">150 </w:t>
      </w:r>
      <w:r w:rsidR="00464EF0">
        <w:t>monthly access fee</w:t>
      </w:r>
      <w:r w:rsidR="008C61D1">
        <w:t xml:space="preserve"> each month</w:t>
      </w:r>
      <w:r w:rsidR="00363D4D">
        <w:t>,</w:t>
      </w:r>
      <w:r w:rsidR="008C61D1">
        <w:t xml:space="preserve"> </w:t>
      </w:r>
      <w:r w:rsidR="006A48C4">
        <w:t>for</w:t>
      </w:r>
      <w:r w:rsidR="008C61D1">
        <w:t xml:space="preserve"> 24 month</w:t>
      </w:r>
      <w:r w:rsidR="006A48C4">
        <w:t>s</w:t>
      </w:r>
      <w:r w:rsidR="008C61D1">
        <w:t>;</w:t>
      </w:r>
    </w:p>
    <w:p w14:paraId="1F432DD1" w14:textId="77777777" w:rsidR="008C61D1" w:rsidRDefault="008C61D1" w:rsidP="008C61D1">
      <w:pPr>
        <w:pStyle w:val="Heading3"/>
      </w:pPr>
      <w:r>
        <w:t xml:space="preserve">any charges for calls beyond your included </w:t>
      </w:r>
      <w:r w:rsidR="001D07B4">
        <w:t xml:space="preserve">standard </w:t>
      </w:r>
      <w:r>
        <w:t xml:space="preserve">calls and any call charges for calls that are not </w:t>
      </w:r>
      <w:r w:rsidR="001D07B4">
        <w:t xml:space="preserve">standard </w:t>
      </w:r>
      <w:r>
        <w:t>calls;</w:t>
      </w:r>
      <w:r w:rsidR="003B13D2">
        <w:t xml:space="preserve"> and</w:t>
      </w:r>
    </w:p>
    <w:p w14:paraId="6F4166F1" w14:textId="77777777" w:rsidR="003B13D2" w:rsidRDefault="003B13D2" w:rsidP="008C61D1">
      <w:pPr>
        <w:pStyle w:val="Heading3"/>
      </w:pPr>
      <w:r>
        <w:t xml:space="preserve">any charges for data usage beyond your data </w:t>
      </w:r>
      <w:r w:rsidR="00540B9E">
        <w:t xml:space="preserve">allowance </w:t>
      </w:r>
      <w:r>
        <w:t>and any charges for data usage that is not eligible for the purposes of your data</w:t>
      </w:r>
      <w:r w:rsidR="00540B9E">
        <w:t xml:space="preserve"> allowance</w:t>
      </w:r>
      <w:r>
        <w:t>.</w:t>
      </w:r>
    </w:p>
    <w:p w14:paraId="3B171859" w14:textId="77777777" w:rsidR="00B54080" w:rsidRDefault="00B54080" w:rsidP="00C84517">
      <w:pPr>
        <w:pStyle w:val="Heading2"/>
      </w:pPr>
      <w:r>
        <w:t xml:space="preserve">The charges for usage that </w:t>
      </w:r>
      <w:r w:rsidR="00540B9E">
        <w:t>is</w:t>
      </w:r>
      <w:r>
        <w:t xml:space="preserve"> not eligible data usage for the purposes of your </w:t>
      </w:r>
      <w:r w:rsidR="00985CFD">
        <w:t>d</w:t>
      </w:r>
      <w:r>
        <w:t>ata</w:t>
      </w:r>
      <w:r w:rsidR="00540B9E">
        <w:t xml:space="preserve"> allowance</w:t>
      </w:r>
      <w:r w:rsidR="00EB3282">
        <w:t>,</w:t>
      </w:r>
      <w:r>
        <w:t xml:space="preserve"> and for eligible data usage in excess of your </w:t>
      </w:r>
      <w:r w:rsidR="00847182">
        <w:t>d</w:t>
      </w:r>
      <w:r>
        <w:t xml:space="preserve">ata </w:t>
      </w:r>
      <w:r w:rsidR="00540B9E">
        <w:t>allowance</w:t>
      </w:r>
      <w:r w:rsidR="00EB3282">
        <w:t>,</w:t>
      </w:r>
      <w:r w:rsidR="00540B9E">
        <w:t xml:space="preserve"> </w:t>
      </w:r>
      <w:r>
        <w:t>are:</w:t>
      </w:r>
    </w:p>
    <w:p w14:paraId="000DDE49" w14:textId="77777777" w:rsidR="00B54080" w:rsidRDefault="00B54080" w:rsidP="00B54080">
      <w:pPr>
        <w:pStyle w:val="Heading3"/>
      </w:pPr>
      <w:r>
        <w:t xml:space="preserve">the charges set out in the sections of </w:t>
      </w:r>
      <w:hyperlink r:id="rId102" w:history="1">
        <w:r>
          <w:rPr>
            <w:rStyle w:val="Hyperlink"/>
          </w:rPr>
          <w:t>Part G - Data Services of the Telstra Mobile Section of Our Customer Terms</w:t>
        </w:r>
      </w:hyperlink>
      <w:r>
        <w:t xml:space="preserve"> relevant to your Additional Data Service, if you have an Additional Data Service; or</w:t>
      </w:r>
    </w:p>
    <w:p w14:paraId="2F1542BB" w14:textId="77777777" w:rsidR="00B54080" w:rsidRDefault="00B54080" w:rsidP="00B54080">
      <w:pPr>
        <w:pStyle w:val="Heading3"/>
      </w:pPr>
      <w:r>
        <w:t>if you have no Additional Data Service, 25c per MB usage</w:t>
      </w:r>
      <w:r w:rsidR="00EB3282">
        <w:t>,</w:t>
      </w:r>
      <w:r>
        <w:t xml:space="preserve"> charged per kilobyte.</w:t>
      </w:r>
    </w:p>
    <w:p w14:paraId="5DADB9DA" w14:textId="77777777" w:rsidR="00FF5942" w:rsidRPr="00927CC8" w:rsidRDefault="00FF5942" w:rsidP="00FF5942">
      <w:pPr>
        <w:pStyle w:val="Heading2"/>
      </w:pPr>
      <w:r w:rsidRPr="00700D71">
        <w:t xml:space="preserve">For data you use </w:t>
      </w:r>
      <w:r>
        <w:t>that is not eligible data usage for the purposes of your data allowance</w:t>
      </w:r>
      <w:r w:rsidR="00EB3282">
        <w:t>,</w:t>
      </w:r>
      <w:r>
        <w:t xml:space="preserve"> and for eligible data usage in excess of your data allowance</w:t>
      </w:r>
      <w:r w:rsidRPr="00700D71">
        <w:t xml:space="preserve">, you must pay us the excess charges up to the excess usage monthly cap </w:t>
      </w:r>
      <w:r>
        <w:t xml:space="preserve">of $500 </w:t>
      </w:r>
      <w:r w:rsidRPr="00700D71">
        <w:t>(“</w:t>
      </w:r>
      <w:r w:rsidRPr="00700D71">
        <w:rPr>
          <w:b/>
        </w:rPr>
        <w:t>Excess Cap</w:t>
      </w:r>
      <w:r w:rsidRPr="00700D71">
        <w:t>”). Amounts we charge you for data usage for international roaming do not count towards the Excess Cap amount</w:t>
      </w:r>
      <w:r>
        <w:t>.</w:t>
      </w:r>
    </w:p>
    <w:p w14:paraId="6CBFD754" w14:textId="77777777" w:rsidR="00B57774" w:rsidRDefault="00B57774" w:rsidP="00B57774">
      <w:pPr>
        <w:pStyle w:val="Heading2"/>
      </w:pPr>
      <w:r>
        <w:rPr>
          <w:szCs w:val="23"/>
        </w:rPr>
        <w:t xml:space="preserve">Under your </w:t>
      </w:r>
      <w:r w:rsidR="00640DFC">
        <w:t xml:space="preserve">Unlimited </w:t>
      </w:r>
      <w:r>
        <w:t>Plan, y</w:t>
      </w:r>
      <w:r w:rsidRPr="00FB019B">
        <w:rPr>
          <w:szCs w:val="23"/>
        </w:rPr>
        <w:t xml:space="preserve">ou will not be charged call connection fees for </w:t>
      </w:r>
      <w:r w:rsidR="001D07B4">
        <w:rPr>
          <w:szCs w:val="23"/>
        </w:rPr>
        <w:t xml:space="preserve">standard </w:t>
      </w:r>
      <w:r w:rsidRPr="00FB019B">
        <w:rPr>
          <w:szCs w:val="23"/>
        </w:rPr>
        <w:t>calls to fixed or mobile number</w:t>
      </w:r>
      <w:r w:rsidR="00EB3282">
        <w:rPr>
          <w:szCs w:val="23"/>
        </w:rPr>
        <w:t>s</w:t>
      </w:r>
      <w:r w:rsidR="00C7323E">
        <w:rPr>
          <w:szCs w:val="23"/>
        </w:rPr>
        <w:t xml:space="preserve"> in Australia</w:t>
      </w:r>
      <w:r>
        <w:rPr>
          <w:szCs w:val="23"/>
        </w:rPr>
        <w:t>,</w:t>
      </w:r>
      <w:r w:rsidRPr="00FB019B">
        <w:rPr>
          <w:szCs w:val="23"/>
        </w:rPr>
        <w:t xml:space="preserve"> for SMS and MMS messages to recipients in Australia, call diversion or retrieval charges for </w:t>
      </w:r>
      <w:r w:rsidRPr="000D5456">
        <w:rPr>
          <w:szCs w:val="23"/>
        </w:rPr>
        <w:t>MessageBank services</w:t>
      </w:r>
      <w:r w:rsidR="001D07B4" w:rsidRPr="007D0F5A">
        <w:rPr>
          <w:szCs w:val="23"/>
        </w:rPr>
        <w:t>, or for Voice2Text messages if you choose the unlimited Voice2Text messaging option. You will also not be charged for international voice and video calls, SMS, MMS and roaming within the allowance included as part of your Unlimited Plan</w:t>
      </w:r>
      <w:r w:rsidRPr="000D5456">
        <w:rPr>
          <w:szCs w:val="23"/>
        </w:rPr>
        <w:t>. You will be charged for the ser</w:t>
      </w:r>
      <w:r w:rsidR="00847182">
        <w:rPr>
          <w:szCs w:val="23"/>
        </w:rPr>
        <w:t>vices set out in the table belo</w:t>
      </w:r>
      <w:r w:rsidR="00B3067A">
        <w:rPr>
          <w:szCs w:val="23"/>
        </w:rPr>
        <w:t>w</w:t>
      </w:r>
      <w:r w:rsidR="001D07B4" w:rsidRPr="001D07B4">
        <w:rPr>
          <w:szCs w:val="23"/>
        </w:rPr>
        <w:t xml:space="preserve"> </w:t>
      </w:r>
      <w:r w:rsidR="001D07B4">
        <w:rPr>
          <w:szCs w:val="23"/>
        </w:rPr>
        <w:t>and for any other services you use that are not included in your plan</w:t>
      </w:r>
      <w:r w:rsidRPr="000D5456">
        <w:rPr>
          <w:szCs w:val="23"/>
        </w:rPr>
        <w:t>. All amounts are inclusive of GST.</w:t>
      </w:r>
    </w:p>
    <w:tbl>
      <w:tblPr>
        <w:tblW w:w="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3236"/>
      </w:tblGrid>
      <w:tr w:rsidR="00B57774" w14:paraId="0A3F44EF" w14:textId="77777777" w:rsidTr="00BE066D">
        <w:trPr>
          <w:cantSplit/>
          <w:tblHeader/>
          <w:jc w:val="center"/>
        </w:trPr>
        <w:tc>
          <w:tcPr>
            <w:tcW w:w="2399" w:type="dxa"/>
            <w:shd w:val="clear" w:color="auto" w:fill="auto"/>
            <w:tcMar>
              <w:left w:w="142" w:type="dxa"/>
            </w:tcMar>
          </w:tcPr>
          <w:p w14:paraId="16B4AA61" w14:textId="77777777" w:rsidR="00B57774" w:rsidRDefault="00B57774" w:rsidP="00BE066D">
            <w:pPr>
              <w:pStyle w:val="TableHead"/>
              <w:keepNext/>
            </w:pPr>
            <w:r>
              <w:t>Type</w:t>
            </w:r>
          </w:p>
        </w:tc>
        <w:tc>
          <w:tcPr>
            <w:tcW w:w="3236" w:type="dxa"/>
            <w:shd w:val="clear" w:color="auto" w:fill="auto"/>
            <w:vAlign w:val="center"/>
          </w:tcPr>
          <w:p w14:paraId="2BF8FE44" w14:textId="77777777" w:rsidR="00B57774" w:rsidRDefault="00B57774" w:rsidP="00BE066D">
            <w:pPr>
              <w:pStyle w:val="TableHead"/>
              <w:keepNext/>
            </w:pPr>
            <w:r>
              <w:t>Charge</w:t>
            </w:r>
          </w:p>
        </w:tc>
      </w:tr>
      <w:tr w:rsidR="00B57774" w14:paraId="67B2D6E2" w14:textId="77777777" w:rsidTr="00BE066D">
        <w:trPr>
          <w:cantSplit/>
          <w:jc w:val="center"/>
        </w:trPr>
        <w:tc>
          <w:tcPr>
            <w:tcW w:w="2399" w:type="dxa"/>
            <w:tcMar>
              <w:left w:w="142" w:type="dxa"/>
            </w:tcMar>
            <w:vAlign w:val="center"/>
          </w:tcPr>
          <w:p w14:paraId="38442A37" w14:textId="77777777" w:rsidR="00B57774" w:rsidRDefault="00B57774" w:rsidP="00BE066D">
            <w:pPr>
              <w:pStyle w:val="TableData"/>
              <w:keepNext/>
            </w:pPr>
            <w:r>
              <w:t xml:space="preserve">Call Forward </w:t>
            </w:r>
          </w:p>
        </w:tc>
        <w:tc>
          <w:tcPr>
            <w:tcW w:w="3236" w:type="dxa"/>
          </w:tcPr>
          <w:p w14:paraId="2A144BF6" w14:textId="77777777" w:rsidR="00B57774" w:rsidRDefault="00B57774" w:rsidP="00BE066D">
            <w:pPr>
              <w:pStyle w:val="TableData"/>
              <w:keepNext/>
            </w:pPr>
            <w:r>
              <w:t>6c per 30 seconds</w:t>
            </w:r>
          </w:p>
        </w:tc>
      </w:tr>
      <w:tr w:rsidR="00B57774" w:rsidRPr="00BE066D" w14:paraId="34197DE1" w14:textId="77777777" w:rsidTr="00BE066D">
        <w:trPr>
          <w:cantSplit/>
          <w:jc w:val="center"/>
        </w:trPr>
        <w:tc>
          <w:tcPr>
            <w:tcW w:w="2399" w:type="dxa"/>
            <w:tcMar>
              <w:left w:w="142" w:type="dxa"/>
            </w:tcMar>
            <w:vAlign w:val="center"/>
          </w:tcPr>
          <w:p w14:paraId="52EA96FC" w14:textId="77777777" w:rsidR="00B57774" w:rsidRDefault="00B57774" w:rsidP="00BE066D">
            <w:pPr>
              <w:pStyle w:val="TableData"/>
              <w:keepNext/>
            </w:pPr>
            <w:r>
              <w:t>International SMS</w:t>
            </w:r>
          </w:p>
        </w:tc>
        <w:tc>
          <w:tcPr>
            <w:tcW w:w="3236" w:type="dxa"/>
            <w:vAlign w:val="center"/>
          </w:tcPr>
          <w:p w14:paraId="0CAF1732" w14:textId="77777777" w:rsidR="00B57774" w:rsidRPr="00BE066D" w:rsidRDefault="00B57774" w:rsidP="00BE066D">
            <w:pPr>
              <w:pStyle w:val="TableData"/>
              <w:keepNext/>
              <w:rPr>
                <w:lang w:val="it-IT"/>
              </w:rPr>
            </w:pPr>
            <w:r w:rsidRPr="00BE066D">
              <w:rPr>
                <w:lang w:val="it-IT"/>
              </w:rPr>
              <w:t>50c per message per recipient</w:t>
            </w:r>
          </w:p>
        </w:tc>
      </w:tr>
      <w:tr w:rsidR="00B57774" w:rsidRPr="00BE066D" w14:paraId="61FF62DB" w14:textId="77777777" w:rsidTr="00BE066D">
        <w:trPr>
          <w:cantSplit/>
          <w:jc w:val="center"/>
        </w:trPr>
        <w:tc>
          <w:tcPr>
            <w:tcW w:w="2399" w:type="dxa"/>
            <w:tcMar>
              <w:left w:w="142" w:type="dxa"/>
            </w:tcMar>
            <w:vAlign w:val="center"/>
          </w:tcPr>
          <w:p w14:paraId="50FEFABA" w14:textId="77777777" w:rsidR="00B57774" w:rsidRDefault="00B57774" w:rsidP="00BE066D">
            <w:pPr>
              <w:pStyle w:val="TableData"/>
            </w:pPr>
            <w:r>
              <w:t>International MMS</w:t>
            </w:r>
          </w:p>
        </w:tc>
        <w:tc>
          <w:tcPr>
            <w:tcW w:w="3236" w:type="dxa"/>
            <w:vAlign w:val="center"/>
          </w:tcPr>
          <w:p w14:paraId="60E5912D" w14:textId="77777777" w:rsidR="00B57774" w:rsidRPr="00BE066D" w:rsidRDefault="00B57774" w:rsidP="00884C07">
            <w:pPr>
              <w:pStyle w:val="TableData"/>
              <w:rPr>
                <w:lang w:val="it-IT"/>
              </w:rPr>
            </w:pPr>
            <w:r w:rsidRPr="00BE066D">
              <w:rPr>
                <w:lang w:val="it-IT"/>
              </w:rPr>
              <w:t>75c per message per recipient</w:t>
            </w:r>
          </w:p>
        </w:tc>
      </w:tr>
    </w:tbl>
    <w:p w14:paraId="1D8060E6" w14:textId="77777777" w:rsidR="004C28A1" w:rsidRPr="00A77EFF" w:rsidRDefault="004C28A1" w:rsidP="00C84517">
      <w:pPr>
        <w:rPr>
          <w:lang w:val="it-IT"/>
        </w:rPr>
      </w:pPr>
      <w:bookmarkStart w:id="269" w:name="_Toc263165301"/>
    </w:p>
    <w:p w14:paraId="61121C43" w14:textId="77777777" w:rsidR="004C28A1" w:rsidRPr="00884C07" w:rsidRDefault="004C28A1" w:rsidP="00884C07">
      <w:pPr>
        <w:pStyle w:val="Indent1"/>
      </w:pPr>
      <w:bookmarkStart w:id="270" w:name="_Toc515279831"/>
      <w:bookmarkStart w:id="271" w:name="_Toc484424695"/>
      <w:r w:rsidRPr="00884C07">
        <w:t xml:space="preserve">Bonus </w:t>
      </w:r>
      <w:r w:rsidR="00B408B9" w:rsidRPr="00C84517">
        <w:t>Member</w:t>
      </w:r>
      <w:r w:rsidR="00062F29" w:rsidRPr="00C84517">
        <w:t xml:space="preserve"> </w:t>
      </w:r>
      <w:r w:rsidRPr="00884C07">
        <w:t>Credit</w:t>
      </w:r>
      <w:bookmarkEnd w:id="269"/>
      <w:bookmarkEnd w:id="270"/>
      <w:bookmarkEnd w:id="271"/>
    </w:p>
    <w:p w14:paraId="0ED325D6" w14:textId="77777777" w:rsidR="006718C4" w:rsidRDefault="00FC563D" w:rsidP="00884C07">
      <w:pPr>
        <w:pStyle w:val="Heading2"/>
      </w:pPr>
      <w:r>
        <w:rPr>
          <w:szCs w:val="23"/>
        </w:rPr>
        <w:t xml:space="preserve">When you connect to an </w:t>
      </w:r>
      <w:r w:rsidR="00640DFC">
        <w:t xml:space="preserve">Unlimited </w:t>
      </w:r>
      <w:r w:rsidR="006718C4">
        <w:t>Plan</w:t>
      </w:r>
      <w:r w:rsidR="006718C4">
        <w:rPr>
          <w:szCs w:val="23"/>
        </w:rPr>
        <w:t xml:space="preserve">, </w:t>
      </w:r>
      <w:r w:rsidR="006718C4">
        <w:t xml:space="preserve">you are eligible for </w:t>
      </w:r>
      <w:r w:rsidR="00E902D6">
        <w:t>a $30 monthly credit (</w:t>
      </w:r>
      <w:r w:rsidR="00E734C8">
        <w:t>“</w:t>
      </w:r>
      <w:r w:rsidR="006718C4" w:rsidRPr="00E902D6">
        <w:rPr>
          <w:b/>
        </w:rPr>
        <w:t xml:space="preserve">Bonus </w:t>
      </w:r>
      <w:r w:rsidR="00B408B9">
        <w:rPr>
          <w:b/>
        </w:rPr>
        <w:t>Member</w:t>
      </w:r>
      <w:r w:rsidR="00062F29">
        <w:rPr>
          <w:b/>
        </w:rPr>
        <w:t xml:space="preserve"> </w:t>
      </w:r>
      <w:r w:rsidR="006718C4" w:rsidRPr="00E902D6">
        <w:rPr>
          <w:b/>
        </w:rPr>
        <w:t>Credit</w:t>
      </w:r>
      <w:r w:rsidR="00E734C8">
        <w:t>”</w:t>
      </w:r>
      <w:r w:rsidR="00E902D6">
        <w:t>)</w:t>
      </w:r>
      <w:r w:rsidR="006718C4">
        <w:t>.</w:t>
      </w:r>
    </w:p>
    <w:p w14:paraId="555F4102" w14:textId="77777777" w:rsidR="006718C4" w:rsidRDefault="006718C4" w:rsidP="00884C07">
      <w:pPr>
        <w:pStyle w:val="Heading2"/>
      </w:pPr>
      <w:r>
        <w:t xml:space="preserve">The Bonus </w:t>
      </w:r>
      <w:r w:rsidR="00B408B9">
        <w:t>Member</w:t>
      </w:r>
      <w:r w:rsidR="00062F29">
        <w:t xml:space="preserve"> </w:t>
      </w:r>
      <w:r>
        <w:t xml:space="preserve">Credit will be credited </w:t>
      </w:r>
      <w:r w:rsidR="00C7323E">
        <w:t>to your Account</w:t>
      </w:r>
      <w:r w:rsidR="00E902D6">
        <w:t xml:space="preserve"> for the duration of the 24 month term</w:t>
      </w:r>
      <w:r>
        <w:t xml:space="preserve">. </w:t>
      </w:r>
    </w:p>
    <w:p w14:paraId="424DC165" w14:textId="77777777" w:rsidR="006718C4" w:rsidRDefault="006718C4" w:rsidP="00884C07">
      <w:pPr>
        <w:pStyle w:val="Heading2"/>
        <w:rPr>
          <w:b/>
        </w:rPr>
      </w:pPr>
      <w:r>
        <w:t xml:space="preserve">The Bonus </w:t>
      </w:r>
      <w:r w:rsidR="00B408B9">
        <w:t xml:space="preserve">Member </w:t>
      </w:r>
      <w:r>
        <w:t xml:space="preserve">Credit ceases at the end of your 24 month term, unless </w:t>
      </w:r>
      <w:r w:rsidR="00FC563D">
        <w:t xml:space="preserve">you recontract to an </w:t>
      </w:r>
      <w:r w:rsidR="00640DFC">
        <w:t xml:space="preserve">Unlimited </w:t>
      </w:r>
      <w:r>
        <w:t>Plan for a further 24 month term.</w:t>
      </w:r>
    </w:p>
    <w:p w14:paraId="3C010719" w14:textId="77777777" w:rsidR="006718C4" w:rsidRPr="009A7036" w:rsidRDefault="006718C4" w:rsidP="00884C07">
      <w:pPr>
        <w:pStyle w:val="Heading2"/>
        <w:rPr>
          <w:b/>
        </w:rPr>
      </w:pPr>
      <w:r>
        <w:t>The Bonus</w:t>
      </w:r>
      <w:r w:rsidR="00062F29" w:rsidRPr="00062F29">
        <w:t xml:space="preserve"> </w:t>
      </w:r>
      <w:r w:rsidR="00B408B9">
        <w:t xml:space="preserve">Member </w:t>
      </w:r>
      <w:r>
        <w:t>Credit is not redeemable for cash.</w:t>
      </w:r>
    </w:p>
    <w:p w14:paraId="0E7A27E5" w14:textId="77777777" w:rsidR="009A7036" w:rsidRPr="00884C07" w:rsidRDefault="009A7036" w:rsidP="00884C07">
      <w:pPr>
        <w:pStyle w:val="Indent1"/>
      </w:pPr>
      <w:bookmarkStart w:id="272" w:name="_Toc515279832"/>
      <w:bookmarkStart w:id="273" w:name="_Toc484424696"/>
      <w:r w:rsidRPr="00B452F1">
        <w:t>Early Termination Charges</w:t>
      </w:r>
      <w:bookmarkEnd w:id="272"/>
      <w:bookmarkEnd w:id="273"/>
    </w:p>
    <w:p w14:paraId="7F593F8C" w14:textId="77777777" w:rsidR="00AB2244" w:rsidRDefault="00AB2244" w:rsidP="00AB2244">
      <w:pPr>
        <w:pStyle w:val="Heading2"/>
      </w:pPr>
      <w:r>
        <w:t>You must pay an early termination charge (</w:t>
      </w:r>
      <w:r w:rsidR="0008039A">
        <w:t>“</w:t>
      </w:r>
      <w:r w:rsidRPr="001E0BF5">
        <w:rPr>
          <w:b/>
        </w:rPr>
        <w:t>ETC</w:t>
      </w:r>
      <w:r w:rsidR="0008039A">
        <w:t>”</w:t>
      </w:r>
      <w:r>
        <w:t>) and administration fee as reasonably determined by us if, during your minimum term:</w:t>
      </w:r>
    </w:p>
    <w:p w14:paraId="1DE7E961" w14:textId="77777777" w:rsidR="00AB2244" w:rsidRDefault="00AB2244" w:rsidP="00AB2244">
      <w:pPr>
        <w:pStyle w:val="Heading8"/>
        <w:tabs>
          <w:tab w:val="num" w:pos="1418"/>
        </w:tabs>
        <w:ind w:left="1418" w:hanging="709"/>
      </w:pPr>
      <w:r>
        <w:t>you cancel (other than as a result of our material breach)</w:t>
      </w:r>
      <w:r w:rsidR="00EB3282">
        <w:t>,</w:t>
      </w:r>
      <w:r>
        <w:t xml:space="preserve"> or we cancel</w:t>
      </w:r>
      <w:r w:rsidR="00EB3282">
        <w:t>,</w:t>
      </w:r>
      <w:r>
        <w:t xml:space="preserve"> </w:t>
      </w:r>
      <w:r w:rsidR="003A04D3">
        <w:t>a service connected to the</w:t>
      </w:r>
      <w:r>
        <w:t xml:space="preserve"> </w:t>
      </w:r>
      <w:r w:rsidR="00640DFC">
        <w:t xml:space="preserve">Unlimited </w:t>
      </w:r>
      <w:r w:rsidR="00341979">
        <w:t>Plan;</w:t>
      </w:r>
    </w:p>
    <w:p w14:paraId="64F0EA1B" w14:textId="77777777" w:rsidR="00AB2244" w:rsidRDefault="00AB2244" w:rsidP="00AB2244">
      <w:pPr>
        <w:pStyle w:val="Heading8"/>
        <w:tabs>
          <w:tab w:val="num" w:pos="1418"/>
        </w:tabs>
        <w:ind w:left="1418" w:hanging="709"/>
      </w:pPr>
      <w:r>
        <w:t>you cancel (other than as a result of our material breach)</w:t>
      </w:r>
      <w:r w:rsidR="00EB3282">
        <w:t>,</w:t>
      </w:r>
      <w:r>
        <w:t xml:space="preserve"> or we cancel</w:t>
      </w:r>
      <w:r w:rsidR="00EB3282">
        <w:t>,</w:t>
      </w:r>
      <w:r>
        <w:t xml:space="preserve"> the voice component or the Net Ready Pack/Email Ready Pack component of </w:t>
      </w:r>
      <w:r w:rsidR="003A04D3">
        <w:t xml:space="preserve">a service connected to the </w:t>
      </w:r>
      <w:r w:rsidR="00640DFC">
        <w:t xml:space="preserve">Unlimited </w:t>
      </w:r>
      <w:r w:rsidR="00341979">
        <w:t>Plan; or</w:t>
      </w:r>
    </w:p>
    <w:p w14:paraId="0951ECAC" w14:textId="77777777" w:rsidR="00341979" w:rsidRDefault="00341979" w:rsidP="00AB2244">
      <w:pPr>
        <w:pStyle w:val="Heading8"/>
        <w:tabs>
          <w:tab w:val="num" w:pos="1418"/>
        </w:tabs>
        <w:ind w:left="1418" w:hanging="709"/>
      </w:pPr>
      <w:r>
        <w:t xml:space="preserve">you move </w:t>
      </w:r>
      <w:r w:rsidR="003A04D3">
        <w:t xml:space="preserve">a service connected to the Unlimited Plan </w:t>
      </w:r>
      <w:r>
        <w:t>to another mobile service plan.</w:t>
      </w:r>
    </w:p>
    <w:p w14:paraId="26F13450" w14:textId="77777777" w:rsidR="00AB2244" w:rsidRDefault="00AB2244" w:rsidP="00AB2244">
      <w:pPr>
        <w:pStyle w:val="Heading2"/>
      </w:pPr>
      <w:r>
        <w:t xml:space="preserve">The amount of any early termination charge payable is calculated in accordance with the following formula.  </w:t>
      </w:r>
    </w:p>
    <w:p w14:paraId="0E70B2E3" w14:textId="77777777" w:rsidR="00AB2244" w:rsidRDefault="00AB2244" w:rsidP="00AB2244">
      <w:pPr>
        <w:pStyle w:val="Heading2"/>
        <w:numPr>
          <w:ilvl w:val="0"/>
          <w:numId w:val="0"/>
        </w:numPr>
        <w:ind w:left="720"/>
        <w:jc w:val="center"/>
      </w:pPr>
      <w:r>
        <w:rPr>
          <w:u w:val="single"/>
        </w:rPr>
        <w:t xml:space="preserve">Base ETC x number of </w:t>
      </w:r>
      <w:r w:rsidR="002A1AAD">
        <w:rPr>
          <w:u w:val="single"/>
        </w:rPr>
        <w:t>days</w:t>
      </w:r>
      <w:r>
        <w:rPr>
          <w:u w:val="single"/>
        </w:rPr>
        <w:t xml:space="preserve"> remaining in your minimum term</w:t>
      </w:r>
      <w:r>
        <w:rPr>
          <w:u w:val="single"/>
        </w:rPr>
        <w:br/>
      </w:r>
      <w:r>
        <w:t xml:space="preserve">Total number of </w:t>
      </w:r>
      <w:r w:rsidR="002A1AAD">
        <w:t>days</w:t>
      </w:r>
      <w:r>
        <w:t xml:space="preserve"> in </w:t>
      </w:r>
      <w:r w:rsidR="002A1AAD">
        <w:t>your</w:t>
      </w:r>
      <w:r>
        <w:t xml:space="preserve"> minimum term</w:t>
      </w:r>
    </w:p>
    <w:p w14:paraId="148B6F6E" w14:textId="77777777" w:rsidR="00023020" w:rsidRDefault="00AB2244" w:rsidP="005069FF">
      <w:pPr>
        <w:pStyle w:val="Heading2"/>
      </w:pPr>
      <w:r>
        <w:t xml:space="preserve">The Base ETC for </w:t>
      </w:r>
      <w:r w:rsidR="003141A4">
        <w:t xml:space="preserve">the </w:t>
      </w:r>
      <w:r w:rsidR="00640DFC">
        <w:t xml:space="preserve">Unlimited </w:t>
      </w:r>
      <w:r w:rsidR="003141A4">
        <w:t>Plan</w:t>
      </w:r>
      <w:r w:rsidR="00600E4A">
        <w:t xml:space="preserve"> </w:t>
      </w:r>
      <w:r>
        <w:t>is set out in the table below.  All amounts are inclusive of GST.</w:t>
      </w:r>
    </w:p>
    <w:tbl>
      <w:tblPr>
        <w:tblW w:w="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5"/>
        <w:gridCol w:w="2070"/>
      </w:tblGrid>
      <w:tr w:rsidR="00AB2244" w:rsidRPr="00BE066D" w14:paraId="78B5D1CD" w14:textId="77777777" w:rsidTr="00BE066D">
        <w:trPr>
          <w:cantSplit/>
          <w:trHeight w:val="925"/>
          <w:tblHeader/>
          <w:jc w:val="center"/>
        </w:trPr>
        <w:tc>
          <w:tcPr>
            <w:tcW w:w="3565" w:type="dxa"/>
            <w:shd w:val="clear" w:color="auto" w:fill="auto"/>
            <w:vAlign w:val="center"/>
          </w:tcPr>
          <w:p w14:paraId="443E94F2" w14:textId="77777777" w:rsidR="00AB2244" w:rsidRDefault="00640DFC" w:rsidP="00BE066D">
            <w:pPr>
              <w:pStyle w:val="TableHead"/>
              <w:keepNext/>
            </w:pPr>
            <w:r w:rsidRPr="00640DFC">
              <w:t xml:space="preserve">Telstra Business All-4-Biz </w:t>
            </w:r>
            <w:r w:rsidR="00FC563D">
              <w:t xml:space="preserve">Mach II </w:t>
            </w:r>
            <w:r w:rsidRPr="00640DFC">
              <w:t xml:space="preserve">Mobile Service Unlimited Plan </w:t>
            </w:r>
            <w:r>
              <w:t xml:space="preserve">with a </w:t>
            </w:r>
            <w:r w:rsidR="00AB2244">
              <w:t>Net Ready Pack or Email Ready Pack</w:t>
            </w:r>
          </w:p>
        </w:tc>
        <w:tc>
          <w:tcPr>
            <w:tcW w:w="2070" w:type="dxa"/>
            <w:shd w:val="clear" w:color="auto" w:fill="auto"/>
            <w:vAlign w:val="center"/>
          </w:tcPr>
          <w:p w14:paraId="2FE4D46B" w14:textId="77777777" w:rsidR="00AB2244" w:rsidRPr="00BE066D" w:rsidRDefault="00AB2244" w:rsidP="00BE066D">
            <w:pPr>
              <w:pStyle w:val="TableHead"/>
              <w:keepNext/>
              <w:rPr>
                <w:rFonts w:cs="Arial"/>
                <w:szCs w:val="18"/>
              </w:rPr>
            </w:pPr>
            <w:r w:rsidRPr="00BE066D">
              <w:rPr>
                <w:rFonts w:cs="Arial"/>
                <w:szCs w:val="18"/>
              </w:rPr>
              <w:t>Base ETC</w:t>
            </w:r>
          </w:p>
        </w:tc>
      </w:tr>
      <w:tr w:rsidR="00AB2244" w:rsidRPr="00BE066D" w14:paraId="53677518" w14:textId="77777777" w:rsidTr="00BE066D">
        <w:trPr>
          <w:cantSplit/>
          <w:jc w:val="center"/>
        </w:trPr>
        <w:tc>
          <w:tcPr>
            <w:tcW w:w="3565" w:type="dxa"/>
            <w:vAlign w:val="center"/>
          </w:tcPr>
          <w:p w14:paraId="723EA9DE" w14:textId="77777777" w:rsidR="007A0CDE" w:rsidRDefault="00AB2244" w:rsidP="00884C07">
            <w:pPr>
              <w:pStyle w:val="TableData"/>
            </w:pPr>
            <w:r>
              <w:t>Net Re</w:t>
            </w:r>
          </w:p>
          <w:p w14:paraId="6907A85A" w14:textId="77777777" w:rsidR="00AB2244" w:rsidRDefault="00AB2244" w:rsidP="00884C07">
            <w:pPr>
              <w:pStyle w:val="TableData"/>
            </w:pPr>
            <w:r>
              <w:t>ady Pack</w:t>
            </w:r>
          </w:p>
        </w:tc>
        <w:tc>
          <w:tcPr>
            <w:tcW w:w="2070" w:type="dxa"/>
            <w:vAlign w:val="center"/>
          </w:tcPr>
          <w:p w14:paraId="65D26487" w14:textId="77777777" w:rsidR="00AB2244" w:rsidRPr="00BE066D" w:rsidRDefault="00AB2244" w:rsidP="001D07B4">
            <w:pPr>
              <w:pStyle w:val="TableData"/>
              <w:rPr>
                <w:rFonts w:cs="Arial"/>
                <w:szCs w:val="18"/>
              </w:rPr>
            </w:pPr>
            <w:r w:rsidRPr="00BE066D">
              <w:rPr>
                <w:rFonts w:cs="Arial"/>
                <w:szCs w:val="18"/>
              </w:rPr>
              <w:t>$</w:t>
            </w:r>
            <w:r w:rsidR="001D07B4">
              <w:rPr>
                <w:rFonts w:cs="Arial"/>
                <w:szCs w:val="18"/>
              </w:rPr>
              <w:t>3,600.00</w:t>
            </w:r>
          </w:p>
        </w:tc>
      </w:tr>
      <w:tr w:rsidR="00AB2244" w:rsidRPr="00BE066D" w14:paraId="64FFE910" w14:textId="77777777" w:rsidTr="00BE066D">
        <w:trPr>
          <w:cantSplit/>
          <w:jc w:val="center"/>
        </w:trPr>
        <w:tc>
          <w:tcPr>
            <w:tcW w:w="3565" w:type="dxa"/>
            <w:vAlign w:val="center"/>
          </w:tcPr>
          <w:p w14:paraId="430402B2" w14:textId="77777777" w:rsidR="00AB2244" w:rsidRDefault="00AB2244" w:rsidP="00884C07">
            <w:pPr>
              <w:pStyle w:val="TableData"/>
            </w:pPr>
            <w:r>
              <w:t>BlackBerry BIS Email Ready Pack</w:t>
            </w:r>
          </w:p>
        </w:tc>
        <w:tc>
          <w:tcPr>
            <w:tcW w:w="2070" w:type="dxa"/>
            <w:vAlign w:val="center"/>
          </w:tcPr>
          <w:p w14:paraId="0BE82C80" w14:textId="77777777" w:rsidR="00AB2244" w:rsidRPr="00BE066D" w:rsidRDefault="00AB2244" w:rsidP="00BE066D">
            <w:pPr>
              <w:pStyle w:val="TableData"/>
              <w:rPr>
                <w:rFonts w:cs="Arial"/>
                <w:szCs w:val="18"/>
              </w:rPr>
            </w:pPr>
            <w:r w:rsidRPr="00BE066D">
              <w:rPr>
                <w:rFonts w:cs="Arial"/>
                <w:szCs w:val="18"/>
              </w:rPr>
              <w:t>$</w:t>
            </w:r>
            <w:r w:rsidR="001D07B4">
              <w:rPr>
                <w:rFonts w:cs="Arial"/>
                <w:szCs w:val="18"/>
              </w:rPr>
              <w:t>3,600.00</w:t>
            </w:r>
          </w:p>
        </w:tc>
      </w:tr>
      <w:tr w:rsidR="00AB2244" w:rsidRPr="00BE066D" w14:paraId="49C43F7E" w14:textId="77777777" w:rsidTr="00BE066D">
        <w:trPr>
          <w:cantSplit/>
          <w:jc w:val="center"/>
        </w:trPr>
        <w:tc>
          <w:tcPr>
            <w:tcW w:w="3565" w:type="dxa"/>
            <w:vAlign w:val="center"/>
          </w:tcPr>
          <w:p w14:paraId="489CFE5A" w14:textId="77777777" w:rsidR="00AB2244" w:rsidRDefault="00AB2244" w:rsidP="00884C07">
            <w:pPr>
              <w:pStyle w:val="TableData"/>
            </w:pPr>
            <w:r>
              <w:t>BlackBerry BES Email Ready Pack</w:t>
            </w:r>
          </w:p>
        </w:tc>
        <w:tc>
          <w:tcPr>
            <w:tcW w:w="2070" w:type="dxa"/>
            <w:vAlign w:val="center"/>
          </w:tcPr>
          <w:p w14:paraId="49D69FFB" w14:textId="77777777" w:rsidR="00AB2244" w:rsidRPr="00BE066D" w:rsidRDefault="00AB2244" w:rsidP="00BE066D">
            <w:pPr>
              <w:pStyle w:val="TableData"/>
              <w:rPr>
                <w:rFonts w:cs="Arial"/>
                <w:szCs w:val="18"/>
              </w:rPr>
            </w:pPr>
            <w:r w:rsidRPr="00BE066D">
              <w:rPr>
                <w:rFonts w:cs="Arial"/>
                <w:szCs w:val="18"/>
              </w:rPr>
              <w:t>$</w:t>
            </w:r>
            <w:r w:rsidR="001D07B4">
              <w:rPr>
                <w:rFonts w:cs="Arial"/>
                <w:szCs w:val="18"/>
              </w:rPr>
              <w:t>3,600.00</w:t>
            </w:r>
            <w:r w:rsidRPr="00BE066D">
              <w:rPr>
                <w:rFonts w:cs="Arial"/>
                <w:szCs w:val="18"/>
              </w:rPr>
              <w:t xml:space="preserve"> </w:t>
            </w:r>
          </w:p>
        </w:tc>
      </w:tr>
      <w:tr w:rsidR="00AB2244" w:rsidRPr="00BE066D" w14:paraId="200BEC86" w14:textId="77777777" w:rsidTr="00BE066D">
        <w:trPr>
          <w:cantSplit/>
          <w:jc w:val="center"/>
        </w:trPr>
        <w:tc>
          <w:tcPr>
            <w:tcW w:w="3565" w:type="dxa"/>
            <w:vAlign w:val="center"/>
          </w:tcPr>
          <w:p w14:paraId="08C4A06A" w14:textId="77777777" w:rsidR="00AB2244" w:rsidRDefault="00FF5942" w:rsidP="00884C07">
            <w:pPr>
              <w:pStyle w:val="TableData"/>
            </w:pPr>
            <w:r>
              <w:t>TMCS</w:t>
            </w:r>
            <w:r w:rsidR="00EB3282">
              <w:t xml:space="preserve"> </w:t>
            </w:r>
            <w:r w:rsidR="00AB2244">
              <w:t>Email Ready Pack</w:t>
            </w:r>
          </w:p>
        </w:tc>
        <w:tc>
          <w:tcPr>
            <w:tcW w:w="2070" w:type="dxa"/>
            <w:vAlign w:val="center"/>
          </w:tcPr>
          <w:p w14:paraId="7A4ABB9A" w14:textId="77777777" w:rsidR="00AB2244" w:rsidRPr="00BE066D" w:rsidRDefault="00AB2244" w:rsidP="00BE066D">
            <w:pPr>
              <w:pStyle w:val="TableData"/>
              <w:rPr>
                <w:rFonts w:cs="Arial"/>
                <w:szCs w:val="18"/>
              </w:rPr>
            </w:pPr>
            <w:r w:rsidRPr="00BE066D">
              <w:rPr>
                <w:rFonts w:cs="Arial"/>
                <w:szCs w:val="18"/>
              </w:rPr>
              <w:t>$</w:t>
            </w:r>
            <w:r w:rsidR="001D07B4">
              <w:rPr>
                <w:rFonts w:cs="Arial"/>
                <w:szCs w:val="18"/>
              </w:rPr>
              <w:t>3,600.00</w:t>
            </w:r>
            <w:r w:rsidRPr="00BE066D">
              <w:rPr>
                <w:rFonts w:cs="Arial"/>
                <w:szCs w:val="18"/>
              </w:rPr>
              <w:t xml:space="preserve"> </w:t>
            </w:r>
          </w:p>
        </w:tc>
      </w:tr>
    </w:tbl>
    <w:p w14:paraId="047D819D" w14:textId="77777777" w:rsidR="00AB2244" w:rsidRDefault="00AB2244" w:rsidP="008D3BAF">
      <w:pPr>
        <w:pStyle w:val="Heading2"/>
        <w:numPr>
          <w:ilvl w:val="0"/>
          <w:numId w:val="0"/>
        </w:numPr>
        <w:ind w:left="1312" w:hanging="737"/>
      </w:pPr>
    </w:p>
    <w:p w14:paraId="5DE20899" w14:textId="77777777" w:rsidR="008D3BAF" w:rsidRDefault="008D3BAF" w:rsidP="008D3BAF">
      <w:pPr>
        <w:pStyle w:val="Heading2"/>
        <w:numPr>
          <w:ilvl w:val="1"/>
          <w:numId w:val="6"/>
        </w:numPr>
      </w:pPr>
      <w:r>
        <w:t>We may also charge you a $50 administration fee in addition to the ETC.</w:t>
      </w:r>
    </w:p>
    <w:p w14:paraId="4370C7FF" w14:textId="77777777" w:rsidR="00B452F1" w:rsidRDefault="00B452F1" w:rsidP="00B452F1"/>
    <w:p w14:paraId="58B5697C" w14:textId="77777777" w:rsidR="00F81A69" w:rsidRPr="00F30259" w:rsidRDefault="00F81A69" w:rsidP="00B452F1">
      <w:pPr>
        <w:pStyle w:val="Indent1"/>
        <w:ind w:left="737"/>
      </w:pPr>
      <w:bookmarkStart w:id="274" w:name="_Toc515279833"/>
      <w:bookmarkStart w:id="275" w:name="_Toc484424697"/>
      <w:r w:rsidRPr="00F30259">
        <w:t>Telstra Business Broadband</w:t>
      </w:r>
      <w:bookmarkEnd w:id="274"/>
      <w:bookmarkEnd w:id="275"/>
    </w:p>
    <w:p w14:paraId="429CB0CF" w14:textId="77777777" w:rsidR="001A0444" w:rsidRPr="00F30259" w:rsidRDefault="00B14CB6" w:rsidP="00E704FD">
      <w:pPr>
        <w:pStyle w:val="Heading2"/>
      </w:pPr>
      <w:bookmarkStart w:id="276" w:name="_Ref267040679"/>
      <w:r w:rsidRPr="00F30259">
        <w:rPr>
          <w:lang w:val="en-US"/>
        </w:rPr>
        <w:t xml:space="preserve">If you nominate </w:t>
      </w:r>
      <w:r w:rsidR="003D75D5" w:rsidRPr="00F30259">
        <w:t xml:space="preserve">a </w:t>
      </w:r>
      <w:r w:rsidR="00450EDB" w:rsidRPr="00F30259">
        <w:t xml:space="preserve">Telstra Business Broadband </w:t>
      </w:r>
      <w:r w:rsidR="00D25688">
        <w:t xml:space="preserve">ADSL </w:t>
      </w:r>
      <w:r w:rsidR="00C7323E">
        <w:t>service</w:t>
      </w:r>
      <w:r w:rsidR="00C7323E" w:rsidRPr="00F30259">
        <w:t xml:space="preserve"> </w:t>
      </w:r>
      <w:r w:rsidRPr="00F30259">
        <w:t>to be</w:t>
      </w:r>
      <w:r w:rsidR="00963BF9" w:rsidRPr="00F30259">
        <w:t xml:space="preserve"> </w:t>
      </w:r>
      <w:r w:rsidR="003D6AB9" w:rsidRPr="00F30259">
        <w:t>added to your Account</w:t>
      </w:r>
      <w:r w:rsidR="00450EDB" w:rsidRPr="00F30259">
        <w:t xml:space="preserve">, we will </w:t>
      </w:r>
      <w:r w:rsidR="001A0444" w:rsidRPr="00F30259">
        <w:t xml:space="preserve">provide </w:t>
      </w:r>
      <w:r w:rsidR="00450EDB" w:rsidRPr="00F30259">
        <w:t>you with a discount</w:t>
      </w:r>
      <w:r w:rsidR="00166A08" w:rsidRPr="00F30259">
        <w:t xml:space="preserve"> off your </w:t>
      </w:r>
      <w:r w:rsidR="00A6185D" w:rsidRPr="00F30259">
        <w:t xml:space="preserve">Telstra Business Broadband </w:t>
      </w:r>
      <w:r w:rsidR="00166A08" w:rsidRPr="00F30259">
        <w:t>monthly access fee</w:t>
      </w:r>
      <w:r w:rsidR="00450EDB" w:rsidRPr="00F30259">
        <w:t>, as follows</w:t>
      </w:r>
      <w:r w:rsidR="001A0444" w:rsidRPr="00F30259">
        <w:t>:</w:t>
      </w:r>
      <w:bookmarkEnd w:id="276"/>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3760"/>
      </w:tblGrid>
      <w:tr w:rsidR="001A0444" w:rsidRPr="00F30259" w14:paraId="77EF654C" w14:textId="77777777" w:rsidTr="00884C07">
        <w:trPr>
          <w:cantSplit/>
          <w:tblHeader/>
        </w:trPr>
        <w:tc>
          <w:tcPr>
            <w:tcW w:w="3828" w:type="dxa"/>
            <w:tcBorders>
              <w:top w:val="single" w:sz="4" w:space="0" w:color="auto"/>
              <w:left w:val="single" w:sz="4" w:space="0" w:color="auto"/>
              <w:bottom w:val="single" w:sz="4" w:space="0" w:color="auto"/>
              <w:right w:val="single" w:sz="4" w:space="0" w:color="auto"/>
            </w:tcBorders>
          </w:tcPr>
          <w:p w14:paraId="1037CB38" w14:textId="77777777" w:rsidR="001A0444" w:rsidRPr="00F30259" w:rsidRDefault="001C15A7" w:rsidP="00884C07">
            <w:pPr>
              <w:pStyle w:val="TableHead"/>
              <w:keepNext/>
              <w:rPr>
                <w:color w:val="000000"/>
              </w:rPr>
            </w:pPr>
            <w:r w:rsidRPr="00F30259">
              <w:t xml:space="preserve">Telstra Business All-4-Biz </w:t>
            </w:r>
            <w:r w:rsidR="00FC563D">
              <w:t xml:space="preserve">Mach II </w:t>
            </w:r>
            <w:r w:rsidRPr="00F30259">
              <w:t>Plan</w:t>
            </w:r>
          </w:p>
        </w:tc>
        <w:tc>
          <w:tcPr>
            <w:tcW w:w="3760" w:type="dxa"/>
            <w:tcBorders>
              <w:top w:val="single" w:sz="4" w:space="0" w:color="auto"/>
              <w:left w:val="single" w:sz="4" w:space="0" w:color="auto"/>
              <w:bottom w:val="single" w:sz="4" w:space="0" w:color="auto"/>
              <w:right w:val="single" w:sz="4" w:space="0" w:color="auto"/>
            </w:tcBorders>
          </w:tcPr>
          <w:p w14:paraId="477BEAE6" w14:textId="77777777" w:rsidR="001A0444" w:rsidRPr="00F30259" w:rsidRDefault="001C15A7" w:rsidP="00884C07">
            <w:pPr>
              <w:pStyle w:val="TableHead"/>
              <w:jc w:val="center"/>
              <w:rPr>
                <w:color w:val="000000"/>
              </w:rPr>
            </w:pPr>
            <w:r w:rsidRPr="00F30259">
              <w:rPr>
                <w:color w:val="000000"/>
              </w:rPr>
              <w:t xml:space="preserve">Discount off </w:t>
            </w:r>
            <w:r w:rsidRPr="00F30259">
              <w:t>Telstra Business Broadband</w:t>
            </w:r>
            <w:r w:rsidR="00C7323E">
              <w:t xml:space="preserve"> ADSL </w:t>
            </w:r>
            <w:r w:rsidRPr="00F30259">
              <w:rPr>
                <w:color w:val="000000"/>
              </w:rPr>
              <w:t>monthly access fee</w:t>
            </w:r>
          </w:p>
        </w:tc>
      </w:tr>
      <w:tr w:rsidR="00717507" w:rsidRPr="00F30259" w14:paraId="338184E8"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360E1C75" w14:textId="77777777" w:rsidR="00717507" w:rsidRPr="00F30259" w:rsidRDefault="00717507" w:rsidP="00884C07">
            <w:pPr>
              <w:pStyle w:val="TableData"/>
              <w:rPr>
                <w:color w:val="000000"/>
              </w:rPr>
            </w:pPr>
            <w:r w:rsidRPr="00F30259">
              <w:rPr>
                <w:color w:val="000000"/>
              </w:rPr>
              <w:t xml:space="preserve">Telstra Business All-4-Biz </w:t>
            </w:r>
            <w:r w:rsidR="00FC563D">
              <w:rPr>
                <w:color w:val="000000"/>
              </w:rPr>
              <w:t xml:space="preserve">Mach II </w:t>
            </w:r>
            <w:r w:rsidRPr="00F30259">
              <w:rPr>
                <w:color w:val="000000"/>
              </w:rPr>
              <w:t>Plan 200</w:t>
            </w:r>
          </w:p>
        </w:tc>
        <w:tc>
          <w:tcPr>
            <w:tcW w:w="3760" w:type="dxa"/>
            <w:tcBorders>
              <w:left w:val="single" w:sz="4" w:space="0" w:color="auto"/>
              <w:right w:val="single" w:sz="4" w:space="0" w:color="auto"/>
            </w:tcBorders>
            <w:shd w:val="clear" w:color="auto" w:fill="auto"/>
          </w:tcPr>
          <w:p w14:paraId="5666741E" w14:textId="77777777" w:rsidR="00717507" w:rsidRPr="00F30259" w:rsidRDefault="00717507" w:rsidP="000C32C0">
            <w:pPr>
              <w:pStyle w:val="TableData"/>
              <w:jc w:val="center"/>
              <w:rPr>
                <w:bCs/>
                <w:color w:val="000000"/>
              </w:rPr>
            </w:pPr>
            <w:r w:rsidRPr="00F30259">
              <w:rPr>
                <w:bCs/>
                <w:color w:val="000000"/>
              </w:rPr>
              <w:t>5%</w:t>
            </w:r>
          </w:p>
        </w:tc>
      </w:tr>
      <w:tr w:rsidR="001A0444" w:rsidRPr="00F30259" w14:paraId="146D7965"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0AD4823D" w14:textId="77777777" w:rsidR="001A0444" w:rsidRPr="00F30259" w:rsidRDefault="001A0444" w:rsidP="00884C07">
            <w:pPr>
              <w:pStyle w:val="TableData"/>
              <w:rPr>
                <w:color w:val="000000"/>
              </w:rPr>
            </w:pPr>
            <w:r w:rsidRPr="00F30259">
              <w:rPr>
                <w:color w:val="000000"/>
              </w:rPr>
              <w:t xml:space="preserve">Telstra Business All-4-Biz </w:t>
            </w:r>
            <w:r w:rsidR="00FC563D">
              <w:rPr>
                <w:color w:val="000000"/>
              </w:rPr>
              <w:t xml:space="preserve">Mach II </w:t>
            </w:r>
            <w:r w:rsidRPr="00F30259">
              <w:rPr>
                <w:color w:val="000000"/>
              </w:rPr>
              <w:t>Plan 400</w:t>
            </w:r>
          </w:p>
        </w:tc>
        <w:tc>
          <w:tcPr>
            <w:tcW w:w="3760" w:type="dxa"/>
            <w:tcBorders>
              <w:left w:val="single" w:sz="4" w:space="0" w:color="auto"/>
              <w:right w:val="single" w:sz="4" w:space="0" w:color="auto"/>
            </w:tcBorders>
            <w:shd w:val="clear" w:color="auto" w:fill="auto"/>
          </w:tcPr>
          <w:p w14:paraId="15951C5B" w14:textId="77777777" w:rsidR="001A0444" w:rsidRPr="00F30259" w:rsidRDefault="001A0444" w:rsidP="000C32C0">
            <w:pPr>
              <w:pStyle w:val="TableData"/>
              <w:jc w:val="center"/>
              <w:rPr>
                <w:bCs/>
                <w:color w:val="000000"/>
              </w:rPr>
            </w:pPr>
            <w:r w:rsidRPr="00F30259">
              <w:rPr>
                <w:bCs/>
                <w:color w:val="000000"/>
              </w:rPr>
              <w:t>5%</w:t>
            </w:r>
          </w:p>
        </w:tc>
      </w:tr>
      <w:tr w:rsidR="001A0444" w:rsidRPr="00F30259" w14:paraId="3AD8978A"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46D6E338" w14:textId="77777777" w:rsidR="001A0444" w:rsidRPr="00F30259" w:rsidRDefault="001A0444" w:rsidP="00884C07">
            <w:pPr>
              <w:pStyle w:val="TableData"/>
              <w:rPr>
                <w:color w:val="000000"/>
              </w:rPr>
            </w:pPr>
            <w:r w:rsidRPr="00F30259">
              <w:rPr>
                <w:color w:val="000000"/>
              </w:rPr>
              <w:t xml:space="preserve">Telstra Business All-4-Biz </w:t>
            </w:r>
            <w:r w:rsidR="00FC563D">
              <w:rPr>
                <w:color w:val="000000"/>
              </w:rPr>
              <w:t xml:space="preserve">Mach II </w:t>
            </w:r>
            <w:r w:rsidRPr="00F30259">
              <w:rPr>
                <w:color w:val="000000"/>
              </w:rPr>
              <w:t>Plan 600</w:t>
            </w:r>
          </w:p>
        </w:tc>
        <w:tc>
          <w:tcPr>
            <w:tcW w:w="3760" w:type="dxa"/>
            <w:tcBorders>
              <w:left w:val="single" w:sz="4" w:space="0" w:color="auto"/>
              <w:right w:val="single" w:sz="4" w:space="0" w:color="auto"/>
            </w:tcBorders>
            <w:shd w:val="clear" w:color="auto" w:fill="auto"/>
          </w:tcPr>
          <w:p w14:paraId="3CD7B8C8" w14:textId="77777777" w:rsidR="001A0444" w:rsidRPr="00F30259" w:rsidRDefault="001A0444" w:rsidP="000C32C0">
            <w:pPr>
              <w:pStyle w:val="TableData"/>
              <w:jc w:val="center"/>
              <w:rPr>
                <w:bCs/>
                <w:color w:val="000000"/>
              </w:rPr>
            </w:pPr>
            <w:r w:rsidRPr="00F30259">
              <w:rPr>
                <w:bCs/>
                <w:color w:val="000000"/>
              </w:rPr>
              <w:t>5%</w:t>
            </w:r>
          </w:p>
        </w:tc>
      </w:tr>
      <w:tr w:rsidR="001A0444" w:rsidRPr="00F30259" w14:paraId="79DD84C7"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223A5C88" w14:textId="77777777" w:rsidR="001A0444" w:rsidRPr="00F30259" w:rsidRDefault="001A0444" w:rsidP="00884C07">
            <w:pPr>
              <w:pStyle w:val="TableData"/>
              <w:rPr>
                <w:color w:val="000000"/>
              </w:rPr>
            </w:pPr>
            <w:r w:rsidRPr="00F30259">
              <w:rPr>
                <w:color w:val="000000"/>
              </w:rPr>
              <w:t xml:space="preserve">Telstra Business All-4-Biz </w:t>
            </w:r>
            <w:r w:rsidR="00FC563D">
              <w:rPr>
                <w:color w:val="000000"/>
              </w:rPr>
              <w:t xml:space="preserve">Mach II </w:t>
            </w:r>
            <w:r w:rsidRPr="00F30259">
              <w:rPr>
                <w:color w:val="000000"/>
              </w:rPr>
              <w:t>Plan 1000</w:t>
            </w:r>
          </w:p>
        </w:tc>
        <w:tc>
          <w:tcPr>
            <w:tcW w:w="3760" w:type="dxa"/>
            <w:tcBorders>
              <w:left w:val="single" w:sz="4" w:space="0" w:color="auto"/>
              <w:right w:val="single" w:sz="4" w:space="0" w:color="auto"/>
            </w:tcBorders>
            <w:shd w:val="clear" w:color="auto" w:fill="auto"/>
          </w:tcPr>
          <w:p w14:paraId="33FC8741" w14:textId="77777777" w:rsidR="001A0444" w:rsidRPr="00F30259" w:rsidRDefault="001A0444" w:rsidP="000C32C0">
            <w:pPr>
              <w:pStyle w:val="TableData"/>
              <w:jc w:val="center"/>
              <w:rPr>
                <w:bCs/>
                <w:color w:val="000000"/>
              </w:rPr>
            </w:pPr>
            <w:r w:rsidRPr="00F30259">
              <w:rPr>
                <w:bCs/>
                <w:color w:val="000000"/>
              </w:rPr>
              <w:t>10%</w:t>
            </w:r>
          </w:p>
        </w:tc>
      </w:tr>
      <w:tr w:rsidR="004C615D" w:rsidRPr="00F30259" w14:paraId="1A01B750"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423BC107" w14:textId="77777777" w:rsidR="004C615D" w:rsidRPr="00F30259" w:rsidRDefault="004C615D" w:rsidP="00884C07">
            <w:pPr>
              <w:pStyle w:val="TableData"/>
              <w:rPr>
                <w:color w:val="000000"/>
              </w:rPr>
            </w:pPr>
            <w:r w:rsidRPr="00F30259">
              <w:rPr>
                <w:color w:val="000000"/>
              </w:rPr>
              <w:t xml:space="preserve">Telstra Business All-4-Biz </w:t>
            </w:r>
            <w:r w:rsidR="00FC563D">
              <w:rPr>
                <w:color w:val="000000"/>
              </w:rPr>
              <w:t xml:space="preserve">Mach II </w:t>
            </w:r>
            <w:r w:rsidRPr="00F30259">
              <w:rPr>
                <w:color w:val="000000"/>
              </w:rPr>
              <w:t>Plan 1</w:t>
            </w:r>
            <w:r>
              <w:rPr>
                <w:color w:val="000000"/>
              </w:rPr>
              <w:t>75</w:t>
            </w:r>
            <w:r w:rsidRPr="00F30259">
              <w:rPr>
                <w:color w:val="000000"/>
              </w:rPr>
              <w:t>0</w:t>
            </w:r>
          </w:p>
        </w:tc>
        <w:tc>
          <w:tcPr>
            <w:tcW w:w="3760" w:type="dxa"/>
            <w:tcBorders>
              <w:left w:val="single" w:sz="4" w:space="0" w:color="auto"/>
              <w:right w:val="single" w:sz="4" w:space="0" w:color="auto"/>
            </w:tcBorders>
            <w:shd w:val="clear" w:color="auto" w:fill="auto"/>
          </w:tcPr>
          <w:p w14:paraId="0968F167" w14:textId="77777777" w:rsidR="004C615D" w:rsidRPr="00F30259" w:rsidRDefault="00EB1AEA" w:rsidP="000C32C0">
            <w:pPr>
              <w:pStyle w:val="TableData"/>
              <w:jc w:val="center"/>
              <w:rPr>
                <w:bCs/>
                <w:color w:val="000000"/>
              </w:rPr>
            </w:pPr>
            <w:r>
              <w:rPr>
                <w:bCs/>
                <w:color w:val="000000"/>
              </w:rPr>
              <w:t>10%</w:t>
            </w:r>
          </w:p>
        </w:tc>
      </w:tr>
      <w:tr w:rsidR="001A0444" w:rsidRPr="00F30259" w14:paraId="25E29726"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4EE2490F" w14:textId="77777777" w:rsidR="001A0444" w:rsidRPr="00F30259" w:rsidRDefault="001A0444" w:rsidP="00884C07">
            <w:pPr>
              <w:pStyle w:val="TableData"/>
              <w:rPr>
                <w:color w:val="000000"/>
              </w:rPr>
            </w:pPr>
            <w:r w:rsidRPr="00F30259">
              <w:rPr>
                <w:color w:val="000000"/>
              </w:rPr>
              <w:t xml:space="preserve">Telstra Business All-4-Biz </w:t>
            </w:r>
            <w:r w:rsidR="00FC563D">
              <w:rPr>
                <w:color w:val="000000"/>
              </w:rPr>
              <w:t xml:space="preserve">Mach II </w:t>
            </w:r>
            <w:r w:rsidRPr="00F30259">
              <w:rPr>
                <w:color w:val="000000"/>
              </w:rPr>
              <w:t>Plan 2500</w:t>
            </w:r>
          </w:p>
        </w:tc>
        <w:tc>
          <w:tcPr>
            <w:tcW w:w="3760" w:type="dxa"/>
            <w:tcBorders>
              <w:left w:val="single" w:sz="4" w:space="0" w:color="auto"/>
              <w:right w:val="single" w:sz="4" w:space="0" w:color="auto"/>
            </w:tcBorders>
            <w:shd w:val="clear" w:color="auto" w:fill="auto"/>
          </w:tcPr>
          <w:p w14:paraId="5A19ABD9" w14:textId="77777777" w:rsidR="001A0444" w:rsidRPr="00F30259" w:rsidRDefault="001A0444" w:rsidP="000C32C0">
            <w:pPr>
              <w:pStyle w:val="TableData"/>
              <w:jc w:val="center"/>
              <w:rPr>
                <w:bCs/>
                <w:color w:val="000000"/>
              </w:rPr>
            </w:pPr>
            <w:r w:rsidRPr="00F30259">
              <w:rPr>
                <w:bCs/>
                <w:color w:val="000000"/>
              </w:rPr>
              <w:t>10%</w:t>
            </w:r>
          </w:p>
        </w:tc>
      </w:tr>
      <w:tr w:rsidR="004C615D" w:rsidRPr="00F30259" w14:paraId="0BE694E8"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00CD5531" w14:textId="77777777" w:rsidR="004C615D" w:rsidRPr="00F30259" w:rsidRDefault="004C615D" w:rsidP="00884C07">
            <w:pPr>
              <w:pStyle w:val="TableData"/>
              <w:rPr>
                <w:color w:val="000000"/>
              </w:rPr>
            </w:pPr>
            <w:r w:rsidRPr="00F30259">
              <w:rPr>
                <w:color w:val="000000"/>
              </w:rPr>
              <w:t xml:space="preserve">Telstra Business All-4-Biz </w:t>
            </w:r>
            <w:r w:rsidR="00FC563D">
              <w:rPr>
                <w:color w:val="000000"/>
              </w:rPr>
              <w:t xml:space="preserve">Mach II </w:t>
            </w:r>
            <w:r w:rsidRPr="00F30259">
              <w:rPr>
                <w:color w:val="000000"/>
              </w:rPr>
              <w:t xml:space="preserve">Plan </w:t>
            </w:r>
            <w:r>
              <w:rPr>
                <w:color w:val="000000"/>
              </w:rPr>
              <w:t>375</w:t>
            </w:r>
            <w:r w:rsidRPr="00F30259">
              <w:rPr>
                <w:color w:val="000000"/>
              </w:rPr>
              <w:t>0</w:t>
            </w:r>
          </w:p>
        </w:tc>
        <w:tc>
          <w:tcPr>
            <w:tcW w:w="3760" w:type="dxa"/>
            <w:tcBorders>
              <w:left w:val="single" w:sz="4" w:space="0" w:color="auto"/>
              <w:right w:val="single" w:sz="4" w:space="0" w:color="auto"/>
            </w:tcBorders>
            <w:shd w:val="clear" w:color="auto" w:fill="auto"/>
          </w:tcPr>
          <w:p w14:paraId="6049D7BF" w14:textId="77777777" w:rsidR="004C615D" w:rsidRPr="00F30259" w:rsidRDefault="00EB1AEA" w:rsidP="000C32C0">
            <w:pPr>
              <w:pStyle w:val="TableData"/>
              <w:jc w:val="center"/>
              <w:rPr>
                <w:bCs/>
                <w:color w:val="000000"/>
              </w:rPr>
            </w:pPr>
            <w:r w:rsidRPr="00F30259">
              <w:rPr>
                <w:bCs/>
                <w:color w:val="000000"/>
              </w:rPr>
              <w:t>10%</w:t>
            </w:r>
          </w:p>
        </w:tc>
      </w:tr>
      <w:tr w:rsidR="001A0444" w:rsidRPr="00F30259" w14:paraId="1F0D8BD5"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27EB310B" w14:textId="77777777" w:rsidR="001A0444" w:rsidRPr="00F30259" w:rsidRDefault="001A0444" w:rsidP="00884C07">
            <w:pPr>
              <w:pStyle w:val="TableData"/>
              <w:rPr>
                <w:color w:val="000000"/>
              </w:rPr>
            </w:pPr>
            <w:r w:rsidRPr="00F30259">
              <w:rPr>
                <w:color w:val="000000"/>
              </w:rPr>
              <w:t xml:space="preserve">Telstra Business All-4-Biz </w:t>
            </w:r>
            <w:r w:rsidR="00FC563D">
              <w:rPr>
                <w:color w:val="000000"/>
              </w:rPr>
              <w:t xml:space="preserve">Mach II </w:t>
            </w:r>
            <w:r w:rsidRPr="00F30259">
              <w:rPr>
                <w:color w:val="000000"/>
              </w:rPr>
              <w:t>Plan 5000</w:t>
            </w:r>
          </w:p>
        </w:tc>
        <w:tc>
          <w:tcPr>
            <w:tcW w:w="3760" w:type="dxa"/>
            <w:tcBorders>
              <w:left w:val="single" w:sz="4" w:space="0" w:color="auto"/>
              <w:right w:val="single" w:sz="4" w:space="0" w:color="auto"/>
            </w:tcBorders>
            <w:shd w:val="clear" w:color="auto" w:fill="auto"/>
          </w:tcPr>
          <w:p w14:paraId="04C545A5" w14:textId="77777777" w:rsidR="001A0444" w:rsidRPr="00F30259" w:rsidRDefault="001A0444" w:rsidP="000C32C0">
            <w:pPr>
              <w:pStyle w:val="TableData"/>
              <w:jc w:val="center"/>
              <w:rPr>
                <w:bCs/>
                <w:color w:val="000000"/>
              </w:rPr>
            </w:pPr>
            <w:r w:rsidRPr="00F30259">
              <w:rPr>
                <w:bCs/>
                <w:color w:val="000000"/>
              </w:rPr>
              <w:t>15%</w:t>
            </w:r>
          </w:p>
        </w:tc>
      </w:tr>
      <w:tr w:rsidR="00783841" w:rsidRPr="00F30259" w14:paraId="00C15FFD"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65BA2964" w14:textId="77777777" w:rsidR="00783841" w:rsidRPr="00F30259" w:rsidRDefault="00783841" w:rsidP="00783841">
            <w:pPr>
              <w:pStyle w:val="TableData"/>
              <w:rPr>
                <w:color w:val="000000"/>
              </w:rPr>
            </w:pPr>
            <w:r w:rsidRPr="00D17F28">
              <w:rPr>
                <w:rFonts w:ascii="Times New Roman" w:hAnsi="Times New Roman"/>
                <w:color w:val="000000"/>
              </w:rPr>
              <w:t>Telstra Business All-4-Biz Mach II Plan 7500</w:t>
            </w:r>
          </w:p>
        </w:tc>
        <w:tc>
          <w:tcPr>
            <w:tcW w:w="3760" w:type="dxa"/>
            <w:tcBorders>
              <w:left w:val="single" w:sz="4" w:space="0" w:color="auto"/>
              <w:right w:val="single" w:sz="4" w:space="0" w:color="auto"/>
            </w:tcBorders>
            <w:shd w:val="clear" w:color="auto" w:fill="auto"/>
          </w:tcPr>
          <w:p w14:paraId="31D2D851" w14:textId="77777777" w:rsidR="00783841" w:rsidRPr="00F30259" w:rsidRDefault="00783841" w:rsidP="000C32C0">
            <w:pPr>
              <w:pStyle w:val="TableData"/>
              <w:jc w:val="center"/>
              <w:rPr>
                <w:bCs/>
                <w:color w:val="000000"/>
              </w:rPr>
            </w:pPr>
            <w:r w:rsidRPr="00D17F28">
              <w:rPr>
                <w:rFonts w:ascii="Times New Roman" w:hAnsi="Times New Roman"/>
                <w:bCs/>
                <w:color w:val="000000"/>
              </w:rPr>
              <w:t>15%</w:t>
            </w:r>
          </w:p>
        </w:tc>
      </w:tr>
      <w:tr w:rsidR="00783841" w:rsidRPr="00F30259" w14:paraId="2BF4B7D8"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158C281B"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10000</w:t>
            </w:r>
          </w:p>
        </w:tc>
        <w:tc>
          <w:tcPr>
            <w:tcW w:w="3760" w:type="dxa"/>
            <w:tcBorders>
              <w:left w:val="single" w:sz="4" w:space="0" w:color="auto"/>
              <w:right w:val="single" w:sz="4" w:space="0" w:color="auto"/>
            </w:tcBorders>
            <w:shd w:val="clear" w:color="auto" w:fill="auto"/>
          </w:tcPr>
          <w:p w14:paraId="3CEB5A51" w14:textId="77777777" w:rsidR="00783841" w:rsidRPr="00F30259" w:rsidRDefault="00783841" w:rsidP="000C32C0">
            <w:pPr>
              <w:pStyle w:val="TableData"/>
              <w:jc w:val="center"/>
              <w:rPr>
                <w:bCs/>
                <w:color w:val="000000"/>
              </w:rPr>
            </w:pPr>
            <w:r w:rsidRPr="00D17F28">
              <w:rPr>
                <w:rFonts w:ascii="Times New Roman" w:hAnsi="Times New Roman"/>
                <w:bCs/>
                <w:color w:val="000000"/>
              </w:rPr>
              <w:t>15%</w:t>
            </w:r>
          </w:p>
        </w:tc>
      </w:tr>
      <w:tr w:rsidR="00783841" w:rsidRPr="00F30259" w14:paraId="026C7234"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663DB687"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12500</w:t>
            </w:r>
          </w:p>
        </w:tc>
        <w:tc>
          <w:tcPr>
            <w:tcW w:w="3760" w:type="dxa"/>
            <w:tcBorders>
              <w:left w:val="single" w:sz="4" w:space="0" w:color="auto"/>
              <w:right w:val="single" w:sz="4" w:space="0" w:color="auto"/>
            </w:tcBorders>
            <w:shd w:val="clear" w:color="auto" w:fill="auto"/>
          </w:tcPr>
          <w:p w14:paraId="689049CF" w14:textId="77777777" w:rsidR="00783841" w:rsidRPr="00F30259" w:rsidRDefault="00783841" w:rsidP="000C32C0">
            <w:pPr>
              <w:pStyle w:val="TableData"/>
              <w:jc w:val="center"/>
              <w:rPr>
                <w:bCs/>
                <w:color w:val="000000"/>
              </w:rPr>
            </w:pPr>
            <w:r w:rsidRPr="00D17F28">
              <w:rPr>
                <w:rFonts w:ascii="Times New Roman" w:hAnsi="Times New Roman"/>
                <w:bCs/>
                <w:color w:val="000000"/>
              </w:rPr>
              <w:t>15%</w:t>
            </w:r>
          </w:p>
        </w:tc>
      </w:tr>
      <w:tr w:rsidR="00783841" w:rsidRPr="00F30259" w14:paraId="6C084D1E"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1565ECDD"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15000</w:t>
            </w:r>
          </w:p>
        </w:tc>
        <w:tc>
          <w:tcPr>
            <w:tcW w:w="3760" w:type="dxa"/>
            <w:tcBorders>
              <w:left w:val="single" w:sz="4" w:space="0" w:color="auto"/>
              <w:right w:val="single" w:sz="4" w:space="0" w:color="auto"/>
            </w:tcBorders>
            <w:shd w:val="clear" w:color="auto" w:fill="auto"/>
          </w:tcPr>
          <w:p w14:paraId="023CA811" w14:textId="77777777" w:rsidR="00783841" w:rsidRPr="00F30259" w:rsidRDefault="00783841" w:rsidP="000C32C0">
            <w:pPr>
              <w:pStyle w:val="TableData"/>
              <w:jc w:val="center"/>
              <w:rPr>
                <w:bCs/>
                <w:color w:val="000000"/>
              </w:rPr>
            </w:pPr>
            <w:r w:rsidRPr="00D17F28">
              <w:rPr>
                <w:rFonts w:ascii="Times New Roman" w:hAnsi="Times New Roman"/>
                <w:bCs/>
                <w:color w:val="000000"/>
              </w:rPr>
              <w:t>15%</w:t>
            </w:r>
          </w:p>
        </w:tc>
      </w:tr>
      <w:tr w:rsidR="00783841" w:rsidRPr="00F30259" w14:paraId="412B70F6"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158379E7"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17500</w:t>
            </w:r>
          </w:p>
        </w:tc>
        <w:tc>
          <w:tcPr>
            <w:tcW w:w="3760" w:type="dxa"/>
            <w:tcBorders>
              <w:left w:val="single" w:sz="4" w:space="0" w:color="auto"/>
              <w:right w:val="single" w:sz="4" w:space="0" w:color="auto"/>
            </w:tcBorders>
            <w:shd w:val="clear" w:color="auto" w:fill="auto"/>
          </w:tcPr>
          <w:p w14:paraId="6FE86304" w14:textId="77777777" w:rsidR="00783841" w:rsidRPr="00F30259" w:rsidRDefault="00783841" w:rsidP="000C32C0">
            <w:pPr>
              <w:pStyle w:val="TableData"/>
              <w:jc w:val="center"/>
              <w:rPr>
                <w:bCs/>
                <w:color w:val="000000"/>
              </w:rPr>
            </w:pPr>
            <w:r w:rsidRPr="00D17F28">
              <w:rPr>
                <w:rFonts w:ascii="Times New Roman" w:hAnsi="Times New Roman"/>
                <w:bCs/>
                <w:color w:val="000000"/>
              </w:rPr>
              <w:t>15%</w:t>
            </w:r>
          </w:p>
        </w:tc>
      </w:tr>
      <w:tr w:rsidR="00783841" w:rsidRPr="00F30259" w14:paraId="4C69C91C"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3A996569"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20000</w:t>
            </w:r>
          </w:p>
        </w:tc>
        <w:tc>
          <w:tcPr>
            <w:tcW w:w="3760" w:type="dxa"/>
            <w:tcBorders>
              <w:left w:val="single" w:sz="4" w:space="0" w:color="auto"/>
              <w:right w:val="single" w:sz="4" w:space="0" w:color="auto"/>
            </w:tcBorders>
            <w:shd w:val="clear" w:color="auto" w:fill="auto"/>
          </w:tcPr>
          <w:p w14:paraId="29D43108" w14:textId="77777777" w:rsidR="00783841" w:rsidRPr="00F30259" w:rsidRDefault="00783841" w:rsidP="000C32C0">
            <w:pPr>
              <w:pStyle w:val="TableData"/>
              <w:jc w:val="center"/>
              <w:rPr>
                <w:bCs/>
                <w:color w:val="000000"/>
              </w:rPr>
            </w:pPr>
            <w:r w:rsidRPr="00D17F28">
              <w:rPr>
                <w:rFonts w:ascii="Times New Roman" w:hAnsi="Times New Roman"/>
                <w:bCs/>
                <w:color w:val="000000"/>
              </w:rPr>
              <w:t>20%</w:t>
            </w:r>
          </w:p>
        </w:tc>
      </w:tr>
      <w:tr w:rsidR="00783841" w:rsidRPr="00F30259" w14:paraId="169B2752"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115522C6"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25000</w:t>
            </w:r>
          </w:p>
        </w:tc>
        <w:tc>
          <w:tcPr>
            <w:tcW w:w="3760" w:type="dxa"/>
            <w:tcBorders>
              <w:left w:val="single" w:sz="4" w:space="0" w:color="auto"/>
              <w:right w:val="single" w:sz="4" w:space="0" w:color="auto"/>
            </w:tcBorders>
            <w:shd w:val="clear" w:color="auto" w:fill="auto"/>
          </w:tcPr>
          <w:p w14:paraId="0A23B31D" w14:textId="77777777" w:rsidR="00783841" w:rsidRPr="00F30259" w:rsidRDefault="00783841" w:rsidP="000C32C0">
            <w:pPr>
              <w:pStyle w:val="TableData"/>
              <w:jc w:val="center"/>
              <w:rPr>
                <w:bCs/>
                <w:color w:val="000000"/>
              </w:rPr>
            </w:pPr>
            <w:r w:rsidRPr="00D17F28">
              <w:rPr>
                <w:rFonts w:ascii="Times New Roman" w:hAnsi="Times New Roman"/>
                <w:bCs/>
                <w:color w:val="000000"/>
              </w:rPr>
              <w:t>20%</w:t>
            </w:r>
          </w:p>
        </w:tc>
      </w:tr>
      <w:tr w:rsidR="00783841" w:rsidRPr="00F30259" w14:paraId="3B50D99C"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594028B7"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30000</w:t>
            </w:r>
          </w:p>
        </w:tc>
        <w:tc>
          <w:tcPr>
            <w:tcW w:w="3760" w:type="dxa"/>
            <w:tcBorders>
              <w:left w:val="single" w:sz="4" w:space="0" w:color="auto"/>
              <w:right w:val="single" w:sz="4" w:space="0" w:color="auto"/>
            </w:tcBorders>
            <w:shd w:val="clear" w:color="auto" w:fill="auto"/>
          </w:tcPr>
          <w:p w14:paraId="0D66C99A" w14:textId="77777777" w:rsidR="00783841" w:rsidRPr="00F30259" w:rsidRDefault="00783841" w:rsidP="000C32C0">
            <w:pPr>
              <w:pStyle w:val="TableData"/>
              <w:jc w:val="center"/>
              <w:rPr>
                <w:bCs/>
                <w:color w:val="000000"/>
              </w:rPr>
            </w:pPr>
            <w:r w:rsidRPr="00D17F28">
              <w:rPr>
                <w:rFonts w:ascii="Times New Roman" w:hAnsi="Times New Roman"/>
                <w:bCs/>
                <w:color w:val="000000"/>
              </w:rPr>
              <w:t>20%</w:t>
            </w:r>
          </w:p>
        </w:tc>
      </w:tr>
    </w:tbl>
    <w:p w14:paraId="27B90626" w14:textId="77777777" w:rsidR="00801BD8" w:rsidRPr="00F30259" w:rsidRDefault="00801BD8" w:rsidP="00801BD8">
      <w:pPr>
        <w:pStyle w:val="Heading2"/>
        <w:numPr>
          <w:ilvl w:val="0"/>
          <w:numId w:val="0"/>
        </w:numPr>
      </w:pPr>
    </w:p>
    <w:p w14:paraId="002D966E" w14:textId="77777777" w:rsidR="0020094B" w:rsidRDefault="008B7250" w:rsidP="00B452F1">
      <w:pPr>
        <w:pStyle w:val="Heading2"/>
        <w:keepNext/>
      </w:pPr>
      <w:r w:rsidRPr="00F30259">
        <w:t xml:space="preserve">The discount set out in clause </w:t>
      </w:r>
      <w:r w:rsidR="004E72CD">
        <w:t>11.56</w:t>
      </w:r>
      <w:r w:rsidR="0020094B">
        <w:t>:</w:t>
      </w:r>
    </w:p>
    <w:p w14:paraId="6FF0BD65" w14:textId="77777777" w:rsidR="0020094B" w:rsidRDefault="008B7250" w:rsidP="0020094B">
      <w:pPr>
        <w:pStyle w:val="Heading3"/>
      </w:pPr>
      <w:r w:rsidRPr="00F30259">
        <w:t xml:space="preserve">does not apply to any other fees or charges that relate to </w:t>
      </w:r>
      <w:r w:rsidR="00C7323E">
        <w:t>your</w:t>
      </w:r>
      <w:r w:rsidR="00C7323E" w:rsidRPr="00F30259">
        <w:t xml:space="preserve"> </w:t>
      </w:r>
      <w:r w:rsidRPr="00F30259">
        <w:t xml:space="preserve">Telstra Business Broadband </w:t>
      </w:r>
      <w:r w:rsidR="00C7323E">
        <w:t>ADSL service</w:t>
      </w:r>
      <w:r w:rsidR="0020094B">
        <w:t>;</w:t>
      </w:r>
      <w:r w:rsidR="00721592">
        <w:t xml:space="preserve"> and</w:t>
      </w:r>
    </w:p>
    <w:p w14:paraId="019EB7D2" w14:textId="77777777" w:rsidR="0020094B" w:rsidRPr="00F30259" w:rsidRDefault="0020094B" w:rsidP="0020094B">
      <w:pPr>
        <w:pStyle w:val="Heading3"/>
      </w:pPr>
      <w:r>
        <w:t xml:space="preserve">will apply to the exclusion of any other special offer or discount applicable to </w:t>
      </w:r>
      <w:r w:rsidR="00C7323E">
        <w:t xml:space="preserve">your </w:t>
      </w:r>
      <w:r>
        <w:t xml:space="preserve">Telstra Business Broadband </w:t>
      </w:r>
      <w:r w:rsidR="00C7323E">
        <w:t>ADSL service</w:t>
      </w:r>
      <w:r>
        <w:t>.</w:t>
      </w:r>
    </w:p>
    <w:p w14:paraId="40FE92FC" w14:textId="77777777" w:rsidR="00ED63D9" w:rsidRDefault="00ED63D9" w:rsidP="00D17DB4">
      <w:pPr>
        <w:pStyle w:val="Indent1"/>
      </w:pPr>
      <w:bookmarkStart w:id="277" w:name="_Toc515279834"/>
      <w:bookmarkStart w:id="278" w:name="_Toc484424698"/>
      <w:r>
        <w:t>Telstra Business Broadband Ethernet</w:t>
      </w:r>
      <w:bookmarkEnd w:id="277"/>
      <w:bookmarkEnd w:id="278"/>
    </w:p>
    <w:p w14:paraId="0159A106" w14:textId="77777777" w:rsidR="00ED63D9" w:rsidRPr="00F30259" w:rsidRDefault="00ED63D9" w:rsidP="00ED63D9">
      <w:pPr>
        <w:pStyle w:val="Heading2"/>
      </w:pPr>
      <w:bookmarkStart w:id="279" w:name="_Ref267041069"/>
      <w:r w:rsidRPr="00F30259">
        <w:rPr>
          <w:lang w:val="en-US"/>
        </w:rPr>
        <w:t xml:space="preserve">If you nominate </w:t>
      </w:r>
      <w:r w:rsidRPr="00F30259">
        <w:t xml:space="preserve">a Telstra Business Broadband </w:t>
      </w:r>
      <w:r>
        <w:t xml:space="preserve">Ethernet </w:t>
      </w:r>
      <w:r w:rsidR="00C7323E">
        <w:t>service</w:t>
      </w:r>
      <w:r w:rsidRPr="00F30259">
        <w:t xml:space="preserve"> to be added to your Account, we will provide you with a discount off your Telstra Business Broadband </w:t>
      </w:r>
      <w:r>
        <w:t xml:space="preserve">Ethernet </w:t>
      </w:r>
      <w:r w:rsidRPr="00F30259">
        <w:t>monthly access fee, as follows:</w:t>
      </w:r>
      <w:bookmarkEnd w:id="279"/>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3760"/>
      </w:tblGrid>
      <w:tr w:rsidR="00ED63D9" w:rsidRPr="00F30259" w14:paraId="520A8C09" w14:textId="77777777" w:rsidTr="00884C07">
        <w:trPr>
          <w:cantSplit/>
          <w:tblHeader/>
        </w:trPr>
        <w:tc>
          <w:tcPr>
            <w:tcW w:w="3828" w:type="dxa"/>
            <w:tcBorders>
              <w:top w:val="single" w:sz="4" w:space="0" w:color="auto"/>
              <w:left w:val="single" w:sz="4" w:space="0" w:color="auto"/>
              <w:bottom w:val="single" w:sz="4" w:space="0" w:color="auto"/>
              <w:right w:val="single" w:sz="4" w:space="0" w:color="auto"/>
            </w:tcBorders>
          </w:tcPr>
          <w:p w14:paraId="66830917" w14:textId="77777777" w:rsidR="00ED63D9" w:rsidRPr="00F30259" w:rsidRDefault="00ED63D9" w:rsidP="00884C07">
            <w:pPr>
              <w:pStyle w:val="TableHead"/>
              <w:keepNext/>
              <w:rPr>
                <w:color w:val="000000"/>
              </w:rPr>
            </w:pPr>
            <w:r w:rsidRPr="00F30259">
              <w:t xml:space="preserve">Telstra Business All-4-Biz </w:t>
            </w:r>
            <w:r w:rsidR="00A3349C">
              <w:t xml:space="preserve">Mach II </w:t>
            </w:r>
            <w:r w:rsidRPr="00F30259">
              <w:t>Plan</w:t>
            </w:r>
          </w:p>
        </w:tc>
        <w:tc>
          <w:tcPr>
            <w:tcW w:w="3760" w:type="dxa"/>
            <w:tcBorders>
              <w:top w:val="single" w:sz="4" w:space="0" w:color="auto"/>
              <w:left w:val="single" w:sz="4" w:space="0" w:color="auto"/>
              <w:bottom w:val="single" w:sz="4" w:space="0" w:color="auto"/>
              <w:right w:val="single" w:sz="4" w:space="0" w:color="auto"/>
            </w:tcBorders>
          </w:tcPr>
          <w:p w14:paraId="4C00B41D" w14:textId="77777777" w:rsidR="00ED63D9" w:rsidRPr="00F30259" w:rsidRDefault="00ED63D9" w:rsidP="00ED63D9">
            <w:pPr>
              <w:pStyle w:val="TableHead"/>
              <w:jc w:val="center"/>
              <w:rPr>
                <w:color w:val="000000"/>
              </w:rPr>
            </w:pPr>
            <w:r w:rsidRPr="00F30259">
              <w:rPr>
                <w:color w:val="000000"/>
              </w:rPr>
              <w:t xml:space="preserve">Discount off </w:t>
            </w:r>
            <w:r w:rsidRPr="00F30259">
              <w:t xml:space="preserve">Telstra Business Broadband </w:t>
            </w:r>
            <w:r>
              <w:t xml:space="preserve">Ethernet </w:t>
            </w:r>
            <w:r w:rsidRPr="00F30259">
              <w:rPr>
                <w:color w:val="000000"/>
              </w:rPr>
              <w:t>monthly access fee</w:t>
            </w:r>
          </w:p>
        </w:tc>
      </w:tr>
      <w:tr w:rsidR="00ED63D9" w:rsidRPr="00F30259" w14:paraId="5FD9EF91"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79AB0464" w14:textId="77777777" w:rsidR="00ED63D9" w:rsidRPr="00F30259" w:rsidRDefault="00ED63D9" w:rsidP="00884C07">
            <w:pPr>
              <w:pStyle w:val="TableData"/>
              <w:rPr>
                <w:color w:val="000000"/>
              </w:rPr>
            </w:pPr>
            <w:r w:rsidRPr="00F30259">
              <w:rPr>
                <w:color w:val="000000"/>
              </w:rPr>
              <w:t xml:space="preserve">Telstra Business All-4-Biz </w:t>
            </w:r>
            <w:r w:rsidR="00A3349C">
              <w:rPr>
                <w:color w:val="000000"/>
              </w:rPr>
              <w:t xml:space="preserve">Mach II </w:t>
            </w:r>
            <w:r w:rsidRPr="00F30259">
              <w:rPr>
                <w:color w:val="000000"/>
              </w:rPr>
              <w:t>Plan 200</w:t>
            </w:r>
          </w:p>
        </w:tc>
        <w:tc>
          <w:tcPr>
            <w:tcW w:w="3760" w:type="dxa"/>
            <w:tcBorders>
              <w:left w:val="single" w:sz="4" w:space="0" w:color="auto"/>
              <w:right w:val="single" w:sz="4" w:space="0" w:color="auto"/>
            </w:tcBorders>
            <w:shd w:val="clear" w:color="auto" w:fill="auto"/>
          </w:tcPr>
          <w:p w14:paraId="30D46957" w14:textId="77777777" w:rsidR="00ED63D9" w:rsidRPr="00F30259" w:rsidRDefault="00ED63D9" w:rsidP="00ED63D9">
            <w:pPr>
              <w:pStyle w:val="TableData"/>
              <w:jc w:val="center"/>
              <w:rPr>
                <w:bCs/>
                <w:color w:val="000000"/>
              </w:rPr>
            </w:pPr>
            <w:r w:rsidRPr="00F30259">
              <w:rPr>
                <w:bCs/>
                <w:color w:val="000000"/>
              </w:rPr>
              <w:t>5%</w:t>
            </w:r>
          </w:p>
        </w:tc>
      </w:tr>
      <w:tr w:rsidR="00ED63D9" w:rsidRPr="00F30259" w14:paraId="13067283"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46C87A06" w14:textId="77777777" w:rsidR="00ED63D9" w:rsidRPr="00F30259" w:rsidRDefault="00ED63D9" w:rsidP="00884C07">
            <w:pPr>
              <w:pStyle w:val="TableData"/>
              <w:rPr>
                <w:color w:val="000000"/>
              </w:rPr>
            </w:pPr>
            <w:r w:rsidRPr="00F30259">
              <w:rPr>
                <w:color w:val="000000"/>
              </w:rPr>
              <w:t xml:space="preserve">Telstra Business All-4-Biz </w:t>
            </w:r>
            <w:r w:rsidR="00A3349C">
              <w:rPr>
                <w:color w:val="000000"/>
              </w:rPr>
              <w:t xml:space="preserve">Mach II </w:t>
            </w:r>
            <w:r w:rsidRPr="00F30259">
              <w:rPr>
                <w:color w:val="000000"/>
              </w:rPr>
              <w:t>Plan 400</w:t>
            </w:r>
          </w:p>
        </w:tc>
        <w:tc>
          <w:tcPr>
            <w:tcW w:w="3760" w:type="dxa"/>
            <w:tcBorders>
              <w:left w:val="single" w:sz="4" w:space="0" w:color="auto"/>
              <w:right w:val="single" w:sz="4" w:space="0" w:color="auto"/>
            </w:tcBorders>
            <w:shd w:val="clear" w:color="auto" w:fill="auto"/>
          </w:tcPr>
          <w:p w14:paraId="13FE04AF" w14:textId="77777777" w:rsidR="00ED63D9" w:rsidRPr="00F30259" w:rsidRDefault="00ED63D9" w:rsidP="00ED63D9">
            <w:pPr>
              <w:pStyle w:val="TableData"/>
              <w:jc w:val="center"/>
              <w:rPr>
                <w:bCs/>
                <w:color w:val="000000"/>
              </w:rPr>
            </w:pPr>
            <w:r w:rsidRPr="00F30259">
              <w:rPr>
                <w:bCs/>
                <w:color w:val="000000"/>
              </w:rPr>
              <w:t>5%</w:t>
            </w:r>
          </w:p>
        </w:tc>
      </w:tr>
      <w:tr w:rsidR="00ED63D9" w:rsidRPr="00F30259" w14:paraId="4B4B4840"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7963C342" w14:textId="77777777" w:rsidR="00ED63D9" w:rsidRPr="00F30259" w:rsidRDefault="00ED63D9" w:rsidP="00884C07">
            <w:pPr>
              <w:pStyle w:val="TableData"/>
              <w:rPr>
                <w:color w:val="000000"/>
              </w:rPr>
            </w:pPr>
            <w:r w:rsidRPr="00F30259">
              <w:rPr>
                <w:color w:val="000000"/>
              </w:rPr>
              <w:t xml:space="preserve">Telstra Business All-4-Biz </w:t>
            </w:r>
            <w:r w:rsidR="00A3349C">
              <w:rPr>
                <w:color w:val="000000"/>
              </w:rPr>
              <w:t xml:space="preserve">Mach II </w:t>
            </w:r>
            <w:r w:rsidRPr="00F30259">
              <w:rPr>
                <w:color w:val="000000"/>
              </w:rPr>
              <w:t>Plan 600</w:t>
            </w:r>
          </w:p>
        </w:tc>
        <w:tc>
          <w:tcPr>
            <w:tcW w:w="3760" w:type="dxa"/>
            <w:tcBorders>
              <w:left w:val="single" w:sz="4" w:space="0" w:color="auto"/>
              <w:right w:val="single" w:sz="4" w:space="0" w:color="auto"/>
            </w:tcBorders>
            <w:shd w:val="clear" w:color="auto" w:fill="auto"/>
          </w:tcPr>
          <w:p w14:paraId="0346B99C" w14:textId="77777777" w:rsidR="00ED63D9" w:rsidRPr="00F30259" w:rsidRDefault="00ED63D9" w:rsidP="00ED63D9">
            <w:pPr>
              <w:pStyle w:val="TableData"/>
              <w:jc w:val="center"/>
              <w:rPr>
                <w:bCs/>
                <w:color w:val="000000"/>
              </w:rPr>
            </w:pPr>
            <w:r>
              <w:rPr>
                <w:bCs/>
                <w:color w:val="000000"/>
              </w:rPr>
              <w:t>10</w:t>
            </w:r>
            <w:r w:rsidRPr="00F30259">
              <w:rPr>
                <w:bCs/>
                <w:color w:val="000000"/>
              </w:rPr>
              <w:t>%</w:t>
            </w:r>
          </w:p>
        </w:tc>
      </w:tr>
      <w:tr w:rsidR="00ED63D9" w:rsidRPr="00F30259" w14:paraId="0DFC0F36"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221F8A08" w14:textId="77777777" w:rsidR="00ED63D9" w:rsidRPr="00F30259" w:rsidRDefault="00ED63D9" w:rsidP="00884C07">
            <w:pPr>
              <w:pStyle w:val="TableData"/>
              <w:rPr>
                <w:color w:val="000000"/>
              </w:rPr>
            </w:pPr>
            <w:r w:rsidRPr="00F30259">
              <w:rPr>
                <w:color w:val="000000"/>
              </w:rPr>
              <w:t xml:space="preserve">Telstra Business All-4-Biz </w:t>
            </w:r>
            <w:r w:rsidR="00A3349C">
              <w:rPr>
                <w:color w:val="000000"/>
              </w:rPr>
              <w:t xml:space="preserve">Mach II </w:t>
            </w:r>
            <w:r w:rsidRPr="00F30259">
              <w:rPr>
                <w:color w:val="000000"/>
              </w:rPr>
              <w:t>Plan 1000</w:t>
            </w:r>
          </w:p>
        </w:tc>
        <w:tc>
          <w:tcPr>
            <w:tcW w:w="3760" w:type="dxa"/>
            <w:tcBorders>
              <w:left w:val="single" w:sz="4" w:space="0" w:color="auto"/>
              <w:right w:val="single" w:sz="4" w:space="0" w:color="auto"/>
            </w:tcBorders>
            <w:shd w:val="clear" w:color="auto" w:fill="auto"/>
          </w:tcPr>
          <w:p w14:paraId="2EFF2A07" w14:textId="77777777" w:rsidR="00ED63D9" w:rsidRPr="00F30259" w:rsidRDefault="00ED63D9" w:rsidP="00ED63D9">
            <w:pPr>
              <w:pStyle w:val="TableData"/>
              <w:jc w:val="center"/>
              <w:rPr>
                <w:bCs/>
                <w:color w:val="000000"/>
              </w:rPr>
            </w:pPr>
            <w:r w:rsidRPr="00F30259">
              <w:rPr>
                <w:bCs/>
                <w:color w:val="000000"/>
              </w:rPr>
              <w:t>1</w:t>
            </w:r>
            <w:r>
              <w:rPr>
                <w:bCs/>
                <w:color w:val="000000"/>
              </w:rPr>
              <w:t>5</w:t>
            </w:r>
            <w:r w:rsidRPr="00F30259">
              <w:rPr>
                <w:bCs/>
                <w:color w:val="000000"/>
              </w:rPr>
              <w:t>%</w:t>
            </w:r>
          </w:p>
        </w:tc>
      </w:tr>
      <w:tr w:rsidR="00ED63D9" w:rsidRPr="00F30259" w14:paraId="28435163"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19E034BB" w14:textId="77777777" w:rsidR="00ED63D9" w:rsidRPr="00F30259" w:rsidRDefault="00ED63D9" w:rsidP="00884C07">
            <w:pPr>
              <w:pStyle w:val="TableData"/>
              <w:rPr>
                <w:color w:val="000000"/>
              </w:rPr>
            </w:pPr>
            <w:r w:rsidRPr="00F30259">
              <w:rPr>
                <w:color w:val="000000"/>
              </w:rPr>
              <w:t xml:space="preserve">Telstra Business All-4-Biz </w:t>
            </w:r>
            <w:r w:rsidR="00A3349C">
              <w:rPr>
                <w:color w:val="000000"/>
              </w:rPr>
              <w:t xml:space="preserve">Mach II </w:t>
            </w:r>
            <w:r w:rsidRPr="00F30259">
              <w:rPr>
                <w:color w:val="000000"/>
              </w:rPr>
              <w:t>Plan 1</w:t>
            </w:r>
            <w:r>
              <w:rPr>
                <w:color w:val="000000"/>
              </w:rPr>
              <w:t>75</w:t>
            </w:r>
            <w:r w:rsidRPr="00F30259">
              <w:rPr>
                <w:color w:val="000000"/>
              </w:rPr>
              <w:t>0</w:t>
            </w:r>
          </w:p>
        </w:tc>
        <w:tc>
          <w:tcPr>
            <w:tcW w:w="3760" w:type="dxa"/>
            <w:tcBorders>
              <w:left w:val="single" w:sz="4" w:space="0" w:color="auto"/>
              <w:right w:val="single" w:sz="4" w:space="0" w:color="auto"/>
            </w:tcBorders>
            <w:shd w:val="clear" w:color="auto" w:fill="auto"/>
          </w:tcPr>
          <w:p w14:paraId="4953A08E" w14:textId="77777777" w:rsidR="00ED63D9" w:rsidRPr="00F30259" w:rsidRDefault="00ED63D9" w:rsidP="00ED63D9">
            <w:pPr>
              <w:pStyle w:val="TableData"/>
              <w:jc w:val="center"/>
              <w:rPr>
                <w:bCs/>
                <w:color w:val="000000"/>
              </w:rPr>
            </w:pPr>
            <w:r>
              <w:rPr>
                <w:bCs/>
                <w:color w:val="000000"/>
              </w:rPr>
              <w:t>15%</w:t>
            </w:r>
          </w:p>
        </w:tc>
      </w:tr>
      <w:tr w:rsidR="00ED63D9" w:rsidRPr="00F30259" w14:paraId="71F065EA"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399608B9" w14:textId="77777777" w:rsidR="00ED63D9" w:rsidRPr="00F30259" w:rsidRDefault="00ED63D9" w:rsidP="00884C07">
            <w:pPr>
              <w:pStyle w:val="TableData"/>
              <w:rPr>
                <w:color w:val="000000"/>
              </w:rPr>
            </w:pPr>
            <w:r w:rsidRPr="00F30259">
              <w:rPr>
                <w:color w:val="000000"/>
              </w:rPr>
              <w:t xml:space="preserve">Telstra Business All-4-Biz </w:t>
            </w:r>
            <w:r w:rsidR="00A3349C">
              <w:rPr>
                <w:color w:val="000000"/>
              </w:rPr>
              <w:t xml:space="preserve">Mach II </w:t>
            </w:r>
            <w:r w:rsidRPr="00F30259">
              <w:rPr>
                <w:color w:val="000000"/>
              </w:rPr>
              <w:t>Plan 2500</w:t>
            </w:r>
          </w:p>
        </w:tc>
        <w:tc>
          <w:tcPr>
            <w:tcW w:w="3760" w:type="dxa"/>
            <w:tcBorders>
              <w:left w:val="single" w:sz="4" w:space="0" w:color="auto"/>
              <w:right w:val="single" w:sz="4" w:space="0" w:color="auto"/>
            </w:tcBorders>
            <w:shd w:val="clear" w:color="auto" w:fill="auto"/>
          </w:tcPr>
          <w:p w14:paraId="4BD97F2B" w14:textId="77777777" w:rsidR="00ED63D9" w:rsidRPr="00F30259" w:rsidRDefault="00ED63D9" w:rsidP="00ED63D9">
            <w:pPr>
              <w:pStyle w:val="TableData"/>
              <w:jc w:val="center"/>
              <w:rPr>
                <w:bCs/>
                <w:color w:val="000000"/>
              </w:rPr>
            </w:pPr>
            <w:r>
              <w:rPr>
                <w:bCs/>
                <w:color w:val="000000"/>
              </w:rPr>
              <w:t>2</w:t>
            </w:r>
            <w:r w:rsidRPr="00F30259">
              <w:rPr>
                <w:bCs/>
                <w:color w:val="000000"/>
              </w:rPr>
              <w:t>0%</w:t>
            </w:r>
          </w:p>
        </w:tc>
      </w:tr>
      <w:tr w:rsidR="00ED63D9" w:rsidRPr="00F30259" w14:paraId="0171DCCB"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2E82C549" w14:textId="77777777" w:rsidR="00ED63D9" w:rsidRPr="00F30259" w:rsidRDefault="00ED63D9" w:rsidP="00884C07">
            <w:pPr>
              <w:pStyle w:val="TableData"/>
              <w:rPr>
                <w:color w:val="000000"/>
              </w:rPr>
            </w:pPr>
            <w:r w:rsidRPr="00F30259">
              <w:rPr>
                <w:color w:val="000000"/>
              </w:rPr>
              <w:t xml:space="preserve">Telstra Business All-4-Biz </w:t>
            </w:r>
            <w:r w:rsidR="00A3349C">
              <w:rPr>
                <w:color w:val="000000"/>
              </w:rPr>
              <w:t xml:space="preserve">Mach II </w:t>
            </w:r>
            <w:r w:rsidRPr="00F30259">
              <w:rPr>
                <w:color w:val="000000"/>
              </w:rPr>
              <w:t xml:space="preserve">Plan </w:t>
            </w:r>
            <w:r>
              <w:rPr>
                <w:color w:val="000000"/>
              </w:rPr>
              <w:t>375</w:t>
            </w:r>
            <w:r w:rsidRPr="00F30259">
              <w:rPr>
                <w:color w:val="000000"/>
              </w:rPr>
              <w:t>0</w:t>
            </w:r>
          </w:p>
        </w:tc>
        <w:tc>
          <w:tcPr>
            <w:tcW w:w="3760" w:type="dxa"/>
            <w:tcBorders>
              <w:left w:val="single" w:sz="4" w:space="0" w:color="auto"/>
              <w:right w:val="single" w:sz="4" w:space="0" w:color="auto"/>
            </w:tcBorders>
            <w:shd w:val="clear" w:color="auto" w:fill="auto"/>
          </w:tcPr>
          <w:p w14:paraId="69D73DFC" w14:textId="77777777" w:rsidR="00ED63D9" w:rsidRPr="00F30259" w:rsidRDefault="00ED63D9" w:rsidP="00ED63D9">
            <w:pPr>
              <w:pStyle w:val="TableData"/>
              <w:jc w:val="center"/>
              <w:rPr>
                <w:bCs/>
                <w:color w:val="000000"/>
              </w:rPr>
            </w:pPr>
            <w:r>
              <w:rPr>
                <w:bCs/>
                <w:color w:val="000000"/>
              </w:rPr>
              <w:t>2</w:t>
            </w:r>
            <w:r w:rsidRPr="00F30259">
              <w:rPr>
                <w:bCs/>
                <w:color w:val="000000"/>
              </w:rPr>
              <w:t>0%</w:t>
            </w:r>
          </w:p>
        </w:tc>
      </w:tr>
      <w:tr w:rsidR="00667736" w:rsidRPr="00F30259" w14:paraId="421E2BAA"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08300EF9" w14:textId="77777777" w:rsidR="00667736" w:rsidRPr="00F30259" w:rsidRDefault="00667736" w:rsidP="00884C07">
            <w:pPr>
              <w:pStyle w:val="TableData"/>
              <w:rPr>
                <w:color w:val="000000"/>
              </w:rPr>
            </w:pPr>
            <w:r w:rsidRPr="00F30259">
              <w:rPr>
                <w:color w:val="000000"/>
              </w:rPr>
              <w:t xml:space="preserve">Telstra Business All-4-Biz </w:t>
            </w:r>
            <w:r w:rsidR="00A3349C">
              <w:rPr>
                <w:color w:val="000000"/>
              </w:rPr>
              <w:t xml:space="preserve">Mach II </w:t>
            </w:r>
            <w:r w:rsidRPr="00F30259">
              <w:rPr>
                <w:color w:val="000000"/>
              </w:rPr>
              <w:t xml:space="preserve">Plan </w:t>
            </w:r>
            <w:r w:rsidR="00585F91">
              <w:rPr>
                <w:color w:val="000000"/>
              </w:rPr>
              <w:t>500</w:t>
            </w:r>
            <w:r w:rsidRPr="00F30259">
              <w:rPr>
                <w:color w:val="000000"/>
              </w:rPr>
              <w:t>0</w:t>
            </w:r>
          </w:p>
        </w:tc>
        <w:tc>
          <w:tcPr>
            <w:tcW w:w="3760" w:type="dxa"/>
            <w:tcBorders>
              <w:left w:val="single" w:sz="4" w:space="0" w:color="auto"/>
              <w:right w:val="single" w:sz="4" w:space="0" w:color="auto"/>
            </w:tcBorders>
            <w:shd w:val="clear" w:color="auto" w:fill="auto"/>
          </w:tcPr>
          <w:p w14:paraId="36BB14EA" w14:textId="77777777" w:rsidR="00667736" w:rsidRDefault="00667736" w:rsidP="00ED63D9">
            <w:pPr>
              <w:pStyle w:val="TableData"/>
              <w:jc w:val="center"/>
              <w:rPr>
                <w:bCs/>
                <w:color w:val="000000"/>
              </w:rPr>
            </w:pPr>
            <w:r>
              <w:rPr>
                <w:bCs/>
                <w:color w:val="000000"/>
              </w:rPr>
              <w:t>25</w:t>
            </w:r>
            <w:r w:rsidRPr="00F30259">
              <w:rPr>
                <w:bCs/>
                <w:color w:val="000000"/>
              </w:rPr>
              <w:t>%</w:t>
            </w:r>
          </w:p>
        </w:tc>
      </w:tr>
      <w:tr w:rsidR="00783841" w:rsidRPr="00F30259" w14:paraId="6930922A"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1A7DE20A" w14:textId="77777777" w:rsidR="00783841" w:rsidRPr="00F30259" w:rsidRDefault="00783841" w:rsidP="00783841">
            <w:pPr>
              <w:pStyle w:val="TableData"/>
              <w:jc w:val="center"/>
              <w:rPr>
                <w:color w:val="000000"/>
              </w:rPr>
            </w:pPr>
            <w:r w:rsidRPr="00D17F28">
              <w:rPr>
                <w:rFonts w:ascii="Times New Roman" w:hAnsi="Times New Roman"/>
                <w:color w:val="000000"/>
              </w:rPr>
              <w:t>Telstra Business All-4-Biz Mach II Plan 7500</w:t>
            </w:r>
          </w:p>
        </w:tc>
        <w:tc>
          <w:tcPr>
            <w:tcW w:w="3760" w:type="dxa"/>
            <w:tcBorders>
              <w:left w:val="single" w:sz="4" w:space="0" w:color="auto"/>
              <w:right w:val="single" w:sz="4" w:space="0" w:color="auto"/>
            </w:tcBorders>
            <w:shd w:val="clear" w:color="auto" w:fill="auto"/>
          </w:tcPr>
          <w:p w14:paraId="6A5565D5" w14:textId="77777777" w:rsidR="00783841" w:rsidRDefault="00783841" w:rsidP="00ED63D9">
            <w:pPr>
              <w:pStyle w:val="TableData"/>
              <w:jc w:val="center"/>
              <w:rPr>
                <w:bCs/>
                <w:color w:val="000000"/>
              </w:rPr>
            </w:pPr>
            <w:r w:rsidRPr="00D17F28">
              <w:rPr>
                <w:rFonts w:ascii="Times New Roman" w:hAnsi="Times New Roman"/>
                <w:bCs/>
                <w:color w:val="000000"/>
              </w:rPr>
              <w:t>25%</w:t>
            </w:r>
          </w:p>
        </w:tc>
      </w:tr>
      <w:tr w:rsidR="00783841" w:rsidRPr="00F30259" w14:paraId="1ED42654"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076443C8"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10000</w:t>
            </w:r>
          </w:p>
        </w:tc>
        <w:tc>
          <w:tcPr>
            <w:tcW w:w="3760" w:type="dxa"/>
            <w:tcBorders>
              <w:left w:val="single" w:sz="4" w:space="0" w:color="auto"/>
              <w:right w:val="single" w:sz="4" w:space="0" w:color="auto"/>
            </w:tcBorders>
            <w:shd w:val="clear" w:color="auto" w:fill="auto"/>
          </w:tcPr>
          <w:p w14:paraId="2C890010" w14:textId="77777777" w:rsidR="00783841" w:rsidRDefault="00783841" w:rsidP="00ED63D9">
            <w:pPr>
              <w:pStyle w:val="TableData"/>
              <w:jc w:val="center"/>
              <w:rPr>
                <w:bCs/>
                <w:color w:val="000000"/>
              </w:rPr>
            </w:pPr>
            <w:r w:rsidRPr="00D17F28">
              <w:rPr>
                <w:rFonts w:ascii="Times New Roman" w:hAnsi="Times New Roman"/>
                <w:bCs/>
                <w:color w:val="000000"/>
              </w:rPr>
              <w:t>30%</w:t>
            </w:r>
          </w:p>
        </w:tc>
      </w:tr>
      <w:tr w:rsidR="00783841" w:rsidRPr="00F30259" w14:paraId="31F00D54"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4BCF270D"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12500</w:t>
            </w:r>
          </w:p>
        </w:tc>
        <w:tc>
          <w:tcPr>
            <w:tcW w:w="3760" w:type="dxa"/>
            <w:tcBorders>
              <w:left w:val="single" w:sz="4" w:space="0" w:color="auto"/>
              <w:right w:val="single" w:sz="4" w:space="0" w:color="auto"/>
            </w:tcBorders>
            <w:shd w:val="clear" w:color="auto" w:fill="auto"/>
          </w:tcPr>
          <w:p w14:paraId="651A02F3" w14:textId="77777777" w:rsidR="00783841" w:rsidRDefault="00783841" w:rsidP="00ED63D9">
            <w:pPr>
              <w:pStyle w:val="TableData"/>
              <w:jc w:val="center"/>
              <w:rPr>
                <w:bCs/>
                <w:color w:val="000000"/>
              </w:rPr>
            </w:pPr>
            <w:r w:rsidRPr="00D17F28">
              <w:rPr>
                <w:rFonts w:ascii="Times New Roman" w:hAnsi="Times New Roman"/>
                <w:bCs/>
                <w:color w:val="000000"/>
              </w:rPr>
              <w:t>30%</w:t>
            </w:r>
          </w:p>
        </w:tc>
      </w:tr>
      <w:tr w:rsidR="00783841" w:rsidRPr="00F30259" w14:paraId="46A23B59"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613C1C51"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15000</w:t>
            </w:r>
          </w:p>
        </w:tc>
        <w:tc>
          <w:tcPr>
            <w:tcW w:w="3760" w:type="dxa"/>
            <w:tcBorders>
              <w:left w:val="single" w:sz="4" w:space="0" w:color="auto"/>
              <w:right w:val="single" w:sz="4" w:space="0" w:color="auto"/>
            </w:tcBorders>
            <w:shd w:val="clear" w:color="auto" w:fill="auto"/>
          </w:tcPr>
          <w:p w14:paraId="5A17303B" w14:textId="77777777" w:rsidR="00783841" w:rsidRDefault="00783841" w:rsidP="00ED63D9">
            <w:pPr>
              <w:pStyle w:val="TableData"/>
              <w:jc w:val="center"/>
              <w:rPr>
                <w:bCs/>
                <w:color w:val="000000"/>
              </w:rPr>
            </w:pPr>
            <w:r w:rsidRPr="00D17F28">
              <w:rPr>
                <w:rFonts w:ascii="Times New Roman" w:hAnsi="Times New Roman"/>
                <w:bCs/>
                <w:color w:val="000000"/>
              </w:rPr>
              <w:t>30%</w:t>
            </w:r>
          </w:p>
        </w:tc>
      </w:tr>
      <w:tr w:rsidR="00783841" w:rsidRPr="00F30259" w14:paraId="11C59888"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58CB9F18"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17500</w:t>
            </w:r>
          </w:p>
        </w:tc>
        <w:tc>
          <w:tcPr>
            <w:tcW w:w="3760" w:type="dxa"/>
            <w:tcBorders>
              <w:left w:val="single" w:sz="4" w:space="0" w:color="auto"/>
              <w:right w:val="single" w:sz="4" w:space="0" w:color="auto"/>
            </w:tcBorders>
            <w:shd w:val="clear" w:color="auto" w:fill="auto"/>
          </w:tcPr>
          <w:p w14:paraId="16A34CCA" w14:textId="77777777" w:rsidR="00783841" w:rsidRDefault="00783841" w:rsidP="00ED63D9">
            <w:pPr>
              <w:pStyle w:val="TableData"/>
              <w:jc w:val="center"/>
              <w:rPr>
                <w:bCs/>
                <w:color w:val="000000"/>
              </w:rPr>
            </w:pPr>
            <w:r w:rsidRPr="00D17F28">
              <w:rPr>
                <w:rFonts w:ascii="Times New Roman" w:hAnsi="Times New Roman"/>
                <w:bCs/>
                <w:color w:val="000000"/>
              </w:rPr>
              <w:t>30%</w:t>
            </w:r>
          </w:p>
        </w:tc>
      </w:tr>
      <w:tr w:rsidR="00783841" w:rsidRPr="00F30259" w14:paraId="2E445DD5"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64796741"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20000</w:t>
            </w:r>
          </w:p>
        </w:tc>
        <w:tc>
          <w:tcPr>
            <w:tcW w:w="3760" w:type="dxa"/>
            <w:tcBorders>
              <w:left w:val="single" w:sz="4" w:space="0" w:color="auto"/>
              <w:right w:val="single" w:sz="4" w:space="0" w:color="auto"/>
            </w:tcBorders>
            <w:shd w:val="clear" w:color="auto" w:fill="auto"/>
          </w:tcPr>
          <w:p w14:paraId="207B1E41" w14:textId="77777777" w:rsidR="00783841" w:rsidRDefault="00783841" w:rsidP="00ED63D9">
            <w:pPr>
              <w:pStyle w:val="TableData"/>
              <w:jc w:val="center"/>
              <w:rPr>
                <w:bCs/>
                <w:color w:val="000000"/>
              </w:rPr>
            </w:pPr>
            <w:r w:rsidRPr="00D17F28">
              <w:rPr>
                <w:rFonts w:ascii="Times New Roman" w:hAnsi="Times New Roman"/>
                <w:bCs/>
                <w:color w:val="000000"/>
              </w:rPr>
              <w:t>35%</w:t>
            </w:r>
          </w:p>
        </w:tc>
      </w:tr>
      <w:tr w:rsidR="00783841" w:rsidRPr="00F30259" w14:paraId="2656194D"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0FD09364"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25000</w:t>
            </w:r>
          </w:p>
        </w:tc>
        <w:tc>
          <w:tcPr>
            <w:tcW w:w="3760" w:type="dxa"/>
            <w:tcBorders>
              <w:left w:val="single" w:sz="4" w:space="0" w:color="auto"/>
              <w:right w:val="single" w:sz="4" w:space="0" w:color="auto"/>
            </w:tcBorders>
            <w:shd w:val="clear" w:color="auto" w:fill="auto"/>
          </w:tcPr>
          <w:p w14:paraId="4FB32317" w14:textId="77777777" w:rsidR="00783841" w:rsidRDefault="00783841" w:rsidP="00ED63D9">
            <w:pPr>
              <w:pStyle w:val="TableData"/>
              <w:jc w:val="center"/>
              <w:rPr>
                <w:bCs/>
                <w:color w:val="000000"/>
              </w:rPr>
            </w:pPr>
            <w:r w:rsidRPr="00D17F28">
              <w:rPr>
                <w:rFonts w:ascii="Times New Roman" w:hAnsi="Times New Roman"/>
                <w:bCs/>
                <w:color w:val="000000"/>
              </w:rPr>
              <w:t>35%</w:t>
            </w:r>
          </w:p>
        </w:tc>
      </w:tr>
      <w:tr w:rsidR="00783841" w:rsidRPr="00F30259" w14:paraId="0F80C765" w14:textId="77777777" w:rsidTr="00884C07">
        <w:trPr>
          <w:cantSplit/>
        </w:trPr>
        <w:tc>
          <w:tcPr>
            <w:tcW w:w="3828" w:type="dxa"/>
            <w:tcBorders>
              <w:top w:val="single" w:sz="4" w:space="0" w:color="auto"/>
              <w:left w:val="single" w:sz="4" w:space="0" w:color="auto"/>
              <w:bottom w:val="single" w:sz="4" w:space="0" w:color="auto"/>
              <w:right w:val="single" w:sz="4" w:space="0" w:color="auto"/>
            </w:tcBorders>
          </w:tcPr>
          <w:p w14:paraId="501560AF"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30000</w:t>
            </w:r>
          </w:p>
        </w:tc>
        <w:tc>
          <w:tcPr>
            <w:tcW w:w="3760" w:type="dxa"/>
            <w:tcBorders>
              <w:left w:val="single" w:sz="4" w:space="0" w:color="auto"/>
              <w:right w:val="single" w:sz="4" w:space="0" w:color="auto"/>
            </w:tcBorders>
            <w:shd w:val="clear" w:color="auto" w:fill="auto"/>
          </w:tcPr>
          <w:p w14:paraId="5F2AFEE0" w14:textId="77777777" w:rsidR="00783841" w:rsidRDefault="00783841" w:rsidP="00ED63D9">
            <w:pPr>
              <w:pStyle w:val="TableData"/>
              <w:jc w:val="center"/>
              <w:rPr>
                <w:bCs/>
                <w:color w:val="000000"/>
              </w:rPr>
            </w:pPr>
            <w:r w:rsidRPr="00D17F28">
              <w:rPr>
                <w:rFonts w:ascii="Times New Roman" w:hAnsi="Times New Roman"/>
                <w:bCs/>
                <w:color w:val="000000"/>
              </w:rPr>
              <w:t>35%</w:t>
            </w:r>
          </w:p>
        </w:tc>
      </w:tr>
    </w:tbl>
    <w:p w14:paraId="5A6E365F" w14:textId="77777777" w:rsidR="00ED63D9" w:rsidRPr="00ED63D9" w:rsidRDefault="00ED63D9" w:rsidP="00ED63D9"/>
    <w:p w14:paraId="5128BBB1" w14:textId="77777777" w:rsidR="003A783E" w:rsidRDefault="003A783E" w:rsidP="003A783E">
      <w:pPr>
        <w:pStyle w:val="Heading2"/>
      </w:pPr>
      <w:r w:rsidRPr="00F30259">
        <w:t xml:space="preserve">The discount set out in clause </w:t>
      </w:r>
      <w:r w:rsidR="004E72CD">
        <w:t>11</w:t>
      </w:r>
      <w:r w:rsidR="00D25688">
        <w:t>.</w:t>
      </w:r>
      <w:r w:rsidR="00EB3282">
        <w:t>58</w:t>
      </w:r>
      <w:r>
        <w:t>:</w:t>
      </w:r>
    </w:p>
    <w:p w14:paraId="22B565B2" w14:textId="77777777" w:rsidR="00484481" w:rsidRDefault="003A783E" w:rsidP="00C61749">
      <w:pPr>
        <w:pStyle w:val="Heading3"/>
        <w:numPr>
          <w:ilvl w:val="2"/>
          <w:numId w:val="6"/>
        </w:numPr>
      </w:pPr>
      <w:r w:rsidRPr="00F30259">
        <w:t xml:space="preserve">does not apply to any other fees or charges that relate to </w:t>
      </w:r>
      <w:r w:rsidR="00C7323E">
        <w:t>your</w:t>
      </w:r>
      <w:r w:rsidRPr="00F30259">
        <w:t xml:space="preserve"> Telstra Business Broadband </w:t>
      </w:r>
      <w:r>
        <w:t xml:space="preserve">Ethernet </w:t>
      </w:r>
      <w:r w:rsidR="00C7323E">
        <w:t>service</w:t>
      </w:r>
      <w:r>
        <w:t>;</w:t>
      </w:r>
      <w:r w:rsidR="00C61749">
        <w:t xml:space="preserve"> and</w:t>
      </w:r>
    </w:p>
    <w:p w14:paraId="240B22D3" w14:textId="77777777" w:rsidR="003A783E" w:rsidRDefault="003A783E" w:rsidP="003A783E">
      <w:pPr>
        <w:pStyle w:val="Heading3"/>
      </w:pPr>
      <w:r>
        <w:t xml:space="preserve">will apply to the exclusion of any other special offer or discount applicable to </w:t>
      </w:r>
      <w:r w:rsidR="00C7323E">
        <w:t>your</w:t>
      </w:r>
      <w:r>
        <w:t xml:space="preserve"> Telstra Business Broadband Ethernet </w:t>
      </w:r>
      <w:r w:rsidR="00C7323E">
        <w:t>service</w:t>
      </w:r>
      <w:r>
        <w:t>.</w:t>
      </w:r>
    </w:p>
    <w:p w14:paraId="5A43C53A" w14:textId="77777777" w:rsidR="00D17DB4" w:rsidRPr="00F30259" w:rsidRDefault="00D17DB4" w:rsidP="00D17DB4">
      <w:pPr>
        <w:pStyle w:val="Indent1"/>
      </w:pPr>
      <w:bookmarkStart w:id="280" w:name="_Toc515279835"/>
      <w:bookmarkStart w:id="281" w:name="_Toc484424699"/>
      <w:r w:rsidRPr="00F30259">
        <w:t>Telstra Mobile Broadband</w:t>
      </w:r>
      <w:bookmarkEnd w:id="280"/>
      <w:bookmarkEnd w:id="281"/>
    </w:p>
    <w:p w14:paraId="74F23455" w14:textId="77777777" w:rsidR="00EE447C" w:rsidRPr="00F30259" w:rsidRDefault="00EE447C" w:rsidP="001A0444">
      <w:pPr>
        <w:pStyle w:val="Heading2"/>
      </w:pPr>
      <w:bookmarkStart w:id="282" w:name="_Ref267041184"/>
      <w:r w:rsidRPr="00F30259">
        <w:t xml:space="preserve">If you </w:t>
      </w:r>
      <w:r w:rsidR="00C7323E">
        <w:t xml:space="preserve">nominate </w:t>
      </w:r>
      <w:r w:rsidRPr="00F30259">
        <w:t xml:space="preserve">a </w:t>
      </w:r>
      <w:r w:rsidRPr="00602A86">
        <w:t xml:space="preserve">Telstra Mobile Broadband </w:t>
      </w:r>
      <w:r w:rsidR="00C7323E">
        <w:t>service to be added</w:t>
      </w:r>
      <w:r w:rsidRPr="00F30259">
        <w:t xml:space="preserve"> </w:t>
      </w:r>
      <w:r w:rsidR="00751DB9" w:rsidRPr="00F30259">
        <w:t>to</w:t>
      </w:r>
      <w:r w:rsidRPr="00F30259">
        <w:t xml:space="preserve"> your </w:t>
      </w:r>
      <w:r w:rsidR="00751DB9" w:rsidRPr="00F30259">
        <w:t xml:space="preserve">Account, </w:t>
      </w:r>
      <w:r w:rsidRPr="00F30259">
        <w:t xml:space="preserve">we will provide you with a discount off your monthly </w:t>
      </w:r>
      <w:r w:rsidR="004903DC" w:rsidRPr="00F30259">
        <w:t>service</w:t>
      </w:r>
      <w:r w:rsidRPr="00F30259">
        <w:t xml:space="preserve"> fee, as follows</w:t>
      </w:r>
      <w:bookmarkEnd w:id="282"/>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6"/>
        <w:gridCol w:w="3732"/>
      </w:tblGrid>
      <w:tr w:rsidR="00706288" w:rsidRPr="00F30259" w14:paraId="64EEF140" w14:textId="77777777" w:rsidTr="00884C07">
        <w:trPr>
          <w:cantSplit/>
          <w:tblHeader/>
        </w:trPr>
        <w:tc>
          <w:tcPr>
            <w:tcW w:w="3856" w:type="dxa"/>
            <w:tcBorders>
              <w:top w:val="single" w:sz="4" w:space="0" w:color="auto"/>
              <w:left w:val="single" w:sz="4" w:space="0" w:color="auto"/>
              <w:bottom w:val="single" w:sz="4" w:space="0" w:color="auto"/>
              <w:right w:val="single" w:sz="4" w:space="0" w:color="auto"/>
            </w:tcBorders>
          </w:tcPr>
          <w:p w14:paraId="0ACEA129" w14:textId="77777777" w:rsidR="00706288" w:rsidRPr="00F30259" w:rsidRDefault="00641315" w:rsidP="00884C07">
            <w:pPr>
              <w:pStyle w:val="TableHead"/>
              <w:keepNext/>
              <w:rPr>
                <w:color w:val="000000"/>
                <w:highlight w:val="yellow"/>
              </w:rPr>
            </w:pPr>
            <w:r w:rsidRPr="00F30259">
              <w:t xml:space="preserve">Telstra Business All-4-Biz </w:t>
            </w:r>
            <w:r w:rsidR="00DD468E">
              <w:t xml:space="preserve">Mach II </w:t>
            </w:r>
            <w:r w:rsidRPr="00F30259">
              <w:t>Plan</w:t>
            </w:r>
          </w:p>
        </w:tc>
        <w:tc>
          <w:tcPr>
            <w:tcW w:w="3732" w:type="dxa"/>
            <w:tcBorders>
              <w:top w:val="single" w:sz="4" w:space="0" w:color="auto"/>
              <w:left w:val="single" w:sz="4" w:space="0" w:color="auto"/>
              <w:bottom w:val="single" w:sz="4" w:space="0" w:color="auto"/>
              <w:right w:val="single" w:sz="4" w:space="0" w:color="auto"/>
            </w:tcBorders>
          </w:tcPr>
          <w:p w14:paraId="3409542C" w14:textId="77777777" w:rsidR="00706288" w:rsidRPr="00F30259" w:rsidRDefault="00377433" w:rsidP="000C32C0">
            <w:pPr>
              <w:pStyle w:val="TableData"/>
              <w:jc w:val="center"/>
              <w:rPr>
                <w:b/>
                <w:highlight w:val="yellow"/>
              </w:rPr>
            </w:pPr>
            <w:r w:rsidRPr="00F30259">
              <w:rPr>
                <w:b/>
              </w:rPr>
              <w:t xml:space="preserve">Monthly discount off </w:t>
            </w:r>
            <w:r w:rsidR="00A94E03" w:rsidRPr="00F30259">
              <w:rPr>
                <w:b/>
              </w:rPr>
              <w:t>the</w:t>
            </w:r>
            <w:r w:rsidRPr="00F30259">
              <w:rPr>
                <w:b/>
              </w:rPr>
              <w:t xml:space="preserve"> </w:t>
            </w:r>
            <w:r w:rsidR="00706288" w:rsidRPr="00F30259">
              <w:rPr>
                <w:b/>
              </w:rPr>
              <w:t xml:space="preserve">monthly </w:t>
            </w:r>
            <w:r w:rsidR="004903DC" w:rsidRPr="00F30259">
              <w:rPr>
                <w:b/>
              </w:rPr>
              <w:t>service</w:t>
            </w:r>
            <w:r w:rsidR="00706288" w:rsidRPr="00F30259">
              <w:rPr>
                <w:b/>
              </w:rPr>
              <w:t xml:space="preserve"> fee</w:t>
            </w:r>
          </w:p>
        </w:tc>
      </w:tr>
      <w:tr w:rsidR="00717507" w:rsidRPr="00F30259" w14:paraId="369EC45A"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3DAA1937" w14:textId="77777777" w:rsidR="00717507" w:rsidRPr="00F30259" w:rsidRDefault="00717507" w:rsidP="00884C07">
            <w:pPr>
              <w:pStyle w:val="TableData"/>
              <w:keepNext/>
              <w:rPr>
                <w:color w:val="000000"/>
              </w:rPr>
            </w:pPr>
            <w:r w:rsidRPr="00F30259">
              <w:rPr>
                <w:color w:val="000000"/>
              </w:rPr>
              <w:t xml:space="preserve">Telstra Business All-4-Biz </w:t>
            </w:r>
            <w:r w:rsidR="00DD468E">
              <w:rPr>
                <w:color w:val="000000"/>
              </w:rPr>
              <w:t xml:space="preserve">Mach II </w:t>
            </w:r>
            <w:r w:rsidRPr="00F30259">
              <w:rPr>
                <w:color w:val="000000"/>
              </w:rPr>
              <w:t>Plan 200</w:t>
            </w:r>
          </w:p>
        </w:tc>
        <w:tc>
          <w:tcPr>
            <w:tcW w:w="3732" w:type="dxa"/>
            <w:tcBorders>
              <w:left w:val="single" w:sz="4" w:space="0" w:color="auto"/>
              <w:right w:val="single" w:sz="4" w:space="0" w:color="auto"/>
            </w:tcBorders>
          </w:tcPr>
          <w:p w14:paraId="41961B36" w14:textId="77777777" w:rsidR="00717507" w:rsidRPr="00F30259" w:rsidRDefault="00717507" w:rsidP="000C32C0">
            <w:pPr>
              <w:pStyle w:val="TableData"/>
              <w:jc w:val="center"/>
              <w:rPr>
                <w:bCs/>
                <w:color w:val="000000"/>
              </w:rPr>
            </w:pPr>
            <w:r w:rsidRPr="00F30259">
              <w:rPr>
                <w:bCs/>
                <w:color w:val="000000"/>
              </w:rPr>
              <w:t>5%</w:t>
            </w:r>
          </w:p>
        </w:tc>
      </w:tr>
      <w:tr w:rsidR="00706288" w:rsidRPr="00F30259" w14:paraId="3591B06E"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03DF9374" w14:textId="77777777" w:rsidR="00706288" w:rsidRPr="00F30259" w:rsidRDefault="00706288" w:rsidP="00884C07">
            <w:pPr>
              <w:pStyle w:val="TableData"/>
              <w:rPr>
                <w:color w:val="000000"/>
              </w:rPr>
            </w:pPr>
            <w:r w:rsidRPr="00F30259">
              <w:rPr>
                <w:color w:val="000000"/>
              </w:rPr>
              <w:t xml:space="preserve">Telstra Business All-4-Biz </w:t>
            </w:r>
            <w:r w:rsidR="00DD468E">
              <w:rPr>
                <w:color w:val="000000"/>
              </w:rPr>
              <w:t xml:space="preserve">Mach II </w:t>
            </w:r>
            <w:r w:rsidRPr="00F30259">
              <w:rPr>
                <w:color w:val="000000"/>
              </w:rPr>
              <w:t>Plan 400</w:t>
            </w:r>
          </w:p>
        </w:tc>
        <w:tc>
          <w:tcPr>
            <w:tcW w:w="3732" w:type="dxa"/>
            <w:tcBorders>
              <w:left w:val="single" w:sz="4" w:space="0" w:color="auto"/>
              <w:right w:val="single" w:sz="4" w:space="0" w:color="auto"/>
            </w:tcBorders>
          </w:tcPr>
          <w:p w14:paraId="33288C0D" w14:textId="77777777" w:rsidR="00706288" w:rsidRPr="00F30259" w:rsidRDefault="00706288" w:rsidP="000C32C0">
            <w:pPr>
              <w:pStyle w:val="TableData"/>
              <w:jc w:val="center"/>
              <w:rPr>
                <w:bCs/>
                <w:color w:val="000000"/>
              </w:rPr>
            </w:pPr>
            <w:r w:rsidRPr="00F30259">
              <w:rPr>
                <w:bCs/>
                <w:color w:val="000000"/>
              </w:rPr>
              <w:t>5%</w:t>
            </w:r>
          </w:p>
        </w:tc>
      </w:tr>
      <w:tr w:rsidR="00706288" w:rsidRPr="00F30259" w14:paraId="36B2EBB4"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312A4068" w14:textId="77777777" w:rsidR="00706288" w:rsidRPr="00F30259" w:rsidRDefault="00706288" w:rsidP="00884C07">
            <w:pPr>
              <w:pStyle w:val="TableData"/>
              <w:rPr>
                <w:color w:val="000000"/>
              </w:rPr>
            </w:pPr>
            <w:r w:rsidRPr="00F30259">
              <w:rPr>
                <w:color w:val="000000"/>
              </w:rPr>
              <w:t xml:space="preserve">Telstra Business All-4-Biz </w:t>
            </w:r>
            <w:r w:rsidR="00DD468E">
              <w:rPr>
                <w:color w:val="000000"/>
              </w:rPr>
              <w:t xml:space="preserve">Mach II </w:t>
            </w:r>
            <w:r w:rsidRPr="00F30259">
              <w:rPr>
                <w:color w:val="000000"/>
              </w:rPr>
              <w:t>Plan 600</w:t>
            </w:r>
          </w:p>
        </w:tc>
        <w:tc>
          <w:tcPr>
            <w:tcW w:w="3732" w:type="dxa"/>
            <w:tcBorders>
              <w:left w:val="single" w:sz="4" w:space="0" w:color="auto"/>
              <w:right w:val="single" w:sz="4" w:space="0" w:color="auto"/>
            </w:tcBorders>
          </w:tcPr>
          <w:p w14:paraId="3CF5A475" w14:textId="77777777" w:rsidR="00706288" w:rsidRPr="00F30259" w:rsidRDefault="00706288" w:rsidP="000C32C0">
            <w:pPr>
              <w:pStyle w:val="TableData"/>
              <w:jc w:val="center"/>
              <w:rPr>
                <w:bCs/>
                <w:color w:val="000000"/>
              </w:rPr>
            </w:pPr>
            <w:r w:rsidRPr="00F30259">
              <w:rPr>
                <w:bCs/>
                <w:color w:val="000000"/>
              </w:rPr>
              <w:t>5%</w:t>
            </w:r>
          </w:p>
        </w:tc>
      </w:tr>
      <w:tr w:rsidR="00706288" w:rsidRPr="00F30259" w14:paraId="0E544E88"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09093202" w14:textId="77777777" w:rsidR="00706288" w:rsidRPr="00F30259" w:rsidRDefault="00706288" w:rsidP="00884C07">
            <w:pPr>
              <w:pStyle w:val="TableData"/>
              <w:rPr>
                <w:color w:val="000000"/>
              </w:rPr>
            </w:pPr>
            <w:r w:rsidRPr="00F30259">
              <w:rPr>
                <w:color w:val="000000"/>
              </w:rPr>
              <w:t xml:space="preserve">Telstra Business All-4-Biz </w:t>
            </w:r>
            <w:r w:rsidR="00DD468E">
              <w:rPr>
                <w:color w:val="000000"/>
              </w:rPr>
              <w:t xml:space="preserve">Mach II </w:t>
            </w:r>
            <w:r w:rsidRPr="00F30259">
              <w:rPr>
                <w:color w:val="000000"/>
              </w:rPr>
              <w:t>Plan 1000</w:t>
            </w:r>
          </w:p>
        </w:tc>
        <w:tc>
          <w:tcPr>
            <w:tcW w:w="3732" w:type="dxa"/>
            <w:tcBorders>
              <w:left w:val="single" w:sz="4" w:space="0" w:color="auto"/>
              <w:right w:val="single" w:sz="4" w:space="0" w:color="auto"/>
            </w:tcBorders>
          </w:tcPr>
          <w:p w14:paraId="40D0337E" w14:textId="77777777" w:rsidR="00706288" w:rsidRPr="00F30259" w:rsidRDefault="00706288" w:rsidP="000C32C0">
            <w:pPr>
              <w:pStyle w:val="TableData"/>
              <w:jc w:val="center"/>
              <w:rPr>
                <w:bCs/>
                <w:color w:val="000000"/>
              </w:rPr>
            </w:pPr>
            <w:r w:rsidRPr="00F30259">
              <w:rPr>
                <w:bCs/>
                <w:color w:val="000000"/>
              </w:rPr>
              <w:t>10%</w:t>
            </w:r>
          </w:p>
        </w:tc>
      </w:tr>
      <w:tr w:rsidR="00746376" w:rsidRPr="00F30259" w14:paraId="41AA00E8"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53555E25" w14:textId="77777777" w:rsidR="00746376" w:rsidRPr="00F30259" w:rsidRDefault="00746376" w:rsidP="00884C07">
            <w:pPr>
              <w:pStyle w:val="TableData"/>
              <w:rPr>
                <w:color w:val="000000"/>
              </w:rPr>
            </w:pPr>
            <w:r w:rsidRPr="00F30259">
              <w:rPr>
                <w:color w:val="000000"/>
              </w:rPr>
              <w:t xml:space="preserve">Telstra Business All-4-Biz </w:t>
            </w:r>
            <w:r w:rsidR="00DD468E">
              <w:rPr>
                <w:color w:val="000000"/>
              </w:rPr>
              <w:t xml:space="preserve">Mach II </w:t>
            </w:r>
            <w:r w:rsidRPr="00F30259">
              <w:rPr>
                <w:color w:val="000000"/>
              </w:rPr>
              <w:t>Plan 1</w:t>
            </w:r>
            <w:r>
              <w:rPr>
                <w:color w:val="000000"/>
              </w:rPr>
              <w:t>75</w:t>
            </w:r>
            <w:r w:rsidRPr="00F30259">
              <w:rPr>
                <w:color w:val="000000"/>
              </w:rPr>
              <w:t>0</w:t>
            </w:r>
          </w:p>
        </w:tc>
        <w:tc>
          <w:tcPr>
            <w:tcW w:w="3732" w:type="dxa"/>
            <w:tcBorders>
              <w:left w:val="single" w:sz="4" w:space="0" w:color="auto"/>
              <w:right w:val="single" w:sz="4" w:space="0" w:color="auto"/>
            </w:tcBorders>
          </w:tcPr>
          <w:p w14:paraId="0D0987C3" w14:textId="77777777" w:rsidR="00746376" w:rsidRPr="00F30259" w:rsidRDefault="00746376" w:rsidP="000C32C0">
            <w:pPr>
              <w:pStyle w:val="TableData"/>
              <w:jc w:val="center"/>
              <w:rPr>
                <w:bCs/>
                <w:color w:val="000000"/>
              </w:rPr>
            </w:pPr>
            <w:r>
              <w:rPr>
                <w:bCs/>
                <w:color w:val="000000"/>
              </w:rPr>
              <w:t>10%</w:t>
            </w:r>
          </w:p>
        </w:tc>
      </w:tr>
      <w:tr w:rsidR="00706288" w:rsidRPr="00F30259" w14:paraId="31A17223"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31F19F8C" w14:textId="77777777" w:rsidR="00706288" w:rsidRPr="00F30259" w:rsidRDefault="00706288" w:rsidP="00884C07">
            <w:pPr>
              <w:pStyle w:val="TableData"/>
              <w:rPr>
                <w:color w:val="000000"/>
              </w:rPr>
            </w:pPr>
            <w:r w:rsidRPr="00F30259">
              <w:rPr>
                <w:color w:val="000000"/>
              </w:rPr>
              <w:t xml:space="preserve">Telstra Business All-4-Biz </w:t>
            </w:r>
            <w:r w:rsidR="00DD468E">
              <w:rPr>
                <w:color w:val="000000"/>
              </w:rPr>
              <w:t xml:space="preserve">Mach II </w:t>
            </w:r>
            <w:r w:rsidRPr="00F30259">
              <w:rPr>
                <w:color w:val="000000"/>
              </w:rPr>
              <w:t>Plan 2500</w:t>
            </w:r>
          </w:p>
        </w:tc>
        <w:tc>
          <w:tcPr>
            <w:tcW w:w="3732" w:type="dxa"/>
            <w:tcBorders>
              <w:left w:val="single" w:sz="4" w:space="0" w:color="auto"/>
              <w:right w:val="single" w:sz="4" w:space="0" w:color="auto"/>
            </w:tcBorders>
          </w:tcPr>
          <w:p w14:paraId="1D827A7B" w14:textId="77777777" w:rsidR="00706288" w:rsidRPr="00F30259" w:rsidRDefault="00706288" w:rsidP="000C32C0">
            <w:pPr>
              <w:pStyle w:val="TableData"/>
              <w:jc w:val="center"/>
              <w:rPr>
                <w:bCs/>
                <w:color w:val="000000"/>
              </w:rPr>
            </w:pPr>
            <w:r w:rsidRPr="00F30259">
              <w:rPr>
                <w:bCs/>
                <w:color w:val="000000"/>
              </w:rPr>
              <w:t>10%</w:t>
            </w:r>
          </w:p>
        </w:tc>
      </w:tr>
      <w:tr w:rsidR="00746376" w:rsidRPr="00F30259" w14:paraId="41D312ED"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19A47E10" w14:textId="77777777" w:rsidR="00746376" w:rsidRPr="00F30259" w:rsidRDefault="00746376" w:rsidP="00884C07">
            <w:pPr>
              <w:pStyle w:val="TableData"/>
              <w:rPr>
                <w:color w:val="000000"/>
              </w:rPr>
            </w:pPr>
            <w:r w:rsidRPr="00F30259">
              <w:rPr>
                <w:color w:val="000000"/>
              </w:rPr>
              <w:t xml:space="preserve">Telstra Business All-4-Biz </w:t>
            </w:r>
            <w:r w:rsidR="00DD468E">
              <w:rPr>
                <w:color w:val="000000"/>
              </w:rPr>
              <w:t xml:space="preserve">Mach II </w:t>
            </w:r>
            <w:r w:rsidRPr="00F30259">
              <w:rPr>
                <w:color w:val="000000"/>
              </w:rPr>
              <w:t xml:space="preserve">Plan </w:t>
            </w:r>
            <w:r>
              <w:rPr>
                <w:color w:val="000000"/>
              </w:rPr>
              <w:t>375</w:t>
            </w:r>
            <w:r w:rsidRPr="00F30259">
              <w:rPr>
                <w:color w:val="000000"/>
              </w:rPr>
              <w:t>0</w:t>
            </w:r>
          </w:p>
        </w:tc>
        <w:tc>
          <w:tcPr>
            <w:tcW w:w="3732" w:type="dxa"/>
            <w:tcBorders>
              <w:left w:val="single" w:sz="4" w:space="0" w:color="auto"/>
              <w:right w:val="single" w:sz="4" w:space="0" w:color="auto"/>
            </w:tcBorders>
          </w:tcPr>
          <w:p w14:paraId="5684DB04" w14:textId="77777777" w:rsidR="00746376" w:rsidRPr="00F30259" w:rsidRDefault="00746376" w:rsidP="000C32C0">
            <w:pPr>
              <w:pStyle w:val="TableData"/>
              <w:jc w:val="center"/>
              <w:rPr>
                <w:bCs/>
                <w:color w:val="000000"/>
              </w:rPr>
            </w:pPr>
            <w:r>
              <w:rPr>
                <w:bCs/>
                <w:color w:val="000000"/>
              </w:rPr>
              <w:t>10%</w:t>
            </w:r>
          </w:p>
        </w:tc>
      </w:tr>
      <w:tr w:rsidR="00706288" w:rsidRPr="00F30259" w14:paraId="3D156C14"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5989EC35" w14:textId="77777777" w:rsidR="00706288" w:rsidRPr="00F30259" w:rsidRDefault="00706288" w:rsidP="00884C07">
            <w:pPr>
              <w:pStyle w:val="TableData"/>
              <w:rPr>
                <w:color w:val="000000"/>
              </w:rPr>
            </w:pPr>
            <w:r w:rsidRPr="00F30259">
              <w:rPr>
                <w:color w:val="000000"/>
              </w:rPr>
              <w:t xml:space="preserve">Telstra Business All-4-Biz </w:t>
            </w:r>
            <w:r w:rsidR="00DD468E">
              <w:rPr>
                <w:color w:val="000000"/>
              </w:rPr>
              <w:t xml:space="preserve">Mach II </w:t>
            </w:r>
            <w:r w:rsidRPr="00F30259">
              <w:rPr>
                <w:color w:val="000000"/>
              </w:rPr>
              <w:t>Plan 5000</w:t>
            </w:r>
          </w:p>
        </w:tc>
        <w:tc>
          <w:tcPr>
            <w:tcW w:w="3732" w:type="dxa"/>
            <w:tcBorders>
              <w:left w:val="single" w:sz="4" w:space="0" w:color="auto"/>
              <w:right w:val="single" w:sz="4" w:space="0" w:color="auto"/>
            </w:tcBorders>
          </w:tcPr>
          <w:p w14:paraId="1B378C7E" w14:textId="77777777" w:rsidR="00706288" w:rsidRPr="00F30259" w:rsidRDefault="00706288" w:rsidP="000C32C0">
            <w:pPr>
              <w:pStyle w:val="TableData"/>
              <w:jc w:val="center"/>
              <w:rPr>
                <w:bCs/>
                <w:color w:val="000000"/>
              </w:rPr>
            </w:pPr>
            <w:r w:rsidRPr="00F30259">
              <w:rPr>
                <w:bCs/>
                <w:color w:val="000000"/>
              </w:rPr>
              <w:t>15%</w:t>
            </w:r>
          </w:p>
        </w:tc>
      </w:tr>
      <w:tr w:rsidR="00783841" w:rsidRPr="00F30259" w14:paraId="3C40D3DC"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79E01ED8" w14:textId="77777777" w:rsidR="00783841" w:rsidRPr="00F30259" w:rsidRDefault="00783841" w:rsidP="00783841">
            <w:pPr>
              <w:pStyle w:val="TableData"/>
              <w:tabs>
                <w:tab w:val="left" w:pos="1245"/>
              </w:tabs>
              <w:rPr>
                <w:color w:val="000000"/>
              </w:rPr>
            </w:pPr>
            <w:r w:rsidRPr="00D17F28">
              <w:rPr>
                <w:rFonts w:ascii="Times New Roman" w:hAnsi="Times New Roman"/>
                <w:color w:val="000000"/>
              </w:rPr>
              <w:t>Telstra Business All-4-Biz Mach II Plan 7500</w:t>
            </w:r>
          </w:p>
        </w:tc>
        <w:tc>
          <w:tcPr>
            <w:tcW w:w="3732" w:type="dxa"/>
            <w:tcBorders>
              <w:left w:val="single" w:sz="4" w:space="0" w:color="auto"/>
              <w:right w:val="single" w:sz="4" w:space="0" w:color="auto"/>
            </w:tcBorders>
          </w:tcPr>
          <w:p w14:paraId="260C2DAC" w14:textId="77777777" w:rsidR="00783841" w:rsidRPr="00F30259" w:rsidRDefault="00783841" w:rsidP="000C32C0">
            <w:pPr>
              <w:pStyle w:val="TableData"/>
              <w:jc w:val="center"/>
              <w:rPr>
                <w:bCs/>
                <w:color w:val="000000"/>
              </w:rPr>
            </w:pPr>
            <w:r w:rsidRPr="00D17F28">
              <w:rPr>
                <w:rFonts w:ascii="Times New Roman" w:hAnsi="Times New Roman"/>
                <w:bCs/>
                <w:color w:val="000000"/>
              </w:rPr>
              <w:t>15%</w:t>
            </w:r>
          </w:p>
        </w:tc>
      </w:tr>
      <w:tr w:rsidR="00783841" w:rsidRPr="00F30259" w14:paraId="38974CD7"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1E0C777D"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10000</w:t>
            </w:r>
          </w:p>
        </w:tc>
        <w:tc>
          <w:tcPr>
            <w:tcW w:w="3732" w:type="dxa"/>
            <w:tcBorders>
              <w:left w:val="single" w:sz="4" w:space="0" w:color="auto"/>
              <w:right w:val="single" w:sz="4" w:space="0" w:color="auto"/>
            </w:tcBorders>
          </w:tcPr>
          <w:p w14:paraId="5F50C4B5" w14:textId="77777777" w:rsidR="00783841" w:rsidRPr="00F30259" w:rsidRDefault="00783841" w:rsidP="000C32C0">
            <w:pPr>
              <w:pStyle w:val="TableData"/>
              <w:jc w:val="center"/>
              <w:rPr>
                <w:bCs/>
                <w:color w:val="000000"/>
              </w:rPr>
            </w:pPr>
            <w:r w:rsidRPr="00D17F28">
              <w:rPr>
                <w:rFonts w:ascii="Times New Roman" w:hAnsi="Times New Roman"/>
                <w:bCs/>
                <w:color w:val="000000"/>
              </w:rPr>
              <w:t>15%</w:t>
            </w:r>
          </w:p>
        </w:tc>
      </w:tr>
      <w:tr w:rsidR="00783841" w:rsidRPr="00F30259" w14:paraId="20568420"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1F6B9BF7"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12500</w:t>
            </w:r>
          </w:p>
        </w:tc>
        <w:tc>
          <w:tcPr>
            <w:tcW w:w="3732" w:type="dxa"/>
            <w:tcBorders>
              <w:left w:val="single" w:sz="4" w:space="0" w:color="auto"/>
              <w:right w:val="single" w:sz="4" w:space="0" w:color="auto"/>
            </w:tcBorders>
          </w:tcPr>
          <w:p w14:paraId="7E4B0D9F" w14:textId="77777777" w:rsidR="00783841" w:rsidRPr="00F30259" w:rsidRDefault="00783841" w:rsidP="000C32C0">
            <w:pPr>
              <w:pStyle w:val="TableData"/>
              <w:jc w:val="center"/>
              <w:rPr>
                <w:bCs/>
                <w:color w:val="000000"/>
              </w:rPr>
            </w:pPr>
            <w:r w:rsidRPr="00D17F28">
              <w:rPr>
                <w:rFonts w:ascii="Times New Roman" w:hAnsi="Times New Roman"/>
                <w:bCs/>
                <w:color w:val="000000"/>
              </w:rPr>
              <w:t>15%</w:t>
            </w:r>
          </w:p>
        </w:tc>
      </w:tr>
      <w:tr w:rsidR="00783841" w:rsidRPr="00F30259" w14:paraId="42AD6664"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321780BD"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15000</w:t>
            </w:r>
          </w:p>
        </w:tc>
        <w:tc>
          <w:tcPr>
            <w:tcW w:w="3732" w:type="dxa"/>
            <w:tcBorders>
              <w:left w:val="single" w:sz="4" w:space="0" w:color="auto"/>
              <w:right w:val="single" w:sz="4" w:space="0" w:color="auto"/>
            </w:tcBorders>
          </w:tcPr>
          <w:p w14:paraId="4AB2A694" w14:textId="77777777" w:rsidR="00783841" w:rsidRPr="00F30259" w:rsidRDefault="00783841" w:rsidP="000C32C0">
            <w:pPr>
              <w:pStyle w:val="TableData"/>
              <w:jc w:val="center"/>
              <w:rPr>
                <w:bCs/>
                <w:color w:val="000000"/>
              </w:rPr>
            </w:pPr>
            <w:r w:rsidRPr="00D17F28">
              <w:rPr>
                <w:rFonts w:ascii="Times New Roman" w:hAnsi="Times New Roman"/>
                <w:bCs/>
                <w:color w:val="000000"/>
              </w:rPr>
              <w:t>15%</w:t>
            </w:r>
          </w:p>
        </w:tc>
      </w:tr>
      <w:tr w:rsidR="00783841" w:rsidRPr="00F30259" w14:paraId="43F82D0C"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113DD004"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17500</w:t>
            </w:r>
          </w:p>
        </w:tc>
        <w:tc>
          <w:tcPr>
            <w:tcW w:w="3732" w:type="dxa"/>
            <w:tcBorders>
              <w:left w:val="single" w:sz="4" w:space="0" w:color="auto"/>
              <w:right w:val="single" w:sz="4" w:space="0" w:color="auto"/>
            </w:tcBorders>
          </w:tcPr>
          <w:p w14:paraId="0B61DA16" w14:textId="77777777" w:rsidR="00783841" w:rsidRPr="00F30259" w:rsidRDefault="00783841" w:rsidP="000C32C0">
            <w:pPr>
              <w:pStyle w:val="TableData"/>
              <w:jc w:val="center"/>
              <w:rPr>
                <w:bCs/>
                <w:color w:val="000000"/>
              </w:rPr>
            </w:pPr>
            <w:r w:rsidRPr="00D17F28">
              <w:rPr>
                <w:rFonts w:ascii="Times New Roman" w:hAnsi="Times New Roman"/>
                <w:bCs/>
                <w:color w:val="000000"/>
              </w:rPr>
              <w:t>15%</w:t>
            </w:r>
          </w:p>
        </w:tc>
      </w:tr>
      <w:tr w:rsidR="00783841" w:rsidRPr="00F30259" w14:paraId="33FD76FB"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22E501E6"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20000</w:t>
            </w:r>
          </w:p>
        </w:tc>
        <w:tc>
          <w:tcPr>
            <w:tcW w:w="3732" w:type="dxa"/>
            <w:tcBorders>
              <w:left w:val="single" w:sz="4" w:space="0" w:color="auto"/>
              <w:right w:val="single" w:sz="4" w:space="0" w:color="auto"/>
            </w:tcBorders>
          </w:tcPr>
          <w:p w14:paraId="4686948B" w14:textId="77777777" w:rsidR="00783841" w:rsidRPr="00F30259" w:rsidRDefault="00783841" w:rsidP="000C32C0">
            <w:pPr>
              <w:pStyle w:val="TableData"/>
              <w:jc w:val="center"/>
              <w:rPr>
                <w:bCs/>
                <w:color w:val="000000"/>
              </w:rPr>
            </w:pPr>
            <w:r w:rsidRPr="00D17F28">
              <w:rPr>
                <w:rFonts w:ascii="Times New Roman" w:hAnsi="Times New Roman"/>
                <w:bCs/>
                <w:color w:val="000000"/>
              </w:rPr>
              <w:t>20%</w:t>
            </w:r>
          </w:p>
        </w:tc>
      </w:tr>
      <w:tr w:rsidR="00783841" w:rsidRPr="00F30259" w14:paraId="6CD113D9"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1DCA56E6"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25000</w:t>
            </w:r>
          </w:p>
        </w:tc>
        <w:tc>
          <w:tcPr>
            <w:tcW w:w="3732" w:type="dxa"/>
            <w:tcBorders>
              <w:left w:val="single" w:sz="4" w:space="0" w:color="auto"/>
              <w:right w:val="single" w:sz="4" w:space="0" w:color="auto"/>
            </w:tcBorders>
          </w:tcPr>
          <w:p w14:paraId="7674759E" w14:textId="77777777" w:rsidR="00783841" w:rsidRPr="00F30259" w:rsidRDefault="00783841" w:rsidP="000C32C0">
            <w:pPr>
              <w:pStyle w:val="TableData"/>
              <w:jc w:val="center"/>
              <w:rPr>
                <w:bCs/>
                <w:color w:val="000000"/>
              </w:rPr>
            </w:pPr>
            <w:r w:rsidRPr="00D17F28">
              <w:rPr>
                <w:rFonts w:ascii="Times New Roman" w:hAnsi="Times New Roman"/>
                <w:bCs/>
                <w:color w:val="000000"/>
              </w:rPr>
              <w:t>20%</w:t>
            </w:r>
          </w:p>
        </w:tc>
      </w:tr>
      <w:tr w:rsidR="00783841" w:rsidRPr="00F30259" w14:paraId="46BD4FDF"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2BF369F0"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30000</w:t>
            </w:r>
          </w:p>
        </w:tc>
        <w:tc>
          <w:tcPr>
            <w:tcW w:w="3732" w:type="dxa"/>
            <w:tcBorders>
              <w:left w:val="single" w:sz="4" w:space="0" w:color="auto"/>
              <w:right w:val="single" w:sz="4" w:space="0" w:color="auto"/>
            </w:tcBorders>
          </w:tcPr>
          <w:p w14:paraId="3433EAA3" w14:textId="77777777" w:rsidR="00783841" w:rsidRPr="00F30259" w:rsidRDefault="00783841" w:rsidP="000C32C0">
            <w:pPr>
              <w:pStyle w:val="TableData"/>
              <w:jc w:val="center"/>
              <w:rPr>
                <w:bCs/>
                <w:color w:val="000000"/>
              </w:rPr>
            </w:pPr>
            <w:r w:rsidRPr="00D17F28">
              <w:rPr>
                <w:rFonts w:ascii="Times New Roman" w:hAnsi="Times New Roman"/>
                <w:bCs/>
                <w:color w:val="000000"/>
              </w:rPr>
              <w:t>20%</w:t>
            </w:r>
          </w:p>
        </w:tc>
      </w:tr>
    </w:tbl>
    <w:p w14:paraId="67AE03FD" w14:textId="77777777" w:rsidR="00EE447C" w:rsidRPr="00F30259" w:rsidRDefault="00EE447C" w:rsidP="00EE447C">
      <w:pPr>
        <w:pStyle w:val="Heading2"/>
        <w:numPr>
          <w:ilvl w:val="0"/>
          <w:numId w:val="0"/>
        </w:numPr>
      </w:pPr>
    </w:p>
    <w:p w14:paraId="19DBE2EB" w14:textId="77777777" w:rsidR="0020094B" w:rsidRDefault="009B7A7D" w:rsidP="009B7A7D">
      <w:pPr>
        <w:pStyle w:val="Heading2"/>
      </w:pPr>
      <w:r w:rsidRPr="00F30259">
        <w:t xml:space="preserve">The discount set out in clause </w:t>
      </w:r>
      <w:r w:rsidR="004E72CD">
        <w:t>11</w:t>
      </w:r>
      <w:r w:rsidR="009837DF">
        <w:t>.</w:t>
      </w:r>
      <w:r w:rsidR="00EB3282">
        <w:t>60</w:t>
      </w:r>
      <w:r w:rsidR="0020094B">
        <w:t>:</w:t>
      </w:r>
    </w:p>
    <w:p w14:paraId="239D1B54" w14:textId="77777777" w:rsidR="009B7A7D" w:rsidRDefault="009B7A7D" w:rsidP="0020094B">
      <w:pPr>
        <w:pStyle w:val="Heading3"/>
      </w:pPr>
      <w:r w:rsidRPr="00F30259">
        <w:t xml:space="preserve">does not apply to any other fees or charges that relate to </w:t>
      </w:r>
      <w:r w:rsidR="00C7323E">
        <w:t>your</w:t>
      </w:r>
      <w:r w:rsidR="00C7323E" w:rsidRPr="00F30259">
        <w:t xml:space="preserve"> </w:t>
      </w:r>
      <w:r w:rsidRPr="00F30259">
        <w:t>Telstra Mobile Bro</w:t>
      </w:r>
      <w:r w:rsidR="0020094B">
        <w:t>adband service;</w:t>
      </w:r>
      <w:r w:rsidR="00721592">
        <w:t xml:space="preserve"> and</w:t>
      </w:r>
    </w:p>
    <w:p w14:paraId="5D2E23B4" w14:textId="77777777" w:rsidR="00EE447C" w:rsidRPr="00A639FD" w:rsidRDefault="0020094B" w:rsidP="005C5B00">
      <w:pPr>
        <w:pStyle w:val="Heading3"/>
      </w:pPr>
      <w:r>
        <w:t xml:space="preserve">will apply to the exclusion of any other special offer or discount applicable to </w:t>
      </w:r>
      <w:r w:rsidR="00C7323E">
        <w:t xml:space="preserve">your </w:t>
      </w:r>
      <w:r>
        <w:t>Telstra Mobile Broadband service.</w:t>
      </w:r>
    </w:p>
    <w:p w14:paraId="4E1CA773" w14:textId="77777777" w:rsidR="00BA2135" w:rsidRDefault="00BA2135" w:rsidP="00BA2135">
      <w:pPr>
        <w:pStyle w:val="Indent1"/>
      </w:pPr>
      <w:bookmarkStart w:id="283" w:name="_Toc515279836"/>
      <w:bookmarkStart w:id="284" w:name="_Toc484424700"/>
      <w:r>
        <w:t>BlackBerry</w:t>
      </w:r>
      <w:r w:rsidR="00D25688">
        <w:t>®</w:t>
      </w:r>
      <w:r>
        <w:t xml:space="preserve"> service</w:t>
      </w:r>
      <w:r w:rsidR="002F44C8">
        <w:t>s</w:t>
      </w:r>
      <w:r>
        <w:t xml:space="preserve"> and </w:t>
      </w:r>
      <w:r w:rsidR="00FF5942">
        <w:t>Telstra Mobile Connect</w:t>
      </w:r>
      <w:r>
        <w:t xml:space="preserve"> Solution</w:t>
      </w:r>
      <w:bookmarkEnd w:id="283"/>
      <w:bookmarkEnd w:id="284"/>
    </w:p>
    <w:p w14:paraId="3C50D8AB" w14:textId="77777777" w:rsidR="00BA2135" w:rsidRPr="00F30259" w:rsidRDefault="00BA2135" w:rsidP="00BA2135">
      <w:pPr>
        <w:pStyle w:val="Heading2"/>
      </w:pPr>
      <w:r w:rsidRPr="00F30259">
        <w:rPr>
          <w:lang w:val="en-US"/>
        </w:rPr>
        <w:t xml:space="preserve">If you nominate </w:t>
      </w:r>
      <w:r w:rsidRPr="00F30259">
        <w:t xml:space="preserve">a </w:t>
      </w:r>
      <w:r>
        <w:t>BlackBerry Individual Solution (</w:t>
      </w:r>
      <w:r w:rsidRPr="00BA2135">
        <w:rPr>
          <w:b/>
        </w:rPr>
        <w:t>BIS</w:t>
      </w:r>
      <w:r>
        <w:t>)</w:t>
      </w:r>
      <w:r w:rsidR="002F44C8">
        <w:t>, BlackBerry Enterprise Service</w:t>
      </w:r>
      <w:r>
        <w:t xml:space="preserve"> Solution (</w:t>
      </w:r>
      <w:r>
        <w:rPr>
          <w:b/>
        </w:rPr>
        <w:t>BE</w:t>
      </w:r>
      <w:r w:rsidRPr="00BA2135">
        <w:rPr>
          <w:b/>
        </w:rPr>
        <w:t>S</w:t>
      </w:r>
      <w:r>
        <w:t xml:space="preserve">) or a </w:t>
      </w:r>
      <w:r w:rsidR="00FF5942">
        <w:t>Telstra Mobile Connect</w:t>
      </w:r>
      <w:r>
        <w:t xml:space="preserve"> Solution (</w:t>
      </w:r>
      <w:r w:rsidR="00FF5942">
        <w:rPr>
          <w:b/>
        </w:rPr>
        <w:t>TMCS</w:t>
      </w:r>
      <w:r>
        <w:t>) service</w:t>
      </w:r>
      <w:r w:rsidRPr="00F30259">
        <w:t xml:space="preserve"> to be added to your Account, we will provide you with a discount off your monthly </w:t>
      </w:r>
      <w:r>
        <w:t>service</w:t>
      </w:r>
      <w:r w:rsidRPr="00F30259">
        <w:t xml:space="preserve"> fee, as follows: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6"/>
        <w:gridCol w:w="3732"/>
      </w:tblGrid>
      <w:tr w:rsidR="00BA2135" w:rsidRPr="00F30259" w14:paraId="6726FFC6" w14:textId="77777777" w:rsidTr="00884C07">
        <w:trPr>
          <w:cantSplit/>
          <w:tblHeader/>
        </w:trPr>
        <w:tc>
          <w:tcPr>
            <w:tcW w:w="3856" w:type="dxa"/>
            <w:tcBorders>
              <w:top w:val="single" w:sz="4" w:space="0" w:color="auto"/>
              <w:left w:val="single" w:sz="4" w:space="0" w:color="auto"/>
              <w:bottom w:val="single" w:sz="4" w:space="0" w:color="auto"/>
              <w:right w:val="single" w:sz="4" w:space="0" w:color="auto"/>
            </w:tcBorders>
          </w:tcPr>
          <w:p w14:paraId="0494F590" w14:textId="77777777" w:rsidR="00BA2135" w:rsidRPr="00F30259" w:rsidRDefault="00BA2135" w:rsidP="00884C07">
            <w:pPr>
              <w:pStyle w:val="TableHead"/>
              <w:keepNext/>
              <w:rPr>
                <w:color w:val="000000"/>
              </w:rPr>
            </w:pPr>
            <w:r w:rsidRPr="00F30259">
              <w:t xml:space="preserve">Telstra Business All-4-Biz </w:t>
            </w:r>
            <w:r w:rsidR="0031369D">
              <w:t xml:space="preserve">Mach II </w:t>
            </w:r>
            <w:r w:rsidRPr="00F30259">
              <w:t>Plan</w:t>
            </w:r>
          </w:p>
        </w:tc>
        <w:tc>
          <w:tcPr>
            <w:tcW w:w="3732" w:type="dxa"/>
            <w:tcBorders>
              <w:top w:val="single" w:sz="4" w:space="0" w:color="auto"/>
              <w:left w:val="single" w:sz="4" w:space="0" w:color="auto"/>
              <w:bottom w:val="single" w:sz="4" w:space="0" w:color="auto"/>
              <w:right w:val="single" w:sz="4" w:space="0" w:color="auto"/>
            </w:tcBorders>
          </w:tcPr>
          <w:p w14:paraId="619D35D4" w14:textId="77777777" w:rsidR="00BA2135" w:rsidRPr="00F30259" w:rsidRDefault="00BA2135" w:rsidP="00FF5942">
            <w:pPr>
              <w:pStyle w:val="TableHead"/>
              <w:jc w:val="center"/>
              <w:rPr>
                <w:color w:val="000000"/>
              </w:rPr>
            </w:pPr>
            <w:r w:rsidRPr="00F30259">
              <w:rPr>
                <w:color w:val="000000"/>
              </w:rPr>
              <w:t xml:space="preserve">Discount off </w:t>
            </w:r>
            <w:r>
              <w:t xml:space="preserve">BIS, BES or </w:t>
            </w:r>
            <w:r w:rsidR="00FF5942">
              <w:t xml:space="preserve">TMCS </w:t>
            </w:r>
            <w:r w:rsidRPr="00F30259">
              <w:rPr>
                <w:color w:val="000000"/>
              </w:rPr>
              <w:t xml:space="preserve">monthly </w:t>
            </w:r>
            <w:r>
              <w:rPr>
                <w:color w:val="000000"/>
              </w:rPr>
              <w:t>service</w:t>
            </w:r>
            <w:r w:rsidRPr="00F30259">
              <w:rPr>
                <w:color w:val="000000"/>
              </w:rPr>
              <w:t xml:space="preserve"> fee</w:t>
            </w:r>
          </w:p>
        </w:tc>
      </w:tr>
      <w:tr w:rsidR="00BA2135" w:rsidRPr="00F30259" w14:paraId="7B512941"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5E2F2F23" w14:textId="77777777" w:rsidR="00BA2135" w:rsidRPr="00F30259" w:rsidRDefault="00BA2135" w:rsidP="00884C07">
            <w:pPr>
              <w:pStyle w:val="TableData"/>
              <w:keepNext/>
              <w:rPr>
                <w:color w:val="000000"/>
              </w:rPr>
            </w:pPr>
            <w:r w:rsidRPr="00F30259">
              <w:rPr>
                <w:color w:val="000000"/>
              </w:rPr>
              <w:t xml:space="preserve">Telstra Business All-4-Biz </w:t>
            </w:r>
            <w:r w:rsidR="0031369D">
              <w:rPr>
                <w:color w:val="000000"/>
              </w:rPr>
              <w:t xml:space="preserve">Mach II </w:t>
            </w:r>
            <w:r w:rsidRPr="00F30259">
              <w:rPr>
                <w:color w:val="000000"/>
              </w:rPr>
              <w:t>Plan 200</w:t>
            </w:r>
          </w:p>
        </w:tc>
        <w:tc>
          <w:tcPr>
            <w:tcW w:w="3732" w:type="dxa"/>
            <w:tcBorders>
              <w:left w:val="single" w:sz="4" w:space="0" w:color="auto"/>
              <w:right w:val="single" w:sz="4" w:space="0" w:color="auto"/>
            </w:tcBorders>
            <w:shd w:val="clear" w:color="auto" w:fill="auto"/>
          </w:tcPr>
          <w:p w14:paraId="5330343F" w14:textId="77777777" w:rsidR="00BA2135" w:rsidRPr="00F30259" w:rsidRDefault="004D11E0" w:rsidP="00BA2135">
            <w:pPr>
              <w:pStyle w:val="TableData"/>
              <w:jc w:val="center"/>
              <w:rPr>
                <w:bCs/>
                <w:color w:val="000000"/>
              </w:rPr>
            </w:pPr>
            <w:r>
              <w:rPr>
                <w:bCs/>
                <w:color w:val="000000"/>
              </w:rPr>
              <w:t>10</w:t>
            </w:r>
            <w:r w:rsidR="00BA2135" w:rsidRPr="00F30259">
              <w:rPr>
                <w:bCs/>
                <w:color w:val="000000"/>
              </w:rPr>
              <w:t>%</w:t>
            </w:r>
          </w:p>
        </w:tc>
      </w:tr>
      <w:tr w:rsidR="00BA2135" w:rsidRPr="00F30259" w14:paraId="75D27660"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73A890AE" w14:textId="77777777" w:rsidR="00BA2135" w:rsidRPr="00F30259" w:rsidRDefault="00BA2135" w:rsidP="00884C07">
            <w:pPr>
              <w:pStyle w:val="TableData"/>
              <w:rPr>
                <w:color w:val="000000"/>
              </w:rPr>
            </w:pPr>
            <w:r w:rsidRPr="00F30259">
              <w:rPr>
                <w:color w:val="000000"/>
              </w:rPr>
              <w:t xml:space="preserve">Telstra Business All-4-Biz </w:t>
            </w:r>
            <w:r w:rsidR="0031369D">
              <w:rPr>
                <w:color w:val="000000"/>
              </w:rPr>
              <w:t xml:space="preserve">Mach II </w:t>
            </w:r>
            <w:r w:rsidRPr="00F30259">
              <w:rPr>
                <w:color w:val="000000"/>
              </w:rPr>
              <w:t>Plan 400</w:t>
            </w:r>
          </w:p>
        </w:tc>
        <w:tc>
          <w:tcPr>
            <w:tcW w:w="3732" w:type="dxa"/>
            <w:tcBorders>
              <w:left w:val="single" w:sz="4" w:space="0" w:color="auto"/>
              <w:right w:val="single" w:sz="4" w:space="0" w:color="auto"/>
            </w:tcBorders>
            <w:shd w:val="clear" w:color="auto" w:fill="auto"/>
          </w:tcPr>
          <w:p w14:paraId="24C35CF9" w14:textId="77777777" w:rsidR="00BA2135" w:rsidRPr="00F30259" w:rsidRDefault="004D11E0" w:rsidP="00BA2135">
            <w:pPr>
              <w:pStyle w:val="TableData"/>
              <w:jc w:val="center"/>
              <w:rPr>
                <w:bCs/>
                <w:color w:val="000000"/>
              </w:rPr>
            </w:pPr>
            <w:r>
              <w:rPr>
                <w:bCs/>
                <w:color w:val="000000"/>
              </w:rPr>
              <w:t>10</w:t>
            </w:r>
            <w:r w:rsidR="00BA2135" w:rsidRPr="00F30259">
              <w:rPr>
                <w:bCs/>
                <w:color w:val="000000"/>
              </w:rPr>
              <w:t>%</w:t>
            </w:r>
          </w:p>
        </w:tc>
      </w:tr>
      <w:tr w:rsidR="00BA2135" w:rsidRPr="00F30259" w14:paraId="1C5C14B5"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26142A60" w14:textId="77777777" w:rsidR="00BA2135" w:rsidRPr="00F30259" w:rsidRDefault="00BA2135" w:rsidP="00884C07">
            <w:pPr>
              <w:pStyle w:val="TableData"/>
              <w:rPr>
                <w:color w:val="000000"/>
              </w:rPr>
            </w:pPr>
            <w:r w:rsidRPr="00F30259">
              <w:rPr>
                <w:color w:val="000000"/>
              </w:rPr>
              <w:t xml:space="preserve">Telstra Business All-4-Biz </w:t>
            </w:r>
            <w:r w:rsidR="0031369D">
              <w:rPr>
                <w:color w:val="000000"/>
              </w:rPr>
              <w:t xml:space="preserve">Mach II </w:t>
            </w:r>
            <w:r w:rsidRPr="00F30259">
              <w:rPr>
                <w:color w:val="000000"/>
              </w:rPr>
              <w:t>Plan 600</w:t>
            </w:r>
          </w:p>
        </w:tc>
        <w:tc>
          <w:tcPr>
            <w:tcW w:w="3732" w:type="dxa"/>
            <w:tcBorders>
              <w:left w:val="single" w:sz="4" w:space="0" w:color="auto"/>
              <w:right w:val="single" w:sz="4" w:space="0" w:color="auto"/>
            </w:tcBorders>
            <w:shd w:val="clear" w:color="auto" w:fill="auto"/>
          </w:tcPr>
          <w:p w14:paraId="6EAA751F" w14:textId="77777777" w:rsidR="00BA2135" w:rsidRPr="00F30259" w:rsidRDefault="004D11E0" w:rsidP="00BA2135">
            <w:pPr>
              <w:pStyle w:val="TableData"/>
              <w:jc w:val="center"/>
              <w:rPr>
                <w:bCs/>
                <w:color w:val="000000"/>
              </w:rPr>
            </w:pPr>
            <w:r>
              <w:rPr>
                <w:bCs/>
                <w:color w:val="000000"/>
              </w:rPr>
              <w:t>1</w:t>
            </w:r>
            <w:r w:rsidR="00BA2135">
              <w:rPr>
                <w:bCs/>
                <w:color w:val="000000"/>
              </w:rPr>
              <w:t>5</w:t>
            </w:r>
            <w:r w:rsidR="00BA2135" w:rsidRPr="00F30259">
              <w:rPr>
                <w:bCs/>
                <w:color w:val="000000"/>
              </w:rPr>
              <w:t>%</w:t>
            </w:r>
          </w:p>
        </w:tc>
      </w:tr>
      <w:tr w:rsidR="00BA2135" w:rsidRPr="00F30259" w14:paraId="790287A6"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139333B5" w14:textId="77777777" w:rsidR="00BA2135" w:rsidRPr="00F30259" w:rsidRDefault="00BA2135" w:rsidP="00884C07">
            <w:pPr>
              <w:pStyle w:val="TableData"/>
              <w:rPr>
                <w:color w:val="000000"/>
              </w:rPr>
            </w:pPr>
            <w:r w:rsidRPr="00F30259">
              <w:rPr>
                <w:color w:val="000000"/>
              </w:rPr>
              <w:t xml:space="preserve">Telstra Business All-4-Biz </w:t>
            </w:r>
            <w:r w:rsidR="0031369D">
              <w:rPr>
                <w:color w:val="000000"/>
              </w:rPr>
              <w:t xml:space="preserve">Mach II </w:t>
            </w:r>
            <w:r w:rsidRPr="00F30259">
              <w:rPr>
                <w:color w:val="000000"/>
              </w:rPr>
              <w:t>Plan 1000</w:t>
            </w:r>
          </w:p>
        </w:tc>
        <w:tc>
          <w:tcPr>
            <w:tcW w:w="3732" w:type="dxa"/>
            <w:tcBorders>
              <w:left w:val="single" w:sz="4" w:space="0" w:color="auto"/>
              <w:right w:val="single" w:sz="4" w:space="0" w:color="auto"/>
            </w:tcBorders>
            <w:shd w:val="clear" w:color="auto" w:fill="auto"/>
          </w:tcPr>
          <w:p w14:paraId="113352F7" w14:textId="77777777" w:rsidR="00BA2135" w:rsidRPr="00F30259" w:rsidRDefault="004D11E0" w:rsidP="00BA2135">
            <w:pPr>
              <w:pStyle w:val="TableData"/>
              <w:jc w:val="center"/>
              <w:rPr>
                <w:bCs/>
                <w:color w:val="000000"/>
              </w:rPr>
            </w:pPr>
            <w:r>
              <w:rPr>
                <w:bCs/>
                <w:color w:val="000000"/>
              </w:rPr>
              <w:t>2</w:t>
            </w:r>
            <w:r w:rsidR="00BA2135">
              <w:rPr>
                <w:bCs/>
                <w:color w:val="000000"/>
              </w:rPr>
              <w:t>0</w:t>
            </w:r>
            <w:r w:rsidR="00BA2135" w:rsidRPr="00F30259">
              <w:rPr>
                <w:bCs/>
                <w:color w:val="000000"/>
              </w:rPr>
              <w:t>%</w:t>
            </w:r>
          </w:p>
        </w:tc>
      </w:tr>
      <w:tr w:rsidR="00BA2135" w:rsidRPr="00F30259" w14:paraId="3E7D1B26"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711AD4CD" w14:textId="77777777" w:rsidR="00BA2135" w:rsidRPr="00F30259" w:rsidRDefault="00BA2135" w:rsidP="00884C07">
            <w:pPr>
              <w:pStyle w:val="TableData"/>
              <w:rPr>
                <w:color w:val="000000"/>
              </w:rPr>
            </w:pPr>
            <w:r w:rsidRPr="00F30259">
              <w:rPr>
                <w:color w:val="000000"/>
              </w:rPr>
              <w:t xml:space="preserve">Telstra Business All-4-Biz </w:t>
            </w:r>
            <w:r w:rsidR="0031369D">
              <w:rPr>
                <w:color w:val="000000"/>
              </w:rPr>
              <w:t xml:space="preserve">Mach II </w:t>
            </w:r>
            <w:r w:rsidRPr="00F30259">
              <w:rPr>
                <w:color w:val="000000"/>
              </w:rPr>
              <w:t>Plan 1</w:t>
            </w:r>
            <w:r>
              <w:rPr>
                <w:color w:val="000000"/>
              </w:rPr>
              <w:t>75</w:t>
            </w:r>
            <w:r w:rsidRPr="00F30259">
              <w:rPr>
                <w:color w:val="000000"/>
              </w:rPr>
              <w:t>0</w:t>
            </w:r>
          </w:p>
        </w:tc>
        <w:tc>
          <w:tcPr>
            <w:tcW w:w="3732" w:type="dxa"/>
            <w:tcBorders>
              <w:left w:val="single" w:sz="4" w:space="0" w:color="auto"/>
              <w:right w:val="single" w:sz="4" w:space="0" w:color="auto"/>
            </w:tcBorders>
            <w:shd w:val="clear" w:color="auto" w:fill="auto"/>
          </w:tcPr>
          <w:p w14:paraId="2D62B316" w14:textId="77777777" w:rsidR="00BA2135" w:rsidRPr="00F30259" w:rsidRDefault="004D11E0" w:rsidP="00BA2135">
            <w:pPr>
              <w:pStyle w:val="TableData"/>
              <w:jc w:val="center"/>
              <w:rPr>
                <w:bCs/>
                <w:color w:val="000000"/>
              </w:rPr>
            </w:pPr>
            <w:r>
              <w:rPr>
                <w:bCs/>
                <w:color w:val="000000"/>
              </w:rPr>
              <w:t>2</w:t>
            </w:r>
            <w:r w:rsidR="00BA2135">
              <w:rPr>
                <w:bCs/>
                <w:color w:val="000000"/>
              </w:rPr>
              <w:t>0%</w:t>
            </w:r>
          </w:p>
        </w:tc>
      </w:tr>
      <w:tr w:rsidR="00BA2135" w:rsidRPr="00F30259" w14:paraId="3EDA93E8"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60875792" w14:textId="77777777" w:rsidR="00BA2135" w:rsidRPr="00F30259" w:rsidRDefault="00BA2135" w:rsidP="00884C07">
            <w:pPr>
              <w:pStyle w:val="TableData"/>
              <w:rPr>
                <w:color w:val="000000"/>
              </w:rPr>
            </w:pPr>
            <w:r w:rsidRPr="00F30259">
              <w:rPr>
                <w:color w:val="000000"/>
              </w:rPr>
              <w:t xml:space="preserve">Telstra Business All-4-Biz </w:t>
            </w:r>
            <w:r w:rsidR="0031369D">
              <w:rPr>
                <w:color w:val="000000"/>
              </w:rPr>
              <w:t xml:space="preserve">Mach II </w:t>
            </w:r>
            <w:r w:rsidRPr="00F30259">
              <w:rPr>
                <w:color w:val="000000"/>
              </w:rPr>
              <w:t>Plan 2500</w:t>
            </w:r>
          </w:p>
        </w:tc>
        <w:tc>
          <w:tcPr>
            <w:tcW w:w="3732" w:type="dxa"/>
            <w:tcBorders>
              <w:left w:val="single" w:sz="4" w:space="0" w:color="auto"/>
              <w:right w:val="single" w:sz="4" w:space="0" w:color="auto"/>
            </w:tcBorders>
            <w:shd w:val="clear" w:color="auto" w:fill="auto"/>
          </w:tcPr>
          <w:p w14:paraId="433762EA" w14:textId="77777777" w:rsidR="00BA2135" w:rsidRPr="00F30259" w:rsidRDefault="004D11E0" w:rsidP="00BA2135">
            <w:pPr>
              <w:pStyle w:val="TableData"/>
              <w:jc w:val="center"/>
              <w:rPr>
                <w:bCs/>
                <w:color w:val="000000"/>
              </w:rPr>
            </w:pPr>
            <w:r>
              <w:rPr>
                <w:bCs/>
                <w:color w:val="000000"/>
              </w:rPr>
              <w:t>25</w:t>
            </w:r>
            <w:r w:rsidR="00BA2135" w:rsidRPr="00F30259">
              <w:rPr>
                <w:bCs/>
                <w:color w:val="000000"/>
              </w:rPr>
              <w:t>%</w:t>
            </w:r>
          </w:p>
        </w:tc>
      </w:tr>
      <w:tr w:rsidR="00BA2135" w:rsidRPr="00F30259" w14:paraId="0A015499"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62691082" w14:textId="77777777" w:rsidR="00BA2135" w:rsidRPr="00F30259" w:rsidRDefault="00BA2135" w:rsidP="00884C07">
            <w:pPr>
              <w:pStyle w:val="TableData"/>
              <w:rPr>
                <w:color w:val="000000"/>
              </w:rPr>
            </w:pPr>
            <w:r w:rsidRPr="00F30259">
              <w:rPr>
                <w:color w:val="000000"/>
              </w:rPr>
              <w:t xml:space="preserve">Telstra Business All-4-Biz </w:t>
            </w:r>
            <w:r w:rsidR="0031369D">
              <w:rPr>
                <w:color w:val="000000"/>
              </w:rPr>
              <w:t xml:space="preserve">Mach II </w:t>
            </w:r>
            <w:r w:rsidRPr="00F30259">
              <w:rPr>
                <w:color w:val="000000"/>
              </w:rPr>
              <w:t xml:space="preserve">Plan </w:t>
            </w:r>
            <w:r>
              <w:rPr>
                <w:color w:val="000000"/>
              </w:rPr>
              <w:t>375</w:t>
            </w:r>
            <w:r w:rsidRPr="00F30259">
              <w:rPr>
                <w:color w:val="000000"/>
              </w:rPr>
              <w:t>0</w:t>
            </w:r>
          </w:p>
        </w:tc>
        <w:tc>
          <w:tcPr>
            <w:tcW w:w="3732" w:type="dxa"/>
            <w:tcBorders>
              <w:left w:val="single" w:sz="4" w:space="0" w:color="auto"/>
              <w:right w:val="single" w:sz="4" w:space="0" w:color="auto"/>
            </w:tcBorders>
            <w:shd w:val="clear" w:color="auto" w:fill="auto"/>
          </w:tcPr>
          <w:p w14:paraId="73AB3446" w14:textId="77777777" w:rsidR="00BA2135" w:rsidRPr="00F30259" w:rsidRDefault="004D11E0" w:rsidP="00BA2135">
            <w:pPr>
              <w:pStyle w:val="TableData"/>
              <w:jc w:val="center"/>
              <w:rPr>
                <w:bCs/>
                <w:color w:val="000000"/>
              </w:rPr>
            </w:pPr>
            <w:r>
              <w:rPr>
                <w:bCs/>
                <w:color w:val="000000"/>
              </w:rPr>
              <w:t>25</w:t>
            </w:r>
            <w:r w:rsidR="00BA2135" w:rsidRPr="00F30259">
              <w:rPr>
                <w:bCs/>
                <w:color w:val="000000"/>
              </w:rPr>
              <w:t>%</w:t>
            </w:r>
          </w:p>
        </w:tc>
      </w:tr>
      <w:tr w:rsidR="00BA2135" w:rsidRPr="00F30259" w14:paraId="5D689A5F"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70172C19" w14:textId="77777777" w:rsidR="00BA2135" w:rsidRPr="00F30259" w:rsidRDefault="00BA2135" w:rsidP="00884C07">
            <w:pPr>
              <w:pStyle w:val="TableData"/>
              <w:rPr>
                <w:color w:val="000000"/>
              </w:rPr>
            </w:pPr>
            <w:r w:rsidRPr="00F30259">
              <w:rPr>
                <w:color w:val="000000"/>
              </w:rPr>
              <w:t xml:space="preserve">Telstra Business All-4-Biz </w:t>
            </w:r>
            <w:r w:rsidR="0031369D">
              <w:rPr>
                <w:color w:val="000000"/>
              </w:rPr>
              <w:t xml:space="preserve">Mach II </w:t>
            </w:r>
            <w:r w:rsidRPr="00F30259">
              <w:rPr>
                <w:color w:val="000000"/>
              </w:rPr>
              <w:t xml:space="preserve">Plan </w:t>
            </w:r>
            <w:r>
              <w:rPr>
                <w:color w:val="000000"/>
              </w:rPr>
              <w:t>500</w:t>
            </w:r>
            <w:r w:rsidRPr="00F30259">
              <w:rPr>
                <w:color w:val="000000"/>
              </w:rPr>
              <w:t>0</w:t>
            </w:r>
          </w:p>
        </w:tc>
        <w:tc>
          <w:tcPr>
            <w:tcW w:w="3732" w:type="dxa"/>
            <w:tcBorders>
              <w:left w:val="single" w:sz="4" w:space="0" w:color="auto"/>
              <w:right w:val="single" w:sz="4" w:space="0" w:color="auto"/>
            </w:tcBorders>
            <w:shd w:val="clear" w:color="auto" w:fill="auto"/>
          </w:tcPr>
          <w:p w14:paraId="4403B5F7" w14:textId="77777777" w:rsidR="00BA2135" w:rsidRDefault="0074150F" w:rsidP="00BA2135">
            <w:pPr>
              <w:pStyle w:val="TableData"/>
              <w:jc w:val="center"/>
              <w:rPr>
                <w:bCs/>
                <w:color w:val="000000"/>
              </w:rPr>
            </w:pPr>
            <w:r>
              <w:rPr>
                <w:bCs/>
                <w:color w:val="000000"/>
              </w:rPr>
              <w:t>30</w:t>
            </w:r>
            <w:r w:rsidR="00BA2135" w:rsidRPr="00F30259">
              <w:rPr>
                <w:bCs/>
                <w:color w:val="000000"/>
              </w:rPr>
              <w:t>%</w:t>
            </w:r>
          </w:p>
        </w:tc>
      </w:tr>
      <w:tr w:rsidR="00783841" w:rsidRPr="00F30259" w14:paraId="36BED919"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10F71FF5"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7500</w:t>
            </w:r>
          </w:p>
        </w:tc>
        <w:tc>
          <w:tcPr>
            <w:tcW w:w="3732" w:type="dxa"/>
            <w:tcBorders>
              <w:left w:val="single" w:sz="4" w:space="0" w:color="auto"/>
              <w:right w:val="single" w:sz="4" w:space="0" w:color="auto"/>
            </w:tcBorders>
            <w:shd w:val="clear" w:color="auto" w:fill="auto"/>
          </w:tcPr>
          <w:p w14:paraId="7391ADA0" w14:textId="77777777" w:rsidR="00783841" w:rsidRDefault="00783841" w:rsidP="00BA2135">
            <w:pPr>
              <w:pStyle w:val="TableData"/>
              <w:jc w:val="center"/>
              <w:rPr>
                <w:bCs/>
                <w:color w:val="000000"/>
              </w:rPr>
            </w:pPr>
            <w:r w:rsidRPr="00D17F28">
              <w:rPr>
                <w:rFonts w:ascii="Times New Roman" w:hAnsi="Times New Roman"/>
                <w:bCs/>
                <w:color w:val="000000"/>
              </w:rPr>
              <w:t>30%</w:t>
            </w:r>
          </w:p>
        </w:tc>
      </w:tr>
      <w:tr w:rsidR="00783841" w:rsidRPr="00F30259" w14:paraId="19311BDB"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529B653B"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10000</w:t>
            </w:r>
          </w:p>
        </w:tc>
        <w:tc>
          <w:tcPr>
            <w:tcW w:w="3732" w:type="dxa"/>
            <w:tcBorders>
              <w:left w:val="single" w:sz="4" w:space="0" w:color="auto"/>
              <w:right w:val="single" w:sz="4" w:space="0" w:color="auto"/>
            </w:tcBorders>
            <w:shd w:val="clear" w:color="auto" w:fill="auto"/>
          </w:tcPr>
          <w:p w14:paraId="2E875769" w14:textId="77777777" w:rsidR="00783841" w:rsidRDefault="00783841" w:rsidP="00BA2135">
            <w:pPr>
              <w:pStyle w:val="TableData"/>
              <w:jc w:val="center"/>
              <w:rPr>
                <w:bCs/>
                <w:color w:val="000000"/>
              </w:rPr>
            </w:pPr>
            <w:r w:rsidRPr="00D17F28">
              <w:rPr>
                <w:rFonts w:ascii="Times New Roman" w:hAnsi="Times New Roman"/>
                <w:bCs/>
                <w:color w:val="000000"/>
              </w:rPr>
              <w:t>35%</w:t>
            </w:r>
          </w:p>
        </w:tc>
      </w:tr>
      <w:tr w:rsidR="00783841" w:rsidRPr="00F30259" w14:paraId="500BB757"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0C0669B1"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12500</w:t>
            </w:r>
          </w:p>
        </w:tc>
        <w:tc>
          <w:tcPr>
            <w:tcW w:w="3732" w:type="dxa"/>
            <w:tcBorders>
              <w:left w:val="single" w:sz="4" w:space="0" w:color="auto"/>
              <w:right w:val="single" w:sz="4" w:space="0" w:color="auto"/>
            </w:tcBorders>
            <w:shd w:val="clear" w:color="auto" w:fill="auto"/>
          </w:tcPr>
          <w:p w14:paraId="6D116990" w14:textId="77777777" w:rsidR="00783841" w:rsidRDefault="00783841" w:rsidP="00BA2135">
            <w:pPr>
              <w:pStyle w:val="TableData"/>
              <w:jc w:val="center"/>
              <w:rPr>
                <w:bCs/>
                <w:color w:val="000000"/>
              </w:rPr>
            </w:pPr>
            <w:r w:rsidRPr="00D17F28">
              <w:rPr>
                <w:rFonts w:ascii="Times New Roman" w:hAnsi="Times New Roman"/>
                <w:bCs/>
                <w:color w:val="000000"/>
              </w:rPr>
              <w:t>35%</w:t>
            </w:r>
          </w:p>
        </w:tc>
      </w:tr>
      <w:tr w:rsidR="00783841" w:rsidRPr="00F30259" w14:paraId="240AB93B"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6C857286"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15000</w:t>
            </w:r>
          </w:p>
        </w:tc>
        <w:tc>
          <w:tcPr>
            <w:tcW w:w="3732" w:type="dxa"/>
            <w:tcBorders>
              <w:left w:val="single" w:sz="4" w:space="0" w:color="auto"/>
              <w:right w:val="single" w:sz="4" w:space="0" w:color="auto"/>
            </w:tcBorders>
            <w:shd w:val="clear" w:color="auto" w:fill="auto"/>
          </w:tcPr>
          <w:p w14:paraId="56876A6D" w14:textId="77777777" w:rsidR="00783841" w:rsidRDefault="00783841" w:rsidP="00BA2135">
            <w:pPr>
              <w:pStyle w:val="TableData"/>
              <w:jc w:val="center"/>
              <w:rPr>
                <w:bCs/>
                <w:color w:val="000000"/>
              </w:rPr>
            </w:pPr>
            <w:r w:rsidRPr="00D17F28">
              <w:rPr>
                <w:rFonts w:ascii="Times New Roman" w:hAnsi="Times New Roman"/>
                <w:bCs/>
                <w:color w:val="000000"/>
              </w:rPr>
              <w:t>35%</w:t>
            </w:r>
          </w:p>
        </w:tc>
      </w:tr>
      <w:tr w:rsidR="00783841" w:rsidRPr="00F30259" w14:paraId="3B52C7E0"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4A70D9E9"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17500</w:t>
            </w:r>
          </w:p>
        </w:tc>
        <w:tc>
          <w:tcPr>
            <w:tcW w:w="3732" w:type="dxa"/>
            <w:tcBorders>
              <w:left w:val="single" w:sz="4" w:space="0" w:color="auto"/>
              <w:right w:val="single" w:sz="4" w:space="0" w:color="auto"/>
            </w:tcBorders>
            <w:shd w:val="clear" w:color="auto" w:fill="auto"/>
          </w:tcPr>
          <w:p w14:paraId="66649270" w14:textId="77777777" w:rsidR="00783841" w:rsidRDefault="00783841" w:rsidP="00BA2135">
            <w:pPr>
              <w:pStyle w:val="TableData"/>
              <w:jc w:val="center"/>
              <w:rPr>
                <w:bCs/>
                <w:color w:val="000000"/>
              </w:rPr>
            </w:pPr>
            <w:r w:rsidRPr="00D17F28">
              <w:rPr>
                <w:rFonts w:ascii="Times New Roman" w:hAnsi="Times New Roman"/>
                <w:bCs/>
                <w:color w:val="000000"/>
              </w:rPr>
              <w:t>35%</w:t>
            </w:r>
          </w:p>
        </w:tc>
      </w:tr>
      <w:tr w:rsidR="00783841" w:rsidRPr="00F30259" w14:paraId="50A76C65"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71CAB982"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20000</w:t>
            </w:r>
          </w:p>
        </w:tc>
        <w:tc>
          <w:tcPr>
            <w:tcW w:w="3732" w:type="dxa"/>
            <w:tcBorders>
              <w:left w:val="single" w:sz="4" w:space="0" w:color="auto"/>
              <w:right w:val="single" w:sz="4" w:space="0" w:color="auto"/>
            </w:tcBorders>
            <w:shd w:val="clear" w:color="auto" w:fill="auto"/>
          </w:tcPr>
          <w:p w14:paraId="093BA7F7" w14:textId="77777777" w:rsidR="00783841" w:rsidRDefault="00783841" w:rsidP="00BA2135">
            <w:pPr>
              <w:pStyle w:val="TableData"/>
              <w:jc w:val="center"/>
              <w:rPr>
                <w:bCs/>
                <w:color w:val="000000"/>
              </w:rPr>
            </w:pPr>
            <w:r w:rsidRPr="00D17F28">
              <w:rPr>
                <w:rFonts w:ascii="Times New Roman" w:hAnsi="Times New Roman"/>
                <w:bCs/>
                <w:color w:val="000000"/>
              </w:rPr>
              <w:t>40%</w:t>
            </w:r>
          </w:p>
        </w:tc>
      </w:tr>
      <w:tr w:rsidR="00783841" w:rsidRPr="00F30259" w14:paraId="5C652A36"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41F64B56"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25000</w:t>
            </w:r>
          </w:p>
        </w:tc>
        <w:tc>
          <w:tcPr>
            <w:tcW w:w="3732" w:type="dxa"/>
            <w:tcBorders>
              <w:left w:val="single" w:sz="4" w:space="0" w:color="auto"/>
              <w:right w:val="single" w:sz="4" w:space="0" w:color="auto"/>
            </w:tcBorders>
            <w:shd w:val="clear" w:color="auto" w:fill="auto"/>
          </w:tcPr>
          <w:p w14:paraId="20B50A9F" w14:textId="77777777" w:rsidR="00783841" w:rsidRDefault="00783841" w:rsidP="00BA2135">
            <w:pPr>
              <w:pStyle w:val="TableData"/>
              <w:jc w:val="center"/>
              <w:rPr>
                <w:bCs/>
                <w:color w:val="000000"/>
              </w:rPr>
            </w:pPr>
            <w:r w:rsidRPr="00D17F28">
              <w:rPr>
                <w:rFonts w:ascii="Times New Roman" w:hAnsi="Times New Roman"/>
                <w:bCs/>
                <w:color w:val="000000"/>
              </w:rPr>
              <w:t>40%</w:t>
            </w:r>
          </w:p>
        </w:tc>
      </w:tr>
      <w:tr w:rsidR="00783841" w:rsidRPr="00F30259" w14:paraId="3085C46E" w14:textId="77777777" w:rsidTr="00884C07">
        <w:trPr>
          <w:cantSplit/>
        </w:trPr>
        <w:tc>
          <w:tcPr>
            <w:tcW w:w="3856" w:type="dxa"/>
            <w:tcBorders>
              <w:top w:val="single" w:sz="4" w:space="0" w:color="auto"/>
              <w:left w:val="single" w:sz="4" w:space="0" w:color="auto"/>
              <w:bottom w:val="single" w:sz="4" w:space="0" w:color="auto"/>
              <w:right w:val="single" w:sz="4" w:space="0" w:color="auto"/>
            </w:tcBorders>
          </w:tcPr>
          <w:p w14:paraId="30113927"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30000</w:t>
            </w:r>
          </w:p>
        </w:tc>
        <w:tc>
          <w:tcPr>
            <w:tcW w:w="3732" w:type="dxa"/>
            <w:tcBorders>
              <w:left w:val="single" w:sz="4" w:space="0" w:color="auto"/>
              <w:right w:val="single" w:sz="4" w:space="0" w:color="auto"/>
            </w:tcBorders>
            <w:shd w:val="clear" w:color="auto" w:fill="auto"/>
          </w:tcPr>
          <w:p w14:paraId="1FCA5759" w14:textId="77777777" w:rsidR="00783841" w:rsidRDefault="00783841" w:rsidP="00BA2135">
            <w:pPr>
              <w:pStyle w:val="TableData"/>
              <w:jc w:val="center"/>
              <w:rPr>
                <w:bCs/>
                <w:color w:val="000000"/>
              </w:rPr>
            </w:pPr>
            <w:r w:rsidRPr="00D17F28">
              <w:rPr>
                <w:rFonts w:ascii="Times New Roman" w:hAnsi="Times New Roman"/>
                <w:bCs/>
                <w:color w:val="000000"/>
              </w:rPr>
              <w:t>40%</w:t>
            </w:r>
          </w:p>
        </w:tc>
      </w:tr>
    </w:tbl>
    <w:p w14:paraId="16CD744C" w14:textId="77777777" w:rsidR="00BA2135" w:rsidRPr="00ED63D9" w:rsidRDefault="00BA2135" w:rsidP="00BA2135"/>
    <w:p w14:paraId="62F35442" w14:textId="77777777" w:rsidR="00BA2135" w:rsidRDefault="00BA2135" w:rsidP="00BA2135">
      <w:pPr>
        <w:pStyle w:val="Heading2"/>
        <w:keepNext/>
      </w:pPr>
      <w:r w:rsidRPr="00F30259">
        <w:t xml:space="preserve">The discount set out in clause </w:t>
      </w:r>
      <w:r w:rsidR="004E72CD">
        <w:t>11</w:t>
      </w:r>
      <w:r w:rsidR="00D25688">
        <w:t>.</w:t>
      </w:r>
      <w:r w:rsidR="00EB3282">
        <w:t>62</w:t>
      </w:r>
      <w:r>
        <w:t>:</w:t>
      </w:r>
    </w:p>
    <w:p w14:paraId="2BF46136" w14:textId="77777777" w:rsidR="00BA2135" w:rsidRDefault="00BA2135" w:rsidP="00BA2135">
      <w:pPr>
        <w:pStyle w:val="Heading3"/>
      </w:pPr>
      <w:r w:rsidRPr="00F30259">
        <w:t xml:space="preserve">does not apply to any other fees or charges that relate to </w:t>
      </w:r>
      <w:r w:rsidR="00C7323E">
        <w:t>your</w:t>
      </w:r>
      <w:r w:rsidRPr="00F30259">
        <w:t xml:space="preserve"> </w:t>
      </w:r>
      <w:r>
        <w:t xml:space="preserve">BIS, BES or </w:t>
      </w:r>
      <w:r w:rsidR="00FF5942">
        <w:t xml:space="preserve">TMCS </w:t>
      </w:r>
      <w:r w:rsidRPr="00F30259">
        <w:t>servic</w:t>
      </w:r>
      <w:r>
        <w:t>e; and</w:t>
      </w:r>
    </w:p>
    <w:p w14:paraId="59422A69" w14:textId="77777777" w:rsidR="00BA2135" w:rsidRPr="00F30259" w:rsidRDefault="00BA2135" w:rsidP="00BA2135">
      <w:pPr>
        <w:pStyle w:val="Heading3"/>
      </w:pPr>
      <w:r>
        <w:t xml:space="preserve">will apply to the exclusion of any other special offer or discount applicable to </w:t>
      </w:r>
      <w:r w:rsidR="00C7323E">
        <w:t>your</w:t>
      </w:r>
      <w:r>
        <w:t xml:space="preserve"> BIS, BES or </w:t>
      </w:r>
      <w:r w:rsidR="00FF5942">
        <w:t xml:space="preserve">TMCS </w:t>
      </w:r>
      <w:r>
        <w:t>service.</w:t>
      </w:r>
    </w:p>
    <w:p w14:paraId="5A61D728" w14:textId="77777777" w:rsidR="00A639FD" w:rsidRDefault="00A639FD" w:rsidP="00BC501A">
      <w:pPr>
        <w:pStyle w:val="Indent1"/>
        <w:ind w:left="0" w:firstLine="709"/>
      </w:pPr>
      <w:bookmarkStart w:id="285" w:name="_Toc515279837"/>
      <w:bookmarkStart w:id="286" w:name="_Toc484424701"/>
      <w:r>
        <w:t>T-Suite®</w:t>
      </w:r>
      <w:bookmarkEnd w:id="285"/>
      <w:bookmarkEnd w:id="286"/>
    </w:p>
    <w:p w14:paraId="768811A3" w14:textId="77777777" w:rsidR="00A639FD" w:rsidRPr="00F30259" w:rsidRDefault="00A639FD" w:rsidP="00A639FD">
      <w:pPr>
        <w:pStyle w:val="Heading2"/>
      </w:pPr>
      <w:bookmarkStart w:id="287" w:name="_Ref267041521"/>
      <w:r w:rsidRPr="00F30259">
        <w:rPr>
          <w:lang w:val="en-US"/>
        </w:rPr>
        <w:t xml:space="preserve">If you nominate </w:t>
      </w:r>
      <w:r w:rsidRPr="00F30259">
        <w:t xml:space="preserve">a </w:t>
      </w:r>
      <w:r>
        <w:t>T-Suite service</w:t>
      </w:r>
      <w:r w:rsidRPr="00F30259">
        <w:t xml:space="preserve"> to be added to your Account, we will provide you with a discount off your </w:t>
      </w:r>
      <w:r>
        <w:t xml:space="preserve">T-Suite </w:t>
      </w:r>
      <w:r w:rsidRPr="00F30259">
        <w:t xml:space="preserve">monthly </w:t>
      </w:r>
      <w:r>
        <w:t>service</w:t>
      </w:r>
      <w:r w:rsidRPr="00F30259">
        <w:t xml:space="preserve"> fee, as follows:</w:t>
      </w:r>
      <w:bookmarkEnd w:id="287"/>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3720"/>
      </w:tblGrid>
      <w:tr w:rsidR="00A639FD" w:rsidRPr="00F30259" w14:paraId="1CB8861E" w14:textId="77777777" w:rsidTr="00E638B5">
        <w:trPr>
          <w:cantSplit/>
          <w:tblHeader/>
        </w:trPr>
        <w:tc>
          <w:tcPr>
            <w:tcW w:w="3868" w:type="dxa"/>
            <w:tcBorders>
              <w:top w:val="single" w:sz="4" w:space="0" w:color="auto"/>
              <w:left w:val="single" w:sz="4" w:space="0" w:color="auto"/>
              <w:bottom w:val="single" w:sz="4" w:space="0" w:color="auto"/>
              <w:right w:val="single" w:sz="4" w:space="0" w:color="auto"/>
            </w:tcBorders>
          </w:tcPr>
          <w:p w14:paraId="5D19A0EF" w14:textId="77777777" w:rsidR="00A639FD" w:rsidRPr="00F30259" w:rsidRDefault="00A639FD" w:rsidP="00884C07">
            <w:pPr>
              <w:pStyle w:val="TableHead"/>
              <w:keepNext/>
              <w:rPr>
                <w:color w:val="000000"/>
              </w:rPr>
            </w:pPr>
            <w:r w:rsidRPr="00F30259">
              <w:t xml:space="preserve">Telstra Business All-4-Biz </w:t>
            </w:r>
            <w:r w:rsidR="00442008">
              <w:t xml:space="preserve">Mach II </w:t>
            </w:r>
            <w:r w:rsidRPr="00F30259">
              <w:t>Plan</w:t>
            </w:r>
          </w:p>
        </w:tc>
        <w:tc>
          <w:tcPr>
            <w:tcW w:w="3720" w:type="dxa"/>
            <w:tcBorders>
              <w:top w:val="single" w:sz="4" w:space="0" w:color="auto"/>
              <w:left w:val="single" w:sz="4" w:space="0" w:color="auto"/>
              <w:bottom w:val="single" w:sz="4" w:space="0" w:color="auto"/>
              <w:right w:val="single" w:sz="4" w:space="0" w:color="auto"/>
            </w:tcBorders>
          </w:tcPr>
          <w:p w14:paraId="3B3FE171" w14:textId="77777777" w:rsidR="00A639FD" w:rsidRPr="00F30259" w:rsidRDefault="00A639FD" w:rsidP="00A639FD">
            <w:pPr>
              <w:pStyle w:val="TableHead"/>
              <w:jc w:val="center"/>
              <w:rPr>
                <w:color w:val="000000"/>
              </w:rPr>
            </w:pPr>
            <w:r w:rsidRPr="00F30259">
              <w:rPr>
                <w:color w:val="000000"/>
              </w:rPr>
              <w:t xml:space="preserve">Discount off </w:t>
            </w:r>
            <w:r>
              <w:t xml:space="preserve">T-Suite </w:t>
            </w:r>
            <w:r w:rsidRPr="00F30259">
              <w:rPr>
                <w:color w:val="000000"/>
              </w:rPr>
              <w:t xml:space="preserve">monthly </w:t>
            </w:r>
            <w:r>
              <w:rPr>
                <w:color w:val="000000"/>
              </w:rPr>
              <w:t>service</w:t>
            </w:r>
            <w:r w:rsidRPr="00F30259">
              <w:rPr>
                <w:color w:val="000000"/>
              </w:rPr>
              <w:t xml:space="preserve"> fee</w:t>
            </w:r>
          </w:p>
        </w:tc>
      </w:tr>
      <w:tr w:rsidR="00A639FD" w:rsidRPr="00F30259" w14:paraId="2332E9AA"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6DFDED1C" w14:textId="77777777" w:rsidR="00A639FD" w:rsidRPr="00F30259" w:rsidRDefault="00A639FD" w:rsidP="00884C07">
            <w:pPr>
              <w:pStyle w:val="TableData"/>
              <w:keepNext/>
              <w:rPr>
                <w:color w:val="000000"/>
              </w:rPr>
            </w:pPr>
            <w:r w:rsidRPr="00F30259">
              <w:rPr>
                <w:color w:val="000000"/>
              </w:rPr>
              <w:t xml:space="preserve">Telstra Business All-4-Biz </w:t>
            </w:r>
            <w:r w:rsidR="00442008">
              <w:rPr>
                <w:color w:val="000000"/>
              </w:rPr>
              <w:t xml:space="preserve">Mach II </w:t>
            </w:r>
            <w:r w:rsidRPr="00F30259">
              <w:rPr>
                <w:color w:val="000000"/>
              </w:rPr>
              <w:t>Plan 200</w:t>
            </w:r>
          </w:p>
        </w:tc>
        <w:tc>
          <w:tcPr>
            <w:tcW w:w="3720" w:type="dxa"/>
            <w:tcBorders>
              <w:left w:val="single" w:sz="4" w:space="0" w:color="auto"/>
              <w:right w:val="single" w:sz="4" w:space="0" w:color="auto"/>
            </w:tcBorders>
            <w:shd w:val="clear" w:color="auto" w:fill="auto"/>
          </w:tcPr>
          <w:p w14:paraId="417E3E90" w14:textId="77777777" w:rsidR="00A639FD" w:rsidRPr="00F30259" w:rsidRDefault="00A639FD" w:rsidP="00A639FD">
            <w:pPr>
              <w:pStyle w:val="TableData"/>
              <w:jc w:val="center"/>
              <w:rPr>
                <w:bCs/>
                <w:color w:val="000000"/>
              </w:rPr>
            </w:pPr>
            <w:r w:rsidRPr="00F30259">
              <w:rPr>
                <w:bCs/>
                <w:color w:val="000000"/>
              </w:rPr>
              <w:t>5%</w:t>
            </w:r>
          </w:p>
        </w:tc>
      </w:tr>
      <w:tr w:rsidR="00A639FD" w:rsidRPr="00F30259" w14:paraId="17539C0D"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733ADFF1" w14:textId="77777777" w:rsidR="00A639FD" w:rsidRPr="00F30259" w:rsidRDefault="00A639FD" w:rsidP="00884C07">
            <w:pPr>
              <w:pStyle w:val="TableData"/>
              <w:rPr>
                <w:color w:val="000000"/>
              </w:rPr>
            </w:pPr>
            <w:r w:rsidRPr="00F30259">
              <w:rPr>
                <w:color w:val="000000"/>
              </w:rPr>
              <w:t xml:space="preserve">Telstra Business All-4-Biz </w:t>
            </w:r>
            <w:r w:rsidR="00442008">
              <w:rPr>
                <w:color w:val="000000"/>
              </w:rPr>
              <w:t xml:space="preserve">Mach II </w:t>
            </w:r>
            <w:r w:rsidRPr="00F30259">
              <w:rPr>
                <w:color w:val="000000"/>
              </w:rPr>
              <w:t>Plan 400</w:t>
            </w:r>
          </w:p>
        </w:tc>
        <w:tc>
          <w:tcPr>
            <w:tcW w:w="3720" w:type="dxa"/>
            <w:tcBorders>
              <w:left w:val="single" w:sz="4" w:space="0" w:color="auto"/>
              <w:right w:val="single" w:sz="4" w:space="0" w:color="auto"/>
            </w:tcBorders>
            <w:shd w:val="clear" w:color="auto" w:fill="auto"/>
          </w:tcPr>
          <w:p w14:paraId="34AE21CE" w14:textId="77777777" w:rsidR="00A639FD" w:rsidRPr="00F30259" w:rsidRDefault="00A639FD" w:rsidP="00A639FD">
            <w:pPr>
              <w:pStyle w:val="TableData"/>
              <w:jc w:val="center"/>
              <w:rPr>
                <w:bCs/>
                <w:color w:val="000000"/>
              </w:rPr>
            </w:pPr>
            <w:r w:rsidRPr="00F30259">
              <w:rPr>
                <w:bCs/>
                <w:color w:val="000000"/>
              </w:rPr>
              <w:t>5%</w:t>
            </w:r>
          </w:p>
        </w:tc>
      </w:tr>
      <w:tr w:rsidR="00A639FD" w:rsidRPr="00F30259" w14:paraId="2262CAB6"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7D966BBF" w14:textId="77777777" w:rsidR="00A639FD" w:rsidRPr="00F30259" w:rsidRDefault="00A639FD" w:rsidP="00884C07">
            <w:pPr>
              <w:pStyle w:val="TableData"/>
              <w:rPr>
                <w:color w:val="000000"/>
              </w:rPr>
            </w:pPr>
            <w:r w:rsidRPr="00F30259">
              <w:rPr>
                <w:color w:val="000000"/>
              </w:rPr>
              <w:t xml:space="preserve">Telstra Business All-4-Biz </w:t>
            </w:r>
            <w:r w:rsidR="00442008">
              <w:rPr>
                <w:color w:val="000000"/>
              </w:rPr>
              <w:t xml:space="preserve">Mach II </w:t>
            </w:r>
            <w:r w:rsidRPr="00F30259">
              <w:rPr>
                <w:color w:val="000000"/>
              </w:rPr>
              <w:t>Plan 600</w:t>
            </w:r>
          </w:p>
        </w:tc>
        <w:tc>
          <w:tcPr>
            <w:tcW w:w="3720" w:type="dxa"/>
            <w:tcBorders>
              <w:left w:val="single" w:sz="4" w:space="0" w:color="auto"/>
              <w:right w:val="single" w:sz="4" w:space="0" w:color="auto"/>
            </w:tcBorders>
            <w:shd w:val="clear" w:color="auto" w:fill="auto"/>
          </w:tcPr>
          <w:p w14:paraId="0EB0741A" w14:textId="77777777" w:rsidR="00A639FD" w:rsidRPr="00F30259" w:rsidRDefault="00A639FD" w:rsidP="00A639FD">
            <w:pPr>
              <w:pStyle w:val="TableData"/>
              <w:jc w:val="center"/>
              <w:rPr>
                <w:bCs/>
                <w:color w:val="000000"/>
              </w:rPr>
            </w:pPr>
            <w:r>
              <w:rPr>
                <w:bCs/>
                <w:color w:val="000000"/>
              </w:rPr>
              <w:t>5</w:t>
            </w:r>
            <w:r w:rsidRPr="00F30259">
              <w:rPr>
                <w:bCs/>
                <w:color w:val="000000"/>
              </w:rPr>
              <w:t>%</w:t>
            </w:r>
          </w:p>
        </w:tc>
      </w:tr>
      <w:tr w:rsidR="00A639FD" w:rsidRPr="00F30259" w14:paraId="4B10F185"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4307639C" w14:textId="77777777" w:rsidR="00A639FD" w:rsidRPr="00F30259" w:rsidRDefault="00A639FD" w:rsidP="00884C07">
            <w:pPr>
              <w:pStyle w:val="TableData"/>
              <w:rPr>
                <w:color w:val="000000"/>
              </w:rPr>
            </w:pPr>
            <w:r w:rsidRPr="00F30259">
              <w:rPr>
                <w:color w:val="000000"/>
              </w:rPr>
              <w:t xml:space="preserve">Telstra Business All-4-Biz </w:t>
            </w:r>
            <w:r w:rsidR="00442008">
              <w:rPr>
                <w:color w:val="000000"/>
              </w:rPr>
              <w:t xml:space="preserve">Mach II </w:t>
            </w:r>
            <w:r w:rsidRPr="00F30259">
              <w:rPr>
                <w:color w:val="000000"/>
              </w:rPr>
              <w:t>Plan 1000</w:t>
            </w:r>
          </w:p>
        </w:tc>
        <w:tc>
          <w:tcPr>
            <w:tcW w:w="3720" w:type="dxa"/>
            <w:tcBorders>
              <w:left w:val="single" w:sz="4" w:space="0" w:color="auto"/>
              <w:right w:val="single" w:sz="4" w:space="0" w:color="auto"/>
            </w:tcBorders>
            <w:shd w:val="clear" w:color="auto" w:fill="auto"/>
          </w:tcPr>
          <w:p w14:paraId="0D853A0E" w14:textId="77777777" w:rsidR="00A639FD" w:rsidRPr="00F30259" w:rsidRDefault="00A639FD" w:rsidP="00A639FD">
            <w:pPr>
              <w:pStyle w:val="TableData"/>
              <w:jc w:val="center"/>
              <w:rPr>
                <w:bCs/>
                <w:color w:val="000000"/>
              </w:rPr>
            </w:pPr>
            <w:r w:rsidRPr="00F30259">
              <w:rPr>
                <w:bCs/>
                <w:color w:val="000000"/>
              </w:rPr>
              <w:t>1</w:t>
            </w:r>
            <w:r>
              <w:rPr>
                <w:bCs/>
                <w:color w:val="000000"/>
              </w:rPr>
              <w:t>0</w:t>
            </w:r>
            <w:r w:rsidRPr="00F30259">
              <w:rPr>
                <w:bCs/>
                <w:color w:val="000000"/>
              </w:rPr>
              <w:t>%</w:t>
            </w:r>
          </w:p>
        </w:tc>
      </w:tr>
      <w:tr w:rsidR="00A639FD" w:rsidRPr="00F30259" w14:paraId="6E7D57B6"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640E4B43" w14:textId="77777777" w:rsidR="00A639FD" w:rsidRPr="00F30259" w:rsidRDefault="00A639FD" w:rsidP="00884C07">
            <w:pPr>
              <w:pStyle w:val="TableData"/>
              <w:rPr>
                <w:color w:val="000000"/>
              </w:rPr>
            </w:pPr>
            <w:r w:rsidRPr="00F30259">
              <w:rPr>
                <w:color w:val="000000"/>
              </w:rPr>
              <w:t xml:space="preserve">Telstra Business All-4-Biz </w:t>
            </w:r>
            <w:r w:rsidR="00442008">
              <w:rPr>
                <w:color w:val="000000"/>
              </w:rPr>
              <w:t xml:space="preserve">Mach II </w:t>
            </w:r>
            <w:r w:rsidRPr="00F30259">
              <w:rPr>
                <w:color w:val="000000"/>
              </w:rPr>
              <w:t>Plan 1</w:t>
            </w:r>
            <w:r>
              <w:rPr>
                <w:color w:val="000000"/>
              </w:rPr>
              <w:t>75</w:t>
            </w:r>
            <w:r w:rsidRPr="00F30259">
              <w:rPr>
                <w:color w:val="000000"/>
              </w:rPr>
              <w:t>0</w:t>
            </w:r>
          </w:p>
        </w:tc>
        <w:tc>
          <w:tcPr>
            <w:tcW w:w="3720" w:type="dxa"/>
            <w:tcBorders>
              <w:left w:val="single" w:sz="4" w:space="0" w:color="auto"/>
              <w:right w:val="single" w:sz="4" w:space="0" w:color="auto"/>
            </w:tcBorders>
            <w:shd w:val="clear" w:color="auto" w:fill="auto"/>
          </w:tcPr>
          <w:p w14:paraId="136A4247" w14:textId="77777777" w:rsidR="00A639FD" w:rsidRPr="00F30259" w:rsidRDefault="00A639FD" w:rsidP="00A639FD">
            <w:pPr>
              <w:pStyle w:val="TableData"/>
              <w:jc w:val="center"/>
              <w:rPr>
                <w:bCs/>
                <w:color w:val="000000"/>
              </w:rPr>
            </w:pPr>
            <w:r>
              <w:rPr>
                <w:bCs/>
                <w:color w:val="000000"/>
              </w:rPr>
              <w:t>10%</w:t>
            </w:r>
          </w:p>
        </w:tc>
      </w:tr>
      <w:tr w:rsidR="00A639FD" w:rsidRPr="00F30259" w14:paraId="399FAB63"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599ACA9D" w14:textId="77777777" w:rsidR="00A639FD" w:rsidRPr="00F30259" w:rsidRDefault="00A639FD" w:rsidP="00884C07">
            <w:pPr>
              <w:pStyle w:val="TableData"/>
              <w:rPr>
                <w:color w:val="000000"/>
              </w:rPr>
            </w:pPr>
            <w:r w:rsidRPr="00F30259">
              <w:rPr>
                <w:color w:val="000000"/>
              </w:rPr>
              <w:t xml:space="preserve">Telstra Business All-4-Biz </w:t>
            </w:r>
            <w:r w:rsidR="00442008">
              <w:rPr>
                <w:color w:val="000000"/>
              </w:rPr>
              <w:t xml:space="preserve">Mach II </w:t>
            </w:r>
            <w:r w:rsidRPr="00F30259">
              <w:rPr>
                <w:color w:val="000000"/>
              </w:rPr>
              <w:t>Plan 2500</w:t>
            </w:r>
          </w:p>
        </w:tc>
        <w:tc>
          <w:tcPr>
            <w:tcW w:w="3720" w:type="dxa"/>
            <w:tcBorders>
              <w:left w:val="single" w:sz="4" w:space="0" w:color="auto"/>
              <w:right w:val="single" w:sz="4" w:space="0" w:color="auto"/>
            </w:tcBorders>
            <w:shd w:val="clear" w:color="auto" w:fill="auto"/>
          </w:tcPr>
          <w:p w14:paraId="225BDFA6" w14:textId="77777777" w:rsidR="00A639FD" w:rsidRPr="00F30259" w:rsidRDefault="00A639FD" w:rsidP="00A639FD">
            <w:pPr>
              <w:pStyle w:val="TableData"/>
              <w:jc w:val="center"/>
              <w:rPr>
                <w:bCs/>
                <w:color w:val="000000"/>
              </w:rPr>
            </w:pPr>
            <w:r>
              <w:rPr>
                <w:bCs/>
                <w:color w:val="000000"/>
              </w:rPr>
              <w:t>1</w:t>
            </w:r>
            <w:r w:rsidRPr="00F30259">
              <w:rPr>
                <w:bCs/>
                <w:color w:val="000000"/>
              </w:rPr>
              <w:t>0%</w:t>
            </w:r>
          </w:p>
        </w:tc>
      </w:tr>
      <w:tr w:rsidR="00A639FD" w:rsidRPr="00F30259" w14:paraId="55E99544"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3D7EC4C4" w14:textId="77777777" w:rsidR="00A639FD" w:rsidRPr="00F30259" w:rsidRDefault="00A639FD" w:rsidP="00884C07">
            <w:pPr>
              <w:pStyle w:val="TableData"/>
              <w:rPr>
                <w:color w:val="000000"/>
              </w:rPr>
            </w:pPr>
            <w:r w:rsidRPr="00F30259">
              <w:rPr>
                <w:color w:val="000000"/>
              </w:rPr>
              <w:t xml:space="preserve">Telstra Business All-4-Biz </w:t>
            </w:r>
            <w:r w:rsidR="00442008">
              <w:rPr>
                <w:color w:val="000000"/>
              </w:rPr>
              <w:t xml:space="preserve">Mach II </w:t>
            </w:r>
            <w:r w:rsidRPr="00F30259">
              <w:rPr>
                <w:color w:val="000000"/>
              </w:rPr>
              <w:t xml:space="preserve">Plan </w:t>
            </w:r>
            <w:r>
              <w:rPr>
                <w:color w:val="000000"/>
              </w:rPr>
              <w:t>375</w:t>
            </w:r>
            <w:r w:rsidRPr="00F30259">
              <w:rPr>
                <w:color w:val="000000"/>
              </w:rPr>
              <w:t>0</w:t>
            </w:r>
          </w:p>
        </w:tc>
        <w:tc>
          <w:tcPr>
            <w:tcW w:w="3720" w:type="dxa"/>
            <w:tcBorders>
              <w:left w:val="single" w:sz="4" w:space="0" w:color="auto"/>
              <w:right w:val="single" w:sz="4" w:space="0" w:color="auto"/>
            </w:tcBorders>
            <w:shd w:val="clear" w:color="auto" w:fill="auto"/>
          </w:tcPr>
          <w:p w14:paraId="434F57D6" w14:textId="77777777" w:rsidR="00A639FD" w:rsidRPr="00F30259" w:rsidRDefault="00A639FD" w:rsidP="00A639FD">
            <w:pPr>
              <w:pStyle w:val="TableData"/>
              <w:jc w:val="center"/>
              <w:rPr>
                <w:bCs/>
                <w:color w:val="000000"/>
              </w:rPr>
            </w:pPr>
            <w:r>
              <w:rPr>
                <w:bCs/>
                <w:color w:val="000000"/>
              </w:rPr>
              <w:t>1</w:t>
            </w:r>
            <w:r w:rsidRPr="00F30259">
              <w:rPr>
                <w:bCs/>
                <w:color w:val="000000"/>
              </w:rPr>
              <w:t>0%</w:t>
            </w:r>
          </w:p>
        </w:tc>
      </w:tr>
      <w:tr w:rsidR="00FA599B" w:rsidRPr="00F30259" w14:paraId="641DAC53"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7D103A73" w14:textId="77777777" w:rsidR="00FA599B" w:rsidRPr="00F30259" w:rsidRDefault="00FA599B" w:rsidP="00884C07">
            <w:pPr>
              <w:pStyle w:val="TableData"/>
              <w:rPr>
                <w:color w:val="000000"/>
              </w:rPr>
            </w:pPr>
            <w:r w:rsidRPr="00F30259">
              <w:rPr>
                <w:color w:val="000000"/>
              </w:rPr>
              <w:t xml:space="preserve">Telstra Business All-4-Biz </w:t>
            </w:r>
            <w:r w:rsidR="00442008">
              <w:rPr>
                <w:color w:val="000000"/>
              </w:rPr>
              <w:t xml:space="preserve">Mach II </w:t>
            </w:r>
            <w:r w:rsidRPr="00F30259">
              <w:rPr>
                <w:color w:val="000000"/>
              </w:rPr>
              <w:t xml:space="preserve">Plan </w:t>
            </w:r>
            <w:r>
              <w:rPr>
                <w:color w:val="000000"/>
              </w:rPr>
              <w:t>500</w:t>
            </w:r>
            <w:r w:rsidRPr="00F30259">
              <w:rPr>
                <w:color w:val="000000"/>
              </w:rPr>
              <w:t>0</w:t>
            </w:r>
          </w:p>
        </w:tc>
        <w:tc>
          <w:tcPr>
            <w:tcW w:w="3720" w:type="dxa"/>
            <w:tcBorders>
              <w:left w:val="single" w:sz="4" w:space="0" w:color="auto"/>
              <w:right w:val="single" w:sz="4" w:space="0" w:color="auto"/>
            </w:tcBorders>
            <w:shd w:val="clear" w:color="auto" w:fill="auto"/>
          </w:tcPr>
          <w:p w14:paraId="729F4B6E" w14:textId="77777777" w:rsidR="00FA599B" w:rsidRDefault="00FA599B" w:rsidP="00A639FD">
            <w:pPr>
              <w:pStyle w:val="TableData"/>
              <w:jc w:val="center"/>
              <w:rPr>
                <w:bCs/>
                <w:color w:val="000000"/>
              </w:rPr>
            </w:pPr>
            <w:r>
              <w:rPr>
                <w:bCs/>
                <w:color w:val="000000"/>
              </w:rPr>
              <w:t>15</w:t>
            </w:r>
            <w:r w:rsidRPr="00F30259">
              <w:rPr>
                <w:bCs/>
                <w:color w:val="000000"/>
              </w:rPr>
              <w:t>%</w:t>
            </w:r>
          </w:p>
        </w:tc>
      </w:tr>
      <w:tr w:rsidR="00783841" w:rsidRPr="00F30259" w14:paraId="21D9152A"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6168E59C"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7500</w:t>
            </w:r>
          </w:p>
        </w:tc>
        <w:tc>
          <w:tcPr>
            <w:tcW w:w="3720" w:type="dxa"/>
            <w:tcBorders>
              <w:left w:val="single" w:sz="4" w:space="0" w:color="auto"/>
              <w:right w:val="single" w:sz="4" w:space="0" w:color="auto"/>
            </w:tcBorders>
            <w:shd w:val="clear" w:color="auto" w:fill="auto"/>
          </w:tcPr>
          <w:p w14:paraId="103D7C5F" w14:textId="77777777" w:rsidR="00783841" w:rsidRDefault="00783841" w:rsidP="00A639FD">
            <w:pPr>
              <w:pStyle w:val="TableData"/>
              <w:jc w:val="center"/>
              <w:rPr>
                <w:bCs/>
                <w:color w:val="000000"/>
              </w:rPr>
            </w:pPr>
            <w:r w:rsidRPr="00D17F28">
              <w:rPr>
                <w:rFonts w:ascii="Times New Roman" w:hAnsi="Times New Roman"/>
                <w:bCs/>
                <w:color w:val="000000"/>
              </w:rPr>
              <w:t>15%</w:t>
            </w:r>
          </w:p>
        </w:tc>
      </w:tr>
      <w:tr w:rsidR="00783841" w:rsidRPr="00F30259" w14:paraId="65F813AB"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200DBF21"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10000</w:t>
            </w:r>
          </w:p>
        </w:tc>
        <w:tc>
          <w:tcPr>
            <w:tcW w:w="3720" w:type="dxa"/>
            <w:tcBorders>
              <w:left w:val="single" w:sz="4" w:space="0" w:color="auto"/>
              <w:right w:val="single" w:sz="4" w:space="0" w:color="auto"/>
            </w:tcBorders>
            <w:shd w:val="clear" w:color="auto" w:fill="auto"/>
          </w:tcPr>
          <w:p w14:paraId="4A6A2AC8" w14:textId="77777777" w:rsidR="00783841" w:rsidRDefault="00783841" w:rsidP="00A639FD">
            <w:pPr>
              <w:pStyle w:val="TableData"/>
              <w:jc w:val="center"/>
              <w:rPr>
                <w:bCs/>
                <w:color w:val="000000"/>
              </w:rPr>
            </w:pPr>
            <w:r w:rsidRPr="00D17F28">
              <w:rPr>
                <w:rFonts w:ascii="Times New Roman" w:hAnsi="Times New Roman"/>
                <w:bCs/>
                <w:color w:val="000000"/>
              </w:rPr>
              <w:t>15%</w:t>
            </w:r>
          </w:p>
        </w:tc>
      </w:tr>
      <w:tr w:rsidR="00783841" w:rsidRPr="00F30259" w14:paraId="586E6800"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79177F3A"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12500</w:t>
            </w:r>
          </w:p>
        </w:tc>
        <w:tc>
          <w:tcPr>
            <w:tcW w:w="3720" w:type="dxa"/>
            <w:tcBorders>
              <w:left w:val="single" w:sz="4" w:space="0" w:color="auto"/>
              <w:right w:val="single" w:sz="4" w:space="0" w:color="auto"/>
            </w:tcBorders>
            <w:shd w:val="clear" w:color="auto" w:fill="auto"/>
          </w:tcPr>
          <w:p w14:paraId="1578DACB" w14:textId="77777777" w:rsidR="00783841" w:rsidRDefault="00783841" w:rsidP="00A639FD">
            <w:pPr>
              <w:pStyle w:val="TableData"/>
              <w:jc w:val="center"/>
              <w:rPr>
                <w:bCs/>
                <w:color w:val="000000"/>
              </w:rPr>
            </w:pPr>
            <w:r w:rsidRPr="00D17F28">
              <w:rPr>
                <w:rFonts w:ascii="Times New Roman" w:hAnsi="Times New Roman"/>
                <w:bCs/>
                <w:color w:val="000000"/>
              </w:rPr>
              <w:t>15%</w:t>
            </w:r>
          </w:p>
        </w:tc>
      </w:tr>
      <w:tr w:rsidR="00783841" w:rsidRPr="00F30259" w14:paraId="4863975B"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1E98A211"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15000</w:t>
            </w:r>
          </w:p>
        </w:tc>
        <w:tc>
          <w:tcPr>
            <w:tcW w:w="3720" w:type="dxa"/>
            <w:tcBorders>
              <w:left w:val="single" w:sz="4" w:space="0" w:color="auto"/>
              <w:right w:val="single" w:sz="4" w:space="0" w:color="auto"/>
            </w:tcBorders>
            <w:shd w:val="clear" w:color="auto" w:fill="auto"/>
          </w:tcPr>
          <w:p w14:paraId="608E2663" w14:textId="77777777" w:rsidR="00783841" w:rsidRDefault="00783841" w:rsidP="00A639FD">
            <w:pPr>
              <w:pStyle w:val="TableData"/>
              <w:jc w:val="center"/>
              <w:rPr>
                <w:bCs/>
                <w:color w:val="000000"/>
              </w:rPr>
            </w:pPr>
            <w:r w:rsidRPr="00D17F28">
              <w:rPr>
                <w:rFonts w:ascii="Times New Roman" w:hAnsi="Times New Roman"/>
                <w:bCs/>
                <w:color w:val="000000"/>
              </w:rPr>
              <w:t>15%</w:t>
            </w:r>
          </w:p>
        </w:tc>
      </w:tr>
      <w:tr w:rsidR="00783841" w:rsidRPr="00F30259" w14:paraId="37D875C5"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2FB24D69"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17500</w:t>
            </w:r>
          </w:p>
        </w:tc>
        <w:tc>
          <w:tcPr>
            <w:tcW w:w="3720" w:type="dxa"/>
            <w:tcBorders>
              <w:left w:val="single" w:sz="4" w:space="0" w:color="auto"/>
              <w:right w:val="single" w:sz="4" w:space="0" w:color="auto"/>
            </w:tcBorders>
            <w:shd w:val="clear" w:color="auto" w:fill="auto"/>
          </w:tcPr>
          <w:p w14:paraId="66507655" w14:textId="77777777" w:rsidR="00783841" w:rsidRDefault="00783841" w:rsidP="00A639FD">
            <w:pPr>
              <w:pStyle w:val="TableData"/>
              <w:jc w:val="center"/>
              <w:rPr>
                <w:bCs/>
                <w:color w:val="000000"/>
              </w:rPr>
            </w:pPr>
            <w:r w:rsidRPr="00D17F28">
              <w:rPr>
                <w:rFonts w:ascii="Times New Roman" w:hAnsi="Times New Roman"/>
                <w:bCs/>
                <w:color w:val="000000"/>
              </w:rPr>
              <w:t>15%</w:t>
            </w:r>
          </w:p>
        </w:tc>
      </w:tr>
      <w:tr w:rsidR="00783841" w:rsidRPr="00F30259" w14:paraId="0A6BA609"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062AC6B5"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20000</w:t>
            </w:r>
          </w:p>
        </w:tc>
        <w:tc>
          <w:tcPr>
            <w:tcW w:w="3720" w:type="dxa"/>
            <w:tcBorders>
              <w:left w:val="single" w:sz="4" w:space="0" w:color="auto"/>
              <w:right w:val="single" w:sz="4" w:space="0" w:color="auto"/>
            </w:tcBorders>
            <w:shd w:val="clear" w:color="auto" w:fill="auto"/>
          </w:tcPr>
          <w:p w14:paraId="3215D3D0" w14:textId="77777777" w:rsidR="00783841" w:rsidRDefault="00783841" w:rsidP="00A639FD">
            <w:pPr>
              <w:pStyle w:val="TableData"/>
              <w:jc w:val="center"/>
              <w:rPr>
                <w:bCs/>
                <w:color w:val="000000"/>
              </w:rPr>
            </w:pPr>
            <w:r w:rsidRPr="00D17F28">
              <w:rPr>
                <w:rFonts w:ascii="Times New Roman" w:hAnsi="Times New Roman"/>
                <w:bCs/>
                <w:color w:val="000000"/>
              </w:rPr>
              <w:t>20%</w:t>
            </w:r>
          </w:p>
        </w:tc>
      </w:tr>
      <w:tr w:rsidR="00783841" w:rsidRPr="00F30259" w14:paraId="7D867060"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5ECD6815"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25000</w:t>
            </w:r>
          </w:p>
        </w:tc>
        <w:tc>
          <w:tcPr>
            <w:tcW w:w="3720" w:type="dxa"/>
            <w:tcBorders>
              <w:left w:val="single" w:sz="4" w:space="0" w:color="auto"/>
              <w:right w:val="single" w:sz="4" w:space="0" w:color="auto"/>
            </w:tcBorders>
            <w:shd w:val="clear" w:color="auto" w:fill="auto"/>
          </w:tcPr>
          <w:p w14:paraId="091ECC0B" w14:textId="77777777" w:rsidR="00783841" w:rsidRDefault="00783841" w:rsidP="00A639FD">
            <w:pPr>
              <w:pStyle w:val="TableData"/>
              <w:jc w:val="center"/>
              <w:rPr>
                <w:bCs/>
                <w:color w:val="000000"/>
              </w:rPr>
            </w:pPr>
            <w:r w:rsidRPr="00D17F28">
              <w:rPr>
                <w:rFonts w:ascii="Times New Roman" w:hAnsi="Times New Roman"/>
                <w:bCs/>
                <w:color w:val="000000"/>
              </w:rPr>
              <w:t>20%</w:t>
            </w:r>
          </w:p>
        </w:tc>
      </w:tr>
      <w:tr w:rsidR="00783841" w:rsidRPr="00F30259" w14:paraId="740F80EA" w14:textId="77777777" w:rsidTr="00E638B5">
        <w:trPr>
          <w:cantSplit/>
        </w:trPr>
        <w:tc>
          <w:tcPr>
            <w:tcW w:w="3868" w:type="dxa"/>
            <w:tcBorders>
              <w:top w:val="single" w:sz="4" w:space="0" w:color="auto"/>
              <w:left w:val="single" w:sz="4" w:space="0" w:color="auto"/>
              <w:bottom w:val="single" w:sz="4" w:space="0" w:color="auto"/>
              <w:right w:val="single" w:sz="4" w:space="0" w:color="auto"/>
            </w:tcBorders>
          </w:tcPr>
          <w:p w14:paraId="2991FD6D" w14:textId="77777777" w:rsidR="00783841" w:rsidRPr="00F30259" w:rsidRDefault="00783841" w:rsidP="00884C07">
            <w:pPr>
              <w:pStyle w:val="TableData"/>
              <w:rPr>
                <w:color w:val="000000"/>
              </w:rPr>
            </w:pPr>
            <w:r w:rsidRPr="00D17F28">
              <w:rPr>
                <w:rFonts w:ascii="Times New Roman" w:hAnsi="Times New Roman"/>
                <w:color w:val="000000"/>
              </w:rPr>
              <w:t>Telstra Business All-4-Biz Mach II Plan 30000</w:t>
            </w:r>
          </w:p>
        </w:tc>
        <w:tc>
          <w:tcPr>
            <w:tcW w:w="3720" w:type="dxa"/>
            <w:tcBorders>
              <w:left w:val="single" w:sz="4" w:space="0" w:color="auto"/>
              <w:right w:val="single" w:sz="4" w:space="0" w:color="auto"/>
            </w:tcBorders>
            <w:shd w:val="clear" w:color="auto" w:fill="auto"/>
          </w:tcPr>
          <w:p w14:paraId="60B3FD76" w14:textId="77777777" w:rsidR="00783841" w:rsidRDefault="00783841" w:rsidP="00A639FD">
            <w:pPr>
              <w:pStyle w:val="TableData"/>
              <w:jc w:val="center"/>
              <w:rPr>
                <w:bCs/>
                <w:color w:val="000000"/>
              </w:rPr>
            </w:pPr>
            <w:r w:rsidRPr="00D17F28">
              <w:rPr>
                <w:rFonts w:ascii="Times New Roman" w:hAnsi="Times New Roman"/>
                <w:bCs/>
                <w:color w:val="000000"/>
              </w:rPr>
              <w:t>20%</w:t>
            </w:r>
          </w:p>
        </w:tc>
      </w:tr>
    </w:tbl>
    <w:p w14:paraId="11D1842D" w14:textId="77777777" w:rsidR="00A639FD" w:rsidRPr="00ED63D9" w:rsidRDefault="00A639FD" w:rsidP="00A639FD"/>
    <w:p w14:paraId="2DC86CDE" w14:textId="77777777" w:rsidR="00A639FD" w:rsidRDefault="00A639FD" w:rsidP="00B452F1">
      <w:pPr>
        <w:pStyle w:val="Heading2"/>
        <w:keepNext/>
      </w:pPr>
      <w:r w:rsidRPr="00F30259">
        <w:t xml:space="preserve">The discount set out in clause </w:t>
      </w:r>
      <w:r w:rsidR="004E72CD">
        <w:t>11</w:t>
      </w:r>
      <w:r w:rsidR="009837DF">
        <w:t>.</w:t>
      </w:r>
      <w:r w:rsidR="00EB3282">
        <w:t>64</w:t>
      </w:r>
      <w:r>
        <w:t>:</w:t>
      </w:r>
    </w:p>
    <w:p w14:paraId="7D05552A" w14:textId="77777777" w:rsidR="00A639FD" w:rsidRDefault="00A639FD" w:rsidP="00A639FD">
      <w:pPr>
        <w:pStyle w:val="Heading3"/>
      </w:pPr>
      <w:r w:rsidRPr="00F30259">
        <w:t xml:space="preserve">does not apply to any other fees or charges that relate to </w:t>
      </w:r>
      <w:r w:rsidR="00C7323E">
        <w:t>your</w:t>
      </w:r>
      <w:r w:rsidRPr="00F30259">
        <w:t xml:space="preserve"> </w:t>
      </w:r>
      <w:r w:rsidR="006F759F">
        <w:t xml:space="preserve">T-Suite </w:t>
      </w:r>
      <w:r w:rsidRPr="00F30259">
        <w:t>servic</w:t>
      </w:r>
      <w:r>
        <w:t>e;</w:t>
      </w:r>
      <w:r w:rsidR="00C26CA8">
        <w:t xml:space="preserve"> and</w:t>
      </w:r>
    </w:p>
    <w:p w14:paraId="50A12843" w14:textId="77777777" w:rsidR="00126F7C" w:rsidRPr="00F30259" w:rsidRDefault="00A639FD" w:rsidP="00A31273">
      <w:pPr>
        <w:pStyle w:val="Heading3"/>
      </w:pPr>
      <w:r>
        <w:t xml:space="preserve">will apply to the exclusion of any other special offer or discount applicable to </w:t>
      </w:r>
      <w:r w:rsidR="00C7323E">
        <w:t>your</w:t>
      </w:r>
      <w:r>
        <w:t xml:space="preserve"> </w:t>
      </w:r>
      <w:r w:rsidR="006F759F">
        <w:t>T-Suite service</w:t>
      </w:r>
      <w:r>
        <w:t>.</w:t>
      </w:r>
    </w:p>
    <w:p w14:paraId="519283DB" w14:textId="77777777" w:rsidR="00480C24" w:rsidRDefault="00480C24" w:rsidP="00D21910">
      <w:pPr>
        <w:pStyle w:val="Heading1"/>
        <w:pBdr>
          <w:top w:val="single" w:sz="4" w:space="0" w:color="auto"/>
        </w:pBdr>
      </w:pPr>
      <w:bookmarkStart w:id="288" w:name="_Toc515279838"/>
      <w:bookmarkStart w:id="289" w:name="_Toc484424702"/>
      <w:r w:rsidRPr="00F30259">
        <w:t>Early termination</w:t>
      </w:r>
      <w:r w:rsidR="006163FE">
        <w:t xml:space="preserve"> </w:t>
      </w:r>
      <w:r w:rsidR="005E3AA6">
        <w:t xml:space="preserve">and contract variation </w:t>
      </w:r>
      <w:r w:rsidR="00477F8E" w:rsidRPr="00F30259">
        <w:t>charge</w:t>
      </w:r>
      <w:r w:rsidR="00932507">
        <w:t>s</w:t>
      </w:r>
      <w:bookmarkEnd w:id="288"/>
      <w:bookmarkEnd w:id="289"/>
      <w:r w:rsidR="00DA2C69">
        <w:t xml:space="preserve"> </w:t>
      </w:r>
    </w:p>
    <w:p w14:paraId="7CD94983" w14:textId="77777777" w:rsidR="005E3AA6" w:rsidRPr="005E3AA6" w:rsidRDefault="005E3AA6" w:rsidP="00B91562">
      <w:pPr>
        <w:pStyle w:val="Heading2"/>
      </w:pPr>
      <w:r>
        <w:t xml:space="preserve">You can make changes to your </w:t>
      </w:r>
      <w:r w:rsidRPr="00F30259">
        <w:rPr>
          <w:szCs w:val="23"/>
        </w:rPr>
        <w:t xml:space="preserve">Telstra Business All-4-Biz </w:t>
      </w:r>
      <w:r>
        <w:rPr>
          <w:szCs w:val="23"/>
        </w:rPr>
        <w:t xml:space="preserve">Mach II </w:t>
      </w:r>
      <w:r w:rsidRPr="00F30259">
        <w:rPr>
          <w:szCs w:val="23"/>
        </w:rPr>
        <w:t>Plan</w:t>
      </w:r>
      <w:r>
        <w:rPr>
          <w:szCs w:val="23"/>
        </w:rPr>
        <w:t xml:space="preserve"> at any time.  However, if you make changes during your minimum term you may have to pay an early termination charge, or a contract variation charge, as set out below.</w:t>
      </w:r>
    </w:p>
    <w:p w14:paraId="36E62871" w14:textId="77777777" w:rsidR="005E3AA6" w:rsidRPr="005E3AA6" w:rsidRDefault="005E3AA6" w:rsidP="00E638B5">
      <w:pPr>
        <w:pStyle w:val="Indent1"/>
      </w:pPr>
      <w:bookmarkStart w:id="290" w:name="_Toc515279839"/>
      <w:bookmarkStart w:id="291" w:name="_Toc484424703"/>
      <w:r w:rsidRPr="00E638B5">
        <w:t xml:space="preserve">Early </w:t>
      </w:r>
      <w:r w:rsidR="00F87B5B" w:rsidRPr="00E638B5">
        <w:t>t</w:t>
      </w:r>
      <w:r w:rsidRPr="00E638B5">
        <w:t>ermination</w:t>
      </w:r>
      <w:bookmarkEnd w:id="290"/>
      <w:bookmarkEnd w:id="291"/>
      <w:r w:rsidRPr="00E638B5">
        <w:t xml:space="preserve">  </w:t>
      </w:r>
    </w:p>
    <w:p w14:paraId="36AA48A6" w14:textId="77777777" w:rsidR="00B91562" w:rsidRPr="00075191" w:rsidRDefault="00477F8E" w:rsidP="00B91562">
      <w:pPr>
        <w:pStyle w:val="Heading2"/>
      </w:pPr>
      <w:r w:rsidRPr="00F30259">
        <w:rPr>
          <w:szCs w:val="23"/>
        </w:rPr>
        <w:t xml:space="preserve">If </w:t>
      </w:r>
      <w:r w:rsidR="00B450A1">
        <w:rPr>
          <w:szCs w:val="23"/>
        </w:rPr>
        <w:t>your</w:t>
      </w:r>
      <w:r w:rsidRPr="00F30259">
        <w:rPr>
          <w:szCs w:val="23"/>
        </w:rPr>
        <w:t xml:space="preserve"> Telstra Business All-4-Biz </w:t>
      </w:r>
      <w:r w:rsidR="002D122C">
        <w:rPr>
          <w:szCs w:val="23"/>
        </w:rPr>
        <w:t xml:space="preserve">Mach II </w:t>
      </w:r>
      <w:r w:rsidRPr="00F30259">
        <w:rPr>
          <w:szCs w:val="23"/>
        </w:rPr>
        <w:t xml:space="preserve">Plan </w:t>
      </w:r>
      <w:r w:rsidR="00414A23" w:rsidRPr="00F30259">
        <w:rPr>
          <w:szCs w:val="23"/>
        </w:rPr>
        <w:t>is terminated or cancelled before the end of the minimum term</w:t>
      </w:r>
      <w:r w:rsidR="00E125CF">
        <w:rPr>
          <w:szCs w:val="23"/>
        </w:rPr>
        <w:t xml:space="preserve"> </w:t>
      </w:r>
      <w:r w:rsidR="0097045C">
        <w:rPr>
          <w:szCs w:val="23"/>
        </w:rPr>
        <w:t xml:space="preserve">and you do not take up a different </w:t>
      </w:r>
      <w:r w:rsidR="0097045C" w:rsidRPr="00F30259">
        <w:rPr>
          <w:szCs w:val="23"/>
        </w:rPr>
        <w:t xml:space="preserve">Telstra Business All-4-Biz </w:t>
      </w:r>
      <w:r w:rsidR="0097045C">
        <w:rPr>
          <w:szCs w:val="23"/>
        </w:rPr>
        <w:t xml:space="preserve">Mach II </w:t>
      </w:r>
      <w:r w:rsidR="0097045C" w:rsidRPr="00F30259">
        <w:rPr>
          <w:szCs w:val="23"/>
        </w:rPr>
        <w:t>Plan</w:t>
      </w:r>
      <w:r w:rsidR="0097045C">
        <w:rPr>
          <w:szCs w:val="23"/>
        </w:rPr>
        <w:t xml:space="preserve">, </w:t>
      </w:r>
      <w:r w:rsidRPr="00F30259">
        <w:rPr>
          <w:szCs w:val="23"/>
        </w:rPr>
        <w:t>you will need to pay an E</w:t>
      </w:r>
      <w:r w:rsidR="0009701F" w:rsidRPr="00F30259">
        <w:rPr>
          <w:szCs w:val="23"/>
        </w:rPr>
        <w:t xml:space="preserve">arly </w:t>
      </w:r>
      <w:r w:rsidRPr="00F30259">
        <w:rPr>
          <w:szCs w:val="23"/>
        </w:rPr>
        <w:t>T</w:t>
      </w:r>
      <w:r w:rsidR="0009701F" w:rsidRPr="00F30259">
        <w:rPr>
          <w:szCs w:val="23"/>
        </w:rPr>
        <w:t xml:space="preserve">ermination </w:t>
      </w:r>
      <w:r w:rsidRPr="00F30259">
        <w:rPr>
          <w:szCs w:val="23"/>
        </w:rPr>
        <w:t>C</w:t>
      </w:r>
      <w:r w:rsidR="0009701F" w:rsidRPr="00F30259">
        <w:rPr>
          <w:szCs w:val="23"/>
        </w:rPr>
        <w:t>harge (</w:t>
      </w:r>
      <w:r w:rsidR="004462E4">
        <w:rPr>
          <w:szCs w:val="23"/>
        </w:rPr>
        <w:t>“</w:t>
      </w:r>
      <w:r w:rsidR="0009701F" w:rsidRPr="00F30259">
        <w:rPr>
          <w:b/>
          <w:szCs w:val="23"/>
        </w:rPr>
        <w:t>ETC</w:t>
      </w:r>
      <w:r w:rsidR="004462E4">
        <w:rPr>
          <w:szCs w:val="23"/>
        </w:rPr>
        <w:t>”</w:t>
      </w:r>
      <w:r w:rsidR="0009701F" w:rsidRPr="00F30259">
        <w:rPr>
          <w:szCs w:val="23"/>
        </w:rPr>
        <w:t>)</w:t>
      </w:r>
      <w:r w:rsidRPr="00F30259">
        <w:rPr>
          <w:szCs w:val="23"/>
        </w:rPr>
        <w:t>, calculated according to the following formula</w:t>
      </w:r>
      <w:r w:rsidR="00075191">
        <w:rPr>
          <w:szCs w:val="23"/>
        </w:rPr>
        <w:t xml:space="preserve"> (</w:t>
      </w:r>
      <w:r w:rsidR="004462E4">
        <w:rPr>
          <w:szCs w:val="23"/>
        </w:rPr>
        <w:t>“</w:t>
      </w:r>
      <w:r w:rsidR="00075191" w:rsidRPr="00075191">
        <w:rPr>
          <w:b/>
          <w:szCs w:val="23"/>
        </w:rPr>
        <w:t>ETC Formula</w:t>
      </w:r>
      <w:r w:rsidR="004462E4">
        <w:rPr>
          <w:szCs w:val="23"/>
        </w:rPr>
        <w:t>”</w:t>
      </w:r>
      <w:r w:rsidR="00075191">
        <w:rPr>
          <w:szCs w:val="23"/>
        </w:rPr>
        <w:t>)</w:t>
      </w:r>
      <w:r w:rsidRPr="00F30259">
        <w:rPr>
          <w:szCs w:val="23"/>
        </w:rPr>
        <w:t xml:space="preserve">: </w:t>
      </w:r>
      <w:r w:rsidR="00E125CF">
        <w:rPr>
          <w:szCs w:val="23"/>
        </w:rPr>
        <w:t xml:space="preserve"> </w:t>
      </w:r>
    </w:p>
    <w:p w14:paraId="3DB1DABA" w14:textId="77777777" w:rsidR="00595568" w:rsidRPr="003A04D3" w:rsidRDefault="00075191" w:rsidP="002513C7">
      <w:pPr>
        <w:pStyle w:val="Heading2"/>
        <w:numPr>
          <w:ilvl w:val="0"/>
          <w:numId w:val="0"/>
        </w:numPr>
        <w:ind w:left="737" w:firstLine="528"/>
        <w:rPr>
          <w:szCs w:val="23"/>
          <w:lang w:val="fr-FR"/>
        </w:rPr>
      </w:pPr>
      <w:r w:rsidRPr="003A04D3">
        <w:rPr>
          <w:szCs w:val="23"/>
          <w:lang w:val="fr-FR"/>
        </w:rPr>
        <w:t xml:space="preserve">ETC = </w:t>
      </w:r>
      <w:r w:rsidR="00932507" w:rsidRPr="003A04D3">
        <w:rPr>
          <w:szCs w:val="23"/>
          <w:lang w:val="fr-FR"/>
        </w:rPr>
        <w:t>(</w:t>
      </w:r>
      <w:r w:rsidRPr="003A04D3">
        <w:rPr>
          <w:szCs w:val="23"/>
          <w:lang w:val="fr-FR"/>
        </w:rPr>
        <w:t>A – ((B ÷ C) x D)</w:t>
      </w:r>
      <w:r w:rsidR="00932507" w:rsidRPr="003A04D3">
        <w:rPr>
          <w:szCs w:val="23"/>
          <w:lang w:val="fr-FR"/>
        </w:rPr>
        <w:t>)</w:t>
      </w:r>
      <w:r w:rsidR="00B450A1" w:rsidRPr="003A04D3">
        <w:rPr>
          <w:szCs w:val="23"/>
          <w:lang w:val="fr-FR"/>
        </w:rPr>
        <w:t xml:space="preserve"> </w:t>
      </w:r>
      <w:r w:rsidR="00932507" w:rsidRPr="003A04D3">
        <w:rPr>
          <w:szCs w:val="23"/>
          <w:lang w:val="fr-FR"/>
        </w:rPr>
        <w:t>-</w:t>
      </w:r>
      <w:r w:rsidR="00B450A1" w:rsidRPr="003A04D3">
        <w:rPr>
          <w:szCs w:val="23"/>
          <w:lang w:val="fr-FR"/>
        </w:rPr>
        <w:t xml:space="preserve"> ((Base ETC ÷ C) x D)</w:t>
      </w:r>
      <w:r w:rsidR="00D32850" w:rsidRPr="003A04D3">
        <w:rPr>
          <w:szCs w:val="23"/>
          <w:lang w:val="fr-FR"/>
        </w:rPr>
        <w:t xml:space="preserve"> </w:t>
      </w:r>
    </w:p>
    <w:p w14:paraId="6B20E3EA" w14:textId="77777777" w:rsidR="006163FE" w:rsidRPr="003A04D3" w:rsidRDefault="00595568" w:rsidP="002513C7">
      <w:pPr>
        <w:pStyle w:val="Heading2"/>
        <w:numPr>
          <w:ilvl w:val="0"/>
          <w:numId w:val="0"/>
        </w:numPr>
        <w:ind w:left="737" w:firstLine="528"/>
        <w:rPr>
          <w:szCs w:val="23"/>
          <w:lang w:val="fr-FR"/>
        </w:rPr>
      </w:pPr>
      <w:r w:rsidRPr="003A04D3">
        <w:rPr>
          <w:b/>
          <w:i/>
          <w:szCs w:val="23"/>
          <w:highlight w:val="yellow"/>
          <w:lang w:val="fr-FR"/>
        </w:rPr>
        <w:t xml:space="preserve"> </w:t>
      </w:r>
    </w:p>
    <w:p w14:paraId="67D479BF" w14:textId="77777777" w:rsidR="00075191" w:rsidRPr="00075191" w:rsidRDefault="00075191" w:rsidP="00E638B5">
      <w:pPr>
        <w:pStyle w:val="Heading2"/>
        <w:keepNext/>
        <w:numPr>
          <w:ilvl w:val="0"/>
          <w:numId w:val="0"/>
        </w:numPr>
        <w:ind w:left="737" w:firstLine="528"/>
        <w:rPr>
          <w:szCs w:val="23"/>
        </w:rPr>
      </w:pPr>
      <w:r w:rsidRPr="00075191">
        <w:rPr>
          <w:szCs w:val="23"/>
        </w:rPr>
        <w:t>Where:</w:t>
      </w:r>
    </w:p>
    <w:p w14:paraId="5D4F8A66" w14:textId="77777777" w:rsidR="00075191" w:rsidRPr="00075191" w:rsidRDefault="00075191" w:rsidP="002513C7">
      <w:pPr>
        <w:pStyle w:val="Heading2"/>
        <w:numPr>
          <w:ilvl w:val="0"/>
          <w:numId w:val="0"/>
        </w:numPr>
        <w:ind w:left="737" w:firstLine="528"/>
        <w:rPr>
          <w:szCs w:val="23"/>
        </w:rPr>
      </w:pPr>
      <w:r w:rsidRPr="00075191">
        <w:rPr>
          <w:szCs w:val="23"/>
        </w:rPr>
        <w:t xml:space="preserve">A = Loyalty Bonus </w:t>
      </w:r>
      <w:r w:rsidR="00B450A1">
        <w:rPr>
          <w:szCs w:val="23"/>
        </w:rPr>
        <w:t>unused</w:t>
      </w:r>
    </w:p>
    <w:p w14:paraId="4F7D481D" w14:textId="77777777" w:rsidR="00075191" w:rsidRPr="00075191" w:rsidRDefault="00075191" w:rsidP="002513C7">
      <w:pPr>
        <w:pStyle w:val="Heading2"/>
        <w:numPr>
          <w:ilvl w:val="0"/>
          <w:numId w:val="0"/>
        </w:numPr>
        <w:ind w:left="737" w:firstLine="528"/>
        <w:rPr>
          <w:szCs w:val="23"/>
        </w:rPr>
      </w:pPr>
      <w:r w:rsidRPr="00075191">
        <w:rPr>
          <w:szCs w:val="23"/>
        </w:rPr>
        <w:t>B = Total Loyalty Bonus</w:t>
      </w:r>
    </w:p>
    <w:p w14:paraId="1444714E" w14:textId="77777777" w:rsidR="00075191" w:rsidRPr="00075191" w:rsidRDefault="00075191" w:rsidP="002513C7">
      <w:pPr>
        <w:pStyle w:val="Heading2"/>
        <w:numPr>
          <w:ilvl w:val="0"/>
          <w:numId w:val="0"/>
        </w:numPr>
        <w:ind w:left="737" w:firstLine="528"/>
        <w:rPr>
          <w:szCs w:val="23"/>
        </w:rPr>
      </w:pPr>
      <w:r w:rsidRPr="00075191">
        <w:rPr>
          <w:szCs w:val="23"/>
        </w:rPr>
        <w:t xml:space="preserve">C = Total number of </w:t>
      </w:r>
      <w:r w:rsidR="002513C7">
        <w:rPr>
          <w:szCs w:val="23"/>
        </w:rPr>
        <w:t>days</w:t>
      </w:r>
      <w:r w:rsidRPr="00075191">
        <w:rPr>
          <w:szCs w:val="23"/>
        </w:rPr>
        <w:t xml:space="preserve"> in minimum term</w:t>
      </w:r>
    </w:p>
    <w:p w14:paraId="20BB7EFA" w14:textId="77777777" w:rsidR="00D25688" w:rsidRDefault="00075191" w:rsidP="00EB3282">
      <w:pPr>
        <w:ind w:left="1276"/>
      </w:pPr>
      <w:r w:rsidRPr="00075191">
        <w:rPr>
          <w:szCs w:val="23"/>
        </w:rPr>
        <w:t xml:space="preserve">D = </w:t>
      </w:r>
      <w:r w:rsidR="00242DF3">
        <w:rPr>
          <w:szCs w:val="23"/>
        </w:rPr>
        <w:t>N</w:t>
      </w:r>
      <w:r w:rsidR="00242DF3" w:rsidRPr="00075191">
        <w:rPr>
          <w:szCs w:val="23"/>
        </w:rPr>
        <w:t xml:space="preserve">umber </w:t>
      </w:r>
      <w:r w:rsidRPr="00075191">
        <w:rPr>
          <w:szCs w:val="23"/>
        </w:rPr>
        <w:t xml:space="preserve">of </w:t>
      </w:r>
      <w:r w:rsidR="002513C7">
        <w:rPr>
          <w:szCs w:val="23"/>
        </w:rPr>
        <w:t>days</w:t>
      </w:r>
      <w:r w:rsidRPr="00075191">
        <w:rPr>
          <w:szCs w:val="23"/>
        </w:rPr>
        <w:t xml:space="preserve"> </w:t>
      </w:r>
      <w:r w:rsidR="00156FDC">
        <w:rPr>
          <w:szCs w:val="23"/>
        </w:rPr>
        <w:t xml:space="preserve">remaining </w:t>
      </w:r>
      <w:r w:rsidR="0097045C">
        <w:rPr>
          <w:szCs w:val="23"/>
        </w:rPr>
        <w:t>i</w:t>
      </w:r>
      <w:r w:rsidR="00156FDC">
        <w:rPr>
          <w:szCs w:val="23"/>
        </w:rPr>
        <w:t>n</w:t>
      </w:r>
      <w:r w:rsidR="00BE425E">
        <w:rPr>
          <w:szCs w:val="23"/>
        </w:rPr>
        <w:t xml:space="preserve"> the minimum term.</w:t>
      </w:r>
      <w:r w:rsidR="008A17BB">
        <w:rPr>
          <w:szCs w:val="23"/>
        </w:rPr>
        <w:t xml:space="preserve"> </w:t>
      </w:r>
    </w:p>
    <w:p w14:paraId="5402F4CA" w14:textId="77777777" w:rsidR="00EF4138" w:rsidRPr="00075191" w:rsidRDefault="00EF4138" w:rsidP="00E638B5"/>
    <w:p w14:paraId="1075DD86" w14:textId="77777777" w:rsidR="00B93EB7" w:rsidRDefault="00B93EB7" w:rsidP="00B93EB7">
      <w:pPr>
        <w:pStyle w:val="Heading2"/>
        <w:numPr>
          <w:ilvl w:val="1"/>
          <w:numId w:val="6"/>
        </w:numPr>
      </w:pPr>
      <w:r>
        <w:t>The Base ETC is set out in the table below.</w:t>
      </w:r>
      <w:r w:rsidR="001638CA">
        <w:t xml:space="preserve"> </w:t>
      </w:r>
      <w:r w:rsidR="001638CA" w:rsidRPr="006B08F3">
        <w:t>All amounts are inclusive of GST.</w:t>
      </w:r>
    </w:p>
    <w:tbl>
      <w:tblPr>
        <w:tblW w:w="80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495"/>
        <w:gridCol w:w="1495"/>
        <w:gridCol w:w="1463"/>
        <w:gridCol w:w="1521"/>
      </w:tblGrid>
      <w:tr w:rsidR="008A17BB" w:rsidRPr="00F30259" w14:paraId="1001DF08" w14:textId="77777777" w:rsidTr="00BE066D">
        <w:trPr>
          <w:tblHeader/>
        </w:trPr>
        <w:tc>
          <w:tcPr>
            <w:tcW w:w="2070" w:type="dxa"/>
          </w:tcPr>
          <w:p w14:paraId="14C025FD" w14:textId="77777777" w:rsidR="008A17BB" w:rsidRPr="00F30259" w:rsidRDefault="008A17BB" w:rsidP="00BE066D">
            <w:pPr>
              <w:pStyle w:val="TableHead"/>
              <w:keepNext/>
            </w:pPr>
            <w:r w:rsidRPr="00F30259">
              <w:t xml:space="preserve">Telstra Business All-4-Biz </w:t>
            </w:r>
            <w:r w:rsidR="002D122C">
              <w:t xml:space="preserve">Mach II </w:t>
            </w:r>
            <w:r w:rsidRPr="00F30259">
              <w:t>Plan</w:t>
            </w:r>
          </w:p>
        </w:tc>
        <w:tc>
          <w:tcPr>
            <w:tcW w:w="1495" w:type="dxa"/>
            <w:shd w:val="clear" w:color="auto" w:fill="auto"/>
          </w:tcPr>
          <w:p w14:paraId="2A7E1941" w14:textId="77777777" w:rsidR="008A17BB" w:rsidRPr="00F30259" w:rsidRDefault="008A17BB" w:rsidP="00BE066D">
            <w:pPr>
              <w:pStyle w:val="TableHead"/>
              <w:keepNext/>
            </w:pPr>
            <w:r>
              <w:t>24 month term Base ETC</w:t>
            </w:r>
          </w:p>
        </w:tc>
        <w:tc>
          <w:tcPr>
            <w:tcW w:w="1495" w:type="dxa"/>
            <w:shd w:val="clear" w:color="auto" w:fill="auto"/>
          </w:tcPr>
          <w:p w14:paraId="429B8AE2" w14:textId="77777777" w:rsidR="008A17BB" w:rsidRPr="00F30259" w:rsidRDefault="008A17BB" w:rsidP="00BE066D">
            <w:pPr>
              <w:pStyle w:val="TableHead"/>
              <w:keepNext/>
            </w:pPr>
            <w:r>
              <w:t>36 month term Base ETC</w:t>
            </w:r>
          </w:p>
        </w:tc>
        <w:tc>
          <w:tcPr>
            <w:tcW w:w="1463" w:type="dxa"/>
            <w:shd w:val="clear" w:color="auto" w:fill="auto"/>
          </w:tcPr>
          <w:p w14:paraId="642BE9C0" w14:textId="77777777" w:rsidR="008A17BB" w:rsidRPr="00F30259" w:rsidRDefault="008A17BB" w:rsidP="00BE066D">
            <w:pPr>
              <w:pStyle w:val="TableHead"/>
              <w:keepNext/>
            </w:pPr>
            <w:r>
              <w:t>48 month term Base ETC</w:t>
            </w:r>
          </w:p>
        </w:tc>
        <w:tc>
          <w:tcPr>
            <w:tcW w:w="1521" w:type="dxa"/>
            <w:shd w:val="clear" w:color="auto" w:fill="auto"/>
          </w:tcPr>
          <w:p w14:paraId="03B348F0" w14:textId="77777777" w:rsidR="008A17BB" w:rsidRPr="00F30259" w:rsidRDefault="008A17BB" w:rsidP="00BE066D">
            <w:pPr>
              <w:pStyle w:val="TableHead"/>
              <w:keepNext/>
            </w:pPr>
            <w:r>
              <w:t>60 month term Base ETC</w:t>
            </w:r>
          </w:p>
        </w:tc>
      </w:tr>
      <w:tr w:rsidR="008A17BB" w:rsidRPr="00BE066D" w14:paraId="75DC9454" w14:textId="77777777" w:rsidTr="00BE066D">
        <w:tc>
          <w:tcPr>
            <w:tcW w:w="2070" w:type="dxa"/>
          </w:tcPr>
          <w:p w14:paraId="32D5E018" w14:textId="77777777" w:rsidR="008A17BB" w:rsidRPr="00BE066D" w:rsidRDefault="008A17BB" w:rsidP="00E638B5">
            <w:pPr>
              <w:pStyle w:val="TableData"/>
              <w:rPr>
                <w:rFonts w:cs="Arial"/>
                <w:color w:val="000000"/>
                <w:szCs w:val="18"/>
              </w:rPr>
            </w:pPr>
            <w:r w:rsidRPr="00BE066D">
              <w:rPr>
                <w:rFonts w:cs="Arial"/>
                <w:color w:val="000000"/>
                <w:szCs w:val="18"/>
              </w:rPr>
              <w:t xml:space="preserve">Telstra Business All-4-Biz </w:t>
            </w:r>
            <w:r w:rsidR="002D122C" w:rsidRPr="00BE066D">
              <w:rPr>
                <w:szCs w:val="23"/>
              </w:rPr>
              <w:t xml:space="preserve">Mach II </w:t>
            </w:r>
            <w:r w:rsidRPr="00BE066D">
              <w:rPr>
                <w:rFonts w:cs="Arial"/>
                <w:color w:val="000000"/>
                <w:szCs w:val="18"/>
              </w:rPr>
              <w:t>Plan 200</w:t>
            </w:r>
          </w:p>
        </w:tc>
        <w:tc>
          <w:tcPr>
            <w:tcW w:w="1495" w:type="dxa"/>
            <w:shd w:val="clear" w:color="auto" w:fill="auto"/>
          </w:tcPr>
          <w:p w14:paraId="5202B64F" w14:textId="77777777" w:rsidR="008A17BB" w:rsidRPr="00BE066D" w:rsidRDefault="008A17BB" w:rsidP="00E638B5">
            <w:pPr>
              <w:pStyle w:val="TableData"/>
              <w:rPr>
                <w:rFonts w:cs="Arial"/>
                <w:bCs/>
                <w:color w:val="000000"/>
                <w:szCs w:val="18"/>
              </w:rPr>
            </w:pPr>
            <w:r w:rsidRPr="0064328C">
              <w:t>$180</w:t>
            </w:r>
          </w:p>
        </w:tc>
        <w:tc>
          <w:tcPr>
            <w:tcW w:w="1495" w:type="dxa"/>
            <w:shd w:val="clear" w:color="auto" w:fill="auto"/>
          </w:tcPr>
          <w:p w14:paraId="4D18DA60" w14:textId="77777777" w:rsidR="008A17BB" w:rsidRPr="00BE066D" w:rsidRDefault="008A17BB" w:rsidP="00E638B5">
            <w:pPr>
              <w:pStyle w:val="TableData"/>
              <w:rPr>
                <w:rFonts w:cs="Arial"/>
                <w:bCs/>
                <w:color w:val="000000"/>
                <w:szCs w:val="18"/>
              </w:rPr>
            </w:pPr>
            <w:r w:rsidRPr="00453779">
              <w:t>$270</w:t>
            </w:r>
          </w:p>
        </w:tc>
        <w:tc>
          <w:tcPr>
            <w:tcW w:w="1463" w:type="dxa"/>
            <w:shd w:val="clear" w:color="auto" w:fill="auto"/>
          </w:tcPr>
          <w:p w14:paraId="4D7E815F" w14:textId="77777777" w:rsidR="008A17BB" w:rsidRPr="00BE066D" w:rsidRDefault="008A17BB" w:rsidP="00E638B5">
            <w:pPr>
              <w:pStyle w:val="TableData"/>
              <w:rPr>
                <w:rFonts w:cs="Arial"/>
                <w:bCs/>
                <w:color w:val="000000"/>
                <w:szCs w:val="18"/>
              </w:rPr>
            </w:pPr>
            <w:r w:rsidRPr="00B50515">
              <w:t>$360</w:t>
            </w:r>
          </w:p>
        </w:tc>
        <w:tc>
          <w:tcPr>
            <w:tcW w:w="1521" w:type="dxa"/>
            <w:shd w:val="clear" w:color="auto" w:fill="auto"/>
          </w:tcPr>
          <w:p w14:paraId="0935F3F4" w14:textId="77777777" w:rsidR="008A17BB" w:rsidRPr="00BE066D" w:rsidRDefault="008A17BB" w:rsidP="00E638B5">
            <w:pPr>
              <w:pStyle w:val="TableData"/>
              <w:rPr>
                <w:rFonts w:cs="Arial"/>
                <w:bCs/>
                <w:color w:val="000000"/>
                <w:szCs w:val="18"/>
              </w:rPr>
            </w:pPr>
            <w:r w:rsidRPr="004E166A">
              <w:t>$450</w:t>
            </w:r>
          </w:p>
        </w:tc>
      </w:tr>
      <w:tr w:rsidR="008A17BB" w:rsidRPr="00BE066D" w14:paraId="379428B1" w14:textId="77777777" w:rsidTr="00BE066D">
        <w:tc>
          <w:tcPr>
            <w:tcW w:w="2070" w:type="dxa"/>
          </w:tcPr>
          <w:p w14:paraId="2A335FAA" w14:textId="77777777" w:rsidR="008A17BB" w:rsidRPr="00BE066D" w:rsidRDefault="008A17BB" w:rsidP="00E638B5">
            <w:pPr>
              <w:pStyle w:val="TableData"/>
              <w:rPr>
                <w:rFonts w:cs="Arial"/>
                <w:color w:val="000000"/>
                <w:szCs w:val="18"/>
              </w:rPr>
            </w:pPr>
            <w:r w:rsidRPr="00BE066D">
              <w:rPr>
                <w:rFonts w:cs="Arial"/>
                <w:color w:val="000000"/>
                <w:szCs w:val="18"/>
              </w:rPr>
              <w:t xml:space="preserve">Telstra Business All-4-Biz </w:t>
            </w:r>
            <w:r w:rsidR="002D122C" w:rsidRPr="00BE066D">
              <w:rPr>
                <w:szCs w:val="23"/>
              </w:rPr>
              <w:t xml:space="preserve">Mach II </w:t>
            </w:r>
            <w:r w:rsidRPr="00BE066D">
              <w:rPr>
                <w:rFonts w:cs="Arial"/>
                <w:color w:val="000000"/>
                <w:szCs w:val="18"/>
              </w:rPr>
              <w:t>Plan 400</w:t>
            </w:r>
          </w:p>
        </w:tc>
        <w:tc>
          <w:tcPr>
            <w:tcW w:w="1495" w:type="dxa"/>
            <w:shd w:val="clear" w:color="auto" w:fill="auto"/>
          </w:tcPr>
          <w:p w14:paraId="0FE9CE0F" w14:textId="77777777" w:rsidR="008A17BB" w:rsidRPr="00BE066D" w:rsidRDefault="008A17BB" w:rsidP="00E638B5">
            <w:pPr>
              <w:pStyle w:val="TableData"/>
              <w:rPr>
                <w:rFonts w:cs="Arial"/>
                <w:bCs/>
                <w:color w:val="000000"/>
                <w:szCs w:val="18"/>
              </w:rPr>
            </w:pPr>
            <w:r w:rsidRPr="0064328C">
              <w:t>$250</w:t>
            </w:r>
          </w:p>
        </w:tc>
        <w:tc>
          <w:tcPr>
            <w:tcW w:w="1495" w:type="dxa"/>
            <w:shd w:val="clear" w:color="auto" w:fill="auto"/>
          </w:tcPr>
          <w:p w14:paraId="1792CC00" w14:textId="77777777" w:rsidR="008A17BB" w:rsidRPr="00BE066D" w:rsidRDefault="008A17BB" w:rsidP="00E638B5">
            <w:pPr>
              <w:pStyle w:val="TableData"/>
              <w:rPr>
                <w:rFonts w:cs="Arial"/>
                <w:bCs/>
                <w:color w:val="000000"/>
                <w:szCs w:val="18"/>
              </w:rPr>
            </w:pPr>
            <w:r w:rsidRPr="00453779">
              <w:t>$375</w:t>
            </w:r>
          </w:p>
        </w:tc>
        <w:tc>
          <w:tcPr>
            <w:tcW w:w="1463" w:type="dxa"/>
            <w:shd w:val="clear" w:color="auto" w:fill="auto"/>
          </w:tcPr>
          <w:p w14:paraId="75A8D877" w14:textId="77777777" w:rsidR="008A17BB" w:rsidRPr="00BE066D" w:rsidRDefault="008A17BB" w:rsidP="00E638B5">
            <w:pPr>
              <w:pStyle w:val="TableData"/>
              <w:rPr>
                <w:rFonts w:cs="Arial"/>
                <w:bCs/>
                <w:color w:val="000000"/>
                <w:szCs w:val="18"/>
              </w:rPr>
            </w:pPr>
            <w:r w:rsidRPr="00B50515">
              <w:t>$500</w:t>
            </w:r>
          </w:p>
        </w:tc>
        <w:tc>
          <w:tcPr>
            <w:tcW w:w="1521" w:type="dxa"/>
            <w:shd w:val="clear" w:color="auto" w:fill="auto"/>
          </w:tcPr>
          <w:p w14:paraId="69853D79" w14:textId="77777777" w:rsidR="008A17BB" w:rsidRPr="00BE066D" w:rsidRDefault="008A17BB" w:rsidP="00E638B5">
            <w:pPr>
              <w:pStyle w:val="TableData"/>
              <w:rPr>
                <w:rFonts w:cs="Arial"/>
                <w:bCs/>
                <w:color w:val="000000"/>
                <w:szCs w:val="18"/>
              </w:rPr>
            </w:pPr>
            <w:r w:rsidRPr="004E166A">
              <w:t>$625</w:t>
            </w:r>
          </w:p>
        </w:tc>
      </w:tr>
      <w:tr w:rsidR="008A17BB" w:rsidRPr="00BE066D" w14:paraId="25636833" w14:textId="77777777" w:rsidTr="00BE066D">
        <w:tc>
          <w:tcPr>
            <w:tcW w:w="2070" w:type="dxa"/>
          </w:tcPr>
          <w:p w14:paraId="49E9F10E" w14:textId="77777777" w:rsidR="008A17BB" w:rsidRPr="00BE066D" w:rsidRDefault="008A17BB" w:rsidP="00E638B5">
            <w:pPr>
              <w:pStyle w:val="TableData"/>
              <w:rPr>
                <w:rFonts w:cs="Arial"/>
                <w:color w:val="000000"/>
                <w:szCs w:val="18"/>
              </w:rPr>
            </w:pPr>
            <w:r w:rsidRPr="00BE066D">
              <w:rPr>
                <w:rFonts w:cs="Arial"/>
                <w:color w:val="000000"/>
                <w:szCs w:val="18"/>
              </w:rPr>
              <w:t xml:space="preserve">Telstra Business All-4-Biz </w:t>
            </w:r>
            <w:r w:rsidR="002D122C" w:rsidRPr="00BE066D">
              <w:rPr>
                <w:szCs w:val="23"/>
              </w:rPr>
              <w:t xml:space="preserve">Mach II </w:t>
            </w:r>
            <w:r w:rsidRPr="00BE066D">
              <w:rPr>
                <w:rFonts w:cs="Arial"/>
                <w:color w:val="000000"/>
                <w:szCs w:val="18"/>
              </w:rPr>
              <w:t>Plan 600</w:t>
            </w:r>
          </w:p>
        </w:tc>
        <w:tc>
          <w:tcPr>
            <w:tcW w:w="1495" w:type="dxa"/>
            <w:shd w:val="clear" w:color="auto" w:fill="auto"/>
          </w:tcPr>
          <w:p w14:paraId="2ED18F5D" w14:textId="77777777" w:rsidR="008A17BB" w:rsidRPr="00BE066D" w:rsidRDefault="008A17BB" w:rsidP="00E638B5">
            <w:pPr>
              <w:pStyle w:val="TableData"/>
              <w:rPr>
                <w:rFonts w:cs="Arial"/>
                <w:bCs/>
                <w:color w:val="000000"/>
                <w:szCs w:val="18"/>
              </w:rPr>
            </w:pPr>
            <w:r w:rsidRPr="0064328C">
              <w:t>$350</w:t>
            </w:r>
          </w:p>
        </w:tc>
        <w:tc>
          <w:tcPr>
            <w:tcW w:w="1495" w:type="dxa"/>
            <w:shd w:val="clear" w:color="auto" w:fill="auto"/>
          </w:tcPr>
          <w:p w14:paraId="38759E21" w14:textId="77777777" w:rsidR="008A17BB" w:rsidRPr="00BE066D" w:rsidRDefault="008A17BB" w:rsidP="00E638B5">
            <w:pPr>
              <w:pStyle w:val="TableData"/>
              <w:rPr>
                <w:rFonts w:cs="Arial"/>
                <w:bCs/>
                <w:color w:val="000000"/>
                <w:szCs w:val="18"/>
              </w:rPr>
            </w:pPr>
            <w:r w:rsidRPr="00453779">
              <w:t>$525</w:t>
            </w:r>
          </w:p>
        </w:tc>
        <w:tc>
          <w:tcPr>
            <w:tcW w:w="1463" w:type="dxa"/>
            <w:shd w:val="clear" w:color="auto" w:fill="auto"/>
          </w:tcPr>
          <w:p w14:paraId="13402C6F" w14:textId="77777777" w:rsidR="008A17BB" w:rsidRPr="00BE066D" w:rsidRDefault="008A17BB" w:rsidP="00E638B5">
            <w:pPr>
              <w:pStyle w:val="TableData"/>
              <w:rPr>
                <w:rFonts w:cs="Arial"/>
                <w:bCs/>
                <w:color w:val="000000"/>
                <w:szCs w:val="18"/>
              </w:rPr>
            </w:pPr>
            <w:r w:rsidRPr="00B50515">
              <w:t>$700</w:t>
            </w:r>
          </w:p>
        </w:tc>
        <w:tc>
          <w:tcPr>
            <w:tcW w:w="1521" w:type="dxa"/>
            <w:shd w:val="clear" w:color="auto" w:fill="auto"/>
          </w:tcPr>
          <w:p w14:paraId="1FF56D00" w14:textId="77777777" w:rsidR="008A17BB" w:rsidRPr="00BE066D" w:rsidRDefault="008A17BB" w:rsidP="00E638B5">
            <w:pPr>
              <w:pStyle w:val="TableData"/>
              <w:rPr>
                <w:rFonts w:cs="Arial"/>
                <w:bCs/>
                <w:color w:val="000000"/>
                <w:szCs w:val="18"/>
              </w:rPr>
            </w:pPr>
            <w:r w:rsidRPr="004E166A">
              <w:t>$875</w:t>
            </w:r>
          </w:p>
        </w:tc>
      </w:tr>
      <w:tr w:rsidR="008A17BB" w:rsidRPr="00BE066D" w14:paraId="5B54A996" w14:textId="77777777" w:rsidTr="00BE066D">
        <w:tc>
          <w:tcPr>
            <w:tcW w:w="2070" w:type="dxa"/>
          </w:tcPr>
          <w:p w14:paraId="71A14624" w14:textId="77777777" w:rsidR="008A17BB" w:rsidRPr="00BE066D" w:rsidRDefault="008A17BB" w:rsidP="00E638B5">
            <w:pPr>
              <w:pStyle w:val="TableData"/>
              <w:rPr>
                <w:rFonts w:cs="Arial"/>
                <w:color w:val="000000"/>
                <w:szCs w:val="18"/>
              </w:rPr>
            </w:pPr>
            <w:r w:rsidRPr="00BE066D">
              <w:rPr>
                <w:rFonts w:cs="Arial"/>
                <w:color w:val="000000"/>
                <w:szCs w:val="18"/>
              </w:rPr>
              <w:t xml:space="preserve">Telstra Business All-4-Biz </w:t>
            </w:r>
            <w:r w:rsidR="002D122C" w:rsidRPr="00BE066D">
              <w:rPr>
                <w:szCs w:val="23"/>
              </w:rPr>
              <w:t xml:space="preserve">Mach II </w:t>
            </w:r>
            <w:r w:rsidRPr="00BE066D">
              <w:rPr>
                <w:rFonts w:cs="Arial"/>
                <w:color w:val="000000"/>
                <w:szCs w:val="18"/>
              </w:rPr>
              <w:t>Plan 1000</w:t>
            </w:r>
          </w:p>
        </w:tc>
        <w:tc>
          <w:tcPr>
            <w:tcW w:w="1495" w:type="dxa"/>
            <w:shd w:val="clear" w:color="auto" w:fill="auto"/>
          </w:tcPr>
          <w:p w14:paraId="530CB635" w14:textId="77777777" w:rsidR="008A17BB" w:rsidRPr="00BE066D" w:rsidRDefault="008A17BB" w:rsidP="00E638B5">
            <w:pPr>
              <w:pStyle w:val="TableData"/>
              <w:rPr>
                <w:rFonts w:cs="Arial"/>
                <w:bCs/>
                <w:color w:val="000000"/>
                <w:szCs w:val="18"/>
              </w:rPr>
            </w:pPr>
            <w:r w:rsidRPr="0064328C">
              <w:t>$550</w:t>
            </w:r>
          </w:p>
        </w:tc>
        <w:tc>
          <w:tcPr>
            <w:tcW w:w="1495" w:type="dxa"/>
            <w:shd w:val="clear" w:color="auto" w:fill="auto"/>
          </w:tcPr>
          <w:p w14:paraId="29B6F515" w14:textId="77777777" w:rsidR="008A17BB" w:rsidRPr="00BE066D" w:rsidRDefault="008A17BB" w:rsidP="00E638B5">
            <w:pPr>
              <w:pStyle w:val="TableData"/>
              <w:rPr>
                <w:rFonts w:cs="Arial"/>
                <w:bCs/>
                <w:color w:val="000000"/>
                <w:szCs w:val="18"/>
              </w:rPr>
            </w:pPr>
            <w:r w:rsidRPr="00453779">
              <w:t>$825</w:t>
            </w:r>
          </w:p>
        </w:tc>
        <w:tc>
          <w:tcPr>
            <w:tcW w:w="1463" w:type="dxa"/>
            <w:shd w:val="clear" w:color="auto" w:fill="auto"/>
          </w:tcPr>
          <w:p w14:paraId="6AE4FAB2" w14:textId="77777777" w:rsidR="008A17BB" w:rsidRPr="00BE066D" w:rsidRDefault="008A17BB" w:rsidP="00E638B5">
            <w:pPr>
              <w:pStyle w:val="TableData"/>
              <w:rPr>
                <w:rFonts w:cs="Arial"/>
                <w:bCs/>
                <w:color w:val="000000"/>
                <w:szCs w:val="18"/>
              </w:rPr>
            </w:pPr>
            <w:r w:rsidRPr="00B50515">
              <w:t>$1,100</w:t>
            </w:r>
          </w:p>
        </w:tc>
        <w:tc>
          <w:tcPr>
            <w:tcW w:w="1521" w:type="dxa"/>
            <w:shd w:val="clear" w:color="auto" w:fill="auto"/>
          </w:tcPr>
          <w:p w14:paraId="6D727739" w14:textId="77777777" w:rsidR="008A17BB" w:rsidRPr="00BE066D" w:rsidRDefault="008A17BB" w:rsidP="00E638B5">
            <w:pPr>
              <w:pStyle w:val="TableData"/>
              <w:rPr>
                <w:rFonts w:cs="Arial"/>
                <w:bCs/>
                <w:color w:val="000000"/>
                <w:szCs w:val="18"/>
              </w:rPr>
            </w:pPr>
            <w:r w:rsidRPr="004E166A">
              <w:t>$1,375</w:t>
            </w:r>
          </w:p>
        </w:tc>
      </w:tr>
      <w:tr w:rsidR="008A17BB" w:rsidRPr="00BE066D" w14:paraId="01BCF444" w14:textId="77777777" w:rsidTr="00BE066D">
        <w:tc>
          <w:tcPr>
            <w:tcW w:w="2070" w:type="dxa"/>
          </w:tcPr>
          <w:p w14:paraId="59FABE46" w14:textId="77777777" w:rsidR="008A17BB" w:rsidRPr="00BE066D" w:rsidRDefault="008A17BB" w:rsidP="00E638B5">
            <w:pPr>
              <w:pStyle w:val="TableData"/>
              <w:rPr>
                <w:rFonts w:cs="Arial"/>
                <w:color w:val="000000"/>
                <w:szCs w:val="18"/>
              </w:rPr>
            </w:pPr>
            <w:r w:rsidRPr="00BE066D">
              <w:rPr>
                <w:rFonts w:cs="Arial"/>
                <w:color w:val="000000"/>
                <w:szCs w:val="18"/>
              </w:rPr>
              <w:t xml:space="preserve">Telstra Business All-4-Biz </w:t>
            </w:r>
            <w:r w:rsidR="002D122C" w:rsidRPr="00BE066D">
              <w:rPr>
                <w:szCs w:val="23"/>
              </w:rPr>
              <w:t xml:space="preserve">Mach II </w:t>
            </w:r>
            <w:r w:rsidRPr="00BE066D">
              <w:rPr>
                <w:rFonts w:cs="Arial"/>
                <w:color w:val="000000"/>
                <w:szCs w:val="18"/>
              </w:rPr>
              <w:t>Plan 1750</w:t>
            </w:r>
          </w:p>
        </w:tc>
        <w:tc>
          <w:tcPr>
            <w:tcW w:w="1495" w:type="dxa"/>
            <w:shd w:val="clear" w:color="auto" w:fill="auto"/>
          </w:tcPr>
          <w:p w14:paraId="03627B05" w14:textId="77777777" w:rsidR="008A17BB" w:rsidRPr="00BE066D" w:rsidRDefault="008A17BB" w:rsidP="00E638B5">
            <w:pPr>
              <w:pStyle w:val="TableData"/>
              <w:rPr>
                <w:rFonts w:cs="Arial"/>
                <w:bCs/>
                <w:color w:val="000000"/>
                <w:szCs w:val="18"/>
              </w:rPr>
            </w:pPr>
            <w:r w:rsidRPr="0064328C">
              <w:t>$925</w:t>
            </w:r>
          </w:p>
        </w:tc>
        <w:tc>
          <w:tcPr>
            <w:tcW w:w="1495" w:type="dxa"/>
            <w:shd w:val="clear" w:color="auto" w:fill="auto"/>
          </w:tcPr>
          <w:p w14:paraId="74161E65" w14:textId="77777777" w:rsidR="008A17BB" w:rsidRPr="00BE066D" w:rsidRDefault="008A17BB" w:rsidP="00E638B5">
            <w:pPr>
              <w:pStyle w:val="TableData"/>
              <w:rPr>
                <w:rFonts w:cs="Arial"/>
                <w:bCs/>
                <w:color w:val="000000"/>
                <w:szCs w:val="18"/>
              </w:rPr>
            </w:pPr>
            <w:r w:rsidRPr="00453779">
              <w:t>$1,388</w:t>
            </w:r>
          </w:p>
        </w:tc>
        <w:tc>
          <w:tcPr>
            <w:tcW w:w="1463" w:type="dxa"/>
            <w:shd w:val="clear" w:color="auto" w:fill="auto"/>
          </w:tcPr>
          <w:p w14:paraId="0F98EFA5" w14:textId="77777777" w:rsidR="008A17BB" w:rsidRPr="00BE066D" w:rsidRDefault="008A17BB" w:rsidP="00E638B5">
            <w:pPr>
              <w:pStyle w:val="TableData"/>
              <w:rPr>
                <w:rFonts w:cs="Arial"/>
                <w:bCs/>
                <w:color w:val="000000"/>
                <w:szCs w:val="18"/>
              </w:rPr>
            </w:pPr>
            <w:r w:rsidRPr="00B50515">
              <w:t>$1,850</w:t>
            </w:r>
          </w:p>
        </w:tc>
        <w:tc>
          <w:tcPr>
            <w:tcW w:w="1521" w:type="dxa"/>
            <w:shd w:val="clear" w:color="auto" w:fill="auto"/>
          </w:tcPr>
          <w:p w14:paraId="792E5698" w14:textId="77777777" w:rsidR="008A17BB" w:rsidRPr="00BE066D" w:rsidRDefault="008A17BB" w:rsidP="00E638B5">
            <w:pPr>
              <w:pStyle w:val="TableData"/>
              <w:rPr>
                <w:rFonts w:cs="Arial"/>
                <w:bCs/>
                <w:color w:val="000000"/>
                <w:szCs w:val="18"/>
              </w:rPr>
            </w:pPr>
            <w:r w:rsidRPr="004E166A">
              <w:t>$2,313</w:t>
            </w:r>
          </w:p>
        </w:tc>
      </w:tr>
      <w:tr w:rsidR="008A17BB" w:rsidRPr="00BE066D" w14:paraId="3890005B" w14:textId="77777777" w:rsidTr="00BE066D">
        <w:tc>
          <w:tcPr>
            <w:tcW w:w="2070" w:type="dxa"/>
          </w:tcPr>
          <w:p w14:paraId="48F38FAC" w14:textId="77777777" w:rsidR="008A17BB" w:rsidRPr="00BE066D" w:rsidRDefault="008A17BB" w:rsidP="00E638B5">
            <w:pPr>
              <w:pStyle w:val="TableData"/>
              <w:rPr>
                <w:rFonts w:cs="Arial"/>
                <w:color w:val="000000"/>
                <w:szCs w:val="18"/>
              </w:rPr>
            </w:pPr>
            <w:r w:rsidRPr="00BE066D">
              <w:rPr>
                <w:rFonts w:cs="Arial"/>
                <w:color w:val="000000"/>
                <w:szCs w:val="18"/>
              </w:rPr>
              <w:t xml:space="preserve">Telstra Business All-4-Biz </w:t>
            </w:r>
            <w:r w:rsidR="002D122C" w:rsidRPr="00BE066D">
              <w:rPr>
                <w:szCs w:val="23"/>
              </w:rPr>
              <w:t xml:space="preserve">Mach II </w:t>
            </w:r>
            <w:r w:rsidRPr="00BE066D">
              <w:rPr>
                <w:rFonts w:cs="Arial"/>
                <w:color w:val="000000"/>
                <w:szCs w:val="18"/>
              </w:rPr>
              <w:t>Plan 2500</w:t>
            </w:r>
          </w:p>
        </w:tc>
        <w:tc>
          <w:tcPr>
            <w:tcW w:w="1495" w:type="dxa"/>
            <w:shd w:val="clear" w:color="auto" w:fill="auto"/>
          </w:tcPr>
          <w:p w14:paraId="42DB9174" w14:textId="77777777" w:rsidR="008A17BB" w:rsidRPr="00BE066D" w:rsidRDefault="008A17BB" w:rsidP="00E638B5">
            <w:pPr>
              <w:pStyle w:val="TableData"/>
              <w:rPr>
                <w:rFonts w:cs="Arial"/>
                <w:bCs/>
                <w:color w:val="000000"/>
                <w:szCs w:val="18"/>
              </w:rPr>
            </w:pPr>
            <w:r w:rsidRPr="0064328C">
              <w:t>$1,300</w:t>
            </w:r>
          </w:p>
        </w:tc>
        <w:tc>
          <w:tcPr>
            <w:tcW w:w="1495" w:type="dxa"/>
            <w:shd w:val="clear" w:color="auto" w:fill="auto"/>
          </w:tcPr>
          <w:p w14:paraId="7C67E30F" w14:textId="77777777" w:rsidR="008A17BB" w:rsidRPr="00BE066D" w:rsidRDefault="008A17BB" w:rsidP="00E638B5">
            <w:pPr>
              <w:pStyle w:val="TableData"/>
              <w:rPr>
                <w:rFonts w:cs="Arial"/>
                <w:bCs/>
                <w:color w:val="000000"/>
                <w:szCs w:val="18"/>
              </w:rPr>
            </w:pPr>
            <w:r w:rsidRPr="00453779">
              <w:t>$1,950</w:t>
            </w:r>
          </w:p>
        </w:tc>
        <w:tc>
          <w:tcPr>
            <w:tcW w:w="1463" w:type="dxa"/>
            <w:shd w:val="clear" w:color="auto" w:fill="auto"/>
          </w:tcPr>
          <w:p w14:paraId="387EA113" w14:textId="77777777" w:rsidR="008A17BB" w:rsidRPr="00BE066D" w:rsidRDefault="008A17BB" w:rsidP="00E638B5">
            <w:pPr>
              <w:pStyle w:val="TableData"/>
              <w:rPr>
                <w:rFonts w:cs="Arial"/>
                <w:bCs/>
                <w:color w:val="000000"/>
                <w:szCs w:val="18"/>
              </w:rPr>
            </w:pPr>
            <w:r w:rsidRPr="00B50515">
              <w:t>$2,600</w:t>
            </w:r>
          </w:p>
        </w:tc>
        <w:tc>
          <w:tcPr>
            <w:tcW w:w="1521" w:type="dxa"/>
            <w:shd w:val="clear" w:color="auto" w:fill="auto"/>
          </w:tcPr>
          <w:p w14:paraId="6CF61BA8" w14:textId="77777777" w:rsidR="008A17BB" w:rsidRPr="00BE066D" w:rsidRDefault="008A17BB" w:rsidP="00E638B5">
            <w:pPr>
              <w:pStyle w:val="TableData"/>
              <w:rPr>
                <w:rFonts w:cs="Arial"/>
                <w:bCs/>
                <w:color w:val="000000"/>
                <w:szCs w:val="18"/>
              </w:rPr>
            </w:pPr>
            <w:r w:rsidRPr="004E166A">
              <w:t>$3,250</w:t>
            </w:r>
          </w:p>
        </w:tc>
      </w:tr>
      <w:tr w:rsidR="008A17BB" w:rsidRPr="00BE066D" w14:paraId="0C41387E" w14:textId="77777777" w:rsidTr="00BE066D">
        <w:tc>
          <w:tcPr>
            <w:tcW w:w="2070" w:type="dxa"/>
          </w:tcPr>
          <w:p w14:paraId="076A7482" w14:textId="77777777" w:rsidR="008A17BB" w:rsidRPr="00BE066D" w:rsidRDefault="008A17BB" w:rsidP="00E638B5">
            <w:pPr>
              <w:pStyle w:val="TableData"/>
              <w:rPr>
                <w:rFonts w:cs="Arial"/>
                <w:color w:val="000000"/>
                <w:szCs w:val="18"/>
              </w:rPr>
            </w:pPr>
            <w:r w:rsidRPr="00BE066D">
              <w:rPr>
                <w:rFonts w:cs="Arial"/>
                <w:color w:val="000000"/>
                <w:szCs w:val="18"/>
              </w:rPr>
              <w:t xml:space="preserve">Telstra Business All-4-Biz </w:t>
            </w:r>
            <w:r w:rsidR="002D122C" w:rsidRPr="00BE066D">
              <w:rPr>
                <w:szCs w:val="23"/>
              </w:rPr>
              <w:t xml:space="preserve">Mach II </w:t>
            </w:r>
            <w:r w:rsidRPr="00BE066D">
              <w:rPr>
                <w:rFonts w:cs="Arial"/>
                <w:color w:val="000000"/>
                <w:szCs w:val="18"/>
              </w:rPr>
              <w:t>Plan 3750</w:t>
            </w:r>
          </w:p>
        </w:tc>
        <w:tc>
          <w:tcPr>
            <w:tcW w:w="1495" w:type="dxa"/>
            <w:shd w:val="clear" w:color="auto" w:fill="auto"/>
          </w:tcPr>
          <w:p w14:paraId="1A0463B7" w14:textId="77777777" w:rsidR="008A17BB" w:rsidRPr="00BE066D" w:rsidRDefault="008A17BB" w:rsidP="00E638B5">
            <w:pPr>
              <w:pStyle w:val="TableData"/>
              <w:rPr>
                <w:rFonts w:cs="Arial"/>
                <w:bCs/>
                <w:color w:val="000000"/>
                <w:szCs w:val="18"/>
              </w:rPr>
            </w:pPr>
            <w:r w:rsidRPr="0064328C">
              <w:t>$1,650</w:t>
            </w:r>
          </w:p>
        </w:tc>
        <w:tc>
          <w:tcPr>
            <w:tcW w:w="1495" w:type="dxa"/>
            <w:shd w:val="clear" w:color="auto" w:fill="auto"/>
          </w:tcPr>
          <w:p w14:paraId="357217B5" w14:textId="77777777" w:rsidR="008A17BB" w:rsidRPr="00BE066D" w:rsidRDefault="008A17BB" w:rsidP="00E638B5">
            <w:pPr>
              <w:pStyle w:val="TableData"/>
              <w:rPr>
                <w:rFonts w:cs="Arial"/>
                <w:bCs/>
                <w:color w:val="000000"/>
                <w:szCs w:val="18"/>
              </w:rPr>
            </w:pPr>
            <w:r w:rsidRPr="00453779">
              <w:t>$2,475</w:t>
            </w:r>
          </w:p>
        </w:tc>
        <w:tc>
          <w:tcPr>
            <w:tcW w:w="1463" w:type="dxa"/>
            <w:shd w:val="clear" w:color="auto" w:fill="auto"/>
          </w:tcPr>
          <w:p w14:paraId="75044561" w14:textId="77777777" w:rsidR="008A17BB" w:rsidRPr="00BE066D" w:rsidRDefault="008A17BB" w:rsidP="00E638B5">
            <w:pPr>
              <w:pStyle w:val="TableData"/>
              <w:rPr>
                <w:rFonts w:cs="Arial"/>
                <w:bCs/>
                <w:color w:val="000000"/>
                <w:szCs w:val="18"/>
              </w:rPr>
            </w:pPr>
            <w:r w:rsidRPr="00B50515">
              <w:t>$3,300</w:t>
            </w:r>
          </w:p>
        </w:tc>
        <w:tc>
          <w:tcPr>
            <w:tcW w:w="1521" w:type="dxa"/>
            <w:shd w:val="clear" w:color="auto" w:fill="auto"/>
          </w:tcPr>
          <w:p w14:paraId="3FE69725" w14:textId="77777777" w:rsidR="008A17BB" w:rsidRPr="00BE066D" w:rsidRDefault="008A17BB" w:rsidP="00E638B5">
            <w:pPr>
              <w:pStyle w:val="TableData"/>
              <w:rPr>
                <w:rFonts w:cs="Arial"/>
                <w:bCs/>
                <w:color w:val="000000"/>
                <w:szCs w:val="18"/>
              </w:rPr>
            </w:pPr>
            <w:r w:rsidRPr="004E166A">
              <w:t>$4,125</w:t>
            </w:r>
          </w:p>
        </w:tc>
      </w:tr>
      <w:tr w:rsidR="008A17BB" w:rsidRPr="00BE066D" w14:paraId="2766BF37" w14:textId="77777777" w:rsidTr="00BE066D">
        <w:tc>
          <w:tcPr>
            <w:tcW w:w="2070" w:type="dxa"/>
          </w:tcPr>
          <w:p w14:paraId="3D20E947" w14:textId="77777777" w:rsidR="008A17BB" w:rsidRPr="00BE066D" w:rsidRDefault="008A17BB" w:rsidP="00E638B5">
            <w:pPr>
              <w:pStyle w:val="TableData"/>
              <w:rPr>
                <w:rFonts w:cs="Arial"/>
                <w:color w:val="000000"/>
                <w:szCs w:val="18"/>
              </w:rPr>
            </w:pPr>
            <w:r w:rsidRPr="00BE066D">
              <w:rPr>
                <w:rFonts w:cs="Arial"/>
                <w:color w:val="000000"/>
                <w:szCs w:val="18"/>
              </w:rPr>
              <w:t xml:space="preserve">Telstra Business All-4-Biz </w:t>
            </w:r>
            <w:r w:rsidR="002D122C" w:rsidRPr="00BE066D">
              <w:rPr>
                <w:szCs w:val="23"/>
              </w:rPr>
              <w:t xml:space="preserve">Mach II </w:t>
            </w:r>
            <w:r w:rsidRPr="00BE066D">
              <w:rPr>
                <w:rFonts w:cs="Arial"/>
                <w:color w:val="000000"/>
                <w:szCs w:val="18"/>
              </w:rPr>
              <w:t>Plan 5000</w:t>
            </w:r>
          </w:p>
        </w:tc>
        <w:tc>
          <w:tcPr>
            <w:tcW w:w="1495" w:type="dxa"/>
            <w:shd w:val="clear" w:color="auto" w:fill="auto"/>
          </w:tcPr>
          <w:p w14:paraId="32A228C7" w14:textId="77777777" w:rsidR="008A17BB" w:rsidRPr="00BE066D" w:rsidRDefault="008A17BB" w:rsidP="00E638B5">
            <w:pPr>
              <w:pStyle w:val="TableData"/>
              <w:rPr>
                <w:rFonts w:cs="Arial"/>
                <w:bCs/>
                <w:color w:val="000000"/>
                <w:szCs w:val="18"/>
              </w:rPr>
            </w:pPr>
            <w:r w:rsidRPr="0064328C">
              <w:t>$2,000</w:t>
            </w:r>
          </w:p>
        </w:tc>
        <w:tc>
          <w:tcPr>
            <w:tcW w:w="1495" w:type="dxa"/>
            <w:shd w:val="clear" w:color="auto" w:fill="auto"/>
          </w:tcPr>
          <w:p w14:paraId="120327EC" w14:textId="77777777" w:rsidR="008A17BB" w:rsidRPr="00BE066D" w:rsidRDefault="008A17BB" w:rsidP="00E638B5">
            <w:pPr>
              <w:pStyle w:val="TableData"/>
              <w:rPr>
                <w:rFonts w:cs="Arial"/>
                <w:bCs/>
                <w:color w:val="000000"/>
                <w:szCs w:val="18"/>
              </w:rPr>
            </w:pPr>
            <w:r w:rsidRPr="00453779">
              <w:t>$3,000</w:t>
            </w:r>
          </w:p>
        </w:tc>
        <w:tc>
          <w:tcPr>
            <w:tcW w:w="1463" w:type="dxa"/>
            <w:shd w:val="clear" w:color="auto" w:fill="auto"/>
          </w:tcPr>
          <w:p w14:paraId="1E1F431B" w14:textId="77777777" w:rsidR="008A17BB" w:rsidRPr="00BE066D" w:rsidRDefault="008A17BB" w:rsidP="00E638B5">
            <w:pPr>
              <w:pStyle w:val="TableData"/>
              <w:rPr>
                <w:rFonts w:cs="Arial"/>
                <w:bCs/>
                <w:color w:val="000000"/>
                <w:szCs w:val="18"/>
              </w:rPr>
            </w:pPr>
            <w:r w:rsidRPr="00B50515">
              <w:t>$4,000</w:t>
            </w:r>
          </w:p>
        </w:tc>
        <w:tc>
          <w:tcPr>
            <w:tcW w:w="1521" w:type="dxa"/>
            <w:shd w:val="clear" w:color="auto" w:fill="auto"/>
          </w:tcPr>
          <w:p w14:paraId="305E2964" w14:textId="77777777" w:rsidR="008A17BB" w:rsidRPr="00BE066D" w:rsidRDefault="008A17BB" w:rsidP="00E638B5">
            <w:pPr>
              <w:pStyle w:val="TableData"/>
              <w:rPr>
                <w:rFonts w:cs="Arial"/>
                <w:bCs/>
                <w:color w:val="000000"/>
                <w:szCs w:val="18"/>
              </w:rPr>
            </w:pPr>
            <w:r w:rsidRPr="004E166A">
              <w:t>$5,000</w:t>
            </w:r>
          </w:p>
        </w:tc>
      </w:tr>
      <w:tr w:rsidR="00783841" w:rsidRPr="00BE066D" w14:paraId="74A5C7C8" w14:textId="77777777" w:rsidTr="00BE066D">
        <w:tc>
          <w:tcPr>
            <w:tcW w:w="2070" w:type="dxa"/>
          </w:tcPr>
          <w:p w14:paraId="2BC26B50" w14:textId="77777777" w:rsidR="00783841" w:rsidRPr="00BE066D" w:rsidRDefault="00783841" w:rsidP="00783841">
            <w:pPr>
              <w:pStyle w:val="TableData"/>
              <w:rPr>
                <w:rFonts w:cs="Arial"/>
                <w:color w:val="000000"/>
                <w:szCs w:val="18"/>
              </w:rPr>
            </w:pPr>
            <w:r w:rsidRPr="00D17F28">
              <w:rPr>
                <w:rFonts w:ascii="Times New Roman" w:hAnsi="Times New Roman"/>
                <w:color w:val="000000"/>
                <w:szCs w:val="18"/>
              </w:rPr>
              <w:t>Telstra Business All-4-Biz Mach II Plan 7500</w:t>
            </w:r>
          </w:p>
        </w:tc>
        <w:tc>
          <w:tcPr>
            <w:tcW w:w="1495" w:type="dxa"/>
            <w:shd w:val="clear" w:color="auto" w:fill="auto"/>
          </w:tcPr>
          <w:p w14:paraId="5C9B96BB" w14:textId="77777777" w:rsidR="00783841" w:rsidRPr="0064328C" w:rsidRDefault="00783841" w:rsidP="00E638B5">
            <w:pPr>
              <w:pStyle w:val="TableData"/>
            </w:pPr>
            <w:r w:rsidRPr="00D17F28">
              <w:rPr>
                <w:rFonts w:ascii="Times New Roman" w:hAnsi="Times New Roman"/>
                <w:color w:val="000000"/>
                <w:sz w:val="20"/>
                <w:lang w:eastAsia="en-AU"/>
              </w:rPr>
              <w:t>$2,500</w:t>
            </w:r>
          </w:p>
        </w:tc>
        <w:tc>
          <w:tcPr>
            <w:tcW w:w="1495" w:type="dxa"/>
            <w:shd w:val="clear" w:color="auto" w:fill="auto"/>
          </w:tcPr>
          <w:p w14:paraId="57F26663" w14:textId="77777777" w:rsidR="00783841" w:rsidRPr="00453779" w:rsidRDefault="00783841" w:rsidP="00E638B5">
            <w:pPr>
              <w:pStyle w:val="TableData"/>
            </w:pPr>
            <w:r w:rsidRPr="00D17F28">
              <w:rPr>
                <w:rFonts w:ascii="Times New Roman" w:hAnsi="Times New Roman"/>
                <w:color w:val="000000"/>
                <w:sz w:val="20"/>
                <w:lang w:eastAsia="en-AU"/>
              </w:rPr>
              <w:t>$3,750</w:t>
            </w:r>
          </w:p>
        </w:tc>
        <w:tc>
          <w:tcPr>
            <w:tcW w:w="1463" w:type="dxa"/>
            <w:shd w:val="clear" w:color="auto" w:fill="auto"/>
          </w:tcPr>
          <w:p w14:paraId="094ED7BC" w14:textId="77777777" w:rsidR="00783841" w:rsidRPr="00B50515" w:rsidRDefault="00783841" w:rsidP="00E638B5">
            <w:pPr>
              <w:pStyle w:val="TableData"/>
            </w:pPr>
            <w:r w:rsidRPr="00D17F28">
              <w:rPr>
                <w:rFonts w:ascii="Times New Roman" w:hAnsi="Times New Roman"/>
                <w:color w:val="000000"/>
                <w:sz w:val="20"/>
                <w:lang w:eastAsia="en-AU"/>
              </w:rPr>
              <w:t>$5,000</w:t>
            </w:r>
          </w:p>
        </w:tc>
        <w:tc>
          <w:tcPr>
            <w:tcW w:w="1521" w:type="dxa"/>
            <w:shd w:val="clear" w:color="auto" w:fill="auto"/>
          </w:tcPr>
          <w:p w14:paraId="30B6ECC3" w14:textId="77777777" w:rsidR="00783841" w:rsidRPr="004E166A" w:rsidRDefault="00783841" w:rsidP="00E638B5">
            <w:pPr>
              <w:pStyle w:val="TableData"/>
            </w:pPr>
            <w:r w:rsidRPr="00D17F28">
              <w:rPr>
                <w:rFonts w:ascii="Times New Roman" w:hAnsi="Times New Roman"/>
                <w:color w:val="000000"/>
                <w:sz w:val="20"/>
                <w:lang w:eastAsia="en-AU"/>
              </w:rPr>
              <w:t>$6,250</w:t>
            </w:r>
          </w:p>
        </w:tc>
      </w:tr>
      <w:tr w:rsidR="00783841" w:rsidRPr="00BE066D" w14:paraId="222717A3" w14:textId="77777777" w:rsidTr="00BE066D">
        <w:tc>
          <w:tcPr>
            <w:tcW w:w="2070" w:type="dxa"/>
          </w:tcPr>
          <w:p w14:paraId="16EE46C9" w14:textId="77777777" w:rsidR="00783841" w:rsidRPr="00BE066D" w:rsidRDefault="00783841" w:rsidP="00E638B5">
            <w:pPr>
              <w:pStyle w:val="TableData"/>
              <w:rPr>
                <w:rFonts w:cs="Arial"/>
                <w:color w:val="000000"/>
                <w:szCs w:val="18"/>
              </w:rPr>
            </w:pPr>
            <w:r w:rsidRPr="00D17F28">
              <w:rPr>
                <w:rFonts w:ascii="Times New Roman" w:hAnsi="Times New Roman"/>
                <w:color w:val="000000"/>
                <w:szCs w:val="18"/>
              </w:rPr>
              <w:t>Telstra Business All-4-Biz Mach II Plan 10000</w:t>
            </w:r>
          </w:p>
        </w:tc>
        <w:tc>
          <w:tcPr>
            <w:tcW w:w="1495" w:type="dxa"/>
            <w:shd w:val="clear" w:color="auto" w:fill="auto"/>
          </w:tcPr>
          <w:p w14:paraId="4E1E3BB3" w14:textId="77777777" w:rsidR="00783841" w:rsidRPr="0064328C" w:rsidRDefault="00783841" w:rsidP="00E638B5">
            <w:pPr>
              <w:pStyle w:val="TableData"/>
            </w:pPr>
            <w:r w:rsidRPr="00D17F28">
              <w:rPr>
                <w:rFonts w:ascii="Times New Roman" w:hAnsi="Times New Roman"/>
                <w:color w:val="000000"/>
                <w:sz w:val="20"/>
                <w:lang w:eastAsia="en-AU"/>
              </w:rPr>
              <w:t>$3,000</w:t>
            </w:r>
          </w:p>
        </w:tc>
        <w:tc>
          <w:tcPr>
            <w:tcW w:w="1495" w:type="dxa"/>
            <w:shd w:val="clear" w:color="auto" w:fill="auto"/>
          </w:tcPr>
          <w:p w14:paraId="78E52215" w14:textId="77777777" w:rsidR="00783841" w:rsidRPr="00453779" w:rsidRDefault="00783841" w:rsidP="00E638B5">
            <w:pPr>
              <w:pStyle w:val="TableData"/>
            </w:pPr>
            <w:r w:rsidRPr="00D17F28">
              <w:rPr>
                <w:rFonts w:ascii="Times New Roman" w:hAnsi="Times New Roman"/>
              </w:rPr>
              <w:t>$4,500</w:t>
            </w:r>
          </w:p>
        </w:tc>
        <w:tc>
          <w:tcPr>
            <w:tcW w:w="1463" w:type="dxa"/>
            <w:shd w:val="clear" w:color="auto" w:fill="auto"/>
          </w:tcPr>
          <w:p w14:paraId="09597A97" w14:textId="77777777" w:rsidR="00783841" w:rsidRPr="00B50515" w:rsidRDefault="00783841" w:rsidP="00E638B5">
            <w:pPr>
              <w:pStyle w:val="TableData"/>
            </w:pPr>
            <w:r w:rsidRPr="00D17F28">
              <w:rPr>
                <w:rFonts w:ascii="Times New Roman" w:hAnsi="Times New Roman"/>
              </w:rPr>
              <w:t>$6,000</w:t>
            </w:r>
          </w:p>
        </w:tc>
        <w:tc>
          <w:tcPr>
            <w:tcW w:w="1521" w:type="dxa"/>
            <w:shd w:val="clear" w:color="auto" w:fill="auto"/>
          </w:tcPr>
          <w:p w14:paraId="48C0A92E" w14:textId="77777777" w:rsidR="00783841" w:rsidRPr="004E166A" w:rsidRDefault="00783841" w:rsidP="00E638B5">
            <w:pPr>
              <w:pStyle w:val="TableData"/>
            </w:pPr>
            <w:r w:rsidRPr="00D17F28">
              <w:rPr>
                <w:rFonts w:ascii="Times New Roman" w:hAnsi="Times New Roman"/>
              </w:rPr>
              <w:t>$7,500</w:t>
            </w:r>
          </w:p>
        </w:tc>
      </w:tr>
      <w:tr w:rsidR="00783841" w:rsidRPr="00BE066D" w14:paraId="30E5B875" w14:textId="77777777" w:rsidTr="00BE066D">
        <w:tc>
          <w:tcPr>
            <w:tcW w:w="2070" w:type="dxa"/>
          </w:tcPr>
          <w:p w14:paraId="50C29E75" w14:textId="77777777" w:rsidR="00783841" w:rsidRPr="00BE066D" w:rsidRDefault="00783841" w:rsidP="00E638B5">
            <w:pPr>
              <w:pStyle w:val="TableData"/>
              <w:rPr>
                <w:rFonts w:cs="Arial"/>
                <w:color w:val="000000"/>
                <w:szCs w:val="18"/>
              </w:rPr>
            </w:pPr>
            <w:r w:rsidRPr="00D17F28">
              <w:rPr>
                <w:rFonts w:ascii="Times New Roman" w:hAnsi="Times New Roman"/>
                <w:color w:val="000000"/>
                <w:szCs w:val="18"/>
              </w:rPr>
              <w:t>Telstra Business All-4-Biz Mach II Plan 12500</w:t>
            </w:r>
          </w:p>
        </w:tc>
        <w:tc>
          <w:tcPr>
            <w:tcW w:w="1495" w:type="dxa"/>
            <w:shd w:val="clear" w:color="auto" w:fill="auto"/>
          </w:tcPr>
          <w:p w14:paraId="5545CAF7" w14:textId="77777777" w:rsidR="00783841" w:rsidRPr="0064328C" w:rsidRDefault="00783841" w:rsidP="00E638B5">
            <w:pPr>
              <w:pStyle w:val="TableData"/>
            </w:pPr>
            <w:r w:rsidRPr="00D17F28">
              <w:rPr>
                <w:rFonts w:ascii="Times New Roman" w:hAnsi="Times New Roman"/>
              </w:rPr>
              <w:t>$3750</w:t>
            </w:r>
          </w:p>
        </w:tc>
        <w:tc>
          <w:tcPr>
            <w:tcW w:w="1495" w:type="dxa"/>
            <w:shd w:val="clear" w:color="auto" w:fill="auto"/>
          </w:tcPr>
          <w:p w14:paraId="7188451D" w14:textId="77777777" w:rsidR="00783841" w:rsidRPr="00453779" w:rsidRDefault="00783841" w:rsidP="00E638B5">
            <w:pPr>
              <w:pStyle w:val="TableData"/>
            </w:pPr>
            <w:r w:rsidRPr="00D17F28">
              <w:rPr>
                <w:rFonts w:ascii="Times New Roman" w:hAnsi="Times New Roman"/>
              </w:rPr>
              <w:t>$5,625</w:t>
            </w:r>
          </w:p>
        </w:tc>
        <w:tc>
          <w:tcPr>
            <w:tcW w:w="1463" w:type="dxa"/>
            <w:shd w:val="clear" w:color="auto" w:fill="auto"/>
          </w:tcPr>
          <w:p w14:paraId="13D04C25" w14:textId="77777777" w:rsidR="00783841" w:rsidRPr="00B50515" w:rsidRDefault="00783841" w:rsidP="00E638B5">
            <w:pPr>
              <w:pStyle w:val="TableData"/>
            </w:pPr>
            <w:r w:rsidRPr="00D17F28">
              <w:rPr>
                <w:rFonts w:ascii="Times New Roman" w:hAnsi="Times New Roman"/>
              </w:rPr>
              <w:t>$7,500</w:t>
            </w:r>
          </w:p>
        </w:tc>
        <w:tc>
          <w:tcPr>
            <w:tcW w:w="1521" w:type="dxa"/>
            <w:shd w:val="clear" w:color="auto" w:fill="auto"/>
          </w:tcPr>
          <w:p w14:paraId="3905DC6B" w14:textId="77777777" w:rsidR="00783841" w:rsidRPr="004E166A" w:rsidRDefault="00783841" w:rsidP="00E638B5">
            <w:pPr>
              <w:pStyle w:val="TableData"/>
            </w:pPr>
            <w:r w:rsidRPr="00D17F28">
              <w:rPr>
                <w:rFonts w:ascii="Times New Roman" w:hAnsi="Times New Roman"/>
              </w:rPr>
              <w:t>$9,375</w:t>
            </w:r>
          </w:p>
        </w:tc>
      </w:tr>
      <w:tr w:rsidR="00783841" w:rsidRPr="00BE066D" w14:paraId="4BB32A25" w14:textId="77777777" w:rsidTr="00BE066D">
        <w:tc>
          <w:tcPr>
            <w:tcW w:w="2070" w:type="dxa"/>
          </w:tcPr>
          <w:p w14:paraId="77E23432" w14:textId="77777777" w:rsidR="00783841" w:rsidRPr="00BE066D" w:rsidRDefault="00783841" w:rsidP="00E638B5">
            <w:pPr>
              <w:pStyle w:val="TableData"/>
              <w:rPr>
                <w:rFonts w:cs="Arial"/>
                <w:color w:val="000000"/>
                <w:szCs w:val="18"/>
              </w:rPr>
            </w:pPr>
            <w:r w:rsidRPr="00D17F28">
              <w:rPr>
                <w:rFonts w:ascii="Times New Roman" w:hAnsi="Times New Roman"/>
                <w:color w:val="000000"/>
                <w:szCs w:val="18"/>
              </w:rPr>
              <w:t>Telstra Business All-4-Biz Mach II Plan 15000</w:t>
            </w:r>
          </w:p>
        </w:tc>
        <w:tc>
          <w:tcPr>
            <w:tcW w:w="1495" w:type="dxa"/>
            <w:shd w:val="clear" w:color="auto" w:fill="auto"/>
          </w:tcPr>
          <w:p w14:paraId="3BF95E3F" w14:textId="77777777" w:rsidR="00783841" w:rsidRPr="0064328C" w:rsidRDefault="00783841" w:rsidP="00E638B5">
            <w:pPr>
              <w:pStyle w:val="TableData"/>
            </w:pPr>
            <w:r w:rsidRPr="00D17F28">
              <w:rPr>
                <w:rFonts w:ascii="Times New Roman" w:hAnsi="Times New Roman"/>
              </w:rPr>
              <w:t xml:space="preserve"> $4500</w:t>
            </w:r>
          </w:p>
        </w:tc>
        <w:tc>
          <w:tcPr>
            <w:tcW w:w="1495" w:type="dxa"/>
            <w:shd w:val="clear" w:color="auto" w:fill="auto"/>
          </w:tcPr>
          <w:p w14:paraId="68A168EE" w14:textId="77777777" w:rsidR="00783841" w:rsidRPr="00453779" w:rsidRDefault="00783841" w:rsidP="00E638B5">
            <w:pPr>
              <w:pStyle w:val="TableData"/>
            </w:pPr>
            <w:r w:rsidRPr="00D17F28">
              <w:rPr>
                <w:rFonts w:ascii="Times New Roman" w:hAnsi="Times New Roman"/>
              </w:rPr>
              <w:t>$6,750</w:t>
            </w:r>
          </w:p>
        </w:tc>
        <w:tc>
          <w:tcPr>
            <w:tcW w:w="1463" w:type="dxa"/>
            <w:shd w:val="clear" w:color="auto" w:fill="auto"/>
          </w:tcPr>
          <w:p w14:paraId="13436EB2" w14:textId="77777777" w:rsidR="00783841" w:rsidRPr="00B50515" w:rsidRDefault="00783841" w:rsidP="00E638B5">
            <w:pPr>
              <w:pStyle w:val="TableData"/>
            </w:pPr>
            <w:r w:rsidRPr="00D17F28">
              <w:rPr>
                <w:rFonts w:ascii="Times New Roman" w:hAnsi="Times New Roman"/>
              </w:rPr>
              <w:t>$9,000</w:t>
            </w:r>
          </w:p>
        </w:tc>
        <w:tc>
          <w:tcPr>
            <w:tcW w:w="1521" w:type="dxa"/>
            <w:shd w:val="clear" w:color="auto" w:fill="auto"/>
          </w:tcPr>
          <w:p w14:paraId="1CFA5C49" w14:textId="77777777" w:rsidR="00783841" w:rsidRPr="004E166A" w:rsidRDefault="00783841" w:rsidP="00E638B5">
            <w:pPr>
              <w:pStyle w:val="TableData"/>
            </w:pPr>
            <w:r w:rsidRPr="00D17F28">
              <w:rPr>
                <w:rFonts w:ascii="Times New Roman" w:hAnsi="Times New Roman"/>
              </w:rPr>
              <w:t>$11,250</w:t>
            </w:r>
          </w:p>
        </w:tc>
      </w:tr>
      <w:tr w:rsidR="00783841" w:rsidRPr="00BE066D" w14:paraId="5C13BE0D" w14:textId="77777777" w:rsidTr="00BE066D">
        <w:tc>
          <w:tcPr>
            <w:tcW w:w="2070" w:type="dxa"/>
          </w:tcPr>
          <w:p w14:paraId="3364AE2D" w14:textId="77777777" w:rsidR="00783841" w:rsidRPr="00BE066D" w:rsidRDefault="00783841" w:rsidP="00E638B5">
            <w:pPr>
              <w:pStyle w:val="TableData"/>
              <w:rPr>
                <w:rFonts w:cs="Arial"/>
                <w:color w:val="000000"/>
                <w:szCs w:val="18"/>
              </w:rPr>
            </w:pPr>
            <w:r w:rsidRPr="00D17F28">
              <w:rPr>
                <w:rFonts w:ascii="Times New Roman" w:hAnsi="Times New Roman"/>
                <w:color w:val="000000"/>
                <w:szCs w:val="18"/>
              </w:rPr>
              <w:t>Telstra Business All-4-Biz Mach II Plan 17500</w:t>
            </w:r>
          </w:p>
        </w:tc>
        <w:tc>
          <w:tcPr>
            <w:tcW w:w="1495" w:type="dxa"/>
            <w:shd w:val="clear" w:color="auto" w:fill="auto"/>
          </w:tcPr>
          <w:p w14:paraId="387ABAEE" w14:textId="77777777" w:rsidR="00783841" w:rsidRPr="0064328C" w:rsidRDefault="00783841" w:rsidP="00E638B5">
            <w:pPr>
              <w:pStyle w:val="TableData"/>
            </w:pPr>
            <w:r w:rsidRPr="00D17F28">
              <w:rPr>
                <w:rFonts w:ascii="Times New Roman" w:hAnsi="Times New Roman"/>
              </w:rPr>
              <w:t xml:space="preserve"> $5250</w:t>
            </w:r>
          </w:p>
        </w:tc>
        <w:tc>
          <w:tcPr>
            <w:tcW w:w="1495" w:type="dxa"/>
            <w:shd w:val="clear" w:color="auto" w:fill="auto"/>
          </w:tcPr>
          <w:p w14:paraId="57621A58" w14:textId="77777777" w:rsidR="00783841" w:rsidRPr="00453779" w:rsidRDefault="00783841" w:rsidP="00E638B5">
            <w:pPr>
              <w:pStyle w:val="TableData"/>
            </w:pPr>
            <w:r w:rsidRPr="00D17F28">
              <w:rPr>
                <w:rFonts w:ascii="Times New Roman" w:hAnsi="Times New Roman"/>
              </w:rPr>
              <w:t>$7,875</w:t>
            </w:r>
          </w:p>
        </w:tc>
        <w:tc>
          <w:tcPr>
            <w:tcW w:w="1463" w:type="dxa"/>
            <w:shd w:val="clear" w:color="auto" w:fill="auto"/>
          </w:tcPr>
          <w:p w14:paraId="699992A9" w14:textId="77777777" w:rsidR="00783841" w:rsidRPr="00B50515" w:rsidRDefault="00783841" w:rsidP="00E638B5">
            <w:pPr>
              <w:pStyle w:val="TableData"/>
            </w:pPr>
            <w:r w:rsidRPr="00D17F28">
              <w:rPr>
                <w:rFonts w:ascii="Times New Roman" w:hAnsi="Times New Roman"/>
              </w:rPr>
              <w:t>$10,500</w:t>
            </w:r>
          </w:p>
        </w:tc>
        <w:tc>
          <w:tcPr>
            <w:tcW w:w="1521" w:type="dxa"/>
            <w:shd w:val="clear" w:color="auto" w:fill="auto"/>
          </w:tcPr>
          <w:p w14:paraId="439C3E6D" w14:textId="77777777" w:rsidR="00783841" w:rsidRPr="004E166A" w:rsidRDefault="00783841" w:rsidP="00E638B5">
            <w:pPr>
              <w:pStyle w:val="TableData"/>
            </w:pPr>
            <w:r w:rsidRPr="00D17F28">
              <w:rPr>
                <w:rFonts w:ascii="Times New Roman" w:hAnsi="Times New Roman"/>
              </w:rPr>
              <w:t>$13,125</w:t>
            </w:r>
          </w:p>
        </w:tc>
      </w:tr>
      <w:tr w:rsidR="00783841" w:rsidRPr="00BE066D" w14:paraId="7AAD11F1" w14:textId="77777777" w:rsidTr="00BE066D">
        <w:tc>
          <w:tcPr>
            <w:tcW w:w="2070" w:type="dxa"/>
          </w:tcPr>
          <w:p w14:paraId="7C6EEC7C" w14:textId="77777777" w:rsidR="00783841" w:rsidRPr="00BE066D" w:rsidRDefault="00783841" w:rsidP="00E638B5">
            <w:pPr>
              <w:pStyle w:val="TableData"/>
              <w:rPr>
                <w:rFonts w:cs="Arial"/>
                <w:color w:val="000000"/>
                <w:szCs w:val="18"/>
              </w:rPr>
            </w:pPr>
            <w:r w:rsidRPr="00D17F28">
              <w:rPr>
                <w:rFonts w:ascii="Times New Roman" w:hAnsi="Times New Roman"/>
                <w:color w:val="000000"/>
                <w:szCs w:val="18"/>
              </w:rPr>
              <w:t>Telstra Business All-4-Biz Mach II Plan 20000</w:t>
            </w:r>
          </w:p>
        </w:tc>
        <w:tc>
          <w:tcPr>
            <w:tcW w:w="1495" w:type="dxa"/>
            <w:shd w:val="clear" w:color="auto" w:fill="auto"/>
          </w:tcPr>
          <w:p w14:paraId="4673433D" w14:textId="77777777" w:rsidR="00783841" w:rsidRPr="0064328C" w:rsidRDefault="00783841" w:rsidP="00E638B5">
            <w:pPr>
              <w:pStyle w:val="TableData"/>
            </w:pPr>
            <w:r w:rsidRPr="00D17F28">
              <w:rPr>
                <w:rFonts w:ascii="Times New Roman" w:hAnsi="Times New Roman"/>
              </w:rPr>
              <w:t xml:space="preserve"> $6,000</w:t>
            </w:r>
          </w:p>
        </w:tc>
        <w:tc>
          <w:tcPr>
            <w:tcW w:w="1495" w:type="dxa"/>
            <w:shd w:val="clear" w:color="auto" w:fill="auto"/>
          </w:tcPr>
          <w:p w14:paraId="4EE74E1B" w14:textId="77777777" w:rsidR="00783841" w:rsidRPr="00453779" w:rsidRDefault="00783841" w:rsidP="00E638B5">
            <w:pPr>
              <w:pStyle w:val="TableData"/>
            </w:pPr>
            <w:r w:rsidRPr="00D17F28">
              <w:rPr>
                <w:rFonts w:ascii="Times New Roman" w:hAnsi="Times New Roman"/>
              </w:rPr>
              <w:t>$9,000</w:t>
            </w:r>
          </w:p>
        </w:tc>
        <w:tc>
          <w:tcPr>
            <w:tcW w:w="1463" w:type="dxa"/>
            <w:shd w:val="clear" w:color="auto" w:fill="auto"/>
          </w:tcPr>
          <w:p w14:paraId="1AAC3E93" w14:textId="77777777" w:rsidR="00783841" w:rsidRPr="00B50515" w:rsidRDefault="00783841" w:rsidP="00E638B5">
            <w:pPr>
              <w:pStyle w:val="TableData"/>
            </w:pPr>
            <w:r w:rsidRPr="00D17F28">
              <w:rPr>
                <w:rFonts w:ascii="Times New Roman" w:hAnsi="Times New Roman"/>
              </w:rPr>
              <w:t>$12,000</w:t>
            </w:r>
          </w:p>
        </w:tc>
        <w:tc>
          <w:tcPr>
            <w:tcW w:w="1521" w:type="dxa"/>
            <w:shd w:val="clear" w:color="auto" w:fill="auto"/>
          </w:tcPr>
          <w:p w14:paraId="5CE93BEE" w14:textId="77777777" w:rsidR="00783841" w:rsidRPr="004E166A" w:rsidRDefault="00783841" w:rsidP="00E638B5">
            <w:pPr>
              <w:pStyle w:val="TableData"/>
            </w:pPr>
            <w:r w:rsidRPr="00D17F28">
              <w:rPr>
                <w:rFonts w:ascii="Times New Roman" w:hAnsi="Times New Roman"/>
              </w:rPr>
              <w:t xml:space="preserve">$15,000 </w:t>
            </w:r>
          </w:p>
        </w:tc>
      </w:tr>
      <w:tr w:rsidR="00783841" w:rsidRPr="00BE066D" w14:paraId="1A2E314F" w14:textId="77777777" w:rsidTr="00BE066D">
        <w:tc>
          <w:tcPr>
            <w:tcW w:w="2070" w:type="dxa"/>
          </w:tcPr>
          <w:p w14:paraId="5C964DC0" w14:textId="77777777" w:rsidR="00783841" w:rsidRPr="00BE066D" w:rsidRDefault="00783841" w:rsidP="00E638B5">
            <w:pPr>
              <w:pStyle w:val="TableData"/>
              <w:rPr>
                <w:rFonts w:cs="Arial"/>
                <w:color w:val="000000"/>
                <w:szCs w:val="18"/>
              </w:rPr>
            </w:pPr>
            <w:r w:rsidRPr="00D17F28">
              <w:rPr>
                <w:rFonts w:ascii="Times New Roman" w:hAnsi="Times New Roman"/>
                <w:color w:val="000000"/>
                <w:szCs w:val="18"/>
              </w:rPr>
              <w:t>Telstra Business All-4-Biz Mach II Plan 25000</w:t>
            </w:r>
          </w:p>
        </w:tc>
        <w:tc>
          <w:tcPr>
            <w:tcW w:w="1495" w:type="dxa"/>
            <w:shd w:val="clear" w:color="auto" w:fill="auto"/>
          </w:tcPr>
          <w:p w14:paraId="0D319AB1" w14:textId="77777777" w:rsidR="00783841" w:rsidRPr="0064328C" w:rsidRDefault="00783841" w:rsidP="00E638B5">
            <w:pPr>
              <w:pStyle w:val="TableData"/>
            </w:pPr>
            <w:r w:rsidRPr="00D17F28">
              <w:rPr>
                <w:rFonts w:ascii="Times New Roman" w:hAnsi="Times New Roman"/>
              </w:rPr>
              <w:t xml:space="preserve">$7,500 </w:t>
            </w:r>
          </w:p>
        </w:tc>
        <w:tc>
          <w:tcPr>
            <w:tcW w:w="1495" w:type="dxa"/>
            <w:shd w:val="clear" w:color="auto" w:fill="auto"/>
          </w:tcPr>
          <w:p w14:paraId="430826E8" w14:textId="77777777" w:rsidR="00783841" w:rsidRPr="00453779" w:rsidRDefault="00783841" w:rsidP="00E638B5">
            <w:pPr>
              <w:pStyle w:val="TableData"/>
            </w:pPr>
            <w:r w:rsidRPr="00D17F28">
              <w:rPr>
                <w:rFonts w:ascii="Times New Roman" w:hAnsi="Times New Roman"/>
              </w:rPr>
              <w:t>$11,250</w:t>
            </w:r>
          </w:p>
        </w:tc>
        <w:tc>
          <w:tcPr>
            <w:tcW w:w="1463" w:type="dxa"/>
            <w:shd w:val="clear" w:color="auto" w:fill="auto"/>
          </w:tcPr>
          <w:p w14:paraId="2AC96B5F" w14:textId="77777777" w:rsidR="00783841" w:rsidRPr="00B50515" w:rsidRDefault="00783841" w:rsidP="00E638B5">
            <w:pPr>
              <w:pStyle w:val="TableData"/>
            </w:pPr>
            <w:r w:rsidRPr="00D17F28">
              <w:rPr>
                <w:rFonts w:ascii="Times New Roman" w:hAnsi="Times New Roman"/>
              </w:rPr>
              <w:t>$15,000</w:t>
            </w:r>
          </w:p>
        </w:tc>
        <w:tc>
          <w:tcPr>
            <w:tcW w:w="1521" w:type="dxa"/>
            <w:shd w:val="clear" w:color="auto" w:fill="auto"/>
          </w:tcPr>
          <w:p w14:paraId="0C28F43B" w14:textId="77777777" w:rsidR="00783841" w:rsidRPr="004E166A" w:rsidRDefault="00783841" w:rsidP="00E638B5">
            <w:pPr>
              <w:pStyle w:val="TableData"/>
            </w:pPr>
            <w:r w:rsidRPr="00D17F28">
              <w:rPr>
                <w:rFonts w:ascii="Times New Roman" w:hAnsi="Times New Roman"/>
              </w:rPr>
              <w:t xml:space="preserve">$18,750 </w:t>
            </w:r>
          </w:p>
        </w:tc>
      </w:tr>
      <w:tr w:rsidR="00783841" w:rsidRPr="00BE066D" w14:paraId="31644225" w14:textId="77777777" w:rsidTr="00BE066D">
        <w:tc>
          <w:tcPr>
            <w:tcW w:w="2070" w:type="dxa"/>
          </w:tcPr>
          <w:p w14:paraId="79266E2D" w14:textId="77777777" w:rsidR="00783841" w:rsidRPr="00BE066D" w:rsidRDefault="00783841" w:rsidP="00E638B5">
            <w:pPr>
              <w:pStyle w:val="TableData"/>
              <w:rPr>
                <w:rFonts w:cs="Arial"/>
                <w:color w:val="000000"/>
                <w:szCs w:val="18"/>
              </w:rPr>
            </w:pPr>
            <w:r w:rsidRPr="00D17F28">
              <w:rPr>
                <w:rFonts w:ascii="Times New Roman" w:hAnsi="Times New Roman"/>
                <w:color w:val="000000"/>
                <w:szCs w:val="18"/>
              </w:rPr>
              <w:t>Telstra Business All-4-Biz Mach II Plan 30000</w:t>
            </w:r>
          </w:p>
        </w:tc>
        <w:tc>
          <w:tcPr>
            <w:tcW w:w="1495" w:type="dxa"/>
            <w:shd w:val="clear" w:color="auto" w:fill="auto"/>
          </w:tcPr>
          <w:p w14:paraId="525DA351" w14:textId="77777777" w:rsidR="00783841" w:rsidRPr="0064328C" w:rsidRDefault="00783841" w:rsidP="00E638B5">
            <w:pPr>
              <w:pStyle w:val="TableData"/>
            </w:pPr>
            <w:r w:rsidRPr="00D17F28">
              <w:rPr>
                <w:rFonts w:ascii="Times New Roman" w:hAnsi="Times New Roman"/>
              </w:rPr>
              <w:t>$9,000</w:t>
            </w:r>
          </w:p>
        </w:tc>
        <w:tc>
          <w:tcPr>
            <w:tcW w:w="1495" w:type="dxa"/>
            <w:shd w:val="clear" w:color="auto" w:fill="auto"/>
          </w:tcPr>
          <w:p w14:paraId="6D4F34B6" w14:textId="77777777" w:rsidR="00783841" w:rsidRPr="00453779" w:rsidRDefault="00783841" w:rsidP="00E638B5">
            <w:pPr>
              <w:pStyle w:val="TableData"/>
            </w:pPr>
            <w:r w:rsidRPr="00D17F28">
              <w:rPr>
                <w:rFonts w:ascii="Times New Roman" w:hAnsi="Times New Roman"/>
              </w:rPr>
              <w:t>$13,500</w:t>
            </w:r>
          </w:p>
        </w:tc>
        <w:tc>
          <w:tcPr>
            <w:tcW w:w="1463" w:type="dxa"/>
            <w:shd w:val="clear" w:color="auto" w:fill="auto"/>
          </w:tcPr>
          <w:p w14:paraId="12A6259A" w14:textId="77777777" w:rsidR="00783841" w:rsidRPr="00B50515" w:rsidRDefault="00783841" w:rsidP="00E638B5">
            <w:pPr>
              <w:pStyle w:val="TableData"/>
            </w:pPr>
            <w:r w:rsidRPr="00D17F28">
              <w:rPr>
                <w:rFonts w:ascii="Times New Roman" w:hAnsi="Times New Roman"/>
              </w:rPr>
              <w:t xml:space="preserve">$18,000 </w:t>
            </w:r>
          </w:p>
        </w:tc>
        <w:tc>
          <w:tcPr>
            <w:tcW w:w="1521" w:type="dxa"/>
            <w:shd w:val="clear" w:color="auto" w:fill="auto"/>
          </w:tcPr>
          <w:p w14:paraId="0AFD459D" w14:textId="77777777" w:rsidR="00783841" w:rsidRPr="004E166A" w:rsidRDefault="00783841" w:rsidP="00E638B5">
            <w:pPr>
              <w:pStyle w:val="TableData"/>
            </w:pPr>
            <w:r w:rsidRPr="00D17F28">
              <w:rPr>
                <w:rFonts w:ascii="Times New Roman" w:hAnsi="Times New Roman"/>
              </w:rPr>
              <w:t>$22,500</w:t>
            </w:r>
          </w:p>
        </w:tc>
      </w:tr>
    </w:tbl>
    <w:p w14:paraId="6E4A626D" w14:textId="77777777" w:rsidR="00B93EB7" w:rsidRDefault="00B93EB7" w:rsidP="008A17BB">
      <w:pPr>
        <w:pStyle w:val="Heading2"/>
        <w:numPr>
          <w:ilvl w:val="0"/>
          <w:numId w:val="0"/>
        </w:numPr>
      </w:pPr>
    </w:p>
    <w:p w14:paraId="36AED966" w14:textId="77777777" w:rsidR="0087798E" w:rsidRPr="00F30259" w:rsidRDefault="0009701F" w:rsidP="00B93EB7">
      <w:pPr>
        <w:pStyle w:val="Heading2"/>
        <w:numPr>
          <w:ilvl w:val="1"/>
          <w:numId w:val="6"/>
        </w:numPr>
      </w:pPr>
      <w:r w:rsidRPr="00F30259">
        <w:t>You acknowledge that this is a genuine pre-estimate of our loss.</w:t>
      </w:r>
    </w:p>
    <w:p w14:paraId="6CD6E3CF" w14:textId="77777777" w:rsidR="00075191" w:rsidRDefault="00075191" w:rsidP="0087798E">
      <w:pPr>
        <w:pStyle w:val="Heading2"/>
      </w:pPr>
      <w:bookmarkStart w:id="292" w:name="OLE_LINK4"/>
      <w:bookmarkStart w:id="293" w:name="OLE_LINK5"/>
      <w:r>
        <w:t>I</w:t>
      </w:r>
      <w:r w:rsidR="005E3AA6">
        <w:t>f</w:t>
      </w:r>
      <w:r>
        <w:t xml:space="preserve"> the ETC </w:t>
      </w:r>
      <w:r w:rsidR="00B437CC">
        <w:t xml:space="preserve">Formula </w:t>
      </w:r>
      <w:r>
        <w:t>produces a</w:t>
      </w:r>
      <w:r w:rsidR="0097045C">
        <w:t>n amount</w:t>
      </w:r>
      <w:r>
        <w:t xml:space="preserve"> </w:t>
      </w:r>
      <w:r w:rsidR="005E3AA6">
        <w:t>less than $0 th</w:t>
      </w:r>
      <w:r w:rsidR="00B437CC">
        <w:t>e</w:t>
      </w:r>
      <w:r w:rsidR="005E3AA6">
        <w:t xml:space="preserve">n you must pay us that amount as an ETC as if it were a positive amount.  If the ETC </w:t>
      </w:r>
      <w:r w:rsidR="00B437CC">
        <w:t>F</w:t>
      </w:r>
      <w:r w:rsidR="005E3AA6">
        <w:t>ormula produces a</w:t>
      </w:r>
      <w:r w:rsidR="0097045C">
        <w:t>n</w:t>
      </w:r>
      <w:r w:rsidR="005E3AA6">
        <w:t xml:space="preserve"> </w:t>
      </w:r>
      <w:r w:rsidR="0097045C">
        <w:t>amount</w:t>
      </w:r>
      <w:r w:rsidR="005E3AA6">
        <w:t xml:space="preserve"> </w:t>
      </w:r>
      <w:r>
        <w:t xml:space="preserve">equal to or </w:t>
      </w:r>
      <w:r w:rsidR="00932507">
        <w:t xml:space="preserve">greater </w:t>
      </w:r>
      <w:r>
        <w:t xml:space="preserve">than $0 you do not have to pay an ETC.  </w:t>
      </w:r>
      <w:r w:rsidR="005E3AA6">
        <w:t xml:space="preserve"> </w:t>
      </w:r>
    </w:p>
    <w:bookmarkEnd w:id="292"/>
    <w:bookmarkEnd w:id="293"/>
    <w:p w14:paraId="0AEE8087" w14:textId="77777777" w:rsidR="00392D8F" w:rsidRDefault="00392D8F" w:rsidP="0087798E">
      <w:pPr>
        <w:pStyle w:val="Heading2"/>
      </w:pPr>
      <w:r w:rsidRPr="00F30259">
        <w:t xml:space="preserve">Once your Telstra Business All-4-Biz </w:t>
      </w:r>
      <w:r w:rsidR="008B67B3">
        <w:t xml:space="preserve">Mach II </w:t>
      </w:r>
      <w:r w:rsidRPr="00F30259">
        <w:t xml:space="preserve">Plan is terminated, the prices and discounts specified in this Telstra Business All-4-Biz </w:t>
      </w:r>
      <w:r w:rsidR="008B67B3">
        <w:t xml:space="preserve">Mach II </w:t>
      </w:r>
      <w:r w:rsidRPr="00F30259">
        <w:t>Plan Section will cease to apply</w:t>
      </w:r>
      <w:r w:rsidR="00956E56" w:rsidRPr="00F30259">
        <w:t xml:space="preserve"> to your </w:t>
      </w:r>
      <w:r w:rsidR="00A36132" w:rsidRPr="00F30259">
        <w:t>Nominated</w:t>
      </w:r>
      <w:r w:rsidR="00956E56" w:rsidRPr="00F30259">
        <w:t xml:space="preserve"> Services</w:t>
      </w:r>
      <w:r w:rsidR="009131CF" w:rsidRPr="00F30259">
        <w:t xml:space="preserve"> and </w:t>
      </w:r>
      <w:r w:rsidR="0041049B" w:rsidRPr="00F30259">
        <w:t>pricing for those services</w:t>
      </w:r>
      <w:r w:rsidR="009131CF" w:rsidRPr="00F30259">
        <w:t xml:space="preserve"> revert to the standard pricing </w:t>
      </w:r>
      <w:r w:rsidR="0041049B" w:rsidRPr="00F30259">
        <w:t xml:space="preserve">for those services, as set out in Our Customer Terms </w:t>
      </w:r>
      <w:r w:rsidR="003B220A">
        <w:t>or your agreement with us for the Nominated Services</w:t>
      </w:r>
      <w:r w:rsidR="0041049B" w:rsidRPr="00F30259">
        <w:t>.</w:t>
      </w:r>
    </w:p>
    <w:p w14:paraId="7AC56620" w14:textId="77777777" w:rsidR="002E3782" w:rsidRPr="004703EC" w:rsidRDefault="0097045C" w:rsidP="00E638B5">
      <w:pPr>
        <w:pStyle w:val="Indent1"/>
      </w:pPr>
      <w:bookmarkStart w:id="294" w:name="_Toc515279840"/>
      <w:bookmarkStart w:id="295" w:name="_Toc484424704"/>
      <w:r w:rsidRPr="0097045C">
        <w:t>Contract variation</w:t>
      </w:r>
      <w:bookmarkEnd w:id="294"/>
      <w:bookmarkEnd w:id="295"/>
    </w:p>
    <w:p w14:paraId="01EBC47A" w14:textId="77777777" w:rsidR="0097045C" w:rsidRPr="0097045C" w:rsidRDefault="00932507" w:rsidP="00932507">
      <w:pPr>
        <w:pStyle w:val="Heading2"/>
      </w:pPr>
      <w:r w:rsidRPr="00F30259">
        <w:rPr>
          <w:szCs w:val="23"/>
        </w:rPr>
        <w:t xml:space="preserve">If </w:t>
      </w:r>
      <w:r>
        <w:rPr>
          <w:szCs w:val="23"/>
        </w:rPr>
        <w:t>you</w:t>
      </w:r>
      <w:r w:rsidR="00B31FCE">
        <w:rPr>
          <w:szCs w:val="23"/>
        </w:rPr>
        <w:t xml:space="preserve"> vary your </w:t>
      </w:r>
      <w:r w:rsidRPr="00F30259">
        <w:rPr>
          <w:szCs w:val="23"/>
        </w:rPr>
        <w:t xml:space="preserve">Telstra Business All-4-Biz </w:t>
      </w:r>
      <w:r>
        <w:rPr>
          <w:szCs w:val="23"/>
        </w:rPr>
        <w:t xml:space="preserve">Mach II </w:t>
      </w:r>
      <w:r w:rsidRPr="00F30259">
        <w:rPr>
          <w:szCs w:val="23"/>
        </w:rPr>
        <w:t xml:space="preserve">Plan </w:t>
      </w:r>
      <w:r w:rsidR="00B31FCE">
        <w:rPr>
          <w:szCs w:val="23"/>
        </w:rPr>
        <w:t>by</w:t>
      </w:r>
      <w:r w:rsidR="0097045C">
        <w:rPr>
          <w:szCs w:val="23"/>
        </w:rPr>
        <w:t xml:space="preserve"> increasing:</w:t>
      </w:r>
    </w:p>
    <w:p w14:paraId="4CDD30B2" w14:textId="77777777" w:rsidR="0097045C" w:rsidRDefault="0097045C" w:rsidP="00B81E2E">
      <w:pPr>
        <w:pStyle w:val="Heading2"/>
        <w:numPr>
          <w:ilvl w:val="0"/>
          <w:numId w:val="0"/>
        </w:numPr>
        <w:ind w:left="1474" w:hanging="765"/>
        <w:rPr>
          <w:szCs w:val="23"/>
        </w:rPr>
      </w:pPr>
      <w:r>
        <w:rPr>
          <w:szCs w:val="23"/>
        </w:rPr>
        <w:t>(a)</w:t>
      </w:r>
      <w:r>
        <w:rPr>
          <w:szCs w:val="23"/>
        </w:rPr>
        <w:tab/>
      </w:r>
      <w:r w:rsidR="00B31FCE">
        <w:rPr>
          <w:szCs w:val="23"/>
        </w:rPr>
        <w:t xml:space="preserve">the </w:t>
      </w:r>
      <w:r>
        <w:rPr>
          <w:szCs w:val="23"/>
        </w:rPr>
        <w:t>length of the minimum</w:t>
      </w:r>
      <w:r w:rsidR="00B31FCE">
        <w:rPr>
          <w:szCs w:val="23"/>
        </w:rPr>
        <w:t xml:space="preserve"> </w:t>
      </w:r>
      <w:r w:rsidR="00932507" w:rsidRPr="00F30259">
        <w:rPr>
          <w:szCs w:val="23"/>
        </w:rPr>
        <w:t>term</w:t>
      </w:r>
      <w:r w:rsidR="00B81E2E">
        <w:rPr>
          <w:szCs w:val="23"/>
        </w:rPr>
        <w:t xml:space="preserve"> (and maintaining or increasing the Minimum Monthly Amount)</w:t>
      </w:r>
      <w:r>
        <w:rPr>
          <w:szCs w:val="23"/>
        </w:rPr>
        <w:t xml:space="preserve">; </w:t>
      </w:r>
      <w:r w:rsidR="004703EC">
        <w:rPr>
          <w:szCs w:val="23"/>
        </w:rPr>
        <w:t>and/</w:t>
      </w:r>
      <w:r w:rsidR="00932507" w:rsidRPr="00F30259">
        <w:rPr>
          <w:szCs w:val="23"/>
        </w:rPr>
        <w:t xml:space="preserve">or </w:t>
      </w:r>
    </w:p>
    <w:p w14:paraId="5CA1F53B" w14:textId="77777777" w:rsidR="0097045C" w:rsidRDefault="0097045C" w:rsidP="00B81E2E">
      <w:pPr>
        <w:pStyle w:val="Heading2"/>
        <w:numPr>
          <w:ilvl w:val="0"/>
          <w:numId w:val="0"/>
        </w:numPr>
        <w:ind w:left="1474" w:hanging="765"/>
        <w:rPr>
          <w:szCs w:val="23"/>
        </w:rPr>
      </w:pPr>
      <w:r>
        <w:rPr>
          <w:szCs w:val="23"/>
        </w:rPr>
        <w:t>(b)</w:t>
      </w:r>
      <w:r>
        <w:rPr>
          <w:szCs w:val="23"/>
        </w:rPr>
        <w:tab/>
      </w:r>
      <w:r w:rsidR="00B31FCE">
        <w:rPr>
          <w:szCs w:val="23"/>
        </w:rPr>
        <w:t xml:space="preserve">the </w:t>
      </w:r>
      <w:r>
        <w:rPr>
          <w:szCs w:val="23"/>
        </w:rPr>
        <w:t>M</w:t>
      </w:r>
      <w:r w:rsidR="00B31FCE">
        <w:rPr>
          <w:szCs w:val="23"/>
        </w:rPr>
        <w:t xml:space="preserve">inimum </w:t>
      </w:r>
      <w:r>
        <w:rPr>
          <w:szCs w:val="23"/>
        </w:rPr>
        <w:t>M</w:t>
      </w:r>
      <w:r w:rsidR="00B31FCE">
        <w:rPr>
          <w:szCs w:val="23"/>
        </w:rPr>
        <w:t xml:space="preserve">onthly </w:t>
      </w:r>
      <w:r>
        <w:rPr>
          <w:szCs w:val="23"/>
        </w:rPr>
        <w:t>A</w:t>
      </w:r>
      <w:r w:rsidR="00B31FCE">
        <w:rPr>
          <w:szCs w:val="23"/>
        </w:rPr>
        <w:t xml:space="preserve">mount </w:t>
      </w:r>
      <w:r w:rsidR="00932507" w:rsidRPr="00F30259">
        <w:rPr>
          <w:szCs w:val="23"/>
        </w:rPr>
        <w:t>before the end of the minimum term</w:t>
      </w:r>
      <w:r w:rsidR="00B81E2E">
        <w:rPr>
          <w:szCs w:val="23"/>
        </w:rPr>
        <w:t xml:space="preserve"> (and maintaining or lengthening the minimum term)</w:t>
      </w:r>
      <w:r w:rsidR="00F87B5B">
        <w:rPr>
          <w:szCs w:val="23"/>
        </w:rPr>
        <w:t>,</w:t>
      </w:r>
    </w:p>
    <w:p w14:paraId="4C49BDBC" w14:textId="77777777" w:rsidR="00932507" w:rsidRPr="00075191" w:rsidRDefault="00723696" w:rsidP="0097045C">
      <w:pPr>
        <w:pStyle w:val="Heading2"/>
        <w:numPr>
          <w:ilvl w:val="0"/>
          <w:numId w:val="0"/>
        </w:numPr>
        <w:ind w:left="709" w:firstLine="60"/>
      </w:pPr>
      <w:r>
        <w:rPr>
          <w:szCs w:val="23"/>
        </w:rPr>
        <w:t>we</w:t>
      </w:r>
      <w:r w:rsidR="00932507">
        <w:rPr>
          <w:szCs w:val="23"/>
        </w:rPr>
        <w:t xml:space="preserve"> </w:t>
      </w:r>
      <w:r w:rsidR="00B31FCE">
        <w:rPr>
          <w:szCs w:val="23"/>
        </w:rPr>
        <w:t xml:space="preserve">will </w:t>
      </w:r>
      <w:r w:rsidR="005C7D8E">
        <w:rPr>
          <w:szCs w:val="23"/>
        </w:rPr>
        <w:t>adjust</w:t>
      </w:r>
      <w:r w:rsidR="00B31FCE">
        <w:rPr>
          <w:szCs w:val="23"/>
        </w:rPr>
        <w:t xml:space="preserve"> your Loyalty Bonus</w:t>
      </w:r>
      <w:r w:rsidR="005C7D8E">
        <w:rPr>
          <w:szCs w:val="23"/>
        </w:rPr>
        <w:t xml:space="preserve"> </w:t>
      </w:r>
      <w:r w:rsidR="00932507" w:rsidRPr="00F30259">
        <w:rPr>
          <w:szCs w:val="23"/>
        </w:rPr>
        <w:t>according to the following formula</w:t>
      </w:r>
      <w:r w:rsidR="004703EC">
        <w:rPr>
          <w:szCs w:val="23"/>
        </w:rPr>
        <w:t xml:space="preserve"> </w:t>
      </w:r>
      <w:r w:rsidR="004703EC" w:rsidRPr="005A2620">
        <w:rPr>
          <w:szCs w:val="23"/>
        </w:rPr>
        <w:t>(</w:t>
      </w:r>
      <w:r w:rsidR="005A2620">
        <w:rPr>
          <w:szCs w:val="23"/>
        </w:rPr>
        <w:t>“</w:t>
      </w:r>
      <w:r w:rsidR="004703EC" w:rsidRPr="004703EC">
        <w:rPr>
          <w:b/>
          <w:szCs w:val="23"/>
        </w:rPr>
        <w:t>CVC Upgrade Formula</w:t>
      </w:r>
      <w:r w:rsidR="005A2620">
        <w:rPr>
          <w:szCs w:val="23"/>
        </w:rPr>
        <w:t>”</w:t>
      </w:r>
      <w:r w:rsidR="004703EC" w:rsidRPr="005A2620">
        <w:rPr>
          <w:szCs w:val="23"/>
        </w:rPr>
        <w:t>)</w:t>
      </w:r>
      <w:r w:rsidR="00932507" w:rsidRPr="00F30259">
        <w:rPr>
          <w:szCs w:val="23"/>
        </w:rPr>
        <w:t xml:space="preserve">: </w:t>
      </w:r>
      <w:r w:rsidR="00932507">
        <w:rPr>
          <w:szCs w:val="23"/>
        </w:rPr>
        <w:t xml:space="preserve"> </w:t>
      </w:r>
    </w:p>
    <w:p w14:paraId="4400C551" w14:textId="77777777" w:rsidR="00932507" w:rsidRDefault="0097045C" w:rsidP="00932507">
      <w:pPr>
        <w:pStyle w:val="Heading2"/>
        <w:numPr>
          <w:ilvl w:val="0"/>
          <w:numId w:val="0"/>
        </w:numPr>
        <w:ind w:left="737" w:firstLine="528"/>
        <w:rPr>
          <w:szCs w:val="23"/>
        </w:rPr>
      </w:pPr>
      <w:r>
        <w:rPr>
          <w:szCs w:val="23"/>
        </w:rPr>
        <w:t xml:space="preserve">New </w:t>
      </w:r>
      <w:r w:rsidR="00B31FCE">
        <w:rPr>
          <w:szCs w:val="23"/>
        </w:rPr>
        <w:t xml:space="preserve">Loyalty Bonus </w:t>
      </w:r>
      <w:r w:rsidR="005C7D8E">
        <w:rPr>
          <w:szCs w:val="23"/>
        </w:rPr>
        <w:t xml:space="preserve">Fund Balance </w:t>
      </w:r>
      <w:r w:rsidR="00932507" w:rsidRPr="00075191">
        <w:rPr>
          <w:szCs w:val="23"/>
        </w:rPr>
        <w:t>=</w:t>
      </w:r>
      <w:r w:rsidR="00B31FCE">
        <w:rPr>
          <w:szCs w:val="23"/>
        </w:rPr>
        <w:t xml:space="preserve"> </w:t>
      </w:r>
      <w:r w:rsidR="00932507" w:rsidRPr="00075191">
        <w:rPr>
          <w:szCs w:val="23"/>
        </w:rPr>
        <w:t xml:space="preserve"> </w:t>
      </w:r>
      <w:r w:rsidR="00932507">
        <w:rPr>
          <w:szCs w:val="23"/>
        </w:rPr>
        <w:t xml:space="preserve"> </w:t>
      </w:r>
      <w:r w:rsidR="00EE67B5">
        <w:rPr>
          <w:szCs w:val="23"/>
        </w:rPr>
        <w:t>(A</w:t>
      </w:r>
      <w:r w:rsidR="009D7723">
        <w:rPr>
          <w:szCs w:val="23"/>
        </w:rPr>
        <w:t xml:space="preserve"> x B </w:t>
      </w:r>
      <w:r w:rsidR="009D7723" w:rsidRPr="00075191">
        <w:rPr>
          <w:szCs w:val="23"/>
        </w:rPr>
        <w:t>÷</w:t>
      </w:r>
      <w:r w:rsidR="009D7723">
        <w:rPr>
          <w:szCs w:val="23"/>
        </w:rPr>
        <w:t xml:space="preserve"> C) + (D x E </w:t>
      </w:r>
      <w:r w:rsidR="009D7723" w:rsidRPr="00075191">
        <w:rPr>
          <w:szCs w:val="23"/>
        </w:rPr>
        <w:t>÷</w:t>
      </w:r>
      <w:r w:rsidR="009D7723">
        <w:rPr>
          <w:szCs w:val="23"/>
        </w:rPr>
        <w:t xml:space="preserve"> F) - G </w:t>
      </w:r>
    </w:p>
    <w:p w14:paraId="6C9E7D1B" w14:textId="77777777" w:rsidR="00932507" w:rsidRPr="00075191" w:rsidRDefault="00932507" w:rsidP="00932507">
      <w:pPr>
        <w:pStyle w:val="Heading2"/>
        <w:numPr>
          <w:ilvl w:val="0"/>
          <w:numId w:val="0"/>
        </w:numPr>
        <w:ind w:left="737" w:firstLine="528"/>
        <w:rPr>
          <w:szCs w:val="23"/>
        </w:rPr>
      </w:pPr>
      <w:r w:rsidRPr="00075191">
        <w:rPr>
          <w:szCs w:val="23"/>
        </w:rPr>
        <w:t>Where:</w:t>
      </w:r>
    </w:p>
    <w:p w14:paraId="173255FE" w14:textId="77777777" w:rsidR="00932507" w:rsidRPr="00075191" w:rsidRDefault="00932507" w:rsidP="00932507">
      <w:pPr>
        <w:pStyle w:val="Heading2"/>
        <w:numPr>
          <w:ilvl w:val="0"/>
          <w:numId w:val="0"/>
        </w:numPr>
        <w:ind w:left="737" w:firstLine="528"/>
        <w:rPr>
          <w:szCs w:val="23"/>
        </w:rPr>
      </w:pPr>
      <w:r w:rsidRPr="00075191">
        <w:rPr>
          <w:szCs w:val="23"/>
        </w:rPr>
        <w:t xml:space="preserve">A = </w:t>
      </w:r>
      <w:r w:rsidR="00EE67B5">
        <w:rPr>
          <w:szCs w:val="23"/>
        </w:rPr>
        <w:t xml:space="preserve">New </w:t>
      </w:r>
      <w:r w:rsidR="00EE67B5" w:rsidRPr="00075191">
        <w:rPr>
          <w:szCs w:val="23"/>
        </w:rPr>
        <w:t>Total Loyalty Bonus</w:t>
      </w:r>
    </w:p>
    <w:p w14:paraId="0119BB62" w14:textId="77777777" w:rsidR="00EE67B5" w:rsidRDefault="00932507" w:rsidP="00EE67B5">
      <w:pPr>
        <w:pStyle w:val="Heading2"/>
        <w:numPr>
          <w:ilvl w:val="0"/>
          <w:numId w:val="0"/>
        </w:numPr>
        <w:ind w:left="1265"/>
        <w:rPr>
          <w:szCs w:val="23"/>
        </w:rPr>
      </w:pPr>
      <w:r w:rsidRPr="00075191">
        <w:rPr>
          <w:szCs w:val="23"/>
        </w:rPr>
        <w:t xml:space="preserve">B = </w:t>
      </w:r>
      <w:r w:rsidR="00EE67B5">
        <w:rPr>
          <w:szCs w:val="23"/>
        </w:rPr>
        <w:t>N</w:t>
      </w:r>
      <w:r w:rsidR="00EE67B5" w:rsidRPr="00075191">
        <w:rPr>
          <w:szCs w:val="23"/>
        </w:rPr>
        <w:t xml:space="preserve">umber of </w:t>
      </w:r>
      <w:r w:rsidR="00EE67B5">
        <w:rPr>
          <w:szCs w:val="23"/>
        </w:rPr>
        <w:t>days</w:t>
      </w:r>
      <w:r w:rsidR="00EE67B5" w:rsidRPr="00075191">
        <w:rPr>
          <w:szCs w:val="23"/>
        </w:rPr>
        <w:t xml:space="preserve"> </w:t>
      </w:r>
      <w:r w:rsidR="00EE67B5">
        <w:rPr>
          <w:szCs w:val="23"/>
        </w:rPr>
        <w:t xml:space="preserve">remaining </w:t>
      </w:r>
      <w:r w:rsidR="004703EC">
        <w:rPr>
          <w:szCs w:val="23"/>
        </w:rPr>
        <w:t>i</w:t>
      </w:r>
      <w:r w:rsidR="00EE67B5">
        <w:rPr>
          <w:szCs w:val="23"/>
        </w:rPr>
        <w:t>n the new minimum term</w:t>
      </w:r>
    </w:p>
    <w:p w14:paraId="5336445D" w14:textId="77777777" w:rsidR="009D7723" w:rsidRPr="00075191" w:rsidRDefault="009D7723" w:rsidP="00EE67B5">
      <w:pPr>
        <w:pStyle w:val="Heading2"/>
        <w:numPr>
          <w:ilvl w:val="0"/>
          <w:numId w:val="0"/>
        </w:numPr>
        <w:ind w:left="1265"/>
        <w:rPr>
          <w:szCs w:val="23"/>
        </w:rPr>
      </w:pPr>
      <w:r>
        <w:rPr>
          <w:szCs w:val="23"/>
        </w:rPr>
        <w:t xml:space="preserve">C = </w:t>
      </w:r>
      <w:r w:rsidR="004703EC">
        <w:rPr>
          <w:szCs w:val="23"/>
        </w:rPr>
        <w:t>T</w:t>
      </w:r>
      <w:r>
        <w:rPr>
          <w:szCs w:val="23"/>
        </w:rPr>
        <w:t>otal</w:t>
      </w:r>
      <w:r w:rsidRPr="00075191">
        <w:rPr>
          <w:szCs w:val="23"/>
        </w:rPr>
        <w:t xml:space="preserve"> number of </w:t>
      </w:r>
      <w:r>
        <w:rPr>
          <w:szCs w:val="23"/>
        </w:rPr>
        <w:t>days</w:t>
      </w:r>
      <w:r w:rsidRPr="00075191">
        <w:rPr>
          <w:szCs w:val="23"/>
        </w:rPr>
        <w:t xml:space="preserve"> </w:t>
      </w:r>
      <w:r w:rsidR="004703EC">
        <w:rPr>
          <w:szCs w:val="23"/>
        </w:rPr>
        <w:t xml:space="preserve">in the new </w:t>
      </w:r>
      <w:r w:rsidRPr="00075191">
        <w:rPr>
          <w:szCs w:val="23"/>
        </w:rPr>
        <w:t>minimum term</w:t>
      </w:r>
    </w:p>
    <w:p w14:paraId="63E9929A" w14:textId="77777777" w:rsidR="009D7723" w:rsidRDefault="009D7723" w:rsidP="009D7723">
      <w:pPr>
        <w:pStyle w:val="Heading2"/>
        <w:numPr>
          <w:ilvl w:val="0"/>
          <w:numId w:val="0"/>
        </w:numPr>
        <w:ind w:left="1265"/>
        <w:rPr>
          <w:szCs w:val="23"/>
        </w:rPr>
      </w:pPr>
      <w:r>
        <w:rPr>
          <w:szCs w:val="23"/>
        </w:rPr>
        <w:t>D</w:t>
      </w:r>
      <w:r w:rsidRPr="00075191">
        <w:rPr>
          <w:szCs w:val="23"/>
        </w:rPr>
        <w:t xml:space="preserve"> = </w:t>
      </w:r>
      <w:r>
        <w:rPr>
          <w:szCs w:val="23"/>
        </w:rPr>
        <w:t>N</w:t>
      </w:r>
      <w:r w:rsidRPr="00075191">
        <w:rPr>
          <w:szCs w:val="23"/>
        </w:rPr>
        <w:t xml:space="preserve">umber of </w:t>
      </w:r>
      <w:r>
        <w:rPr>
          <w:szCs w:val="23"/>
        </w:rPr>
        <w:t>days</w:t>
      </w:r>
      <w:r w:rsidRPr="00075191">
        <w:rPr>
          <w:szCs w:val="23"/>
        </w:rPr>
        <w:t xml:space="preserve"> </w:t>
      </w:r>
      <w:r>
        <w:rPr>
          <w:szCs w:val="23"/>
        </w:rPr>
        <w:t xml:space="preserve">elapsed </w:t>
      </w:r>
      <w:r w:rsidR="004703EC">
        <w:rPr>
          <w:szCs w:val="23"/>
        </w:rPr>
        <w:t>since start of</w:t>
      </w:r>
      <w:r>
        <w:rPr>
          <w:szCs w:val="23"/>
        </w:rPr>
        <w:t xml:space="preserve"> the original minimum term</w:t>
      </w:r>
    </w:p>
    <w:p w14:paraId="12AA1C0D" w14:textId="77777777" w:rsidR="009D7723" w:rsidRPr="00075191" w:rsidRDefault="009D7723" w:rsidP="00932507">
      <w:pPr>
        <w:pStyle w:val="Heading2"/>
        <w:numPr>
          <w:ilvl w:val="0"/>
          <w:numId w:val="0"/>
        </w:numPr>
        <w:ind w:left="737" w:firstLine="528"/>
        <w:rPr>
          <w:szCs w:val="23"/>
        </w:rPr>
      </w:pPr>
      <w:r>
        <w:rPr>
          <w:szCs w:val="23"/>
        </w:rPr>
        <w:t xml:space="preserve">E = </w:t>
      </w:r>
      <w:r w:rsidR="00EE67B5">
        <w:rPr>
          <w:szCs w:val="23"/>
        </w:rPr>
        <w:t>Original Loyalty Bonus</w:t>
      </w:r>
    </w:p>
    <w:p w14:paraId="2302ED1A" w14:textId="77777777" w:rsidR="00932507" w:rsidRPr="00075191" w:rsidRDefault="009D7723" w:rsidP="00932507">
      <w:pPr>
        <w:pStyle w:val="Heading2"/>
        <w:numPr>
          <w:ilvl w:val="0"/>
          <w:numId w:val="0"/>
        </w:numPr>
        <w:ind w:left="737" w:firstLine="528"/>
        <w:rPr>
          <w:szCs w:val="23"/>
        </w:rPr>
      </w:pPr>
      <w:r>
        <w:rPr>
          <w:szCs w:val="23"/>
        </w:rPr>
        <w:t>F</w:t>
      </w:r>
      <w:r w:rsidR="00932507" w:rsidRPr="00075191">
        <w:rPr>
          <w:szCs w:val="23"/>
        </w:rPr>
        <w:t xml:space="preserve"> = </w:t>
      </w:r>
      <w:r w:rsidR="004703EC">
        <w:rPr>
          <w:szCs w:val="23"/>
        </w:rPr>
        <w:t>T</w:t>
      </w:r>
      <w:r w:rsidR="00B31FCE">
        <w:rPr>
          <w:szCs w:val="23"/>
        </w:rPr>
        <w:t>otal</w:t>
      </w:r>
      <w:r w:rsidR="00932507" w:rsidRPr="00075191">
        <w:rPr>
          <w:szCs w:val="23"/>
        </w:rPr>
        <w:t xml:space="preserve"> number of </w:t>
      </w:r>
      <w:r w:rsidR="00932507">
        <w:rPr>
          <w:szCs w:val="23"/>
        </w:rPr>
        <w:t>days</w:t>
      </w:r>
      <w:r w:rsidR="00932507" w:rsidRPr="00075191">
        <w:rPr>
          <w:szCs w:val="23"/>
        </w:rPr>
        <w:t xml:space="preserve"> in </w:t>
      </w:r>
      <w:r w:rsidR="004703EC">
        <w:rPr>
          <w:szCs w:val="23"/>
        </w:rPr>
        <w:t xml:space="preserve">original </w:t>
      </w:r>
      <w:r w:rsidR="00932507" w:rsidRPr="00075191">
        <w:rPr>
          <w:szCs w:val="23"/>
        </w:rPr>
        <w:t>minimum term</w:t>
      </w:r>
    </w:p>
    <w:p w14:paraId="424EB1C5" w14:textId="77777777" w:rsidR="009D7723" w:rsidRPr="00075191" w:rsidRDefault="009D7723" w:rsidP="009D7723">
      <w:pPr>
        <w:pStyle w:val="Heading2"/>
        <w:numPr>
          <w:ilvl w:val="0"/>
          <w:numId w:val="0"/>
        </w:numPr>
        <w:ind w:left="737" w:firstLine="528"/>
        <w:rPr>
          <w:szCs w:val="23"/>
        </w:rPr>
      </w:pPr>
      <w:r>
        <w:rPr>
          <w:szCs w:val="23"/>
        </w:rPr>
        <w:t>G</w:t>
      </w:r>
      <w:r w:rsidRPr="00075191">
        <w:rPr>
          <w:szCs w:val="23"/>
        </w:rPr>
        <w:t xml:space="preserve"> = </w:t>
      </w:r>
      <w:r>
        <w:rPr>
          <w:szCs w:val="23"/>
        </w:rPr>
        <w:t xml:space="preserve">Total </w:t>
      </w:r>
      <w:r w:rsidRPr="00075191">
        <w:rPr>
          <w:szCs w:val="23"/>
        </w:rPr>
        <w:t xml:space="preserve">Loyalty Bonus </w:t>
      </w:r>
      <w:r>
        <w:rPr>
          <w:szCs w:val="23"/>
        </w:rPr>
        <w:t>Used</w:t>
      </w:r>
    </w:p>
    <w:p w14:paraId="6006BCAA" w14:textId="77777777" w:rsidR="004703EC" w:rsidRPr="004703EC" w:rsidRDefault="00723696" w:rsidP="009E49A8">
      <w:pPr>
        <w:pStyle w:val="Heading2"/>
      </w:pPr>
      <w:r w:rsidRPr="00F30259">
        <w:rPr>
          <w:szCs w:val="23"/>
        </w:rPr>
        <w:t xml:space="preserve">If </w:t>
      </w:r>
      <w:r>
        <w:rPr>
          <w:szCs w:val="23"/>
        </w:rPr>
        <w:t xml:space="preserve">you vary your </w:t>
      </w:r>
      <w:r w:rsidRPr="00F30259">
        <w:rPr>
          <w:szCs w:val="23"/>
        </w:rPr>
        <w:t xml:space="preserve">Telstra Business All-4-Biz </w:t>
      </w:r>
      <w:r>
        <w:rPr>
          <w:szCs w:val="23"/>
        </w:rPr>
        <w:t xml:space="preserve">Mach II </w:t>
      </w:r>
      <w:r w:rsidRPr="00F30259">
        <w:rPr>
          <w:szCs w:val="23"/>
        </w:rPr>
        <w:t xml:space="preserve">Plan </w:t>
      </w:r>
      <w:r>
        <w:rPr>
          <w:szCs w:val="23"/>
        </w:rPr>
        <w:t xml:space="preserve">by </w:t>
      </w:r>
      <w:r w:rsidR="005C7D8E">
        <w:rPr>
          <w:szCs w:val="23"/>
        </w:rPr>
        <w:t>de</w:t>
      </w:r>
      <w:r>
        <w:rPr>
          <w:szCs w:val="23"/>
        </w:rPr>
        <w:t>creasing</w:t>
      </w:r>
      <w:r w:rsidR="004703EC">
        <w:rPr>
          <w:szCs w:val="23"/>
        </w:rPr>
        <w:t>:</w:t>
      </w:r>
    </w:p>
    <w:p w14:paraId="7D80A763" w14:textId="77777777" w:rsidR="004703EC" w:rsidRDefault="00723696" w:rsidP="004703EC">
      <w:pPr>
        <w:pStyle w:val="Heading3"/>
      </w:pPr>
      <w:r>
        <w:t xml:space="preserve">the </w:t>
      </w:r>
      <w:r w:rsidR="004703EC">
        <w:t>length of the minimum</w:t>
      </w:r>
      <w:r>
        <w:t xml:space="preserve"> </w:t>
      </w:r>
      <w:r w:rsidRPr="00F30259">
        <w:t>term</w:t>
      </w:r>
      <w:r w:rsidR="004703EC">
        <w:t>;</w:t>
      </w:r>
      <w:r w:rsidRPr="00F30259">
        <w:t xml:space="preserve"> </w:t>
      </w:r>
      <w:r>
        <w:t>and/</w:t>
      </w:r>
      <w:r w:rsidRPr="00F30259">
        <w:t>or</w:t>
      </w:r>
    </w:p>
    <w:p w14:paraId="4BA274CE" w14:textId="77777777" w:rsidR="004703EC" w:rsidRDefault="00723696" w:rsidP="004703EC">
      <w:pPr>
        <w:pStyle w:val="Heading3"/>
      </w:pPr>
      <w:r>
        <w:t xml:space="preserve">the </w:t>
      </w:r>
      <w:r w:rsidR="004703EC">
        <w:t>M</w:t>
      </w:r>
      <w:r>
        <w:t xml:space="preserve">inimum </w:t>
      </w:r>
      <w:r w:rsidR="004703EC">
        <w:t>M</w:t>
      </w:r>
      <w:r>
        <w:t xml:space="preserve">onthly </w:t>
      </w:r>
      <w:r w:rsidR="004703EC">
        <w:t>A</w:t>
      </w:r>
      <w:r>
        <w:t xml:space="preserve">mount </w:t>
      </w:r>
      <w:r w:rsidRPr="00F30259">
        <w:t>before the end of the minimum term</w:t>
      </w:r>
      <w:r w:rsidR="00F87B5B">
        <w:t>,</w:t>
      </w:r>
    </w:p>
    <w:p w14:paraId="3267D5C8" w14:textId="77777777" w:rsidR="00723696" w:rsidRPr="00075191" w:rsidRDefault="00662EB2" w:rsidP="004703EC">
      <w:pPr>
        <w:pStyle w:val="Heading3"/>
        <w:numPr>
          <w:ilvl w:val="0"/>
          <w:numId w:val="0"/>
        </w:numPr>
        <w:ind w:left="737"/>
      </w:pPr>
      <w:r>
        <w:t>you may have to pay us a Contract Variation Charge (</w:t>
      </w:r>
      <w:r w:rsidR="00093E3D">
        <w:t>“</w:t>
      </w:r>
      <w:r w:rsidRPr="00662EB2">
        <w:rPr>
          <w:b/>
        </w:rPr>
        <w:t>CVC</w:t>
      </w:r>
      <w:r w:rsidR="00093E3D">
        <w:t>”</w:t>
      </w:r>
      <w:r>
        <w:t>)</w:t>
      </w:r>
      <w:r w:rsidR="00723696" w:rsidRPr="00F30259">
        <w:t>, calculated according to the following formula</w:t>
      </w:r>
      <w:r w:rsidR="00723696">
        <w:t xml:space="preserve"> (</w:t>
      </w:r>
      <w:r w:rsidR="00093E3D">
        <w:t>“</w:t>
      </w:r>
      <w:r w:rsidR="00723696">
        <w:rPr>
          <w:b/>
        </w:rPr>
        <w:t>CVC</w:t>
      </w:r>
      <w:r w:rsidR="00723696" w:rsidRPr="00075191">
        <w:rPr>
          <w:b/>
        </w:rPr>
        <w:t xml:space="preserve"> </w:t>
      </w:r>
      <w:r w:rsidR="004703EC">
        <w:rPr>
          <w:b/>
        </w:rPr>
        <w:t xml:space="preserve">Downgrade </w:t>
      </w:r>
      <w:r w:rsidR="00723696" w:rsidRPr="00075191">
        <w:rPr>
          <w:b/>
        </w:rPr>
        <w:t>Formula</w:t>
      </w:r>
      <w:r w:rsidR="00093E3D">
        <w:t>”</w:t>
      </w:r>
      <w:r w:rsidR="00723696">
        <w:t>)</w:t>
      </w:r>
      <w:r w:rsidR="00723696" w:rsidRPr="00F30259">
        <w:t xml:space="preserve">: </w:t>
      </w:r>
      <w:r w:rsidR="00723696">
        <w:t xml:space="preserve"> </w:t>
      </w:r>
    </w:p>
    <w:p w14:paraId="5481366B" w14:textId="77777777" w:rsidR="00723696" w:rsidRPr="00662EB2" w:rsidRDefault="00662EB2" w:rsidP="00662EB2">
      <w:pPr>
        <w:pStyle w:val="Heading2"/>
        <w:numPr>
          <w:ilvl w:val="0"/>
          <w:numId w:val="0"/>
        </w:numPr>
        <w:ind w:left="1265"/>
        <w:rPr>
          <w:szCs w:val="23"/>
          <w:lang w:val="it-IT"/>
        </w:rPr>
      </w:pPr>
      <w:bookmarkStart w:id="296" w:name="OLE_LINK3"/>
      <w:r>
        <w:rPr>
          <w:szCs w:val="23"/>
          <w:lang w:val="it-IT"/>
        </w:rPr>
        <w:t xml:space="preserve">CVC = </w:t>
      </w:r>
      <w:r w:rsidR="005C7D8E" w:rsidRPr="00662EB2">
        <w:rPr>
          <w:szCs w:val="23"/>
          <w:lang w:val="it-IT"/>
        </w:rPr>
        <w:t>(</w:t>
      </w:r>
      <w:r w:rsidR="00723696" w:rsidRPr="00662EB2">
        <w:rPr>
          <w:szCs w:val="23"/>
          <w:lang w:val="it-IT"/>
        </w:rPr>
        <w:t xml:space="preserve">(A x B ÷ C) + (D x E ÷ F) </w:t>
      </w:r>
      <w:r w:rsidR="005C7D8E" w:rsidRPr="00662EB2">
        <w:rPr>
          <w:szCs w:val="23"/>
          <w:lang w:val="it-IT"/>
        </w:rPr>
        <w:t>–</w:t>
      </w:r>
      <w:r w:rsidR="00723696" w:rsidRPr="00662EB2">
        <w:rPr>
          <w:szCs w:val="23"/>
          <w:lang w:val="it-IT"/>
        </w:rPr>
        <w:t xml:space="preserve"> G</w:t>
      </w:r>
      <w:r w:rsidR="005C7D8E" w:rsidRPr="00662EB2">
        <w:rPr>
          <w:szCs w:val="23"/>
          <w:lang w:val="it-IT"/>
        </w:rPr>
        <w:t>)</w:t>
      </w:r>
      <w:r w:rsidR="00A052E7" w:rsidRPr="00662EB2">
        <w:rPr>
          <w:szCs w:val="23"/>
          <w:lang w:val="it-IT"/>
        </w:rPr>
        <w:t xml:space="preserve"> </w:t>
      </w:r>
      <w:r w:rsidR="005C7D8E" w:rsidRPr="00662EB2">
        <w:rPr>
          <w:szCs w:val="23"/>
          <w:lang w:val="it-IT"/>
        </w:rPr>
        <w:t>-</w:t>
      </w:r>
      <w:r w:rsidR="00A052E7" w:rsidRPr="00662EB2">
        <w:rPr>
          <w:szCs w:val="23"/>
          <w:lang w:val="it-IT"/>
        </w:rPr>
        <w:t xml:space="preserve"> </w:t>
      </w:r>
      <w:r w:rsidR="005C7D8E" w:rsidRPr="00662EB2">
        <w:rPr>
          <w:szCs w:val="23"/>
          <w:lang w:val="it-IT"/>
        </w:rPr>
        <w:t>(</w:t>
      </w:r>
      <w:r w:rsidR="00A052E7" w:rsidRPr="00662EB2">
        <w:rPr>
          <w:szCs w:val="23"/>
          <w:lang w:val="it-IT"/>
        </w:rPr>
        <w:t xml:space="preserve">H ÷ F x </w:t>
      </w:r>
      <w:r w:rsidR="00037591">
        <w:rPr>
          <w:szCs w:val="23"/>
          <w:lang w:val="it-IT"/>
        </w:rPr>
        <w:t>J</w:t>
      </w:r>
      <w:r w:rsidR="00A052E7" w:rsidRPr="00662EB2">
        <w:rPr>
          <w:szCs w:val="23"/>
          <w:lang w:val="it-IT"/>
        </w:rPr>
        <w:t>) + (I ÷ C x B)</w:t>
      </w:r>
    </w:p>
    <w:p w14:paraId="7C117BC3" w14:textId="77777777" w:rsidR="00723696" w:rsidRPr="00075191" w:rsidRDefault="00723696" w:rsidP="00723696">
      <w:pPr>
        <w:pStyle w:val="Heading2"/>
        <w:numPr>
          <w:ilvl w:val="0"/>
          <w:numId w:val="0"/>
        </w:numPr>
        <w:ind w:left="737" w:firstLine="528"/>
        <w:rPr>
          <w:szCs w:val="23"/>
        </w:rPr>
      </w:pPr>
      <w:r w:rsidRPr="00075191">
        <w:rPr>
          <w:szCs w:val="23"/>
        </w:rPr>
        <w:t>Where:</w:t>
      </w:r>
    </w:p>
    <w:p w14:paraId="45C5E053" w14:textId="77777777" w:rsidR="004703EC" w:rsidRPr="00075191" w:rsidRDefault="004703EC" w:rsidP="004703EC">
      <w:pPr>
        <w:pStyle w:val="Heading2"/>
        <w:numPr>
          <w:ilvl w:val="0"/>
          <w:numId w:val="0"/>
        </w:numPr>
        <w:ind w:left="737" w:firstLine="528"/>
        <w:rPr>
          <w:szCs w:val="23"/>
        </w:rPr>
      </w:pPr>
      <w:r w:rsidRPr="00075191">
        <w:rPr>
          <w:szCs w:val="23"/>
        </w:rPr>
        <w:t xml:space="preserve">A = </w:t>
      </w:r>
      <w:r>
        <w:rPr>
          <w:szCs w:val="23"/>
        </w:rPr>
        <w:t xml:space="preserve">New </w:t>
      </w:r>
      <w:r w:rsidRPr="00075191">
        <w:rPr>
          <w:szCs w:val="23"/>
        </w:rPr>
        <w:t>Total Loyalty Bonus</w:t>
      </w:r>
    </w:p>
    <w:p w14:paraId="533BACFD" w14:textId="77777777" w:rsidR="004703EC" w:rsidRDefault="004703EC" w:rsidP="004703EC">
      <w:pPr>
        <w:pStyle w:val="Heading2"/>
        <w:numPr>
          <w:ilvl w:val="0"/>
          <w:numId w:val="0"/>
        </w:numPr>
        <w:ind w:left="1265"/>
        <w:rPr>
          <w:szCs w:val="23"/>
        </w:rPr>
      </w:pPr>
      <w:r w:rsidRPr="00075191">
        <w:rPr>
          <w:szCs w:val="23"/>
        </w:rPr>
        <w:t xml:space="preserve">B = </w:t>
      </w:r>
      <w:r>
        <w:rPr>
          <w:szCs w:val="23"/>
        </w:rPr>
        <w:t>N</w:t>
      </w:r>
      <w:r w:rsidRPr="00075191">
        <w:rPr>
          <w:szCs w:val="23"/>
        </w:rPr>
        <w:t xml:space="preserve">umber of </w:t>
      </w:r>
      <w:r>
        <w:rPr>
          <w:szCs w:val="23"/>
        </w:rPr>
        <w:t>days</w:t>
      </w:r>
      <w:r w:rsidRPr="00075191">
        <w:rPr>
          <w:szCs w:val="23"/>
        </w:rPr>
        <w:t xml:space="preserve"> </w:t>
      </w:r>
      <w:r>
        <w:rPr>
          <w:szCs w:val="23"/>
        </w:rPr>
        <w:t>remaining in the new minimum term</w:t>
      </w:r>
    </w:p>
    <w:p w14:paraId="336841C6" w14:textId="77777777" w:rsidR="004703EC" w:rsidRPr="00075191" w:rsidRDefault="004703EC" w:rsidP="004703EC">
      <w:pPr>
        <w:pStyle w:val="Heading2"/>
        <w:numPr>
          <w:ilvl w:val="0"/>
          <w:numId w:val="0"/>
        </w:numPr>
        <w:ind w:left="1265"/>
        <w:rPr>
          <w:szCs w:val="23"/>
        </w:rPr>
      </w:pPr>
      <w:r>
        <w:rPr>
          <w:szCs w:val="23"/>
        </w:rPr>
        <w:t>C = Total</w:t>
      </w:r>
      <w:r w:rsidRPr="00075191">
        <w:rPr>
          <w:szCs w:val="23"/>
        </w:rPr>
        <w:t xml:space="preserve"> number of </w:t>
      </w:r>
      <w:r>
        <w:rPr>
          <w:szCs w:val="23"/>
        </w:rPr>
        <w:t>days</w:t>
      </w:r>
      <w:r w:rsidRPr="00075191">
        <w:rPr>
          <w:szCs w:val="23"/>
        </w:rPr>
        <w:t xml:space="preserve"> </w:t>
      </w:r>
      <w:r>
        <w:rPr>
          <w:szCs w:val="23"/>
        </w:rPr>
        <w:t xml:space="preserve">in the new </w:t>
      </w:r>
      <w:r w:rsidRPr="00075191">
        <w:rPr>
          <w:szCs w:val="23"/>
        </w:rPr>
        <w:t>minimum term</w:t>
      </w:r>
    </w:p>
    <w:p w14:paraId="41B016EE" w14:textId="77777777" w:rsidR="004703EC" w:rsidRDefault="004703EC" w:rsidP="004703EC">
      <w:pPr>
        <w:pStyle w:val="Heading2"/>
        <w:numPr>
          <w:ilvl w:val="0"/>
          <w:numId w:val="0"/>
        </w:numPr>
        <w:ind w:left="1265"/>
        <w:rPr>
          <w:szCs w:val="23"/>
        </w:rPr>
      </w:pPr>
      <w:r>
        <w:rPr>
          <w:szCs w:val="23"/>
        </w:rPr>
        <w:t>D</w:t>
      </w:r>
      <w:r w:rsidRPr="00075191">
        <w:rPr>
          <w:szCs w:val="23"/>
        </w:rPr>
        <w:t xml:space="preserve"> = </w:t>
      </w:r>
      <w:r>
        <w:rPr>
          <w:szCs w:val="23"/>
        </w:rPr>
        <w:t>N</w:t>
      </w:r>
      <w:r w:rsidRPr="00075191">
        <w:rPr>
          <w:szCs w:val="23"/>
        </w:rPr>
        <w:t xml:space="preserve">umber of </w:t>
      </w:r>
      <w:r>
        <w:rPr>
          <w:szCs w:val="23"/>
        </w:rPr>
        <w:t>days</w:t>
      </w:r>
      <w:r w:rsidRPr="00075191">
        <w:rPr>
          <w:szCs w:val="23"/>
        </w:rPr>
        <w:t xml:space="preserve"> </w:t>
      </w:r>
      <w:r>
        <w:rPr>
          <w:szCs w:val="23"/>
        </w:rPr>
        <w:t>elapsed since start of the original minimum term</w:t>
      </w:r>
    </w:p>
    <w:p w14:paraId="1B6C85AD" w14:textId="77777777" w:rsidR="004703EC" w:rsidRPr="00075191" w:rsidRDefault="004703EC" w:rsidP="004703EC">
      <w:pPr>
        <w:pStyle w:val="Heading2"/>
        <w:numPr>
          <w:ilvl w:val="0"/>
          <w:numId w:val="0"/>
        </w:numPr>
        <w:ind w:left="737" w:firstLine="528"/>
        <w:rPr>
          <w:szCs w:val="23"/>
        </w:rPr>
      </w:pPr>
      <w:r>
        <w:rPr>
          <w:szCs w:val="23"/>
        </w:rPr>
        <w:t>E = Original Loyalty Bonus</w:t>
      </w:r>
    </w:p>
    <w:p w14:paraId="2D50EFD4" w14:textId="77777777" w:rsidR="004703EC" w:rsidRPr="00075191" w:rsidRDefault="004703EC" w:rsidP="004703EC">
      <w:pPr>
        <w:pStyle w:val="Heading2"/>
        <w:numPr>
          <w:ilvl w:val="0"/>
          <w:numId w:val="0"/>
        </w:numPr>
        <w:ind w:left="737" w:firstLine="528"/>
        <w:rPr>
          <w:szCs w:val="23"/>
        </w:rPr>
      </w:pPr>
      <w:r>
        <w:rPr>
          <w:szCs w:val="23"/>
        </w:rPr>
        <w:t>F</w:t>
      </w:r>
      <w:r w:rsidRPr="00075191">
        <w:rPr>
          <w:szCs w:val="23"/>
        </w:rPr>
        <w:t xml:space="preserve"> = </w:t>
      </w:r>
      <w:r>
        <w:rPr>
          <w:szCs w:val="23"/>
        </w:rPr>
        <w:t>Total</w:t>
      </w:r>
      <w:r w:rsidRPr="00075191">
        <w:rPr>
          <w:szCs w:val="23"/>
        </w:rPr>
        <w:t xml:space="preserve"> number of </w:t>
      </w:r>
      <w:r>
        <w:rPr>
          <w:szCs w:val="23"/>
        </w:rPr>
        <w:t>days</w:t>
      </w:r>
      <w:r w:rsidRPr="00075191">
        <w:rPr>
          <w:szCs w:val="23"/>
        </w:rPr>
        <w:t xml:space="preserve"> in </w:t>
      </w:r>
      <w:r>
        <w:rPr>
          <w:szCs w:val="23"/>
        </w:rPr>
        <w:t xml:space="preserve">original </w:t>
      </w:r>
      <w:r w:rsidRPr="00075191">
        <w:rPr>
          <w:szCs w:val="23"/>
        </w:rPr>
        <w:t>minimum term</w:t>
      </w:r>
    </w:p>
    <w:p w14:paraId="150D516A" w14:textId="77777777" w:rsidR="004703EC" w:rsidRPr="00075191" w:rsidRDefault="004703EC" w:rsidP="004703EC">
      <w:pPr>
        <w:pStyle w:val="Heading2"/>
        <w:numPr>
          <w:ilvl w:val="0"/>
          <w:numId w:val="0"/>
        </w:numPr>
        <w:ind w:left="737" w:firstLine="528"/>
        <w:rPr>
          <w:szCs w:val="23"/>
        </w:rPr>
      </w:pPr>
      <w:r>
        <w:rPr>
          <w:szCs w:val="23"/>
        </w:rPr>
        <w:t>G</w:t>
      </w:r>
      <w:r w:rsidRPr="00075191">
        <w:rPr>
          <w:szCs w:val="23"/>
        </w:rPr>
        <w:t xml:space="preserve"> = </w:t>
      </w:r>
      <w:r>
        <w:rPr>
          <w:szCs w:val="23"/>
        </w:rPr>
        <w:t xml:space="preserve">Total </w:t>
      </w:r>
      <w:r w:rsidRPr="00075191">
        <w:rPr>
          <w:szCs w:val="23"/>
        </w:rPr>
        <w:t xml:space="preserve">Loyalty Bonus </w:t>
      </w:r>
      <w:r w:rsidR="00093E3D">
        <w:rPr>
          <w:szCs w:val="23"/>
        </w:rPr>
        <w:t>u</w:t>
      </w:r>
      <w:r>
        <w:rPr>
          <w:szCs w:val="23"/>
        </w:rPr>
        <w:t>sed</w:t>
      </w:r>
    </w:p>
    <w:p w14:paraId="3AF9083B" w14:textId="77777777" w:rsidR="005C7D8E" w:rsidRPr="0053618F" w:rsidRDefault="005C7D8E" w:rsidP="00723696">
      <w:pPr>
        <w:pStyle w:val="Heading2"/>
        <w:numPr>
          <w:ilvl w:val="0"/>
          <w:numId w:val="0"/>
        </w:numPr>
        <w:ind w:left="737" w:firstLine="528"/>
        <w:rPr>
          <w:szCs w:val="23"/>
          <w:lang w:val="fr-FR"/>
        </w:rPr>
      </w:pPr>
      <w:r w:rsidRPr="0053618F">
        <w:rPr>
          <w:szCs w:val="23"/>
          <w:lang w:val="fr-FR"/>
        </w:rPr>
        <w:t xml:space="preserve">H = Original Base ETC </w:t>
      </w:r>
    </w:p>
    <w:p w14:paraId="7EBD862A" w14:textId="77777777" w:rsidR="005C7D8E" w:rsidRPr="0053618F" w:rsidRDefault="005C7D8E" w:rsidP="005C7D8E">
      <w:pPr>
        <w:pStyle w:val="Heading2"/>
        <w:numPr>
          <w:ilvl w:val="0"/>
          <w:numId w:val="0"/>
        </w:numPr>
        <w:ind w:left="737" w:firstLine="528"/>
        <w:rPr>
          <w:szCs w:val="23"/>
          <w:lang w:val="fr-FR"/>
        </w:rPr>
      </w:pPr>
      <w:r w:rsidRPr="0053618F">
        <w:rPr>
          <w:szCs w:val="23"/>
          <w:lang w:val="fr-FR"/>
        </w:rPr>
        <w:t xml:space="preserve">I = New Base ETC </w:t>
      </w:r>
    </w:p>
    <w:p w14:paraId="47D0E514" w14:textId="77777777" w:rsidR="00A052E7" w:rsidRDefault="00037591" w:rsidP="00A052E7">
      <w:pPr>
        <w:pStyle w:val="Heading2"/>
        <w:numPr>
          <w:ilvl w:val="0"/>
          <w:numId w:val="0"/>
        </w:numPr>
        <w:ind w:left="1265"/>
        <w:rPr>
          <w:szCs w:val="23"/>
        </w:rPr>
      </w:pPr>
      <w:r>
        <w:rPr>
          <w:szCs w:val="23"/>
        </w:rPr>
        <w:t>J</w:t>
      </w:r>
      <w:r w:rsidR="00A052E7">
        <w:rPr>
          <w:szCs w:val="23"/>
        </w:rPr>
        <w:t xml:space="preserve"> = N</w:t>
      </w:r>
      <w:r w:rsidR="00A052E7" w:rsidRPr="00075191">
        <w:rPr>
          <w:szCs w:val="23"/>
        </w:rPr>
        <w:t xml:space="preserve">umber of </w:t>
      </w:r>
      <w:r w:rsidR="00A052E7">
        <w:rPr>
          <w:szCs w:val="23"/>
        </w:rPr>
        <w:t>days</w:t>
      </w:r>
      <w:r w:rsidR="00A052E7" w:rsidRPr="00075191">
        <w:rPr>
          <w:szCs w:val="23"/>
        </w:rPr>
        <w:t xml:space="preserve"> </w:t>
      </w:r>
      <w:r w:rsidR="00A052E7">
        <w:rPr>
          <w:szCs w:val="23"/>
        </w:rPr>
        <w:t xml:space="preserve">remaining </w:t>
      </w:r>
      <w:r w:rsidR="004703EC">
        <w:rPr>
          <w:szCs w:val="23"/>
        </w:rPr>
        <w:t>i</w:t>
      </w:r>
      <w:r w:rsidR="00A052E7">
        <w:rPr>
          <w:szCs w:val="23"/>
        </w:rPr>
        <w:t>n the original minimum term</w:t>
      </w:r>
    </w:p>
    <w:bookmarkEnd w:id="296"/>
    <w:p w14:paraId="33F118CB" w14:textId="77777777" w:rsidR="004703EC" w:rsidRPr="00F30259" w:rsidRDefault="004703EC" w:rsidP="004703EC">
      <w:pPr>
        <w:pStyle w:val="Heading2"/>
      </w:pPr>
      <w:r w:rsidRPr="00F30259">
        <w:t>You acknowledge that this is a genuine pre-estimate of our loss.</w:t>
      </w:r>
    </w:p>
    <w:p w14:paraId="4350E622" w14:textId="77777777" w:rsidR="004703EC" w:rsidRDefault="004703EC" w:rsidP="004703EC">
      <w:pPr>
        <w:pStyle w:val="Heading2"/>
      </w:pPr>
      <w:r>
        <w:t xml:space="preserve">If the CVC </w:t>
      </w:r>
      <w:r w:rsidR="00662EB2">
        <w:t>Downgrade F</w:t>
      </w:r>
      <w:r>
        <w:t>ormula produces an amount less than $0 th</w:t>
      </w:r>
      <w:r w:rsidR="00F87B5B">
        <w:t>e</w:t>
      </w:r>
      <w:r>
        <w:t xml:space="preserve">n you must pay us that amount as </w:t>
      </w:r>
      <w:r w:rsidR="00662EB2">
        <w:t>a CVC</w:t>
      </w:r>
      <w:r>
        <w:t xml:space="preserve"> as if it were a positive amount.  If the </w:t>
      </w:r>
      <w:r w:rsidR="00662EB2">
        <w:t>CVC Downgrade Formula</w:t>
      </w:r>
      <w:r>
        <w:t xml:space="preserve"> produces an amount equal to or greater t</w:t>
      </w:r>
      <w:r w:rsidR="00B81E2E">
        <w:t>han $0 you do not have to pay a</w:t>
      </w:r>
      <w:r>
        <w:t xml:space="preserve"> </w:t>
      </w:r>
      <w:r w:rsidR="00662EB2">
        <w:t>CVC</w:t>
      </w:r>
      <w:r>
        <w:t xml:space="preserve">.   </w:t>
      </w:r>
    </w:p>
    <w:p w14:paraId="11997DA5" w14:textId="77777777" w:rsidR="00B81E2E" w:rsidRDefault="00B81E2E" w:rsidP="004703EC">
      <w:pPr>
        <w:pStyle w:val="Heading2"/>
      </w:pPr>
      <w:r>
        <w:t>To avoid doubt, you have to pay a CVC even if:</w:t>
      </w:r>
    </w:p>
    <w:p w14:paraId="4875EDDF" w14:textId="77777777" w:rsidR="00B81E2E" w:rsidRDefault="00B81E2E" w:rsidP="00B81E2E">
      <w:pPr>
        <w:pStyle w:val="Heading3"/>
      </w:pPr>
      <w:r>
        <w:t>you increase your Minimum Monthly Amount at the same time as you decrease your minimum term; or</w:t>
      </w:r>
    </w:p>
    <w:p w14:paraId="6F335010" w14:textId="77777777" w:rsidR="00B81E2E" w:rsidRDefault="00B81E2E" w:rsidP="00B81E2E">
      <w:pPr>
        <w:pStyle w:val="Heading3"/>
      </w:pPr>
      <w:r>
        <w:t>you increase your minimum term at the same time as you decrease your Minimum Monthly Amount.</w:t>
      </w:r>
    </w:p>
    <w:p w14:paraId="1E935DAA" w14:textId="77777777" w:rsidR="00932507" w:rsidRDefault="00932507" w:rsidP="004703EC">
      <w:pPr>
        <w:pStyle w:val="Heading2"/>
        <w:numPr>
          <w:ilvl w:val="0"/>
          <w:numId w:val="0"/>
        </w:numPr>
      </w:pPr>
    </w:p>
    <w:p w14:paraId="167D134F" w14:textId="77777777" w:rsidR="007B37EF" w:rsidRPr="00F30259" w:rsidRDefault="00B02D92" w:rsidP="007B37EF">
      <w:pPr>
        <w:pStyle w:val="Heading1"/>
      </w:pPr>
      <w:bookmarkStart w:id="297" w:name="_Toc515279841"/>
      <w:bookmarkStart w:id="298" w:name="_Toc484424705"/>
      <w:bookmarkStart w:id="299" w:name="_Toc51086918"/>
      <w:bookmarkStart w:id="300" w:name="_Toc233558063"/>
      <w:r w:rsidRPr="00F30259">
        <w:t>Loyalty Bonus</w:t>
      </w:r>
      <w:bookmarkEnd w:id="297"/>
      <w:bookmarkEnd w:id="298"/>
      <w:r w:rsidR="009B3DB4" w:rsidRPr="00F30259">
        <w:t xml:space="preserve"> </w:t>
      </w:r>
      <w:r w:rsidR="007B37EF" w:rsidRPr="00F30259">
        <w:t xml:space="preserve"> </w:t>
      </w:r>
    </w:p>
    <w:p w14:paraId="575A7B4A" w14:textId="77777777" w:rsidR="000949A0" w:rsidRPr="00F30259" w:rsidRDefault="000949A0" w:rsidP="007B37EF">
      <w:pPr>
        <w:pStyle w:val="Heading2"/>
      </w:pPr>
      <w:r w:rsidRPr="00F30259">
        <w:t xml:space="preserve">You will be entitled to a </w:t>
      </w:r>
      <w:r w:rsidR="004B3FD3" w:rsidRPr="00F30259">
        <w:rPr>
          <w:b/>
        </w:rPr>
        <w:t>Loyalty Bonus</w:t>
      </w:r>
      <w:r w:rsidRPr="00F30259">
        <w:t xml:space="preserve"> </w:t>
      </w:r>
      <w:r w:rsidR="00BB56F6">
        <w:t>with your</w:t>
      </w:r>
      <w:r w:rsidR="00E6639D" w:rsidRPr="00F30259">
        <w:t xml:space="preserve"> </w:t>
      </w:r>
      <w:r w:rsidRPr="00F30259">
        <w:t>Telstra Business All-4-Biz</w:t>
      </w:r>
      <w:r w:rsidR="00BB56F6">
        <w:t xml:space="preserve"> Mach II</w:t>
      </w:r>
      <w:r w:rsidRPr="00F30259">
        <w:t xml:space="preserve"> Plan.</w:t>
      </w:r>
    </w:p>
    <w:p w14:paraId="4538AB8F" w14:textId="77777777" w:rsidR="000949A0" w:rsidRPr="00F30259" w:rsidRDefault="007B37EF" w:rsidP="000949A0">
      <w:pPr>
        <w:pStyle w:val="Heading2"/>
      </w:pPr>
      <w:r w:rsidRPr="00F30259">
        <w:t xml:space="preserve">Within 30 days of </w:t>
      </w:r>
      <w:r w:rsidR="000949A0" w:rsidRPr="00F30259">
        <w:t xml:space="preserve">the start date of your Telstra Business All-4-Biz </w:t>
      </w:r>
      <w:r w:rsidR="00BB56F6">
        <w:t>Mach II</w:t>
      </w:r>
      <w:r w:rsidR="00BB56F6" w:rsidRPr="00F30259">
        <w:t xml:space="preserve"> </w:t>
      </w:r>
      <w:r w:rsidR="000949A0" w:rsidRPr="00F30259">
        <w:t>Plan</w:t>
      </w:r>
      <w:r w:rsidRPr="00F30259">
        <w:t xml:space="preserve">, we will create a </w:t>
      </w:r>
      <w:r w:rsidR="004B3FD3" w:rsidRPr="00F30259">
        <w:t>Loyalty Bonus</w:t>
      </w:r>
      <w:r w:rsidRPr="00F30259">
        <w:t xml:space="preserve"> account for you and credit </w:t>
      </w:r>
      <w:r w:rsidR="005A15C9">
        <w:t>this</w:t>
      </w:r>
      <w:r w:rsidR="00EC7340" w:rsidRPr="00F30259">
        <w:t xml:space="preserve"> </w:t>
      </w:r>
      <w:r w:rsidRPr="00F30259">
        <w:t>account with</w:t>
      </w:r>
      <w:r w:rsidR="00E30367" w:rsidRPr="00F30259">
        <w:t xml:space="preserve"> one of the following amounts: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5"/>
        <w:gridCol w:w="1340"/>
        <w:gridCol w:w="1383"/>
        <w:gridCol w:w="1210"/>
        <w:gridCol w:w="1210"/>
      </w:tblGrid>
      <w:tr w:rsidR="00265C9C" w:rsidRPr="00F30259" w14:paraId="4E0C89B7" w14:textId="77777777" w:rsidTr="006A7899">
        <w:trPr>
          <w:cantSplit/>
          <w:tblHeader/>
        </w:trPr>
        <w:tc>
          <w:tcPr>
            <w:tcW w:w="2728" w:type="dxa"/>
            <w:tcBorders>
              <w:top w:val="single" w:sz="4" w:space="0" w:color="auto"/>
              <w:left w:val="single" w:sz="4" w:space="0" w:color="auto"/>
              <w:bottom w:val="single" w:sz="4" w:space="0" w:color="auto"/>
              <w:right w:val="single" w:sz="4" w:space="0" w:color="auto"/>
            </w:tcBorders>
          </w:tcPr>
          <w:p w14:paraId="2A1A7972" w14:textId="77777777" w:rsidR="00265C9C" w:rsidRPr="00F30259" w:rsidRDefault="00265C9C" w:rsidP="00304A75">
            <w:pPr>
              <w:pStyle w:val="TableHead"/>
            </w:pPr>
            <w:r w:rsidRPr="00F30259">
              <w:t xml:space="preserve">Telstra Business All-4-Biz </w:t>
            </w:r>
            <w:r w:rsidR="00BB56F6">
              <w:t xml:space="preserve">Mach II </w:t>
            </w:r>
            <w:r w:rsidRPr="00F30259">
              <w:t>Plan</w:t>
            </w:r>
            <w:r w:rsidR="007F2E97">
              <w:t xml:space="preserve"> term</w:t>
            </w:r>
          </w:p>
        </w:tc>
        <w:tc>
          <w:tcPr>
            <w:tcW w:w="1373" w:type="dxa"/>
            <w:tcBorders>
              <w:top w:val="single" w:sz="4" w:space="0" w:color="auto"/>
              <w:left w:val="single" w:sz="4" w:space="0" w:color="auto"/>
              <w:bottom w:val="single" w:sz="4" w:space="0" w:color="auto"/>
              <w:right w:val="single" w:sz="4" w:space="0" w:color="auto"/>
            </w:tcBorders>
          </w:tcPr>
          <w:p w14:paraId="54B1E4DA" w14:textId="77777777" w:rsidR="00265C9C" w:rsidRPr="00F30259" w:rsidRDefault="00265C9C" w:rsidP="00304A75">
            <w:pPr>
              <w:pStyle w:val="TableHead"/>
            </w:pPr>
            <w:r w:rsidRPr="00F30259">
              <w:t>24 months (GST incl)</w:t>
            </w:r>
          </w:p>
        </w:tc>
        <w:tc>
          <w:tcPr>
            <w:tcW w:w="1418" w:type="dxa"/>
            <w:tcBorders>
              <w:top w:val="single" w:sz="4" w:space="0" w:color="auto"/>
              <w:left w:val="single" w:sz="4" w:space="0" w:color="auto"/>
              <w:bottom w:val="single" w:sz="4" w:space="0" w:color="auto"/>
              <w:right w:val="single" w:sz="4" w:space="0" w:color="auto"/>
            </w:tcBorders>
          </w:tcPr>
          <w:p w14:paraId="47A56240" w14:textId="77777777" w:rsidR="00265C9C" w:rsidRPr="00F30259" w:rsidRDefault="00265C9C" w:rsidP="00304A75">
            <w:pPr>
              <w:pStyle w:val="TableHead"/>
            </w:pPr>
            <w:r w:rsidRPr="00F30259">
              <w:t>36 months (GST incl)</w:t>
            </w:r>
          </w:p>
        </w:tc>
        <w:tc>
          <w:tcPr>
            <w:tcW w:w="1232" w:type="dxa"/>
            <w:tcBorders>
              <w:top w:val="single" w:sz="4" w:space="0" w:color="auto"/>
              <w:left w:val="single" w:sz="4" w:space="0" w:color="auto"/>
              <w:bottom w:val="single" w:sz="4" w:space="0" w:color="auto"/>
              <w:right w:val="single" w:sz="4" w:space="0" w:color="auto"/>
            </w:tcBorders>
          </w:tcPr>
          <w:p w14:paraId="2EB71009" w14:textId="77777777" w:rsidR="00265C9C" w:rsidRPr="00F30259" w:rsidRDefault="00265C9C" w:rsidP="00304A75">
            <w:pPr>
              <w:pStyle w:val="TableHead"/>
            </w:pPr>
            <w:r>
              <w:t>48 months (GST incl)</w:t>
            </w:r>
          </w:p>
        </w:tc>
        <w:tc>
          <w:tcPr>
            <w:tcW w:w="1233" w:type="dxa"/>
            <w:tcBorders>
              <w:top w:val="single" w:sz="4" w:space="0" w:color="auto"/>
              <w:left w:val="single" w:sz="4" w:space="0" w:color="auto"/>
              <w:bottom w:val="single" w:sz="4" w:space="0" w:color="auto"/>
              <w:right w:val="single" w:sz="4" w:space="0" w:color="auto"/>
            </w:tcBorders>
          </w:tcPr>
          <w:p w14:paraId="3FEEFA7E" w14:textId="77777777" w:rsidR="00265C9C" w:rsidRPr="00F30259" w:rsidRDefault="00265C9C" w:rsidP="00304A75">
            <w:pPr>
              <w:pStyle w:val="TableHead"/>
            </w:pPr>
            <w:r>
              <w:t>60 months (GST incl)</w:t>
            </w:r>
          </w:p>
        </w:tc>
      </w:tr>
      <w:tr w:rsidR="00E74D44" w:rsidRPr="00F30259" w14:paraId="2C76648C" w14:textId="77777777" w:rsidTr="006A7899">
        <w:trPr>
          <w:cantSplit/>
        </w:trPr>
        <w:tc>
          <w:tcPr>
            <w:tcW w:w="2728" w:type="dxa"/>
            <w:tcBorders>
              <w:top w:val="single" w:sz="4" w:space="0" w:color="auto"/>
              <w:left w:val="single" w:sz="4" w:space="0" w:color="auto"/>
              <w:bottom w:val="single" w:sz="4" w:space="0" w:color="auto"/>
              <w:right w:val="single" w:sz="4" w:space="0" w:color="auto"/>
            </w:tcBorders>
          </w:tcPr>
          <w:p w14:paraId="520C186E" w14:textId="77777777" w:rsidR="00E74D44" w:rsidRPr="00F30259" w:rsidRDefault="00E74D44" w:rsidP="00304A75">
            <w:pPr>
              <w:pStyle w:val="TableData"/>
            </w:pPr>
            <w:r w:rsidRPr="00F30259">
              <w:t xml:space="preserve">Telstra Business All-4-Biz </w:t>
            </w:r>
            <w:r>
              <w:t xml:space="preserve">Mach II </w:t>
            </w:r>
            <w:r w:rsidRPr="00F30259">
              <w:t>Plan 200</w:t>
            </w:r>
          </w:p>
        </w:tc>
        <w:tc>
          <w:tcPr>
            <w:tcW w:w="1373" w:type="dxa"/>
            <w:tcBorders>
              <w:left w:val="single" w:sz="4" w:space="0" w:color="auto"/>
              <w:right w:val="single" w:sz="4" w:space="0" w:color="auto"/>
            </w:tcBorders>
            <w:shd w:val="clear" w:color="auto" w:fill="auto"/>
          </w:tcPr>
          <w:p w14:paraId="351223D4" w14:textId="77777777" w:rsidR="00E74D44" w:rsidRPr="00F30259" w:rsidRDefault="00E74D44" w:rsidP="00304A75">
            <w:pPr>
              <w:pStyle w:val="TableData"/>
              <w:rPr>
                <w:rFonts w:cs="Arial"/>
                <w:bCs/>
              </w:rPr>
            </w:pPr>
            <w:r w:rsidRPr="00F30259">
              <w:rPr>
                <w:rFonts w:cs="Arial"/>
                <w:bCs/>
              </w:rPr>
              <w:t>$900</w:t>
            </w:r>
          </w:p>
        </w:tc>
        <w:tc>
          <w:tcPr>
            <w:tcW w:w="1418" w:type="dxa"/>
            <w:tcBorders>
              <w:left w:val="single" w:sz="4" w:space="0" w:color="auto"/>
              <w:right w:val="single" w:sz="4" w:space="0" w:color="auto"/>
            </w:tcBorders>
          </w:tcPr>
          <w:p w14:paraId="13F55D20" w14:textId="77777777" w:rsidR="00E74D44" w:rsidRPr="00F30259" w:rsidRDefault="00E74D44" w:rsidP="00304A75">
            <w:pPr>
              <w:pStyle w:val="TableData"/>
              <w:rPr>
                <w:rFonts w:cs="Arial"/>
                <w:bCs/>
              </w:rPr>
            </w:pPr>
            <w:r w:rsidRPr="00F30259">
              <w:rPr>
                <w:rFonts w:cs="Arial"/>
                <w:bCs/>
              </w:rPr>
              <w:t>$1,400</w:t>
            </w:r>
          </w:p>
        </w:tc>
        <w:tc>
          <w:tcPr>
            <w:tcW w:w="1232" w:type="dxa"/>
            <w:tcBorders>
              <w:left w:val="single" w:sz="4" w:space="0" w:color="auto"/>
              <w:right w:val="single" w:sz="4" w:space="0" w:color="auto"/>
            </w:tcBorders>
          </w:tcPr>
          <w:p w14:paraId="470257B0" w14:textId="77777777" w:rsidR="00E74D44" w:rsidRPr="000C7D47" w:rsidRDefault="00E74D44" w:rsidP="00304A75">
            <w:pPr>
              <w:pStyle w:val="TableData"/>
              <w:rPr>
                <w:rFonts w:cs="Arial"/>
                <w:bCs/>
              </w:rPr>
            </w:pPr>
            <w:r w:rsidRPr="00F30259">
              <w:rPr>
                <w:rFonts w:cs="Arial"/>
                <w:bCs/>
              </w:rPr>
              <w:t>$1,400</w:t>
            </w:r>
          </w:p>
        </w:tc>
        <w:tc>
          <w:tcPr>
            <w:tcW w:w="1233" w:type="dxa"/>
            <w:tcBorders>
              <w:left w:val="single" w:sz="4" w:space="0" w:color="auto"/>
              <w:right w:val="single" w:sz="4" w:space="0" w:color="auto"/>
            </w:tcBorders>
          </w:tcPr>
          <w:p w14:paraId="3FEAC438" w14:textId="77777777" w:rsidR="00E74D44" w:rsidRPr="000C7D47" w:rsidRDefault="00E74D44" w:rsidP="00304A75">
            <w:pPr>
              <w:pStyle w:val="TableData"/>
              <w:rPr>
                <w:rFonts w:cs="Arial"/>
                <w:bCs/>
              </w:rPr>
            </w:pPr>
            <w:r w:rsidRPr="00F30259">
              <w:rPr>
                <w:rFonts w:cs="Arial"/>
                <w:bCs/>
              </w:rPr>
              <w:t>$1,400</w:t>
            </w:r>
          </w:p>
        </w:tc>
      </w:tr>
      <w:tr w:rsidR="00E74D44" w:rsidRPr="00F30259" w14:paraId="05D4C2BA" w14:textId="77777777" w:rsidTr="006A7899">
        <w:trPr>
          <w:cantSplit/>
        </w:trPr>
        <w:tc>
          <w:tcPr>
            <w:tcW w:w="2728" w:type="dxa"/>
            <w:tcBorders>
              <w:top w:val="single" w:sz="4" w:space="0" w:color="auto"/>
              <w:left w:val="single" w:sz="4" w:space="0" w:color="auto"/>
              <w:bottom w:val="single" w:sz="4" w:space="0" w:color="auto"/>
              <w:right w:val="single" w:sz="4" w:space="0" w:color="auto"/>
            </w:tcBorders>
          </w:tcPr>
          <w:p w14:paraId="54FC1E48" w14:textId="77777777" w:rsidR="00E74D44" w:rsidRPr="00F30259" w:rsidRDefault="00E74D44" w:rsidP="00304A75">
            <w:pPr>
              <w:pStyle w:val="TableData"/>
            </w:pPr>
            <w:r w:rsidRPr="00F30259">
              <w:t xml:space="preserve">Telstra Business All-4-Biz </w:t>
            </w:r>
            <w:r>
              <w:t xml:space="preserve">Mach II </w:t>
            </w:r>
            <w:r w:rsidRPr="00F30259">
              <w:t>Plan 400</w:t>
            </w:r>
          </w:p>
        </w:tc>
        <w:tc>
          <w:tcPr>
            <w:tcW w:w="1373" w:type="dxa"/>
            <w:tcBorders>
              <w:left w:val="single" w:sz="4" w:space="0" w:color="auto"/>
              <w:right w:val="single" w:sz="4" w:space="0" w:color="auto"/>
            </w:tcBorders>
            <w:shd w:val="clear" w:color="auto" w:fill="auto"/>
          </w:tcPr>
          <w:p w14:paraId="67229EAC" w14:textId="77777777" w:rsidR="00E74D44" w:rsidRPr="00F30259" w:rsidRDefault="00E74D44" w:rsidP="00304A75">
            <w:pPr>
              <w:pStyle w:val="TableData"/>
              <w:rPr>
                <w:rFonts w:cs="Arial"/>
                <w:bCs/>
              </w:rPr>
            </w:pPr>
            <w:r w:rsidRPr="00F30259">
              <w:rPr>
                <w:rFonts w:cs="Arial"/>
                <w:bCs/>
              </w:rPr>
              <w:t>$1,800</w:t>
            </w:r>
          </w:p>
        </w:tc>
        <w:tc>
          <w:tcPr>
            <w:tcW w:w="1418" w:type="dxa"/>
            <w:tcBorders>
              <w:left w:val="single" w:sz="4" w:space="0" w:color="auto"/>
              <w:right w:val="single" w:sz="4" w:space="0" w:color="auto"/>
            </w:tcBorders>
          </w:tcPr>
          <w:p w14:paraId="362E299E" w14:textId="77777777" w:rsidR="00E74D44" w:rsidRPr="00F30259" w:rsidRDefault="00E74D44" w:rsidP="00304A75">
            <w:pPr>
              <w:pStyle w:val="TableData"/>
              <w:rPr>
                <w:rFonts w:cs="Arial"/>
                <w:bCs/>
              </w:rPr>
            </w:pPr>
            <w:r w:rsidRPr="00F30259">
              <w:rPr>
                <w:rFonts w:cs="Arial"/>
                <w:bCs/>
              </w:rPr>
              <w:t>$2,800</w:t>
            </w:r>
          </w:p>
        </w:tc>
        <w:tc>
          <w:tcPr>
            <w:tcW w:w="1232" w:type="dxa"/>
            <w:tcBorders>
              <w:left w:val="single" w:sz="4" w:space="0" w:color="auto"/>
              <w:right w:val="single" w:sz="4" w:space="0" w:color="auto"/>
            </w:tcBorders>
          </w:tcPr>
          <w:p w14:paraId="23FF52EA" w14:textId="77777777" w:rsidR="00E74D44" w:rsidRPr="000C7D47" w:rsidRDefault="00E74D44" w:rsidP="00304A75">
            <w:pPr>
              <w:pStyle w:val="TableData"/>
              <w:rPr>
                <w:rFonts w:cs="Arial"/>
                <w:bCs/>
              </w:rPr>
            </w:pPr>
            <w:r w:rsidRPr="00F30259">
              <w:rPr>
                <w:rFonts w:cs="Arial"/>
                <w:bCs/>
              </w:rPr>
              <w:t>$2,800</w:t>
            </w:r>
          </w:p>
        </w:tc>
        <w:tc>
          <w:tcPr>
            <w:tcW w:w="1233" w:type="dxa"/>
            <w:tcBorders>
              <w:left w:val="single" w:sz="4" w:space="0" w:color="auto"/>
              <w:right w:val="single" w:sz="4" w:space="0" w:color="auto"/>
            </w:tcBorders>
          </w:tcPr>
          <w:p w14:paraId="151C9D8C" w14:textId="77777777" w:rsidR="00E74D44" w:rsidRPr="000C7D47" w:rsidRDefault="00E74D44" w:rsidP="00304A75">
            <w:pPr>
              <w:pStyle w:val="TableData"/>
              <w:rPr>
                <w:rFonts w:cs="Arial"/>
                <w:bCs/>
              </w:rPr>
            </w:pPr>
            <w:r w:rsidRPr="00F30259">
              <w:rPr>
                <w:rFonts w:cs="Arial"/>
                <w:bCs/>
              </w:rPr>
              <w:t>$2,800</w:t>
            </w:r>
          </w:p>
        </w:tc>
      </w:tr>
      <w:tr w:rsidR="00E74D44" w:rsidRPr="00F30259" w14:paraId="6E8EE71E" w14:textId="77777777" w:rsidTr="006A7899">
        <w:trPr>
          <w:cantSplit/>
        </w:trPr>
        <w:tc>
          <w:tcPr>
            <w:tcW w:w="2728" w:type="dxa"/>
            <w:tcBorders>
              <w:top w:val="single" w:sz="4" w:space="0" w:color="auto"/>
              <w:left w:val="single" w:sz="4" w:space="0" w:color="auto"/>
              <w:bottom w:val="single" w:sz="4" w:space="0" w:color="auto"/>
              <w:right w:val="single" w:sz="4" w:space="0" w:color="auto"/>
            </w:tcBorders>
          </w:tcPr>
          <w:p w14:paraId="4E3F1C42" w14:textId="77777777" w:rsidR="00E74D44" w:rsidRPr="00F30259" w:rsidRDefault="00E74D44" w:rsidP="00304A75">
            <w:pPr>
              <w:pStyle w:val="TableData"/>
            </w:pPr>
            <w:r w:rsidRPr="00F30259">
              <w:t xml:space="preserve">Telstra Business All-4-Biz </w:t>
            </w:r>
            <w:r>
              <w:t xml:space="preserve">Mach II </w:t>
            </w:r>
            <w:r w:rsidRPr="00F30259">
              <w:t>Plan 600</w:t>
            </w:r>
          </w:p>
        </w:tc>
        <w:tc>
          <w:tcPr>
            <w:tcW w:w="1373" w:type="dxa"/>
            <w:tcBorders>
              <w:left w:val="single" w:sz="4" w:space="0" w:color="auto"/>
              <w:right w:val="single" w:sz="4" w:space="0" w:color="auto"/>
            </w:tcBorders>
            <w:shd w:val="clear" w:color="auto" w:fill="auto"/>
          </w:tcPr>
          <w:p w14:paraId="662BDCC7" w14:textId="77777777" w:rsidR="00E74D44" w:rsidRPr="00F30259" w:rsidRDefault="00E74D44" w:rsidP="00304A75">
            <w:pPr>
              <w:pStyle w:val="TableData"/>
              <w:rPr>
                <w:rFonts w:cs="Arial"/>
              </w:rPr>
            </w:pPr>
            <w:r w:rsidRPr="00F30259">
              <w:rPr>
                <w:rFonts w:cs="Arial"/>
                <w:bCs/>
              </w:rPr>
              <w:t>$2,</w:t>
            </w:r>
            <w:r>
              <w:rPr>
                <w:rFonts w:cs="Arial"/>
                <w:bCs/>
              </w:rPr>
              <w:t>4</w:t>
            </w:r>
            <w:r w:rsidRPr="00F30259">
              <w:rPr>
                <w:rFonts w:cs="Arial"/>
                <w:bCs/>
              </w:rPr>
              <w:t>00</w:t>
            </w:r>
          </w:p>
        </w:tc>
        <w:tc>
          <w:tcPr>
            <w:tcW w:w="1418" w:type="dxa"/>
            <w:tcBorders>
              <w:left w:val="single" w:sz="4" w:space="0" w:color="auto"/>
              <w:right w:val="single" w:sz="4" w:space="0" w:color="auto"/>
            </w:tcBorders>
          </w:tcPr>
          <w:p w14:paraId="3BC19F1A" w14:textId="77777777" w:rsidR="00E74D44" w:rsidRPr="00F30259" w:rsidRDefault="00E74D44" w:rsidP="00304A75">
            <w:pPr>
              <w:pStyle w:val="TableData"/>
              <w:rPr>
                <w:rFonts w:cs="Arial"/>
              </w:rPr>
            </w:pPr>
            <w:r w:rsidRPr="00F30259">
              <w:rPr>
                <w:rFonts w:cs="Arial"/>
                <w:bCs/>
              </w:rPr>
              <w:t>$</w:t>
            </w:r>
            <w:r>
              <w:rPr>
                <w:rFonts w:cs="Arial"/>
                <w:bCs/>
              </w:rPr>
              <w:t>3,900</w:t>
            </w:r>
          </w:p>
        </w:tc>
        <w:tc>
          <w:tcPr>
            <w:tcW w:w="1232" w:type="dxa"/>
            <w:tcBorders>
              <w:left w:val="single" w:sz="4" w:space="0" w:color="auto"/>
              <w:right w:val="single" w:sz="4" w:space="0" w:color="auto"/>
            </w:tcBorders>
          </w:tcPr>
          <w:p w14:paraId="0E017600" w14:textId="77777777" w:rsidR="00E74D44" w:rsidRPr="000C7D47" w:rsidRDefault="00E74D44" w:rsidP="00304A75">
            <w:pPr>
              <w:pStyle w:val="TableData"/>
              <w:rPr>
                <w:rFonts w:cs="Arial"/>
                <w:bCs/>
              </w:rPr>
            </w:pPr>
            <w:r w:rsidRPr="00F30259">
              <w:rPr>
                <w:rFonts w:cs="Arial"/>
                <w:bCs/>
              </w:rPr>
              <w:t>$</w:t>
            </w:r>
            <w:r>
              <w:rPr>
                <w:rFonts w:cs="Arial"/>
                <w:bCs/>
              </w:rPr>
              <w:t>3,900</w:t>
            </w:r>
          </w:p>
        </w:tc>
        <w:tc>
          <w:tcPr>
            <w:tcW w:w="1233" w:type="dxa"/>
            <w:tcBorders>
              <w:left w:val="single" w:sz="4" w:space="0" w:color="auto"/>
              <w:right w:val="single" w:sz="4" w:space="0" w:color="auto"/>
            </w:tcBorders>
          </w:tcPr>
          <w:p w14:paraId="69189166" w14:textId="77777777" w:rsidR="00E74D44" w:rsidRPr="000C7D47" w:rsidRDefault="00E74D44" w:rsidP="00304A75">
            <w:pPr>
              <w:pStyle w:val="TableData"/>
              <w:rPr>
                <w:rFonts w:cs="Arial"/>
                <w:bCs/>
              </w:rPr>
            </w:pPr>
            <w:r w:rsidRPr="00F30259">
              <w:rPr>
                <w:rFonts w:cs="Arial"/>
                <w:bCs/>
              </w:rPr>
              <w:t>$</w:t>
            </w:r>
            <w:r>
              <w:rPr>
                <w:rFonts w:cs="Arial"/>
                <w:bCs/>
              </w:rPr>
              <w:t>3,900</w:t>
            </w:r>
          </w:p>
        </w:tc>
      </w:tr>
      <w:tr w:rsidR="00E74D44" w:rsidRPr="00F30259" w14:paraId="0D1565B2" w14:textId="77777777" w:rsidTr="006A7899">
        <w:trPr>
          <w:cantSplit/>
        </w:trPr>
        <w:tc>
          <w:tcPr>
            <w:tcW w:w="2728" w:type="dxa"/>
            <w:tcBorders>
              <w:top w:val="single" w:sz="4" w:space="0" w:color="auto"/>
              <w:left w:val="single" w:sz="4" w:space="0" w:color="auto"/>
              <w:bottom w:val="single" w:sz="4" w:space="0" w:color="auto"/>
              <w:right w:val="single" w:sz="4" w:space="0" w:color="auto"/>
            </w:tcBorders>
          </w:tcPr>
          <w:p w14:paraId="7B456DC5" w14:textId="77777777" w:rsidR="00E74D44" w:rsidRPr="00F30259" w:rsidRDefault="00E74D44" w:rsidP="00304A75">
            <w:pPr>
              <w:pStyle w:val="TableData"/>
            </w:pPr>
            <w:r w:rsidRPr="00F30259">
              <w:t xml:space="preserve">Telstra Business All-4-Biz </w:t>
            </w:r>
            <w:r>
              <w:t xml:space="preserve">Mach II </w:t>
            </w:r>
            <w:r w:rsidRPr="00F30259">
              <w:t>Plan 1000</w:t>
            </w:r>
          </w:p>
        </w:tc>
        <w:tc>
          <w:tcPr>
            <w:tcW w:w="1373" w:type="dxa"/>
            <w:tcBorders>
              <w:left w:val="single" w:sz="4" w:space="0" w:color="auto"/>
              <w:right w:val="single" w:sz="4" w:space="0" w:color="auto"/>
            </w:tcBorders>
            <w:shd w:val="clear" w:color="auto" w:fill="auto"/>
          </w:tcPr>
          <w:p w14:paraId="319112C8" w14:textId="77777777" w:rsidR="00E74D44" w:rsidRPr="00F30259" w:rsidRDefault="00E74D44" w:rsidP="00304A75">
            <w:pPr>
              <w:pStyle w:val="TableData"/>
              <w:rPr>
                <w:rFonts w:cs="Arial"/>
              </w:rPr>
            </w:pPr>
            <w:r w:rsidRPr="00F30259">
              <w:rPr>
                <w:rFonts w:cs="Arial"/>
                <w:bCs/>
              </w:rPr>
              <w:t>$4,</w:t>
            </w:r>
            <w:r>
              <w:rPr>
                <w:rFonts w:cs="Arial"/>
                <w:bCs/>
              </w:rPr>
              <w:t>0</w:t>
            </w:r>
            <w:r w:rsidRPr="00F30259">
              <w:rPr>
                <w:rFonts w:cs="Arial"/>
                <w:bCs/>
              </w:rPr>
              <w:t>00</w:t>
            </w:r>
          </w:p>
        </w:tc>
        <w:tc>
          <w:tcPr>
            <w:tcW w:w="1418" w:type="dxa"/>
            <w:tcBorders>
              <w:left w:val="single" w:sz="4" w:space="0" w:color="auto"/>
              <w:right w:val="single" w:sz="4" w:space="0" w:color="auto"/>
            </w:tcBorders>
          </w:tcPr>
          <w:p w14:paraId="258A5202" w14:textId="77777777" w:rsidR="00E74D44" w:rsidRPr="00F30259" w:rsidRDefault="00E74D44" w:rsidP="00304A75">
            <w:pPr>
              <w:pStyle w:val="TableData"/>
              <w:rPr>
                <w:rFonts w:cs="Arial"/>
              </w:rPr>
            </w:pPr>
            <w:r w:rsidRPr="00F30259">
              <w:rPr>
                <w:rFonts w:cs="Arial"/>
                <w:bCs/>
              </w:rPr>
              <w:t>$</w:t>
            </w:r>
            <w:r>
              <w:rPr>
                <w:rFonts w:cs="Arial"/>
                <w:bCs/>
              </w:rPr>
              <w:t>6,500</w:t>
            </w:r>
          </w:p>
        </w:tc>
        <w:tc>
          <w:tcPr>
            <w:tcW w:w="1232" w:type="dxa"/>
            <w:tcBorders>
              <w:left w:val="single" w:sz="4" w:space="0" w:color="auto"/>
              <w:right w:val="single" w:sz="4" w:space="0" w:color="auto"/>
            </w:tcBorders>
          </w:tcPr>
          <w:p w14:paraId="4678D7EA" w14:textId="77777777" w:rsidR="00E74D44" w:rsidRPr="000C7D47" w:rsidRDefault="00E74D44" w:rsidP="00304A75">
            <w:pPr>
              <w:pStyle w:val="TableData"/>
              <w:rPr>
                <w:rFonts w:cs="Arial"/>
                <w:bCs/>
              </w:rPr>
            </w:pPr>
            <w:r w:rsidRPr="00F30259">
              <w:rPr>
                <w:rFonts w:cs="Arial"/>
                <w:bCs/>
              </w:rPr>
              <w:t>$</w:t>
            </w:r>
            <w:r>
              <w:rPr>
                <w:rFonts w:cs="Arial"/>
                <w:bCs/>
              </w:rPr>
              <w:t>6,500</w:t>
            </w:r>
          </w:p>
        </w:tc>
        <w:tc>
          <w:tcPr>
            <w:tcW w:w="1233" w:type="dxa"/>
            <w:tcBorders>
              <w:left w:val="single" w:sz="4" w:space="0" w:color="auto"/>
              <w:right w:val="single" w:sz="4" w:space="0" w:color="auto"/>
            </w:tcBorders>
          </w:tcPr>
          <w:p w14:paraId="250006E6" w14:textId="77777777" w:rsidR="00E74D44" w:rsidRPr="000C7D47" w:rsidRDefault="00E74D44" w:rsidP="00304A75">
            <w:pPr>
              <w:pStyle w:val="TableData"/>
              <w:rPr>
                <w:rFonts w:cs="Arial"/>
                <w:bCs/>
              </w:rPr>
            </w:pPr>
            <w:r w:rsidRPr="00F30259">
              <w:rPr>
                <w:rFonts w:cs="Arial"/>
                <w:bCs/>
              </w:rPr>
              <w:t>$</w:t>
            </w:r>
            <w:r>
              <w:rPr>
                <w:rFonts w:cs="Arial"/>
                <w:bCs/>
              </w:rPr>
              <w:t>6,500</w:t>
            </w:r>
          </w:p>
        </w:tc>
      </w:tr>
      <w:tr w:rsidR="00E74D44" w:rsidRPr="00F30259" w14:paraId="2D1A1422" w14:textId="77777777" w:rsidTr="006A7899">
        <w:trPr>
          <w:cantSplit/>
        </w:trPr>
        <w:tc>
          <w:tcPr>
            <w:tcW w:w="2728" w:type="dxa"/>
            <w:tcBorders>
              <w:top w:val="single" w:sz="4" w:space="0" w:color="auto"/>
              <w:left w:val="single" w:sz="4" w:space="0" w:color="auto"/>
              <w:bottom w:val="single" w:sz="4" w:space="0" w:color="auto"/>
              <w:right w:val="single" w:sz="4" w:space="0" w:color="auto"/>
            </w:tcBorders>
          </w:tcPr>
          <w:p w14:paraId="08EB23BA" w14:textId="77777777" w:rsidR="00E74D44" w:rsidRPr="00F30259" w:rsidRDefault="00E74D44" w:rsidP="00304A75">
            <w:pPr>
              <w:pStyle w:val="TableData"/>
            </w:pPr>
            <w:r w:rsidRPr="00F30259">
              <w:t xml:space="preserve">Telstra Business All-4-Biz </w:t>
            </w:r>
            <w:r>
              <w:t xml:space="preserve">Mach II </w:t>
            </w:r>
            <w:r w:rsidRPr="00F30259">
              <w:t>Plan 1</w:t>
            </w:r>
            <w:r>
              <w:t>75</w:t>
            </w:r>
            <w:r w:rsidRPr="00F30259">
              <w:t>0</w:t>
            </w:r>
          </w:p>
        </w:tc>
        <w:tc>
          <w:tcPr>
            <w:tcW w:w="1373" w:type="dxa"/>
            <w:tcBorders>
              <w:left w:val="single" w:sz="4" w:space="0" w:color="auto"/>
              <w:right w:val="single" w:sz="4" w:space="0" w:color="auto"/>
            </w:tcBorders>
            <w:shd w:val="clear" w:color="auto" w:fill="auto"/>
          </w:tcPr>
          <w:p w14:paraId="3FC643AD" w14:textId="77777777" w:rsidR="00E74D44" w:rsidRPr="00F30259" w:rsidRDefault="00E74D44" w:rsidP="00304A75">
            <w:pPr>
              <w:pStyle w:val="TableData"/>
              <w:rPr>
                <w:rFonts w:cs="Arial"/>
                <w:bCs/>
              </w:rPr>
            </w:pPr>
            <w:r>
              <w:rPr>
                <w:rFonts w:cs="Arial"/>
                <w:bCs/>
              </w:rPr>
              <w:t>$6,125</w:t>
            </w:r>
          </w:p>
        </w:tc>
        <w:tc>
          <w:tcPr>
            <w:tcW w:w="1418" w:type="dxa"/>
            <w:tcBorders>
              <w:left w:val="single" w:sz="4" w:space="0" w:color="auto"/>
              <w:right w:val="single" w:sz="4" w:space="0" w:color="auto"/>
            </w:tcBorders>
          </w:tcPr>
          <w:p w14:paraId="341F2B06" w14:textId="77777777" w:rsidR="00E74D44" w:rsidRPr="00F30259" w:rsidRDefault="00E74D44" w:rsidP="00304A75">
            <w:pPr>
              <w:pStyle w:val="TableData"/>
              <w:rPr>
                <w:rFonts w:cs="Arial"/>
                <w:bCs/>
              </w:rPr>
            </w:pPr>
            <w:r>
              <w:rPr>
                <w:rFonts w:cs="Arial"/>
                <w:bCs/>
              </w:rPr>
              <w:t>$10,500</w:t>
            </w:r>
          </w:p>
        </w:tc>
        <w:tc>
          <w:tcPr>
            <w:tcW w:w="1232" w:type="dxa"/>
            <w:tcBorders>
              <w:left w:val="single" w:sz="4" w:space="0" w:color="auto"/>
              <w:right w:val="single" w:sz="4" w:space="0" w:color="auto"/>
            </w:tcBorders>
          </w:tcPr>
          <w:p w14:paraId="2AC26397" w14:textId="77777777" w:rsidR="00E74D44" w:rsidRPr="000C7D47" w:rsidRDefault="00E74D44" w:rsidP="00304A75">
            <w:pPr>
              <w:pStyle w:val="TableData"/>
              <w:rPr>
                <w:rFonts w:cs="Arial"/>
                <w:bCs/>
              </w:rPr>
            </w:pPr>
            <w:r>
              <w:rPr>
                <w:rFonts w:cs="Arial"/>
                <w:bCs/>
              </w:rPr>
              <w:t>$10,500</w:t>
            </w:r>
          </w:p>
        </w:tc>
        <w:tc>
          <w:tcPr>
            <w:tcW w:w="1233" w:type="dxa"/>
            <w:tcBorders>
              <w:left w:val="single" w:sz="4" w:space="0" w:color="auto"/>
              <w:right w:val="single" w:sz="4" w:space="0" w:color="auto"/>
            </w:tcBorders>
          </w:tcPr>
          <w:p w14:paraId="7E736C99" w14:textId="77777777" w:rsidR="00E74D44" w:rsidRPr="000C7D47" w:rsidRDefault="00E74D44" w:rsidP="00304A75">
            <w:pPr>
              <w:pStyle w:val="TableData"/>
              <w:rPr>
                <w:rFonts w:cs="Arial"/>
                <w:bCs/>
              </w:rPr>
            </w:pPr>
            <w:r>
              <w:rPr>
                <w:rFonts w:cs="Arial"/>
                <w:bCs/>
              </w:rPr>
              <w:t>$10,500</w:t>
            </w:r>
          </w:p>
        </w:tc>
      </w:tr>
      <w:tr w:rsidR="00E74D44" w:rsidRPr="00F30259" w14:paraId="55210620" w14:textId="77777777" w:rsidTr="006A7899">
        <w:trPr>
          <w:cantSplit/>
        </w:trPr>
        <w:tc>
          <w:tcPr>
            <w:tcW w:w="2728" w:type="dxa"/>
            <w:tcBorders>
              <w:top w:val="single" w:sz="4" w:space="0" w:color="auto"/>
              <w:left w:val="single" w:sz="4" w:space="0" w:color="auto"/>
              <w:bottom w:val="single" w:sz="4" w:space="0" w:color="auto"/>
              <w:right w:val="single" w:sz="4" w:space="0" w:color="auto"/>
            </w:tcBorders>
          </w:tcPr>
          <w:p w14:paraId="5C831B37" w14:textId="77777777" w:rsidR="00E74D44" w:rsidRPr="00F30259" w:rsidRDefault="00E74D44" w:rsidP="00304A75">
            <w:pPr>
              <w:pStyle w:val="TableData"/>
            </w:pPr>
            <w:r w:rsidRPr="00F30259">
              <w:t xml:space="preserve">Telstra Business All-4-Biz </w:t>
            </w:r>
            <w:r>
              <w:t xml:space="preserve">Mach II </w:t>
            </w:r>
            <w:r w:rsidRPr="00F30259">
              <w:t>Plan 2500</w:t>
            </w:r>
          </w:p>
        </w:tc>
        <w:tc>
          <w:tcPr>
            <w:tcW w:w="1373" w:type="dxa"/>
            <w:tcBorders>
              <w:left w:val="single" w:sz="4" w:space="0" w:color="auto"/>
              <w:right w:val="single" w:sz="4" w:space="0" w:color="auto"/>
            </w:tcBorders>
            <w:shd w:val="clear" w:color="auto" w:fill="auto"/>
          </w:tcPr>
          <w:p w14:paraId="2CB7F608" w14:textId="77777777" w:rsidR="00E74D44" w:rsidRPr="00F30259" w:rsidRDefault="00E74D44" w:rsidP="00304A75">
            <w:pPr>
              <w:pStyle w:val="TableData"/>
              <w:rPr>
                <w:rFonts w:cs="Arial"/>
              </w:rPr>
            </w:pPr>
            <w:r w:rsidRPr="00F30259">
              <w:rPr>
                <w:rFonts w:cs="Arial"/>
                <w:bCs/>
              </w:rPr>
              <w:t>$</w:t>
            </w:r>
            <w:r>
              <w:rPr>
                <w:rFonts w:cs="Arial"/>
                <w:bCs/>
              </w:rPr>
              <w:t>8,750</w:t>
            </w:r>
          </w:p>
        </w:tc>
        <w:tc>
          <w:tcPr>
            <w:tcW w:w="1418" w:type="dxa"/>
            <w:tcBorders>
              <w:left w:val="single" w:sz="4" w:space="0" w:color="auto"/>
              <w:right w:val="single" w:sz="4" w:space="0" w:color="auto"/>
            </w:tcBorders>
          </w:tcPr>
          <w:p w14:paraId="28665DB6" w14:textId="77777777" w:rsidR="00E74D44" w:rsidRPr="00F30259" w:rsidRDefault="00E74D44" w:rsidP="00304A75">
            <w:pPr>
              <w:pStyle w:val="TableData"/>
              <w:rPr>
                <w:rFonts w:cs="Arial"/>
              </w:rPr>
            </w:pPr>
            <w:r w:rsidRPr="00F30259">
              <w:rPr>
                <w:rFonts w:cs="Arial"/>
                <w:bCs/>
              </w:rPr>
              <w:t>$</w:t>
            </w:r>
            <w:r>
              <w:rPr>
                <w:rFonts w:cs="Arial"/>
                <w:bCs/>
              </w:rPr>
              <w:t>15,000</w:t>
            </w:r>
          </w:p>
        </w:tc>
        <w:tc>
          <w:tcPr>
            <w:tcW w:w="1232" w:type="dxa"/>
            <w:tcBorders>
              <w:left w:val="single" w:sz="4" w:space="0" w:color="auto"/>
              <w:right w:val="single" w:sz="4" w:space="0" w:color="auto"/>
            </w:tcBorders>
          </w:tcPr>
          <w:p w14:paraId="7A25C98F" w14:textId="77777777" w:rsidR="00E74D44" w:rsidRPr="000C7D47" w:rsidRDefault="00E74D44" w:rsidP="00304A75">
            <w:pPr>
              <w:pStyle w:val="TableData"/>
              <w:rPr>
                <w:rFonts w:cs="Arial"/>
                <w:bCs/>
              </w:rPr>
            </w:pPr>
            <w:r w:rsidRPr="00F30259">
              <w:rPr>
                <w:rFonts w:cs="Arial"/>
                <w:bCs/>
              </w:rPr>
              <w:t>$</w:t>
            </w:r>
            <w:r>
              <w:rPr>
                <w:rFonts w:cs="Arial"/>
                <w:bCs/>
              </w:rPr>
              <w:t>15,000</w:t>
            </w:r>
          </w:p>
        </w:tc>
        <w:tc>
          <w:tcPr>
            <w:tcW w:w="1233" w:type="dxa"/>
            <w:tcBorders>
              <w:left w:val="single" w:sz="4" w:space="0" w:color="auto"/>
              <w:right w:val="single" w:sz="4" w:space="0" w:color="auto"/>
            </w:tcBorders>
          </w:tcPr>
          <w:p w14:paraId="16B266DE" w14:textId="77777777" w:rsidR="00E74D44" w:rsidRPr="000C7D47" w:rsidRDefault="00E74D44" w:rsidP="00304A75">
            <w:pPr>
              <w:pStyle w:val="TableData"/>
              <w:rPr>
                <w:rFonts w:cs="Arial"/>
                <w:bCs/>
              </w:rPr>
            </w:pPr>
            <w:r w:rsidRPr="00F30259">
              <w:rPr>
                <w:rFonts w:cs="Arial"/>
                <w:bCs/>
              </w:rPr>
              <w:t>$</w:t>
            </w:r>
            <w:r>
              <w:rPr>
                <w:rFonts w:cs="Arial"/>
                <w:bCs/>
              </w:rPr>
              <w:t>15,000</w:t>
            </w:r>
          </w:p>
        </w:tc>
      </w:tr>
      <w:tr w:rsidR="00E74D44" w:rsidRPr="00F30259" w14:paraId="02F2F194" w14:textId="77777777" w:rsidTr="006A7899">
        <w:trPr>
          <w:cantSplit/>
        </w:trPr>
        <w:tc>
          <w:tcPr>
            <w:tcW w:w="2728" w:type="dxa"/>
            <w:tcBorders>
              <w:top w:val="single" w:sz="4" w:space="0" w:color="auto"/>
              <w:left w:val="single" w:sz="4" w:space="0" w:color="auto"/>
              <w:bottom w:val="single" w:sz="4" w:space="0" w:color="auto"/>
              <w:right w:val="single" w:sz="4" w:space="0" w:color="auto"/>
            </w:tcBorders>
          </w:tcPr>
          <w:p w14:paraId="6EF4CB4B" w14:textId="77777777" w:rsidR="00E74D44" w:rsidRPr="00F30259" w:rsidRDefault="00E74D44" w:rsidP="00304A75">
            <w:pPr>
              <w:pStyle w:val="TableData"/>
            </w:pPr>
            <w:r w:rsidRPr="00F30259">
              <w:t xml:space="preserve">Telstra Business All-4-Biz </w:t>
            </w:r>
            <w:r>
              <w:t xml:space="preserve">Mach II </w:t>
            </w:r>
            <w:r w:rsidRPr="00F30259">
              <w:t xml:space="preserve">Plan </w:t>
            </w:r>
            <w:r>
              <w:t>375</w:t>
            </w:r>
            <w:r w:rsidRPr="00F30259">
              <w:t>0</w:t>
            </w:r>
          </w:p>
        </w:tc>
        <w:tc>
          <w:tcPr>
            <w:tcW w:w="1373" w:type="dxa"/>
            <w:tcBorders>
              <w:left w:val="single" w:sz="4" w:space="0" w:color="auto"/>
              <w:right w:val="single" w:sz="4" w:space="0" w:color="auto"/>
            </w:tcBorders>
            <w:shd w:val="clear" w:color="auto" w:fill="auto"/>
          </w:tcPr>
          <w:p w14:paraId="4027FC00" w14:textId="77777777" w:rsidR="00E74D44" w:rsidRPr="00F30259" w:rsidRDefault="00E74D44" w:rsidP="00304A75">
            <w:pPr>
              <w:pStyle w:val="TableData"/>
              <w:rPr>
                <w:rFonts w:cs="Arial"/>
                <w:bCs/>
              </w:rPr>
            </w:pPr>
            <w:r>
              <w:rPr>
                <w:rFonts w:cs="Arial"/>
                <w:bCs/>
              </w:rPr>
              <w:t>$13,125</w:t>
            </w:r>
          </w:p>
        </w:tc>
        <w:tc>
          <w:tcPr>
            <w:tcW w:w="1418" w:type="dxa"/>
            <w:tcBorders>
              <w:left w:val="single" w:sz="4" w:space="0" w:color="auto"/>
              <w:right w:val="single" w:sz="4" w:space="0" w:color="auto"/>
            </w:tcBorders>
          </w:tcPr>
          <w:p w14:paraId="58FB5A4D" w14:textId="77777777" w:rsidR="00E74D44" w:rsidRPr="00F30259" w:rsidRDefault="00E74D44" w:rsidP="00304A75">
            <w:pPr>
              <w:pStyle w:val="TableData"/>
              <w:rPr>
                <w:rFonts w:cs="Arial"/>
                <w:bCs/>
              </w:rPr>
            </w:pPr>
            <w:r>
              <w:rPr>
                <w:rFonts w:cs="Arial"/>
                <w:bCs/>
              </w:rPr>
              <w:t>$22,500</w:t>
            </w:r>
          </w:p>
        </w:tc>
        <w:tc>
          <w:tcPr>
            <w:tcW w:w="1232" w:type="dxa"/>
            <w:tcBorders>
              <w:left w:val="single" w:sz="4" w:space="0" w:color="auto"/>
              <w:right w:val="single" w:sz="4" w:space="0" w:color="auto"/>
            </w:tcBorders>
          </w:tcPr>
          <w:p w14:paraId="3DC40EB2" w14:textId="77777777" w:rsidR="00E74D44" w:rsidRPr="000C7D47" w:rsidRDefault="00E74D44" w:rsidP="00304A75">
            <w:pPr>
              <w:pStyle w:val="TableData"/>
              <w:rPr>
                <w:rFonts w:cs="Arial"/>
                <w:bCs/>
              </w:rPr>
            </w:pPr>
            <w:r>
              <w:rPr>
                <w:rFonts w:cs="Arial"/>
                <w:bCs/>
              </w:rPr>
              <w:t>$22,500</w:t>
            </w:r>
          </w:p>
        </w:tc>
        <w:tc>
          <w:tcPr>
            <w:tcW w:w="1233" w:type="dxa"/>
            <w:tcBorders>
              <w:left w:val="single" w:sz="4" w:space="0" w:color="auto"/>
              <w:right w:val="single" w:sz="4" w:space="0" w:color="auto"/>
            </w:tcBorders>
          </w:tcPr>
          <w:p w14:paraId="25748A86" w14:textId="77777777" w:rsidR="00E74D44" w:rsidRPr="000C7D47" w:rsidRDefault="00E74D44" w:rsidP="00304A75">
            <w:pPr>
              <w:pStyle w:val="TableData"/>
              <w:rPr>
                <w:rFonts w:cs="Arial"/>
                <w:bCs/>
              </w:rPr>
            </w:pPr>
            <w:r>
              <w:rPr>
                <w:rFonts w:cs="Arial"/>
                <w:bCs/>
              </w:rPr>
              <w:t>$22,500</w:t>
            </w:r>
          </w:p>
        </w:tc>
      </w:tr>
      <w:tr w:rsidR="00E74D44" w:rsidRPr="00F30259" w14:paraId="681EE3B1" w14:textId="77777777" w:rsidTr="00E74D44">
        <w:trPr>
          <w:cantSplit/>
        </w:trPr>
        <w:tc>
          <w:tcPr>
            <w:tcW w:w="2728" w:type="dxa"/>
            <w:tcBorders>
              <w:top w:val="single" w:sz="4" w:space="0" w:color="auto"/>
              <w:left w:val="single" w:sz="4" w:space="0" w:color="auto"/>
              <w:bottom w:val="single" w:sz="4" w:space="0" w:color="auto"/>
              <w:right w:val="single" w:sz="4" w:space="0" w:color="auto"/>
            </w:tcBorders>
          </w:tcPr>
          <w:p w14:paraId="3D2A6566" w14:textId="77777777" w:rsidR="00E74D44" w:rsidRPr="00F30259" w:rsidRDefault="00E74D44" w:rsidP="00304A75">
            <w:pPr>
              <w:pStyle w:val="TableData"/>
            </w:pPr>
            <w:r w:rsidRPr="00F30259">
              <w:t xml:space="preserve">Telstra Business All-4-Biz </w:t>
            </w:r>
            <w:r>
              <w:t xml:space="preserve">Mach II </w:t>
            </w:r>
            <w:r w:rsidRPr="00F30259">
              <w:t>Plan 5000</w:t>
            </w:r>
          </w:p>
        </w:tc>
        <w:tc>
          <w:tcPr>
            <w:tcW w:w="1373" w:type="dxa"/>
            <w:tcBorders>
              <w:left w:val="single" w:sz="4" w:space="0" w:color="auto"/>
              <w:right w:val="single" w:sz="4" w:space="0" w:color="auto"/>
            </w:tcBorders>
            <w:shd w:val="clear" w:color="auto" w:fill="auto"/>
          </w:tcPr>
          <w:p w14:paraId="1E80E176" w14:textId="77777777" w:rsidR="00E74D44" w:rsidRPr="00F30259" w:rsidRDefault="00E74D44" w:rsidP="00304A75">
            <w:pPr>
              <w:pStyle w:val="TableData"/>
              <w:rPr>
                <w:rFonts w:cs="Arial"/>
              </w:rPr>
            </w:pPr>
            <w:r>
              <w:rPr>
                <w:rFonts w:cs="Arial"/>
                <w:bCs/>
              </w:rPr>
              <w:t>$17,500</w:t>
            </w:r>
          </w:p>
        </w:tc>
        <w:tc>
          <w:tcPr>
            <w:tcW w:w="1418" w:type="dxa"/>
            <w:tcBorders>
              <w:left w:val="single" w:sz="4" w:space="0" w:color="auto"/>
              <w:right w:val="single" w:sz="4" w:space="0" w:color="auto"/>
            </w:tcBorders>
          </w:tcPr>
          <w:p w14:paraId="51562975" w14:textId="77777777" w:rsidR="00E74D44" w:rsidRPr="00F30259" w:rsidRDefault="00E74D44" w:rsidP="00304A75">
            <w:pPr>
              <w:pStyle w:val="TableData"/>
              <w:rPr>
                <w:rFonts w:cs="Arial"/>
              </w:rPr>
            </w:pPr>
            <w:r>
              <w:rPr>
                <w:rFonts w:cs="Arial"/>
                <w:bCs/>
              </w:rPr>
              <w:t>$30,000</w:t>
            </w:r>
          </w:p>
        </w:tc>
        <w:tc>
          <w:tcPr>
            <w:tcW w:w="1232" w:type="dxa"/>
            <w:tcBorders>
              <w:left w:val="single" w:sz="4" w:space="0" w:color="auto"/>
              <w:right w:val="single" w:sz="4" w:space="0" w:color="auto"/>
            </w:tcBorders>
          </w:tcPr>
          <w:p w14:paraId="7181532E" w14:textId="77777777" w:rsidR="00E74D44" w:rsidRPr="00F30259" w:rsidRDefault="00E74D44" w:rsidP="00304A75">
            <w:pPr>
              <w:pStyle w:val="TableData"/>
              <w:rPr>
                <w:rFonts w:cs="Arial"/>
                <w:bCs/>
              </w:rPr>
            </w:pPr>
            <w:r>
              <w:rPr>
                <w:rFonts w:cs="Arial"/>
                <w:bCs/>
              </w:rPr>
              <w:t>$30,000</w:t>
            </w:r>
          </w:p>
        </w:tc>
        <w:tc>
          <w:tcPr>
            <w:tcW w:w="1233" w:type="dxa"/>
            <w:tcBorders>
              <w:left w:val="single" w:sz="4" w:space="0" w:color="auto"/>
              <w:right w:val="single" w:sz="4" w:space="0" w:color="auto"/>
            </w:tcBorders>
          </w:tcPr>
          <w:p w14:paraId="0960F836" w14:textId="77777777" w:rsidR="00E74D44" w:rsidRPr="00F30259" w:rsidRDefault="00E74D44" w:rsidP="00304A75">
            <w:pPr>
              <w:pStyle w:val="TableData"/>
              <w:rPr>
                <w:rFonts w:cs="Arial"/>
                <w:bCs/>
              </w:rPr>
            </w:pPr>
            <w:r>
              <w:rPr>
                <w:rFonts w:cs="Arial"/>
                <w:bCs/>
              </w:rPr>
              <w:t>$30,000</w:t>
            </w:r>
          </w:p>
        </w:tc>
      </w:tr>
      <w:tr w:rsidR="00783841" w:rsidRPr="00F30259" w14:paraId="6378B6F9" w14:textId="77777777" w:rsidTr="00E74D44">
        <w:trPr>
          <w:cantSplit/>
        </w:trPr>
        <w:tc>
          <w:tcPr>
            <w:tcW w:w="2728" w:type="dxa"/>
            <w:tcBorders>
              <w:top w:val="single" w:sz="4" w:space="0" w:color="auto"/>
              <w:left w:val="single" w:sz="4" w:space="0" w:color="auto"/>
              <w:bottom w:val="single" w:sz="4" w:space="0" w:color="auto"/>
              <w:right w:val="single" w:sz="4" w:space="0" w:color="auto"/>
            </w:tcBorders>
          </w:tcPr>
          <w:p w14:paraId="0411E05C" w14:textId="77777777" w:rsidR="00783841" w:rsidRPr="00F30259" w:rsidRDefault="00783841" w:rsidP="00304A75">
            <w:pPr>
              <w:pStyle w:val="TableData"/>
            </w:pPr>
            <w:r w:rsidRPr="00D17F28">
              <w:rPr>
                <w:rFonts w:ascii="Times New Roman" w:hAnsi="Times New Roman"/>
              </w:rPr>
              <w:t>Telstra Business All-4-Biz Mach II Plan 7500</w:t>
            </w:r>
          </w:p>
        </w:tc>
        <w:tc>
          <w:tcPr>
            <w:tcW w:w="1373" w:type="dxa"/>
            <w:tcBorders>
              <w:left w:val="single" w:sz="4" w:space="0" w:color="auto"/>
              <w:right w:val="single" w:sz="4" w:space="0" w:color="auto"/>
            </w:tcBorders>
            <w:shd w:val="clear" w:color="auto" w:fill="auto"/>
          </w:tcPr>
          <w:p w14:paraId="3CD8E1D8" w14:textId="77777777" w:rsidR="00783841" w:rsidRDefault="00783841" w:rsidP="00783841">
            <w:pPr>
              <w:pStyle w:val="TableData"/>
              <w:rPr>
                <w:rFonts w:cs="Arial"/>
                <w:bCs/>
              </w:rPr>
            </w:pPr>
            <w:r w:rsidRPr="00D17F28">
              <w:rPr>
                <w:rFonts w:ascii="Times New Roman" w:hAnsi="Times New Roman"/>
              </w:rPr>
              <w:t>$22,500</w:t>
            </w:r>
          </w:p>
        </w:tc>
        <w:tc>
          <w:tcPr>
            <w:tcW w:w="1418" w:type="dxa"/>
            <w:tcBorders>
              <w:left w:val="single" w:sz="4" w:space="0" w:color="auto"/>
              <w:right w:val="single" w:sz="4" w:space="0" w:color="auto"/>
            </w:tcBorders>
          </w:tcPr>
          <w:p w14:paraId="675CECB0" w14:textId="77777777" w:rsidR="00783841" w:rsidRDefault="00783841" w:rsidP="00304A75">
            <w:pPr>
              <w:pStyle w:val="TableData"/>
              <w:rPr>
                <w:rFonts w:cs="Arial"/>
                <w:bCs/>
              </w:rPr>
            </w:pPr>
            <w:r w:rsidRPr="00D17F28">
              <w:rPr>
                <w:rFonts w:ascii="Times New Roman" w:hAnsi="Times New Roman"/>
              </w:rPr>
              <w:t>$41,250</w:t>
            </w:r>
          </w:p>
        </w:tc>
        <w:tc>
          <w:tcPr>
            <w:tcW w:w="1232" w:type="dxa"/>
            <w:tcBorders>
              <w:left w:val="single" w:sz="4" w:space="0" w:color="auto"/>
              <w:right w:val="single" w:sz="4" w:space="0" w:color="auto"/>
            </w:tcBorders>
          </w:tcPr>
          <w:p w14:paraId="72F1183E" w14:textId="77777777" w:rsidR="00783841" w:rsidRDefault="00783841" w:rsidP="00304A75">
            <w:pPr>
              <w:pStyle w:val="TableData"/>
              <w:rPr>
                <w:rFonts w:cs="Arial"/>
                <w:bCs/>
              </w:rPr>
            </w:pPr>
            <w:r w:rsidRPr="00D17F28">
              <w:rPr>
                <w:rFonts w:ascii="Times New Roman" w:hAnsi="Times New Roman"/>
              </w:rPr>
              <w:t>$41,250</w:t>
            </w:r>
          </w:p>
        </w:tc>
        <w:tc>
          <w:tcPr>
            <w:tcW w:w="1233" w:type="dxa"/>
            <w:tcBorders>
              <w:left w:val="single" w:sz="4" w:space="0" w:color="auto"/>
              <w:right w:val="single" w:sz="4" w:space="0" w:color="auto"/>
            </w:tcBorders>
          </w:tcPr>
          <w:p w14:paraId="263BE97A" w14:textId="77777777" w:rsidR="00783841" w:rsidRDefault="00783841" w:rsidP="00304A75">
            <w:pPr>
              <w:pStyle w:val="TableData"/>
              <w:rPr>
                <w:rFonts w:cs="Arial"/>
                <w:bCs/>
              </w:rPr>
            </w:pPr>
            <w:r w:rsidRPr="00D17F28">
              <w:rPr>
                <w:rFonts w:ascii="Times New Roman" w:hAnsi="Times New Roman"/>
              </w:rPr>
              <w:t>$41,250</w:t>
            </w:r>
          </w:p>
        </w:tc>
      </w:tr>
      <w:tr w:rsidR="00783841" w:rsidRPr="00F30259" w14:paraId="4F3D89C2" w14:textId="77777777" w:rsidTr="00E74D44">
        <w:trPr>
          <w:cantSplit/>
        </w:trPr>
        <w:tc>
          <w:tcPr>
            <w:tcW w:w="2728" w:type="dxa"/>
            <w:tcBorders>
              <w:top w:val="single" w:sz="4" w:space="0" w:color="auto"/>
              <w:left w:val="single" w:sz="4" w:space="0" w:color="auto"/>
              <w:bottom w:val="single" w:sz="4" w:space="0" w:color="auto"/>
              <w:right w:val="single" w:sz="4" w:space="0" w:color="auto"/>
            </w:tcBorders>
          </w:tcPr>
          <w:p w14:paraId="29105D81" w14:textId="77777777" w:rsidR="00783841" w:rsidRPr="00F30259" w:rsidRDefault="00783841" w:rsidP="00304A75">
            <w:pPr>
              <w:pStyle w:val="TableData"/>
            </w:pPr>
            <w:r w:rsidRPr="00D17F28">
              <w:rPr>
                <w:rFonts w:ascii="Times New Roman" w:hAnsi="Times New Roman"/>
              </w:rPr>
              <w:t>Telstra Business All-4-Biz Mach II Plan 10000</w:t>
            </w:r>
          </w:p>
        </w:tc>
        <w:tc>
          <w:tcPr>
            <w:tcW w:w="1373" w:type="dxa"/>
            <w:tcBorders>
              <w:left w:val="single" w:sz="4" w:space="0" w:color="auto"/>
              <w:right w:val="single" w:sz="4" w:space="0" w:color="auto"/>
            </w:tcBorders>
            <w:shd w:val="clear" w:color="auto" w:fill="auto"/>
          </w:tcPr>
          <w:p w14:paraId="73DFD8AE" w14:textId="77777777" w:rsidR="00783841" w:rsidRDefault="00783841" w:rsidP="00304A75">
            <w:pPr>
              <w:pStyle w:val="TableData"/>
              <w:rPr>
                <w:rFonts w:cs="Arial"/>
                <w:bCs/>
              </w:rPr>
            </w:pPr>
            <w:r w:rsidRPr="00D17F28">
              <w:rPr>
                <w:rFonts w:ascii="Times New Roman" w:hAnsi="Times New Roman"/>
              </w:rPr>
              <w:t>$30,000</w:t>
            </w:r>
          </w:p>
        </w:tc>
        <w:tc>
          <w:tcPr>
            <w:tcW w:w="1418" w:type="dxa"/>
            <w:tcBorders>
              <w:left w:val="single" w:sz="4" w:space="0" w:color="auto"/>
              <w:right w:val="single" w:sz="4" w:space="0" w:color="auto"/>
            </w:tcBorders>
          </w:tcPr>
          <w:p w14:paraId="6D887B9A" w14:textId="77777777" w:rsidR="00783841" w:rsidRDefault="00783841" w:rsidP="00304A75">
            <w:pPr>
              <w:pStyle w:val="TableData"/>
              <w:rPr>
                <w:rFonts w:cs="Arial"/>
                <w:bCs/>
              </w:rPr>
            </w:pPr>
            <w:r w:rsidRPr="00D17F28">
              <w:rPr>
                <w:rFonts w:ascii="Times New Roman" w:hAnsi="Times New Roman"/>
              </w:rPr>
              <w:t>$55,000</w:t>
            </w:r>
          </w:p>
        </w:tc>
        <w:tc>
          <w:tcPr>
            <w:tcW w:w="1232" w:type="dxa"/>
            <w:tcBorders>
              <w:left w:val="single" w:sz="4" w:space="0" w:color="auto"/>
              <w:right w:val="single" w:sz="4" w:space="0" w:color="auto"/>
            </w:tcBorders>
          </w:tcPr>
          <w:p w14:paraId="27FAAE78" w14:textId="77777777" w:rsidR="00783841" w:rsidRDefault="00783841" w:rsidP="00304A75">
            <w:pPr>
              <w:pStyle w:val="TableData"/>
              <w:rPr>
                <w:rFonts w:cs="Arial"/>
                <w:bCs/>
              </w:rPr>
            </w:pPr>
            <w:r w:rsidRPr="00D17F28">
              <w:rPr>
                <w:rFonts w:ascii="Times New Roman" w:hAnsi="Times New Roman"/>
              </w:rPr>
              <w:t>$55,000</w:t>
            </w:r>
          </w:p>
        </w:tc>
        <w:tc>
          <w:tcPr>
            <w:tcW w:w="1233" w:type="dxa"/>
            <w:tcBorders>
              <w:left w:val="single" w:sz="4" w:space="0" w:color="auto"/>
              <w:right w:val="single" w:sz="4" w:space="0" w:color="auto"/>
            </w:tcBorders>
          </w:tcPr>
          <w:p w14:paraId="5703FE3F" w14:textId="77777777" w:rsidR="00783841" w:rsidRDefault="00783841" w:rsidP="00304A75">
            <w:pPr>
              <w:pStyle w:val="TableData"/>
              <w:rPr>
                <w:rFonts w:cs="Arial"/>
                <w:bCs/>
              </w:rPr>
            </w:pPr>
            <w:r w:rsidRPr="00D17F28">
              <w:rPr>
                <w:rFonts w:ascii="Times New Roman" w:hAnsi="Times New Roman"/>
              </w:rPr>
              <w:t>$55,000</w:t>
            </w:r>
          </w:p>
        </w:tc>
      </w:tr>
      <w:tr w:rsidR="00783841" w:rsidRPr="00F30259" w14:paraId="20857C0C" w14:textId="77777777" w:rsidTr="00E74D44">
        <w:trPr>
          <w:cantSplit/>
        </w:trPr>
        <w:tc>
          <w:tcPr>
            <w:tcW w:w="2728" w:type="dxa"/>
            <w:tcBorders>
              <w:top w:val="single" w:sz="4" w:space="0" w:color="auto"/>
              <w:left w:val="single" w:sz="4" w:space="0" w:color="auto"/>
              <w:bottom w:val="single" w:sz="4" w:space="0" w:color="auto"/>
              <w:right w:val="single" w:sz="4" w:space="0" w:color="auto"/>
            </w:tcBorders>
          </w:tcPr>
          <w:p w14:paraId="06DAAD46" w14:textId="77777777" w:rsidR="00783841" w:rsidRPr="00F30259" w:rsidRDefault="00783841" w:rsidP="00304A75">
            <w:pPr>
              <w:pStyle w:val="TableData"/>
            </w:pPr>
            <w:r w:rsidRPr="00D17F28">
              <w:rPr>
                <w:rFonts w:ascii="Times New Roman" w:hAnsi="Times New Roman"/>
              </w:rPr>
              <w:t>Telstra Business All-4-Biz Mach II Plan 12500</w:t>
            </w:r>
          </w:p>
        </w:tc>
        <w:tc>
          <w:tcPr>
            <w:tcW w:w="1373" w:type="dxa"/>
            <w:tcBorders>
              <w:left w:val="single" w:sz="4" w:space="0" w:color="auto"/>
              <w:right w:val="single" w:sz="4" w:space="0" w:color="auto"/>
            </w:tcBorders>
            <w:shd w:val="clear" w:color="auto" w:fill="auto"/>
          </w:tcPr>
          <w:p w14:paraId="0E360916" w14:textId="77777777" w:rsidR="00783841" w:rsidRDefault="00783841" w:rsidP="00304A75">
            <w:pPr>
              <w:pStyle w:val="TableData"/>
              <w:rPr>
                <w:rFonts w:cs="Arial"/>
                <w:bCs/>
              </w:rPr>
            </w:pPr>
            <w:r w:rsidRPr="00D17F28">
              <w:rPr>
                <w:rFonts w:ascii="Times New Roman" w:hAnsi="Times New Roman"/>
              </w:rPr>
              <w:t>$37,500</w:t>
            </w:r>
          </w:p>
        </w:tc>
        <w:tc>
          <w:tcPr>
            <w:tcW w:w="1418" w:type="dxa"/>
            <w:tcBorders>
              <w:left w:val="single" w:sz="4" w:space="0" w:color="auto"/>
              <w:right w:val="single" w:sz="4" w:space="0" w:color="auto"/>
            </w:tcBorders>
          </w:tcPr>
          <w:p w14:paraId="4A073C60" w14:textId="77777777" w:rsidR="00783841" w:rsidRDefault="00783841" w:rsidP="00304A75">
            <w:pPr>
              <w:pStyle w:val="TableData"/>
              <w:rPr>
                <w:rFonts w:cs="Arial"/>
                <w:bCs/>
              </w:rPr>
            </w:pPr>
            <w:r w:rsidRPr="00D17F28">
              <w:rPr>
                <w:rFonts w:ascii="Times New Roman" w:hAnsi="Times New Roman"/>
              </w:rPr>
              <w:t>$68,750</w:t>
            </w:r>
          </w:p>
        </w:tc>
        <w:tc>
          <w:tcPr>
            <w:tcW w:w="1232" w:type="dxa"/>
            <w:tcBorders>
              <w:left w:val="single" w:sz="4" w:space="0" w:color="auto"/>
              <w:right w:val="single" w:sz="4" w:space="0" w:color="auto"/>
            </w:tcBorders>
          </w:tcPr>
          <w:p w14:paraId="12A40F3C" w14:textId="77777777" w:rsidR="00783841" w:rsidRDefault="00783841" w:rsidP="00304A75">
            <w:pPr>
              <w:pStyle w:val="TableData"/>
              <w:rPr>
                <w:rFonts w:cs="Arial"/>
                <w:bCs/>
              </w:rPr>
            </w:pPr>
            <w:r w:rsidRPr="00D17F28">
              <w:rPr>
                <w:rFonts w:ascii="Times New Roman" w:hAnsi="Times New Roman"/>
              </w:rPr>
              <w:t>$68,750</w:t>
            </w:r>
          </w:p>
        </w:tc>
        <w:tc>
          <w:tcPr>
            <w:tcW w:w="1233" w:type="dxa"/>
            <w:tcBorders>
              <w:left w:val="single" w:sz="4" w:space="0" w:color="auto"/>
              <w:right w:val="single" w:sz="4" w:space="0" w:color="auto"/>
            </w:tcBorders>
          </w:tcPr>
          <w:p w14:paraId="3AE93AE7" w14:textId="77777777" w:rsidR="00783841" w:rsidRDefault="00783841" w:rsidP="00304A75">
            <w:pPr>
              <w:pStyle w:val="TableData"/>
              <w:rPr>
                <w:rFonts w:cs="Arial"/>
                <w:bCs/>
              </w:rPr>
            </w:pPr>
            <w:r w:rsidRPr="00D17F28">
              <w:rPr>
                <w:rFonts w:ascii="Times New Roman" w:hAnsi="Times New Roman"/>
              </w:rPr>
              <w:t>$68,750</w:t>
            </w:r>
          </w:p>
        </w:tc>
      </w:tr>
      <w:tr w:rsidR="00783841" w:rsidRPr="00F30259" w14:paraId="06BFC001" w14:textId="77777777" w:rsidTr="00E74D44">
        <w:trPr>
          <w:cantSplit/>
        </w:trPr>
        <w:tc>
          <w:tcPr>
            <w:tcW w:w="2728" w:type="dxa"/>
            <w:tcBorders>
              <w:top w:val="single" w:sz="4" w:space="0" w:color="auto"/>
              <w:left w:val="single" w:sz="4" w:space="0" w:color="auto"/>
              <w:bottom w:val="single" w:sz="4" w:space="0" w:color="auto"/>
              <w:right w:val="single" w:sz="4" w:space="0" w:color="auto"/>
            </w:tcBorders>
          </w:tcPr>
          <w:p w14:paraId="3BF4A0D1" w14:textId="77777777" w:rsidR="00783841" w:rsidRPr="00F30259" w:rsidRDefault="00783841" w:rsidP="00304A75">
            <w:pPr>
              <w:pStyle w:val="TableData"/>
            </w:pPr>
            <w:r w:rsidRPr="00D17F28">
              <w:rPr>
                <w:rFonts w:ascii="Times New Roman" w:hAnsi="Times New Roman"/>
              </w:rPr>
              <w:t>Telstra Business All-4-Biz Mach II Plan 15000</w:t>
            </w:r>
          </w:p>
        </w:tc>
        <w:tc>
          <w:tcPr>
            <w:tcW w:w="1373" w:type="dxa"/>
            <w:tcBorders>
              <w:left w:val="single" w:sz="4" w:space="0" w:color="auto"/>
              <w:right w:val="single" w:sz="4" w:space="0" w:color="auto"/>
            </w:tcBorders>
            <w:shd w:val="clear" w:color="auto" w:fill="auto"/>
          </w:tcPr>
          <w:p w14:paraId="32CA3E34" w14:textId="77777777" w:rsidR="00783841" w:rsidRDefault="00783841" w:rsidP="00304A75">
            <w:pPr>
              <w:pStyle w:val="TableData"/>
              <w:rPr>
                <w:rFonts w:cs="Arial"/>
                <w:bCs/>
              </w:rPr>
            </w:pPr>
            <w:r w:rsidRPr="00D17F28">
              <w:rPr>
                <w:rFonts w:ascii="Times New Roman" w:hAnsi="Times New Roman"/>
              </w:rPr>
              <w:t>$45,000</w:t>
            </w:r>
          </w:p>
        </w:tc>
        <w:tc>
          <w:tcPr>
            <w:tcW w:w="1418" w:type="dxa"/>
            <w:tcBorders>
              <w:left w:val="single" w:sz="4" w:space="0" w:color="auto"/>
              <w:right w:val="single" w:sz="4" w:space="0" w:color="auto"/>
            </w:tcBorders>
          </w:tcPr>
          <w:p w14:paraId="13C12749" w14:textId="77777777" w:rsidR="00783841" w:rsidRDefault="00783841" w:rsidP="00304A75">
            <w:pPr>
              <w:pStyle w:val="TableData"/>
              <w:rPr>
                <w:rFonts w:cs="Arial"/>
                <w:bCs/>
              </w:rPr>
            </w:pPr>
            <w:r w:rsidRPr="00D17F28">
              <w:rPr>
                <w:rFonts w:ascii="Times New Roman" w:hAnsi="Times New Roman"/>
              </w:rPr>
              <w:t>$82,500</w:t>
            </w:r>
          </w:p>
        </w:tc>
        <w:tc>
          <w:tcPr>
            <w:tcW w:w="1232" w:type="dxa"/>
            <w:tcBorders>
              <w:left w:val="single" w:sz="4" w:space="0" w:color="auto"/>
              <w:right w:val="single" w:sz="4" w:space="0" w:color="auto"/>
            </w:tcBorders>
          </w:tcPr>
          <w:p w14:paraId="740CDF8D" w14:textId="77777777" w:rsidR="00783841" w:rsidRDefault="00783841" w:rsidP="00304A75">
            <w:pPr>
              <w:pStyle w:val="TableData"/>
              <w:rPr>
                <w:rFonts w:cs="Arial"/>
                <w:bCs/>
              </w:rPr>
            </w:pPr>
            <w:r w:rsidRPr="00D17F28">
              <w:rPr>
                <w:rFonts w:ascii="Times New Roman" w:hAnsi="Times New Roman"/>
              </w:rPr>
              <w:t>$82,500</w:t>
            </w:r>
          </w:p>
        </w:tc>
        <w:tc>
          <w:tcPr>
            <w:tcW w:w="1233" w:type="dxa"/>
            <w:tcBorders>
              <w:left w:val="single" w:sz="4" w:space="0" w:color="auto"/>
              <w:right w:val="single" w:sz="4" w:space="0" w:color="auto"/>
            </w:tcBorders>
          </w:tcPr>
          <w:p w14:paraId="2CE921BB" w14:textId="77777777" w:rsidR="00783841" w:rsidRDefault="00783841" w:rsidP="00304A75">
            <w:pPr>
              <w:pStyle w:val="TableData"/>
              <w:rPr>
                <w:rFonts w:cs="Arial"/>
                <w:bCs/>
              </w:rPr>
            </w:pPr>
            <w:r w:rsidRPr="00D17F28">
              <w:rPr>
                <w:rFonts w:ascii="Times New Roman" w:hAnsi="Times New Roman"/>
              </w:rPr>
              <w:t>$82,500</w:t>
            </w:r>
          </w:p>
        </w:tc>
      </w:tr>
      <w:tr w:rsidR="00783841" w:rsidRPr="00F30259" w14:paraId="13AE3C6C" w14:textId="77777777" w:rsidTr="00E74D44">
        <w:trPr>
          <w:cantSplit/>
        </w:trPr>
        <w:tc>
          <w:tcPr>
            <w:tcW w:w="2728" w:type="dxa"/>
            <w:tcBorders>
              <w:top w:val="single" w:sz="4" w:space="0" w:color="auto"/>
              <w:left w:val="single" w:sz="4" w:space="0" w:color="auto"/>
              <w:bottom w:val="single" w:sz="4" w:space="0" w:color="auto"/>
              <w:right w:val="single" w:sz="4" w:space="0" w:color="auto"/>
            </w:tcBorders>
          </w:tcPr>
          <w:p w14:paraId="05359B44" w14:textId="77777777" w:rsidR="00783841" w:rsidRPr="00F30259" w:rsidRDefault="00783841" w:rsidP="00304A75">
            <w:pPr>
              <w:pStyle w:val="TableData"/>
            </w:pPr>
            <w:r w:rsidRPr="00D17F28">
              <w:rPr>
                <w:rFonts w:ascii="Times New Roman" w:hAnsi="Times New Roman"/>
              </w:rPr>
              <w:t>Telstra Business All-4-Biz Mach II Plan 17500</w:t>
            </w:r>
          </w:p>
        </w:tc>
        <w:tc>
          <w:tcPr>
            <w:tcW w:w="1373" w:type="dxa"/>
            <w:tcBorders>
              <w:left w:val="single" w:sz="4" w:space="0" w:color="auto"/>
              <w:right w:val="single" w:sz="4" w:space="0" w:color="auto"/>
            </w:tcBorders>
            <w:shd w:val="clear" w:color="auto" w:fill="auto"/>
          </w:tcPr>
          <w:p w14:paraId="74923C51" w14:textId="77777777" w:rsidR="00783841" w:rsidRDefault="00783841" w:rsidP="00304A75">
            <w:pPr>
              <w:pStyle w:val="TableData"/>
              <w:rPr>
                <w:rFonts w:cs="Arial"/>
                <w:bCs/>
              </w:rPr>
            </w:pPr>
            <w:r w:rsidRPr="00D17F28">
              <w:rPr>
                <w:rFonts w:ascii="Times New Roman" w:hAnsi="Times New Roman"/>
              </w:rPr>
              <w:t xml:space="preserve"> $47,250</w:t>
            </w:r>
          </w:p>
        </w:tc>
        <w:tc>
          <w:tcPr>
            <w:tcW w:w="1418" w:type="dxa"/>
            <w:tcBorders>
              <w:left w:val="single" w:sz="4" w:space="0" w:color="auto"/>
              <w:right w:val="single" w:sz="4" w:space="0" w:color="auto"/>
            </w:tcBorders>
          </w:tcPr>
          <w:p w14:paraId="2920ED9B" w14:textId="77777777" w:rsidR="00783841" w:rsidRDefault="00783841" w:rsidP="00304A75">
            <w:pPr>
              <w:pStyle w:val="TableData"/>
              <w:rPr>
                <w:rFonts w:cs="Arial"/>
                <w:bCs/>
              </w:rPr>
            </w:pPr>
            <w:r w:rsidRPr="00D17F28">
              <w:rPr>
                <w:rFonts w:ascii="Times New Roman" w:hAnsi="Times New Roman"/>
              </w:rPr>
              <w:t>$87,500</w:t>
            </w:r>
          </w:p>
        </w:tc>
        <w:tc>
          <w:tcPr>
            <w:tcW w:w="1232" w:type="dxa"/>
            <w:tcBorders>
              <w:left w:val="single" w:sz="4" w:space="0" w:color="auto"/>
              <w:right w:val="single" w:sz="4" w:space="0" w:color="auto"/>
            </w:tcBorders>
          </w:tcPr>
          <w:p w14:paraId="6F4828A6" w14:textId="77777777" w:rsidR="00783841" w:rsidRDefault="00783841" w:rsidP="00304A75">
            <w:pPr>
              <w:pStyle w:val="TableData"/>
              <w:rPr>
                <w:rFonts w:cs="Arial"/>
                <w:bCs/>
              </w:rPr>
            </w:pPr>
            <w:r w:rsidRPr="00D17F28">
              <w:rPr>
                <w:rFonts w:ascii="Times New Roman" w:hAnsi="Times New Roman"/>
              </w:rPr>
              <w:t>$87,500</w:t>
            </w:r>
          </w:p>
        </w:tc>
        <w:tc>
          <w:tcPr>
            <w:tcW w:w="1233" w:type="dxa"/>
            <w:tcBorders>
              <w:left w:val="single" w:sz="4" w:space="0" w:color="auto"/>
              <w:right w:val="single" w:sz="4" w:space="0" w:color="auto"/>
            </w:tcBorders>
          </w:tcPr>
          <w:p w14:paraId="3E4C643D" w14:textId="77777777" w:rsidR="00783841" w:rsidRDefault="00783841" w:rsidP="00304A75">
            <w:pPr>
              <w:pStyle w:val="TableData"/>
              <w:rPr>
                <w:rFonts w:cs="Arial"/>
                <w:bCs/>
              </w:rPr>
            </w:pPr>
            <w:r w:rsidRPr="00D17F28">
              <w:rPr>
                <w:rFonts w:ascii="Times New Roman" w:hAnsi="Times New Roman"/>
              </w:rPr>
              <w:t>$87,500</w:t>
            </w:r>
          </w:p>
        </w:tc>
      </w:tr>
      <w:tr w:rsidR="00783841" w:rsidRPr="00F30259" w14:paraId="5D20DDC3" w14:textId="77777777" w:rsidTr="00E74D44">
        <w:trPr>
          <w:cantSplit/>
        </w:trPr>
        <w:tc>
          <w:tcPr>
            <w:tcW w:w="2728" w:type="dxa"/>
            <w:tcBorders>
              <w:top w:val="single" w:sz="4" w:space="0" w:color="auto"/>
              <w:left w:val="single" w:sz="4" w:space="0" w:color="auto"/>
              <w:bottom w:val="single" w:sz="4" w:space="0" w:color="auto"/>
              <w:right w:val="single" w:sz="4" w:space="0" w:color="auto"/>
            </w:tcBorders>
          </w:tcPr>
          <w:p w14:paraId="1E50C0EC" w14:textId="77777777" w:rsidR="00783841" w:rsidRPr="00F30259" w:rsidRDefault="00783841" w:rsidP="00304A75">
            <w:pPr>
              <w:pStyle w:val="TableData"/>
            </w:pPr>
            <w:r w:rsidRPr="00D17F28">
              <w:rPr>
                <w:rFonts w:ascii="Times New Roman" w:hAnsi="Times New Roman"/>
              </w:rPr>
              <w:t>Telstra Business All-4-Biz Mach II Plan 20000</w:t>
            </w:r>
          </w:p>
        </w:tc>
        <w:tc>
          <w:tcPr>
            <w:tcW w:w="1373" w:type="dxa"/>
            <w:tcBorders>
              <w:left w:val="single" w:sz="4" w:space="0" w:color="auto"/>
              <w:right w:val="single" w:sz="4" w:space="0" w:color="auto"/>
            </w:tcBorders>
            <w:shd w:val="clear" w:color="auto" w:fill="auto"/>
          </w:tcPr>
          <w:p w14:paraId="1B05CE5E" w14:textId="77777777" w:rsidR="00783841" w:rsidRDefault="00783841" w:rsidP="00304A75">
            <w:pPr>
              <w:pStyle w:val="TableData"/>
              <w:rPr>
                <w:rFonts w:cs="Arial"/>
                <w:bCs/>
              </w:rPr>
            </w:pPr>
            <w:r w:rsidRPr="00D17F28">
              <w:rPr>
                <w:rFonts w:ascii="Times New Roman" w:hAnsi="Times New Roman"/>
              </w:rPr>
              <w:t xml:space="preserve"> $50,000</w:t>
            </w:r>
          </w:p>
        </w:tc>
        <w:tc>
          <w:tcPr>
            <w:tcW w:w="1418" w:type="dxa"/>
            <w:tcBorders>
              <w:left w:val="single" w:sz="4" w:space="0" w:color="auto"/>
              <w:right w:val="single" w:sz="4" w:space="0" w:color="auto"/>
            </w:tcBorders>
          </w:tcPr>
          <w:p w14:paraId="48CA9B34" w14:textId="77777777" w:rsidR="00783841" w:rsidRDefault="00783841" w:rsidP="00304A75">
            <w:pPr>
              <w:pStyle w:val="TableData"/>
              <w:rPr>
                <w:rFonts w:cs="Arial"/>
                <w:bCs/>
              </w:rPr>
            </w:pPr>
            <w:r w:rsidRPr="00D17F28">
              <w:rPr>
                <w:rFonts w:ascii="Times New Roman" w:hAnsi="Times New Roman"/>
              </w:rPr>
              <w:t xml:space="preserve"> $100,000</w:t>
            </w:r>
          </w:p>
        </w:tc>
        <w:tc>
          <w:tcPr>
            <w:tcW w:w="1232" w:type="dxa"/>
            <w:tcBorders>
              <w:left w:val="single" w:sz="4" w:space="0" w:color="auto"/>
              <w:right w:val="single" w:sz="4" w:space="0" w:color="auto"/>
            </w:tcBorders>
          </w:tcPr>
          <w:p w14:paraId="1FB0F66E" w14:textId="77777777" w:rsidR="00783841" w:rsidRDefault="00783841" w:rsidP="00304A75">
            <w:pPr>
              <w:pStyle w:val="TableData"/>
              <w:rPr>
                <w:rFonts w:cs="Arial"/>
                <w:bCs/>
              </w:rPr>
            </w:pPr>
            <w:r w:rsidRPr="00D17F28">
              <w:rPr>
                <w:rFonts w:ascii="Times New Roman" w:hAnsi="Times New Roman"/>
              </w:rPr>
              <w:t xml:space="preserve"> $100,000</w:t>
            </w:r>
          </w:p>
        </w:tc>
        <w:tc>
          <w:tcPr>
            <w:tcW w:w="1233" w:type="dxa"/>
            <w:tcBorders>
              <w:left w:val="single" w:sz="4" w:space="0" w:color="auto"/>
              <w:right w:val="single" w:sz="4" w:space="0" w:color="auto"/>
            </w:tcBorders>
          </w:tcPr>
          <w:p w14:paraId="62EA99F3" w14:textId="77777777" w:rsidR="00783841" w:rsidRDefault="00783841" w:rsidP="00304A75">
            <w:pPr>
              <w:pStyle w:val="TableData"/>
              <w:rPr>
                <w:rFonts w:cs="Arial"/>
                <w:bCs/>
              </w:rPr>
            </w:pPr>
            <w:r w:rsidRPr="00D17F28">
              <w:rPr>
                <w:rFonts w:ascii="Times New Roman" w:hAnsi="Times New Roman"/>
              </w:rPr>
              <w:t xml:space="preserve"> $100,000</w:t>
            </w:r>
          </w:p>
        </w:tc>
      </w:tr>
      <w:tr w:rsidR="00783841" w:rsidRPr="00F30259" w14:paraId="549CD97A" w14:textId="77777777" w:rsidTr="00E74D44">
        <w:trPr>
          <w:cantSplit/>
        </w:trPr>
        <w:tc>
          <w:tcPr>
            <w:tcW w:w="2728" w:type="dxa"/>
            <w:tcBorders>
              <w:top w:val="single" w:sz="4" w:space="0" w:color="auto"/>
              <w:left w:val="single" w:sz="4" w:space="0" w:color="auto"/>
              <w:bottom w:val="single" w:sz="4" w:space="0" w:color="auto"/>
              <w:right w:val="single" w:sz="4" w:space="0" w:color="auto"/>
            </w:tcBorders>
          </w:tcPr>
          <w:p w14:paraId="50E85D8D" w14:textId="77777777" w:rsidR="00783841" w:rsidRPr="00F30259" w:rsidRDefault="00783841" w:rsidP="00304A75">
            <w:pPr>
              <w:pStyle w:val="TableData"/>
            </w:pPr>
            <w:r w:rsidRPr="00D17F28">
              <w:rPr>
                <w:rFonts w:ascii="Times New Roman" w:hAnsi="Times New Roman"/>
              </w:rPr>
              <w:t>Telstra Business All-4-Biz Mach II Plan 25000</w:t>
            </w:r>
          </w:p>
        </w:tc>
        <w:tc>
          <w:tcPr>
            <w:tcW w:w="1373" w:type="dxa"/>
            <w:tcBorders>
              <w:left w:val="single" w:sz="4" w:space="0" w:color="auto"/>
              <w:right w:val="single" w:sz="4" w:space="0" w:color="auto"/>
            </w:tcBorders>
            <w:shd w:val="clear" w:color="auto" w:fill="auto"/>
          </w:tcPr>
          <w:p w14:paraId="7D59D0A5" w14:textId="77777777" w:rsidR="00783841" w:rsidRDefault="00783841" w:rsidP="00304A75">
            <w:pPr>
              <w:pStyle w:val="TableData"/>
              <w:rPr>
                <w:rFonts w:cs="Arial"/>
                <w:bCs/>
              </w:rPr>
            </w:pPr>
            <w:r w:rsidRPr="00D17F28">
              <w:rPr>
                <w:rFonts w:ascii="Times New Roman" w:hAnsi="Times New Roman"/>
              </w:rPr>
              <w:t xml:space="preserve"> $62,500</w:t>
            </w:r>
          </w:p>
        </w:tc>
        <w:tc>
          <w:tcPr>
            <w:tcW w:w="1418" w:type="dxa"/>
            <w:tcBorders>
              <w:left w:val="single" w:sz="4" w:space="0" w:color="auto"/>
              <w:right w:val="single" w:sz="4" w:space="0" w:color="auto"/>
            </w:tcBorders>
          </w:tcPr>
          <w:p w14:paraId="79A655C1" w14:textId="77777777" w:rsidR="00783841" w:rsidRDefault="00783841" w:rsidP="00304A75">
            <w:pPr>
              <w:pStyle w:val="TableData"/>
              <w:rPr>
                <w:rFonts w:cs="Arial"/>
                <w:bCs/>
              </w:rPr>
            </w:pPr>
            <w:r w:rsidRPr="00D17F28">
              <w:rPr>
                <w:rFonts w:ascii="Times New Roman" w:hAnsi="Times New Roman"/>
              </w:rPr>
              <w:t>$125,000</w:t>
            </w:r>
          </w:p>
        </w:tc>
        <w:tc>
          <w:tcPr>
            <w:tcW w:w="1232" w:type="dxa"/>
            <w:tcBorders>
              <w:left w:val="single" w:sz="4" w:space="0" w:color="auto"/>
              <w:right w:val="single" w:sz="4" w:space="0" w:color="auto"/>
            </w:tcBorders>
          </w:tcPr>
          <w:p w14:paraId="7D34CB37" w14:textId="77777777" w:rsidR="00783841" w:rsidRDefault="00783841" w:rsidP="00304A75">
            <w:pPr>
              <w:pStyle w:val="TableData"/>
              <w:rPr>
                <w:rFonts w:cs="Arial"/>
                <w:bCs/>
              </w:rPr>
            </w:pPr>
            <w:r w:rsidRPr="00D17F28">
              <w:rPr>
                <w:rFonts w:ascii="Times New Roman" w:hAnsi="Times New Roman"/>
              </w:rPr>
              <w:t>$125,000</w:t>
            </w:r>
          </w:p>
        </w:tc>
        <w:tc>
          <w:tcPr>
            <w:tcW w:w="1233" w:type="dxa"/>
            <w:tcBorders>
              <w:left w:val="single" w:sz="4" w:space="0" w:color="auto"/>
              <w:right w:val="single" w:sz="4" w:space="0" w:color="auto"/>
            </w:tcBorders>
          </w:tcPr>
          <w:p w14:paraId="6D64F1CB" w14:textId="77777777" w:rsidR="00783841" w:rsidRDefault="00783841" w:rsidP="00304A75">
            <w:pPr>
              <w:pStyle w:val="TableData"/>
              <w:rPr>
                <w:rFonts w:cs="Arial"/>
                <w:bCs/>
              </w:rPr>
            </w:pPr>
            <w:r w:rsidRPr="00D17F28">
              <w:rPr>
                <w:rFonts w:ascii="Times New Roman" w:hAnsi="Times New Roman"/>
              </w:rPr>
              <w:t>$125,000</w:t>
            </w:r>
          </w:p>
        </w:tc>
      </w:tr>
      <w:tr w:rsidR="00783841" w:rsidRPr="00F30259" w14:paraId="4E06CA03" w14:textId="77777777" w:rsidTr="00E74D44">
        <w:trPr>
          <w:cantSplit/>
        </w:trPr>
        <w:tc>
          <w:tcPr>
            <w:tcW w:w="2728" w:type="dxa"/>
            <w:tcBorders>
              <w:top w:val="single" w:sz="4" w:space="0" w:color="auto"/>
              <w:left w:val="single" w:sz="4" w:space="0" w:color="auto"/>
              <w:bottom w:val="single" w:sz="4" w:space="0" w:color="auto"/>
              <w:right w:val="single" w:sz="4" w:space="0" w:color="auto"/>
            </w:tcBorders>
          </w:tcPr>
          <w:p w14:paraId="20500A58" w14:textId="77777777" w:rsidR="00783841" w:rsidRPr="00F30259" w:rsidRDefault="00783841" w:rsidP="00304A75">
            <w:pPr>
              <w:pStyle w:val="TableData"/>
            </w:pPr>
            <w:r w:rsidRPr="00D17F28">
              <w:rPr>
                <w:rFonts w:ascii="Times New Roman" w:hAnsi="Times New Roman"/>
              </w:rPr>
              <w:t>Telstra Business All-4-Biz Mach II Plan 30000</w:t>
            </w:r>
          </w:p>
        </w:tc>
        <w:tc>
          <w:tcPr>
            <w:tcW w:w="1373" w:type="dxa"/>
            <w:tcBorders>
              <w:left w:val="single" w:sz="4" w:space="0" w:color="auto"/>
              <w:right w:val="single" w:sz="4" w:space="0" w:color="auto"/>
            </w:tcBorders>
            <w:shd w:val="clear" w:color="auto" w:fill="auto"/>
          </w:tcPr>
          <w:p w14:paraId="39A99076" w14:textId="77777777" w:rsidR="00783841" w:rsidRDefault="00783841" w:rsidP="00304A75">
            <w:pPr>
              <w:pStyle w:val="TableData"/>
              <w:rPr>
                <w:rFonts w:cs="Arial"/>
                <w:bCs/>
              </w:rPr>
            </w:pPr>
            <w:r w:rsidRPr="00D17F28">
              <w:rPr>
                <w:rFonts w:ascii="Times New Roman" w:hAnsi="Times New Roman"/>
              </w:rPr>
              <w:t>$75,000</w:t>
            </w:r>
          </w:p>
        </w:tc>
        <w:tc>
          <w:tcPr>
            <w:tcW w:w="1418" w:type="dxa"/>
            <w:tcBorders>
              <w:left w:val="single" w:sz="4" w:space="0" w:color="auto"/>
              <w:right w:val="single" w:sz="4" w:space="0" w:color="auto"/>
            </w:tcBorders>
          </w:tcPr>
          <w:p w14:paraId="3917C513" w14:textId="77777777" w:rsidR="00783841" w:rsidRDefault="00783841" w:rsidP="00304A75">
            <w:pPr>
              <w:pStyle w:val="TableData"/>
              <w:rPr>
                <w:rFonts w:cs="Arial"/>
                <w:bCs/>
              </w:rPr>
            </w:pPr>
            <w:r w:rsidRPr="00D17F28">
              <w:rPr>
                <w:rFonts w:ascii="Times New Roman" w:hAnsi="Times New Roman"/>
              </w:rPr>
              <w:t>$150,000</w:t>
            </w:r>
          </w:p>
        </w:tc>
        <w:tc>
          <w:tcPr>
            <w:tcW w:w="1232" w:type="dxa"/>
            <w:tcBorders>
              <w:left w:val="single" w:sz="4" w:space="0" w:color="auto"/>
              <w:right w:val="single" w:sz="4" w:space="0" w:color="auto"/>
            </w:tcBorders>
          </w:tcPr>
          <w:p w14:paraId="5FF04B4F" w14:textId="77777777" w:rsidR="00783841" w:rsidRDefault="00783841" w:rsidP="00304A75">
            <w:pPr>
              <w:pStyle w:val="TableData"/>
              <w:rPr>
                <w:rFonts w:cs="Arial"/>
                <w:bCs/>
              </w:rPr>
            </w:pPr>
            <w:r w:rsidRPr="00D17F28">
              <w:rPr>
                <w:rFonts w:ascii="Times New Roman" w:hAnsi="Times New Roman"/>
              </w:rPr>
              <w:t>$150,000</w:t>
            </w:r>
          </w:p>
        </w:tc>
        <w:tc>
          <w:tcPr>
            <w:tcW w:w="1233" w:type="dxa"/>
            <w:tcBorders>
              <w:left w:val="single" w:sz="4" w:space="0" w:color="auto"/>
              <w:right w:val="single" w:sz="4" w:space="0" w:color="auto"/>
            </w:tcBorders>
          </w:tcPr>
          <w:p w14:paraId="2085F4A3" w14:textId="77777777" w:rsidR="00783841" w:rsidRDefault="00783841" w:rsidP="00304A75">
            <w:pPr>
              <w:pStyle w:val="TableData"/>
              <w:rPr>
                <w:rFonts w:cs="Arial"/>
                <w:bCs/>
              </w:rPr>
            </w:pPr>
            <w:r w:rsidRPr="00D17F28">
              <w:rPr>
                <w:rFonts w:ascii="Times New Roman" w:hAnsi="Times New Roman"/>
              </w:rPr>
              <w:t>$150,000</w:t>
            </w:r>
          </w:p>
        </w:tc>
      </w:tr>
    </w:tbl>
    <w:p w14:paraId="7580A2CA" w14:textId="77777777" w:rsidR="00D05736" w:rsidRDefault="00D05736" w:rsidP="00D05736">
      <w:pPr>
        <w:pStyle w:val="Heading2"/>
        <w:numPr>
          <w:ilvl w:val="0"/>
          <w:numId w:val="0"/>
        </w:numPr>
        <w:ind w:left="709" w:hanging="709"/>
      </w:pPr>
    </w:p>
    <w:p w14:paraId="62F20715" w14:textId="77777777" w:rsidR="00394AEB" w:rsidRDefault="00394AEB" w:rsidP="00D05736">
      <w:pPr>
        <w:pStyle w:val="Heading2"/>
        <w:numPr>
          <w:ilvl w:val="1"/>
          <w:numId w:val="6"/>
        </w:numPr>
      </w:pPr>
      <w:r>
        <w:t xml:space="preserve">If you </w:t>
      </w:r>
      <w:r w:rsidR="00D05736">
        <w:t xml:space="preserve">choose a 48 or 60 month </w:t>
      </w:r>
      <w:r w:rsidR="005A15C9">
        <w:t>minimum</w:t>
      </w:r>
      <w:r w:rsidR="00D05736">
        <w:t xml:space="preserve"> term </w:t>
      </w:r>
      <w:r w:rsidR="005A15C9">
        <w:t xml:space="preserve">for your </w:t>
      </w:r>
      <w:r w:rsidR="00D05736">
        <w:t xml:space="preserve">Telstra Business All-4-Biz Mach II Plan and you </w:t>
      </w:r>
      <w:r>
        <w:t xml:space="preserve">are still connected to your </w:t>
      </w:r>
      <w:r w:rsidR="005A15C9">
        <w:t>plan</w:t>
      </w:r>
      <w:r>
        <w:t xml:space="preserve"> </w:t>
      </w:r>
      <w:r w:rsidR="005A15C9">
        <w:t>36 months after</w:t>
      </w:r>
      <w:r>
        <w:t xml:space="preserve"> </w:t>
      </w:r>
      <w:r w:rsidR="005A15C9">
        <w:t>the</w:t>
      </w:r>
      <w:r>
        <w:t xml:space="preserve"> date</w:t>
      </w:r>
      <w:r w:rsidR="005A15C9">
        <w:t xml:space="preserve"> your plan starts</w:t>
      </w:r>
      <w:r w:rsidR="00D05736">
        <w:t>,</w:t>
      </w:r>
      <w:r>
        <w:t xml:space="preserve"> you will be entitled to the following additional Loyalty Bonus</w:t>
      </w:r>
      <w:r w:rsidR="00D05736">
        <w:t>:</w:t>
      </w:r>
      <w: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1372"/>
        <w:gridCol w:w="1399"/>
      </w:tblGrid>
      <w:tr w:rsidR="00D05736" w:rsidRPr="00394AEB" w14:paraId="2908183E" w14:textId="77777777" w:rsidTr="00304A75">
        <w:trPr>
          <w:cantSplit/>
          <w:tblHeader/>
        </w:trPr>
        <w:tc>
          <w:tcPr>
            <w:tcW w:w="2549" w:type="dxa"/>
            <w:tcBorders>
              <w:top w:val="single" w:sz="4" w:space="0" w:color="auto"/>
              <w:left w:val="single" w:sz="4" w:space="0" w:color="auto"/>
              <w:bottom w:val="single" w:sz="4" w:space="0" w:color="auto"/>
              <w:right w:val="single" w:sz="4" w:space="0" w:color="auto"/>
            </w:tcBorders>
          </w:tcPr>
          <w:p w14:paraId="7A069973" w14:textId="77777777" w:rsidR="00D05736" w:rsidRPr="006F1BAA" w:rsidRDefault="00D05736" w:rsidP="00304A75">
            <w:pPr>
              <w:pStyle w:val="TableHead"/>
            </w:pPr>
            <w:r w:rsidRPr="006F1BAA">
              <w:t>Telstra Business All-4-Biz Mach II Plan term</w:t>
            </w:r>
          </w:p>
        </w:tc>
        <w:tc>
          <w:tcPr>
            <w:tcW w:w="1372" w:type="dxa"/>
            <w:tcBorders>
              <w:top w:val="single" w:sz="4" w:space="0" w:color="auto"/>
              <w:left w:val="single" w:sz="4" w:space="0" w:color="auto"/>
              <w:bottom w:val="single" w:sz="4" w:space="0" w:color="auto"/>
              <w:right w:val="single" w:sz="4" w:space="0" w:color="auto"/>
            </w:tcBorders>
          </w:tcPr>
          <w:p w14:paraId="6A39D566" w14:textId="77777777" w:rsidR="00D05736" w:rsidRPr="006F1BAA" w:rsidRDefault="00D05736" w:rsidP="00304A75">
            <w:pPr>
              <w:pStyle w:val="TableHead"/>
            </w:pPr>
            <w:r w:rsidRPr="006F1BAA">
              <w:t>48 months (GST incl)</w:t>
            </w:r>
          </w:p>
        </w:tc>
        <w:tc>
          <w:tcPr>
            <w:tcW w:w="1399" w:type="dxa"/>
            <w:tcBorders>
              <w:top w:val="single" w:sz="4" w:space="0" w:color="auto"/>
              <w:left w:val="single" w:sz="4" w:space="0" w:color="auto"/>
              <w:bottom w:val="single" w:sz="4" w:space="0" w:color="auto"/>
              <w:right w:val="single" w:sz="4" w:space="0" w:color="auto"/>
            </w:tcBorders>
          </w:tcPr>
          <w:p w14:paraId="47BC9760" w14:textId="77777777" w:rsidR="00D05736" w:rsidRPr="006F1BAA" w:rsidRDefault="00D05736" w:rsidP="00304A75">
            <w:pPr>
              <w:pStyle w:val="TableHead"/>
            </w:pPr>
            <w:r w:rsidRPr="006F1BAA">
              <w:t>60 months (GST incl)</w:t>
            </w:r>
          </w:p>
        </w:tc>
      </w:tr>
      <w:tr w:rsidR="00D05736" w:rsidRPr="00394AEB" w14:paraId="0A402FB0"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3696B83F" w14:textId="77777777" w:rsidR="00D05736" w:rsidRPr="006F1BAA" w:rsidRDefault="00D05736" w:rsidP="00304A75">
            <w:pPr>
              <w:pStyle w:val="TableData"/>
            </w:pPr>
            <w:r w:rsidRPr="006F1BAA">
              <w:t>Telstra Business All-4-Biz Mach II Plan 200</w:t>
            </w:r>
          </w:p>
        </w:tc>
        <w:tc>
          <w:tcPr>
            <w:tcW w:w="1372" w:type="dxa"/>
            <w:tcBorders>
              <w:left w:val="single" w:sz="4" w:space="0" w:color="auto"/>
              <w:right w:val="single" w:sz="4" w:space="0" w:color="auto"/>
            </w:tcBorders>
          </w:tcPr>
          <w:p w14:paraId="4F272BCB" w14:textId="77777777" w:rsidR="00D05736" w:rsidRPr="006F1BAA" w:rsidRDefault="00D05736" w:rsidP="00304A75">
            <w:pPr>
              <w:pStyle w:val="TableData"/>
            </w:pPr>
            <w:r w:rsidRPr="006F1BAA">
              <w:t>$450</w:t>
            </w:r>
          </w:p>
        </w:tc>
        <w:tc>
          <w:tcPr>
            <w:tcW w:w="1399" w:type="dxa"/>
            <w:tcBorders>
              <w:left w:val="single" w:sz="4" w:space="0" w:color="auto"/>
              <w:right w:val="single" w:sz="4" w:space="0" w:color="auto"/>
            </w:tcBorders>
          </w:tcPr>
          <w:p w14:paraId="2CC7DB98" w14:textId="77777777" w:rsidR="00D05736" w:rsidRPr="006F1BAA" w:rsidRDefault="00D05736" w:rsidP="00304A75">
            <w:pPr>
              <w:pStyle w:val="TableData"/>
            </w:pPr>
            <w:r w:rsidRPr="006F1BAA">
              <w:t>$900</w:t>
            </w:r>
          </w:p>
        </w:tc>
      </w:tr>
      <w:tr w:rsidR="00D05736" w:rsidRPr="00394AEB" w14:paraId="224D5F1A"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5B7221C4" w14:textId="77777777" w:rsidR="00D05736" w:rsidRPr="006F1BAA" w:rsidRDefault="00D05736" w:rsidP="00304A75">
            <w:pPr>
              <w:pStyle w:val="TableData"/>
            </w:pPr>
            <w:r w:rsidRPr="006F1BAA">
              <w:t>Telstra Business All-4-Biz Mach II Plan 400</w:t>
            </w:r>
          </w:p>
        </w:tc>
        <w:tc>
          <w:tcPr>
            <w:tcW w:w="1372" w:type="dxa"/>
            <w:tcBorders>
              <w:left w:val="single" w:sz="4" w:space="0" w:color="auto"/>
              <w:right w:val="single" w:sz="4" w:space="0" w:color="auto"/>
            </w:tcBorders>
          </w:tcPr>
          <w:p w14:paraId="44864A33" w14:textId="77777777" w:rsidR="00D05736" w:rsidRPr="006F1BAA" w:rsidRDefault="00D05736" w:rsidP="00304A75">
            <w:pPr>
              <w:pStyle w:val="TableData"/>
            </w:pPr>
            <w:r w:rsidRPr="006F1BAA">
              <w:t>$900</w:t>
            </w:r>
          </w:p>
        </w:tc>
        <w:tc>
          <w:tcPr>
            <w:tcW w:w="1399" w:type="dxa"/>
            <w:tcBorders>
              <w:left w:val="single" w:sz="4" w:space="0" w:color="auto"/>
              <w:right w:val="single" w:sz="4" w:space="0" w:color="auto"/>
            </w:tcBorders>
          </w:tcPr>
          <w:p w14:paraId="6ED952E0" w14:textId="77777777" w:rsidR="00D05736" w:rsidRPr="006F1BAA" w:rsidRDefault="00D05736" w:rsidP="00304A75">
            <w:pPr>
              <w:pStyle w:val="TableData"/>
            </w:pPr>
            <w:r w:rsidRPr="006F1BAA">
              <w:t>$1,800</w:t>
            </w:r>
          </w:p>
        </w:tc>
      </w:tr>
      <w:tr w:rsidR="00D05736" w:rsidRPr="00394AEB" w14:paraId="1BF4C947"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0D462883" w14:textId="77777777" w:rsidR="00D05736" w:rsidRPr="006F1BAA" w:rsidRDefault="00D05736" w:rsidP="00304A75">
            <w:pPr>
              <w:pStyle w:val="TableData"/>
            </w:pPr>
            <w:r w:rsidRPr="006F1BAA">
              <w:t>Telstra Business All-4-Biz Mach II Plan 600</w:t>
            </w:r>
          </w:p>
        </w:tc>
        <w:tc>
          <w:tcPr>
            <w:tcW w:w="1372" w:type="dxa"/>
            <w:tcBorders>
              <w:left w:val="single" w:sz="4" w:space="0" w:color="auto"/>
              <w:right w:val="single" w:sz="4" w:space="0" w:color="auto"/>
            </w:tcBorders>
          </w:tcPr>
          <w:p w14:paraId="578CE8AE" w14:textId="77777777" w:rsidR="00D05736" w:rsidRPr="006F1BAA" w:rsidRDefault="00D05736" w:rsidP="00304A75">
            <w:pPr>
              <w:pStyle w:val="TableData"/>
            </w:pPr>
            <w:r w:rsidRPr="006F1BAA">
              <w:t>$1,200</w:t>
            </w:r>
          </w:p>
        </w:tc>
        <w:tc>
          <w:tcPr>
            <w:tcW w:w="1399" w:type="dxa"/>
            <w:tcBorders>
              <w:left w:val="single" w:sz="4" w:space="0" w:color="auto"/>
              <w:right w:val="single" w:sz="4" w:space="0" w:color="auto"/>
            </w:tcBorders>
          </w:tcPr>
          <w:p w14:paraId="53C732CD" w14:textId="77777777" w:rsidR="00D05736" w:rsidRPr="006F1BAA" w:rsidRDefault="00D05736" w:rsidP="00304A75">
            <w:pPr>
              <w:pStyle w:val="TableData"/>
            </w:pPr>
            <w:r w:rsidRPr="006F1BAA">
              <w:t>$2,400</w:t>
            </w:r>
          </w:p>
        </w:tc>
      </w:tr>
      <w:tr w:rsidR="00D05736" w:rsidRPr="00394AEB" w14:paraId="1797C6D9"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18DA645D" w14:textId="77777777" w:rsidR="00D05736" w:rsidRPr="006F1BAA" w:rsidRDefault="00D05736" w:rsidP="00304A75">
            <w:pPr>
              <w:pStyle w:val="TableData"/>
            </w:pPr>
            <w:r w:rsidRPr="006F1BAA">
              <w:t>Telstra Business All-4-Biz Mach II Plan 1000</w:t>
            </w:r>
          </w:p>
        </w:tc>
        <w:tc>
          <w:tcPr>
            <w:tcW w:w="1372" w:type="dxa"/>
            <w:tcBorders>
              <w:left w:val="single" w:sz="4" w:space="0" w:color="auto"/>
              <w:right w:val="single" w:sz="4" w:space="0" w:color="auto"/>
            </w:tcBorders>
          </w:tcPr>
          <w:p w14:paraId="0D4906C6" w14:textId="77777777" w:rsidR="00D05736" w:rsidRPr="006F1BAA" w:rsidRDefault="00D05736" w:rsidP="00304A75">
            <w:pPr>
              <w:pStyle w:val="TableData"/>
            </w:pPr>
            <w:r w:rsidRPr="006F1BAA">
              <w:t>$2,000</w:t>
            </w:r>
          </w:p>
        </w:tc>
        <w:tc>
          <w:tcPr>
            <w:tcW w:w="1399" w:type="dxa"/>
            <w:tcBorders>
              <w:left w:val="single" w:sz="4" w:space="0" w:color="auto"/>
              <w:right w:val="single" w:sz="4" w:space="0" w:color="auto"/>
            </w:tcBorders>
          </w:tcPr>
          <w:p w14:paraId="45959C3E" w14:textId="77777777" w:rsidR="00D05736" w:rsidRPr="006F1BAA" w:rsidRDefault="00D05736" w:rsidP="00304A75">
            <w:pPr>
              <w:pStyle w:val="TableData"/>
            </w:pPr>
            <w:r w:rsidRPr="006F1BAA">
              <w:t>$4,000</w:t>
            </w:r>
          </w:p>
        </w:tc>
      </w:tr>
      <w:tr w:rsidR="00D05736" w:rsidRPr="00394AEB" w14:paraId="206FFDC4"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34B441E2" w14:textId="77777777" w:rsidR="00D05736" w:rsidRPr="006F1BAA" w:rsidRDefault="00D05736" w:rsidP="00304A75">
            <w:pPr>
              <w:pStyle w:val="TableData"/>
            </w:pPr>
            <w:r w:rsidRPr="006F1BAA">
              <w:t>Telstra Business All-4-Biz Mach II Plan 1750</w:t>
            </w:r>
          </w:p>
        </w:tc>
        <w:tc>
          <w:tcPr>
            <w:tcW w:w="1372" w:type="dxa"/>
            <w:tcBorders>
              <w:left w:val="single" w:sz="4" w:space="0" w:color="auto"/>
              <w:right w:val="single" w:sz="4" w:space="0" w:color="auto"/>
            </w:tcBorders>
          </w:tcPr>
          <w:p w14:paraId="025046C9" w14:textId="77777777" w:rsidR="00D05736" w:rsidRPr="006F1BAA" w:rsidRDefault="00D05736" w:rsidP="00304A75">
            <w:pPr>
              <w:pStyle w:val="TableData"/>
            </w:pPr>
            <w:r w:rsidRPr="006F1BAA">
              <w:t>$3,063</w:t>
            </w:r>
          </w:p>
        </w:tc>
        <w:tc>
          <w:tcPr>
            <w:tcW w:w="1399" w:type="dxa"/>
            <w:tcBorders>
              <w:left w:val="single" w:sz="4" w:space="0" w:color="auto"/>
              <w:right w:val="single" w:sz="4" w:space="0" w:color="auto"/>
            </w:tcBorders>
          </w:tcPr>
          <w:p w14:paraId="5CB82BAA" w14:textId="77777777" w:rsidR="00D05736" w:rsidRPr="006F1BAA" w:rsidRDefault="00D05736" w:rsidP="00304A75">
            <w:pPr>
              <w:pStyle w:val="TableData"/>
            </w:pPr>
            <w:r w:rsidRPr="006F1BAA">
              <w:t>$6,125</w:t>
            </w:r>
          </w:p>
        </w:tc>
      </w:tr>
      <w:tr w:rsidR="00D05736" w:rsidRPr="00394AEB" w14:paraId="6E1674D6"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03670CFE" w14:textId="77777777" w:rsidR="00D05736" w:rsidRPr="006F1BAA" w:rsidRDefault="00D05736" w:rsidP="00304A75">
            <w:pPr>
              <w:pStyle w:val="TableData"/>
            </w:pPr>
            <w:r w:rsidRPr="006F1BAA">
              <w:t>Telstra Business All-4-Biz Mach II Plan 2500</w:t>
            </w:r>
          </w:p>
        </w:tc>
        <w:tc>
          <w:tcPr>
            <w:tcW w:w="1372" w:type="dxa"/>
            <w:tcBorders>
              <w:left w:val="single" w:sz="4" w:space="0" w:color="auto"/>
              <w:right w:val="single" w:sz="4" w:space="0" w:color="auto"/>
            </w:tcBorders>
          </w:tcPr>
          <w:p w14:paraId="236A1603" w14:textId="77777777" w:rsidR="00D05736" w:rsidRPr="006F1BAA" w:rsidRDefault="00D05736" w:rsidP="00304A75">
            <w:pPr>
              <w:pStyle w:val="TableData"/>
            </w:pPr>
            <w:r w:rsidRPr="006F1BAA">
              <w:t>$4,375</w:t>
            </w:r>
          </w:p>
        </w:tc>
        <w:tc>
          <w:tcPr>
            <w:tcW w:w="1399" w:type="dxa"/>
            <w:tcBorders>
              <w:left w:val="single" w:sz="4" w:space="0" w:color="auto"/>
              <w:right w:val="single" w:sz="4" w:space="0" w:color="auto"/>
            </w:tcBorders>
          </w:tcPr>
          <w:p w14:paraId="37DB2B3C" w14:textId="77777777" w:rsidR="00D05736" w:rsidRPr="006F1BAA" w:rsidRDefault="00D05736" w:rsidP="00304A75">
            <w:pPr>
              <w:pStyle w:val="TableData"/>
            </w:pPr>
            <w:r w:rsidRPr="006F1BAA">
              <w:t>$8,750</w:t>
            </w:r>
          </w:p>
        </w:tc>
      </w:tr>
      <w:tr w:rsidR="00D05736" w:rsidRPr="00394AEB" w14:paraId="35C24192"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6E8D1FFD" w14:textId="77777777" w:rsidR="00D05736" w:rsidRPr="006F1BAA" w:rsidRDefault="00D05736" w:rsidP="00304A75">
            <w:pPr>
              <w:pStyle w:val="TableData"/>
            </w:pPr>
            <w:r w:rsidRPr="006F1BAA">
              <w:t>Telstra Business All-4-Biz Mach II Plan 3750</w:t>
            </w:r>
          </w:p>
        </w:tc>
        <w:tc>
          <w:tcPr>
            <w:tcW w:w="1372" w:type="dxa"/>
            <w:tcBorders>
              <w:left w:val="single" w:sz="4" w:space="0" w:color="auto"/>
              <w:right w:val="single" w:sz="4" w:space="0" w:color="auto"/>
            </w:tcBorders>
          </w:tcPr>
          <w:p w14:paraId="37111CA1" w14:textId="77777777" w:rsidR="00D05736" w:rsidRPr="006F1BAA" w:rsidRDefault="00D05736" w:rsidP="00304A75">
            <w:pPr>
              <w:pStyle w:val="TableData"/>
            </w:pPr>
            <w:r w:rsidRPr="006F1BAA">
              <w:t>$6,563</w:t>
            </w:r>
          </w:p>
        </w:tc>
        <w:tc>
          <w:tcPr>
            <w:tcW w:w="1399" w:type="dxa"/>
            <w:tcBorders>
              <w:left w:val="single" w:sz="4" w:space="0" w:color="auto"/>
              <w:right w:val="single" w:sz="4" w:space="0" w:color="auto"/>
            </w:tcBorders>
          </w:tcPr>
          <w:p w14:paraId="26841FBC" w14:textId="77777777" w:rsidR="00D05736" w:rsidRPr="006F1BAA" w:rsidRDefault="00D05736" w:rsidP="00304A75">
            <w:pPr>
              <w:pStyle w:val="TableData"/>
            </w:pPr>
            <w:r w:rsidRPr="006F1BAA">
              <w:t>$13,125</w:t>
            </w:r>
          </w:p>
        </w:tc>
      </w:tr>
      <w:tr w:rsidR="00D05736" w:rsidRPr="00394AEB" w14:paraId="0FCA2102"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785A4272" w14:textId="77777777" w:rsidR="00D05736" w:rsidRPr="006F1BAA" w:rsidRDefault="00D05736" w:rsidP="00304A75">
            <w:pPr>
              <w:pStyle w:val="TableData"/>
            </w:pPr>
            <w:r w:rsidRPr="006F1BAA">
              <w:t>Telstra Business All-4-Biz Mach II Plan 5000</w:t>
            </w:r>
          </w:p>
        </w:tc>
        <w:tc>
          <w:tcPr>
            <w:tcW w:w="1372" w:type="dxa"/>
            <w:tcBorders>
              <w:left w:val="single" w:sz="4" w:space="0" w:color="auto"/>
              <w:right w:val="single" w:sz="4" w:space="0" w:color="auto"/>
            </w:tcBorders>
          </w:tcPr>
          <w:p w14:paraId="39B40966" w14:textId="77777777" w:rsidR="00D05736" w:rsidRPr="006F1BAA" w:rsidRDefault="00D05736" w:rsidP="00304A75">
            <w:pPr>
              <w:pStyle w:val="TableData"/>
            </w:pPr>
            <w:r w:rsidRPr="006F1BAA">
              <w:t>$8,750</w:t>
            </w:r>
          </w:p>
        </w:tc>
        <w:tc>
          <w:tcPr>
            <w:tcW w:w="1399" w:type="dxa"/>
            <w:tcBorders>
              <w:left w:val="single" w:sz="4" w:space="0" w:color="auto"/>
              <w:right w:val="single" w:sz="4" w:space="0" w:color="auto"/>
            </w:tcBorders>
          </w:tcPr>
          <w:p w14:paraId="4AD95CCE" w14:textId="77777777" w:rsidR="00D05736" w:rsidRPr="006F1BAA" w:rsidRDefault="00D05736" w:rsidP="00304A75">
            <w:pPr>
              <w:pStyle w:val="TableData"/>
            </w:pPr>
            <w:r w:rsidRPr="006F1BAA">
              <w:t>$17,500</w:t>
            </w:r>
          </w:p>
        </w:tc>
      </w:tr>
      <w:tr w:rsidR="00783841" w:rsidRPr="00394AEB" w14:paraId="3874A1DB"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5860F8DB" w14:textId="77777777" w:rsidR="00783841" w:rsidRPr="006F1BAA" w:rsidRDefault="00783841" w:rsidP="00304A75">
            <w:pPr>
              <w:pStyle w:val="TableData"/>
            </w:pPr>
            <w:r w:rsidRPr="00D17F28">
              <w:rPr>
                <w:rFonts w:ascii="Times New Roman" w:hAnsi="Times New Roman"/>
              </w:rPr>
              <w:t>Telstra Business All-4-Biz Mach II Plan 7500</w:t>
            </w:r>
          </w:p>
        </w:tc>
        <w:tc>
          <w:tcPr>
            <w:tcW w:w="1372" w:type="dxa"/>
            <w:tcBorders>
              <w:left w:val="single" w:sz="4" w:space="0" w:color="auto"/>
              <w:right w:val="single" w:sz="4" w:space="0" w:color="auto"/>
            </w:tcBorders>
          </w:tcPr>
          <w:p w14:paraId="1B37CD11" w14:textId="77777777" w:rsidR="00783841" w:rsidRPr="006F1BAA" w:rsidRDefault="00783841" w:rsidP="00304A75">
            <w:pPr>
              <w:pStyle w:val="TableData"/>
            </w:pPr>
            <w:r w:rsidRPr="00D17F28">
              <w:rPr>
                <w:rFonts w:ascii="Times New Roman" w:hAnsi="Times New Roman"/>
              </w:rPr>
              <w:t>$11,250</w:t>
            </w:r>
          </w:p>
        </w:tc>
        <w:tc>
          <w:tcPr>
            <w:tcW w:w="1399" w:type="dxa"/>
            <w:tcBorders>
              <w:left w:val="single" w:sz="4" w:space="0" w:color="auto"/>
              <w:right w:val="single" w:sz="4" w:space="0" w:color="auto"/>
            </w:tcBorders>
          </w:tcPr>
          <w:p w14:paraId="46C2C10B" w14:textId="77777777" w:rsidR="00783841" w:rsidRPr="006F1BAA" w:rsidRDefault="00783841" w:rsidP="00304A75">
            <w:pPr>
              <w:pStyle w:val="TableData"/>
            </w:pPr>
            <w:r w:rsidRPr="00D17F28">
              <w:rPr>
                <w:rFonts w:ascii="Times New Roman" w:hAnsi="Times New Roman"/>
              </w:rPr>
              <w:t>$22,500</w:t>
            </w:r>
          </w:p>
        </w:tc>
      </w:tr>
      <w:tr w:rsidR="00783841" w:rsidRPr="00394AEB" w14:paraId="747AD121"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6D7226BF" w14:textId="77777777" w:rsidR="00783841" w:rsidRPr="006F1BAA" w:rsidRDefault="00783841" w:rsidP="00304A75">
            <w:pPr>
              <w:pStyle w:val="TableData"/>
            </w:pPr>
            <w:r w:rsidRPr="00D17F28">
              <w:rPr>
                <w:rFonts w:ascii="Times New Roman" w:hAnsi="Times New Roman"/>
              </w:rPr>
              <w:t>Telstra Business All-4-Biz Mach II Plan 10000</w:t>
            </w:r>
          </w:p>
        </w:tc>
        <w:tc>
          <w:tcPr>
            <w:tcW w:w="1372" w:type="dxa"/>
            <w:tcBorders>
              <w:left w:val="single" w:sz="4" w:space="0" w:color="auto"/>
              <w:right w:val="single" w:sz="4" w:space="0" w:color="auto"/>
            </w:tcBorders>
          </w:tcPr>
          <w:p w14:paraId="4F456592" w14:textId="77777777" w:rsidR="00783841" w:rsidRPr="006F1BAA" w:rsidRDefault="00783841" w:rsidP="00304A75">
            <w:pPr>
              <w:pStyle w:val="TableData"/>
            </w:pPr>
            <w:r w:rsidRPr="00D17F28">
              <w:rPr>
                <w:rFonts w:ascii="Times New Roman" w:hAnsi="Times New Roman"/>
              </w:rPr>
              <w:t>$15,000</w:t>
            </w:r>
          </w:p>
        </w:tc>
        <w:tc>
          <w:tcPr>
            <w:tcW w:w="1399" w:type="dxa"/>
            <w:tcBorders>
              <w:left w:val="single" w:sz="4" w:space="0" w:color="auto"/>
              <w:right w:val="single" w:sz="4" w:space="0" w:color="auto"/>
            </w:tcBorders>
          </w:tcPr>
          <w:p w14:paraId="3456795E" w14:textId="77777777" w:rsidR="00783841" w:rsidRPr="006F1BAA" w:rsidRDefault="00783841" w:rsidP="00304A75">
            <w:pPr>
              <w:pStyle w:val="TableData"/>
            </w:pPr>
            <w:r w:rsidRPr="00D17F28">
              <w:rPr>
                <w:rFonts w:ascii="Times New Roman" w:hAnsi="Times New Roman"/>
              </w:rPr>
              <w:t>$30,000</w:t>
            </w:r>
          </w:p>
        </w:tc>
      </w:tr>
      <w:tr w:rsidR="00783841" w:rsidRPr="00394AEB" w14:paraId="12B2855C"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26B5D1DB" w14:textId="77777777" w:rsidR="00783841" w:rsidRPr="006F1BAA" w:rsidRDefault="00783841" w:rsidP="00304A75">
            <w:pPr>
              <w:pStyle w:val="TableData"/>
            </w:pPr>
            <w:r w:rsidRPr="00D17F28">
              <w:rPr>
                <w:rFonts w:ascii="Times New Roman" w:hAnsi="Times New Roman"/>
              </w:rPr>
              <w:t>Telstra Business All-4-Biz Mach II Plan 12500</w:t>
            </w:r>
          </w:p>
        </w:tc>
        <w:tc>
          <w:tcPr>
            <w:tcW w:w="1372" w:type="dxa"/>
            <w:tcBorders>
              <w:left w:val="single" w:sz="4" w:space="0" w:color="auto"/>
              <w:right w:val="single" w:sz="4" w:space="0" w:color="auto"/>
            </w:tcBorders>
          </w:tcPr>
          <w:p w14:paraId="28408392" w14:textId="77777777" w:rsidR="00783841" w:rsidRPr="006F1BAA" w:rsidRDefault="00783841" w:rsidP="00304A75">
            <w:pPr>
              <w:pStyle w:val="TableData"/>
            </w:pPr>
            <w:r w:rsidRPr="00D17F28">
              <w:rPr>
                <w:rFonts w:ascii="Times New Roman" w:hAnsi="Times New Roman"/>
              </w:rPr>
              <w:t xml:space="preserve"> $18,750</w:t>
            </w:r>
          </w:p>
        </w:tc>
        <w:tc>
          <w:tcPr>
            <w:tcW w:w="1399" w:type="dxa"/>
            <w:tcBorders>
              <w:left w:val="single" w:sz="4" w:space="0" w:color="auto"/>
              <w:right w:val="single" w:sz="4" w:space="0" w:color="auto"/>
            </w:tcBorders>
          </w:tcPr>
          <w:p w14:paraId="4E0436AE" w14:textId="77777777" w:rsidR="00783841" w:rsidRPr="006F1BAA" w:rsidRDefault="00783841" w:rsidP="00304A75">
            <w:pPr>
              <w:pStyle w:val="TableData"/>
            </w:pPr>
            <w:r w:rsidRPr="00D17F28">
              <w:rPr>
                <w:rFonts w:ascii="Times New Roman" w:hAnsi="Times New Roman"/>
              </w:rPr>
              <w:t>$37,500</w:t>
            </w:r>
          </w:p>
        </w:tc>
      </w:tr>
      <w:tr w:rsidR="00783841" w:rsidRPr="00394AEB" w14:paraId="626A1F44"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65B2CD39" w14:textId="77777777" w:rsidR="00783841" w:rsidRPr="006F1BAA" w:rsidRDefault="00783841" w:rsidP="00304A75">
            <w:pPr>
              <w:pStyle w:val="TableData"/>
            </w:pPr>
            <w:r w:rsidRPr="00D17F28">
              <w:rPr>
                <w:rFonts w:ascii="Times New Roman" w:hAnsi="Times New Roman"/>
              </w:rPr>
              <w:t>Telstra Business All-4-Biz Mach II Plan 15000</w:t>
            </w:r>
          </w:p>
        </w:tc>
        <w:tc>
          <w:tcPr>
            <w:tcW w:w="1372" w:type="dxa"/>
            <w:tcBorders>
              <w:left w:val="single" w:sz="4" w:space="0" w:color="auto"/>
              <w:right w:val="single" w:sz="4" w:space="0" w:color="auto"/>
            </w:tcBorders>
          </w:tcPr>
          <w:p w14:paraId="1777E365" w14:textId="77777777" w:rsidR="00783841" w:rsidRPr="006F1BAA" w:rsidRDefault="00783841" w:rsidP="00304A75">
            <w:pPr>
              <w:pStyle w:val="TableData"/>
            </w:pPr>
            <w:r w:rsidRPr="00D17F28">
              <w:rPr>
                <w:rFonts w:ascii="Times New Roman" w:hAnsi="Times New Roman"/>
              </w:rPr>
              <w:t xml:space="preserve"> $22,500</w:t>
            </w:r>
          </w:p>
        </w:tc>
        <w:tc>
          <w:tcPr>
            <w:tcW w:w="1399" w:type="dxa"/>
            <w:tcBorders>
              <w:left w:val="single" w:sz="4" w:space="0" w:color="auto"/>
              <w:right w:val="single" w:sz="4" w:space="0" w:color="auto"/>
            </w:tcBorders>
          </w:tcPr>
          <w:p w14:paraId="6D5B4B71" w14:textId="77777777" w:rsidR="00783841" w:rsidRPr="006F1BAA" w:rsidRDefault="00783841" w:rsidP="00304A75">
            <w:pPr>
              <w:pStyle w:val="TableData"/>
            </w:pPr>
            <w:r w:rsidRPr="00D17F28">
              <w:rPr>
                <w:rFonts w:ascii="Times New Roman" w:hAnsi="Times New Roman"/>
              </w:rPr>
              <w:t>$45,000</w:t>
            </w:r>
          </w:p>
        </w:tc>
      </w:tr>
      <w:tr w:rsidR="00783841" w:rsidRPr="00394AEB" w14:paraId="07E4472C"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1C3E5F3A" w14:textId="77777777" w:rsidR="00783841" w:rsidRPr="006F1BAA" w:rsidRDefault="00783841" w:rsidP="00304A75">
            <w:pPr>
              <w:pStyle w:val="TableData"/>
            </w:pPr>
            <w:r w:rsidRPr="00D17F28">
              <w:rPr>
                <w:rFonts w:ascii="Times New Roman" w:hAnsi="Times New Roman"/>
              </w:rPr>
              <w:t>Telstra Business All-4-Biz Mach II Plan 17500</w:t>
            </w:r>
          </w:p>
        </w:tc>
        <w:tc>
          <w:tcPr>
            <w:tcW w:w="1372" w:type="dxa"/>
            <w:tcBorders>
              <w:left w:val="single" w:sz="4" w:space="0" w:color="auto"/>
              <w:right w:val="single" w:sz="4" w:space="0" w:color="auto"/>
            </w:tcBorders>
          </w:tcPr>
          <w:p w14:paraId="1FD800A6" w14:textId="77777777" w:rsidR="00783841" w:rsidRPr="006F1BAA" w:rsidRDefault="00783841" w:rsidP="00304A75">
            <w:pPr>
              <w:pStyle w:val="TableData"/>
            </w:pPr>
            <w:r w:rsidRPr="00D17F28">
              <w:rPr>
                <w:rFonts w:ascii="Times New Roman" w:hAnsi="Times New Roman"/>
              </w:rPr>
              <w:t>$23,625</w:t>
            </w:r>
          </w:p>
        </w:tc>
        <w:tc>
          <w:tcPr>
            <w:tcW w:w="1399" w:type="dxa"/>
            <w:tcBorders>
              <w:left w:val="single" w:sz="4" w:space="0" w:color="auto"/>
              <w:right w:val="single" w:sz="4" w:space="0" w:color="auto"/>
            </w:tcBorders>
          </w:tcPr>
          <w:p w14:paraId="3C9DAC35" w14:textId="77777777" w:rsidR="00783841" w:rsidRPr="006F1BAA" w:rsidRDefault="00783841" w:rsidP="00304A75">
            <w:pPr>
              <w:pStyle w:val="TableData"/>
            </w:pPr>
            <w:r w:rsidRPr="00D17F28">
              <w:rPr>
                <w:rFonts w:ascii="Times New Roman" w:hAnsi="Times New Roman"/>
              </w:rPr>
              <w:t>$47,250</w:t>
            </w:r>
          </w:p>
        </w:tc>
      </w:tr>
      <w:tr w:rsidR="00783841" w:rsidRPr="00394AEB" w14:paraId="1FEDD8AA"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5B8B1543" w14:textId="77777777" w:rsidR="00783841" w:rsidRPr="006F1BAA" w:rsidRDefault="00783841" w:rsidP="00304A75">
            <w:pPr>
              <w:pStyle w:val="TableData"/>
            </w:pPr>
            <w:r w:rsidRPr="00D17F28">
              <w:rPr>
                <w:rFonts w:ascii="Times New Roman" w:hAnsi="Times New Roman"/>
              </w:rPr>
              <w:t>Telstra Business All-4-Biz Mach II Plan 20000</w:t>
            </w:r>
          </w:p>
        </w:tc>
        <w:tc>
          <w:tcPr>
            <w:tcW w:w="1372" w:type="dxa"/>
            <w:tcBorders>
              <w:left w:val="single" w:sz="4" w:space="0" w:color="auto"/>
              <w:right w:val="single" w:sz="4" w:space="0" w:color="auto"/>
            </w:tcBorders>
          </w:tcPr>
          <w:p w14:paraId="01BB809D" w14:textId="77777777" w:rsidR="00783841" w:rsidRPr="006F1BAA" w:rsidRDefault="00783841" w:rsidP="00304A75">
            <w:pPr>
              <w:pStyle w:val="TableData"/>
            </w:pPr>
            <w:r w:rsidRPr="00D17F28">
              <w:rPr>
                <w:rFonts w:ascii="Times New Roman" w:hAnsi="Times New Roman"/>
              </w:rPr>
              <w:t xml:space="preserve"> $25,000</w:t>
            </w:r>
          </w:p>
        </w:tc>
        <w:tc>
          <w:tcPr>
            <w:tcW w:w="1399" w:type="dxa"/>
            <w:tcBorders>
              <w:left w:val="single" w:sz="4" w:space="0" w:color="auto"/>
              <w:right w:val="single" w:sz="4" w:space="0" w:color="auto"/>
            </w:tcBorders>
          </w:tcPr>
          <w:p w14:paraId="1141AF46" w14:textId="77777777" w:rsidR="00783841" w:rsidRPr="006F1BAA" w:rsidRDefault="00783841" w:rsidP="00304A75">
            <w:pPr>
              <w:pStyle w:val="TableData"/>
            </w:pPr>
            <w:r w:rsidRPr="00D17F28">
              <w:rPr>
                <w:rFonts w:ascii="Times New Roman" w:hAnsi="Times New Roman"/>
              </w:rPr>
              <w:t>$50,000</w:t>
            </w:r>
          </w:p>
        </w:tc>
      </w:tr>
      <w:tr w:rsidR="00783841" w:rsidRPr="00394AEB" w14:paraId="2CD0E5A5"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029DC023" w14:textId="77777777" w:rsidR="00783841" w:rsidRPr="006F1BAA" w:rsidRDefault="00783841" w:rsidP="00304A75">
            <w:pPr>
              <w:pStyle w:val="TableData"/>
            </w:pPr>
            <w:r w:rsidRPr="00D17F28">
              <w:rPr>
                <w:rFonts w:ascii="Times New Roman" w:hAnsi="Times New Roman"/>
              </w:rPr>
              <w:t>Telstra Business All-4-Biz Mach II Plan 25000</w:t>
            </w:r>
          </w:p>
        </w:tc>
        <w:tc>
          <w:tcPr>
            <w:tcW w:w="1372" w:type="dxa"/>
            <w:tcBorders>
              <w:left w:val="single" w:sz="4" w:space="0" w:color="auto"/>
              <w:right w:val="single" w:sz="4" w:space="0" w:color="auto"/>
            </w:tcBorders>
          </w:tcPr>
          <w:p w14:paraId="78E0B20A" w14:textId="77777777" w:rsidR="00783841" w:rsidRPr="006F1BAA" w:rsidRDefault="00783841" w:rsidP="00304A75">
            <w:pPr>
              <w:pStyle w:val="TableData"/>
            </w:pPr>
            <w:r w:rsidRPr="00D17F28">
              <w:rPr>
                <w:rFonts w:ascii="Times New Roman" w:hAnsi="Times New Roman"/>
              </w:rPr>
              <w:t xml:space="preserve"> $31,250</w:t>
            </w:r>
          </w:p>
        </w:tc>
        <w:tc>
          <w:tcPr>
            <w:tcW w:w="1399" w:type="dxa"/>
            <w:tcBorders>
              <w:left w:val="single" w:sz="4" w:space="0" w:color="auto"/>
              <w:right w:val="single" w:sz="4" w:space="0" w:color="auto"/>
            </w:tcBorders>
          </w:tcPr>
          <w:p w14:paraId="5F1B13BB" w14:textId="77777777" w:rsidR="00783841" w:rsidRPr="006F1BAA" w:rsidRDefault="00783841" w:rsidP="00304A75">
            <w:pPr>
              <w:pStyle w:val="TableData"/>
            </w:pPr>
            <w:r w:rsidRPr="00D17F28">
              <w:rPr>
                <w:rFonts w:ascii="Times New Roman" w:hAnsi="Times New Roman"/>
              </w:rPr>
              <w:t>$62,500</w:t>
            </w:r>
          </w:p>
        </w:tc>
      </w:tr>
      <w:tr w:rsidR="00783841" w:rsidRPr="00394AEB" w14:paraId="2D5ADC60" w14:textId="77777777" w:rsidTr="00304A75">
        <w:trPr>
          <w:cantSplit/>
        </w:trPr>
        <w:tc>
          <w:tcPr>
            <w:tcW w:w="2549" w:type="dxa"/>
            <w:tcBorders>
              <w:top w:val="single" w:sz="4" w:space="0" w:color="auto"/>
              <w:left w:val="single" w:sz="4" w:space="0" w:color="auto"/>
              <w:bottom w:val="single" w:sz="4" w:space="0" w:color="auto"/>
              <w:right w:val="single" w:sz="4" w:space="0" w:color="auto"/>
            </w:tcBorders>
          </w:tcPr>
          <w:p w14:paraId="6506B651" w14:textId="77777777" w:rsidR="00783841" w:rsidRPr="006F1BAA" w:rsidRDefault="00783841" w:rsidP="00304A75">
            <w:pPr>
              <w:pStyle w:val="TableData"/>
            </w:pPr>
            <w:r w:rsidRPr="00D17F28">
              <w:rPr>
                <w:rFonts w:ascii="Times New Roman" w:hAnsi="Times New Roman"/>
              </w:rPr>
              <w:t>Telstra Business All-4-Biz Mach II Plan 30000</w:t>
            </w:r>
          </w:p>
        </w:tc>
        <w:tc>
          <w:tcPr>
            <w:tcW w:w="1372" w:type="dxa"/>
            <w:tcBorders>
              <w:left w:val="single" w:sz="4" w:space="0" w:color="auto"/>
              <w:right w:val="single" w:sz="4" w:space="0" w:color="auto"/>
            </w:tcBorders>
          </w:tcPr>
          <w:p w14:paraId="4D8D374A" w14:textId="77777777" w:rsidR="00783841" w:rsidRPr="006F1BAA" w:rsidRDefault="00783841" w:rsidP="00304A75">
            <w:pPr>
              <w:pStyle w:val="TableData"/>
            </w:pPr>
            <w:r w:rsidRPr="00D17F28">
              <w:rPr>
                <w:rFonts w:ascii="Times New Roman" w:hAnsi="Times New Roman"/>
              </w:rPr>
              <w:t>$37,500</w:t>
            </w:r>
          </w:p>
        </w:tc>
        <w:tc>
          <w:tcPr>
            <w:tcW w:w="1399" w:type="dxa"/>
            <w:tcBorders>
              <w:left w:val="single" w:sz="4" w:space="0" w:color="auto"/>
              <w:right w:val="single" w:sz="4" w:space="0" w:color="auto"/>
            </w:tcBorders>
          </w:tcPr>
          <w:p w14:paraId="3D8EE102" w14:textId="77777777" w:rsidR="00783841" w:rsidRPr="006F1BAA" w:rsidRDefault="00783841" w:rsidP="00304A75">
            <w:pPr>
              <w:pStyle w:val="TableData"/>
            </w:pPr>
            <w:r w:rsidRPr="00D17F28">
              <w:rPr>
                <w:rFonts w:ascii="Times New Roman" w:hAnsi="Times New Roman"/>
              </w:rPr>
              <w:t>$75,000</w:t>
            </w:r>
          </w:p>
        </w:tc>
      </w:tr>
    </w:tbl>
    <w:p w14:paraId="11C50FC4" w14:textId="77777777" w:rsidR="00F2425A" w:rsidRDefault="00F2425A" w:rsidP="00304A75"/>
    <w:p w14:paraId="4FFA9138" w14:textId="77777777" w:rsidR="00BB6054" w:rsidRPr="00F30259" w:rsidRDefault="007B37EF" w:rsidP="000949A0">
      <w:pPr>
        <w:pStyle w:val="Heading2"/>
      </w:pPr>
      <w:r w:rsidRPr="00F30259">
        <w:t>You m</w:t>
      </w:r>
      <w:r w:rsidR="00E30367" w:rsidRPr="00F30259">
        <w:t xml:space="preserve">ay only </w:t>
      </w:r>
      <w:r w:rsidR="00735591" w:rsidRPr="00F30259">
        <w:t>redeem</w:t>
      </w:r>
      <w:r w:rsidR="00E30367" w:rsidRPr="00F30259">
        <w:t xml:space="preserve"> the </w:t>
      </w:r>
      <w:r w:rsidR="00B02D92" w:rsidRPr="00F30259">
        <w:t>L</w:t>
      </w:r>
      <w:r w:rsidR="004B3FD3" w:rsidRPr="00F30259">
        <w:t>oyalty</w:t>
      </w:r>
      <w:r w:rsidR="00B02D92" w:rsidRPr="00F30259">
        <w:t xml:space="preserve"> B</w:t>
      </w:r>
      <w:r w:rsidR="004B3FD3" w:rsidRPr="00F30259">
        <w:t>onus</w:t>
      </w:r>
      <w:r w:rsidR="00E30367" w:rsidRPr="00F30259">
        <w:t xml:space="preserve"> </w:t>
      </w:r>
      <w:r w:rsidR="00735591" w:rsidRPr="00F30259">
        <w:t>for credit for</w:t>
      </w:r>
      <w:r w:rsidR="00BB6054" w:rsidRPr="00F30259">
        <w:t>:</w:t>
      </w:r>
    </w:p>
    <w:p w14:paraId="5AA1E1F7" w14:textId="1178FF49" w:rsidR="00BB6054" w:rsidRPr="00F30259" w:rsidRDefault="000E3A53" w:rsidP="00BB6054">
      <w:pPr>
        <w:pStyle w:val="Heading3"/>
      </w:pPr>
      <w:r w:rsidRPr="00F30259">
        <w:t>approved</w:t>
      </w:r>
      <w:r w:rsidR="007B37EF" w:rsidRPr="00F30259">
        <w:t xml:space="preserve"> Telstra products</w:t>
      </w:r>
      <w:r w:rsidR="00BB6054" w:rsidRPr="00F30259">
        <w:t xml:space="preserve"> </w:t>
      </w:r>
      <w:r w:rsidR="00C94F2A" w:rsidRPr="00F30259">
        <w:t>or approved fees/charges</w:t>
      </w:r>
      <w:r w:rsidR="00311F74" w:rsidRPr="00F30259">
        <w:t xml:space="preserve"> which you have purchased and paid for </w:t>
      </w:r>
      <w:r w:rsidR="00A02819" w:rsidRPr="00F30259">
        <w:t xml:space="preserve">(a list of these </w:t>
      </w:r>
      <w:r w:rsidR="00311F74">
        <w:t xml:space="preserve">can be accessed </w:t>
      </w:r>
      <w:r w:rsidR="00DA0087">
        <w:rPr>
          <w:lang w:val="en-AU"/>
        </w:rPr>
        <w:t xml:space="preserve">by clicking </w:t>
      </w:r>
      <w:hyperlink r:id="rId103" w:anchor="loyalty-bonus" w:history="1">
        <w:r w:rsidR="004A6282" w:rsidRPr="004A6282">
          <w:rPr>
            <w:rStyle w:val="Hyperlink"/>
            <w:lang w:val="en-AU"/>
          </w:rPr>
          <w:t>here</w:t>
        </w:r>
      </w:hyperlink>
      <w:r w:rsidR="00311F74">
        <w:rPr>
          <w:rFonts w:ascii="Arial" w:hAnsi="Arial" w:cs="Arial"/>
          <w:color w:val="0000FF"/>
          <w:sz w:val="20"/>
          <w:u w:val="single"/>
          <w:lang w:eastAsia="en-AU"/>
        </w:rPr>
        <w:t>)</w:t>
      </w:r>
      <w:r w:rsidR="00BB6054" w:rsidRPr="00F30259">
        <w:t>; and</w:t>
      </w:r>
      <w:r w:rsidR="00893E49">
        <w:t xml:space="preserve"> </w:t>
      </w:r>
    </w:p>
    <w:p w14:paraId="0F66ABA8" w14:textId="77777777" w:rsidR="00F361C6" w:rsidRPr="00F30259" w:rsidRDefault="007B37EF" w:rsidP="00BB6054">
      <w:pPr>
        <w:pStyle w:val="Heading3"/>
      </w:pPr>
      <w:r w:rsidRPr="00F30259">
        <w:t xml:space="preserve">other purposes approved by us and notified to you from time to time. </w:t>
      </w:r>
      <w:r w:rsidR="00F361C6" w:rsidRPr="00F30259">
        <w:t xml:space="preserve"> </w:t>
      </w:r>
    </w:p>
    <w:p w14:paraId="70D40739" w14:textId="77777777" w:rsidR="006D57C7" w:rsidRPr="00F30259" w:rsidRDefault="00A80090" w:rsidP="006D57C7">
      <w:pPr>
        <w:pStyle w:val="Heading2"/>
      </w:pPr>
      <w:r w:rsidRPr="00F30259">
        <w:t>It is important that you check the list of approved Telstra products</w:t>
      </w:r>
      <w:r w:rsidR="006D57C7" w:rsidRPr="00F30259">
        <w:t xml:space="preserve"> regularly</w:t>
      </w:r>
      <w:r w:rsidRPr="00F30259">
        <w:t xml:space="preserve">, as </w:t>
      </w:r>
      <w:r w:rsidR="006D57C7" w:rsidRPr="00F30259">
        <w:t xml:space="preserve">it </w:t>
      </w:r>
      <w:r w:rsidR="003D4945" w:rsidRPr="00F30259">
        <w:t>may be</w:t>
      </w:r>
      <w:r w:rsidR="006D57C7" w:rsidRPr="00F30259">
        <w:t xml:space="preserve"> </w:t>
      </w:r>
      <w:r w:rsidR="009606D7" w:rsidRPr="00F30259">
        <w:t>changed and updated</w:t>
      </w:r>
      <w:r w:rsidRPr="00F30259">
        <w:t xml:space="preserve"> from time to time</w:t>
      </w:r>
      <w:r w:rsidR="006D57C7" w:rsidRPr="00F30259">
        <w:t>.  However, to avoid doubt, the following</w:t>
      </w:r>
      <w:r w:rsidRPr="00F30259">
        <w:t xml:space="preserve"> are </w:t>
      </w:r>
      <w:r w:rsidRPr="00F30259">
        <w:rPr>
          <w:b/>
        </w:rPr>
        <w:t xml:space="preserve">not </w:t>
      </w:r>
      <w:r w:rsidRPr="00F30259">
        <w:t xml:space="preserve">approved products or purposes </w:t>
      </w:r>
      <w:r w:rsidR="006D57C7" w:rsidRPr="00F30259">
        <w:t>and can never be redeemed against the Loyalty Bonus amount:</w:t>
      </w:r>
    </w:p>
    <w:p w14:paraId="11260295" w14:textId="77777777" w:rsidR="00F019F8" w:rsidRPr="00F30259" w:rsidRDefault="00F862F0" w:rsidP="00F019F8">
      <w:pPr>
        <w:pStyle w:val="Heading3"/>
      </w:pPr>
      <w:r w:rsidRPr="00F30259">
        <w:t>y</w:t>
      </w:r>
      <w:r w:rsidR="00F019F8" w:rsidRPr="00F30259">
        <w:t>our Minimum Monthly Amount;</w:t>
      </w:r>
    </w:p>
    <w:p w14:paraId="7A3DBEC1" w14:textId="77777777" w:rsidR="003D4945" w:rsidRPr="00F30259" w:rsidRDefault="00F019F8" w:rsidP="003D4945">
      <w:pPr>
        <w:pStyle w:val="Heading3"/>
      </w:pPr>
      <w:r w:rsidRPr="00F30259">
        <w:t>charges for Nominated Services (for example, monthly accesses and usage charges);</w:t>
      </w:r>
    </w:p>
    <w:p w14:paraId="2DCBEDE5" w14:textId="77777777" w:rsidR="003D4945" w:rsidRPr="00F30259" w:rsidRDefault="003D4945" w:rsidP="003D4945">
      <w:pPr>
        <w:pStyle w:val="Heading3"/>
      </w:pPr>
      <w:r w:rsidRPr="00F30259">
        <w:t>Mobile Repayment Option, Fixed Repayment Option or rental payment amounts;</w:t>
      </w:r>
      <w:r w:rsidR="00CA6DCD">
        <w:t xml:space="preserve"> </w:t>
      </w:r>
    </w:p>
    <w:p w14:paraId="037246BB" w14:textId="77777777" w:rsidR="00D73DB5" w:rsidRPr="00F30259" w:rsidRDefault="00F019F8" w:rsidP="00213767">
      <w:pPr>
        <w:pStyle w:val="Heading3"/>
      </w:pPr>
      <w:r w:rsidRPr="00F30259">
        <w:t>products</w:t>
      </w:r>
      <w:r w:rsidR="00D73DB5" w:rsidRPr="00F30259">
        <w:t xml:space="preserve"> not used in conjunction with the Nominated Services;</w:t>
      </w:r>
    </w:p>
    <w:p w14:paraId="521033EC" w14:textId="77777777" w:rsidR="00D73DB5" w:rsidRPr="00F30259" w:rsidRDefault="00F019F8" w:rsidP="00213767">
      <w:pPr>
        <w:pStyle w:val="Heading3"/>
      </w:pPr>
      <w:r w:rsidRPr="00F30259">
        <w:t>BigPond-branded services and equipment, as well as</w:t>
      </w:r>
      <w:r w:rsidR="00F862F0" w:rsidRPr="00F30259">
        <w:t xml:space="preserve"> other</w:t>
      </w:r>
      <w:r w:rsidRPr="00F30259">
        <w:t xml:space="preserve"> equipment purchased for use with BigPond-branded services;</w:t>
      </w:r>
    </w:p>
    <w:p w14:paraId="52A4C338" w14:textId="77777777" w:rsidR="00F019F8" w:rsidRPr="00F30259" w:rsidRDefault="00F019F8" w:rsidP="00213767">
      <w:pPr>
        <w:pStyle w:val="Heading3"/>
      </w:pPr>
      <w:r w:rsidRPr="00F30259">
        <w:t>managed infrastructure network costs</w:t>
      </w:r>
      <w:r w:rsidR="005A15C9">
        <w:t>, network extension charges</w:t>
      </w:r>
      <w:r w:rsidR="00B13332">
        <w:t xml:space="preserve"> or enterprise works costs</w:t>
      </w:r>
      <w:r w:rsidRPr="00F30259">
        <w:t>;</w:t>
      </w:r>
    </w:p>
    <w:p w14:paraId="15E2170F" w14:textId="77777777" w:rsidR="003D4945" w:rsidRPr="00F30259" w:rsidRDefault="00F019F8" w:rsidP="003D4945">
      <w:pPr>
        <w:pStyle w:val="Heading3"/>
      </w:pPr>
      <w:r w:rsidRPr="00F30259">
        <w:t>cour</w:t>
      </w:r>
      <w:r w:rsidR="003D4945" w:rsidRPr="00F30259">
        <w:t>ier, delivery and freight costs;</w:t>
      </w:r>
    </w:p>
    <w:p w14:paraId="1D9B5A84" w14:textId="77777777" w:rsidR="003C3C3D" w:rsidRDefault="003D4945" w:rsidP="00213767">
      <w:pPr>
        <w:pStyle w:val="Heading3"/>
      </w:pPr>
      <w:r w:rsidRPr="00F30259">
        <w:t>purchases made</w:t>
      </w:r>
      <w:r w:rsidR="00CB5ACD" w:rsidRPr="00F30259">
        <w:t xml:space="preserve"> (or services provided)</w:t>
      </w:r>
      <w:r w:rsidRPr="00F30259">
        <w:t xml:space="preserve"> </w:t>
      </w:r>
      <w:r w:rsidR="00CB5ACD" w:rsidRPr="00F30259">
        <w:t xml:space="preserve">through a non-approved channel or </w:t>
      </w:r>
      <w:r w:rsidRPr="00074A05">
        <w:t>outside of your Account</w:t>
      </w:r>
      <w:r w:rsidR="003C3C3D">
        <w:t>;</w:t>
      </w:r>
    </w:p>
    <w:p w14:paraId="6BEC390A" w14:textId="77777777" w:rsidR="003C3C3D" w:rsidRDefault="003C3C3D" w:rsidP="00213767">
      <w:pPr>
        <w:pStyle w:val="Heading3"/>
      </w:pPr>
      <w:r>
        <w:t>Telstra Business Systems lease or rental charges; and</w:t>
      </w:r>
    </w:p>
    <w:p w14:paraId="60553296" w14:textId="77777777" w:rsidR="003D4945" w:rsidRDefault="003C3C3D" w:rsidP="003C3C3D">
      <w:pPr>
        <w:pStyle w:val="Heading3"/>
        <w:numPr>
          <w:ilvl w:val="2"/>
          <w:numId w:val="6"/>
        </w:numPr>
      </w:pPr>
      <w:r>
        <w:t>non</w:t>
      </w:r>
      <w:r w:rsidR="00EB3282">
        <w:t>-</w:t>
      </w:r>
      <w:r>
        <w:t>Telstra Business Systems PABX equipment</w:t>
      </w:r>
      <w:r w:rsidR="003D4945" w:rsidRPr="00074A05">
        <w:t>.</w:t>
      </w:r>
    </w:p>
    <w:p w14:paraId="3F828B5E" w14:textId="77777777" w:rsidR="00F361C6" w:rsidRPr="00074A05" w:rsidRDefault="00F361C6" w:rsidP="000949A0">
      <w:pPr>
        <w:pStyle w:val="Heading2"/>
      </w:pPr>
      <w:r w:rsidRPr="00074A05">
        <w:t>Y</w:t>
      </w:r>
      <w:r w:rsidR="007B37EF" w:rsidRPr="00074A05">
        <w:t xml:space="preserve">our </w:t>
      </w:r>
      <w:r w:rsidR="00C13955" w:rsidRPr="00074A05">
        <w:t>Loyalty Bonus</w:t>
      </w:r>
      <w:r w:rsidR="007B37EF" w:rsidRPr="00074A05">
        <w:t xml:space="preserve"> </w:t>
      </w:r>
      <w:r w:rsidR="00C668A6" w:rsidRPr="00074A05">
        <w:t>amount</w:t>
      </w:r>
      <w:r w:rsidR="007B37EF" w:rsidRPr="00074A05">
        <w:t xml:space="preserve"> is not transferable or redeemable as cash and cannot be </w:t>
      </w:r>
      <w:r w:rsidR="003C3C3D">
        <w:t xml:space="preserve">taken as a cheque, paid to third parties or </w:t>
      </w:r>
      <w:r w:rsidR="007B37EF" w:rsidRPr="00074A05">
        <w:t xml:space="preserve">used to pay any existing service or equipment charges. </w:t>
      </w:r>
    </w:p>
    <w:p w14:paraId="0E297E0D" w14:textId="77777777" w:rsidR="007B37EF" w:rsidRPr="00074A05" w:rsidRDefault="007B37EF" w:rsidP="000949A0">
      <w:pPr>
        <w:pStyle w:val="Heading2"/>
      </w:pPr>
      <w:r w:rsidRPr="00074A05">
        <w:t xml:space="preserve">We will reduce the </w:t>
      </w:r>
      <w:r w:rsidR="00C668A6" w:rsidRPr="00074A05">
        <w:t>amount</w:t>
      </w:r>
      <w:r w:rsidRPr="00074A05">
        <w:t xml:space="preserve"> in your </w:t>
      </w:r>
      <w:r w:rsidR="00B02D92" w:rsidRPr="00074A05">
        <w:t>L</w:t>
      </w:r>
      <w:r w:rsidR="00C13955" w:rsidRPr="00074A05">
        <w:t>oyalty Bonus</w:t>
      </w:r>
      <w:r w:rsidRPr="00074A05">
        <w:t xml:space="preserve"> account by the full GST inclusive retail list price of the </w:t>
      </w:r>
      <w:r w:rsidR="00940633" w:rsidRPr="00074A05">
        <w:t>approved items</w:t>
      </w:r>
      <w:r w:rsidRPr="00074A05">
        <w:t xml:space="preserve"> redeemed by you.</w:t>
      </w:r>
      <w:r w:rsidR="00BB6054" w:rsidRPr="00074A05">
        <w:t xml:space="preserve">  Once the redemption is </w:t>
      </w:r>
      <w:r w:rsidR="00940633" w:rsidRPr="00074A05">
        <w:t>confirmed and</w:t>
      </w:r>
      <w:r w:rsidR="00BB6054" w:rsidRPr="00074A05">
        <w:t xml:space="preserve"> processed, the relevant credit will appear in your next Telstra bill for your Telstra Business All-4-Biz </w:t>
      </w:r>
      <w:r w:rsidR="00C3097B">
        <w:t>Mach II P</w:t>
      </w:r>
      <w:r w:rsidR="00BB6054" w:rsidRPr="00074A05">
        <w:t>lan.</w:t>
      </w:r>
    </w:p>
    <w:p w14:paraId="68D57796" w14:textId="77777777" w:rsidR="007B37EF" w:rsidRPr="00074A05" w:rsidRDefault="007B37EF" w:rsidP="007B37EF">
      <w:pPr>
        <w:pStyle w:val="Heading2"/>
      </w:pPr>
      <w:r w:rsidRPr="00074A05">
        <w:t xml:space="preserve">We may suspend or close your </w:t>
      </w:r>
      <w:r w:rsidR="00C13955" w:rsidRPr="00074A05">
        <w:t>Loyalty Bonus</w:t>
      </w:r>
      <w:r w:rsidRPr="00074A05">
        <w:t xml:space="preserve"> account at any time by notice to you</w:t>
      </w:r>
      <w:r w:rsidR="000949A0" w:rsidRPr="00074A05">
        <w:t xml:space="preserve"> if</w:t>
      </w:r>
      <w:r w:rsidRPr="00074A05">
        <w:t>:</w:t>
      </w:r>
    </w:p>
    <w:p w14:paraId="60599E8A" w14:textId="646A4BB8" w:rsidR="007B37EF" w:rsidRPr="00F30259" w:rsidRDefault="007B37EF" w:rsidP="00421CDA">
      <w:pPr>
        <w:pStyle w:val="Heading3"/>
      </w:pPr>
      <w:r w:rsidRPr="00074A05">
        <w:t>you do</w:t>
      </w:r>
      <w:r w:rsidRPr="00F30259">
        <w:t xml:space="preserve"> not pay any amounts due to us on time;</w:t>
      </w:r>
      <w:r w:rsidR="00FA23BD">
        <w:t xml:space="preserve"> or</w:t>
      </w:r>
    </w:p>
    <w:p w14:paraId="6924074C" w14:textId="77777777" w:rsidR="007B37EF" w:rsidRPr="00F30259" w:rsidRDefault="007B37EF" w:rsidP="007B37EF">
      <w:pPr>
        <w:pStyle w:val="Heading3"/>
      </w:pPr>
      <w:r w:rsidRPr="00F30259">
        <w:rPr>
          <w:szCs w:val="18"/>
        </w:rPr>
        <w:t>an administrator, receiver, liquidator or provisional liquidator is appointed to you, or you resolve to enter into any settlement, moratorium or similar arrangement for the benefit of your creditors, or you are unable to pay your debts when they are due.</w:t>
      </w:r>
    </w:p>
    <w:p w14:paraId="2638CF6B" w14:textId="77777777" w:rsidR="007B37EF" w:rsidRDefault="007B37EF" w:rsidP="00075191">
      <w:pPr>
        <w:pStyle w:val="Heading2"/>
      </w:pPr>
      <w:r w:rsidRPr="00F30259">
        <w:t xml:space="preserve">Upon </w:t>
      </w:r>
      <w:r w:rsidR="000949A0" w:rsidRPr="00F30259">
        <w:t xml:space="preserve">the </w:t>
      </w:r>
      <w:r w:rsidRPr="00F30259">
        <w:t xml:space="preserve">expiry or termination of </w:t>
      </w:r>
      <w:r w:rsidR="000949A0" w:rsidRPr="00F30259">
        <w:t xml:space="preserve">your Telstra Business All-4-Biz </w:t>
      </w:r>
      <w:r w:rsidR="009C2673">
        <w:t xml:space="preserve">Mach II </w:t>
      </w:r>
      <w:r w:rsidR="000949A0" w:rsidRPr="00F30259">
        <w:t xml:space="preserve">Plan, your </w:t>
      </w:r>
      <w:r w:rsidR="00C13955" w:rsidRPr="00F30259">
        <w:t>Loyalty Bonus</w:t>
      </w:r>
      <w:r w:rsidRPr="00F30259">
        <w:t xml:space="preserve"> account will be closed</w:t>
      </w:r>
      <w:r w:rsidR="00075191">
        <w:t xml:space="preserve"> and any balance remaining will be extinguished</w:t>
      </w:r>
      <w:r w:rsidRPr="00F30259">
        <w:t>.</w:t>
      </w:r>
      <w:bookmarkEnd w:id="299"/>
      <w:bookmarkEnd w:id="300"/>
      <w:r w:rsidR="00075191">
        <w:t xml:space="preserve">  </w:t>
      </w:r>
    </w:p>
    <w:p w14:paraId="6C7A096B" w14:textId="77777777" w:rsidR="00602A86" w:rsidRPr="00F30259" w:rsidRDefault="00602A86" w:rsidP="00602A86">
      <w:pPr>
        <w:pStyle w:val="Heading1"/>
      </w:pPr>
      <w:bookmarkStart w:id="301" w:name="_Ref269743979"/>
      <w:bookmarkStart w:id="302" w:name="_Toc515279842"/>
      <w:bookmarkStart w:id="303" w:name="_Toc484424706"/>
      <w:r>
        <w:t xml:space="preserve">Telstra Business All-4-Biz </w:t>
      </w:r>
      <w:r w:rsidR="006D332F">
        <w:t xml:space="preserve">Mach II </w:t>
      </w:r>
      <w:r>
        <w:t>Plan FairPlay Policy</w:t>
      </w:r>
      <w:bookmarkEnd w:id="301"/>
      <w:bookmarkEnd w:id="302"/>
      <w:bookmarkEnd w:id="303"/>
      <w:r w:rsidR="00761B6A">
        <w:t xml:space="preserve"> </w:t>
      </w:r>
    </w:p>
    <w:p w14:paraId="20C84E00" w14:textId="77777777" w:rsidR="00602A86" w:rsidRDefault="00602A86" w:rsidP="00602A86">
      <w:pPr>
        <w:pStyle w:val="Indent1"/>
        <w:rPr>
          <w:lang w:val="en-US"/>
        </w:rPr>
      </w:pPr>
      <w:bookmarkStart w:id="304" w:name="_Toc205364652"/>
      <w:bookmarkStart w:id="305" w:name="_Toc515279843"/>
      <w:bookmarkStart w:id="306" w:name="_Toc484424707"/>
      <w:r>
        <w:rPr>
          <w:lang w:val="en-US"/>
        </w:rPr>
        <w:t>What is the FairPlay Policy?</w:t>
      </w:r>
      <w:bookmarkEnd w:id="304"/>
      <w:bookmarkEnd w:id="305"/>
      <w:bookmarkEnd w:id="306"/>
    </w:p>
    <w:p w14:paraId="3F6520DB" w14:textId="77777777" w:rsidR="00602A86" w:rsidRDefault="00602A86" w:rsidP="00602A86">
      <w:pPr>
        <w:pStyle w:val="Heading2"/>
      </w:pPr>
      <w:r>
        <w:t xml:space="preserve">It is important to us that our customers can access our services.  Because of this, you must follow our FairPlay Policy when you use </w:t>
      </w:r>
      <w:r w:rsidR="00F81628">
        <w:t xml:space="preserve">our Telstra Business All-4-Biz </w:t>
      </w:r>
      <w:r w:rsidR="001F6820">
        <w:t xml:space="preserve">Mach II </w:t>
      </w:r>
      <w:r w:rsidR="00F81628">
        <w:t>Plan.</w:t>
      </w:r>
      <w:r>
        <w:t xml:space="preserve">  </w:t>
      </w:r>
    </w:p>
    <w:p w14:paraId="25AA36A5" w14:textId="77777777" w:rsidR="00602A86" w:rsidRDefault="00602A86" w:rsidP="00602A86">
      <w:pPr>
        <w:pStyle w:val="Heading2"/>
      </w:pPr>
      <w:r>
        <w:t xml:space="preserve">Our FairPlay Policy is intended to ensure that our customers do not use </w:t>
      </w:r>
      <w:r w:rsidR="00F81628">
        <w:t xml:space="preserve">any services or benefits provided under </w:t>
      </w:r>
      <w:r>
        <w:t xml:space="preserve">our </w:t>
      </w:r>
      <w:r w:rsidR="001F6820">
        <w:t xml:space="preserve">Telstra Business </w:t>
      </w:r>
      <w:r w:rsidR="00F81628">
        <w:rPr>
          <w:bCs w:val="0"/>
        </w:rPr>
        <w:t>All-4-Biz</w:t>
      </w:r>
      <w:r>
        <w:rPr>
          <w:bCs w:val="0"/>
        </w:rPr>
        <w:t xml:space="preserve"> </w:t>
      </w:r>
      <w:r w:rsidR="001F6820">
        <w:t xml:space="preserve">Mach II </w:t>
      </w:r>
      <w:r w:rsidR="001F6820">
        <w:rPr>
          <w:bCs w:val="0"/>
        </w:rPr>
        <w:t xml:space="preserve">Plan </w:t>
      </w:r>
      <w:r w:rsidR="00F81628">
        <w:rPr>
          <w:bCs w:val="0"/>
        </w:rPr>
        <w:t xml:space="preserve">in an </w:t>
      </w:r>
      <w:r>
        <w:rPr>
          <w:bCs w:val="0"/>
        </w:rPr>
        <w:t>unreasonable or fraudulent</w:t>
      </w:r>
      <w:r>
        <w:t xml:space="preserve"> manner or in connection with equipment that has not been approved by us.  Such usage may impact the reliable operation of our network and/or the quality or reliability of our services.  Generally, legitimate use of our services for their intended retail purposes for which they are supplied to you will not breach our FairPlay Policy.</w:t>
      </w:r>
    </w:p>
    <w:p w14:paraId="0DFF1D8E" w14:textId="77777777" w:rsidR="00F81628" w:rsidRDefault="00F81628" w:rsidP="00F81628">
      <w:pPr>
        <w:pStyle w:val="Heading2"/>
      </w:pPr>
      <w:r>
        <w:t xml:space="preserve">We can rely on our FairPlay Policy where we reasonably consider that you have used our </w:t>
      </w:r>
      <w:r w:rsidR="001F6820">
        <w:t xml:space="preserve">Telstra Business </w:t>
      </w:r>
      <w:r>
        <w:rPr>
          <w:bCs w:val="0"/>
        </w:rPr>
        <w:t xml:space="preserve">All-4-Biz </w:t>
      </w:r>
      <w:r w:rsidR="001F6820">
        <w:t xml:space="preserve">Mach II </w:t>
      </w:r>
      <w:r w:rsidR="001F6820">
        <w:rPr>
          <w:bCs w:val="0"/>
        </w:rPr>
        <w:t>P</w:t>
      </w:r>
      <w:r>
        <w:rPr>
          <w:bCs w:val="0"/>
        </w:rPr>
        <w:t>lan</w:t>
      </w:r>
      <w:r>
        <w:t xml:space="preserve"> in a way that is unreasonable or in the situations set out below under “Commercial use”.</w:t>
      </w:r>
    </w:p>
    <w:p w14:paraId="0F1D7A40" w14:textId="77777777" w:rsidR="002513C7" w:rsidRPr="00FF68AD" w:rsidRDefault="002513C7" w:rsidP="002513C7">
      <w:pPr>
        <w:pStyle w:val="Heading2"/>
      </w:pPr>
      <w:r w:rsidRPr="00FF68AD">
        <w:t xml:space="preserve">The Telstra Business All-4-Biz </w:t>
      </w:r>
      <w:r w:rsidR="00457C16">
        <w:t xml:space="preserve">Mach II </w:t>
      </w:r>
      <w:r w:rsidRPr="00FF68AD">
        <w:t xml:space="preserve">Plan is a FairPlay offer.  This Telstra Business All-4-Biz </w:t>
      </w:r>
      <w:r w:rsidR="00457C16">
        <w:t xml:space="preserve">Mach II </w:t>
      </w:r>
      <w:r w:rsidRPr="00FF68AD">
        <w:t>Plan FairPlay Policy applies in addition to any other FairPlay, Reasonable Use or Acceptable Use policy that might apply to any individual services you add to your Account, except:</w:t>
      </w:r>
    </w:p>
    <w:p w14:paraId="78E79C6C" w14:textId="77777777" w:rsidR="002513C7" w:rsidRPr="00FF68AD" w:rsidRDefault="002513C7" w:rsidP="002513C7">
      <w:pPr>
        <w:pStyle w:val="Heading3"/>
      </w:pPr>
      <w:r w:rsidRPr="00FF68AD">
        <w:t>the restrictions concerning excessive use described under clauses 9.12 to 9.14 of Part A - General of the Telstra Mobile Section of Our Customer Terms;</w:t>
      </w:r>
      <w:r>
        <w:t xml:space="preserve"> or</w:t>
      </w:r>
    </w:p>
    <w:p w14:paraId="6868DDC2" w14:textId="77777777" w:rsidR="002F7953" w:rsidRDefault="002513C7" w:rsidP="002513C7">
      <w:pPr>
        <w:pStyle w:val="Heading3"/>
      </w:pPr>
      <w:r w:rsidRPr="00FF68AD">
        <w:t>the reasonable use policy under clauses 2.1 to 2.3 of Part D - Business Phone Services of the Basic Telephone Service Section of Our Customer Terms.</w:t>
      </w:r>
      <w:r w:rsidR="002F7953">
        <w:t xml:space="preserve">  </w:t>
      </w:r>
    </w:p>
    <w:p w14:paraId="1A104581" w14:textId="77777777" w:rsidR="00F81628" w:rsidRDefault="00F81628" w:rsidP="00F81628">
      <w:pPr>
        <w:pStyle w:val="Indent1"/>
      </w:pPr>
      <w:bookmarkStart w:id="307" w:name="_Toc205364653"/>
      <w:bookmarkStart w:id="308" w:name="_Toc515279844"/>
      <w:bookmarkStart w:id="309" w:name="_Toc484424708"/>
      <w:r>
        <w:t>Commercial use</w:t>
      </w:r>
      <w:bookmarkEnd w:id="307"/>
      <w:bookmarkEnd w:id="308"/>
      <w:bookmarkEnd w:id="309"/>
    </w:p>
    <w:p w14:paraId="7D471A29" w14:textId="77777777" w:rsidR="00F81628" w:rsidRDefault="00F81628" w:rsidP="00F81628">
      <w:pPr>
        <w:pStyle w:val="Heading2"/>
      </w:pPr>
      <w:r>
        <w:t xml:space="preserve">The </w:t>
      </w:r>
      <w:r w:rsidR="00EC2F21">
        <w:t xml:space="preserve">Telstra Business </w:t>
      </w:r>
      <w:r>
        <w:rPr>
          <w:bCs w:val="0"/>
        </w:rPr>
        <w:t xml:space="preserve">All-4-Biz </w:t>
      </w:r>
      <w:r w:rsidR="00EC2F21">
        <w:t xml:space="preserve">Mach II </w:t>
      </w:r>
      <w:r w:rsidR="00EC2F21">
        <w:rPr>
          <w:bCs w:val="0"/>
        </w:rPr>
        <w:t>P</w:t>
      </w:r>
      <w:r>
        <w:rPr>
          <w:bCs w:val="0"/>
        </w:rPr>
        <w:t>lan</w:t>
      </w:r>
      <w:r>
        <w:t xml:space="preserve"> is intended for retail customers to use for their own business usage.  We make available wholesale services under other sections of Our Customer Terms.  Such wholesale services are made available pursuant to terms and conditions (including prices) which are intended to provide both us and our customers a fair commercial return.  Customers who use our services in their capacity as carriers or carriage service providers (or as suppliers of carriers or carriage service providers) must acquire services for such purposes under wholesale terms and conditions.  The following clauses are intended to ensure that this occurs.</w:t>
      </w:r>
    </w:p>
    <w:p w14:paraId="2BC38EDB" w14:textId="77777777" w:rsidR="00F81628" w:rsidRDefault="00F81628" w:rsidP="00F81628">
      <w:pPr>
        <w:pStyle w:val="Heading2"/>
      </w:pPr>
      <w:r>
        <w:t xml:space="preserve">You must not resell or commercially exploit our </w:t>
      </w:r>
      <w:r w:rsidR="00EC2F21">
        <w:t xml:space="preserve">Telstra Business </w:t>
      </w:r>
      <w:r>
        <w:t xml:space="preserve">All-4-Biz </w:t>
      </w:r>
      <w:r w:rsidR="00EC2F21">
        <w:t>Mach II P</w:t>
      </w:r>
      <w:r>
        <w:t>lan or any services you add to your Account.  You must not re-route call traffic in order to disguise the originating party or for the purposes of resale.</w:t>
      </w:r>
    </w:p>
    <w:p w14:paraId="084C3A0F" w14:textId="77777777" w:rsidR="00F81628" w:rsidRDefault="00F81628" w:rsidP="00F81628">
      <w:pPr>
        <w:pStyle w:val="Heading2"/>
      </w:pPr>
      <w:r>
        <w:t>You may not use our services in your capacity as a carrier or carriage service provider or as a party supplying services to a carrier or carriage service provider.</w:t>
      </w:r>
    </w:p>
    <w:p w14:paraId="6F5C0466" w14:textId="77777777" w:rsidR="00F81628" w:rsidRDefault="00F81628" w:rsidP="00F81628">
      <w:pPr>
        <w:pStyle w:val="Heading2"/>
      </w:pPr>
      <w:r>
        <w:t>You can only use a service that we provide you with handsets or other devices that have been approved by us for use on our networks.</w:t>
      </w:r>
    </w:p>
    <w:p w14:paraId="3821AAAD" w14:textId="77777777" w:rsidR="00F81628" w:rsidRDefault="00F81628" w:rsidP="00F81628">
      <w:pPr>
        <w:pStyle w:val="Heading2"/>
      </w:pPr>
      <w:r>
        <w:t>We can rely on our FairPlay Policy if we reasonably think that you have breached any of the three previous clauses.</w:t>
      </w:r>
    </w:p>
    <w:p w14:paraId="7E9D7ECB" w14:textId="77777777" w:rsidR="00F81628" w:rsidRDefault="00F81628" w:rsidP="00F81628">
      <w:pPr>
        <w:pStyle w:val="Indent1"/>
      </w:pPr>
      <w:bookmarkStart w:id="310" w:name="_Toc205364655"/>
      <w:bookmarkStart w:id="311" w:name="_Toc515279845"/>
      <w:bookmarkStart w:id="312" w:name="_Toc484424709"/>
      <w:r>
        <w:t>Unreasonable use</w:t>
      </w:r>
      <w:bookmarkEnd w:id="310"/>
      <w:bookmarkEnd w:id="311"/>
      <w:bookmarkEnd w:id="312"/>
    </w:p>
    <w:p w14:paraId="7B162AAD" w14:textId="77777777" w:rsidR="00F81628" w:rsidRDefault="00F81628" w:rsidP="00F81628">
      <w:pPr>
        <w:pStyle w:val="Heading2"/>
      </w:pPr>
      <w:r>
        <w:t xml:space="preserve">You must not use </w:t>
      </w:r>
      <w:r w:rsidR="00075191">
        <w:t>the</w:t>
      </w:r>
      <w:r>
        <w:t xml:space="preserve"> </w:t>
      </w:r>
      <w:r w:rsidR="002D77A6">
        <w:t xml:space="preserve">Telstra Business </w:t>
      </w:r>
      <w:r>
        <w:t xml:space="preserve">All-4-Biz </w:t>
      </w:r>
      <w:r w:rsidR="002D77A6">
        <w:t>Mach II P</w:t>
      </w:r>
      <w:r>
        <w:t>lan or any services you add to your Account in a way that is unreasonable.  We consider</w:t>
      </w:r>
      <w:r w:rsidR="00075191">
        <w:t xml:space="preserve"> it unreasonable where you use</w:t>
      </w:r>
      <w:r>
        <w:t xml:space="preserve"> our </w:t>
      </w:r>
      <w:r w:rsidR="000B1DEC">
        <w:t xml:space="preserve">Telstra Business </w:t>
      </w:r>
      <w:r>
        <w:t xml:space="preserve">All-4-Biz </w:t>
      </w:r>
      <w:r w:rsidR="000B1DEC">
        <w:t>Mach II P</w:t>
      </w:r>
      <w:r>
        <w:t xml:space="preserve">lan or any services you add to your Account fraudulently or in a manner that causes significant network congestion.  Fraudulent use of our </w:t>
      </w:r>
      <w:r w:rsidR="00D254F8">
        <w:t xml:space="preserve">Telstra Business </w:t>
      </w:r>
      <w:r>
        <w:t xml:space="preserve">All-4-Biz </w:t>
      </w:r>
      <w:r w:rsidR="00D254F8">
        <w:t>Mach II P</w:t>
      </w:r>
      <w:r>
        <w:t xml:space="preserve">lan covers resupplying the plan or any services you add to your Account without our consent, so that someone else can take advantage of the benefits of a </w:t>
      </w:r>
      <w:r w:rsidR="001D7529">
        <w:t xml:space="preserve">Telstra Business </w:t>
      </w:r>
      <w:r>
        <w:t xml:space="preserve">All-4-Biz </w:t>
      </w:r>
      <w:r w:rsidR="001D7529">
        <w:t>Mach II P</w:t>
      </w:r>
      <w:r>
        <w:t>lan.</w:t>
      </w:r>
      <w:r w:rsidR="00102DA3">
        <w:t xml:space="preserve"> </w:t>
      </w:r>
    </w:p>
    <w:p w14:paraId="1C7035A5" w14:textId="77777777" w:rsidR="00075191" w:rsidRDefault="006F7211" w:rsidP="00F81628">
      <w:pPr>
        <w:pStyle w:val="Heading2"/>
      </w:pPr>
      <w:r>
        <w:t>We also consider it unreasonable if</w:t>
      </w:r>
      <w:r w:rsidR="00075191">
        <w:t xml:space="preserve"> </w:t>
      </w:r>
      <w:r w:rsidR="006C02C0">
        <w:t xml:space="preserve">you </w:t>
      </w:r>
      <w:r w:rsidR="00075191">
        <w:t xml:space="preserve">use any Telstra Mobile service connected under the </w:t>
      </w:r>
      <w:r w:rsidR="00981F42">
        <w:t xml:space="preserve">Telstra Business </w:t>
      </w:r>
      <w:r w:rsidR="00075191">
        <w:t xml:space="preserve">All-4-Biz </w:t>
      </w:r>
      <w:r w:rsidR="00981F42">
        <w:t>Mach II P</w:t>
      </w:r>
      <w:r w:rsidR="00075191">
        <w:t>lan for the purposes of telemetry or any other machine-to-machine application.</w:t>
      </w:r>
    </w:p>
    <w:p w14:paraId="17C6CC17" w14:textId="77777777" w:rsidR="00F81628" w:rsidRDefault="00F81628" w:rsidP="00F81628">
      <w:pPr>
        <w:pStyle w:val="Indent1"/>
      </w:pPr>
      <w:bookmarkStart w:id="313" w:name="_Toc205364656"/>
      <w:bookmarkStart w:id="314" w:name="_Toc515279846"/>
      <w:bookmarkStart w:id="315" w:name="_Toc484424710"/>
      <w:r>
        <w:t>What we can do</w:t>
      </w:r>
      <w:bookmarkEnd w:id="313"/>
      <w:bookmarkEnd w:id="314"/>
      <w:bookmarkEnd w:id="315"/>
    </w:p>
    <w:p w14:paraId="40905D55" w14:textId="57E18288" w:rsidR="00F81628" w:rsidRDefault="00F81628" w:rsidP="00945530">
      <w:pPr>
        <w:pStyle w:val="Heading2"/>
      </w:pPr>
      <w:r>
        <w:t xml:space="preserve">If we reasonably believe that you are in breach of this FairPlay Policy, we can: </w:t>
      </w:r>
    </w:p>
    <w:p w14:paraId="7D594A96" w14:textId="77777777" w:rsidR="00F81628" w:rsidRDefault="00F81628" w:rsidP="00F81628">
      <w:pPr>
        <w:pStyle w:val="Heading3"/>
      </w:pPr>
      <w:r>
        <w:t xml:space="preserve">cancel or limit your right to use your </w:t>
      </w:r>
      <w:r w:rsidR="00970B98">
        <w:t xml:space="preserve">Telstra Business </w:t>
      </w:r>
      <w:r>
        <w:t>All-4-Biz</w:t>
      </w:r>
      <w:r w:rsidR="00970B98">
        <w:t xml:space="preserve"> Mach II</w:t>
      </w:r>
      <w:r>
        <w:t xml:space="preserve"> </w:t>
      </w:r>
      <w:r w:rsidR="00970B98">
        <w:t>P</w:t>
      </w:r>
      <w:r>
        <w:t>lan or any services you add to your Account without telling you before we do so; and</w:t>
      </w:r>
    </w:p>
    <w:p w14:paraId="658F4BFC" w14:textId="77777777" w:rsidR="00F81628" w:rsidRDefault="00F81628" w:rsidP="00F81628">
      <w:pPr>
        <w:pStyle w:val="Heading3"/>
      </w:pPr>
      <w:r>
        <w:t xml:space="preserve">suspend or cancel your services which have been used in connection with the </w:t>
      </w:r>
      <w:r w:rsidR="00970B98">
        <w:t xml:space="preserve">Telstra Business </w:t>
      </w:r>
      <w:r w:rsidR="00AB48B0">
        <w:t xml:space="preserve">All-4-Biz </w:t>
      </w:r>
      <w:r w:rsidR="00970B98">
        <w:t>Mach II P</w:t>
      </w:r>
      <w:r w:rsidR="00AB48B0">
        <w:t>lan</w:t>
      </w:r>
      <w:r>
        <w:t xml:space="preserve"> offers by telling you in writing 30 days before we do so.</w:t>
      </w:r>
    </w:p>
    <w:p w14:paraId="4562E72D" w14:textId="77777777" w:rsidR="002B26F1" w:rsidRDefault="002B26F1" w:rsidP="00304A75">
      <w:pPr>
        <w:pStyle w:val="Heading1"/>
      </w:pPr>
      <w:bookmarkStart w:id="316" w:name="_Ref269887404"/>
      <w:bookmarkStart w:id="317" w:name="_Toc515279847"/>
      <w:bookmarkStart w:id="318" w:name="_Toc484424711"/>
      <w:r w:rsidRPr="00F30259">
        <w:t xml:space="preserve">Telstra Business All-4-Biz </w:t>
      </w:r>
      <w:r w:rsidR="00A77EFF">
        <w:t xml:space="preserve">Mach I </w:t>
      </w:r>
      <w:r w:rsidRPr="00F30259">
        <w:t>Plan</w:t>
      </w:r>
      <w:r w:rsidR="001B2838">
        <w:t>s</w:t>
      </w:r>
      <w:r>
        <w:t xml:space="preserve"> - </w:t>
      </w:r>
      <w:r w:rsidRPr="00D403BA">
        <w:t xml:space="preserve">For connections </w:t>
      </w:r>
      <w:r>
        <w:t>prior to</w:t>
      </w:r>
      <w:r w:rsidR="0042308C">
        <w:t xml:space="preserve"> 1 </w:t>
      </w:r>
      <w:r w:rsidRPr="00D403BA">
        <w:t>October 2010</w:t>
      </w:r>
      <w:bookmarkEnd w:id="316"/>
      <w:bookmarkEnd w:id="317"/>
      <w:bookmarkEnd w:id="318"/>
      <w:r w:rsidR="00C8773C">
        <w:t xml:space="preserve"> </w:t>
      </w:r>
    </w:p>
    <w:p w14:paraId="7E4B8103" w14:textId="77777777" w:rsidR="0042308C" w:rsidRPr="00A77EFF" w:rsidRDefault="00A77EFF" w:rsidP="0042308C">
      <w:pPr>
        <w:pStyle w:val="Indent1"/>
      </w:pPr>
      <w:bookmarkStart w:id="319" w:name="_Toc515279848"/>
      <w:bookmarkStart w:id="320" w:name="_Toc484424712"/>
      <w:r>
        <w:t>Not available on and from 1 October 2010</w:t>
      </w:r>
      <w:bookmarkEnd w:id="319"/>
      <w:bookmarkEnd w:id="320"/>
    </w:p>
    <w:p w14:paraId="31A13DDC" w14:textId="77777777" w:rsidR="00A77EFF" w:rsidRDefault="00A77EFF" w:rsidP="0042308C">
      <w:pPr>
        <w:pStyle w:val="Heading2"/>
        <w:tabs>
          <w:tab w:val="clear" w:pos="709"/>
          <w:tab w:val="num" w:pos="737"/>
        </w:tabs>
        <w:ind w:left="737" w:hanging="737"/>
      </w:pPr>
      <w:r>
        <w:t>The Telstra Business All-4-Biz Mach I Plans are not available to new customers on and from 1 October 2010.</w:t>
      </w:r>
    </w:p>
    <w:p w14:paraId="11CEFECF" w14:textId="77777777" w:rsidR="00F328D8" w:rsidRDefault="00C90378" w:rsidP="0042308C">
      <w:pPr>
        <w:pStyle w:val="Heading2"/>
        <w:tabs>
          <w:tab w:val="clear" w:pos="709"/>
          <w:tab w:val="num" w:pos="737"/>
        </w:tabs>
        <w:ind w:left="737" w:hanging="737"/>
      </w:pPr>
      <w:r>
        <w:t>C</w:t>
      </w:r>
      <w:r w:rsidR="00F328D8">
        <w:t xml:space="preserve">ustomers </w:t>
      </w:r>
      <w:r>
        <w:t>who connected to a</w:t>
      </w:r>
      <w:r w:rsidR="00F90534">
        <w:t xml:space="preserve"> Telstra Business</w:t>
      </w:r>
      <w:r>
        <w:t xml:space="preserve"> All-4-Biz Mach I Plan prior to 1 October 2010 </w:t>
      </w:r>
      <w:r w:rsidR="00F328D8">
        <w:t>may not</w:t>
      </w:r>
      <w:r>
        <w:t>, on and from 1 October 2010</w:t>
      </w:r>
      <w:r w:rsidR="00F328D8">
        <w:t>:</w:t>
      </w:r>
    </w:p>
    <w:p w14:paraId="4D121587" w14:textId="77777777" w:rsidR="00A77EFF" w:rsidRDefault="00C90378" w:rsidP="00C90378">
      <w:pPr>
        <w:pStyle w:val="Heading3"/>
      </w:pPr>
      <w:r>
        <w:t xml:space="preserve">change the Minimum Monthly Amount for their </w:t>
      </w:r>
      <w:r w:rsidR="00F90534">
        <w:t xml:space="preserve">Telstra Business </w:t>
      </w:r>
      <w:r>
        <w:t>All-4-Biz Mach 1 Plan; or</w:t>
      </w:r>
    </w:p>
    <w:p w14:paraId="49D0BD13" w14:textId="77777777" w:rsidR="00C90378" w:rsidRDefault="00C90378" w:rsidP="00C90378">
      <w:pPr>
        <w:pStyle w:val="Heading3"/>
      </w:pPr>
      <w:r>
        <w:t>change the minimum term</w:t>
      </w:r>
      <w:r w:rsidR="003D1905">
        <w:t>,</w:t>
      </w:r>
    </w:p>
    <w:p w14:paraId="67F2645B" w14:textId="77777777" w:rsidR="001E1C94" w:rsidRDefault="003D1905" w:rsidP="001E1C94">
      <w:pPr>
        <w:pStyle w:val="Heading3"/>
        <w:numPr>
          <w:ilvl w:val="0"/>
          <w:numId w:val="0"/>
        </w:numPr>
        <w:ind w:left="737"/>
      </w:pPr>
      <w:r>
        <w:t>however you may</w:t>
      </w:r>
      <w:r w:rsidR="001E1C94">
        <w:t xml:space="preserve"> upgrade to </w:t>
      </w:r>
      <w:r>
        <w:t xml:space="preserve">a Telstra Business </w:t>
      </w:r>
      <w:r w:rsidR="001E1C94">
        <w:t>All-4-Biz Mach II Plan</w:t>
      </w:r>
      <w:r>
        <w:t xml:space="preserve"> in accordance with</w:t>
      </w:r>
      <w:r w:rsidR="004E72CD">
        <w:rPr>
          <w:lang w:val="en-AU"/>
        </w:rPr>
        <w:t xml:space="preserve"> the </w:t>
      </w:r>
      <w:r w:rsidR="004E72CD">
        <w:t xml:space="preserve">Telstra Business All-4-Biz Mach II Plan </w:t>
      </w:r>
      <w:r w:rsidR="004E72CD">
        <w:rPr>
          <w:lang w:val="en-AU"/>
        </w:rPr>
        <w:t>section above</w:t>
      </w:r>
      <w:r>
        <w:t>.</w:t>
      </w:r>
    </w:p>
    <w:p w14:paraId="5900EAD2" w14:textId="77777777" w:rsidR="00A77EFF" w:rsidRDefault="00A77EFF" w:rsidP="00A77EFF">
      <w:pPr>
        <w:pStyle w:val="Indent1"/>
      </w:pPr>
      <w:bookmarkStart w:id="321" w:name="_Toc515279849"/>
      <w:bookmarkStart w:id="322" w:name="_Toc484424713"/>
      <w:r w:rsidRPr="00F30259">
        <w:t>What is the Telstra Business All-4-Biz Plan?</w:t>
      </w:r>
      <w:bookmarkEnd w:id="321"/>
      <w:bookmarkEnd w:id="322"/>
    </w:p>
    <w:p w14:paraId="133D6C7C" w14:textId="77777777" w:rsidR="0042308C" w:rsidRPr="00F30259" w:rsidRDefault="0042308C" w:rsidP="0042308C">
      <w:pPr>
        <w:pStyle w:val="Heading2"/>
        <w:tabs>
          <w:tab w:val="clear" w:pos="709"/>
          <w:tab w:val="num" w:pos="737"/>
        </w:tabs>
        <w:ind w:left="737" w:hanging="737"/>
      </w:pPr>
      <w:r w:rsidRPr="00F30259">
        <w:t>The Telstra Business All-4-Biz Plan helps you consolidate all your business communication services into one flexible, e</w:t>
      </w:r>
      <w:r>
        <w:t xml:space="preserve">asy to </w:t>
      </w:r>
      <w:r w:rsidRPr="00F30259">
        <w:t xml:space="preserve">manage account.   </w:t>
      </w:r>
    </w:p>
    <w:p w14:paraId="36777DA1" w14:textId="77777777" w:rsidR="0042308C" w:rsidRPr="00F30259" w:rsidRDefault="0042308C" w:rsidP="0042308C">
      <w:pPr>
        <w:pStyle w:val="Heading2"/>
        <w:tabs>
          <w:tab w:val="clear" w:pos="709"/>
          <w:tab w:val="num" w:pos="737"/>
        </w:tabs>
        <w:ind w:left="737" w:hanging="737"/>
      </w:pPr>
      <w:r w:rsidRPr="00F30259">
        <w:t>With the Telstra Business All-4-Biz Plan, you can:</w:t>
      </w:r>
    </w:p>
    <w:p w14:paraId="211B6640" w14:textId="77777777" w:rsidR="0042308C" w:rsidRPr="00F30259" w:rsidRDefault="0042308C" w:rsidP="0042308C">
      <w:pPr>
        <w:pStyle w:val="Heading3"/>
        <w:tabs>
          <w:tab w:val="left" w:pos="4945"/>
        </w:tabs>
      </w:pPr>
      <w:r w:rsidRPr="00F30259">
        <w:t>create a Telstra Business All-4-Biz Plan account (“</w:t>
      </w:r>
      <w:r w:rsidRPr="00F30259">
        <w:rPr>
          <w:b/>
        </w:rPr>
        <w:t>Account</w:t>
      </w:r>
      <w:r w:rsidRPr="00F30259">
        <w:t>”) and add eligible Telstra services to that Account;</w:t>
      </w:r>
    </w:p>
    <w:p w14:paraId="332E7A25" w14:textId="77777777" w:rsidR="0042308C" w:rsidRPr="00F30259" w:rsidRDefault="0042308C" w:rsidP="0042308C">
      <w:pPr>
        <w:pStyle w:val="Heading3"/>
      </w:pPr>
      <w:r w:rsidRPr="00F30259">
        <w:t>select a minimum monthly amount, and an equivalent amount of monthly included value (“</w:t>
      </w:r>
      <w:r w:rsidRPr="00770C23">
        <w:rPr>
          <w:b/>
        </w:rPr>
        <w:t>Minimum</w:t>
      </w:r>
      <w:r>
        <w:t xml:space="preserve"> </w:t>
      </w:r>
      <w:r w:rsidRPr="00F30259">
        <w:rPr>
          <w:b/>
        </w:rPr>
        <w:t xml:space="preserve">Monthly </w:t>
      </w:r>
      <w:r>
        <w:rPr>
          <w:b/>
        </w:rPr>
        <w:t>Amount</w:t>
      </w:r>
      <w:r w:rsidRPr="00F30259">
        <w:t>”) will be provided to you, which will apply at the Account-level, from which we will first deduct the eligible charges that you incur for using the Telstra services nominated to be added to your Account;</w:t>
      </w:r>
      <w:r w:rsidR="00EB3282">
        <w:t xml:space="preserve"> and</w:t>
      </w:r>
    </w:p>
    <w:p w14:paraId="1910AF91" w14:textId="77777777" w:rsidR="0042308C" w:rsidRPr="00F30259" w:rsidRDefault="0042308C" w:rsidP="0042308C">
      <w:pPr>
        <w:pStyle w:val="Heading3"/>
      </w:pPr>
      <w:r w:rsidRPr="00F30259">
        <w:t>access the following special features:</w:t>
      </w:r>
    </w:p>
    <w:p w14:paraId="302C0426" w14:textId="77777777" w:rsidR="0042308C" w:rsidRPr="00F30259" w:rsidRDefault="0042308C" w:rsidP="0042308C">
      <w:pPr>
        <w:pStyle w:val="Heading4"/>
        <w:ind w:left="2185" w:hanging="711"/>
      </w:pPr>
      <w:r w:rsidRPr="00F30259">
        <w:t>special fixed voice and mobile call pricing;</w:t>
      </w:r>
    </w:p>
    <w:p w14:paraId="23A801AB" w14:textId="77777777" w:rsidR="0042308C" w:rsidRPr="002B3970" w:rsidRDefault="0042308C" w:rsidP="0042308C">
      <w:pPr>
        <w:pStyle w:val="Heading4"/>
        <w:ind w:left="2185" w:hanging="711"/>
      </w:pPr>
      <w:r w:rsidRPr="00F30259">
        <w:t xml:space="preserve">free voice calls in Australia between nominated fixed and mobile services on your Account (subject to the </w:t>
      </w:r>
      <w:r w:rsidRPr="002B3970">
        <w:t xml:space="preserve">Telstra Business All-4-Biz Plan </w:t>
      </w:r>
      <w:r>
        <w:t>FairPlay Policy</w:t>
      </w:r>
      <w:r w:rsidRPr="002B3970">
        <w:t xml:space="preserve"> set out below); </w:t>
      </w:r>
    </w:p>
    <w:p w14:paraId="7F54CB1E" w14:textId="77777777" w:rsidR="0042308C" w:rsidRPr="00F30259" w:rsidRDefault="0042308C" w:rsidP="0042308C">
      <w:pPr>
        <w:pStyle w:val="Heading4"/>
        <w:ind w:left="2185" w:hanging="711"/>
      </w:pPr>
      <w:r w:rsidRPr="00F30259">
        <w:t xml:space="preserve">discounts on Telstra Business Broadband and Telstra Mobile Broadband </w:t>
      </w:r>
      <w:r>
        <w:t xml:space="preserve">services </w:t>
      </w:r>
      <w:r w:rsidRPr="00F30259">
        <w:t>added to your Account; and</w:t>
      </w:r>
    </w:p>
    <w:p w14:paraId="73014178" w14:textId="77777777" w:rsidR="0042308C" w:rsidRPr="00F30259" w:rsidRDefault="0042308C" w:rsidP="0042308C">
      <w:pPr>
        <w:pStyle w:val="Heading4"/>
      </w:pPr>
      <w:r w:rsidRPr="00F30259">
        <w:t>a Loyalty Bonus.</w:t>
      </w:r>
    </w:p>
    <w:p w14:paraId="1239974D" w14:textId="77777777" w:rsidR="0042308C" w:rsidRPr="00304A75" w:rsidRDefault="0042308C" w:rsidP="00304A75">
      <w:pPr>
        <w:pStyle w:val="Indent1"/>
      </w:pPr>
      <w:bookmarkStart w:id="323" w:name="_Toc515279850"/>
      <w:bookmarkStart w:id="324" w:name="_Toc484424714"/>
      <w:r w:rsidRPr="00304A75">
        <w:t>Availability</w:t>
      </w:r>
      <w:bookmarkEnd w:id="323"/>
      <w:bookmarkEnd w:id="324"/>
    </w:p>
    <w:p w14:paraId="466E1E71" w14:textId="77777777" w:rsidR="0042308C" w:rsidRPr="00F30259" w:rsidRDefault="0042308C" w:rsidP="0042308C">
      <w:pPr>
        <w:pStyle w:val="Heading2"/>
        <w:tabs>
          <w:tab w:val="clear" w:pos="709"/>
          <w:tab w:val="num" w:pos="737"/>
        </w:tabs>
        <w:ind w:left="737" w:hanging="737"/>
      </w:pPr>
      <w:r w:rsidRPr="00F30259">
        <w:t>The Telstra Business All-4-Biz Plan is available as a:</w:t>
      </w:r>
    </w:p>
    <w:p w14:paraId="0992BB1B" w14:textId="77777777" w:rsidR="0042308C" w:rsidRPr="00F30259" w:rsidRDefault="0042308C" w:rsidP="0042308C">
      <w:pPr>
        <w:pStyle w:val="Heading3"/>
      </w:pPr>
      <w:r w:rsidRPr="00F30259">
        <w:t xml:space="preserve">24 month minimum term plan; </w:t>
      </w:r>
    </w:p>
    <w:p w14:paraId="5D20BD6B" w14:textId="77777777" w:rsidR="0042308C" w:rsidRPr="00F30259" w:rsidRDefault="0042308C" w:rsidP="0042308C">
      <w:pPr>
        <w:pStyle w:val="Heading3"/>
      </w:pPr>
      <w:r w:rsidRPr="00F30259">
        <w:t>36 month minimum term plan; or</w:t>
      </w:r>
    </w:p>
    <w:p w14:paraId="4C0F9E11" w14:textId="77777777" w:rsidR="0042308C" w:rsidRPr="00F30259" w:rsidRDefault="0042308C" w:rsidP="0042308C">
      <w:pPr>
        <w:pStyle w:val="Heading3"/>
        <w:rPr>
          <w:szCs w:val="23"/>
        </w:rPr>
      </w:pPr>
      <w:r w:rsidRPr="00F30259">
        <w:rPr>
          <w:szCs w:val="23"/>
        </w:rPr>
        <w:t>month by month casual plan</w:t>
      </w:r>
      <w:r w:rsidRPr="00F30259">
        <w:t>.</w:t>
      </w:r>
      <w:r w:rsidRPr="00F30259">
        <w:rPr>
          <w:szCs w:val="23"/>
        </w:rPr>
        <w:t xml:space="preserve"> </w:t>
      </w:r>
    </w:p>
    <w:p w14:paraId="0E2FD71C" w14:textId="77777777" w:rsidR="0042308C" w:rsidRPr="00F30259" w:rsidRDefault="0042308C" w:rsidP="0042308C">
      <w:pPr>
        <w:pStyle w:val="Heading2"/>
        <w:tabs>
          <w:tab w:val="clear" w:pos="709"/>
          <w:tab w:val="num" w:pos="737"/>
        </w:tabs>
        <w:ind w:left="737" w:hanging="737"/>
        <w:rPr>
          <w:lang w:val="en-US"/>
        </w:rPr>
      </w:pPr>
      <w:r w:rsidRPr="00F30259">
        <w:t>The Telstra Business All-4-Biz Plan is not available to Telstra Wholesale customers.</w:t>
      </w:r>
    </w:p>
    <w:p w14:paraId="5C5BF3FC" w14:textId="77777777" w:rsidR="0042308C" w:rsidRPr="00304A75" w:rsidRDefault="0042308C" w:rsidP="00304A75">
      <w:pPr>
        <w:pStyle w:val="Indent1"/>
      </w:pPr>
      <w:bookmarkStart w:id="325" w:name="_Toc515279851"/>
      <w:bookmarkStart w:id="326" w:name="_Toc484424715"/>
      <w:r w:rsidRPr="00304A75">
        <w:t>Eligibility</w:t>
      </w:r>
      <w:bookmarkEnd w:id="325"/>
      <w:bookmarkEnd w:id="326"/>
    </w:p>
    <w:p w14:paraId="4EABE7D5" w14:textId="77777777" w:rsidR="0042308C" w:rsidRPr="00F30259" w:rsidRDefault="0042308C" w:rsidP="0042308C">
      <w:pPr>
        <w:pStyle w:val="Heading2"/>
        <w:tabs>
          <w:tab w:val="clear" w:pos="709"/>
          <w:tab w:val="num" w:pos="737"/>
        </w:tabs>
        <w:ind w:left="737" w:hanging="737"/>
      </w:pPr>
      <w:r w:rsidRPr="00F30259">
        <w:t>To be eligible for the Telstra Business All-4-Biz Plan you must:</w:t>
      </w:r>
    </w:p>
    <w:p w14:paraId="33E9B5B0" w14:textId="77777777" w:rsidR="0042308C" w:rsidRPr="00F30259" w:rsidRDefault="0042308C" w:rsidP="0042308C">
      <w:pPr>
        <w:pStyle w:val="Heading3"/>
      </w:pPr>
      <w:r w:rsidRPr="00F30259">
        <w:t xml:space="preserve">have an ABN, ACN or ARBN; and </w:t>
      </w:r>
    </w:p>
    <w:p w14:paraId="27EBFC94" w14:textId="77777777" w:rsidR="0042308C" w:rsidRPr="00F30259" w:rsidRDefault="0042308C" w:rsidP="0042308C">
      <w:pPr>
        <w:pStyle w:val="Heading3"/>
      </w:pPr>
      <w:r w:rsidRPr="00F30259">
        <w:rPr>
          <w:lang w:val="en-US"/>
        </w:rPr>
        <w:t xml:space="preserve">nominate at least one Basic Telephone Service, ISDN Service, or Telstra Mobile service to be added to your Telstra Business All-4-Biz Plan Account - see “Nominated Services” below. </w:t>
      </w:r>
    </w:p>
    <w:p w14:paraId="234572DD" w14:textId="77777777" w:rsidR="0042308C" w:rsidRPr="00F30259" w:rsidRDefault="0042308C" w:rsidP="0042308C">
      <w:pPr>
        <w:pStyle w:val="Heading2"/>
        <w:tabs>
          <w:tab w:val="clear" w:pos="709"/>
          <w:tab w:val="num" w:pos="737"/>
        </w:tabs>
        <w:ind w:left="737" w:hanging="737"/>
      </w:pPr>
      <w:r w:rsidRPr="00F30259">
        <w:t>We supply the Telstra Business All-4-Biz Plan for business purposes and you must use the Telstra Business All-4-Biz Plan predominantly for business purposes.</w:t>
      </w:r>
    </w:p>
    <w:p w14:paraId="3A544B7F" w14:textId="77777777" w:rsidR="0042308C" w:rsidRPr="00F30259" w:rsidRDefault="0042308C" w:rsidP="0042308C">
      <w:pPr>
        <w:pStyle w:val="Heading2"/>
        <w:tabs>
          <w:tab w:val="clear" w:pos="709"/>
          <w:tab w:val="num" w:pos="737"/>
        </w:tabs>
        <w:ind w:left="737" w:hanging="737"/>
      </w:pPr>
      <w:r w:rsidRPr="00F30259">
        <w:t>In addition to our rights under the General Terms, you will not be eligible for the Telstra Business All-4-Biz Plan or we may cancel your Telstra Business All-4-Biz Plan if you:</w:t>
      </w:r>
    </w:p>
    <w:p w14:paraId="4EE11E5A" w14:textId="77777777" w:rsidR="0042308C" w:rsidRPr="00F30259" w:rsidRDefault="0042308C" w:rsidP="00EB3282">
      <w:pPr>
        <w:pStyle w:val="Heading3"/>
        <w:numPr>
          <w:ilvl w:val="2"/>
          <w:numId w:val="30"/>
        </w:numPr>
      </w:pPr>
      <w:r w:rsidRPr="00F30259">
        <w:t>charge any other person for any of the services or benefits provided to you under the Telstra Business All-4-Biz Plan;</w:t>
      </w:r>
    </w:p>
    <w:p w14:paraId="2D564D05" w14:textId="77777777" w:rsidR="0042308C" w:rsidRPr="00F30259" w:rsidRDefault="0042308C" w:rsidP="0042308C">
      <w:pPr>
        <w:pStyle w:val="Heading3"/>
        <w:numPr>
          <w:ilvl w:val="2"/>
          <w:numId w:val="2"/>
        </w:numPr>
      </w:pPr>
      <w:r w:rsidRPr="00F30259">
        <w:t>enter into any agreement or understanding under which someone agrees to pay you (in cash or kind) for services or benefits provided to you under the Telstra Business All-4-Biz Plan; or</w:t>
      </w:r>
    </w:p>
    <w:p w14:paraId="62D588FD" w14:textId="77777777" w:rsidR="0042308C" w:rsidRPr="00F30259" w:rsidRDefault="0042308C" w:rsidP="0042308C">
      <w:pPr>
        <w:pStyle w:val="Heading3"/>
        <w:numPr>
          <w:ilvl w:val="2"/>
          <w:numId w:val="2"/>
        </w:numPr>
      </w:pPr>
      <w:r w:rsidRPr="00F30259">
        <w:t>act as agent for any person in entering into the Telstra Business All-4-Biz Plan or a service which you have nominated to be included under the Telstra Business All-4-Biz Plan.</w:t>
      </w:r>
    </w:p>
    <w:p w14:paraId="34F53963" w14:textId="77777777" w:rsidR="0042308C" w:rsidRPr="00B3457E" w:rsidRDefault="0042308C" w:rsidP="00B3457E">
      <w:pPr>
        <w:pStyle w:val="Indent1"/>
      </w:pPr>
      <w:bookmarkStart w:id="327" w:name="_Toc515279852"/>
      <w:bookmarkStart w:id="328" w:name="_Toc484424716"/>
      <w:r w:rsidRPr="00B3457E">
        <w:t>Eligible Charges</w:t>
      </w:r>
      <w:bookmarkEnd w:id="327"/>
      <w:bookmarkEnd w:id="328"/>
    </w:p>
    <w:p w14:paraId="3EA75EE3" w14:textId="77777777" w:rsidR="0042308C" w:rsidRPr="00F30259" w:rsidRDefault="0042308C" w:rsidP="0042308C">
      <w:pPr>
        <w:pStyle w:val="Heading2"/>
        <w:tabs>
          <w:tab w:val="clear" w:pos="709"/>
          <w:tab w:val="num" w:pos="737"/>
        </w:tabs>
        <w:ind w:left="737" w:hanging="737"/>
      </w:pPr>
      <w:r w:rsidRPr="00F30259">
        <w:t xml:space="preserve">The types of charges that we will first deduct from your </w:t>
      </w:r>
      <w:r w:rsidRPr="00770C23">
        <w:t>Minimum Monthly Amount</w:t>
      </w:r>
      <w:r w:rsidRPr="00F30259">
        <w:t xml:space="preserve"> (“</w:t>
      </w:r>
      <w:r w:rsidRPr="00F30259">
        <w:rPr>
          <w:b/>
        </w:rPr>
        <w:t>Eligible Charges</w:t>
      </w:r>
      <w:r w:rsidRPr="00F30259">
        <w:t>”) are, in relation to eligible services on your Account:</w:t>
      </w:r>
    </w:p>
    <w:p w14:paraId="35EFEEBA" w14:textId="77777777" w:rsidR="0042308C" w:rsidRPr="00F30259" w:rsidRDefault="0042308C" w:rsidP="0042308C">
      <w:pPr>
        <w:pStyle w:val="Heading3"/>
      </w:pPr>
      <w:r w:rsidRPr="00F30259">
        <w:t>eligible monthly access charges or service fees (if any);</w:t>
      </w:r>
    </w:p>
    <w:p w14:paraId="50A61B41" w14:textId="77777777" w:rsidR="0042308C" w:rsidRPr="00F30259" w:rsidRDefault="0042308C" w:rsidP="0042308C">
      <w:pPr>
        <w:pStyle w:val="Heading3"/>
      </w:pPr>
      <w:r w:rsidRPr="00F30259">
        <w:t>usage charges for eligible call types; and</w:t>
      </w:r>
    </w:p>
    <w:p w14:paraId="0F70639C" w14:textId="77777777" w:rsidR="0042308C" w:rsidRPr="00F30259" w:rsidRDefault="0042308C" w:rsidP="0042308C">
      <w:pPr>
        <w:pStyle w:val="Heading3"/>
      </w:pPr>
      <w:r w:rsidRPr="00F30259">
        <w:t>excess usage charges incurred.</w:t>
      </w:r>
    </w:p>
    <w:p w14:paraId="65AA06BA" w14:textId="77777777" w:rsidR="0042308C" w:rsidRPr="00F30259" w:rsidRDefault="0042308C" w:rsidP="0042308C">
      <w:pPr>
        <w:pStyle w:val="Heading2"/>
        <w:tabs>
          <w:tab w:val="clear" w:pos="709"/>
          <w:tab w:val="num" w:pos="737"/>
        </w:tabs>
        <w:ind w:left="737" w:hanging="737"/>
      </w:pPr>
      <w:r w:rsidRPr="00F30259">
        <w:t xml:space="preserve">The following types of charges are not Eligible Charges and will not be deducted from the </w:t>
      </w:r>
      <w:r w:rsidRPr="00770C23">
        <w:t>Minimum Monthly Amount</w:t>
      </w:r>
      <w:r w:rsidRPr="00F30259">
        <w:t>:</w:t>
      </w:r>
    </w:p>
    <w:p w14:paraId="46D0EA1B" w14:textId="77777777" w:rsidR="0042308C" w:rsidRPr="00F30259" w:rsidRDefault="0042308C" w:rsidP="0042308C">
      <w:pPr>
        <w:pStyle w:val="Heading3"/>
      </w:pPr>
      <w:r w:rsidRPr="00F30259">
        <w:t>charges for services which have not been added to your Account;</w:t>
      </w:r>
    </w:p>
    <w:p w14:paraId="57B1F429" w14:textId="77777777" w:rsidR="0042308C" w:rsidRPr="00F30259" w:rsidRDefault="0042308C" w:rsidP="0042308C">
      <w:pPr>
        <w:pStyle w:val="Heading3"/>
      </w:pPr>
      <w:r>
        <w:t xml:space="preserve">monthly access </w:t>
      </w:r>
      <w:r w:rsidRPr="00F30259">
        <w:t>charges for inbound services;</w:t>
      </w:r>
    </w:p>
    <w:p w14:paraId="60F0A761" w14:textId="77777777" w:rsidR="0042308C" w:rsidRPr="00F30259" w:rsidRDefault="0042308C" w:rsidP="0042308C">
      <w:pPr>
        <w:pStyle w:val="Heading3"/>
      </w:pPr>
      <w:r w:rsidRPr="00F30259">
        <w:t>set-up, installation or connection charges;</w:t>
      </w:r>
    </w:p>
    <w:p w14:paraId="0B520FF4" w14:textId="77777777" w:rsidR="0042308C" w:rsidRPr="00F30259" w:rsidRDefault="0042308C" w:rsidP="0042308C">
      <w:pPr>
        <w:pStyle w:val="Heading3"/>
        <w:rPr>
          <w:rFonts w:cs="Arial"/>
          <w:iCs/>
          <w:sz w:val="24"/>
          <w:szCs w:val="24"/>
        </w:rPr>
      </w:pPr>
      <w:r w:rsidRPr="00F30259">
        <w:t xml:space="preserve">usage charges for calls to Call Connect, Call Return,  ISDN Data Calls, Calls to Time and Weather, Fee-Mobile enquiry, </w:t>
      </w:r>
      <w:r w:rsidRPr="00F30259">
        <w:rPr>
          <w:iCs/>
        </w:rPr>
        <w:t xml:space="preserve">Ballarat Community Calls; </w:t>
      </w:r>
    </w:p>
    <w:p w14:paraId="663AC3B4" w14:textId="77777777" w:rsidR="0042308C" w:rsidRPr="00F30259" w:rsidRDefault="0042308C" w:rsidP="0042308C">
      <w:pPr>
        <w:pStyle w:val="Heading3"/>
      </w:pPr>
      <w:r w:rsidRPr="00F30259">
        <w:t>Mobile or Fixed Repayment Option repayment amounts;</w:t>
      </w:r>
    </w:p>
    <w:p w14:paraId="7772B5D7" w14:textId="77777777" w:rsidR="0042308C" w:rsidRPr="00F30259" w:rsidRDefault="0042308C" w:rsidP="0042308C">
      <w:pPr>
        <w:pStyle w:val="Heading3"/>
      </w:pPr>
      <w:r w:rsidRPr="00F30259">
        <w:t>directory listing charges; and</w:t>
      </w:r>
    </w:p>
    <w:p w14:paraId="06B6F710" w14:textId="77777777" w:rsidR="0042308C" w:rsidRPr="00F30259" w:rsidRDefault="0042308C" w:rsidP="0042308C">
      <w:pPr>
        <w:pStyle w:val="Heading3"/>
      </w:pPr>
      <w:r w:rsidRPr="00F30259">
        <w:t>fee-for-service type charges you agree to pay from time to time.</w:t>
      </w:r>
    </w:p>
    <w:p w14:paraId="3430E154" w14:textId="77777777" w:rsidR="0042308C" w:rsidRPr="00B3457E" w:rsidRDefault="0042308C" w:rsidP="00B3457E">
      <w:pPr>
        <w:pStyle w:val="Indent1"/>
      </w:pPr>
      <w:bookmarkStart w:id="329" w:name="_Toc252201193"/>
      <w:bookmarkStart w:id="330" w:name="_Toc515279853"/>
      <w:bookmarkStart w:id="331" w:name="_Toc484424717"/>
      <w:r w:rsidRPr="00B3457E">
        <w:t>Nominated Services</w:t>
      </w:r>
      <w:bookmarkEnd w:id="329"/>
      <w:bookmarkEnd w:id="330"/>
      <w:bookmarkEnd w:id="331"/>
    </w:p>
    <w:p w14:paraId="5241160D" w14:textId="77777777" w:rsidR="0042308C" w:rsidRPr="00F30259" w:rsidRDefault="0042308C" w:rsidP="0042308C">
      <w:pPr>
        <w:pStyle w:val="Heading2"/>
        <w:tabs>
          <w:tab w:val="clear" w:pos="709"/>
          <w:tab w:val="num" w:pos="737"/>
        </w:tabs>
        <w:ind w:left="737" w:hanging="737"/>
      </w:pPr>
      <w:r w:rsidRPr="00F30259">
        <w:t>You must nominate Telstra services to be added to your Account.  Only eligible Telstra business services approved by us can be added (“</w:t>
      </w:r>
      <w:r w:rsidRPr="00F30259">
        <w:rPr>
          <w:b/>
          <w:lang w:val="en-US"/>
        </w:rPr>
        <w:t>Nominated</w:t>
      </w:r>
      <w:r w:rsidRPr="00F30259">
        <w:rPr>
          <w:lang w:val="en-US"/>
        </w:rPr>
        <w:t xml:space="preserve"> </w:t>
      </w:r>
      <w:r w:rsidRPr="00F30259">
        <w:rPr>
          <w:b/>
          <w:lang w:val="en-US"/>
        </w:rPr>
        <w:t>Service</w:t>
      </w:r>
      <w:r w:rsidRPr="00F30259">
        <w:rPr>
          <w:lang w:val="en-US"/>
        </w:rPr>
        <w:t>”).</w:t>
      </w:r>
    </w:p>
    <w:p w14:paraId="25F7D5F4" w14:textId="77777777" w:rsidR="0042308C" w:rsidRPr="00F30259" w:rsidRDefault="0042308C" w:rsidP="0042308C">
      <w:pPr>
        <w:pStyle w:val="Heading2"/>
        <w:tabs>
          <w:tab w:val="clear" w:pos="709"/>
          <w:tab w:val="num" w:pos="737"/>
        </w:tabs>
        <w:ind w:left="737" w:hanging="737"/>
      </w:pPr>
      <w:r w:rsidRPr="00F30259">
        <w:t xml:space="preserve">Eligible Charges from Nominated Services will be first deducted from your </w:t>
      </w:r>
      <w:r w:rsidRPr="00770C23">
        <w:t>Minimum Monthly Amount</w:t>
      </w:r>
      <w:r w:rsidRPr="00F30259">
        <w:t xml:space="preserve">.  </w:t>
      </w:r>
    </w:p>
    <w:p w14:paraId="2FD7B454" w14:textId="77777777" w:rsidR="0042308C" w:rsidRPr="00F30259" w:rsidRDefault="0042308C" w:rsidP="0042308C">
      <w:pPr>
        <w:pStyle w:val="Heading2"/>
        <w:tabs>
          <w:tab w:val="clear" w:pos="709"/>
          <w:tab w:val="num" w:pos="737"/>
        </w:tabs>
        <w:ind w:left="737" w:hanging="737"/>
      </w:pPr>
      <w:r w:rsidRPr="00F30259">
        <w:t xml:space="preserve">Nominated Services are governed by their respective terms and conditions, including prices, as set out in Our Customer Terms </w:t>
      </w:r>
      <w:r w:rsidR="00EB3282">
        <w:t>(</w:t>
      </w:r>
      <w:r w:rsidRPr="00F30259">
        <w:t>or other arrangements we have with you</w:t>
      </w:r>
      <w:r w:rsidR="00EB3282">
        <w:t>)</w:t>
      </w:r>
      <w:r w:rsidRPr="00F30259">
        <w:t xml:space="preserve">.  You will need to complete application forms for the </w:t>
      </w:r>
      <w:r w:rsidRPr="00F30259">
        <w:rPr>
          <w:lang w:val="en-US"/>
        </w:rPr>
        <w:t>Nominated Services</w:t>
      </w:r>
      <w:r w:rsidRPr="00F30259">
        <w:t>.</w:t>
      </w:r>
    </w:p>
    <w:p w14:paraId="012DC752" w14:textId="77777777" w:rsidR="0042308C" w:rsidRPr="00F30259" w:rsidRDefault="0042308C" w:rsidP="0042308C">
      <w:pPr>
        <w:pStyle w:val="Heading2"/>
        <w:tabs>
          <w:tab w:val="clear" w:pos="709"/>
          <w:tab w:val="num" w:pos="737"/>
        </w:tabs>
        <w:ind w:left="737" w:hanging="737"/>
      </w:pPr>
      <w:r w:rsidRPr="00F30259">
        <w:t xml:space="preserve">If you wish to transfer and add existing services you have (with us or another service provider) to your Account (to be counted as </w:t>
      </w:r>
      <w:r w:rsidRPr="00F30259">
        <w:rPr>
          <w:lang w:val="en-US"/>
        </w:rPr>
        <w:t>Nominated</w:t>
      </w:r>
      <w:r w:rsidRPr="00F30259">
        <w:rPr>
          <w:b/>
          <w:lang w:val="en-US"/>
        </w:rPr>
        <w:t xml:space="preserve"> </w:t>
      </w:r>
      <w:r w:rsidRPr="00F30259">
        <w:rPr>
          <w:lang w:val="en-US"/>
        </w:rPr>
        <w:t>Services)</w:t>
      </w:r>
      <w:r w:rsidRPr="00F30259">
        <w:t>, early termination charges may apply to your existing services.</w:t>
      </w:r>
    </w:p>
    <w:p w14:paraId="54444F3B" w14:textId="77777777" w:rsidR="0042308C" w:rsidRPr="00F30259" w:rsidRDefault="0042308C" w:rsidP="0042308C">
      <w:pPr>
        <w:pStyle w:val="Heading2"/>
        <w:tabs>
          <w:tab w:val="clear" w:pos="709"/>
          <w:tab w:val="num" w:pos="737"/>
        </w:tabs>
        <w:ind w:left="737" w:hanging="737"/>
      </w:pPr>
      <w:r w:rsidRPr="00F30259">
        <w:rPr>
          <w:lang w:val="en-US"/>
        </w:rPr>
        <w:t>Y</w:t>
      </w:r>
      <w:r w:rsidRPr="00F30259">
        <w:t>ou must pre-select us to supply all your national long distance</w:t>
      </w:r>
      <w:r w:rsidR="00EB3282">
        <w:t xml:space="preserve"> (STD)</w:t>
      </w:r>
      <w:r w:rsidRPr="00F30259">
        <w:t xml:space="preserve"> calls, international calls, fixed calls to mobile numbers and mobile services (“</w:t>
      </w:r>
      <w:r w:rsidRPr="00F30259">
        <w:rPr>
          <w:b/>
        </w:rPr>
        <w:t>Pre-Selectable Services</w:t>
      </w:r>
      <w:r w:rsidRPr="00F30259">
        <w:t>”) for all Nominated Services under your Account.  You appoint us as your agent for the sole purpose of pre-selecting all Pre-Selectable Services and authorise us to do all things, and execute all documentation (including Transfer Authority Forms or Carrier Authority Forms) on your behalf to enable you to comply with this clause.</w:t>
      </w:r>
    </w:p>
    <w:p w14:paraId="5BA07E59" w14:textId="77777777" w:rsidR="0042308C" w:rsidRPr="00F30259" w:rsidRDefault="0042308C" w:rsidP="0042308C">
      <w:pPr>
        <w:pStyle w:val="Heading2"/>
        <w:tabs>
          <w:tab w:val="clear" w:pos="709"/>
          <w:tab w:val="num" w:pos="737"/>
        </w:tabs>
        <w:ind w:left="737" w:hanging="737"/>
        <w:rPr>
          <w:lang w:val="en-US"/>
        </w:rPr>
      </w:pPr>
      <w:r w:rsidRPr="00F30259">
        <w:rPr>
          <w:lang w:val="en-US"/>
        </w:rPr>
        <w:t xml:space="preserve">You may nominate </w:t>
      </w:r>
      <w:r w:rsidRPr="00F30259">
        <w:t>Telstra services to be included in your Account at any time.  Minimum contract terms may be applicable to your Nominated Services.  If you cancel a Nominated Service during an applicable minimum contract term, early termination charges may apply in relation to that Nominated Service.</w:t>
      </w:r>
    </w:p>
    <w:p w14:paraId="371C0190" w14:textId="77777777" w:rsidR="0042308C" w:rsidRPr="00F30259" w:rsidRDefault="0042308C" w:rsidP="0042308C">
      <w:pPr>
        <w:pStyle w:val="Heading2"/>
        <w:tabs>
          <w:tab w:val="clear" w:pos="709"/>
          <w:tab w:val="num" w:pos="737"/>
        </w:tabs>
        <w:ind w:left="737" w:hanging="737"/>
        <w:rPr>
          <w:lang w:val="en-US"/>
        </w:rPr>
      </w:pPr>
      <w:r w:rsidRPr="00F30259">
        <w:rPr>
          <w:lang w:val="en-US"/>
        </w:rPr>
        <w:t xml:space="preserve">In addition to services notified by us from time to time, the following Telstra services and plans are not eligible services and </w:t>
      </w:r>
      <w:r>
        <w:rPr>
          <w:lang w:val="en-US"/>
        </w:rPr>
        <w:t>any charges for them</w:t>
      </w:r>
      <w:r w:rsidRPr="00770C23">
        <w:t xml:space="preserve"> </w:t>
      </w:r>
      <w:r w:rsidRPr="00F30259">
        <w:t xml:space="preserve">will not be deducted from the </w:t>
      </w:r>
      <w:r w:rsidRPr="00770C23">
        <w:t>Minimum Monthly Amount</w:t>
      </w:r>
      <w:r w:rsidRPr="00F30259">
        <w:t>:</w:t>
      </w:r>
    </w:p>
    <w:p w14:paraId="4874B400" w14:textId="77777777" w:rsidR="0042308C" w:rsidRPr="00F30259" w:rsidRDefault="0042308C" w:rsidP="0042308C">
      <w:pPr>
        <w:pStyle w:val="Heading3"/>
        <w:rPr>
          <w:lang w:val="en-US"/>
        </w:rPr>
      </w:pPr>
      <w:r w:rsidRPr="00F30259">
        <w:rPr>
          <w:lang w:val="en-US"/>
        </w:rPr>
        <w:t>BigPond services;</w:t>
      </w:r>
    </w:p>
    <w:p w14:paraId="402A30CD" w14:textId="77777777" w:rsidR="0042308C" w:rsidRPr="00F30259" w:rsidRDefault="00EB3282" w:rsidP="0042308C">
      <w:pPr>
        <w:pStyle w:val="Heading3"/>
        <w:rPr>
          <w:lang w:val="en-US"/>
        </w:rPr>
      </w:pPr>
      <w:r>
        <w:rPr>
          <w:lang w:val="en-US"/>
        </w:rPr>
        <w:t>FOXTEL</w:t>
      </w:r>
      <w:r w:rsidRPr="00F30259">
        <w:rPr>
          <w:lang w:val="en-US"/>
        </w:rPr>
        <w:t xml:space="preserve"> </w:t>
      </w:r>
      <w:r w:rsidR="0042308C" w:rsidRPr="00F30259">
        <w:rPr>
          <w:lang w:val="en-US"/>
        </w:rPr>
        <w:t xml:space="preserve">from Telstra services; </w:t>
      </w:r>
    </w:p>
    <w:p w14:paraId="2D9F0948" w14:textId="77777777" w:rsidR="0042308C" w:rsidRPr="00F30259" w:rsidRDefault="0042308C" w:rsidP="0042308C">
      <w:pPr>
        <w:pStyle w:val="Heading3"/>
        <w:rPr>
          <w:lang w:val="en-US"/>
        </w:rPr>
      </w:pPr>
      <w:r w:rsidRPr="00F30259">
        <w:rPr>
          <w:lang w:val="en-US"/>
        </w:rPr>
        <w:t xml:space="preserve">Telstra Business Broadband Business DSL; </w:t>
      </w:r>
    </w:p>
    <w:p w14:paraId="4933DCB5" w14:textId="77777777" w:rsidR="0042308C" w:rsidRPr="00F30259" w:rsidRDefault="0042308C" w:rsidP="0042308C">
      <w:pPr>
        <w:pStyle w:val="Heading3"/>
        <w:rPr>
          <w:lang w:val="en-US"/>
        </w:rPr>
      </w:pPr>
      <w:r w:rsidRPr="00F30259">
        <w:rPr>
          <w:lang w:val="en-US"/>
        </w:rPr>
        <w:t xml:space="preserve">any Telstra consumer plans (including any HomeLine® plans); </w:t>
      </w:r>
    </w:p>
    <w:p w14:paraId="65A6E584" w14:textId="77777777" w:rsidR="0042308C" w:rsidRPr="00F30259" w:rsidRDefault="00EB3282" w:rsidP="0042308C">
      <w:pPr>
        <w:pStyle w:val="Heading3"/>
        <w:rPr>
          <w:lang w:val="en-US"/>
        </w:rPr>
      </w:pPr>
      <w:r>
        <w:rPr>
          <w:lang w:val="en-US"/>
        </w:rPr>
        <w:t>m</w:t>
      </w:r>
      <w:r w:rsidR="0042308C" w:rsidRPr="00F30259">
        <w:rPr>
          <w:lang w:val="en-US"/>
        </w:rPr>
        <w:t xml:space="preserve">obile </w:t>
      </w:r>
      <w:r>
        <w:rPr>
          <w:lang w:val="en-US"/>
        </w:rPr>
        <w:t>b</w:t>
      </w:r>
      <w:r w:rsidR="0042308C" w:rsidRPr="00F30259">
        <w:rPr>
          <w:lang w:val="en-US"/>
        </w:rPr>
        <w:t>roadband services connected to a Telstra Mobile Broadband Shared Data Plan; and</w:t>
      </w:r>
    </w:p>
    <w:p w14:paraId="4EBFEA05" w14:textId="77777777" w:rsidR="0042308C" w:rsidRPr="00F30259" w:rsidRDefault="0042308C" w:rsidP="0042308C">
      <w:pPr>
        <w:pStyle w:val="Heading3"/>
        <w:rPr>
          <w:lang w:val="en-US"/>
        </w:rPr>
      </w:pPr>
      <w:r w:rsidRPr="00F30259">
        <w:rPr>
          <w:lang w:val="en-US"/>
        </w:rPr>
        <w:t>services connected to the Telstra BusinessLine Part pricing plan.</w:t>
      </w:r>
    </w:p>
    <w:p w14:paraId="33819F54" w14:textId="77777777" w:rsidR="0042308C" w:rsidRPr="00F30259" w:rsidRDefault="0042308C" w:rsidP="0042308C">
      <w:pPr>
        <w:pStyle w:val="Heading3"/>
        <w:numPr>
          <w:ilvl w:val="0"/>
          <w:numId w:val="0"/>
        </w:numPr>
        <w:ind w:left="737"/>
        <w:rPr>
          <w:lang w:val="en-US"/>
        </w:rPr>
      </w:pPr>
      <w:r w:rsidRPr="00F30259">
        <w:rPr>
          <w:lang w:val="en-US"/>
        </w:rPr>
        <w:t>(the “</w:t>
      </w:r>
      <w:r w:rsidRPr="00F30259">
        <w:rPr>
          <w:b/>
          <w:lang w:val="en-US"/>
        </w:rPr>
        <w:t>Ineligible</w:t>
      </w:r>
      <w:r w:rsidRPr="00F30259">
        <w:rPr>
          <w:lang w:val="en-US"/>
        </w:rPr>
        <w:t xml:space="preserve"> </w:t>
      </w:r>
      <w:r w:rsidRPr="00F30259">
        <w:rPr>
          <w:b/>
          <w:lang w:val="en-US"/>
        </w:rPr>
        <w:t>Services</w:t>
      </w:r>
      <w:r w:rsidRPr="00F30259">
        <w:rPr>
          <w:lang w:val="en-US"/>
        </w:rPr>
        <w:t>”).</w:t>
      </w:r>
    </w:p>
    <w:p w14:paraId="0ECA275F" w14:textId="77777777" w:rsidR="0042308C" w:rsidRPr="00B3457E" w:rsidRDefault="0042308C" w:rsidP="0042308C">
      <w:pPr>
        <w:pStyle w:val="Indent1"/>
      </w:pPr>
      <w:bookmarkStart w:id="332" w:name="_Toc252201194"/>
      <w:bookmarkStart w:id="333" w:name="_Toc515279854"/>
      <w:bookmarkStart w:id="334" w:name="_Toc484424718"/>
      <w:r w:rsidRPr="00B3457E">
        <w:t>Minimum Monthly Amount</w:t>
      </w:r>
      <w:bookmarkEnd w:id="332"/>
      <w:bookmarkEnd w:id="333"/>
      <w:bookmarkEnd w:id="334"/>
    </w:p>
    <w:p w14:paraId="7C55106B" w14:textId="77777777" w:rsidR="0042308C" w:rsidRPr="00F30259" w:rsidRDefault="0042308C" w:rsidP="0042308C">
      <w:pPr>
        <w:pStyle w:val="Heading2"/>
        <w:tabs>
          <w:tab w:val="clear" w:pos="709"/>
          <w:tab w:val="num" w:pos="737"/>
        </w:tabs>
        <w:ind w:left="737" w:hanging="737"/>
        <w:rPr>
          <w:szCs w:val="23"/>
          <w:lang w:val="en-US"/>
        </w:rPr>
      </w:pPr>
      <w:r w:rsidRPr="00F30259">
        <w:rPr>
          <w:lang w:val="en-US"/>
        </w:rPr>
        <w:t xml:space="preserve">You may select one of the following Minimum Monthly Amounts for your </w:t>
      </w:r>
      <w:r w:rsidRPr="00F30259">
        <w:rPr>
          <w:color w:val="000000"/>
        </w:rPr>
        <w:t xml:space="preserve">Telstra Business </w:t>
      </w:r>
      <w:r w:rsidRPr="00F30259">
        <w:rPr>
          <w:lang w:val="en-US"/>
        </w:rPr>
        <w:t xml:space="preserve">All-4-Biz Plan: </w:t>
      </w:r>
    </w:p>
    <w:tbl>
      <w:tblPr>
        <w:tblW w:w="813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1179"/>
        <w:gridCol w:w="1179"/>
        <w:gridCol w:w="1179"/>
        <w:gridCol w:w="1180"/>
      </w:tblGrid>
      <w:tr w:rsidR="0042308C" w:rsidRPr="00B3457E" w14:paraId="3D7AED1D" w14:textId="77777777" w:rsidTr="00B3457E">
        <w:trPr>
          <w:cantSplit/>
          <w:tblHeader/>
        </w:trPr>
        <w:tc>
          <w:tcPr>
            <w:tcW w:w="3417" w:type="dxa"/>
            <w:tcBorders>
              <w:top w:val="single" w:sz="4" w:space="0" w:color="auto"/>
              <w:left w:val="single" w:sz="4" w:space="0" w:color="auto"/>
              <w:bottom w:val="single" w:sz="4" w:space="0" w:color="auto"/>
              <w:right w:val="single" w:sz="4" w:space="0" w:color="auto"/>
            </w:tcBorders>
          </w:tcPr>
          <w:p w14:paraId="6663DFD1" w14:textId="77777777" w:rsidR="0042308C" w:rsidRPr="00B3457E" w:rsidRDefault="0042308C" w:rsidP="00B3457E">
            <w:pPr>
              <w:pStyle w:val="TableHead"/>
            </w:pPr>
          </w:p>
        </w:tc>
        <w:tc>
          <w:tcPr>
            <w:tcW w:w="2358" w:type="dxa"/>
            <w:gridSpan w:val="2"/>
            <w:tcBorders>
              <w:top w:val="single" w:sz="4" w:space="0" w:color="auto"/>
              <w:left w:val="single" w:sz="4" w:space="0" w:color="auto"/>
              <w:bottom w:val="single" w:sz="4" w:space="0" w:color="auto"/>
              <w:right w:val="single" w:sz="4" w:space="0" w:color="auto"/>
            </w:tcBorders>
            <w:tcMar>
              <w:right w:w="28" w:type="dxa"/>
            </w:tcMar>
          </w:tcPr>
          <w:p w14:paraId="208E3403" w14:textId="77777777" w:rsidR="0042308C" w:rsidRPr="00B3457E" w:rsidRDefault="0042308C" w:rsidP="00B3457E">
            <w:pPr>
              <w:pStyle w:val="TableHead"/>
              <w:rPr>
                <w:rFonts w:ascii="Arial Bold" w:hAnsi="Arial Bold"/>
                <w:spacing w:val="-2"/>
              </w:rPr>
            </w:pPr>
            <w:r w:rsidRPr="00B3457E">
              <w:rPr>
                <w:rFonts w:ascii="Arial Bold" w:hAnsi="Arial Bold"/>
                <w:spacing w:val="-2"/>
              </w:rPr>
              <w:t>Minimum Monthly Amount</w:t>
            </w:r>
          </w:p>
        </w:tc>
        <w:tc>
          <w:tcPr>
            <w:tcW w:w="2359" w:type="dxa"/>
            <w:gridSpan w:val="2"/>
            <w:tcBorders>
              <w:top w:val="single" w:sz="4" w:space="0" w:color="auto"/>
              <w:left w:val="single" w:sz="4" w:space="0" w:color="auto"/>
              <w:bottom w:val="single" w:sz="4" w:space="0" w:color="auto"/>
              <w:right w:val="single" w:sz="4" w:space="0" w:color="auto"/>
            </w:tcBorders>
          </w:tcPr>
          <w:p w14:paraId="0A6E1DD3" w14:textId="77777777" w:rsidR="0042308C" w:rsidRPr="00B3457E" w:rsidRDefault="0042308C" w:rsidP="00B3457E">
            <w:pPr>
              <w:pStyle w:val="TableHead"/>
            </w:pPr>
            <w:r w:rsidRPr="00B3457E">
              <w:t>Monthly Included value</w:t>
            </w:r>
          </w:p>
        </w:tc>
      </w:tr>
      <w:tr w:rsidR="0042308C" w:rsidRPr="00B3457E" w14:paraId="0676638B" w14:textId="77777777" w:rsidTr="00B3457E">
        <w:trPr>
          <w:cantSplit/>
          <w:tblHeader/>
        </w:trPr>
        <w:tc>
          <w:tcPr>
            <w:tcW w:w="3417" w:type="dxa"/>
            <w:tcBorders>
              <w:top w:val="single" w:sz="4" w:space="0" w:color="auto"/>
              <w:left w:val="single" w:sz="4" w:space="0" w:color="auto"/>
              <w:bottom w:val="single" w:sz="4" w:space="0" w:color="auto"/>
              <w:right w:val="single" w:sz="4" w:space="0" w:color="auto"/>
            </w:tcBorders>
          </w:tcPr>
          <w:p w14:paraId="2FE733A0" w14:textId="77777777" w:rsidR="0042308C" w:rsidRPr="00B3457E" w:rsidRDefault="0042308C" w:rsidP="00B3457E">
            <w:pPr>
              <w:pStyle w:val="TableHead"/>
            </w:pPr>
            <w:r w:rsidRPr="00B3457E">
              <w:t>Plan</w:t>
            </w:r>
          </w:p>
        </w:tc>
        <w:tc>
          <w:tcPr>
            <w:tcW w:w="1179" w:type="dxa"/>
            <w:tcBorders>
              <w:top w:val="single" w:sz="4" w:space="0" w:color="auto"/>
              <w:left w:val="single" w:sz="4" w:space="0" w:color="auto"/>
              <w:bottom w:val="single" w:sz="4" w:space="0" w:color="auto"/>
              <w:right w:val="single" w:sz="4" w:space="0" w:color="auto"/>
            </w:tcBorders>
          </w:tcPr>
          <w:p w14:paraId="53B43C8B" w14:textId="77777777" w:rsidR="0042308C" w:rsidRPr="00B3457E" w:rsidRDefault="0042308C" w:rsidP="00B3457E">
            <w:pPr>
              <w:pStyle w:val="TableHead"/>
            </w:pPr>
            <w:r w:rsidRPr="00B3457E">
              <w:t>GST excl.</w:t>
            </w:r>
          </w:p>
        </w:tc>
        <w:tc>
          <w:tcPr>
            <w:tcW w:w="1179" w:type="dxa"/>
            <w:tcBorders>
              <w:top w:val="single" w:sz="4" w:space="0" w:color="auto"/>
              <w:left w:val="single" w:sz="4" w:space="0" w:color="auto"/>
              <w:bottom w:val="single" w:sz="4" w:space="0" w:color="auto"/>
              <w:right w:val="single" w:sz="4" w:space="0" w:color="auto"/>
            </w:tcBorders>
          </w:tcPr>
          <w:p w14:paraId="44837BE9" w14:textId="77777777" w:rsidR="0042308C" w:rsidRPr="00B3457E" w:rsidRDefault="0042308C" w:rsidP="00B3457E">
            <w:pPr>
              <w:pStyle w:val="TableHead"/>
            </w:pPr>
            <w:r w:rsidRPr="00B3457E">
              <w:t>GST Incl.</w:t>
            </w:r>
          </w:p>
        </w:tc>
        <w:tc>
          <w:tcPr>
            <w:tcW w:w="1179" w:type="dxa"/>
            <w:tcBorders>
              <w:top w:val="single" w:sz="4" w:space="0" w:color="auto"/>
              <w:left w:val="single" w:sz="4" w:space="0" w:color="auto"/>
              <w:bottom w:val="single" w:sz="4" w:space="0" w:color="auto"/>
              <w:right w:val="single" w:sz="4" w:space="0" w:color="auto"/>
            </w:tcBorders>
          </w:tcPr>
          <w:p w14:paraId="03356434" w14:textId="77777777" w:rsidR="0042308C" w:rsidRPr="00B3457E" w:rsidRDefault="0042308C" w:rsidP="00B3457E">
            <w:pPr>
              <w:pStyle w:val="TableHead"/>
            </w:pPr>
            <w:r w:rsidRPr="00B3457E">
              <w:t>GST excl.</w:t>
            </w:r>
          </w:p>
        </w:tc>
        <w:tc>
          <w:tcPr>
            <w:tcW w:w="1180" w:type="dxa"/>
            <w:tcBorders>
              <w:top w:val="single" w:sz="4" w:space="0" w:color="auto"/>
              <w:left w:val="single" w:sz="4" w:space="0" w:color="auto"/>
              <w:bottom w:val="single" w:sz="4" w:space="0" w:color="auto"/>
              <w:right w:val="single" w:sz="4" w:space="0" w:color="auto"/>
            </w:tcBorders>
          </w:tcPr>
          <w:p w14:paraId="3251C81A" w14:textId="77777777" w:rsidR="0042308C" w:rsidRPr="00B3457E" w:rsidRDefault="0042308C" w:rsidP="00B3457E">
            <w:pPr>
              <w:pStyle w:val="TableHead"/>
            </w:pPr>
            <w:r w:rsidRPr="00B3457E">
              <w:t>GST Incl.</w:t>
            </w:r>
          </w:p>
        </w:tc>
      </w:tr>
      <w:tr w:rsidR="0042308C" w:rsidRPr="00B3457E" w14:paraId="1ED022EE" w14:textId="77777777" w:rsidTr="00B3457E">
        <w:trPr>
          <w:cantSplit/>
        </w:trPr>
        <w:tc>
          <w:tcPr>
            <w:tcW w:w="3417" w:type="dxa"/>
            <w:tcBorders>
              <w:top w:val="single" w:sz="4" w:space="0" w:color="auto"/>
              <w:left w:val="single" w:sz="4" w:space="0" w:color="auto"/>
              <w:bottom w:val="single" w:sz="4" w:space="0" w:color="auto"/>
              <w:right w:val="single" w:sz="4" w:space="0" w:color="auto"/>
            </w:tcBorders>
          </w:tcPr>
          <w:p w14:paraId="06D58AAA" w14:textId="77777777" w:rsidR="0042308C" w:rsidRPr="00B3457E" w:rsidRDefault="0042308C" w:rsidP="00B3457E">
            <w:pPr>
              <w:pStyle w:val="TableData"/>
              <w:rPr>
                <w:b/>
              </w:rPr>
            </w:pPr>
            <w:r w:rsidRPr="00B3457E">
              <w:rPr>
                <w:b/>
              </w:rPr>
              <w:t>Telstra Business All-4-Biz Plan 200</w:t>
            </w:r>
          </w:p>
        </w:tc>
        <w:tc>
          <w:tcPr>
            <w:tcW w:w="1179" w:type="dxa"/>
            <w:tcBorders>
              <w:top w:val="single" w:sz="4" w:space="0" w:color="auto"/>
              <w:left w:val="single" w:sz="4" w:space="0" w:color="auto"/>
              <w:bottom w:val="single" w:sz="4" w:space="0" w:color="auto"/>
              <w:right w:val="single" w:sz="4" w:space="0" w:color="auto"/>
            </w:tcBorders>
          </w:tcPr>
          <w:p w14:paraId="493553F4" w14:textId="77777777" w:rsidR="0042308C" w:rsidRPr="00B3457E" w:rsidRDefault="0042308C" w:rsidP="00B3457E">
            <w:pPr>
              <w:pStyle w:val="TableData"/>
            </w:pPr>
            <w:r w:rsidRPr="00B3457E">
              <w:t>$181.82</w:t>
            </w:r>
          </w:p>
        </w:tc>
        <w:tc>
          <w:tcPr>
            <w:tcW w:w="1179" w:type="dxa"/>
            <w:tcBorders>
              <w:top w:val="single" w:sz="4" w:space="0" w:color="auto"/>
              <w:left w:val="single" w:sz="4" w:space="0" w:color="auto"/>
              <w:bottom w:val="single" w:sz="4" w:space="0" w:color="auto"/>
              <w:right w:val="single" w:sz="4" w:space="0" w:color="auto"/>
            </w:tcBorders>
          </w:tcPr>
          <w:p w14:paraId="1DE29A53" w14:textId="77777777" w:rsidR="0042308C" w:rsidRPr="00B3457E" w:rsidRDefault="0042308C" w:rsidP="00B3457E">
            <w:pPr>
              <w:pStyle w:val="TableData"/>
            </w:pPr>
            <w:r w:rsidRPr="00B3457E">
              <w:t>$200.00</w:t>
            </w:r>
          </w:p>
        </w:tc>
        <w:tc>
          <w:tcPr>
            <w:tcW w:w="1179" w:type="dxa"/>
            <w:tcBorders>
              <w:top w:val="single" w:sz="4" w:space="0" w:color="auto"/>
              <w:left w:val="single" w:sz="4" w:space="0" w:color="auto"/>
              <w:bottom w:val="single" w:sz="4" w:space="0" w:color="auto"/>
              <w:right w:val="single" w:sz="4" w:space="0" w:color="auto"/>
            </w:tcBorders>
          </w:tcPr>
          <w:p w14:paraId="19471E19" w14:textId="77777777" w:rsidR="0042308C" w:rsidRPr="00B3457E" w:rsidRDefault="0042308C" w:rsidP="00B3457E">
            <w:pPr>
              <w:pStyle w:val="TableData"/>
            </w:pPr>
            <w:r w:rsidRPr="00B3457E">
              <w:t>$181.82</w:t>
            </w:r>
          </w:p>
        </w:tc>
        <w:tc>
          <w:tcPr>
            <w:tcW w:w="1180" w:type="dxa"/>
            <w:tcBorders>
              <w:top w:val="single" w:sz="4" w:space="0" w:color="auto"/>
              <w:left w:val="single" w:sz="4" w:space="0" w:color="auto"/>
              <w:bottom w:val="single" w:sz="4" w:space="0" w:color="auto"/>
              <w:right w:val="single" w:sz="4" w:space="0" w:color="auto"/>
            </w:tcBorders>
          </w:tcPr>
          <w:p w14:paraId="585A648C" w14:textId="77777777" w:rsidR="0042308C" w:rsidRPr="00B3457E" w:rsidRDefault="0042308C" w:rsidP="00B3457E">
            <w:pPr>
              <w:pStyle w:val="TableData"/>
            </w:pPr>
            <w:r w:rsidRPr="00B3457E">
              <w:t>$200.00</w:t>
            </w:r>
          </w:p>
        </w:tc>
      </w:tr>
      <w:tr w:rsidR="0042308C" w:rsidRPr="00B3457E" w14:paraId="12F9B14D" w14:textId="77777777" w:rsidTr="00B3457E">
        <w:trPr>
          <w:cantSplit/>
        </w:trPr>
        <w:tc>
          <w:tcPr>
            <w:tcW w:w="3417" w:type="dxa"/>
            <w:tcBorders>
              <w:top w:val="single" w:sz="4" w:space="0" w:color="auto"/>
              <w:left w:val="single" w:sz="4" w:space="0" w:color="auto"/>
              <w:bottom w:val="single" w:sz="4" w:space="0" w:color="auto"/>
              <w:right w:val="single" w:sz="4" w:space="0" w:color="auto"/>
            </w:tcBorders>
          </w:tcPr>
          <w:p w14:paraId="31D8D6A9" w14:textId="77777777" w:rsidR="0042308C" w:rsidRPr="00B3457E" w:rsidRDefault="0042308C" w:rsidP="00B3457E">
            <w:pPr>
              <w:pStyle w:val="TableData"/>
              <w:rPr>
                <w:b/>
              </w:rPr>
            </w:pPr>
            <w:r w:rsidRPr="00B3457E">
              <w:rPr>
                <w:b/>
              </w:rPr>
              <w:t>Telstra Business All-4-Biz Plan 400</w:t>
            </w:r>
          </w:p>
        </w:tc>
        <w:tc>
          <w:tcPr>
            <w:tcW w:w="1179" w:type="dxa"/>
            <w:tcBorders>
              <w:top w:val="single" w:sz="4" w:space="0" w:color="auto"/>
              <w:left w:val="single" w:sz="4" w:space="0" w:color="auto"/>
              <w:bottom w:val="single" w:sz="4" w:space="0" w:color="auto"/>
              <w:right w:val="single" w:sz="4" w:space="0" w:color="auto"/>
            </w:tcBorders>
          </w:tcPr>
          <w:p w14:paraId="66AFCED5" w14:textId="77777777" w:rsidR="0042308C" w:rsidRPr="00B3457E" w:rsidRDefault="0042308C" w:rsidP="00B3457E">
            <w:pPr>
              <w:pStyle w:val="TableData"/>
            </w:pPr>
            <w:r w:rsidRPr="00B3457E">
              <w:t>$363.64</w:t>
            </w:r>
          </w:p>
        </w:tc>
        <w:tc>
          <w:tcPr>
            <w:tcW w:w="1179" w:type="dxa"/>
            <w:tcBorders>
              <w:top w:val="single" w:sz="4" w:space="0" w:color="auto"/>
              <w:left w:val="single" w:sz="4" w:space="0" w:color="auto"/>
              <w:bottom w:val="single" w:sz="4" w:space="0" w:color="auto"/>
              <w:right w:val="single" w:sz="4" w:space="0" w:color="auto"/>
            </w:tcBorders>
          </w:tcPr>
          <w:p w14:paraId="019EBF7D" w14:textId="77777777" w:rsidR="0042308C" w:rsidRPr="00B3457E" w:rsidRDefault="0042308C" w:rsidP="00B3457E">
            <w:pPr>
              <w:pStyle w:val="TableData"/>
            </w:pPr>
            <w:r w:rsidRPr="00B3457E">
              <w:t>$400.00</w:t>
            </w:r>
          </w:p>
        </w:tc>
        <w:tc>
          <w:tcPr>
            <w:tcW w:w="1179" w:type="dxa"/>
            <w:tcBorders>
              <w:top w:val="single" w:sz="4" w:space="0" w:color="auto"/>
              <w:left w:val="single" w:sz="4" w:space="0" w:color="auto"/>
              <w:bottom w:val="single" w:sz="4" w:space="0" w:color="auto"/>
              <w:right w:val="single" w:sz="4" w:space="0" w:color="auto"/>
            </w:tcBorders>
          </w:tcPr>
          <w:p w14:paraId="4224C66C" w14:textId="77777777" w:rsidR="0042308C" w:rsidRPr="00B3457E" w:rsidRDefault="0042308C" w:rsidP="00B3457E">
            <w:pPr>
              <w:pStyle w:val="TableData"/>
            </w:pPr>
            <w:r w:rsidRPr="00B3457E">
              <w:t>$363.64</w:t>
            </w:r>
          </w:p>
        </w:tc>
        <w:tc>
          <w:tcPr>
            <w:tcW w:w="1180" w:type="dxa"/>
            <w:tcBorders>
              <w:top w:val="single" w:sz="4" w:space="0" w:color="auto"/>
              <w:left w:val="single" w:sz="4" w:space="0" w:color="auto"/>
              <w:bottom w:val="single" w:sz="4" w:space="0" w:color="auto"/>
              <w:right w:val="single" w:sz="4" w:space="0" w:color="auto"/>
            </w:tcBorders>
          </w:tcPr>
          <w:p w14:paraId="17DCF6ED" w14:textId="77777777" w:rsidR="0042308C" w:rsidRPr="00B3457E" w:rsidRDefault="0042308C" w:rsidP="00B3457E">
            <w:pPr>
              <w:pStyle w:val="TableData"/>
            </w:pPr>
            <w:r w:rsidRPr="00B3457E">
              <w:t>$400.00</w:t>
            </w:r>
          </w:p>
        </w:tc>
      </w:tr>
      <w:tr w:rsidR="0042308C" w:rsidRPr="00B3457E" w14:paraId="0D16CCC1" w14:textId="77777777" w:rsidTr="00B3457E">
        <w:trPr>
          <w:cantSplit/>
        </w:trPr>
        <w:tc>
          <w:tcPr>
            <w:tcW w:w="3417" w:type="dxa"/>
            <w:tcBorders>
              <w:top w:val="single" w:sz="4" w:space="0" w:color="auto"/>
              <w:left w:val="single" w:sz="4" w:space="0" w:color="auto"/>
              <w:bottom w:val="single" w:sz="4" w:space="0" w:color="auto"/>
              <w:right w:val="single" w:sz="4" w:space="0" w:color="auto"/>
            </w:tcBorders>
          </w:tcPr>
          <w:p w14:paraId="10138A3A" w14:textId="77777777" w:rsidR="0042308C" w:rsidRPr="00B3457E" w:rsidRDefault="0042308C" w:rsidP="00B3457E">
            <w:pPr>
              <w:pStyle w:val="TableData"/>
              <w:rPr>
                <w:b/>
              </w:rPr>
            </w:pPr>
            <w:r w:rsidRPr="00B3457E">
              <w:rPr>
                <w:b/>
              </w:rPr>
              <w:t>Telstra Business All-4-Biz Plan 600</w:t>
            </w:r>
          </w:p>
        </w:tc>
        <w:tc>
          <w:tcPr>
            <w:tcW w:w="1179" w:type="dxa"/>
            <w:tcBorders>
              <w:top w:val="single" w:sz="4" w:space="0" w:color="auto"/>
              <w:left w:val="single" w:sz="4" w:space="0" w:color="auto"/>
              <w:bottom w:val="single" w:sz="4" w:space="0" w:color="auto"/>
              <w:right w:val="single" w:sz="4" w:space="0" w:color="auto"/>
            </w:tcBorders>
          </w:tcPr>
          <w:p w14:paraId="58AA8FD6" w14:textId="77777777" w:rsidR="0042308C" w:rsidRPr="00B3457E" w:rsidRDefault="0042308C" w:rsidP="00B3457E">
            <w:pPr>
              <w:pStyle w:val="TableData"/>
            </w:pPr>
            <w:r w:rsidRPr="00B3457E">
              <w:t>$545.45</w:t>
            </w:r>
          </w:p>
        </w:tc>
        <w:tc>
          <w:tcPr>
            <w:tcW w:w="1179" w:type="dxa"/>
            <w:tcBorders>
              <w:top w:val="single" w:sz="4" w:space="0" w:color="auto"/>
              <w:left w:val="single" w:sz="4" w:space="0" w:color="auto"/>
              <w:bottom w:val="single" w:sz="4" w:space="0" w:color="auto"/>
              <w:right w:val="single" w:sz="4" w:space="0" w:color="auto"/>
            </w:tcBorders>
          </w:tcPr>
          <w:p w14:paraId="225CEA7F" w14:textId="77777777" w:rsidR="0042308C" w:rsidRPr="00B3457E" w:rsidRDefault="0042308C" w:rsidP="00B3457E">
            <w:pPr>
              <w:pStyle w:val="TableData"/>
            </w:pPr>
            <w:r w:rsidRPr="00B3457E">
              <w:t>$600.00</w:t>
            </w:r>
          </w:p>
        </w:tc>
        <w:tc>
          <w:tcPr>
            <w:tcW w:w="1179" w:type="dxa"/>
            <w:tcBorders>
              <w:top w:val="single" w:sz="4" w:space="0" w:color="auto"/>
              <w:left w:val="single" w:sz="4" w:space="0" w:color="auto"/>
              <w:bottom w:val="single" w:sz="4" w:space="0" w:color="auto"/>
              <w:right w:val="single" w:sz="4" w:space="0" w:color="auto"/>
            </w:tcBorders>
          </w:tcPr>
          <w:p w14:paraId="619CD73C" w14:textId="77777777" w:rsidR="0042308C" w:rsidRPr="00B3457E" w:rsidRDefault="0042308C" w:rsidP="00B3457E">
            <w:pPr>
              <w:pStyle w:val="TableData"/>
            </w:pPr>
            <w:r w:rsidRPr="00B3457E">
              <w:t>$545.45</w:t>
            </w:r>
          </w:p>
        </w:tc>
        <w:tc>
          <w:tcPr>
            <w:tcW w:w="1180" w:type="dxa"/>
            <w:tcBorders>
              <w:top w:val="single" w:sz="4" w:space="0" w:color="auto"/>
              <w:left w:val="single" w:sz="4" w:space="0" w:color="auto"/>
              <w:bottom w:val="single" w:sz="4" w:space="0" w:color="auto"/>
              <w:right w:val="single" w:sz="4" w:space="0" w:color="auto"/>
            </w:tcBorders>
          </w:tcPr>
          <w:p w14:paraId="58FA157A" w14:textId="77777777" w:rsidR="0042308C" w:rsidRPr="00B3457E" w:rsidRDefault="0042308C" w:rsidP="00B3457E">
            <w:pPr>
              <w:pStyle w:val="TableData"/>
            </w:pPr>
            <w:r w:rsidRPr="00B3457E">
              <w:t>$600.00</w:t>
            </w:r>
          </w:p>
        </w:tc>
      </w:tr>
      <w:tr w:rsidR="0042308C" w:rsidRPr="00B3457E" w14:paraId="0C4A7B06" w14:textId="77777777" w:rsidTr="00B3457E">
        <w:trPr>
          <w:cantSplit/>
        </w:trPr>
        <w:tc>
          <w:tcPr>
            <w:tcW w:w="3417" w:type="dxa"/>
            <w:tcBorders>
              <w:top w:val="single" w:sz="4" w:space="0" w:color="auto"/>
              <w:left w:val="single" w:sz="4" w:space="0" w:color="auto"/>
              <w:bottom w:val="single" w:sz="4" w:space="0" w:color="auto"/>
              <w:right w:val="single" w:sz="4" w:space="0" w:color="auto"/>
            </w:tcBorders>
          </w:tcPr>
          <w:p w14:paraId="3EB9BD03" w14:textId="77777777" w:rsidR="0042308C" w:rsidRPr="00B3457E" w:rsidRDefault="0042308C" w:rsidP="00B3457E">
            <w:pPr>
              <w:pStyle w:val="TableData"/>
              <w:rPr>
                <w:b/>
              </w:rPr>
            </w:pPr>
            <w:r w:rsidRPr="00B3457E">
              <w:rPr>
                <w:b/>
              </w:rPr>
              <w:t>Telstra Business All-4-Biz Plan 1000</w:t>
            </w:r>
          </w:p>
        </w:tc>
        <w:tc>
          <w:tcPr>
            <w:tcW w:w="1179" w:type="dxa"/>
            <w:tcBorders>
              <w:top w:val="single" w:sz="4" w:space="0" w:color="auto"/>
              <w:left w:val="single" w:sz="4" w:space="0" w:color="auto"/>
              <w:bottom w:val="single" w:sz="4" w:space="0" w:color="auto"/>
              <w:right w:val="single" w:sz="4" w:space="0" w:color="auto"/>
            </w:tcBorders>
          </w:tcPr>
          <w:p w14:paraId="7694FF11" w14:textId="77777777" w:rsidR="0042308C" w:rsidRPr="00B3457E" w:rsidRDefault="0042308C" w:rsidP="00B3457E">
            <w:pPr>
              <w:pStyle w:val="TableData"/>
            </w:pPr>
            <w:r w:rsidRPr="00B3457E">
              <w:t>$909.09</w:t>
            </w:r>
          </w:p>
        </w:tc>
        <w:tc>
          <w:tcPr>
            <w:tcW w:w="1179" w:type="dxa"/>
            <w:tcBorders>
              <w:top w:val="single" w:sz="4" w:space="0" w:color="auto"/>
              <w:left w:val="single" w:sz="4" w:space="0" w:color="auto"/>
              <w:bottom w:val="single" w:sz="4" w:space="0" w:color="auto"/>
              <w:right w:val="single" w:sz="4" w:space="0" w:color="auto"/>
            </w:tcBorders>
          </w:tcPr>
          <w:p w14:paraId="4D0A2D5B" w14:textId="77777777" w:rsidR="0042308C" w:rsidRPr="00B3457E" w:rsidRDefault="0042308C" w:rsidP="00B3457E">
            <w:pPr>
              <w:pStyle w:val="TableData"/>
            </w:pPr>
            <w:r w:rsidRPr="00B3457E">
              <w:t>$1,000.00</w:t>
            </w:r>
          </w:p>
        </w:tc>
        <w:tc>
          <w:tcPr>
            <w:tcW w:w="1179" w:type="dxa"/>
            <w:tcBorders>
              <w:top w:val="single" w:sz="4" w:space="0" w:color="auto"/>
              <w:left w:val="single" w:sz="4" w:space="0" w:color="auto"/>
              <w:bottom w:val="single" w:sz="4" w:space="0" w:color="auto"/>
              <w:right w:val="single" w:sz="4" w:space="0" w:color="auto"/>
            </w:tcBorders>
          </w:tcPr>
          <w:p w14:paraId="1A7AD168" w14:textId="77777777" w:rsidR="0042308C" w:rsidRPr="00B3457E" w:rsidRDefault="0042308C" w:rsidP="00B3457E">
            <w:pPr>
              <w:pStyle w:val="TableData"/>
            </w:pPr>
            <w:r w:rsidRPr="00B3457E">
              <w:t>$909.09</w:t>
            </w:r>
          </w:p>
        </w:tc>
        <w:tc>
          <w:tcPr>
            <w:tcW w:w="1180" w:type="dxa"/>
            <w:tcBorders>
              <w:top w:val="single" w:sz="4" w:space="0" w:color="auto"/>
              <w:left w:val="single" w:sz="4" w:space="0" w:color="auto"/>
              <w:bottom w:val="single" w:sz="4" w:space="0" w:color="auto"/>
              <w:right w:val="single" w:sz="4" w:space="0" w:color="auto"/>
            </w:tcBorders>
          </w:tcPr>
          <w:p w14:paraId="74C031FC" w14:textId="77777777" w:rsidR="0042308C" w:rsidRPr="00B3457E" w:rsidRDefault="0042308C" w:rsidP="00B3457E">
            <w:pPr>
              <w:pStyle w:val="TableData"/>
            </w:pPr>
            <w:r w:rsidRPr="00B3457E">
              <w:t>$1,000.00</w:t>
            </w:r>
          </w:p>
        </w:tc>
      </w:tr>
      <w:tr w:rsidR="0042308C" w:rsidRPr="00B3457E" w14:paraId="035BC11D" w14:textId="77777777" w:rsidTr="00B3457E">
        <w:trPr>
          <w:cantSplit/>
        </w:trPr>
        <w:tc>
          <w:tcPr>
            <w:tcW w:w="3417" w:type="dxa"/>
            <w:tcBorders>
              <w:top w:val="single" w:sz="4" w:space="0" w:color="auto"/>
              <w:left w:val="single" w:sz="4" w:space="0" w:color="auto"/>
              <w:bottom w:val="single" w:sz="4" w:space="0" w:color="auto"/>
              <w:right w:val="single" w:sz="4" w:space="0" w:color="auto"/>
            </w:tcBorders>
          </w:tcPr>
          <w:p w14:paraId="205E4D01" w14:textId="77777777" w:rsidR="0042308C" w:rsidRPr="00B3457E" w:rsidRDefault="0042308C" w:rsidP="00B3457E">
            <w:pPr>
              <w:pStyle w:val="TableData"/>
              <w:rPr>
                <w:b/>
              </w:rPr>
            </w:pPr>
            <w:r w:rsidRPr="00B3457E">
              <w:rPr>
                <w:b/>
              </w:rPr>
              <w:t>Telstra Business All-4-Biz Plan 2500</w:t>
            </w:r>
          </w:p>
        </w:tc>
        <w:tc>
          <w:tcPr>
            <w:tcW w:w="1179" w:type="dxa"/>
            <w:tcBorders>
              <w:top w:val="single" w:sz="4" w:space="0" w:color="auto"/>
              <w:left w:val="single" w:sz="4" w:space="0" w:color="auto"/>
              <w:bottom w:val="single" w:sz="4" w:space="0" w:color="auto"/>
              <w:right w:val="single" w:sz="4" w:space="0" w:color="auto"/>
            </w:tcBorders>
          </w:tcPr>
          <w:p w14:paraId="5CBCDF33" w14:textId="77777777" w:rsidR="0042308C" w:rsidRPr="00B3457E" w:rsidRDefault="0042308C" w:rsidP="00B3457E">
            <w:pPr>
              <w:pStyle w:val="TableData"/>
            </w:pPr>
            <w:r w:rsidRPr="00B3457E">
              <w:t>$2,272.73</w:t>
            </w:r>
          </w:p>
        </w:tc>
        <w:tc>
          <w:tcPr>
            <w:tcW w:w="1179" w:type="dxa"/>
            <w:tcBorders>
              <w:top w:val="single" w:sz="4" w:space="0" w:color="auto"/>
              <w:left w:val="single" w:sz="4" w:space="0" w:color="auto"/>
              <w:bottom w:val="single" w:sz="4" w:space="0" w:color="auto"/>
              <w:right w:val="single" w:sz="4" w:space="0" w:color="auto"/>
            </w:tcBorders>
          </w:tcPr>
          <w:p w14:paraId="54CB9E70" w14:textId="77777777" w:rsidR="0042308C" w:rsidRPr="00B3457E" w:rsidRDefault="0042308C" w:rsidP="00B3457E">
            <w:pPr>
              <w:pStyle w:val="TableData"/>
            </w:pPr>
            <w:r w:rsidRPr="00B3457E">
              <w:t>$2,500.00</w:t>
            </w:r>
          </w:p>
        </w:tc>
        <w:tc>
          <w:tcPr>
            <w:tcW w:w="1179" w:type="dxa"/>
            <w:tcBorders>
              <w:top w:val="single" w:sz="4" w:space="0" w:color="auto"/>
              <w:left w:val="single" w:sz="4" w:space="0" w:color="auto"/>
              <w:bottom w:val="single" w:sz="4" w:space="0" w:color="auto"/>
              <w:right w:val="single" w:sz="4" w:space="0" w:color="auto"/>
            </w:tcBorders>
          </w:tcPr>
          <w:p w14:paraId="228A12A5" w14:textId="77777777" w:rsidR="0042308C" w:rsidRPr="00B3457E" w:rsidRDefault="0042308C" w:rsidP="00B3457E">
            <w:pPr>
              <w:pStyle w:val="TableData"/>
            </w:pPr>
            <w:r w:rsidRPr="00B3457E">
              <w:t>$2,272.73</w:t>
            </w:r>
          </w:p>
        </w:tc>
        <w:tc>
          <w:tcPr>
            <w:tcW w:w="1180" w:type="dxa"/>
            <w:tcBorders>
              <w:top w:val="single" w:sz="4" w:space="0" w:color="auto"/>
              <w:left w:val="single" w:sz="4" w:space="0" w:color="auto"/>
              <w:bottom w:val="single" w:sz="4" w:space="0" w:color="auto"/>
              <w:right w:val="single" w:sz="4" w:space="0" w:color="auto"/>
            </w:tcBorders>
          </w:tcPr>
          <w:p w14:paraId="25FA0342" w14:textId="77777777" w:rsidR="0042308C" w:rsidRPr="00B3457E" w:rsidRDefault="0042308C" w:rsidP="00B3457E">
            <w:pPr>
              <w:pStyle w:val="TableData"/>
            </w:pPr>
            <w:r w:rsidRPr="00B3457E">
              <w:t>$2,500.00</w:t>
            </w:r>
          </w:p>
        </w:tc>
      </w:tr>
      <w:tr w:rsidR="0042308C" w:rsidRPr="00B3457E" w14:paraId="4D96982E" w14:textId="77777777" w:rsidTr="00B3457E">
        <w:trPr>
          <w:cantSplit/>
        </w:trPr>
        <w:tc>
          <w:tcPr>
            <w:tcW w:w="3417" w:type="dxa"/>
            <w:tcBorders>
              <w:top w:val="single" w:sz="4" w:space="0" w:color="auto"/>
              <w:left w:val="single" w:sz="4" w:space="0" w:color="auto"/>
              <w:bottom w:val="single" w:sz="4" w:space="0" w:color="auto"/>
              <w:right w:val="single" w:sz="4" w:space="0" w:color="auto"/>
            </w:tcBorders>
          </w:tcPr>
          <w:p w14:paraId="720C299C" w14:textId="77777777" w:rsidR="0042308C" w:rsidRPr="00B3457E" w:rsidRDefault="0042308C" w:rsidP="00B3457E">
            <w:pPr>
              <w:pStyle w:val="TableData"/>
              <w:rPr>
                <w:b/>
              </w:rPr>
            </w:pPr>
            <w:r w:rsidRPr="00B3457E">
              <w:rPr>
                <w:b/>
              </w:rPr>
              <w:t>Telstra Business All-4-Biz Plan 5000</w:t>
            </w:r>
          </w:p>
        </w:tc>
        <w:tc>
          <w:tcPr>
            <w:tcW w:w="1179" w:type="dxa"/>
            <w:tcBorders>
              <w:top w:val="single" w:sz="4" w:space="0" w:color="auto"/>
              <w:left w:val="single" w:sz="4" w:space="0" w:color="auto"/>
              <w:bottom w:val="single" w:sz="4" w:space="0" w:color="auto"/>
              <w:right w:val="single" w:sz="4" w:space="0" w:color="auto"/>
            </w:tcBorders>
          </w:tcPr>
          <w:p w14:paraId="57A528BA" w14:textId="77777777" w:rsidR="0042308C" w:rsidRPr="00B3457E" w:rsidRDefault="0042308C" w:rsidP="00B3457E">
            <w:pPr>
              <w:pStyle w:val="TableData"/>
            </w:pPr>
            <w:r w:rsidRPr="00B3457E">
              <w:t>$4,545.45</w:t>
            </w:r>
          </w:p>
        </w:tc>
        <w:tc>
          <w:tcPr>
            <w:tcW w:w="1179" w:type="dxa"/>
            <w:tcBorders>
              <w:top w:val="single" w:sz="4" w:space="0" w:color="auto"/>
              <w:left w:val="single" w:sz="4" w:space="0" w:color="auto"/>
              <w:bottom w:val="single" w:sz="4" w:space="0" w:color="auto"/>
              <w:right w:val="single" w:sz="4" w:space="0" w:color="auto"/>
            </w:tcBorders>
          </w:tcPr>
          <w:p w14:paraId="76184680" w14:textId="77777777" w:rsidR="0042308C" w:rsidRPr="00B3457E" w:rsidRDefault="0042308C" w:rsidP="00B3457E">
            <w:pPr>
              <w:pStyle w:val="TableData"/>
            </w:pPr>
            <w:r w:rsidRPr="00B3457E">
              <w:t>$5,000.00</w:t>
            </w:r>
          </w:p>
        </w:tc>
        <w:tc>
          <w:tcPr>
            <w:tcW w:w="1179" w:type="dxa"/>
            <w:tcBorders>
              <w:top w:val="single" w:sz="4" w:space="0" w:color="auto"/>
              <w:left w:val="single" w:sz="4" w:space="0" w:color="auto"/>
              <w:bottom w:val="single" w:sz="4" w:space="0" w:color="auto"/>
              <w:right w:val="single" w:sz="4" w:space="0" w:color="auto"/>
            </w:tcBorders>
          </w:tcPr>
          <w:p w14:paraId="1C55A206" w14:textId="77777777" w:rsidR="0042308C" w:rsidRPr="00B3457E" w:rsidRDefault="0042308C" w:rsidP="00B3457E">
            <w:pPr>
              <w:pStyle w:val="TableData"/>
            </w:pPr>
            <w:r w:rsidRPr="00B3457E">
              <w:t>$4,545.45</w:t>
            </w:r>
          </w:p>
        </w:tc>
        <w:tc>
          <w:tcPr>
            <w:tcW w:w="1180" w:type="dxa"/>
            <w:tcBorders>
              <w:top w:val="single" w:sz="4" w:space="0" w:color="auto"/>
              <w:left w:val="single" w:sz="4" w:space="0" w:color="auto"/>
              <w:bottom w:val="single" w:sz="4" w:space="0" w:color="auto"/>
              <w:right w:val="single" w:sz="4" w:space="0" w:color="auto"/>
            </w:tcBorders>
          </w:tcPr>
          <w:p w14:paraId="1C358E08" w14:textId="77777777" w:rsidR="0042308C" w:rsidRPr="00B3457E" w:rsidRDefault="0042308C" w:rsidP="00B3457E">
            <w:pPr>
              <w:pStyle w:val="TableData"/>
            </w:pPr>
            <w:r w:rsidRPr="00B3457E">
              <w:t>$5,000.00</w:t>
            </w:r>
          </w:p>
        </w:tc>
      </w:tr>
      <w:tr w:rsidR="0042308C" w:rsidRPr="00B3457E" w14:paraId="1A91471F" w14:textId="77777777" w:rsidTr="00B3457E">
        <w:trPr>
          <w:cantSplit/>
        </w:trPr>
        <w:tc>
          <w:tcPr>
            <w:tcW w:w="3417" w:type="dxa"/>
            <w:tcBorders>
              <w:top w:val="single" w:sz="4" w:space="0" w:color="auto"/>
              <w:left w:val="single" w:sz="4" w:space="0" w:color="auto"/>
              <w:bottom w:val="single" w:sz="4" w:space="0" w:color="auto"/>
              <w:right w:val="single" w:sz="4" w:space="0" w:color="auto"/>
            </w:tcBorders>
          </w:tcPr>
          <w:p w14:paraId="2558FD4C" w14:textId="77777777" w:rsidR="0042308C" w:rsidRPr="00B3457E" w:rsidRDefault="0042308C" w:rsidP="00B3457E">
            <w:pPr>
              <w:pStyle w:val="TableData"/>
              <w:rPr>
                <w:b/>
              </w:rPr>
            </w:pPr>
            <w:r w:rsidRPr="00B3457E">
              <w:rPr>
                <w:b/>
              </w:rPr>
              <w:t>Telstra Business All-4-Biz Plan 7500</w:t>
            </w:r>
          </w:p>
        </w:tc>
        <w:tc>
          <w:tcPr>
            <w:tcW w:w="1179" w:type="dxa"/>
            <w:tcBorders>
              <w:top w:val="single" w:sz="4" w:space="0" w:color="auto"/>
              <w:left w:val="single" w:sz="4" w:space="0" w:color="auto"/>
              <w:bottom w:val="single" w:sz="4" w:space="0" w:color="auto"/>
              <w:right w:val="single" w:sz="4" w:space="0" w:color="auto"/>
            </w:tcBorders>
          </w:tcPr>
          <w:p w14:paraId="61FA0541" w14:textId="77777777" w:rsidR="0042308C" w:rsidRPr="00B3457E" w:rsidRDefault="0042308C" w:rsidP="00B3457E">
            <w:pPr>
              <w:pStyle w:val="TableData"/>
            </w:pPr>
            <w:r w:rsidRPr="00B3457E">
              <w:t>$6,818.18</w:t>
            </w:r>
          </w:p>
        </w:tc>
        <w:tc>
          <w:tcPr>
            <w:tcW w:w="1179" w:type="dxa"/>
            <w:tcBorders>
              <w:top w:val="single" w:sz="4" w:space="0" w:color="auto"/>
              <w:left w:val="single" w:sz="4" w:space="0" w:color="auto"/>
              <w:bottom w:val="single" w:sz="4" w:space="0" w:color="auto"/>
              <w:right w:val="single" w:sz="4" w:space="0" w:color="auto"/>
            </w:tcBorders>
          </w:tcPr>
          <w:p w14:paraId="4FA874BD" w14:textId="77777777" w:rsidR="0042308C" w:rsidRPr="00B3457E" w:rsidRDefault="0042308C" w:rsidP="00B3457E">
            <w:pPr>
              <w:pStyle w:val="TableData"/>
            </w:pPr>
            <w:r w:rsidRPr="00B3457E">
              <w:t>$7,500.00</w:t>
            </w:r>
          </w:p>
        </w:tc>
        <w:tc>
          <w:tcPr>
            <w:tcW w:w="1179" w:type="dxa"/>
            <w:tcBorders>
              <w:top w:val="single" w:sz="4" w:space="0" w:color="auto"/>
              <w:left w:val="single" w:sz="4" w:space="0" w:color="auto"/>
              <w:bottom w:val="single" w:sz="4" w:space="0" w:color="auto"/>
              <w:right w:val="single" w:sz="4" w:space="0" w:color="auto"/>
            </w:tcBorders>
          </w:tcPr>
          <w:p w14:paraId="0C93669B" w14:textId="77777777" w:rsidR="0042308C" w:rsidRPr="00B3457E" w:rsidRDefault="0042308C" w:rsidP="00B3457E">
            <w:pPr>
              <w:pStyle w:val="TableData"/>
            </w:pPr>
            <w:r w:rsidRPr="00B3457E">
              <w:t>$6,818.18</w:t>
            </w:r>
          </w:p>
        </w:tc>
        <w:tc>
          <w:tcPr>
            <w:tcW w:w="1180" w:type="dxa"/>
            <w:tcBorders>
              <w:top w:val="single" w:sz="4" w:space="0" w:color="auto"/>
              <w:left w:val="single" w:sz="4" w:space="0" w:color="auto"/>
              <w:bottom w:val="single" w:sz="4" w:space="0" w:color="auto"/>
              <w:right w:val="single" w:sz="4" w:space="0" w:color="auto"/>
            </w:tcBorders>
          </w:tcPr>
          <w:p w14:paraId="0DD40A06" w14:textId="77777777" w:rsidR="0042308C" w:rsidRPr="00B3457E" w:rsidRDefault="0042308C" w:rsidP="00B3457E">
            <w:pPr>
              <w:pStyle w:val="TableData"/>
            </w:pPr>
            <w:r w:rsidRPr="00B3457E">
              <w:t>$7,500.00</w:t>
            </w:r>
          </w:p>
        </w:tc>
      </w:tr>
      <w:tr w:rsidR="0042308C" w:rsidRPr="00B3457E" w14:paraId="32293349" w14:textId="77777777" w:rsidTr="00B3457E">
        <w:trPr>
          <w:cantSplit/>
        </w:trPr>
        <w:tc>
          <w:tcPr>
            <w:tcW w:w="3417" w:type="dxa"/>
            <w:tcBorders>
              <w:top w:val="single" w:sz="4" w:space="0" w:color="auto"/>
              <w:left w:val="single" w:sz="4" w:space="0" w:color="auto"/>
              <w:bottom w:val="single" w:sz="4" w:space="0" w:color="auto"/>
              <w:right w:val="single" w:sz="4" w:space="0" w:color="auto"/>
            </w:tcBorders>
          </w:tcPr>
          <w:p w14:paraId="526239EA" w14:textId="77777777" w:rsidR="0042308C" w:rsidRPr="00B3457E" w:rsidRDefault="0042308C" w:rsidP="00B3457E">
            <w:pPr>
              <w:pStyle w:val="TableData"/>
              <w:rPr>
                <w:b/>
              </w:rPr>
            </w:pPr>
            <w:r w:rsidRPr="00B3457E">
              <w:rPr>
                <w:b/>
              </w:rPr>
              <w:t>Telstra Business All-4-Biz Plan 10000</w:t>
            </w:r>
          </w:p>
        </w:tc>
        <w:tc>
          <w:tcPr>
            <w:tcW w:w="1179" w:type="dxa"/>
            <w:tcBorders>
              <w:top w:val="single" w:sz="4" w:space="0" w:color="auto"/>
              <w:left w:val="single" w:sz="4" w:space="0" w:color="auto"/>
              <w:bottom w:val="single" w:sz="4" w:space="0" w:color="auto"/>
              <w:right w:val="single" w:sz="4" w:space="0" w:color="auto"/>
            </w:tcBorders>
          </w:tcPr>
          <w:p w14:paraId="1D54B50E" w14:textId="77777777" w:rsidR="0042308C" w:rsidRPr="00B3457E" w:rsidRDefault="0042308C" w:rsidP="00B3457E">
            <w:pPr>
              <w:pStyle w:val="TableData"/>
            </w:pPr>
            <w:r w:rsidRPr="00B3457E">
              <w:t>$9,090.91</w:t>
            </w:r>
          </w:p>
        </w:tc>
        <w:tc>
          <w:tcPr>
            <w:tcW w:w="1179" w:type="dxa"/>
            <w:tcBorders>
              <w:top w:val="single" w:sz="4" w:space="0" w:color="auto"/>
              <w:left w:val="single" w:sz="4" w:space="0" w:color="auto"/>
              <w:bottom w:val="single" w:sz="4" w:space="0" w:color="auto"/>
              <w:right w:val="single" w:sz="4" w:space="0" w:color="auto"/>
            </w:tcBorders>
          </w:tcPr>
          <w:p w14:paraId="55B294E7" w14:textId="77777777" w:rsidR="0042308C" w:rsidRPr="00B3457E" w:rsidRDefault="0042308C" w:rsidP="00B3457E">
            <w:pPr>
              <w:pStyle w:val="TableData"/>
            </w:pPr>
            <w:r w:rsidRPr="00B3457E">
              <w:t>$10,000.00</w:t>
            </w:r>
          </w:p>
        </w:tc>
        <w:tc>
          <w:tcPr>
            <w:tcW w:w="1179" w:type="dxa"/>
            <w:tcBorders>
              <w:top w:val="single" w:sz="4" w:space="0" w:color="auto"/>
              <w:left w:val="single" w:sz="4" w:space="0" w:color="auto"/>
              <w:bottom w:val="single" w:sz="4" w:space="0" w:color="auto"/>
              <w:right w:val="single" w:sz="4" w:space="0" w:color="auto"/>
            </w:tcBorders>
          </w:tcPr>
          <w:p w14:paraId="3F075250" w14:textId="77777777" w:rsidR="0042308C" w:rsidRPr="00B3457E" w:rsidRDefault="0042308C" w:rsidP="00B3457E">
            <w:pPr>
              <w:pStyle w:val="TableData"/>
            </w:pPr>
            <w:r w:rsidRPr="00B3457E">
              <w:t>$9,090.91</w:t>
            </w:r>
          </w:p>
        </w:tc>
        <w:tc>
          <w:tcPr>
            <w:tcW w:w="1180" w:type="dxa"/>
            <w:tcBorders>
              <w:top w:val="single" w:sz="4" w:space="0" w:color="auto"/>
              <w:left w:val="single" w:sz="4" w:space="0" w:color="auto"/>
              <w:bottom w:val="single" w:sz="4" w:space="0" w:color="auto"/>
              <w:right w:val="single" w:sz="4" w:space="0" w:color="auto"/>
            </w:tcBorders>
          </w:tcPr>
          <w:p w14:paraId="16ED8C39" w14:textId="77777777" w:rsidR="0042308C" w:rsidRPr="00B3457E" w:rsidRDefault="0042308C" w:rsidP="00B3457E">
            <w:pPr>
              <w:pStyle w:val="TableData"/>
            </w:pPr>
            <w:r w:rsidRPr="00B3457E">
              <w:t>$10,000.00</w:t>
            </w:r>
          </w:p>
        </w:tc>
      </w:tr>
    </w:tbl>
    <w:p w14:paraId="71A1436B" w14:textId="77777777" w:rsidR="0042308C" w:rsidRPr="00F30259" w:rsidRDefault="0042308C" w:rsidP="0042308C">
      <w:pPr>
        <w:pStyle w:val="Heading2"/>
        <w:numPr>
          <w:ilvl w:val="0"/>
          <w:numId w:val="0"/>
        </w:numPr>
      </w:pPr>
    </w:p>
    <w:p w14:paraId="52A46026" w14:textId="77777777" w:rsidR="0042308C" w:rsidRPr="00F30259" w:rsidRDefault="0042308C" w:rsidP="0042308C">
      <w:pPr>
        <w:pStyle w:val="Heading2"/>
        <w:tabs>
          <w:tab w:val="clear" w:pos="709"/>
          <w:tab w:val="num" w:pos="737"/>
        </w:tabs>
        <w:ind w:left="737" w:hanging="737"/>
      </w:pPr>
      <w:r w:rsidRPr="00F30259">
        <w:t>The</w:t>
      </w:r>
      <w:r w:rsidRPr="00F30259">
        <w:rPr>
          <w:lang w:val="en-US"/>
        </w:rPr>
        <w:t xml:space="preserve"> </w:t>
      </w:r>
      <w:r>
        <w:rPr>
          <w:lang w:val="en-US"/>
        </w:rPr>
        <w:t xml:space="preserve">Minimum </w:t>
      </w:r>
      <w:r w:rsidRPr="00F30259">
        <w:rPr>
          <w:lang w:val="en-US"/>
        </w:rPr>
        <w:t xml:space="preserve">Monthly </w:t>
      </w:r>
      <w:r>
        <w:rPr>
          <w:lang w:val="en-US"/>
        </w:rPr>
        <w:t>Amount</w:t>
      </w:r>
      <w:r w:rsidRPr="00F30259">
        <w:rPr>
          <w:lang w:val="en-US"/>
        </w:rPr>
        <w:t xml:space="preserve"> Value for your chosen Telstra Business All-4-Biz Plan will be applied to your Account each month.  Eligible Charges for Nominated Services under your Account will be first deducted from the </w:t>
      </w:r>
      <w:r>
        <w:rPr>
          <w:lang w:val="en-US"/>
        </w:rPr>
        <w:t xml:space="preserve">Minimum </w:t>
      </w:r>
      <w:r w:rsidRPr="00F30259">
        <w:rPr>
          <w:lang w:val="en-US"/>
        </w:rPr>
        <w:t xml:space="preserve">Monthly </w:t>
      </w:r>
      <w:r>
        <w:rPr>
          <w:lang w:val="en-US"/>
        </w:rPr>
        <w:t>Amount</w:t>
      </w:r>
      <w:r w:rsidRPr="00F30259">
        <w:rPr>
          <w:lang w:val="en-US"/>
        </w:rPr>
        <w:t>.</w:t>
      </w:r>
    </w:p>
    <w:p w14:paraId="07096A73" w14:textId="77777777" w:rsidR="0042308C" w:rsidRPr="00F30259" w:rsidRDefault="0042308C" w:rsidP="0042308C">
      <w:pPr>
        <w:pStyle w:val="Heading2"/>
        <w:tabs>
          <w:tab w:val="clear" w:pos="709"/>
          <w:tab w:val="num" w:pos="737"/>
        </w:tabs>
        <w:ind w:left="737" w:hanging="737"/>
      </w:pPr>
      <w:r w:rsidRPr="00F30259">
        <w:t>Unused monthly included values will expire at the end of each month.</w:t>
      </w:r>
    </w:p>
    <w:p w14:paraId="0F456CB0" w14:textId="77777777" w:rsidR="0042308C" w:rsidRPr="00F30259" w:rsidRDefault="0042308C" w:rsidP="0042308C">
      <w:pPr>
        <w:pStyle w:val="Indent1"/>
        <w:keepNext w:val="0"/>
        <w:rPr>
          <w:color w:val="000000"/>
          <w:lang w:val="en-US"/>
        </w:rPr>
      </w:pPr>
      <w:bookmarkStart w:id="335" w:name="_Toc252201195"/>
      <w:bookmarkStart w:id="336" w:name="_Toc515279855"/>
      <w:bookmarkStart w:id="337" w:name="_Toc484424719"/>
      <w:r w:rsidRPr="00F30259">
        <w:rPr>
          <w:color w:val="000000"/>
          <w:lang w:val="en-US"/>
        </w:rPr>
        <w:t>Monthly charges</w:t>
      </w:r>
      <w:bookmarkEnd w:id="335"/>
      <w:bookmarkEnd w:id="336"/>
      <w:bookmarkEnd w:id="337"/>
      <w:r w:rsidRPr="00F30259">
        <w:rPr>
          <w:color w:val="000000"/>
          <w:lang w:val="en-US"/>
        </w:rPr>
        <w:t xml:space="preserve"> </w:t>
      </w:r>
    </w:p>
    <w:p w14:paraId="7567442C" w14:textId="77777777" w:rsidR="0042308C" w:rsidRPr="00F30259" w:rsidRDefault="0042308C" w:rsidP="0042308C">
      <w:pPr>
        <w:pStyle w:val="Heading2"/>
        <w:tabs>
          <w:tab w:val="clear" w:pos="709"/>
          <w:tab w:val="num" w:pos="737"/>
        </w:tabs>
        <w:ind w:left="737" w:hanging="737"/>
      </w:pPr>
      <w:r w:rsidRPr="00F30259">
        <w:t xml:space="preserve">In relation to your Telstra Business All-4-Biz Plan, each month you must pay us: </w:t>
      </w:r>
    </w:p>
    <w:p w14:paraId="15AF3A95" w14:textId="77777777" w:rsidR="0042308C" w:rsidRPr="00F30259" w:rsidRDefault="0042308C" w:rsidP="0042308C">
      <w:pPr>
        <w:pStyle w:val="Heading3"/>
      </w:pPr>
      <w:r w:rsidRPr="00F30259">
        <w:t>the Minimum Monthly Amount for your Telstra Business All-4-Biz Plan;</w:t>
      </w:r>
    </w:p>
    <w:p w14:paraId="7E671D7F" w14:textId="77777777" w:rsidR="0042308C" w:rsidRPr="00F30259" w:rsidRDefault="0042308C" w:rsidP="0042308C">
      <w:pPr>
        <w:pStyle w:val="Heading3"/>
        <w:rPr>
          <w:sz w:val="21"/>
          <w:szCs w:val="21"/>
        </w:rPr>
      </w:pPr>
      <w:r w:rsidRPr="00F30259">
        <w:t xml:space="preserve">the monthly charges and usage charges for your Nominated Services which </w:t>
      </w:r>
      <w:r w:rsidR="00EB3282">
        <w:t xml:space="preserve">exceed </w:t>
      </w:r>
      <w:r w:rsidRPr="00F30259">
        <w:t xml:space="preserve">the relevant </w:t>
      </w:r>
      <w:r>
        <w:rPr>
          <w:lang w:val="en-US"/>
        </w:rPr>
        <w:t xml:space="preserve">Minimum </w:t>
      </w:r>
      <w:r w:rsidRPr="00F30259">
        <w:rPr>
          <w:lang w:val="en-US"/>
        </w:rPr>
        <w:t xml:space="preserve">Monthly </w:t>
      </w:r>
      <w:r>
        <w:rPr>
          <w:lang w:val="en-US"/>
        </w:rPr>
        <w:t>Amount</w:t>
      </w:r>
      <w:r w:rsidRPr="00F30259">
        <w:t>; and</w:t>
      </w:r>
    </w:p>
    <w:p w14:paraId="54E39A41" w14:textId="77777777" w:rsidR="0042308C" w:rsidRPr="00F30259" w:rsidRDefault="0042308C" w:rsidP="0042308C">
      <w:pPr>
        <w:pStyle w:val="Heading3"/>
        <w:rPr>
          <w:sz w:val="21"/>
          <w:szCs w:val="21"/>
        </w:rPr>
      </w:pPr>
      <w:r w:rsidRPr="00F30259">
        <w:t xml:space="preserve">any other fees or charges that are payable by you under your arrangement with us. </w:t>
      </w:r>
    </w:p>
    <w:p w14:paraId="3AA1990A" w14:textId="77777777" w:rsidR="0042308C" w:rsidRPr="00F30259" w:rsidRDefault="0042308C" w:rsidP="0042308C">
      <w:pPr>
        <w:pStyle w:val="Heading2"/>
        <w:tabs>
          <w:tab w:val="clear" w:pos="709"/>
          <w:tab w:val="num" w:pos="737"/>
        </w:tabs>
        <w:ind w:left="737" w:hanging="737"/>
      </w:pPr>
      <w:r w:rsidRPr="00F30259">
        <w:t>You will also need to pay any charges which are outside of your Telstra Business All-4-Biz Plan arrangement, in accordance with the relevant terms and conditions of those services (including, for example, monthly charges and usage charges for Ineligible Services you acquire from us).</w:t>
      </w:r>
    </w:p>
    <w:p w14:paraId="6478DDE9" w14:textId="77777777" w:rsidR="0042308C" w:rsidRPr="00B3457E" w:rsidRDefault="0042308C" w:rsidP="00B3457E">
      <w:pPr>
        <w:pStyle w:val="Indent1"/>
      </w:pPr>
      <w:bookmarkStart w:id="338" w:name="_Toc515279856"/>
      <w:bookmarkStart w:id="339" w:name="_Toc484424720"/>
      <w:r w:rsidRPr="00B3457E">
        <w:t>Changing your Minimum Monthly Amount</w:t>
      </w:r>
      <w:bookmarkEnd w:id="338"/>
      <w:bookmarkEnd w:id="339"/>
      <w:r w:rsidRPr="00B3457E">
        <w:t xml:space="preserve"> </w:t>
      </w:r>
    </w:p>
    <w:p w14:paraId="0BE62637" w14:textId="77777777" w:rsidR="0042308C" w:rsidRPr="00F30259" w:rsidRDefault="0042308C" w:rsidP="00B3457E">
      <w:pPr>
        <w:pStyle w:val="Heading2"/>
        <w:keepNext/>
        <w:tabs>
          <w:tab w:val="clear" w:pos="709"/>
          <w:tab w:val="num" w:pos="737"/>
        </w:tabs>
        <w:ind w:left="737" w:hanging="737"/>
        <w:rPr>
          <w:sz w:val="21"/>
          <w:szCs w:val="21"/>
        </w:rPr>
      </w:pPr>
      <w:r w:rsidRPr="00F30259">
        <w:rPr>
          <w:lang w:val="en-US"/>
        </w:rPr>
        <w:t>If you wish to change your Minimum Monthly Amount, the following rules apply:</w:t>
      </w:r>
    </w:p>
    <w:tbl>
      <w:tblPr>
        <w:tblW w:w="7996" w:type="dxa"/>
        <w:tblInd w:w="73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614"/>
        <w:gridCol w:w="4382"/>
      </w:tblGrid>
      <w:tr w:rsidR="0042308C" w:rsidRPr="00F30259" w14:paraId="79C7C1EF" w14:textId="77777777" w:rsidTr="007F68ED">
        <w:trPr>
          <w:trHeight w:val="124"/>
        </w:trPr>
        <w:tc>
          <w:tcPr>
            <w:tcW w:w="3614" w:type="dxa"/>
            <w:tcBorders>
              <w:top w:val="single" w:sz="8" w:space="0" w:color="000000"/>
              <w:bottom w:val="single" w:sz="8" w:space="0" w:color="000000"/>
              <w:right w:val="single" w:sz="8" w:space="0" w:color="000000"/>
            </w:tcBorders>
          </w:tcPr>
          <w:p w14:paraId="1754B50B" w14:textId="77777777" w:rsidR="0042308C" w:rsidRPr="00F30259" w:rsidRDefault="0042308C" w:rsidP="00B3457E">
            <w:pPr>
              <w:pStyle w:val="TableHead"/>
              <w:keepNext/>
              <w:rPr>
                <w:lang w:val="en-US"/>
              </w:rPr>
            </w:pPr>
            <w:r w:rsidRPr="00F30259">
              <w:rPr>
                <w:lang w:val="en-US"/>
              </w:rPr>
              <w:t xml:space="preserve">Change </w:t>
            </w:r>
          </w:p>
        </w:tc>
        <w:tc>
          <w:tcPr>
            <w:tcW w:w="4382" w:type="dxa"/>
            <w:tcBorders>
              <w:top w:val="single" w:sz="8" w:space="0" w:color="000000"/>
              <w:left w:val="single" w:sz="8" w:space="0" w:color="000000"/>
              <w:bottom w:val="single" w:sz="8" w:space="0" w:color="000000"/>
            </w:tcBorders>
          </w:tcPr>
          <w:p w14:paraId="27B22F27" w14:textId="77777777" w:rsidR="0042308C" w:rsidRPr="00F30259" w:rsidRDefault="0042308C" w:rsidP="00B3457E">
            <w:pPr>
              <w:pStyle w:val="TableHead"/>
              <w:keepNext/>
              <w:rPr>
                <w:lang w:val="en-US"/>
              </w:rPr>
            </w:pPr>
            <w:r w:rsidRPr="00F30259">
              <w:rPr>
                <w:lang w:val="en-US"/>
              </w:rPr>
              <w:t xml:space="preserve">Terms </w:t>
            </w:r>
          </w:p>
        </w:tc>
      </w:tr>
      <w:tr w:rsidR="0042308C" w:rsidRPr="00F30259" w14:paraId="3A6DAC46" w14:textId="77777777" w:rsidTr="007F68ED">
        <w:trPr>
          <w:trHeight w:val="741"/>
        </w:trPr>
        <w:tc>
          <w:tcPr>
            <w:tcW w:w="3614" w:type="dxa"/>
            <w:tcBorders>
              <w:top w:val="single" w:sz="8" w:space="0" w:color="000000"/>
              <w:bottom w:val="single" w:sz="8" w:space="0" w:color="000000"/>
              <w:right w:val="single" w:sz="8" w:space="0" w:color="000000"/>
            </w:tcBorders>
          </w:tcPr>
          <w:p w14:paraId="7F67D4B2" w14:textId="77777777" w:rsidR="0042308C" w:rsidRPr="00B3457E" w:rsidRDefault="0042308C" w:rsidP="00B3457E">
            <w:pPr>
              <w:pStyle w:val="TableData"/>
              <w:rPr>
                <w:b/>
                <w:lang w:val="en-US"/>
              </w:rPr>
            </w:pPr>
            <w:r w:rsidRPr="00B3457E">
              <w:rPr>
                <w:b/>
                <w:lang w:val="en-US"/>
              </w:rPr>
              <w:t xml:space="preserve">If you are within a minimum contract term and move to a </w:t>
            </w:r>
            <w:r w:rsidRPr="00B3457E">
              <w:rPr>
                <w:b/>
              </w:rPr>
              <w:t xml:space="preserve">Telstra Business </w:t>
            </w:r>
            <w:r w:rsidRPr="00B3457E">
              <w:rPr>
                <w:b/>
                <w:lang w:val="en-US"/>
              </w:rPr>
              <w:t xml:space="preserve">All-4-Biz Plan with a higher Minimum Monthly Amount </w:t>
            </w:r>
          </w:p>
        </w:tc>
        <w:tc>
          <w:tcPr>
            <w:tcW w:w="4382" w:type="dxa"/>
            <w:tcBorders>
              <w:top w:val="single" w:sz="8" w:space="0" w:color="000000"/>
              <w:left w:val="single" w:sz="8" w:space="0" w:color="000000"/>
              <w:bottom w:val="single" w:sz="8" w:space="0" w:color="000000"/>
            </w:tcBorders>
          </w:tcPr>
          <w:p w14:paraId="4D57C000" w14:textId="77777777" w:rsidR="0042308C" w:rsidRPr="00F30259" w:rsidRDefault="0042308C" w:rsidP="00B3457E">
            <w:pPr>
              <w:pStyle w:val="TableData"/>
              <w:rPr>
                <w:lang w:val="en-US"/>
              </w:rPr>
            </w:pPr>
            <w:r w:rsidRPr="00F30259">
              <w:t xml:space="preserve">You do not need to restart your minimum term.  Your call rates and discounts will be adjusted on a pro-rata basis to reflect your new </w:t>
            </w:r>
            <w:r w:rsidRPr="00F30259">
              <w:rPr>
                <w:lang w:val="en-US"/>
              </w:rPr>
              <w:t>Minimum Monthly Amount</w:t>
            </w:r>
            <w:r w:rsidRPr="00F30259">
              <w:t>.  Your Loyalty Bonus account will be adjusted on a pro-rata basis.</w:t>
            </w:r>
          </w:p>
        </w:tc>
      </w:tr>
      <w:tr w:rsidR="0042308C" w:rsidRPr="00F30259" w14:paraId="260B46AF" w14:textId="77777777" w:rsidTr="007F68ED">
        <w:trPr>
          <w:trHeight w:val="435"/>
        </w:trPr>
        <w:tc>
          <w:tcPr>
            <w:tcW w:w="3614" w:type="dxa"/>
            <w:tcBorders>
              <w:top w:val="single" w:sz="8" w:space="0" w:color="000000"/>
              <w:bottom w:val="single" w:sz="8" w:space="0" w:color="000000"/>
              <w:right w:val="single" w:sz="8" w:space="0" w:color="000000"/>
            </w:tcBorders>
          </w:tcPr>
          <w:p w14:paraId="1C76BEF7" w14:textId="77777777" w:rsidR="0042308C" w:rsidRPr="00B3457E" w:rsidRDefault="0042308C" w:rsidP="00B3457E">
            <w:pPr>
              <w:pStyle w:val="TableData"/>
              <w:rPr>
                <w:b/>
                <w:lang w:val="en-US"/>
              </w:rPr>
            </w:pPr>
            <w:r w:rsidRPr="00B3457E">
              <w:rPr>
                <w:b/>
                <w:lang w:val="en-US"/>
              </w:rPr>
              <w:t xml:space="preserve">If you are within a minimum contract term and move to a </w:t>
            </w:r>
            <w:r w:rsidRPr="00B3457E">
              <w:rPr>
                <w:b/>
              </w:rPr>
              <w:t xml:space="preserve">Telstra Business </w:t>
            </w:r>
            <w:r w:rsidRPr="00B3457E">
              <w:rPr>
                <w:b/>
                <w:lang w:val="en-US"/>
              </w:rPr>
              <w:t xml:space="preserve">All-4-Biz Plan with a lower Minimum Monthly Amount </w:t>
            </w:r>
          </w:p>
        </w:tc>
        <w:tc>
          <w:tcPr>
            <w:tcW w:w="4382" w:type="dxa"/>
            <w:tcBorders>
              <w:top w:val="single" w:sz="8" w:space="0" w:color="000000"/>
              <w:left w:val="single" w:sz="8" w:space="0" w:color="000000"/>
              <w:bottom w:val="single" w:sz="8" w:space="0" w:color="000000"/>
            </w:tcBorders>
          </w:tcPr>
          <w:p w14:paraId="1288D2CA" w14:textId="77777777" w:rsidR="0042308C" w:rsidRPr="00F30259" w:rsidRDefault="0042308C" w:rsidP="00B3457E">
            <w:pPr>
              <w:pStyle w:val="TableData"/>
            </w:pPr>
            <w:r w:rsidRPr="00F30259">
              <w:t xml:space="preserve">You will need to restart your minimum term.  Your call rates and discounts will be adjusted to reflect your new </w:t>
            </w:r>
            <w:r w:rsidRPr="00F30259">
              <w:rPr>
                <w:lang w:val="en-US"/>
              </w:rPr>
              <w:t>Minimum Monthly Amount</w:t>
            </w:r>
            <w:r w:rsidRPr="00F30259">
              <w:t xml:space="preserve">.  </w:t>
            </w:r>
            <w:r w:rsidRPr="00F30259">
              <w:rPr>
                <w:lang w:val="en-US"/>
              </w:rPr>
              <w:t xml:space="preserve">You will need to pay us an early termination charge. </w:t>
            </w:r>
          </w:p>
        </w:tc>
      </w:tr>
    </w:tbl>
    <w:p w14:paraId="19A35D00" w14:textId="77777777" w:rsidR="0042308C" w:rsidRPr="00F30259" w:rsidRDefault="0042308C" w:rsidP="00B3457E"/>
    <w:p w14:paraId="2B339009" w14:textId="77777777" w:rsidR="0042308C" w:rsidRPr="00F30259" w:rsidRDefault="0042308C" w:rsidP="003A359D">
      <w:pPr>
        <w:pStyle w:val="Heading2"/>
      </w:pPr>
      <w:r w:rsidRPr="00F30259">
        <w:t xml:space="preserve">If you have a month to month casual Telstra Business All-4-Biz Plan, or if the minimum term of your Telstra Business All-4-Biz Plan has expired and you have not recontracted for a further minimum term, you may change your Minimum Monthly Amount at any time.  Your Minimum Monthly Amount </w:t>
      </w:r>
      <w:r>
        <w:t>and monthly included v</w:t>
      </w:r>
      <w:r w:rsidRPr="00F30259">
        <w:t>alue will be adjusted on a pro-rata basis.</w:t>
      </w:r>
    </w:p>
    <w:p w14:paraId="7429643C" w14:textId="77777777" w:rsidR="0042308C" w:rsidRPr="00B3457E" w:rsidRDefault="0042308C" w:rsidP="00B3457E">
      <w:pPr>
        <w:pStyle w:val="Indent1"/>
      </w:pPr>
      <w:bookmarkStart w:id="340" w:name="_Toc515279857"/>
      <w:bookmarkStart w:id="341" w:name="_Toc484424721"/>
      <w:r w:rsidRPr="00B3457E">
        <w:t>Changing your Minimum Term</w:t>
      </w:r>
      <w:bookmarkEnd w:id="340"/>
      <w:bookmarkEnd w:id="341"/>
    </w:p>
    <w:p w14:paraId="72F75020" w14:textId="77777777" w:rsidR="0042308C" w:rsidRPr="00F30259" w:rsidRDefault="0042308C" w:rsidP="0042308C">
      <w:pPr>
        <w:pStyle w:val="Heading2"/>
        <w:ind w:left="737" w:hanging="737"/>
      </w:pPr>
      <w:r w:rsidRPr="00F30259">
        <w:t>If you wish to change your minimum term, the following rules apply:</w:t>
      </w:r>
    </w:p>
    <w:tbl>
      <w:tblPr>
        <w:tblW w:w="7996" w:type="dxa"/>
        <w:tblInd w:w="73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614"/>
        <w:gridCol w:w="4382"/>
      </w:tblGrid>
      <w:tr w:rsidR="0042308C" w:rsidRPr="00F30259" w14:paraId="6D2DB42E" w14:textId="77777777" w:rsidTr="007F68ED">
        <w:trPr>
          <w:trHeight w:val="124"/>
        </w:trPr>
        <w:tc>
          <w:tcPr>
            <w:tcW w:w="3614" w:type="dxa"/>
            <w:tcBorders>
              <w:top w:val="single" w:sz="8" w:space="0" w:color="000000"/>
              <w:bottom w:val="single" w:sz="8" w:space="0" w:color="000000"/>
              <w:right w:val="single" w:sz="8" w:space="0" w:color="000000"/>
            </w:tcBorders>
          </w:tcPr>
          <w:p w14:paraId="14C9BF0F" w14:textId="77777777" w:rsidR="0042308C" w:rsidRPr="00F30259" w:rsidRDefault="0042308C" w:rsidP="00B3457E">
            <w:pPr>
              <w:pStyle w:val="TableHead"/>
              <w:rPr>
                <w:lang w:val="en-US"/>
              </w:rPr>
            </w:pPr>
            <w:r w:rsidRPr="00F30259">
              <w:rPr>
                <w:lang w:val="en-US"/>
              </w:rPr>
              <w:t xml:space="preserve">Change </w:t>
            </w:r>
          </w:p>
        </w:tc>
        <w:tc>
          <w:tcPr>
            <w:tcW w:w="4382" w:type="dxa"/>
            <w:tcBorders>
              <w:top w:val="single" w:sz="8" w:space="0" w:color="000000"/>
              <w:left w:val="single" w:sz="8" w:space="0" w:color="000000"/>
              <w:bottom w:val="single" w:sz="8" w:space="0" w:color="000000"/>
            </w:tcBorders>
          </w:tcPr>
          <w:p w14:paraId="1AB3576D" w14:textId="77777777" w:rsidR="0042308C" w:rsidRPr="00F30259" w:rsidRDefault="0042308C" w:rsidP="00B3457E">
            <w:pPr>
              <w:pStyle w:val="TableHead"/>
              <w:rPr>
                <w:lang w:val="en-US"/>
              </w:rPr>
            </w:pPr>
            <w:r w:rsidRPr="00F30259">
              <w:rPr>
                <w:lang w:val="en-US"/>
              </w:rPr>
              <w:t xml:space="preserve">Terms </w:t>
            </w:r>
          </w:p>
        </w:tc>
      </w:tr>
      <w:tr w:rsidR="0042308C" w:rsidRPr="00F30259" w14:paraId="05038371" w14:textId="77777777" w:rsidTr="007F68ED">
        <w:trPr>
          <w:trHeight w:val="741"/>
        </w:trPr>
        <w:tc>
          <w:tcPr>
            <w:tcW w:w="3614" w:type="dxa"/>
            <w:tcBorders>
              <w:top w:val="single" w:sz="8" w:space="0" w:color="000000"/>
              <w:bottom w:val="single" w:sz="8" w:space="0" w:color="000000"/>
              <w:right w:val="single" w:sz="8" w:space="0" w:color="000000"/>
            </w:tcBorders>
          </w:tcPr>
          <w:p w14:paraId="0D6642C6" w14:textId="77777777" w:rsidR="0042308C" w:rsidRPr="00B3457E" w:rsidRDefault="0042308C" w:rsidP="00B3457E">
            <w:pPr>
              <w:pStyle w:val="TableData"/>
              <w:rPr>
                <w:b/>
                <w:lang w:val="en-US"/>
              </w:rPr>
            </w:pPr>
            <w:r w:rsidRPr="00B3457E">
              <w:rPr>
                <w:b/>
                <w:lang w:val="en-US"/>
              </w:rPr>
              <w:t xml:space="preserve">If you are within a 24 month minimum term plan and move to a </w:t>
            </w:r>
            <w:r w:rsidRPr="00B3457E">
              <w:rPr>
                <w:b/>
              </w:rPr>
              <w:t xml:space="preserve">Telstra Business </w:t>
            </w:r>
            <w:r w:rsidRPr="00B3457E">
              <w:rPr>
                <w:b/>
                <w:lang w:val="en-US"/>
              </w:rPr>
              <w:t xml:space="preserve">All-4-Biz Plan with a 36 month minimum term </w:t>
            </w:r>
          </w:p>
        </w:tc>
        <w:tc>
          <w:tcPr>
            <w:tcW w:w="4382" w:type="dxa"/>
            <w:tcBorders>
              <w:top w:val="single" w:sz="8" w:space="0" w:color="000000"/>
              <w:left w:val="single" w:sz="8" w:space="0" w:color="000000"/>
              <w:bottom w:val="single" w:sz="8" w:space="0" w:color="000000"/>
            </w:tcBorders>
          </w:tcPr>
          <w:p w14:paraId="271C555C" w14:textId="77777777" w:rsidR="0042308C" w:rsidRPr="00F30259" w:rsidRDefault="0042308C" w:rsidP="00B3457E">
            <w:pPr>
              <w:pStyle w:val="TableData"/>
              <w:rPr>
                <w:lang w:val="en-US"/>
              </w:rPr>
            </w:pPr>
            <w:r w:rsidRPr="00F30259">
              <w:t>You do not need to restart your minimum term.  Your Loyalty Bonus account will be adjusted on a pro-rata basis.</w:t>
            </w:r>
          </w:p>
        </w:tc>
      </w:tr>
      <w:tr w:rsidR="0042308C" w:rsidRPr="00F30259" w14:paraId="3184B6D4" w14:textId="77777777" w:rsidTr="007F68ED">
        <w:trPr>
          <w:trHeight w:val="741"/>
        </w:trPr>
        <w:tc>
          <w:tcPr>
            <w:tcW w:w="3614" w:type="dxa"/>
            <w:tcBorders>
              <w:top w:val="single" w:sz="8" w:space="0" w:color="000000"/>
              <w:bottom w:val="single" w:sz="8" w:space="0" w:color="000000"/>
              <w:right w:val="single" w:sz="8" w:space="0" w:color="000000"/>
            </w:tcBorders>
          </w:tcPr>
          <w:p w14:paraId="72D6316E" w14:textId="77777777" w:rsidR="0042308C" w:rsidRPr="00B3457E" w:rsidRDefault="0042308C" w:rsidP="00B3457E">
            <w:pPr>
              <w:pStyle w:val="TableData"/>
              <w:rPr>
                <w:b/>
                <w:lang w:val="en-US"/>
              </w:rPr>
            </w:pPr>
            <w:r w:rsidRPr="00B3457E">
              <w:rPr>
                <w:b/>
                <w:lang w:val="en-US"/>
              </w:rPr>
              <w:t xml:space="preserve">If you are within a 36 month minimum term plan and move to a </w:t>
            </w:r>
            <w:r w:rsidRPr="00B3457E">
              <w:rPr>
                <w:b/>
              </w:rPr>
              <w:t xml:space="preserve">Telstra Business </w:t>
            </w:r>
            <w:r w:rsidRPr="00B3457E">
              <w:rPr>
                <w:b/>
                <w:lang w:val="en-US"/>
              </w:rPr>
              <w:t>All-4-Biz Plan with a 24 month minimum term</w:t>
            </w:r>
          </w:p>
        </w:tc>
        <w:tc>
          <w:tcPr>
            <w:tcW w:w="4382" w:type="dxa"/>
            <w:tcBorders>
              <w:top w:val="single" w:sz="8" w:space="0" w:color="000000"/>
              <w:left w:val="single" w:sz="8" w:space="0" w:color="000000"/>
              <w:bottom w:val="single" w:sz="8" w:space="0" w:color="000000"/>
            </w:tcBorders>
          </w:tcPr>
          <w:p w14:paraId="1E334FAF" w14:textId="77777777" w:rsidR="0042308C" w:rsidRPr="00F30259" w:rsidRDefault="0042308C" w:rsidP="00B3457E">
            <w:pPr>
              <w:pStyle w:val="TableData"/>
            </w:pPr>
            <w:r w:rsidRPr="00F30259">
              <w:t xml:space="preserve">You will need to restart your minimum term.  </w:t>
            </w:r>
            <w:r w:rsidRPr="00F30259">
              <w:rPr>
                <w:lang w:val="en-US"/>
              </w:rPr>
              <w:t>You will need to pay us an early termination charge.</w:t>
            </w:r>
          </w:p>
        </w:tc>
      </w:tr>
      <w:tr w:rsidR="0042308C" w:rsidRPr="00F30259" w14:paraId="5C24C17E" w14:textId="77777777" w:rsidTr="007F68ED">
        <w:trPr>
          <w:trHeight w:val="741"/>
        </w:trPr>
        <w:tc>
          <w:tcPr>
            <w:tcW w:w="3614" w:type="dxa"/>
            <w:tcBorders>
              <w:top w:val="single" w:sz="8" w:space="0" w:color="000000"/>
              <w:bottom w:val="single" w:sz="8" w:space="0" w:color="000000"/>
              <w:right w:val="single" w:sz="8" w:space="0" w:color="000000"/>
            </w:tcBorders>
          </w:tcPr>
          <w:p w14:paraId="4B66BD14" w14:textId="77777777" w:rsidR="0042308C" w:rsidRPr="00B3457E" w:rsidRDefault="0042308C" w:rsidP="00B3457E">
            <w:pPr>
              <w:pStyle w:val="TableData"/>
              <w:rPr>
                <w:b/>
                <w:lang w:val="en-US"/>
              </w:rPr>
            </w:pPr>
            <w:r w:rsidRPr="00B3457E">
              <w:rPr>
                <w:b/>
                <w:lang w:val="en-US"/>
              </w:rPr>
              <w:t xml:space="preserve">If you are within either a 24 or 36 month minimum term plan and move to a casual month-to-month </w:t>
            </w:r>
            <w:r w:rsidRPr="00B3457E">
              <w:rPr>
                <w:b/>
              </w:rPr>
              <w:t xml:space="preserve">Telstra Business </w:t>
            </w:r>
            <w:r w:rsidRPr="00B3457E">
              <w:rPr>
                <w:b/>
                <w:lang w:val="en-US"/>
              </w:rPr>
              <w:t>All-4-Biz Plan</w:t>
            </w:r>
          </w:p>
        </w:tc>
        <w:tc>
          <w:tcPr>
            <w:tcW w:w="4382" w:type="dxa"/>
            <w:tcBorders>
              <w:top w:val="single" w:sz="8" w:space="0" w:color="000000"/>
              <w:left w:val="single" w:sz="8" w:space="0" w:color="000000"/>
              <w:bottom w:val="single" w:sz="8" w:space="0" w:color="000000"/>
            </w:tcBorders>
          </w:tcPr>
          <w:p w14:paraId="3F708ED8" w14:textId="77777777" w:rsidR="0042308C" w:rsidRPr="00F30259" w:rsidRDefault="0042308C" w:rsidP="00B3457E">
            <w:pPr>
              <w:pStyle w:val="TableData"/>
            </w:pPr>
            <w:r w:rsidRPr="00F30259">
              <w:rPr>
                <w:lang w:val="en-US"/>
              </w:rPr>
              <w:t>You will need to pay us an early termination charge.</w:t>
            </w:r>
          </w:p>
        </w:tc>
      </w:tr>
    </w:tbl>
    <w:p w14:paraId="091FF47D" w14:textId="77777777" w:rsidR="0042308C" w:rsidRPr="00F30259" w:rsidRDefault="0042308C" w:rsidP="0042308C">
      <w:pPr>
        <w:pStyle w:val="Heading2"/>
        <w:numPr>
          <w:ilvl w:val="0"/>
          <w:numId w:val="0"/>
        </w:numPr>
        <w:ind w:left="115"/>
      </w:pPr>
    </w:p>
    <w:p w14:paraId="29F32099" w14:textId="77777777" w:rsidR="0042308C" w:rsidRPr="00B3457E" w:rsidRDefault="0042308C" w:rsidP="00B3457E">
      <w:pPr>
        <w:pStyle w:val="Indent1"/>
      </w:pPr>
      <w:bookmarkStart w:id="342" w:name="_Toc515279858"/>
      <w:bookmarkStart w:id="343" w:name="_Toc484424722"/>
      <w:r w:rsidRPr="00B3457E">
        <w:t>Telling you about your Telstra Business All-4-Biz plan</w:t>
      </w:r>
      <w:bookmarkEnd w:id="342"/>
      <w:bookmarkEnd w:id="343"/>
    </w:p>
    <w:p w14:paraId="6F366878" w14:textId="77777777" w:rsidR="0042308C" w:rsidRPr="00F30259" w:rsidRDefault="0042308C" w:rsidP="0042308C">
      <w:pPr>
        <w:pStyle w:val="Heading2"/>
        <w:ind w:left="737" w:hanging="737"/>
      </w:pPr>
      <w:r w:rsidRPr="00F30259">
        <w:t>When you set up your Telstra Business All-4-Biz plan you must nominate an email address to which we may send electronic messages about your Telstra Business All-4-Biz Plan (</w:t>
      </w:r>
      <w:r w:rsidRPr="00F30259">
        <w:rPr>
          <w:b/>
        </w:rPr>
        <w:t>“Nominated Email Address”</w:t>
      </w:r>
      <w:r w:rsidRPr="00F30259">
        <w:t xml:space="preserve">).  </w:t>
      </w:r>
    </w:p>
    <w:p w14:paraId="1552AA19" w14:textId="77777777" w:rsidR="0042308C" w:rsidRPr="00F30259" w:rsidRDefault="0042308C" w:rsidP="007F68ED">
      <w:pPr>
        <w:pStyle w:val="Heading1"/>
      </w:pPr>
      <w:bookmarkStart w:id="344" w:name="_Toc252201196"/>
      <w:bookmarkStart w:id="345" w:name="_Ref269911526"/>
      <w:bookmarkStart w:id="346" w:name="_Toc515279859"/>
      <w:bookmarkStart w:id="347" w:name="_Toc484424723"/>
      <w:r w:rsidRPr="00F30259">
        <w:t>Telstra Business All-4-Biz Plan pricing and discounts</w:t>
      </w:r>
      <w:bookmarkEnd w:id="344"/>
      <w:bookmarkEnd w:id="345"/>
      <w:bookmarkEnd w:id="346"/>
      <w:bookmarkEnd w:id="347"/>
    </w:p>
    <w:p w14:paraId="1F544724" w14:textId="77777777" w:rsidR="0042308C" w:rsidRPr="00F30259" w:rsidRDefault="0042308C" w:rsidP="007F68ED">
      <w:pPr>
        <w:pStyle w:val="Heading2"/>
      </w:pPr>
      <w:r w:rsidRPr="00F30259">
        <w:t xml:space="preserve">Except as expressly modified by this Telstra Business All-4-Biz Plan Section, the pricing for your Nominated Services is set out in the relevant section of Our Customer Terms.  </w:t>
      </w:r>
    </w:p>
    <w:p w14:paraId="7F3A038B" w14:textId="77777777" w:rsidR="0042308C" w:rsidRPr="00F30259" w:rsidRDefault="0042308C" w:rsidP="007F68ED">
      <w:pPr>
        <w:pStyle w:val="Heading2"/>
      </w:pPr>
      <w:r w:rsidRPr="00F30259">
        <w:t>Once your Telstra Business All-4-Biz Plan is terminated, the prices and discounts specified in this Telstra Business All-4-Biz Plan Section will cease to apply and the pricing for your Nominated Services will revert to standard pricing for those services, as set out in the relevant section of Our Customer Terms.</w:t>
      </w:r>
    </w:p>
    <w:p w14:paraId="6FA6F908" w14:textId="77777777" w:rsidR="00EB3282" w:rsidRDefault="00EB3282" w:rsidP="00EB3282">
      <w:pPr>
        <w:pStyle w:val="Indent1"/>
      </w:pPr>
      <w:bookmarkStart w:id="348" w:name="_Toc305665808"/>
      <w:bookmarkStart w:id="349" w:name="_Toc515279860"/>
      <w:bookmarkStart w:id="350" w:name="_Toc484424724"/>
      <w:bookmarkStart w:id="351" w:name="_Toc252201197"/>
      <w:r>
        <w:t>Effective average price for calls</w:t>
      </w:r>
      <w:bookmarkEnd w:id="348"/>
      <w:bookmarkEnd w:id="349"/>
      <w:bookmarkEnd w:id="350"/>
    </w:p>
    <w:p w14:paraId="73ACACC0" w14:textId="77777777" w:rsidR="00EB3282" w:rsidRPr="00BE4C90" w:rsidRDefault="00EB3282" w:rsidP="00EB3282">
      <w:pPr>
        <w:pStyle w:val="Heading2"/>
      </w:pPr>
      <w:r>
        <w:t xml:space="preserve">If you only make a small number of calls of a type described in your Telstra Business All-4-Biz Plan in a particular period, </w:t>
      </w:r>
      <w:r w:rsidRPr="00BE4C90">
        <w:t>then the effective average price which you pay for local calls, 019 calls, extended zone calls and/or preferential calls may exceed:</w:t>
      </w:r>
    </w:p>
    <w:p w14:paraId="426C43E7" w14:textId="77777777" w:rsidR="00EB3282" w:rsidRPr="00BE4C90" w:rsidRDefault="00EB3282" w:rsidP="00EB3282">
      <w:pPr>
        <w:pStyle w:val="Heading3"/>
      </w:pPr>
      <w:r w:rsidRPr="00BE4C90">
        <w:t xml:space="preserve">the stated per-call charge; </w:t>
      </w:r>
      <w:r>
        <w:t>and/or</w:t>
      </w:r>
    </w:p>
    <w:p w14:paraId="4E75BC06" w14:textId="77777777" w:rsidR="00EB3282" w:rsidRDefault="00EB3282" w:rsidP="00EB3282">
      <w:pPr>
        <w:pStyle w:val="Heading3"/>
      </w:pPr>
      <w:r>
        <w:t>in any event</w:t>
      </w:r>
      <w:r w:rsidRPr="00BE4C90">
        <w:t>, 22 cents (including GST) per call.</w:t>
      </w:r>
    </w:p>
    <w:p w14:paraId="15BB1A7C" w14:textId="77777777" w:rsidR="00EB3282" w:rsidRPr="00BE4C90" w:rsidRDefault="00EB3282" w:rsidP="00EB3282">
      <w:pPr>
        <w:pStyle w:val="Heading3"/>
        <w:numPr>
          <w:ilvl w:val="0"/>
          <w:numId w:val="0"/>
        </w:numPr>
        <w:ind w:left="1474"/>
      </w:pPr>
      <w:r>
        <w:rPr>
          <w:b/>
          <w:sz w:val="20"/>
        </w:rPr>
        <w:t>Example:</w:t>
      </w:r>
      <w:r>
        <w:rPr>
          <w:sz w:val="20"/>
        </w:rPr>
        <w:t xml:space="preserve"> If your Minimum Monthly Amount is $200, and you make only 250 local calls in any one month, then the effective average price of each of those calls will be 80 cents per call ($200 divided by the number of calls made).  </w:t>
      </w:r>
    </w:p>
    <w:p w14:paraId="45F3B487" w14:textId="77777777" w:rsidR="0042308C" w:rsidRPr="00F30259" w:rsidRDefault="0042308C" w:rsidP="0042308C">
      <w:pPr>
        <w:pStyle w:val="Indent1"/>
        <w:rPr>
          <w:lang w:val="en-US"/>
        </w:rPr>
      </w:pPr>
      <w:bookmarkStart w:id="352" w:name="_Toc515279861"/>
      <w:bookmarkStart w:id="353" w:name="_Toc484424725"/>
      <w:r w:rsidRPr="00F30259">
        <w:rPr>
          <w:lang w:val="en-US"/>
        </w:rPr>
        <w:t>Basic Telephone Service and ISDN</w:t>
      </w:r>
      <w:bookmarkEnd w:id="351"/>
      <w:bookmarkEnd w:id="352"/>
      <w:bookmarkEnd w:id="353"/>
    </w:p>
    <w:p w14:paraId="316182B3" w14:textId="77777777" w:rsidR="0042308C" w:rsidRPr="00F30259" w:rsidRDefault="0042308C" w:rsidP="007F68ED">
      <w:pPr>
        <w:pStyle w:val="Heading2"/>
      </w:pPr>
      <w:r w:rsidRPr="00F30259">
        <w:rPr>
          <w:lang w:val="en-US"/>
        </w:rPr>
        <w:t>You may nominate existing Basic Telephone Services and ISDN Services with us to be added to your Account.  If you do so, we will treat such Basic Telephone Services and ISDN Services as if they are connected to the BusinessLine plan to which they were connected prior to inclusion under your Account, except as modified below.  If you connect a new Basic Telephone Service or ISDN Service and nominate to add them to your Account (or if your nominated Basic Telephone Services and ISDN Services were not connected to a BusinessLine plan prior to inclusion under your Account), we will treat such services as if they were connected to a BusinessLine Complete plan.</w:t>
      </w:r>
    </w:p>
    <w:p w14:paraId="04DFD6D6" w14:textId="77777777" w:rsidR="0042308C" w:rsidRPr="00FD4004" w:rsidRDefault="0042308C" w:rsidP="007F68ED">
      <w:pPr>
        <w:pStyle w:val="Indent2"/>
        <w:rPr>
          <w:rFonts w:ascii="Arial" w:hAnsi="Arial" w:cs="Arial"/>
          <w:sz w:val="18"/>
          <w:szCs w:val="18"/>
        </w:rPr>
      </w:pPr>
      <w:r w:rsidRPr="00FD4004">
        <w:rPr>
          <w:rFonts w:ascii="Arial" w:hAnsi="Arial" w:cs="Arial"/>
          <w:sz w:val="18"/>
          <w:szCs w:val="18"/>
        </w:rPr>
        <w:t xml:space="preserve">See </w:t>
      </w:r>
      <w:hyperlink r:id="rId104" w:history="1">
        <w:r w:rsidRPr="00FD4004">
          <w:rPr>
            <w:rStyle w:val="Hyperlink"/>
            <w:rFonts w:ascii="Arial" w:hAnsi="Arial" w:cs="Arial"/>
            <w:sz w:val="18"/>
            <w:szCs w:val="18"/>
          </w:rPr>
          <w:t>Part D – Business Phone Services of the Basic Telephone Service section</w:t>
        </w:r>
      </w:hyperlink>
      <w:r w:rsidRPr="00FD4004">
        <w:rPr>
          <w:rFonts w:ascii="Arial" w:hAnsi="Arial" w:cs="Arial"/>
          <w:sz w:val="18"/>
          <w:szCs w:val="18"/>
        </w:rPr>
        <w:t xml:space="preserve"> for terms, including prices, for BusinessLine Complete.  See clause 1 of </w:t>
      </w:r>
      <w:hyperlink r:id="rId105" w:history="1">
        <w:r w:rsidRPr="00FD4004">
          <w:rPr>
            <w:rStyle w:val="Hyperlink"/>
            <w:rFonts w:ascii="Arial" w:hAnsi="Arial" w:cs="Arial"/>
            <w:sz w:val="18"/>
            <w:szCs w:val="18"/>
          </w:rPr>
          <w:t>Part A – General of the Basic Telephone Service section</w:t>
        </w:r>
      </w:hyperlink>
      <w:r w:rsidRPr="00FD4004">
        <w:rPr>
          <w:rFonts w:ascii="Arial" w:hAnsi="Arial" w:cs="Arial"/>
          <w:sz w:val="18"/>
          <w:szCs w:val="18"/>
        </w:rPr>
        <w:t xml:space="preserve"> for more detail on how the various parts of the Basic Telephone Service section should be read together.</w:t>
      </w:r>
    </w:p>
    <w:p w14:paraId="1A418000" w14:textId="77777777" w:rsidR="0042308C" w:rsidRPr="00FD4004" w:rsidRDefault="0042308C" w:rsidP="007F68ED">
      <w:pPr>
        <w:pStyle w:val="Indent2"/>
        <w:rPr>
          <w:rFonts w:ascii="Arial" w:hAnsi="Arial" w:cs="Arial"/>
          <w:sz w:val="18"/>
          <w:szCs w:val="18"/>
        </w:rPr>
      </w:pPr>
      <w:r w:rsidRPr="00FD4004">
        <w:rPr>
          <w:rFonts w:ascii="Arial" w:hAnsi="Arial" w:cs="Arial"/>
          <w:sz w:val="18"/>
          <w:szCs w:val="18"/>
        </w:rPr>
        <w:t xml:space="preserve">See </w:t>
      </w:r>
      <w:hyperlink r:id="rId106" w:history="1">
        <w:r w:rsidRPr="00FD4004">
          <w:rPr>
            <w:rStyle w:val="Hyperlink"/>
            <w:rFonts w:ascii="Arial" w:hAnsi="Arial" w:cs="Arial"/>
            <w:sz w:val="18"/>
            <w:szCs w:val="18"/>
          </w:rPr>
          <w:t>Part B - ISDN Services of the ISDN Section</w:t>
        </w:r>
      </w:hyperlink>
      <w:r w:rsidRPr="00FD4004">
        <w:rPr>
          <w:rFonts w:ascii="Arial" w:hAnsi="Arial" w:cs="Arial"/>
          <w:sz w:val="18"/>
          <w:szCs w:val="18"/>
        </w:rPr>
        <w:t xml:space="preserve"> for term, including prices, for ISDN. See clause 1 of </w:t>
      </w:r>
      <w:hyperlink r:id="rId107" w:history="1">
        <w:r w:rsidRPr="00FD4004">
          <w:rPr>
            <w:rStyle w:val="Hyperlink"/>
            <w:rFonts w:ascii="Arial" w:hAnsi="Arial" w:cs="Arial"/>
            <w:sz w:val="18"/>
            <w:szCs w:val="18"/>
          </w:rPr>
          <w:t>Part A – General of the ISDN Section</w:t>
        </w:r>
      </w:hyperlink>
      <w:r w:rsidRPr="00FD4004">
        <w:rPr>
          <w:rFonts w:ascii="Arial" w:hAnsi="Arial" w:cs="Arial"/>
          <w:sz w:val="18"/>
          <w:szCs w:val="18"/>
        </w:rPr>
        <w:t xml:space="preserve"> for more detail on how the various parts of the ISDN Section should be read together</w:t>
      </w:r>
    </w:p>
    <w:p w14:paraId="5DD83293" w14:textId="77777777" w:rsidR="0042308C" w:rsidRPr="00102DA3" w:rsidRDefault="0042308C" w:rsidP="00FD4004">
      <w:pPr>
        <w:pStyle w:val="Heading2"/>
        <w:rPr>
          <w:szCs w:val="23"/>
          <w:lang w:val="en-US"/>
        </w:rPr>
      </w:pPr>
      <w:r w:rsidRPr="00F30259">
        <w:rPr>
          <w:lang w:val="en-US"/>
        </w:rPr>
        <w:t xml:space="preserve">If your Telstra Business All-4-Biz Plan/Account is cancelled or terminated, the Basic Telephone Services and/or ISDN Services that were included under your Telstra Business All-4-Biz Plan will continue on the BusinessLine plan to which they were connected prior to inclusion under your Telstra Business All-4-Biz Plan, on the terms, including prices, set out in </w:t>
      </w:r>
      <w:hyperlink r:id="rId108" w:history="1">
        <w:r w:rsidRPr="00F30259">
          <w:rPr>
            <w:rStyle w:val="Hyperlink"/>
            <w:szCs w:val="23"/>
          </w:rPr>
          <w:t>Part D – Business Phone Services of the Basic Telephone Service section</w:t>
        </w:r>
      </w:hyperlink>
      <w:r w:rsidRPr="00F30259">
        <w:rPr>
          <w:lang w:val="en-US"/>
        </w:rPr>
        <w:t xml:space="preserve">, or </w:t>
      </w:r>
      <w:hyperlink r:id="rId109" w:history="1">
        <w:r w:rsidRPr="00F30259">
          <w:rPr>
            <w:rStyle w:val="Hyperlink"/>
            <w:rFonts w:ascii="Arial" w:hAnsi="Arial" w:cs="Arial"/>
            <w:sz w:val="18"/>
            <w:szCs w:val="18"/>
          </w:rPr>
          <w:t>Part B - ISDN Services of the ISDN Section</w:t>
        </w:r>
      </w:hyperlink>
      <w:r w:rsidRPr="00F30259">
        <w:rPr>
          <w:lang w:val="en-US"/>
        </w:rPr>
        <w:t xml:space="preserve"> of Our Customer Terms, as applicable.</w:t>
      </w:r>
    </w:p>
    <w:p w14:paraId="4A19228B" w14:textId="77777777" w:rsidR="0042308C" w:rsidRPr="00F30259" w:rsidRDefault="0042308C" w:rsidP="00FD4004">
      <w:pPr>
        <w:pStyle w:val="Heading2"/>
        <w:keepNext/>
        <w:keepLines/>
      </w:pPr>
      <w:r w:rsidRPr="00F30259">
        <w:t>In relation to Basic Telephone Services added to an Account, we charge you the following:</w:t>
      </w:r>
    </w:p>
    <w:p w14:paraId="414F12FA" w14:textId="77777777" w:rsidR="0042308C" w:rsidRPr="00B3457E" w:rsidRDefault="0042308C" w:rsidP="00B3457E">
      <w:pPr>
        <w:pStyle w:val="Indent1"/>
      </w:pPr>
      <w:bookmarkStart w:id="354" w:name="_Toc515279862"/>
      <w:bookmarkStart w:id="355" w:name="_Toc484424726"/>
      <w:r w:rsidRPr="00B3457E">
        <w:t>(i)</w:t>
      </w:r>
      <w:r w:rsidRPr="00B3457E">
        <w:tab/>
        <w:t>Monthly charge</w:t>
      </w:r>
      <w:bookmarkEnd w:id="354"/>
      <w:bookmarkEnd w:id="355"/>
    </w:p>
    <w:tbl>
      <w:tblPr>
        <w:tblW w:w="822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1335"/>
        <w:gridCol w:w="1407"/>
        <w:gridCol w:w="1353"/>
        <w:gridCol w:w="1389"/>
        <w:gridCol w:w="1371"/>
      </w:tblGrid>
      <w:tr w:rsidR="0042308C" w:rsidRPr="00F30259" w14:paraId="312C2D4F" w14:textId="77777777" w:rsidTr="0042308C">
        <w:trPr>
          <w:cantSplit/>
          <w:tblHeader/>
        </w:trPr>
        <w:tc>
          <w:tcPr>
            <w:tcW w:w="2706" w:type="dxa"/>
            <w:gridSpan w:val="2"/>
            <w:tcBorders>
              <w:top w:val="single" w:sz="4" w:space="0" w:color="auto"/>
              <w:left w:val="single" w:sz="4" w:space="0" w:color="auto"/>
              <w:bottom w:val="single" w:sz="4" w:space="0" w:color="auto"/>
              <w:right w:val="single" w:sz="4" w:space="0" w:color="auto"/>
            </w:tcBorders>
          </w:tcPr>
          <w:p w14:paraId="1197CA8E" w14:textId="77777777" w:rsidR="0042308C" w:rsidRPr="00F30259" w:rsidRDefault="0042308C" w:rsidP="00B3457E">
            <w:pPr>
              <w:pStyle w:val="TableHead"/>
              <w:keepNext/>
              <w:rPr>
                <w:rFonts w:cs="Arial"/>
                <w:color w:val="000000"/>
                <w:szCs w:val="18"/>
              </w:rPr>
            </w:pPr>
            <w:r w:rsidRPr="00F30259">
              <w:rPr>
                <w:rFonts w:cs="Arial"/>
                <w:color w:val="000000"/>
                <w:szCs w:val="18"/>
              </w:rPr>
              <w:t>Monthly charge</w:t>
            </w:r>
          </w:p>
        </w:tc>
        <w:tc>
          <w:tcPr>
            <w:tcW w:w="2760" w:type="dxa"/>
            <w:gridSpan w:val="2"/>
            <w:tcBorders>
              <w:top w:val="single" w:sz="4" w:space="0" w:color="auto"/>
              <w:left w:val="single" w:sz="4" w:space="0" w:color="auto"/>
              <w:bottom w:val="single" w:sz="4" w:space="0" w:color="auto"/>
              <w:right w:val="single" w:sz="4" w:space="0" w:color="auto"/>
            </w:tcBorders>
          </w:tcPr>
          <w:p w14:paraId="074252E0" w14:textId="77777777" w:rsidR="0042308C" w:rsidRPr="00F30259" w:rsidRDefault="0042308C" w:rsidP="0042308C">
            <w:pPr>
              <w:pStyle w:val="TableHead"/>
              <w:rPr>
                <w:rFonts w:cs="Arial"/>
                <w:color w:val="000000"/>
                <w:szCs w:val="18"/>
              </w:rPr>
            </w:pPr>
            <w:r w:rsidRPr="00F30259">
              <w:rPr>
                <w:rFonts w:cs="Arial"/>
                <w:color w:val="000000"/>
                <w:szCs w:val="18"/>
              </w:rPr>
              <w:t>Monthly charge where you are a charity</w:t>
            </w:r>
          </w:p>
        </w:tc>
        <w:tc>
          <w:tcPr>
            <w:tcW w:w="2760" w:type="dxa"/>
            <w:gridSpan w:val="2"/>
            <w:tcBorders>
              <w:top w:val="single" w:sz="4" w:space="0" w:color="auto"/>
              <w:left w:val="single" w:sz="4" w:space="0" w:color="auto"/>
              <w:bottom w:val="single" w:sz="4" w:space="0" w:color="auto"/>
              <w:right w:val="single" w:sz="4" w:space="0" w:color="auto"/>
            </w:tcBorders>
          </w:tcPr>
          <w:p w14:paraId="16721213" w14:textId="77777777" w:rsidR="0042308C" w:rsidRPr="00F30259" w:rsidRDefault="0042308C" w:rsidP="0042308C">
            <w:pPr>
              <w:pStyle w:val="TableHead"/>
              <w:rPr>
                <w:rFonts w:cs="Arial"/>
                <w:color w:val="000000"/>
                <w:szCs w:val="18"/>
              </w:rPr>
            </w:pPr>
            <w:r w:rsidRPr="00F30259">
              <w:rPr>
                <w:rFonts w:cs="Arial"/>
                <w:color w:val="000000"/>
                <w:szCs w:val="18"/>
              </w:rPr>
              <w:t>Monthly charge where you are a non-profit organisation</w:t>
            </w:r>
          </w:p>
        </w:tc>
      </w:tr>
      <w:tr w:rsidR="0042308C" w:rsidRPr="00F30259" w14:paraId="6FB2BBD5" w14:textId="77777777" w:rsidTr="0042308C">
        <w:trPr>
          <w:cantSplit/>
          <w:tblHeader/>
        </w:trPr>
        <w:tc>
          <w:tcPr>
            <w:tcW w:w="1371" w:type="dxa"/>
            <w:tcBorders>
              <w:top w:val="single" w:sz="4" w:space="0" w:color="auto"/>
              <w:left w:val="single" w:sz="4" w:space="0" w:color="auto"/>
              <w:right w:val="single" w:sz="4" w:space="0" w:color="auto"/>
            </w:tcBorders>
            <w:shd w:val="clear" w:color="auto" w:fill="auto"/>
          </w:tcPr>
          <w:p w14:paraId="06D2F157" w14:textId="77777777" w:rsidR="0042308C" w:rsidRPr="00F30259" w:rsidRDefault="0042308C" w:rsidP="0042308C">
            <w:pPr>
              <w:pStyle w:val="TableHead"/>
              <w:rPr>
                <w:rFonts w:cs="Arial"/>
                <w:color w:val="000000"/>
                <w:szCs w:val="18"/>
              </w:rPr>
            </w:pPr>
            <w:r w:rsidRPr="00F30259">
              <w:rPr>
                <w:rFonts w:cs="Arial"/>
                <w:color w:val="000000"/>
                <w:szCs w:val="18"/>
              </w:rPr>
              <w:t>GST excl.</w:t>
            </w:r>
          </w:p>
        </w:tc>
        <w:tc>
          <w:tcPr>
            <w:tcW w:w="1335" w:type="dxa"/>
            <w:tcBorders>
              <w:top w:val="single" w:sz="4" w:space="0" w:color="auto"/>
              <w:left w:val="single" w:sz="4" w:space="0" w:color="auto"/>
              <w:right w:val="single" w:sz="4" w:space="0" w:color="auto"/>
            </w:tcBorders>
            <w:shd w:val="clear" w:color="auto" w:fill="auto"/>
          </w:tcPr>
          <w:p w14:paraId="65814E93" w14:textId="77777777" w:rsidR="0042308C" w:rsidRPr="00F30259" w:rsidRDefault="0042308C" w:rsidP="0042308C">
            <w:pPr>
              <w:pStyle w:val="TableHead"/>
              <w:rPr>
                <w:rFonts w:cs="Arial"/>
                <w:color w:val="000000"/>
                <w:szCs w:val="18"/>
              </w:rPr>
            </w:pPr>
            <w:r w:rsidRPr="00F30259">
              <w:rPr>
                <w:rFonts w:cs="Arial"/>
                <w:color w:val="000000"/>
                <w:szCs w:val="18"/>
              </w:rPr>
              <w:t>GST incl.</w:t>
            </w:r>
          </w:p>
        </w:tc>
        <w:tc>
          <w:tcPr>
            <w:tcW w:w="1407" w:type="dxa"/>
            <w:tcBorders>
              <w:top w:val="single" w:sz="4" w:space="0" w:color="auto"/>
              <w:left w:val="single" w:sz="4" w:space="0" w:color="auto"/>
              <w:right w:val="single" w:sz="4" w:space="0" w:color="auto"/>
            </w:tcBorders>
            <w:shd w:val="clear" w:color="auto" w:fill="auto"/>
          </w:tcPr>
          <w:p w14:paraId="2CB0518B" w14:textId="77777777" w:rsidR="0042308C" w:rsidRPr="00F30259" w:rsidRDefault="0042308C" w:rsidP="0042308C">
            <w:pPr>
              <w:pStyle w:val="TableHead"/>
              <w:rPr>
                <w:rFonts w:cs="Arial"/>
                <w:color w:val="000000"/>
                <w:szCs w:val="18"/>
              </w:rPr>
            </w:pPr>
            <w:r w:rsidRPr="00F30259">
              <w:rPr>
                <w:rFonts w:cs="Arial"/>
                <w:color w:val="000000"/>
                <w:szCs w:val="18"/>
              </w:rPr>
              <w:t>GST excl.</w:t>
            </w:r>
          </w:p>
        </w:tc>
        <w:tc>
          <w:tcPr>
            <w:tcW w:w="1353" w:type="dxa"/>
            <w:tcBorders>
              <w:top w:val="single" w:sz="4" w:space="0" w:color="auto"/>
              <w:left w:val="single" w:sz="4" w:space="0" w:color="auto"/>
              <w:right w:val="single" w:sz="4" w:space="0" w:color="auto"/>
            </w:tcBorders>
            <w:shd w:val="clear" w:color="auto" w:fill="auto"/>
          </w:tcPr>
          <w:p w14:paraId="033509CE" w14:textId="77777777" w:rsidR="0042308C" w:rsidRPr="00F30259" w:rsidRDefault="0042308C" w:rsidP="0042308C">
            <w:pPr>
              <w:pStyle w:val="TableHead"/>
              <w:rPr>
                <w:rFonts w:cs="Arial"/>
                <w:color w:val="000000"/>
                <w:szCs w:val="18"/>
              </w:rPr>
            </w:pPr>
            <w:r w:rsidRPr="00F30259">
              <w:rPr>
                <w:rFonts w:cs="Arial"/>
                <w:color w:val="000000"/>
                <w:szCs w:val="18"/>
              </w:rPr>
              <w:t>GST incl.</w:t>
            </w:r>
          </w:p>
        </w:tc>
        <w:tc>
          <w:tcPr>
            <w:tcW w:w="1389" w:type="dxa"/>
            <w:tcBorders>
              <w:top w:val="single" w:sz="4" w:space="0" w:color="auto"/>
              <w:left w:val="single" w:sz="4" w:space="0" w:color="auto"/>
              <w:right w:val="single" w:sz="4" w:space="0" w:color="auto"/>
            </w:tcBorders>
            <w:shd w:val="clear" w:color="auto" w:fill="auto"/>
          </w:tcPr>
          <w:p w14:paraId="24C5E22E" w14:textId="77777777" w:rsidR="0042308C" w:rsidRPr="00F30259" w:rsidRDefault="0042308C" w:rsidP="0042308C">
            <w:pPr>
              <w:pStyle w:val="TableHead"/>
              <w:rPr>
                <w:rFonts w:cs="Arial"/>
                <w:color w:val="000000"/>
                <w:szCs w:val="18"/>
              </w:rPr>
            </w:pPr>
            <w:r w:rsidRPr="00F30259">
              <w:rPr>
                <w:rFonts w:cs="Arial"/>
                <w:color w:val="000000"/>
                <w:szCs w:val="18"/>
              </w:rPr>
              <w:t>GST excl.</w:t>
            </w:r>
          </w:p>
        </w:tc>
        <w:tc>
          <w:tcPr>
            <w:tcW w:w="1371" w:type="dxa"/>
            <w:tcBorders>
              <w:top w:val="single" w:sz="4" w:space="0" w:color="auto"/>
              <w:left w:val="single" w:sz="4" w:space="0" w:color="auto"/>
              <w:right w:val="single" w:sz="4" w:space="0" w:color="auto"/>
            </w:tcBorders>
            <w:shd w:val="clear" w:color="auto" w:fill="auto"/>
          </w:tcPr>
          <w:p w14:paraId="5682B6FC" w14:textId="77777777" w:rsidR="0042308C" w:rsidRPr="00F30259" w:rsidRDefault="0042308C" w:rsidP="0042308C">
            <w:pPr>
              <w:pStyle w:val="TableHead"/>
              <w:rPr>
                <w:rFonts w:cs="Arial"/>
                <w:color w:val="000000"/>
                <w:szCs w:val="18"/>
              </w:rPr>
            </w:pPr>
            <w:r w:rsidRPr="00F30259">
              <w:rPr>
                <w:rFonts w:cs="Arial"/>
                <w:color w:val="000000"/>
                <w:szCs w:val="18"/>
              </w:rPr>
              <w:t>GST incl.</w:t>
            </w:r>
          </w:p>
        </w:tc>
      </w:tr>
      <w:tr w:rsidR="0042308C" w:rsidRPr="00F30259" w14:paraId="7A4B2710" w14:textId="77777777" w:rsidTr="0042308C">
        <w:trPr>
          <w:cantSplit/>
        </w:trPr>
        <w:tc>
          <w:tcPr>
            <w:tcW w:w="1371" w:type="dxa"/>
            <w:tcBorders>
              <w:left w:val="single" w:sz="4" w:space="0" w:color="auto"/>
              <w:right w:val="single" w:sz="4" w:space="0" w:color="auto"/>
            </w:tcBorders>
            <w:shd w:val="clear" w:color="auto" w:fill="auto"/>
          </w:tcPr>
          <w:p w14:paraId="36DCD5DD" w14:textId="77777777" w:rsidR="0042308C" w:rsidRPr="00F30259" w:rsidRDefault="0042308C" w:rsidP="0042308C">
            <w:pPr>
              <w:pStyle w:val="TableData"/>
              <w:rPr>
                <w:rFonts w:cs="Arial"/>
                <w:bCs/>
                <w:color w:val="000000"/>
                <w:szCs w:val="18"/>
              </w:rPr>
            </w:pPr>
            <w:r w:rsidRPr="00F30259">
              <w:rPr>
                <w:rFonts w:cs="Arial"/>
                <w:bCs/>
                <w:color w:val="000000"/>
                <w:szCs w:val="18"/>
              </w:rPr>
              <w:t>$31.77</w:t>
            </w:r>
          </w:p>
        </w:tc>
        <w:tc>
          <w:tcPr>
            <w:tcW w:w="1335" w:type="dxa"/>
            <w:tcBorders>
              <w:left w:val="single" w:sz="4" w:space="0" w:color="auto"/>
              <w:right w:val="single" w:sz="4" w:space="0" w:color="auto"/>
            </w:tcBorders>
            <w:shd w:val="clear" w:color="auto" w:fill="auto"/>
          </w:tcPr>
          <w:p w14:paraId="51053FF3" w14:textId="77777777" w:rsidR="0042308C" w:rsidRPr="00F30259" w:rsidRDefault="0042308C" w:rsidP="0042308C">
            <w:pPr>
              <w:pStyle w:val="TableData"/>
              <w:rPr>
                <w:rFonts w:cs="Arial"/>
                <w:bCs/>
                <w:color w:val="000000"/>
                <w:szCs w:val="18"/>
              </w:rPr>
            </w:pPr>
            <w:r w:rsidRPr="00F30259">
              <w:rPr>
                <w:rFonts w:cs="Arial"/>
                <w:bCs/>
                <w:color w:val="000000"/>
                <w:szCs w:val="18"/>
              </w:rPr>
              <w:t>$34.95</w:t>
            </w:r>
          </w:p>
        </w:tc>
        <w:tc>
          <w:tcPr>
            <w:tcW w:w="1407" w:type="dxa"/>
            <w:tcBorders>
              <w:left w:val="single" w:sz="4" w:space="0" w:color="auto"/>
              <w:right w:val="single" w:sz="4" w:space="0" w:color="auto"/>
            </w:tcBorders>
            <w:shd w:val="clear" w:color="auto" w:fill="auto"/>
          </w:tcPr>
          <w:p w14:paraId="51731DC0" w14:textId="77777777" w:rsidR="0042308C" w:rsidRPr="00F30259" w:rsidRDefault="0042308C" w:rsidP="0042308C">
            <w:pPr>
              <w:pStyle w:val="TableData"/>
              <w:rPr>
                <w:rFonts w:cs="Arial"/>
                <w:bCs/>
                <w:color w:val="000000"/>
                <w:szCs w:val="18"/>
              </w:rPr>
            </w:pPr>
            <w:r w:rsidRPr="00F30259">
              <w:rPr>
                <w:rFonts w:cs="Arial"/>
                <w:bCs/>
                <w:color w:val="000000"/>
                <w:szCs w:val="18"/>
              </w:rPr>
              <w:t>$17.73</w:t>
            </w:r>
          </w:p>
        </w:tc>
        <w:tc>
          <w:tcPr>
            <w:tcW w:w="1353" w:type="dxa"/>
            <w:tcBorders>
              <w:left w:val="single" w:sz="4" w:space="0" w:color="auto"/>
              <w:right w:val="single" w:sz="4" w:space="0" w:color="auto"/>
            </w:tcBorders>
            <w:shd w:val="clear" w:color="auto" w:fill="auto"/>
          </w:tcPr>
          <w:p w14:paraId="48492BBC" w14:textId="77777777" w:rsidR="0042308C" w:rsidRPr="00F30259" w:rsidRDefault="0042308C" w:rsidP="0042308C">
            <w:pPr>
              <w:pStyle w:val="TableData"/>
              <w:rPr>
                <w:rFonts w:cs="Arial"/>
                <w:bCs/>
                <w:color w:val="000000"/>
                <w:szCs w:val="18"/>
              </w:rPr>
            </w:pPr>
            <w:r w:rsidRPr="00F30259">
              <w:rPr>
                <w:rFonts w:cs="Arial"/>
                <w:bCs/>
                <w:color w:val="000000"/>
                <w:szCs w:val="18"/>
              </w:rPr>
              <w:t>$19.50</w:t>
            </w:r>
          </w:p>
        </w:tc>
        <w:tc>
          <w:tcPr>
            <w:tcW w:w="1389" w:type="dxa"/>
            <w:tcBorders>
              <w:left w:val="single" w:sz="4" w:space="0" w:color="auto"/>
              <w:right w:val="single" w:sz="4" w:space="0" w:color="auto"/>
            </w:tcBorders>
            <w:shd w:val="clear" w:color="auto" w:fill="auto"/>
          </w:tcPr>
          <w:p w14:paraId="3A1FB519" w14:textId="77777777" w:rsidR="0042308C" w:rsidRPr="00F30259" w:rsidRDefault="0042308C" w:rsidP="0042308C">
            <w:pPr>
              <w:pStyle w:val="TableData"/>
              <w:rPr>
                <w:rFonts w:cs="Arial"/>
                <w:bCs/>
                <w:color w:val="000000"/>
                <w:szCs w:val="18"/>
              </w:rPr>
            </w:pPr>
            <w:r w:rsidRPr="00F30259">
              <w:rPr>
                <w:rFonts w:cs="Arial"/>
                <w:bCs/>
                <w:color w:val="000000"/>
                <w:szCs w:val="18"/>
              </w:rPr>
              <w:t>$22.27</w:t>
            </w:r>
          </w:p>
        </w:tc>
        <w:tc>
          <w:tcPr>
            <w:tcW w:w="1371" w:type="dxa"/>
            <w:tcBorders>
              <w:left w:val="single" w:sz="4" w:space="0" w:color="auto"/>
              <w:right w:val="single" w:sz="4" w:space="0" w:color="auto"/>
            </w:tcBorders>
            <w:shd w:val="clear" w:color="auto" w:fill="auto"/>
          </w:tcPr>
          <w:p w14:paraId="6D7345D6" w14:textId="77777777" w:rsidR="0042308C" w:rsidRPr="00F30259" w:rsidRDefault="0042308C" w:rsidP="0042308C">
            <w:pPr>
              <w:pStyle w:val="TableData"/>
              <w:rPr>
                <w:rFonts w:cs="Arial"/>
                <w:bCs/>
                <w:color w:val="000000"/>
                <w:szCs w:val="18"/>
              </w:rPr>
            </w:pPr>
            <w:r w:rsidRPr="00F30259">
              <w:rPr>
                <w:rFonts w:cs="Arial"/>
                <w:bCs/>
                <w:color w:val="000000"/>
                <w:szCs w:val="18"/>
              </w:rPr>
              <w:t>$24.50</w:t>
            </w:r>
          </w:p>
        </w:tc>
      </w:tr>
    </w:tbl>
    <w:p w14:paraId="302688A0" w14:textId="77777777" w:rsidR="0042308C" w:rsidRDefault="0042308C" w:rsidP="0042308C">
      <w:pPr>
        <w:pStyle w:val="TableData"/>
        <w:ind w:left="737"/>
      </w:pPr>
      <w:r w:rsidRPr="00F30259">
        <w:t>*</w:t>
      </w:r>
      <w:r w:rsidRPr="00F30259">
        <w:rPr>
          <w:b/>
        </w:rPr>
        <w:t xml:space="preserve">For ACT customers: </w:t>
      </w:r>
      <w:r w:rsidRPr="00F30259">
        <w:t xml:space="preserve">If your Basic Telephone Service is at an address within the ACT Government area including the Jervis Bay area of NSW, we may charge you an ACT Government Utilities Tax Charge in addition to the amount above.  See the </w:t>
      </w:r>
      <w:hyperlink r:id="rId110" w:history="1">
        <w:r w:rsidRPr="00F30259">
          <w:rPr>
            <w:rStyle w:val="Hyperlink"/>
          </w:rPr>
          <w:t>General Terms of Our Customer Terms for Small Business or Corporate customers</w:t>
        </w:r>
      </w:hyperlink>
      <w:r w:rsidRPr="00F30259">
        <w:t xml:space="preserve"> (and any other contractual arrangements you may have with us), whichever is applicable.</w:t>
      </w:r>
    </w:p>
    <w:p w14:paraId="515426AF" w14:textId="77777777" w:rsidR="00FD4004" w:rsidRPr="00F30259" w:rsidRDefault="00FD4004" w:rsidP="00FD4004"/>
    <w:p w14:paraId="245CE922" w14:textId="77777777" w:rsidR="0042308C" w:rsidRPr="00F30259" w:rsidRDefault="0042308C" w:rsidP="0042308C">
      <w:pPr>
        <w:pStyle w:val="TableData"/>
        <w:ind w:left="737"/>
        <w:rPr>
          <w:szCs w:val="18"/>
          <w:highlight w:val="yellow"/>
          <w:lang w:val="en-US"/>
        </w:rPr>
        <w:sectPr w:rsidR="0042308C" w:rsidRPr="00F30259" w:rsidSect="001D1857">
          <w:headerReference w:type="default" r:id="rId111"/>
          <w:footerReference w:type="default" r:id="rId112"/>
          <w:pgSz w:w="11907" w:h="16840" w:code="9"/>
          <w:pgMar w:top="1134" w:right="1559" w:bottom="1418" w:left="1843" w:header="425" w:footer="567" w:gutter="0"/>
          <w:cols w:space="720"/>
          <w:docGrid w:linePitch="313"/>
        </w:sectPr>
      </w:pPr>
    </w:p>
    <w:p w14:paraId="1B6883DD" w14:textId="77777777" w:rsidR="0042308C" w:rsidRPr="00B3457E" w:rsidRDefault="0042308C" w:rsidP="00B3457E">
      <w:pPr>
        <w:pStyle w:val="Indent1"/>
      </w:pPr>
      <w:bookmarkStart w:id="356" w:name="_Toc515279863"/>
      <w:bookmarkStart w:id="357" w:name="_Toc484424727"/>
      <w:r w:rsidRPr="00B3457E">
        <w:t>(ii)</w:t>
      </w:r>
      <w:r w:rsidR="00B3457E">
        <w:tab/>
      </w:r>
      <w:r w:rsidRPr="00B3457E">
        <w:t>Call charges*</w:t>
      </w:r>
      <w:bookmarkEnd w:id="356"/>
      <w:bookmarkEnd w:id="357"/>
      <w:r w:rsidRPr="00B3457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84"/>
        <w:gridCol w:w="799"/>
        <w:gridCol w:w="799"/>
        <w:gridCol w:w="799"/>
        <w:gridCol w:w="799"/>
        <w:gridCol w:w="799"/>
        <w:gridCol w:w="799"/>
        <w:gridCol w:w="800"/>
        <w:gridCol w:w="800"/>
        <w:gridCol w:w="800"/>
        <w:gridCol w:w="800"/>
        <w:gridCol w:w="800"/>
        <w:gridCol w:w="800"/>
        <w:gridCol w:w="800"/>
        <w:gridCol w:w="800"/>
        <w:gridCol w:w="800"/>
        <w:gridCol w:w="800"/>
      </w:tblGrid>
      <w:tr w:rsidR="0042308C" w:rsidRPr="00BE066D" w14:paraId="2C651D5A" w14:textId="77777777" w:rsidTr="00BE066D">
        <w:tc>
          <w:tcPr>
            <w:tcW w:w="520" w:type="pct"/>
          </w:tcPr>
          <w:p w14:paraId="139765D7" w14:textId="77777777" w:rsidR="0042308C" w:rsidRPr="00BE066D" w:rsidRDefault="0042308C" w:rsidP="00B3457E">
            <w:pPr>
              <w:pStyle w:val="TableHead"/>
              <w:rPr>
                <w:highlight w:val="yellow"/>
                <w:lang w:val="en-US"/>
              </w:rPr>
            </w:pPr>
          </w:p>
        </w:tc>
        <w:tc>
          <w:tcPr>
            <w:tcW w:w="560" w:type="pct"/>
            <w:gridSpan w:val="2"/>
          </w:tcPr>
          <w:p w14:paraId="322AB78E" w14:textId="77777777" w:rsidR="0042308C" w:rsidRPr="00BE066D" w:rsidRDefault="0042308C" w:rsidP="00B3457E">
            <w:pPr>
              <w:pStyle w:val="TableHead"/>
              <w:rPr>
                <w:color w:val="000000"/>
              </w:rPr>
            </w:pPr>
            <w:r w:rsidRPr="00BE066D">
              <w:rPr>
                <w:color w:val="000000"/>
              </w:rPr>
              <w:t>Telstra Business All-4-Biz Plan 200</w:t>
            </w:r>
          </w:p>
        </w:tc>
        <w:tc>
          <w:tcPr>
            <w:tcW w:w="560" w:type="pct"/>
            <w:gridSpan w:val="2"/>
          </w:tcPr>
          <w:p w14:paraId="2BD0A33F" w14:textId="77777777" w:rsidR="0042308C" w:rsidRPr="00BE066D" w:rsidRDefault="0042308C" w:rsidP="00B3457E">
            <w:pPr>
              <w:pStyle w:val="TableHead"/>
              <w:rPr>
                <w:color w:val="000000"/>
              </w:rPr>
            </w:pPr>
            <w:r w:rsidRPr="00BE066D">
              <w:rPr>
                <w:color w:val="000000"/>
              </w:rPr>
              <w:t>Telstra Business All-4-Biz Plan 400</w:t>
            </w:r>
          </w:p>
        </w:tc>
        <w:tc>
          <w:tcPr>
            <w:tcW w:w="560" w:type="pct"/>
            <w:gridSpan w:val="2"/>
          </w:tcPr>
          <w:p w14:paraId="7E13677F" w14:textId="77777777" w:rsidR="0042308C" w:rsidRPr="00BE066D" w:rsidRDefault="0042308C" w:rsidP="00B3457E">
            <w:pPr>
              <w:pStyle w:val="TableHead"/>
              <w:rPr>
                <w:lang w:val="en-US"/>
              </w:rPr>
            </w:pPr>
            <w:r w:rsidRPr="00BE066D">
              <w:rPr>
                <w:color w:val="000000"/>
              </w:rPr>
              <w:t>Telstra Business All-4-Biz Plan 600</w:t>
            </w:r>
          </w:p>
        </w:tc>
        <w:tc>
          <w:tcPr>
            <w:tcW w:w="560" w:type="pct"/>
            <w:gridSpan w:val="2"/>
          </w:tcPr>
          <w:p w14:paraId="49767B82" w14:textId="77777777" w:rsidR="0042308C" w:rsidRPr="00BE066D" w:rsidRDefault="0042308C" w:rsidP="00B3457E">
            <w:pPr>
              <w:pStyle w:val="TableHead"/>
              <w:rPr>
                <w:color w:val="000000"/>
              </w:rPr>
            </w:pPr>
            <w:r w:rsidRPr="00BE066D">
              <w:rPr>
                <w:color w:val="000000"/>
              </w:rPr>
              <w:t>Telstra Business All-4-Biz Plan 1000</w:t>
            </w:r>
          </w:p>
        </w:tc>
        <w:tc>
          <w:tcPr>
            <w:tcW w:w="560" w:type="pct"/>
            <w:gridSpan w:val="2"/>
          </w:tcPr>
          <w:p w14:paraId="616CF42E" w14:textId="77777777" w:rsidR="0042308C" w:rsidRPr="00BE066D" w:rsidRDefault="0042308C" w:rsidP="00B3457E">
            <w:pPr>
              <w:pStyle w:val="TableHead"/>
              <w:rPr>
                <w:color w:val="000000"/>
              </w:rPr>
            </w:pPr>
            <w:r w:rsidRPr="00BE066D">
              <w:rPr>
                <w:color w:val="000000"/>
              </w:rPr>
              <w:t>Telstra Business All-4-Biz Plan 2500</w:t>
            </w:r>
          </w:p>
        </w:tc>
        <w:tc>
          <w:tcPr>
            <w:tcW w:w="560" w:type="pct"/>
            <w:gridSpan w:val="2"/>
          </w:tcPr>
          <w:p w14:paraId="2BE06D44" w14:textId="77777777" w:rsidR="0042308C" w:rsidRPr="00BE066D" w:rsidRDefault="0042308C" w:rsidP="00B3457E">
            <w:pPr>
              <w:pStyle w:val="TableHead"/>
              <w:rPr>
                <w:color w:val="000000"/>
              </w:rPr>
            </w:pPr>
            <w:r w:rsidRPr="00BE066D">
              <w:rPr>
                <w:color w:val="000000"/>
              </w:rPr>
              <w:t>Telstra Business All-4-Biz Plan 5000</w:t>
            </w:r>
          </w:p>
        </w:tc>
        <w:tc>
          <w:tcPr>
            <w:tcW w:w="560" w:type="pct"/>
            <w:gridSpan w:val="2"/>
          </w:tcPr>
          <w:p w14:paraId="5BCC9A66" w14:textId="77777777" w:rsidR="0042308C" w:rsidRPr="00BE066D" w:rsidRDefault="0042308C" w:rsidP="00B3457E">
            <w:pPr>
              <w:pStyle w:val="TableHead"/>
              <w:rPr>
                <w:color w:val="000000"/>
              </w:rPr>
            </w:pPr>
            <w:r w:rsidRPr="00BE066D">
              <w:rPr>
                <w:color w:val="000000"/>
              </w:rPr>
              <w:t>Telstra Business All-4-Biz Plan 7500</w:t>
            </w:r>
          </w:p>
        </w:tc>
        <w:tc>
          <w:tcPr>
            <w:tcW w:w="560" w:type="pct"/>
            <w:gridSpan w:val="2"/>
          </w:tcPr>
          <w:p w14:paraId="534C2CF2" w14:textId="77777777" w:rsidR="0042308C" w:rsidRPr="00BE066D" w:rsidRDefault="0042308C" w:rsidP="00B3457E">
            <w:pPr>
              <w:pStyle w:val="TableHead"/>
              <w:rPr>
                <w:color w:val="000000"/>
              </w:rPr>
            </w:pPr>
            <w:r w:rsidRPr="00BE066D">
              <w:rPr>
                <w:color w:val="000000"/>
              </w:rPr>
              <w:t>Telstra Business All-4-Biz Plan 10000</w:t>
            </w:r>
          </w:p>
        </w:tc>
      </w:tr>
      <w:tr w:rsidR="00FD4004" w:rsidRPr="00BE066D" w14:paraId="3031A432" w14:textId="77777777" w:rsidTr="00BE066D">
        <w:tc>
          <w:tcPr>
            <w:tcW w:w="520" w:type="pct"/>
          </w:tcPr>
          <w:p w14:paraId="3E23CC94" w14:textId="77777777" w:rsidR="0042308C" w:rsidRPr="00BE066D" w:rsidRDefault="0042308C" w:rsidP="00B3457E">
            <w:pPr>
              <w:pStyle w:val="TableHead"/>
              <w:rPr>
                <w:color w:val="000000"/>
              </w:rPr>
            </w:pPr>
          </w:p>
        </w:tc>
        <w:tc>
          <w:tcPr>
            <w:tcW w:w="280" w:type="pct"/>
          </w:tcPr>
          <w:p w14:paraId="7E6C1D28" w14:textId="77777777" w:rsidR="0042308C" w:rsidRPr="00BE066D" w:rsidRDefault="0042308C" w:rsidP="00B3457E">
            <w:pPr>
              <w:pStyle w:val="TableHead"/>
              <w:rPr>
                <w:color w:val="000000"/>
              </w:rPr>
            </w:pPr>
            <w:r w:rsidRPr="00BE066D">
              <w:rPr>
                <w:color w:val="000000"/>
              </w:rPr>
              <w:t>GST excl.</w:t>
            </w:r>
          </w:p>
        </w:tc>
        <w:tc>
          <w:tcPr>
            <w:tcW w:w="280" w:type="pct"/>
          </w:tcPr>
          <w:p w14:paraId="14A78E1B" w14:textId="77777777" w:rsidR="0042308C" w:rsidRPr="00BE066D" w:rsidRDefault="0042308C" w:rsidP="00B3457E">
            <w:pPr>
              <w:pStyle w:val="TableHead"/>
              <w:rPr>
                <w:color w:val="000000"/>
              </w:rPr>
            </w:pPr>
            <w:r w:rsidRPr="00BE066D">
              <w:rPr>
                <w:color w:val="000000"/>
              </w:rPr>
              <w:t>GST incl.</w:t>
            </w:r>
          </w:p>
        </w:tc>
        <w:tc>
          <w:tcPr>
            <w:tcW w:w="280" w:type="pct"/>
          </w:tcPr>
          <w:p w14:paraId="7B035DF9" w14:textId="77777777" w:rsidR="0042308C" w:rsidRPr="00BE066D" w:rsidRDefault="0042308C" w:rsidP="00B3457E">
            <w:pPr>
              <w:pStyle w:val="TableHead"/>
              <w:rPr>
                <w:color w:val="000000"/>
              </w:rPr>
            </w:pPr>
            <w:r w:rsidRPr="00BE066D">
              <w:rPr>
                <w:color w:val="000000"/>
              </w:rPr>
              <w:t>GST excl.</w:t>
            </w:r>
          </w:p>
        </w:tc>
        <w:tc>
          <w:tcPr>
            <w:tcW w:w="280" w:type="pct"/>
          </w:tcPr>
          <w:p w14:paraId="4B391430" w14:textId="77777777" w:rsidR="0042308C" w:rsidRPr="00BE066D" w:rsidRDefault="0042308C" w:rsidP="00B3457E">
            <w:pPr>
              <w:pStyle w:val="TableHead"/>
              <w:rPr>
                <w:color w:val="000000"/>
              </w:rPr>
            </w:pPr>
            <w:r w:rsidRPr="00BE066D">
              <w:rPr>
                <w:color w:val="000000"/>
              </w:rPr>
              <w:t>GST incl.</w:t>
            </w:r>
          </w:p>
        </w:tc>
        <w:tc>
          <w:tcPr>
            <w:tcW w:w="280" w:type="pct"/>
          </w:tcPr>
          <w:p w14:paraId="67C863A8" w14:textId="77777777" w:rsidR="0042308C" w:rsidRPr="00BE066D" w:rsidRDefault="0042308C" w:rsidP="00B3457E">
            <w:pPr>
              <w:pStyle w:val="TableHead"/>
              <w:rPr>
                <w:color w:val="000000"/>
              </w:rPr>
            </w:pPr>
            <w:r w:rsidRPr="00BE066D">
              <w:rPr>
                <w:color w:val="000000"/>
              </w:rPr>
              <w:t>GST excl.</w:t>
            </w:r>
          </w:p>
        </w:tc>
        <w:tc>
          <w:tcPr>
            <w:tcW w:w="280" w:type="pct"/>
          </w:tcPr>
          <w:p w14:paraId="0DA4054B" w14:textId="77777777" w:rsidR="0042308C" w:rsidRPr="00BE066D" w:rsidRDefault="0042308C" w:rsidP="00B3457E">
            <w:pPr>
              <w:pStyle w:val="TableHead"/>
              <w:rPr>
                <w:color w:val="000000"/>
              </w:rPr>
            </w:pPr>
            <w:r w:rsidRPr="00BE066D">
              <w:rPr>
                <w:color w:val="000000"/>
              </w:rPr>
              <w:t>GST incl.</w:t>
            </w:r>
          </w:p>
        </w:tc>
        <w:tc>
          <w:tcPr>
            <w:tcW w:w="280" w:type="pct"/>
          </w:tcPr>
          <w:p w14:paraId="686BB8E1" w14:textId="77777777" w:rsidR="0042308C" w:rsidRPr="00BE066D" w:rsidRDefault="0042308C" w:rsidP="00B3457E">
            <w:pPr>
              <w:pStyle w:val="TableHead"/>
              <w:rPr>
                <w:color w:val="000000"/>
              </w:rPr>
            </w:pPr>
            <w:r w:rsidRPr="00BE066D">
              <w:rPr>
                <w:color w:val="000000"/>
              </w:rPr>
              <w:t>GST excl.</w:t>
            </w:r>
          </w:p>
        </w:tc>
        <w:tc>
          <w:tcPr>
            <w:tcW w:w="280" w:type="pct"/>
          </w:tcPr>
          <w:p w14:paraId="07A07725" w14:textId="77777777" w:rsidR="0042308C" w:rsidRPr="00BE066D" w:rsidRDefault="0042308C" w:rsidP="00B3457E">
            <w:pPr>
              <w:pStyle w:val="TableHead"/>
              <w:rPr>
                <w:color w:val="000000"/>
              </w:rPr>
            </w:pPr>
            <w:r w:rsidRPr="00BE066D">
              <w:rPr>
                <w:color w:val="000000"/>
              </w:rPr>
              <w:t>GST incl.</w:t>
            </w:r>
          </w:p>
        </w:tc>
        <w:tc>
          <w:tcPr>
            <w:tcW w:w="280" w:type="pct"/>
          </w:tcPr>
          <w:p w14:paraId="32076D08" w14:textId="77777777" w:rsidR="0042308C" w:rsidRPr="00BE066D" w:rsidRDefault="0042308C" w:rsidP="00B3457E">
            <w:pPr>
              <w:pStyle w:val="TableHead"/>
              <w:rPr>
                <w:color w:val="000000"/>
              </w:rPr>
            </w:pPr>
            <w:r w:rsidRPr="00BE066D">
              <w:rPr>
                <w:color w:val="000000"/>
              </w:rPr>
              <w:t>GST excl.</w:t>
            </w:r>
          </w:p>
        </w:tc>
        <w:tc>
          <w:tcPr>
            <w:tcW w:w="280" w:type="pct"/>
          </w:tcPr>
          <w:p w14:paraId="61EE9449" w14:textId="77777777" w:rsidR="0042308C" w:rsidRPr="00BE066D" w:rsidRDefault="0042308C" w:rsidP="00B3457E">
            <w:pPr>
              <w:pStyle w:val="TableHead"/>
              <w:rPr>
                <w:color w:val="000000"/>
              </w:rPr>
            </w:pPr>
            <w:r w:rsidRPr="00BE066D">
              <w:rPr>
                <w:color w:val="000000"/>
              </w:rPr>
              <w:t>GST incl.</w:t>
            </w:r>
          </w:p>
        </w:tc>
        <w:tc>
          <w:tcPr>
            <w:tcW w:w="280" w:type="pct"/>
          </w:tcPr>
          <w:p w14:paraId="18BBA032" w14:textId="77777777" w:rsidR="0042308C" w:rsidRPr="00BE066D" w:rsidRDefault="0042308C" w:rsidP="00B3457E">
            <w:pPr>
              <w:pStyle w:val="TableHead"/>
              <w:rPr>
                <w:color w:val="000000"/>
              </w:rPr>
            </w:pPr>
            <w:r w:rsidRPr="00BE066D">
              <w:rPr>
                <w:color w:val="000000"/>
              </w:rPr>
              <w:t>GST excl.</w:t>
            </w:r>
          </w:p>
        </w:tc>
        <w:tc>
          <w:tcPr>
            <w:tcW w:w="280" w:type="pct"/>
          </w:tcPr>
          <w:p w14:paraId="70FD5250" w14:textId="77777777" w:rsidR="0042308C" w:rsidRPr="00BE066D" w:rsidRDefault="0042308C" w:rsidP="00B3457E">
            <w:pPr>
              <w:pStyle w:val="TableHead"/>
              <w:rPr>
                <w:color w:val="000000"/>
              </w:rPr>
            </w:pPr>
            <w:r w:rsidRPr="00BE066D">
              <w:rPr>
                <w:color w:val="000000"/>
              </w:rPr>
              <w:t>GST incl.</w:t>
            </w:r>
          </w:p>
        </w:tc>
        <w:tc>
          <w:tcPr>
            <w:tcW w:w="280" w:type="pct"/>
          </w:tcPr>
          <w:p w14:paraId="414BB116" w14:textId="77777777" w:rsidR="0042308C" w:rsidRPr="00BE066D" w:rsidRDefault="0042308C" w:rsidP="00B3457E">
            <w:pPr>
              <w:pStyle w:val="TableHead"/>
              <w:rPr>
                <w:color w:val="000000"/>
              </w:rPr>
            </w:pPr>
            <w:r w:rsidRPr="00BE066D">
              <w:rPr>
                <w:color w:val="000000"/>
              </w:rPr>
              <w:t>GST excl.</w:t>
            </w:r>
          </w:p>
        </w:tc>
        <w:tc>
          <w:tcPr>
            <w:tcW w:w="280" w:type="pct"/>
          </w:tcPr>
          <w:p w14:paraId="0FD573BC" w14:textId="77777777" w:rsidR="0042308C" w:rsidRPr="00BE066D" w:rsidRDefault="0042308C" w:rsidP="00B3457E">
            <w:pPr>
              <w:pStyle w:val="TableHead"/>
              <w:rPr>
                <w:color w:val="000000"/>
              </w:rPr>
            </w:pPr>
            <w:r w:rsidRPr="00BE066D">
              <w:rPr>
                <w:color w:val="000000"/>
              </w:rPr>
              <w:t>GST incl.</w:t>
            </w:r>
          </w:p>
        </w:tc>
        <w:tc>
          <w:tcPr>
            <w:tcW w:w="280" w:type="pct"/>
          </w:tcPr>
          <w:p w14:paraId="0AC5A581" w14:textId="77777777" w:rsidR="0042308C" w:rsidRPr="00BE066D" w:rsidRDefault="0042308C" w:rsidP="00B3457E">
            <w:pPr>
              <w:pStyle w:val="TableHead"/>
              <w:rPr>
                <w:color w:val="000000"/>
              </w:rPr>
            </w:pPr>
            <w:r w:rsidRPr="00BE066D">
              <w:rPr>
                <w:color w:val="000000"/>
              </w:rPr>
              <w:t>GST excl.</w:t>
            </w:r>
          </w:p>
        </w:tc>
        <w:tc>
          <w:tcPr>
            <w:tcW w:w="280" w:type="pct"/>
          </w:tcPr>
          <w:p w14:paraId="5B6AEDCC" w14:textId="77777777" w:rsidR="0042308C" w:rsidRPr="00BE066D" w:rsidRDefault="0042308C" w:rsidP="00B3457E">
            <w:pPr>
              <w:pStyle w:val="TableHead"/>
              <w:rPr>
                <w:color w:val="000000"/>
              </w:rPr>
            </w:pPr>
            <w:r w:rsidRPr="00BE066D">
              <w:rPr>
                <w:color w:val="000000"/>
              </w:rPr>
              <w:t>GST incl.</w:t>
            </w:r>
          </w:p>
        </w:tc>
      </w:tr>
      <w:tr w:rsidR="00FD4004" w:rsidRPr="00BE066D" w14:paraId="0754C948" w14:textId="77777777" w:rsidTr="00BE066D">
        <w:tc>
          <w:tcPr>
            <w:tcW w:w="520" w:type="pct"/>
          </w:tcPr>
          <w:p w14:paraId="7B74DA04" w14:textId="77777777" w:rsidR="0042308C" w:rsidRPr="00BE066D" w:rsidRDefault="0042308C" w:rsidP="00B3457E">
            <w:pPr>
              <w:pStyle w:val="TableData"/>
              <w:rPr>
                <w:b/>
              </w:rPr>
            </w:pPr>
            <w:r w:rsidRPr="00BE066D">
              <w:rPr>
                <w:b/>
              </w:rPr>
              <w:t>Intra-account voice calls</w:t>
            </w:r>
          </w:p>
        </w:tc>
        <w:tc>
          <w:tcPr>
            <w:tcW w:w="280" w:type="pct"/>
          </w:tcPr>
          <w:p w14:paraId="4CDCD313" w14:textId="77777777" w:rsidR="0042308C" w:rsidRPr="00BE066D" w:rsidRDefault="0042308C" w:rsidP="00B3457E">
            <w:pPr>
              <w:pStyle w:val="TableData"/>
              <w:rPr>
                <w:lang w:val="en-US"/>
              </w:rPr>
            </w:pPr>
            <w:r w:rsidRPr="00BE066D">
              <w:rPr>
                <w:lang w:val="en-US"/>
              </w:rPr>
              <w:t>0.00 ¢</w:t>
            </w:r>
          </w:p>
        </w:tc>
        <w:tc>
          <w:tcPr>
            <w:tcW w:w="280" w:type="pct"/>
          </w:tcPr>
          <w:p w14:paraId="4E9A510D" w14:textId="77777777" w:rsidR="0042308C" w:rsidRPr="00BE066D" w:rsidRDefault="0042308C" w:rsidP="00B3457E">
            <w:pPr>
              <w:pStyle w:val="TableData"/>
              <w:rPr>
                <w:lang w:val="en-US"/>
              </w:rPr>
            </w:pPr>
            <w:r w:rsidRPr="00BE066D">
              <w:rPr>
                <w:lang w:val="en-US"/>
              </w:rPr>
              <w:t>0.00 ¢</w:t>
            </w:r>
          </w:p>
        </w:tc>
        <w:tc>
          <w:tcPr>
            <w:tcW w:w="280" w:type="pct"/>
          </w:tcPr>
          <w:p w14:paraId="11242EB3" w14:textId="77777777" w:rsidR="0042308C" w:rsidRPr="00BE066D" w:rsidRDefault="0042308C" w:rsidP="00B3457E">
            <w:pPr>
              <w:pStyle w:val="TableData"/>
              <w:rPr>
                <w:lang w:val="en-US"/>
              </w:rPr>
            </w:pPr>
            <w:r w:rsidRPr="00BE066D">
              <w:rPr>
                <w:lang w:val="en-US"/>
              </w:rPr>
              <w:t>0.00 ¢</w:t>
            </w:r>
          </w:p>
        </w:tc>
        <w:tc>
          <w:tcPr>
            <w:tcW w:w="280" w:type="pct"/>
          </w:tcPr>
          <w:p w14:paraId="34204DBD" w14:textId="77777777" w:rsidR="0042308C" w:rsidRPr="00BE066D" w:rsidRDefault="0042308C" w:rsidP="00B3457E">
            <w:pPr>
              <w:pStyle w:val="TableData"/>
              <w:rPr>
                <w:lang w:val="en-US"/>
              </w:rPr>
            </w:pPr>
            <w:r w:rsidRPr="00BE066D">
              <w:rPr>
                <w:lang w:val="en-US"/>
              </w:rPr>
              <w:t>0.00 ¢</w:t>
            </w:r>
          </w:p>
        </w:tc>
        <w:tc>
          <w:tcPr>
            <w:tcW w:w="280" w:type="pct"/>
          </w:tcPr>
          <w:p w14:paraId="565314CA" w14:textId="77777777" w:rsidR="0042308C" w:rsidRPr="00BE066D" w:rsidRDefault="0042308C" w:rsidP="00B3457E">
            <w:pPr>
              <w:pStyle w:val="TableData"/>
              <w:rPr>
                <w:lang w:val="en-US"/>
              </w:rPr>
            </w:pPr>
            <w:r w:rsidRPr="00BE066D">
              <w:rPr>
                <w:lang w:val="en-US"/>
              </w:rPr>
              <w:t>0.00 ¢</w:t>
            </w:r>
          </w:p>
        </w:tc>
        <w:tc>
          <w:tcPr>
            <w:tcW w:w="280" w:type="pct"/>
          </w:tcPr>
          <w:p w14:paraId="4C516E03" w14:textId="77777777" w:rsidR="0042308C" w:rsidRPr="00BE066D" w:rsidRDefault="0042308C" w:rsidP="00B3457E">
            <w:pPr>
              <w:pStyle w:val="TableData"/>
              <w:rPr>
                <w:lang w:val="en-US"/>
              </w:rPr>
            </w:pPr>
            <w:r w:rsidRPr="00BE066D">
              <w:rPr>
                <w:lang w:val="en-US"/>
              </w:rPr>
              <w:t>0.00 ¢</w:t>
            </w:r>
          </w:p>
        </w:tc>
        <w:tc>
          <w:tcPr>
            <w:tcW w:w="280" w:type="pct"/>
          </w:tcPr>
          <w:p w14:paraId="6AF640C1" w14:textId="77777777" w:rsidR="0042308C" w:rsidRPr="00BE066D" w:rsidRDefault="0042308C" w:rsidP="00B3457E">
            <w:pPr>
              <w:pStyle w:val="TableData"/>
              <w:rPr>
                <w:lang w:val="en-US"/>
              </w:rPr>
            </w:pPr>
            <w:r w:rsidRPr="00BE066D">
              <w:rPr>
                <w:lang w:val="en-US"/>
              </w:rPr>
              <w:t>0.00 ¢</w:t>
            </w:r>
          </w:p>
        </w:tc>
        <w:tc>
          <w:tcPr>
            <w:tcW w:w="280" w:type="pct"/>
          </w:tcPr>
          <w:p w14:paraId="041F19E3" w14:textId="77777777" w:rsidR="0042308C" w:rsidRPr="00BE066D" w:rsidRDefault="0042308C" w:rsidP="00B3457E">
            <w:pPr>
              <w:pStyle w:val="TableData"/>
              <w:rPr>
                <w:lang w:val="en-US"/>
              </w:rPr>
            </w:pPr>
            <w:r w:rsidRPr="00BE066D">
              <w:rPr>
                <w:lang w:val="en-US"/>
              </w:rPr>
              <w:t>0.00 ¢</w:t>
            </w:r>
          </w:p>
        </w:tc>
        <w:tc>
          <w:tcPr>
            <w:tcW w:w="280" w:type="pct"/>
          </w:tcPr>
          <w:p w14:paraId="3830D0FD" w14:textId="77777777" w:rsidR="0042308C" w:rsidRPr="00BE066D" w:rsidRDefault="0042308C" w:rsidP="00B3457E">
            <w:pPr>
              <w:pStyle w:val="TableData"/>
              <w:rPr>
                <w:lang w:val="en-US"/>
              </w:rPr>
            </w:pPr>
            <w:r w:rsidRPr="00BE066D">
              <w:rPr>
                <w:lang w:val="en-US"/>
              </w:rPr>
              <w:t>0.00 ¢</w:t>
            </w:r>
          </w:p>
        </w:tc>
        <w:tc>
          <w:tcPr>
            <w:tcW w:w="280" w:type="pct"/>
          </w:tcPr>
          <w:p w14:paraId="43CE443D" w14:textId="77777777" w:rsidR="0042308C" w:rsidRPr="00BE066D" w:rsidRDefault="0042308C" w:rsidP="00B3457E">
            <w:pPr>
              <w:pStyle w:val="TableData"/>
              <w:rPr>
                <w:lang w:val="en-US"/>
              </w:rPr>
            </w:pPr>
            <w:r w:rsidRPr="00BE066D">
              <w:rPr>
                <w:lang w:val="en-US"/>
              </w:rPr>
              <w:t>0.00 ¢</w:t>
            </w:r>
          </w:p>
        </w:tc>
        <w:tc>
          <w:tcPr>
            <w:tcW w:w="280" w:type="pct"/>
          </w:tcPr>
          <w:p w14:paraId="5B1CB931" w14:textId="77777777" w:rsidR="0042308C" w:rsidRPr="00BE066D" w:rsidRDefault="0042308C" w:rsidP="00B3457E">
            <w:pPr>
              <w:pStyle w:val="TableData"/>
              <w:rPr>
                <w:lang w:val="en-US"/>
              </w:rPr>
            </w:pPr>
            <w:r w:rsidRPr="00BE066D">
              <w:rPr>
                <w:lang w:val="en-US"/>
              </w:rPr>
              <w:t>0.00 ¢</w:t>
            </w:r>
          </w:p>
        </w:tc>
        <w:tc>
          <w:tcPr>
            <w:tcW w:w="280" w:type="pct"/>
          </w:tcPr>
          <w:p w14:paraId="77F96F41" w14:textId="77777777" w:rsidR="0042308C" w:rsidRPr="00BE066D" w:rsidRDefault="0042308C" w:rsidP="00B3457E">
            <w:pPr>
              <w:pStyle w:val="TableData"/>
              <w:rPr>
                <w:lang w:val="en-US"/>
              </w:rPr>
            </w:pPr>
            <w:r w:rsidRPr="00BE066D">
              <w:rPr>
                <w:lang w:val="en-US"/>
              </w:rPr>
              <w:t>0.00 ¢</w:t>
            </w:r>
          </w:p>
        </w:tc>
        <w:tc>
          <w:tcPr>
            <w:tcW w:w="280" w:type="pct"/>
          </w:tcPr>
          <w:p w14:paraId="372E0461" w14:textId="77777777" w:rsidR="0042308C" w:rsidRPr="00BE066D" w:rsidRDefault="0042308C" w:rsidP="00B3457E">
            <w:pPr>
              <w:pStyle w:val="TableData"/>
              <w:rPr>
                <w:lang w:val="en-US"/>
              </w:rPr>
            </w:pPr>
            <w:r w:rsidRPr="00BE066D">
              <w:rPr>
                <w:lang w:val="en-US"/>
              </w:rPr>
              <w:t>0.00 ¢</w:t>
            </w:r>
          </w:p>
        </w:tc>
        <w:tc>
          <w:tcPr>
            <w:tcW w:w="280" w:type="pct"/>
          </w:tcPr>
          <w:p w14:paraId="7B6AC923" w14:textId="77777777" w:rsidR="0042308C" w:rsidRPr="00BE066D" w:rsidRDefault="0042308C" w:rsidP="00B3457E">
            <w:pPr>
              <w:pStyle w:val="TableData"/>
              <w:rPr>
                <w:lang w:val="en-US"/>
              </w:rPr>
            </w:pPr>
            <w:r w:rsidRPr="00BE066D">
              <w:rPr>
                <w:lang w:val="en-US"/>
              </w:rPr>
              <w:t>0.00 ¢</w:t>
            </w:r>
          </w:p>
        </w:tc>
        <w:tc>
          <w:tcPr>
            <w:tcW w:w="280" w:type="pct"/>
          </w:tcPr>
          <w:p w14:paraId="4AB343FE" w14:textId="77777777" w:rsidR="0042308C" w:rsidRPr="00BE066D" w:rsidRDefault="0042308C" w:rsidP="00B3457E">
            <w:pPr>
              <w:pStyle w:val="TableData"/>
              <w:rPr>
                <w:lang w:val="en-US"/>
              </w:rPr>
            </w:pPr>
            <w:r w:rsidRPr="00BE066D">
              <w:rPr>
                <w:lang w:val="en-US"/>
              </w:rPr>
              <w:t>0.00 ¢</w:t>
            </w:r>
          </w:p>
        </w:tc>
        <w:tc>
          <w:tcPr>
            <w:tcW w:w="280" w:type="pct"/>
          </w:tcPr>
          <w:p w14:paraId="5A443FEA" w14:textId="77777777" w:rsidR="0042308C" w:rsidRPr="00BE066D" w:rsidRDefault="0042308C" w:rsidP="00B3457E">
            <w:pPr>
              <w:pStyle w:val="TableData"/>
              <w:rPr>
                <w:lang w:val="en-US"/>
              </w:rPr>
            </w:pPr>
            <w:r w:rsidRPr="00BE066D">
              <w:rPr>
                <w:lang w:val="en-US"/>
              </w:rPr>
              <w:t>0.00 ¢</w:t>
            </w:r>
          </w:p>
        </w:tc>
      </w:tr>
      <w:tr w:rsidR="00FD4004" w:rsidRPr="00BE066D" w14:paraId="7F805EA0" w14:textId="77777777" w:rsidTr="00BE066D">
        <w:tc>
          <w:tcPr>
            <w:tcW w:w="520" w:type="pct"/>
          </w:tcPr>
          <w:p w14:paraId="5ABA7764" w14:textId="77777777" w:rsidR="0042308C" w:rsidRPr="00BE066D" w:rsidRDefault="0042308C" w:rsidP="00B3457E">
            <w:pPr>
              <w:pStyle w:val="TableData"/>
              <w:rPr>
                <w:b/>
              </w:rPr>
            </w:pPr>
            <w:r w:rsidRPr="00BE066D">
              <w:rPr>
                <w:b/>
              </w:rPr>
              <w:t>Local calls, STD Extended Zone Calls and STD Preferential Calls (per call)</w:t>
            </w:r>
          </w:p>
        </w:tc>
        <w:tc>
          <w:tcPr>
            <w:tcW w:w="280" w:type="pct"/>
          </w:tcPr>
          <w:p w14:paraId="3E8325EC" w14:textId="77777777" w:rsidR="0042308C" w:rsidRPr="00BE066D" w:rsidRDefault="0042308C" w:rsidP="00B3457E">
            <w:pPr>
              <w:pStyle w:val="TableData"/>
              <w:rPr>
                <w:lang w:val="en-US"/>
              </w:rPr>
            </w:pPr>
            <w:r w:rsidRPr="00BE066D">
              <w:rPr>
                <w:lang w:val="en-US"/>
              </w:rPr>
              <w:t>17.27 ¢</w:t>
            </w:r>
          </w:p>
        </w:tc>
        <w:tc>
          <w:tcPr>
            <w:tcW w:w="280" w:type="pct"/>
          </w:tcPr>
          <w:p w14:paraId="4852AC78" w14:textId="77777777" w:rsidR="0042308C" w:rsidRPr="00BE066D" w:rsidRDefault="0042308C" w:rsidP="00B3457E">
            <w:pPr>
              <w:pStyle w:val="TableData"/>
              <w:rPr>
                <w:lang w:val="en-US"/>
              </w:rPr>
            </w:pPr>
            <w:r w:rsidRPr="00BE066D">
              <w:rPr>
                <w:lang w:val="en-US"/>
              </w:rPr>
              <w:t>19.00 ¢</w:t>
            </w:r>
          </w:p>
        </w:tc>
        <w:tc>
          <w:tcPr>
            <w:tcW w:w="280" w:type="pct"/>
          </w:tcPr>
          <w:p w14:paraId="26AF5A5A" w14:textId="77777777" w:rsidR="0042308C" w:rsidRPr="00BE066D" w:rsidRDefault="0042308C" w:rsidP="00B3457E">
            <w:pPr>
              <w:pStyle w:val="TableData"/>
              <w:rPr>
                <w:lang w:val="en-US"/>
              </w:rPr>
            </w:pPr>
            <w:r w:rsidRPr="00BE066D">
              <w:rPr>
                <w:lang w:val="en-US"/>
              </w:rPr>
              <w:t>16.36 ¢</w:t>
            </w:r>
          </w:p>
        </w:tc>
        <w:tc>
          <w:tcPr>
            <w:tcW w:w="280" w:type="pct"/>
          </w:tcPr>
          <w:p w14:paraId="3029F19C" w14:textId="77777777" w:rsidR="0042308C" w:rsidRPr="00BE066D" w:rsidRDefault="0042308C" w:rsidP="00B3457E">
            <w:pPr>
              <w:pStyle w:val="TableData"/>
              <w:rPr>
                <w:lang w:val="en-US"/>
              </w:rPr>
            </w:pPr>
            <w:r w:rsidRPr="00BE066D">
              <w:rPr>
                <w:lang w:val="en-US"/>
              </w:rPr>
              <w:t>18.00 ¢</w:t>
            </w:r>
          </w:p>
        </w:tc>
        <w:tc>
          <w:tcPr>
            <w:tcW w:w="280" w:type="pct"/>
          </w:tcPr>
          <w:p w14:paraId="5426A904" w14:textId="77777777" w:rsidR="0042308C" w:rsidRPr="00BE066D" w:rsidRDefault="0042308C" w:rsidP="00B3457E">
            <w:pPr>
              <w:pStyle w:val="TableData"/>
              <w:rPr>
                <w:lang w:val="en-US"/>
              </w:rPr>
            </w:pPr>
            <w:r w:rsidRPr="00BE066D">
              <w:rPr>
                <w:lang w:val="en-US"/>
              </w:rPr>
              <w:t>15.45 ¢</w:t>
            </w:r>
          </w:p>
        </w:tc>
        <w:tc>
          <w:tcPr>
            <w:tcW w:w="280" w:type="pct"/>
          </w:tcPr>
          <w:p w14:paraId="6A2ED2E5" w14:textId="77777777" w:rsidR="0042308C" w:rsidRPr="00BE066D" w:rsidRDefault="0042308C" w:rsidP="00B3457E">
            <w:pPr>
              <w:pStyle w:val="TableData"/>
              <w:rPr>
                <w:lang w:val="en-US"/>
              </w:rPr>
            </w:pPr>
            <w:r w:rsidRPr="00BE066D">
              <w:rPr>
                <w:lang w:val="en-US"/>
              </w:rPr>
              <w:t>17.00 ¢</w:t>
            </w:r>
          </w:p>
        </w:tc>
        <w:tc>
          <w:tcPr>
            <w:tcW w:w="280" w:type="pct"/>
          </w:tcPr>
          <w:p w14:paraId="215D903B" w14:textId="77777777" w:rsidR="0042308C" w:rsidRPr="00BE066D" w:rsidRDefault="0042308C" w:rsidP="00B3457E">
            <w:pPr>
              <w:pStyle w:val="TableData"/>
              <w:rPr>
                <w:lang w:val="en-US"/>
              </w:rPr>
            </w:pPr>
            <w:r w:rsidRPr="00BE066D">
              <w:rPr>
                <w:lang w:val="en-US"/>
              </w:rPr>
              <w:t>14.55 ¢</w:t>
            </w:r>
          </w:p>
        </w:tc>
        <w:tc>
          <w:tcPr>
            <w:tcW w:w="280" w:type="pct"/>
          </w:tcPr>
          <w:p w14:paraId="1D72F6A3" w14:textId="77777777" w:rsidR="0042308C" w:rsidRPr="00BE066D" w:rsidRDefault="0042308C" w:rsidP="00B3457E">
            <w:pPr>
              <w:pStyle w:val="TableData"/>
              <w:rPr>
                <w:lang w:val="en-US"/>
              </w:rPr>
            </w:pPr>
            <w:r w:rsidRPr="00BE066D">
              <w:rPr>
                <w:lang w:val="en-US"/>
              </w:rPr>
              <w:t>16.00 ¢</w:t>
            </w:r>
          </w:p>
        </w:tc>
        <w:tc>
          <w:tcPr>
            <w:tcW w:w="280" w:type="pct"/>
          </w:tcPr>
          <w:p w14:paraId="5E6C7E77" w14:textId="77777777" w:rsidR="0042308C" w:rsidRPr="00BE066D" w:rsidRDefault="0042308C" w:rsidP="00B3457E">
            <w:pPr>
              <w:pStyle w:val="TableData"/>
              <w:rPr>
                <w:lang w:val="en-US"/>
              </w:rPr>
            </w:pPr>
            <w:r w:rsidRPr="00BE066D">
              <w:rPr>
                <w:lang w:val="en-US"/>
              </w:rPr>
              <w:t>13.64 ¢</w:t>
            </w:r>
          </w:p>
        </w:tc>
        <w:tc>
          <w:tcPr>
            <w:tcW w:w="280" w:type="pct"/>
          </w:tcPr>
          <w:p w14:paraId="033C7E5D" w14:textId="77777777" w:rsidR="0042308C" w:rsidRPr="00BE066D" w:rsidRDefault="0042308C" w:rsidP="00B3457E">
            <w:pPr>
              <w:pStyle w:val="TableData"/>
              <w:rPr>
                <w:lang w:val="en-US"/>
              </w:rPr>
            </w:pPr>
            <w:r w:rsidRPr="00BE066D">
              <w:rPr>
                <w:lang w:val="en-US"/>
              </w:rPr>
              <w:t>15.00 ¢</w:t>
            </w:r>
          </w:p>
        </w:tc>
        <w:tc>
          <w:tcPr>
            <w:tcW w:w="280" w:type="pct"/>
          </w:tcPr>
          <w:p w14:paraId="42C8752D" w14:textId="77777777" w:rsidR="0042308C" w:rsidRPr="00BE066D" w:rsidRDefault="0042308C" w:rsidP="00B3457E">
            <w:pPr>
              <w:pStyle w:val="TableData"/>
              <w:rPr>
                <w:lang w:val="en-US"/>
              </w:rPr>
            </w:pPr>
            <w:r w:rsidRPr="00BE066D">
              <w:rPr>
                <w:lang w:val="en-US"/>
              </w:rPr>
              <w:t>12.73 ¢</w:t>
            </w:r>
          </w:p>
        </w:tc>
        <w:tc>
          <w:tcPr>
            <w:tcW w:w="280" w:type="pct"/>
          </w:tcPr>
          <w:p w14:paraId="1F440C74" w14:textId="77777777" w:rsidR="0042308C" w:rsidRPr="00BE066D" w:rsidRDefault="0042308C" w:rsidP="00B3457E">
            <w:pPr>
              <w:pStyle w:val="TableData"/>
              <w:rPr>
                <w:lang w:val="en-US"/>
              </w:rPr>
            </w:pPr>
            <w:r w:rsidRPr="00BE066D">
              <w:rPr>
                <w:lang w:val="en-US"/>
              </w:rPr>
              <w:t>14.00 ¢</w:t>
            </w:r>
          </w:p>
        </w:tc>
        <w:tc>
          <w:tcPr>
            <w:tcW w:w="280" w:type="pct"/>
          </w:tcPr>
          <w:p w14:paraId="109E851A" w14:textId="77777777" w:rsidR="0042308C" w:rsidRPr="00BE066D" w:rsidRDefault="0042308C" w:rsidP="00B3457E">
            <w:pPr>
              <w:pStyle w:val="TableData"/>
              <w:rPr>
                <w:lang w:val="en-US"/>
              </w:rPr>
            </w:pPr>
            <w:r w:rsidRPr="00BE066D">
              <w:rPr>
                <w:lang w:val="en-US"/>
              </w:rPr>
              <w:t>11.82 ¢</w:t>
            </w:r>
          </w:p>
        </w:tc>
        <w:tc>
          <w:tcPr>
            <w:tcW w:w="280" w:type="pct"/>
          </w:tcPr>
          <w:p w14:paraId="2C64EA72" w14:textId="77777777" w:rsidR="0042308C" w:rsidRPr="00BE066D" w:rsidRDefault="0042308C" w:rsidP="00B3457E">
            <w:pPr>
              <w:pStyle w:val="TableData"/>
              <w:rPr>
                <w:lang w:val="en-US"/>
              </w:rPr>
            </w:pPr>
            <w:r w:rsidRPr="00BE066D">
              <w:rPr>
                <w:lang w:val="en-US"/>
              </w:rPr>
              <w:t>13.00 ¢</w:t>
            </w:r>
          </w:p>
        </w:tc>
        <w:tc>
          <w:tcPr>
            <w:tcW w:w="280" w:type="pct"/>
          </w:tcPr>
          <w:p w14:paraId="3682F380" w14:textId="77777777" w:rsidR="0042308C" w:rsidRPr="00BE066D" w:rsidRDefault="0042308C" w:rsidP="00B3457E">
            <w:pPr>
              <w:pStyle w:val="TableData"/>
              <w:rPr>
                <w:lang w:val="en-US"/>
              </w:rPr>
            </w:pPr>
            <w:r w:rsidRPr="00BE066D">
              <w:rPr>
                <w:lang w:val="en-US"/>
              </w:rPr>
              <w:t>10.91 ¢</w:t>
            </w:r>
          </w:p>
        </w:tc>
        <w:tc>
          <w:tcPr>
            <w:tcW w:w="280" w:type="pct"/>
          </w:tcPr>
          <w:p w14:paraId="58C45867" w14:textId="77777777" w:rsidR="0042308C" w:rsidRPr="00BE066D" w:rsidRDefault="0042308C" w:rsidP="00B3457E">
            <w:pPr>
              <w:pStyle w:val="TableData"/>
              <w:rPr>
                <w:lang w:val="en-US"/>
              </w:rPr>
            </w:pPr>
            <w:r w:rsidRPr="00BE066D">
              <w:rPr>
                <w:lang w:val="en-US"/>
              </w:rPr>
              <w:t>12.00 ¢</w:t>
            </w:r>
          </w:p>
        </w:tc>
      </w:tr>
      <w:tr w:rsidR="00FD4004" w:rsidRPr="00BE066D" w14:paraId="2A0C5224" w14:textId="77777777" w:rsidTr="00BE066D">
        <w:tc>
          <w:tcPr>
            <w:tcW w:w="520" w:type="pct"/>
          </w:tcPr>
          <w:p w14:paraId="7ABB1FF3" w14:textId="77777777" w:rsidR="0042308C" w:rsidRPr="00BE066D" w:rsidRDefault="00EB3282" w:rsidP="00EB3282">
            <w:pPr>
              <w:pStyle w:val="TableData"/>
              <w:rPr>
                <w:b/>
              </w:rPr>
            </w:pPr>
            <w:r>
              <w:rPr>
                <w:b/>
              </w:rPr>
              <w:t>Other national long distance (STD)</w:t>
            </w:r>
            <w:r w:rsidR="0042308C" w:rsidRPr="00BE066D">
              <w:rPr>
                <w:b/>
              </w:rPr>
              <w:t xml:space="preserve"> calls (price stated per minute - charged per second) </w:t>
            </w:r>
          </w:p>
        </w:tc>
        <w:tc>
          <w:tcPr>
            <w:tcW w:w="280" w:type="pct"/>
          </w:tcPr>
          <w:p w14:paraId="77C5A8FB" w14:textId="77777777" w:rsidR="0042308C" w:rsidRPr="00BE066D" w:rsidRDefault="0042308C" w:rsidP="00B3457E">
            <w:pPr>
              <w:pStyle w:val="TableData"/>
              <w:rPr>
                <w:lang w:val="en-US"/>
              </w:rPr>
            </w:pPr>
            <w:r w:rsidRPr="00BE066D">
              <w:rPr>
                <w:lang w:val="en-US"/>
              </w:rPr>
              <w:t>17.27 ¢</w:t>
            </w:r>
          </w:p>
        </w:tc>
        <w:tc>
          <w:tcPr>
            <w:tcW w:w="280" w:type="pct"/>
          </w:tcPr>
          <w:p w14:paraId="74F0A130" w14:textId="77777777" w:rsidR="0042308C" w:rsidRPr="00BE066D" w:rsidRDefault="0042308C" w:rsidP="00B3457E">
            <w:pPr>
              <w:pStyle w:val="TableData"/>
              <w:rPr>
                <w:lang w:val="en-US"/>
              </w:rPr>
            </w:pPr>
            <w:r w:rsidRPr="00BE066D">
              <w:rPr>
                <w:lang w:val="en-US"/>
              </w:rPr>
              <w:t>19.00 ¢</w:t>
            </w:r>
          </w:p>
        </w:tc>
        <w:tc>
          <w:tcPr>
            <w:tcW w:w="280" w:type="pct"/>
          </w:tcPr>
          <w:p w14:paraId="4E649FF4" w14:textId="77777777" w:rsidR="0042308C" w:rsidRPr="00BE066D" w:rsidRDefault="0042308C" w:rsidP="00B3457E">
            <w:pPr>
              <w:pStyle w:val="TableData"/>
              <w:rPr>
                <w:lang w:val="en-US"/>
              </w:rPr>
            </w:pPr>
            <w:r w:rsidRPr="00BE066D">
              <w:rPr>
                <w:lang w:val="en-US"/>
              </w:rPr>
              <w:t>16.36 ¢</w:t>
            </w:r>
          </w:p>
        </w:tc>
        <w:tc>
          <w:tcPr>
            <w:tcW w:w="280" w:type="pct"/>
          </w:tcPr>
          <w:p w14:paraId="055934AD" w14:textId="77777777" w:rsidR="0042308C" w:rsidRPr="00BE066D" w:rsidRDefault="0042308C" w:rsidP="00B3457E">
            <w:pPr>
              <w:pStyle w:val="TableData"/>
              <w:rPr>
                <w:lang w:val="en-US"/>
              </w:rPr>
            </w:pPr>
            <w:r w:rsidRPr="00BE066D">
              <w:rPr>
                <w:lang w:val="en-US"/>
              </w:rPr>
              <w:t>18.00 ¢</w:t>
            </w:r>
          </w:p>
        </w:tc>
        <w:tc>
          <w:tcPr>
            <w:tcW w:w="280" w:type="pct"/>
          </w:tcPr>
          <w:p w14:paraId="4A468CF1" w14:textId="77777777" w:rsidR="0042308C" w:rsidRPr="00BE066D" w:rsidRDefault="0042308C" w:rsidP="00B3457E">
            <w:pPr>
              <w:pStyle w:val="TableData"/>
              <w:rPr>
                <w:lang w:val="en-US"/>
              </w:rPr>
            </w:pPr>
            <w:r w:rsidRPr="00BE066D">
              <w:rPr>
                <w:lang w:val="en-US"/>
              </w:rPr>
              <w:t>15.45 ¢</w:t>
            </w:r>
          </w:p>
        </w:tc>
        <w:tc>
          <w:tcPr>
            <w:tcW w:w="280" w:type="pct"/>
          </w:tcPr>
          <w:p w14:paraId="0F99C6F4" w14:textId="77777777" w:rsidR="0042308C" w:rsidRPr="00BE066D" w:rsidRDefault="0042308C" w:rsidP="00B3457E">
            <w:pPr>
              <w:pStyle w:val="TableData"/>
              <w:rPr>
                <w:lang w:val="en-US"/>
              </w:rPr>
            </w:pPr>
            <w:r w:rsidRPr="00BE066D">
              <w:rPr>
                <w:lang w:val="en-US"/>
              </w:rPr>
              <w:t>17.00 ¢</w:t>
            </w:r>
          </w:p>
        </w:tc>
        <w:tc>
          <w:tcPr>
            <w:tcW w:w="280" w:type="pct"/>
          </w:tcPr>
          <w:p w14:paraId="19724A79" w14:textId="77777777" w:rsidR="0042308C" w:rsidRPr="00BE066D" w:rsidRDefault="0042308C" w:rsidP="00B3457E">
            <w:pPr>
              <w:pStyle w:val="TableData"/>
              <w:rPr>
                <w:lang w:val="en-US"/>
              </w:rPr>
            </w:pPr>
            <w:r w:rsidRPr="00BE066D">
              <w:rPr>
                <w:lang w:val="en-US"/>
              </w:rPr>
              <w:t>14.55 ¢</w:t>
            </w:r>
          </w:p>
        </w:tc>
        <w:tc>
          <w:tcPr>
            <w:tcW w:w="280" w:type="pct"/>
          </w:tcPr>
          <w:p w14:paraId="509FB08A" w14:textId="77777777" w:rsidR="0042308C" w:rsidRPr="00BE066D" w:rsidRDefault="0042308C" w:rsidP="00B3457E">
            <w:pPr>
              <w:pStyle w:val="TableData"/>
              <w:rPr>
                <w:lang w:val="en-US"/>
              </w:rPr>
            </w:pPr>
            <w:r w:rsidRPr="00BE066D">
              <w:rPr>
                <w:lang w:val="en-US"/>
              </w:rPr>
              <w:t>16.00 ¢</w:t>
            </w:r>
          </w:p>
        </w:tc>
        <w:tc>
          <w:tcPr>
            <w:tcW w:w="280" w:type="pct"/>
          </w:tcPr>
          <w:p w14:paraId="19447AE6" w14:textId="77777777" w:rsidR="0042308C" w:rsidRPr="00BE066D" w:rsidRDefault="0042308C" w:rsidP="00B3457E">
            <w:pPr>
              <w:pStyle w:val="TableData"/>
              <w:rPr>
                <w:lang w:val="en-US"/>
              </w:rPr>
            </w:pPr>
            <w:r w:rsidRPr="00BE066D">
              <w:rPr>
                <w:lang w:val="en-US"/>
              </w:rPr>
              <w:t>13.64 ¢</w:t>
            </w:r>
          </w:p>
        </w:tc>
        <w:tc>
          <w:tcPr>
            <w:tcW w:w="280" w:type="pct"/>
          </w:tcPr>
          <w:p w14:paraId="732B7815" w14:textId="77777777" w:rsidR="0042308C" w:rsidRPr="00BE066D" w:rsidRDefault="0042308C" w:rsidP="00B3457E">
            <w:pPr>
              <w:pStyle w:val="TableData"/>
              <w:rPr>
                <w:lang w:val="en-US"/>
              </w:rPr>
            </w:pPr>
            <w:r w:rsidRPr="00BE066D">
              <w:rPr>
                <w:lang w:val="en-US"/>
              </w:rPr>
              <w:t>15.00 ¢</w:t>
            </w:r>
          </w:p>
        </w:tc>
        <w:tc>
          <w:tcPr>
            <w:tcW w:w="280" w:type="pct"/>
          </w:tcPr>
          <w:p w14:paraId="65AAB61D" w14:textId="77777777" w:rsidR="0042308C" w:rsidRPr="00BE066D" w:rsidRDefault="0042308C" w:rsidP="00B3457E">
            <w:pPr>
              <w:pStyle w:val="TableData"/>
              <w:rPr>
                <w:lang w:val="en-US"/>
              </w:rPr>
            </w:pPr>
            <w:r w:rsidRPr="00BE066D">
              <w:rPr>
                <w:lang w:val="en-US"/>
              </w:rPr>
              <w:t>12.73 ¢</w:t>
            </w:r>
          </w:p>
        </w:tc>
        <w:tc>
          <w:tcPr>
            <w:tcW w:w="280" w:type="pct"/>
          </w:tcPr>
          <w:p w14:paraId="6119535F" w14:textId="77777777" w:rsidR="0042308C" w:rsidRPr="00BE066D" w:rsidRDefault="0042308C" w:rsidP="00B3457E">
            <w:pPr>
              <w:pStyle w:val="TableData"/>
              <w:rPr>
                <w:lang w:val="en-US"/>
              </w:rPr>
            </w:pPr>
            <w:r w:rsidRPr="00BE066D">
              <w:rPr>
                <w:lang w:val="en-US"/>
              </w:rPr>
              <w:t>14.00 ¢</w:t>
            </w:r>
          </w:p>
        </w:tc>
        <w:tc>
          <w:tcPr>
            <w:tcW w:w="280" w:type="pct"/>
          </w:tcPr>
          <w:p w14:paraId="23A03F60" w14:textId="77777777" w:rsidR="0042308C" w:rsidRPr="00BE066D" w:rsidRDefault="0042308C" w:rsidP="00B3457E">
            <w:pPr>
              <w:pStyle w:val="TableData"/>
              <w:rPr>
                <w:lang w:val="en-US"/>
              </w:rPr>
            </w:pPr>
            <w:r w:rsidRPr="00BE066D">
              <w:rPr>
                <w:lang w:val="en-US"/>
              </w:rPr>
              <w:t>11.82 ¢</w:t>
            </w:r>
          </w:p>
        </w:tc>
        <w:tc>
          <w:tcPr>
            <w:tcW w:w="280" w:type="pct"/>
          </w:tcPr>
          <w:p w14:paraId="55AC13E0" w14:textId="77777777" w:rsidR="0042308C" w:rsidRPr="00BE066D" w:rsidRDefault="0042308C" w:rsidP="00B3457E">
            <w:pPr>
              <w:pStyle w:val="TableData"/>
              <w:rPr>
                <w:lang w:val="en-US"/>
              </w:rPr>
            </w:pPr>
            <w:r w:rsidRPr="00BE066D">
              <w:rPr>
                <w:lang w:val="en-US"/>
              </w:rPr>
              <w:t>13.00 ¢</w:t>
            </w:r>
          </w:p>
        </w:tc>
        <w:tc>
          <w:tcPr>
            <w:tcW w:w="280" w:type="pct"/>
          </w:tcPr>
          <w:p w14:paraId="45835596" w14:textId="77777777" w:rsidR="0042308C" w:rsidRPr="00BE066D" w:rsidRDefault="0042308C" w:rsidP="00B3457E">
            <w:pPr>
              <w:pStyle w:val="TableData"/>
              <w:rPr>
                <w:lang w:val="en-US"/>
              </w:rPr>
            </w:pPr>
            <w:r w:rsidRPr="00BE066D">
              <w:rPr>
                <w:lang w:val="en-US"/>
              </w:rPr>
              <w:t>10.91 ¢</w:t>
            </w:r>
          </w:p>
        </w:tc>
        <w:tc>
          <w:tcPr>
            <w:tcW w:w="280" w:type="pct"/>
          </w:tcPr>
          <w:p w14:paraId="5A7733D5" w14:textId="77777777" w:rsidR="0042308C" w:rsidRPr="00BE066D" w:rsidRDefault="0042308C" w:rsidP="00B3457E">
            <w:pPr>
              <w:pStyle w:val="TableData"/>
              <w:rPr>
                <w:lang w:val="en-US"/>
              </w:rPr>
            </w:pPr>
            <w:r w:rsidRPr="00BE066D">
              <w:rPr>
                <w:lang w:val="en-US"/>
              </w:rPr>
              <w:t>12.00 ¢</w:t>
            </w:r>
          </w:p>
        </w:tc>
      </w:tr>
      <w:tr w:rsidR="00FD4004" w:rsidRPr="00BE066D" w14:paraId="19123819" w14:textId="77777777" w:rsidTr="00BE066D">
        <w:tc>
          <w:tcPr>
            <w:tcW w:w="520" w:type="pct"/>
          </w:tcPr>
          <w:p w14:paraId="35B7E7CD" w14:textId="77777777" w:rsidR="0042308C" w:rsidRPr="00BE066D" w:rsidRDefault="0042308C" w:rsidP="00B3457E">
            <w:pPr>
              <w:pStyle w:val="TableData"/>
              <w:rPr>
                <w:b/>
              </w:rPr>
            </w:pPr>
            <w:r w:rsidRPr="00BE066D">
              <w:rPr>
                <w:b/>
              </w:rPr>
              <w:t>Calls to mobile (price stated per minute - charged per second</w:t>
            </w:r>
            <w:r w:rsidR="00EB3282">
              <w:rPr>
                <w:b/>
              </w:rPr>
              <w:t>)</w:t>
            </w:r>
          </w:p>
        </w:tc>
        <w:tc>
          <w:tcPr>
            <w:tcW w:w="280" w:type="pct"/>
          </w:tcPr>
          <w:p w14:paraId="6B446A34" w14:textId="77777777" w:rsidR="0042308C" w:rsidRPr="00BE066D" w:rsidRDefault="0042308C" w:rsidP="00B3457E">
            <w:pPr>
              <w:pStyle w:val="TableData"/>
              <w:rPr>
                <w:lang w:val="en-US"/>
              </w:rPr>
            </w:pPr>
            <w:r w:rsidRPr="00BE066D">
              <w:rPr>
                <w:lang w:val="en-US"/>
              </w:rPr>
              <w:t>26.36 ¢</w:t>
            </w:r>
          </w:p>
        </w:tc>
        <w:tc>
          <w:tcPr>
            <w:tcW w:w="280" w:type="pct"/>
          </w:tcPr>
          <w:p w14:paraId="3AAB38B7" w14:textId="77777777" w:rsidR="0042308C" w:rsidRPr="00BE066D" w:rsidRDefault="0042308C" w:rsidP="00B3457E">
            <w:pPr>
              <w:pStyle w:val="TableData"/>
              <w:rPr>
                <w:lang w:val="en-US"/>
              </w:rPr>
            </w:pPr>
            <w:r w:rsidRPr="00BE066D">
              <w:rPr>
                <w:lang w:val="en-US"/>
              </w:rPr>
              <w:t>29.00 ¢</w:t>
            </w:r>
          </w:p>
        </w:tc>
        <w:tc>
          <w:tcPr>
            <w:tcW w:w="280" w:type="pct"/>
          </w:tcPr>
          <w:p w14:paraId="55AB86A4" w14:textId="77777777" w:rsidR="0042308C" w:rsidRPr="00BE066D" w:rsidRDefault="0042308C" w:rsidP="00B3457E">
            <w:pPr>
              <w:pStyle w:val="TableData"/>
              <w:rPr>
                <w:lang w:val="en-US"/>
              </w:rPr>
            </w:pPr>
            <w:r w:rsidRPr="00BE066D">
              <w:rPr>
                <w:lang w:val="en-US"/>
              </w:rPr>
              <w:t>25.45 ¢</w:t>
            </w:r>
          </w:p>
        </w:tc>
        <w:tc>
          <w:tcPr>
            <w:tcW w:w="280" w:type="pct"/>
          </w:tcPr>
          <w:p w14:paraId="30592A54" w14:textId="77777777" w:rsidR="0042308C" w:rsidRPr="00BE066D" w:rsidRDefault="0042308C" w:rsidP="00B3457E">
            <w:pPr>
              <w:pStyle w:val="TableData"/>
              <w:rPr>
                <w:lang w:val="en-US"/>
              </w:rPr>
            </w:pPr>
            <w:r w:rsidRPr="00BE066D">
              <w:rPr>
                <w:lang w:val="en-US"/>
              </w:rPr>
              <w:t>28.00 ¢</w:t>
            </w:r>
          </w:p>
        </w:tc>
        <w:tc>
          <w:tcPr>
            <w:tcW w:w="280" w:type="pct"/>
          </w:tcPr>
          <w:p w14:paraId="67B9AFCE" w14:textId="77777777" w:rsidR="0042308C" w:rsidRPr="00BE066D" w:rsidRDefault="0042308C" w:rsidP="00B3457E">
            <w:pPr>
              <w:pStyle w:val="TableData"/>
              <w:rPr>
                <w:lang w:val="en-US"/>
              </w:rPr>
            </w:pPr>
            <w:r w:rsidRPr="00BE066D">
              <w:rPr>
                <w:lang w:val="en-US"/>
              </w:rPr>
              <w:t>24.55 ¢</w:t>
            </w:r>
          </w:p>
        </w:tc>
        <w:tc>
          <w:tcPr>
            <w:tcW w:w="280" w:type="pct"/>
          </w:tcPr>
          <w:p w14:paraId="599A6320" w14:textId="77777777" w:rsidR="0042308C" w:rsidRPr="00BE066D" w:rsidRDefault="0042308C" w:rsidP="00B3457E">
            <w:pPr>
              <w:pStyle w:val="TableData"/>
              <w:rPr>
                <w:lang w:val="en-US"/>
              </w:rPr>
            </w:pPr>
            <w:r w:rsidRPr="00BE066D">
              <w:rPr>
                <w:lang w:val="en-US"/>
              </w:rPr>
              <w:t>27.00 ¢</w:t>
            </w:r>
          </w:p>
        </w:tc>
        <w:tc>
          <w:tcPr>
            <w:tcW w:w="280" w:type="pct"/>
          </w:tcPr>
          <w:p w14:paraId="12D9B50B" w14:textId="77777777" w:rsidR="0042308C" w:rsidRPr="00BE066D" w:rsidRDefault="0042308C" w:rsidP="00B3457E">
            <w:pPr>
              <w:pStyle w:val="TableData"/>
              <w:rPr>
                <w:lang w:val="en-US"/>
              </w:rPr>
            </w:pPr>
            <w:r w:rsidRPr="00BE066D">
              <w:rPr>
                <w:lang w:val="en-US"/>
              </w:rPr>
              <w:t>23.64 ¢</w:t>
            </w:r>
          </w:p>
        </w:tc>
        <w:tc>
          <w:tcPr>
            <w:tcW w:w="280" w:type="pct"/>
          </w:tcPr>
          <w:p w14:paraId="4503287C" w14:textId="77777777" w:rsidR="0042308C" w:rsidRPr="00BE066D" w:rsidRDefault="0042308C" w:rsidP="00B3457E">
            <w:pPr>
              <w:pStyle w:val="TableData"/>
              <w:rPr>
                <w:lang w:val="en-US"/>
              </w:rPr>
            </w:pPr>
            <w:r w:rsidRPr="00BE066D">
              <w:rPr>
                <w:lang w:val="en-US"/>
              </w:rPr>
              <w:t>26.00 ¢</w:t>
            </w:r>
          </w:p>
        </w:tc>
        <w:tc>
          <w:tcPr>
            <w:tcW w:w="280" w:type="pct"/>
          </w:tcPr>
          <w:p w14:paraId="2534ED72" w14:textId="77777777" w:rsidR="0042308C" w:rsidRPr="00BE066D" w:rsidRDefault="0042308C" w:rsidP="00B3457E">
            <w:pPr>
              <w:pStyle w:val="TableData"/>
              <w:rPr>
                <w:lang w:val="en-US"/>
              </w:rPr>
            </w:pPr>
            <w:r w:rsidRPr="00BE066D">
              <w:rPr>
                <w:lang w:val="en-US"/>
              </w:rPr>
              <w:t>22.73 ¢</w:t>
            </w:r>
          </w:p>
        </w:tc>
        <w:tc>
          <w:tcPr>
            <w:tcW w:w="280" w:type="pct"/>
          </w:tcPr>
          <w:p w14:paraId="7A86046E" w14:textId="77777777" w:rsidR="0042308C" w:rsidRPr="00BE066D" w:rsidRDefault="0042308C" w:rsidP="00B3457E">
            <w:pPr>
              <w:pStyle w:val="TableData"/>
              <w:rPr>
                <w:lang w:val="en-US"/>
              </w:rPr>
            </w:pPr>
            <w:r w:rsidRPr="00BE066D">
              <w:rPr>
                <w:lang w:val="en-US"/>
              </w:rPr>
              <w:t>25.00 ¢</w:t>
            </w:r>
          </w:p>
        </w:tc>
        <w:tc>
          <w:tcPr>
            <w:tcW w:w="280" w:type="pct"/>
          </w:tcPr>
          <w:p w14:paraId="0264DDE3" w14:textId="77777777" w:rsidR="0042308C" w:rsidRPr="00BE066D" w:rsidRDefault="0042308C" w:rsidP="00B3457E">
            <w:pPr>
              <w:pStyle w:val="TableData"/>
              <w:rPr>
                <w:lang w:val="en-US"/>
              </w:rPr>
            </w:pPr>
            <w:r w:rsidRPr="00BE066D">
              <w:rPr>
                <w:lang w:val="en-US"/>
              </w:rPr>
              <w:t>21.82 ¢</w:t>
            </w:r>
          </w:p>
        </w:tc>
        <w:tc>
          <w:tcPr>
            <w:tcW w:w="280" w:type="pct"/>
          </w:tcPr>
          <w:p w14:paraId="72A0EC8F" w14:textId="77777777" w:rsidR="0042308C" w:rsidRPr="00BE066D" w:rsidRDefault="0042308C" w:rsidP="00B3457E">
            <w:pPr>
              <w:pStyle w:val="TableData"/>
              <w:rPr>
                <w:lang w:val="en-US"/>
              </w:rPr>
            </w:pPr>
            <w:r w:rsidRPr="00BE066D">
              <w:rPr>
                <w:lang w:val="en-US"/>
              </w:rPr>
              <w:t>24.00 ¢</w:t>
            </w:r>
          </w:p>
        </w:tc>
        <w:tc>
          <w:tcPr>
            <w:tcW w:w="280" w:type="pct"/>
          </w:tcPr>
          <w:p w14:paraId="22A01267" w14:textId="77777777" w:rsidR="0042308C" w:rsidRPr="00BE066D" w:rsidRDefault="0042308C" w:rsidP="00B3457E">
            <w:pPr>
              <w:pStyle w:val="TableData"/>
              <w:rPr>
                <w:lang w:val="en-US"/>
              </w:rPr>
            </w:pPr>
            <w:r w:rsidRPr="00BE066D">
              <w:rPr>
                <w:lang w:val="en-US"/>
              </w:rPr>
              <w:t>20.91 ¢</w:t>
            </w:r>
          </w:p>
        </w:tc>
        <w:tc>
          <w:tcPr>
            <w:tcW w:w="280" w:type="pct"/>
          </w:tcPr>
          <w:p w14:paraId="71EECBE9" w14:textId="77777777" w:rsidR="0042308C" w:rsidRPr="00BE066D" w:rsidRDefault="0042308C" w:rsidP="00B3457E">
            <w:pPr>
              <w:pStyle w:val="TableData"/>
              <w:rPr>
                <w:lang w:val="en-US"/>
              </w:rPr>
            </w:pPr>
            <w:r w:rsidRPr="00BE066D">
              <w:rPr>
                <w:lang w:val="en-US"/>
              </w:rPr>
              <w:t>23.00 ¢</w:t>
            </w:r>
          </w:p>
        </w:tc>
        <w:tc>
          <w:tcPr>
            <w:tcW w:w="280" w:type="pct"/>
          </w:tcPr>
          <w:p w14:paraId="7111A952" w14:textId="77777777" w:rsidR="0042308C" w:rsidRPr="00BE066D" w:rsidRDefault="0042308C" w:rsidP="00B3457E">
            <w:pPr>
              <w:pStyle w:val="TableData"/>
              <w:rPr>
                <w:lang w:val="en-US"/>
              </w:rPr>
            </w:pPr>
            <w:r w:rsidRPr="00BE066D">
              <w:rPr>
                <w:lang w:val="en-US"/>
              </w:rPr>
              <w:t>20.00 ¢</w:t>
            </w:r>
          </w:p>
        </w:tc>
        <w:tc>
          <w:tcPr>
            <w:tcW w:w="280" w:type="pct"/>
          </w:tcPr>
          <w:p w14:paraId="4D999C69" w14:textId="77777777" w:rsidR="0042308C" w:rsidRPr="00BE066D" w:rsidRDefault="0042308C" w:rsidP="00B3457E">
            <w:pPr>
              <w:pStyle w:val="TableData"/>
              <w:rPr>
                <w:lang w:val="en-US"/>
              </w:rPr>
            </w:pPr>
            <w:r w:rsidRPr="00BE066D">
              <w:rPr>
                <w:lang w:val="en-US"/>
              </w:rPr>
              <w:t>22.00 ¢</w:t>
            </w:r>
          </w:p>
        </w:tc>
      </w:tr>
    </w:tbl>
    <w:p w14:paraId="6AFEC34A" w14:textId="77777777" w:rsidR="0042308C" w:rsidRDefault="0042308C" w:rsidP="00FD4004">
      <w:pPr>
        <w:rPr>
          <w:highlight w:val="yellow"/>
          <w:lang w:val="en-US"/>
        </w:rPr>
      </w:pPr>
    </w:p>
    <w:p w14:paraId="4A96CE2A" w14:textId="77777777" w:rsidR="00FD4004" w:rsidRPr="00F30259" w:rsidRDefault="00FD4004" w:rsidP="0042308C">
      <w:pPr>
        <w:pStyle w:val="TableData"/>
        <w:ind w:left="737"/>
        <w:rPr>
          <w:szCs w:val="18"/>
          <w:highlight w:val="yellow"/>
          <w:lang w:val="en-US"/>
        </w:rPr>
        <w:sectPr w:rsidR="00FD4004" w:rsidRPr="00F30259" w:rsidSect="001D1857">
          <w:headerReference w:type="default" r:id="rId113"/>
          <w:footerReference w:type="default" r:id="rId114"/>
          <w:pgSz w:w="16840" w:h="11907" w:orient="landscape" w:code="9"/>
          <w:pgMar w:top="1843" w:right="1134" w:bottom="1559" w:left="1418" w:header="425" w:footer="567" w:gutter="0"/>
          <w:cols w:space="720"/>
          <w:docGrid w:linePitch="313"/>
        </w:sectPr>
      </w:pPr>
    </w:p>
    <w:p w14:paraId="16700AD6" w14:textId="77777777" w:rsidR="0042308C" w:rsidRPr="00B3457E" w:rsidRDefault="0042308C" w:rsidP="00B3457E">
      <w:pPr>
        <w:pStyle w:val="Indent1"/>
      </w:pPr>
      <w:bookmarkStart w:id="358" w:name="_Toc515279864"/>
      <w:bookmarkStart w:id="359" w:name="_Toc484424728"/>
      <w:r w:rsidRPr="00B3457E">
        <w:t>(iii)</w:t>
      </w:r>
      <w:r w:rsidR="00B3457E">
        <w:tab/>
      </w:r>
      <w:r w:rsidRPr="00B3457E">
        <w:t>International Calls</w:t>
      </w:r>
      <w:bookmarkEnd w:id="358"/>
      <w:bookmarkEnd w:id="359"/>
    </w:p>
    <w:p w14:paraId="635C6498" w14:textId="77777777" w:rsidR="0042308C" w:rsidRPr="00F30259" w:rsidRDefault="0042308C" w:rsidP="00D952C5">
      <w:pPr>
        <w:pStyle w:val="Heading2"/>
      </w:pPr>
      <w:r w:rsidRPr="00F30259">
        <w:t xml:space="preserve">We charge you the following for international calls from the Basic Telephone Services and/or ISDN Services that are Nominated Services added to your the Account.  </w:t>
      </w:r>
    </w:p>
    <w:p w14:paraId="6A8C058A" w14:textId="77777777" w:rsidR="0042308C" w:rsidRPr="00F30259" w:rsidRDefault="0042308C" w:rsidP="00D952C5">
      <w:pPr>
        <w:pStyle w:val="Heading2"/>
      </w:pPr>
      <w:r w:rsidRPr="00F30259">
        <w:t xml:space="preserve">For 0011 and 0015 calls, we charge you the call connection fee (if any) plus the per-minute rate (charged in blocks of 30 seconds or part thereof).  </w:t>
      </w:r>
    </w:p>
    <w:p w14:paraId="18BD75AC" w14:textId="77777777" w:rsidR="0042308C" w:rsidRDefault="0042308C" w:rsidP="00D952C5">
      <w:pPr>
        <w:pStyle w:val="Heading2"/>
      </w:pPr>
      <w:r w:rsidRPr="00F30259">
        <w:t xml:space="preserve">You may not be able to call every number in a particular destination.  We can withdraw services to any destination, or to particular numbers in a destination, but will try and notify you before this happens, in accordance with the General Terms of Our Customer Terms.  If we withdraw direct dial services to Iraq, you should </w:t>
      </w:r>
      <w:r w:rsidRPr="002B3970">
        <w:t>use an Operator Assisted Call by dialling 1234 (or 12550 from a public payphone).</w:t>
      </w:r>
    </w:p>
    <w:p w14:paraId="37580899" w14:textId="77777777" w:rsidR="0042308C" w:rsidRPr="00AD1602" w:rsidRDefault="0042308C" w:rsidP="00D952C5">
      <w:pPr>
        <w:pStyle w:val="Heading2"/>
        <w:rPr>
          <w:lang w:val="en-US"/>
        </w:rPr>
      </w:pPr>
      <w:r w:rsidRPr="002B3970">
        <w:t xml:space="preserve">For charges for international calls made using our override code we charge you the same charges as for a customer who is on the HomeLine Budget plan under the Basic Telephone Service section of Our Customer Terms.  See </w:t>
      </w:r>
      <w:hyperlink r:id="rId115" w:history="1">
        <w:r w:rsidRPr="00AD1602">
          <w:rPr>
            <w:rStyle w:val="Hyperlink"/>
          </w:rPr>
          <w:t>Part B – HomeLine Plans of the Basic Telephone Service section</w:t>
        </w:r>
      </w:hyperlink>
      <w:r w:rsidRPr="00AD1602">
        <w:t xml:space="preserve">. </w:t>
      </w:r>
    </w:p>
    <w:tbl>
      <w:tblPr>
        <w:tblW w:w="8500" w:type="dxa"/>
        <w:tblInd w:w="96" w:type="dxa"/>
        <w:tblLook w:val="0000" w:firstRow="0" w:lastRow="0" w:firstColumn="0" w:lastColumn="0" w:noHBand="0" w:noVBand="0"/>
      </w:tblPr>
      <w:tblGrid>
        <w:gridCol w:w="3300"/>
        <w:gridCol w:w="1300"/>
        <w:gridCol w:w="1300"/>
        <w:gridCol w:w="1300"/>
        <w:gridCol w:w="1300"/>
      </w:tblGrid>
      <w:tr w:rsidR="0042308C" w:rsidRPr="00AD1602" w14:paraId="553A48B1" w14:textId="77777777" w:rsidTr="0042308C">
        <w:trPr>
          <w:trHeight w:val="780"/>
        </w:trPr>
        <w:tc>
          <w:tcPr>
            <w:tcW w:w="3300" w:type="dxa"/>
            <w:tcBorders>
              <w:top w:val="nil"/>
              <w:left w:val="nil"/>
              <w:bottom w:val="nil"/>
              <w:right w:val="nil"/>
            </w:tcBorders>
            <w:shd w:val="clear" w:color="auto" w:fill="auto"/>
          </w:tcPr>
          <w:p w14:paraId="474EA980" w14:textId="77777777" w:rsidR="0042308C" w:rsidRPr="00AD1602" w:rsidRDefault="0042308C" w:rsidP="0042308C">
            <w:pPr>
              <w:rPr>
                <w:rFonts w:ascii="Arial" w:hAnsi="Arial" w:cs="Arial"/>
                <w:b/>
                <w:bCs/>
                <w:sz w:val="20"/>
                <w:lang w:eastAsia="en-AU"/>
              </w:rPr>
            </w:pPr>
          </w:p>
        </w:tc>
        <w:tc>
          <w:tcPr>
            <w:tcW w:w="2600" w:type="dxa"/>
            <w:gridSpan w:val="2"/>
            <w:tcBorders>
              <w:top w:val="nil"/>
              <w:left w:val="nil"/>
              <w:bottom w:val="nil"/>
              <w:right w:val="nil"/>
            </w:tcBorders>
            <w:shd w:val="clear" w:color="auto" w:fill="auto"/>
          </w:tcPr>
          <w:p w14:paraId="2FC97E20" w14:textId="77777777" w:rsidR="0042308C" w:rsidRPr="00AD1602" w:rsidRDefault="0042308C" w:rsidP="0042308C">
            <w:pPr>
              <w:jc w:val="center"/>
              <w:rPr>
                <w:rFonts w:ascii="Arial" w:hAnsi="Arial" w:cs="Arial"/>
                <w:b/>
                <w:bCs/>
                <w:sz w:val="20"/>
                <w:lang w:eastAsia="en-AU"/>
              </w:rPr>
            </w:pPr>
            <w:r w:rsidRPr="00AD1602">
              <w:rPr>
                <w:rFonts w:ascii="Arial" w:hAnsi="Arial" w:cs="Arial"/>
                <w:b/>
                <w:bCs/>
                <w:sz w:val="20"/>
                <w:lang w:eastAsia="en-AU"/>
              </w:rPr>
              <w:t>0011 or 0015 calls to an International Fixed Service</w:t>
            </w:r>
          </w:p>
        </w:tc>
        <w:tc>
          <w:tcPr>
            <w:tcW w:w="2600" w:type="dxa"/>
            <w:gridSpan w:val="2"/>
            <w:tcBorders>
              <w:top w:val="nil"/>
              <w:left w:val="nil"/>
              <w:bottom w:val="nil"/>
              <w:right w:val="nil"/>
            </w:tcBorders>
            <w:shd w:val="clear" w:color="auto" w:fill="auto"/>
          </w:tcPr>
          <w:p w14:paraId="5FF8574F" w14:textId="77777777" w:rsidR="0042308C" w:rsidRPr="00AD1602" w:rsidRDefault="0042308C" w:rsidP="0042308C">
            <w:pPr>
              <w:jc w:val="center"/>
              <w:rPr>
                <w:rFonts w:ascii="Arial" w:hAnsi="Arial" w:cs="Arial"/>
                <w:b/>
                <w:bCs/>
                <w:sz w:val="20"/>
                <w:lang w:eastAsia="en-AU"/>
              </w:rPr>
            </w:pPr>
            <w:r w:rsidRPr="00AD1602">
              <w:rPr>
                <w:rFonts w:ascii="Arial" w:hAnsi="Arial" w:cs="Arial"/>
                <w:b/>
                <w:bCs/>
                <w:sz w:val="20"/>
                <w:lang w:eastAsia="en-AU"/>
              </w:rPr>
              <w:t>0011 or 0015 calls to an International Mobile Service</w:t>
            </w:r>
          </w:p>
        </w:tc>
      </w:tr>
      <w:tr w:rsidR="0042308C" w:rsidRPr="00AD1602" w14:paraId="2A0ED6A3" w14:textId="77777777" w:rsidTr="0042308C">
        <w:trPr>
          <w:trHeight w:val="255"/>
        </w:trPr>
        <w:tc>
          <w:tcPr>
            <w:tcW w:w="3300" w:type="dxa"/>
            <w:tcBorders>
              <w:top w:val="nil"/>
              <w:left w:val="nil"/>
              <w:bottom w:val="nil"/>
              <w:right w:val="nil"/>
            </w:tcBorders>
            <w:shd w:val="clear" w:color="auto" w:fill="auto"/>
          </w:tcPr>
          <w:p w14:paraId="380383B8" w14:textId="77777777" w:rsidR="0042308C" w:rsidRPr="00AD1602" w:rsidRDefault="0042308C" w:rsidP="0042308C">
            <w:pPr>
              <w:rPr>
                <w:rFonts w:ascii="Arial" w:hAnsi="Arial" w:cs="Arial"/>
                <w:b/>
                <w:bCs/>
                <w:sz w:val="20"/>
                <w:lang w:eastAsia="en-AU"/>
              </w:rPr>
            </w:pPr>
          </w:p>
        </w:tc>
        <w:tc>
          <w:tcPr>
            <w:tcW w:w="1300" w:type="dxa"/>
            <w:tcBorders>
              <w:top w:val="nil"/>
              <w:left w:val="nil"/>
              <w:bottom w:val="nil"/>
              <w:right w:val="nil"/>
            </w:tcBorders>
            <w:shd w:val="clear" w:color="auto" w:fill="auto"/>
          </w:tcPr>
          <w:p w14:paraId="79E10661" w14:textId="77777777" w:rsidR="0042308C" w:rsidRPr="00AD1602" w:rsidRDefault="0042308C" w:rsidP="0042308C">
            <w:pPr>
              <w:jc w:val="center"/>
              <w:rPr>
                <w:rFonts w:ascii="Arial" w:hAnsi="Arial" w:cs="Arial"/>
                <w:b/>
                <w:bCs/>
                <w:sz w:val="20"/>
                <w:lang w:eastAsia="en-AU"/>
              </w:rPr>
            </w:pPr>
            <w:r w:rsidRPr="00AD1602">
              <w:rPr>
                <w:rFonts w:ascii="Arial" w:hAnsi="Arial" w:cs="Arial"/>
                <w:b/>
                <w:bCs/>
                <w:sz w:val="20"/>
                <w:lang w:eastAsia="en-AU"/>
              </w:rPr>
              <w:t>GST Inc</w:t>
            </w:r>
          </w:p>
        </w:tc>
        <w:tc>
          <w:tcPr>
            <w:tcW w:w="1300" w:type="dxa"/>
            <w:tcBorders>
              <w:top w:val="nil"/>
              <w:left w:val="nil"/>
              <w:bottom w:val="nil"/>
              <w:right w:val="nil"/>
            </w:tcBorders>
            <w:shd w:val="clear" w:color="auto" w:fill="auto"/>
          </w:tcPr>
          <w:p w14:paraId="48BE9D97" w14:textId="77777777" w:rsidR="0042308C" w:rsidRPr="00AD1602" w:rsidRDefault="0042308C" w:rsidP="0042308C">
            <w:pPr>
              <w:jc w:val="center"/>
              <w:rPr>
                <w:rFonts w:ascii="Arial" w:hAnsi="Arial" w:cs="Arial"/>
                <w:b/>
                <w:bCs/>
                <w:sz w:val="20"/>
                <w:lang w:eastAsia="en-AU"/>
              </w:rPr>
            </w:pPr>
            <w:r w:rsidRPr="00AD1602">
              <w:rPr>
                <w:rFonts w:ascii="Arial" w:hAnsi="Arial" w:cs="Arial"/>
                <w:b/>
                <w:bCs/>
                <w:sz w:val="20"/>
                <w:lang w:eastAsia="en-AU"/>
              </w:rPr>
              <w:t>GST ex</w:t>
            </w:r>
          </w:p>
        </w:tc>
        <w:tc>
          <w:tcPr>
            <w:tcW w:w="1300" w:type="dxa"/>
            <w:tcBorders>
              <w:top w:val="nil"/>
              <w:left w:val="nil"/>
              <w:bottom w:val="nil"/>
              <w:right w:val="nil"/>
            </w:tcBorders>
            <w:shd w:val="clear" w:color="auto" w:fill="auto"/>
          </w:tcPr>
          <w:p w14:paraId="53B0887D" w14:textId="77777777" w:rsidR="0042308C" w:rsidRPr="00AD1602" w:rsidRDefault="0042308C" w:rsidP="0042308C">
            <w:pPr>
              <w:jc w:val="center"/>
              <w:rPr>
                <w:rFonts w:ascii="Arial" w:hAnsi="Arial" w:cs="Arial"/>
                <w:b/>
                <w:bCs/>
                <w:sz w:val="20"/>
                <w:lang w:eastAsia="en-AU"/>
              </w:rPr>
            </w:pPr>
            <w:r w:rsidRPr="00AD1602">
              <w:rPr>
                <w:rFonts w:ascii="Arial" w:hAnsi="Arial" w:cs="Arial"/>
                <w:b/>
                <w:bCs/>
                <w:sz w:val="20"/>
                <w:lang w:eastAsia="en-AU"/>
              </w:rPr>
              <w:t>GST Inc</w:t>
            </w:r>
          </w:p>
        </w:tc>
        <w:tc>
          <w:tcPr>
            <w:tcW w:w="1300" w:type="dxa"/>
            <w:tcBorders>
              <w:top w:val="nil"/>
              <w:left w:val="nil"/>
              <w:bottom w:val="nil"/>
              <w:right w:val="nil"/>
            </w:tcBorders>
            <w:shd w:val="clear" w:color="auto" w:fill="auto"/>
          </w:tcPr>
          <w:p w14:paraId="36710D0F" w14:textId="77777777" w:rsidR="0042308C" w:rsidRPr="00AD1602" w:rsidRDefault="0042308C" w:rsidP="0042308C">
            <w:pPr>
              <w:jc w:val="center"/>
              <w:rPr>
                <w:rFonts w:ascii="Arial" w:hAnsi="Arial" w:cs="Arial"/>
                <w:b/>
                <w:bCs/>
                <w:sz w:val="20"/>
                <w:lang w:eastAsia="en-AU"/>
              </w:rPr>
            </w:pPr>
            <w:r w:rsidRPr="00AD1602">
              <w:rPr>
                <w:rFonts w:ascii="Arial" w:hAnsi="Arial" w:cs="Arial"/>
                <w:b/>
                <w:bCs/>
                <w:sz w:val="20"/>
                <w:lang w:eastAsia="en-AU"/>
              </w:rPr>
              <w:t>GST Ex</w:t>
            </w:r>
          </w:p>
        </w:tc>
      </w:tr>
      <w:tr w:rsidR="0042308C" w:rsidRPr="00F30259" w14:paraId="6D473A6E" w14:textId="77777777" w:rsidTr="0042308C">
        <w:trPr>
          <w:trHeight w:val="255"/>
        </w:trPr>
        <w:tc>
          <w:tcPr>
            <w:tcW w:w="3300" w:type="dxa"/>
            <w:tcBorders>
              <w:top w:val="nil"/>
              <w:left w:val="nil"/>
              <w:bottom w:val="nil"/>
              <w:right w:val="nil"/>
            </w:tcBorders>
            <w:shd w:val="clear" w:color="auto" w:fill="auto"/>
          </w:tcPr>
          <w:p w14:paraId="164CEB0E" w14:textId="77777777" w:rsidR="0042308C" w:rsidRPr="00AD1602" w:rsidRDefault="0042308C" w:rsidP="0042308C">
            <w:pPr>
              <w:rPr>
                <w:rFonts w:ascii="Arial" w:hAnsi="Arial" w:cs="Arial"/>
                <w:b/>
                <w:bCs/>
                <w:sz w:val="20"/>
                <w:lang w:eastAsia="en-AU"/>
              </w:rPr>
            </w:pPr>
            <w:r w:rsidRPr="00AD1602">
              <w:rPr>
                <w:rFonts w:ascii="Arial" w:hAnsi="Arial" w:cs="Arial"/>
                <w:b/>
                <w:bCs/>
                <w:sz w:val="20"/>
                <w:lang w:eastAsia="en-AU"/>
              </w:rPr>
              <w:t>Connection Fee (per call)</w:t>
            </w:r>
          </w:p>
        </w:tc>
        <w:tc>
          <w:tcPr>
            <w:tcW w:w="1300" w:type="dxa"/>
            <w:tcBorders>
              <w:top w:val="nil"/>
              <w:left w:val="nil"/>
              <w:bottom w:val="nil"/>
              <w:right w:val="nil"/>
            </w:tcBorders>
            <w:shd w:val="clear" w:color="auto" w:fill="auto"/>
          </w:tcPr>
          <w:p w14:paraId="1FE248A3" w14:textId="77777777" w:rsidR="0042308C" w:rsidRPr="00AD1602" w:rsidRDefault="0042308C" w:rsidP="0042308C">
            <w:pPr>
              <w:jc w:val="center"/>
              <w:rPr>
                <w:rFonts w:ascii="Arial" w:hAnsi="Arial" w:cs="Arial"/>
                <w:sz w:val="20"/>
                <w:lang w:eastAsia="en-AU"/>
              </w:rPr>
            </w:pPr>
            <w:r w:rsidRPr="00AD1602">
              <w:rPr>
                <w:rFonts w:ascii="Arial" w:hAnsi="Arial" w:cs="Arial"/>
                <w:sz w:val="20"/>
                <w:lang w:eastAsia="en-AU"/>
              </w:rPr>
              <w:t>39c</w:t>
            </w:r>
          </w:p>
        </w:tc>
        <w:tc>
          <w:tcPr>
            <w:tcW w:w="1300" w:type="dxa"/>
            <w:tcBorders>
              <w:top w:val="nil"/>
              <w:left w:val="nil"/>
              <w:bottom w:val="nil"/>
              <w:right w:val="nil"/>
            </w:tcBorders>
            <w:shd w:val="clear" w:color="auto" w:fill="auto"/>
          </w:tcPr>
          <w:p w14:paraId="470952CE" w14:textId="77777777" w:rsidR="0042308C" w:rsidRPr="00AD1602" w:rsidRDefault="0042308C" w:rsidP="0042308C">
            <w:pPr>
              <w:jc w:val="center"/>
              <w:rPr>
                <w:rFonts w:ascii="Arial" w:hAnsi="Arial" w:cs="Arial"/>
                <w:sz w:val="20"/>
                <w:lang w:eastAsia="en-AU"/>
              </w:rPr>
            </w:pPr>
            <w:r w:rsidRPr="00AD1602">
              <w:rPr>
                <w:rFonts w:ascii="Arial" w:hAnsi="Arial" w:cs="Arial"/>
                <w:sz w:val="20"/>
                <w:lang w:eastAsia="en-AU"/>
              </w:rPr>
              <w:t>35.46c</w:t>
            </w:r>
          </w:p>
        </w:tc>
        <w:tc>
          <w:tcPr>
            <w:tcW w:w="1300" w:type="dxa"/>
            <w:tcBorders>
              <w:top w:val="nil"/>
              <w:left w:val="nil"/>
              <w:bottom w:val="nil"/>
              <w:right w:val="nil"/>
            </w:tcBorders>
            <w:shd w:val="clear" w:color="auto" w:fill="auto"/>
          </w:tcPr>
          <w:p w14:paraId="4BBA8E83" w14:textId="77777777" w:rsidR="0042308C" w:rsidRPr="00AD1602" w:rsidRDefault="0042308C" w:rsidP="0042308C">
            <w:pPr>
              <w:jc w:val="center"/>
              <w:rPr>
                <w:rFonts w:ascii="Arial" w:hAnsi="Arial" w:cs="Arial"/>
                <w:sz w:val="20"/>
                <w:lang w:eastAsia="en-AU"/>
              </w:rPr>
            </w:pPr>
            <w:r w:rsidRPr="00AD1602">
              <w:rPr>
                <w:rFonts w:ascii="Arial" w:hAnsi="Arial" w:cs="Arial"/>
                <w:sz w:val="20"/>
                <w:lang w:eastAsia="en-AU"/>
              </w:rPr>
              <w:t>39c</w:t>
            </w:r>
          </w:p>
        </w:tc>
        <w:tc>
          <w:tcPr>
            <w:tcW w:w="1300" w:type="dxa"/>
            <w:tcBorders>
              <w:top w:val="nil"/>
              <w:left w:val="nil"/>
              <w:bottom w:val="nil"/>
              <w:right w:val="nil"/>
            </w:tcBorders>
            <w:shd w:val="clear" w:color="auto" w:fill="auto"/>
          </w:tcPr>
          <w:p w14:paraId="4EFA2416" w14:textId="77777777" w:rsidR="0042308C" w:rsidRPr="00F30259" w:rsidRDefault="0042308C" w:rsidP="0042308C">
            <w:pPr>
              <w:jc w:val="center"/>
              <w:rPr>
                <w:rFonts w:ascii="Arial" w:hAnsi="Arial" w:cs="Arial"/>
                <w:sz w:val="20"/>
                <w:lang w:eastAsia="en-AU"/>
              </w:rPr>
            </w:pPr>
            <w:r w:rsidRPr="00AD1602">
              <w:rPr>
                <w:rFonts w:ascii="Arial" w:hAnsi="Arial" w:cs="Arial"/>
                <w:sz w:val="20"/>
                <w:lang w:eastAsia="en-AU"/>
              </w:rPr>
              <w:t>35.46c</w:t>
            </w:r>
          </w:p>
        </w:tc>
      </w:tr>
      <w:tr w:rsidR="0042308C" w:rsidRPr="00F30259" w14:paraId="40E241CD" w14:textId="77777777" w:rsidTr="0042308C">
        <w:trPr>
          <w:trHeight w:val="255"/>
        </w:trPr>
        <w:tc>
          <w:tcPr>
            <w:tcW w:w="3300" w:type="dxa"/>
            <w:tcBorders>
              <w:top w:val="nil"/>
              <w:left w:val="nil"/>
              <w:bottom w:val="nil"/>
              <w:right w:val="nil"/>
            </w:tcBorders>
            <w:shd w:val="clear" w:color="auto" w:fill="auto"/>
          </w:tcPr>
          <w:p w14:paraId="6099710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Afghanistan</w:t>
            </w:r>
          </w:p>
        </w:tc>
        <w:tc>
          <w:tcPr>
            <w:tcW w:w="1300" w:type="dxa"/>
            <w:tcBorders>
              <w:top w:val="nil"/>
              <w:left w:val="nil"/>
              <w:bottom w:val="nil"/>
              <w:right w:val="nil"/>
            </w:tcBorders>
            <w:shd w:val="clear" w:color="auto" w:fill="auto"/>
          </w:tcPr>
          <w:p w14:paraId="7991856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5EB7061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2E72C77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045B629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168A5E65" w14:textId="77777777" w:rsidTr="0042308C">
        <w:trPr>
          <w:trHeight w:val="255"/>
        </w:trPr>
        <w:tc>
          <w:tcPr>
            <w:tcW w:w="3300" w:type="dxa"/>
            <w:tcBorders>
              <w:top w:val="nil"/>
              <w:left w:val="nil"/>
              <w:bottom w:val="nil"/>
              <w:right w:val="nil"/>
            </w:tcBorders>
            <w:shd w:val="clear" w:color="auto" w:fill="auto"/>
          </w:tcPr>
          <w:p w14:paraId="4303347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Alaska</w:t>
            </w:r>
          </w:p>
        </w:tc>
        <w:tc>
          <w:tcPr>
            <w:tcW w:w="1300" w:type="dxa"/>
            <w:tcBorders>
              <w:top w:val="nil"/>
              <w:left w:val="nil"/>
              <w:bottom w:val="nil"/>
              <w:right w:val="nil"/>
            </w:tcBorders>
            <w:shd w:val="clear" w:color="auto" w:fill="auto"/>
          </w:tcPr>
          <w:p w14:paraId="6D0138CF"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$0.020</w:t>
            </w:r>
          </w:p>
        </w:tc>
        <w:tc>
          <w:tcPr>
            <w:tcW w:w="1300" w:type="dxa"/>
            <w:tcBorders>
              <w:top w:val="nil"/>
              <w:left w:val="nil"/>
              <w:bottom w:val="nil"/>
              <w:right w:val="nil"/>
            </w:tcBorders>
            <w:shd w:val="clear" w:color="auto" w:fill="auto"/>
          </w:tcPr>
          <w:p w14:paraId="62ED4D2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$0.019</w:t>
            </w:r>
          </w:p>
        </w:tc>
        <w:tc>
          <w:tcPr>
            <w:tcW w:w="1300" w:type="dxa"/>
            <w:tcBorders>
              <w:top w:val="nil"/>
              <w:left w:val="nil"/>
              <w:bottom w:val="nil"/>
              <w:right w:val="nil"/>
            </w:tcBorders>
            <w:shd w:val="clear" w:color="auto" w:fill="auto"/>
          </w:tcPr>
          <w:p w14:paraId="44B5464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$0.020</w:t>
            </w:r>
          </w:p>
        </w:tc>
        <w:tc>
          <w:tcPr>
            <w:tcW w:w="1300" w:type="dxa"/>
            <w:tcBorders>
              <w:top w:val="nil"/>
              <w:left w:val="nil"/>
              <w:bottom w:val="nil"/>
              <w:right w:val="nil"/>
            </w:tcBorders>
            <w:shd w:val="clear" w:color="auto" w:fill="auto"/>
            <w:noWrap/>
            <w:vAlign w:val="bottom"/>
          </w:tcPr>
          <w:p w14:paraId="7956EB3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$0.019</w:t>
            </w:r>
          </w:p>
        </w:tc>
      </w:tr>
      <w:tr w:rsidR="0042308C" w:rsidRPr="00F30259" w14:paraId="7EFC930B" w14:textId="77777777" w:rsidTr="0042308C">
        <w:trPr>
          <w:trHeight w:val="255"/>
        </w:trPr>
        <w:tc>
          <w:tcPr>
            <w:tcW w:w="3300" w:type="dxa"/>
            <w:tcBorders>
              <w:top w:val="nil"/>
              <w:left w:val="nil"/>
              <w:bottom w:val="nil"/>
              <w:right w:val="nil"/>
            </w:tcBorders>
            <w:shd w:val="clear" w:color="auto" w:fill="auto"/>
          </w:tcPr>
          <w:p w14:paraId="5554123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Albania</w:t>
            </w:r>
          </w:p>
        </w:tc>
        <w:tc>
          <w:tcPr>
            <w:tcW w:w="1300" w:type="dxa"/>
            <w:tcBorders>
              <w:top w:val="nil"/>
              <w:left w:val="nil"/>
              <w:bottom w:val="nil"/>
              <w:right w:val="nil"/>
            </w:tcBorders>
            <w:shd w:val="clear" w:color="auto" w:fill="auto"/>
          </w:tcPr>
          <w:p w14:paraId="154AE94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tcPr>
          <w:p w14:paraId="75E3E57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$1.091</w:t>
            </w:r>
          </w:p>
        </w:tc>
        <w:tc>
          <w:tcPr>
            <w:tcW w:w="1300" w:type="dxa"/>
            <w:tcBorders>
              <w:top w:val="nil"/>
              <w:left w:val="nil"/>
              <w:bottom w:val="nil"/>
              <w:right w:val="nil"/>
            </w:tcBorders>
            <w:shd w:val="clear" w:color="auto" w:fill="auto"/>
          </w:tcPr>
          <w:p w14:paraId="42E7DC0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noWrap/>
            <w:vAlign w:val="bottom"/>
          </w:tcPr>
          <w:p w14:paraId="53F1D17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$1.091</w:t>
            </w:r>
          </w:p>
        </w:tc>
      </w:tr>
      <w:tr w:rsidR="0042308C" w:rsidRPr="00F30259" w14:paraId="0BADDB36" w14:textId="77777777" w:rsidTr="0042308C">
        <w:trPr>
          <w:trHeight w:val="255"/>
        </w:trPr>
        <w:tc>
          <w:tcPr>
            <w:tcW w:w="3300" w:type="dxa"/>
            <w:tcBorders>
              <w:top w:val="nil"/>
              <w:left w:val="nil"/>
              <w:bottom w:val="nil"/>
              <w:right w:val="nil"/>
            </w:tcBorders>
            <w:shd w:val="clear" w:color="auto" w:fill="auto"/>
          </w:tcPr>
          <w:p w14:paraId="3AA219A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Algeria</w:t>
            </w:r>
          </w:p>
        </w:tc>
        <w:tc>
          <w:tcPr>
            <w:tcW w:w="1300" w:type="dxa"/>
            <w:tcBorders>
              <w:top w:val="nil"/>
              <w:left w:val="nil"/>
              <w:bottom w:val="nil"/>
              <w:right w:val="nil"/>
            </w:tcBorders>
            <w:shd w:val="clear" w:color="auto" w:fill="auto"/>
          </w:tcPr>
          <w:p w14:paraId="77BE59C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5C881AA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6C72C12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096891C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338D68B4" w14:textId="77777777" w:rsidTr="0042308C">
        <w:trPr>
          <w:trHeight w:val="255"/>
        </w:trPr>
        <w:tc>
          <w:tcPr>
            <w:tcW w:w="3300" w:type="dxa"/>
            <w:tcBorders>
              <w:top w:val="nil"/>
              <w:left w:val="nil"/>
              <w:bottom w:val="nil"/>
              <w:right w:val="nil"/>
            </w:tcBorders>
            <w:shd w:val="clear" w:color="auto" w:fill="auto"/>
          </w:tcPr>
          <w:p w14:paraId="27BF5E8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American Samoa</w:t>
            </w:r>
          </w:p>
        </w:tc>
        <w:tc>
          <w:tcPr>
            <w:tcW w:w="1300" w:type="dxa"/>
            <w:tcBorders>
              <w:top w:val="nil"/>
              <w:left w:val="nil"/>
              <w:bottom w:val="nil"/>
              <w:right w:val="nil"/>
            </w:tcBorders>
            <w:shd w:val="clear" w:color="auto" w:fill="auto"/>
          </w:tcPr>
          <w:p w14:paraId="7399B4C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tcPr>
          <w:p w14:paraId="6AB8694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$0.819</w:t>
            </w:r>
          </w:p>
        </w:tc>
        <w:tc>
          <w:tcPr>
            <w:tcW w:w="1300" w:type="dxa"/>
            <w:tcBorders>
              <w:top w:val="nil"/>
              <w:left w:val="nil"/>
              <w:bottom w:val="nil"/>
              <w:right w:val="nil"/>
            </w:tcBorders>
            <w:shd w:val="clear" w:color="auto" w:fill="auto"/>
          </w:tcPr>
          <w:p w14:paraId="3FAB3A0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noWrap/>
            <w:vAlign w:val="bottom"/>
          </w:tcPr>
          <w:p w14:paraId="26DE271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$0.819</w:t>
            </w:r>
          </w:p>
        </w:tc>
      </w:tr>
      <w:tr w:rsidR="0042308C" w:rsidRPr="00F30259" w14:paraId="17F19E8B" w14:textId="77777777" w:rsidTr="0042308C">
        <w:trPr>
          <w:trHeight w:val="255"/>
        </w:trPr>
        <w:tc>
          <w:tcPr>
            <w:tcW w:w="3300" w:type="dxa"/>
            <w:tcBorders>
              <w:top w:val="nil"/>
              <w:left w:val="nil"/>
              <w:bottom w:val="nil"/>
              <w:right w:val="nil"/>
            </w:tcBorders>
            <w:shd w:val="clear" w:color="auto" w:fill="auto"/>
          </w:tcPr>
          <w:p w14:paraId="52F69DB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Andorra</w:t>
            </w:r>
          </w:p>
        </w:tc>
        <w:tc>
          <w:tcPr>
            <w:tcW w:w="1300" w:type="dxa"/>
            <w:tcBorders>
              <w:top w:val="nil"/>
              <w:left w:val="nil"/>
              <w:bottom w:val="nil"/>
              <w:right w:val="nil"/>
            </w:tcBorders>
            <w:shd w:val="clear" w:color="auto" w:fill="auto"/>
          </w:tcPr>
          <w:p w14:paraId="5A0CD3D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$0.800</w:t>
            </w:r>
          </w:p>
        </w:tc>
        <w:tc>
          <w:tcPr>
            <w:tcW w:w="1300" w:type="dxa"/>
            <w:tcBorders>
              <w:top w:val="nil"/>
              <w:left w:val="nil"/>
              <w:bottom w:val="nil"/>
              <w:right w:val="nil"/>
            </w:tcBorders>
            <w:shd w:val="clear" w:color="auto" w:fill="auto"/>
          </w:tcPr>
          <w:p w14:paraId="3927A39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$0.728</w:t>
            </w:r>
          </w:p>
        </w:tc>
        <w:tc>
          <w:tcPr>
            <w:tcW w:w="1300" w:type="dxa"/>
            <w:tcBorders>
              <w:top w:val="nil"/>
              <w:left w:val="nil"/>
              <w:bottom w:val="nil"/>
              <w:right w:val="nil"/>
            </w:tcBorders>
            <w:shd w:val="clear" w:color="auto" w:fill="auto"/>
          </w:tcPr>
          <w:p w14:paraId="40BBB27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$0.800</w:t>
            </w:r>
          </w:p>
        </w:tc>
        <w:tc>
          <w:tcPr>
            <w:tcW w:w="1300" w:type="dxa"/>
            <w:tcBorders>
              <w:top w:val="nil"/>
              <w:left w:val="nil"/>
              <w:bottom w:val="nil"/>
              <w:right w:val="nil"/>
            </w:tcBorders>
            <w:shd w:val="clear" w:color="auto" w:fill="auto"/>
            <w:noWrap/>
            <w:vAlign w:val="bottom"/>
          </w:tcPr>
          <w:p w14:paraId="7BB98A0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$0.728</w:t>
            </w:r>
          </w:p>
        </w:tc>
      </w:tr>
      <w:tr w:rsidR="0042308C" w:rsidRPr="00F30259" w14:paraId="01335C26" w14:textId="77777777" w:rsidTr="0042308C">
        <w:trPr>
          <w:trHeight w:val="255"/>
        </w:trPr>
        <w:tc>
          <w:tcPr>
            <w:tcW w:w="3300" w:type="dxa"/>
            <w:tcBorders>
              <w:top w:val="nil"/>
              <w:left w:val="nil"/>
              <w:bottom w:val="nil"/>
              <w:right w:val="nil"/>
            </w:tcBorders>
            <w:shd w:val="clear" w:color="auto" w:fill="auto"/>
          </w:tcPr>
          <w:p w14:paraId="2B5BE62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Angola</w:t>
            </w:r>
          </w:p>
        </w:tc>
        <w:tc>
          <w:tcPr>
            <w:tcW w:w="1300" w:type="dxa"/>
            <w:tcBorders>
              <w:top w:val="nil"/>
              <w:left w:val="nil"/>
              <w:bottom w:val="nil"/>
              <w:right w:val="nil"/>
            </w:tcBorders>
            <w:shd w:val="clear" w:color="auto" w:fill="auto"/>
          </w:tcPr>
          <w:p w14:paraId="7F9A489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$1.800</w:t>
            </w:r>
          </w:p>
        </w:tc>
        <w:tc>
          <w:tcPr>
            <w:tcW w:w="1300" w:type="dxa"/>
            <w:tcBorders>
              <w:top w:val="nil"/>
              <w:left w:val="nil"/>
              <w:bottom w:val="nil"/>
              <w:right w:val="nil"/>
            </w:tcBorders>
            <w:shd w:val="clear" w:color="auto" w:fill="auto"/>
          </w:tcPr>
          <w:p w14:paraId="5CDF35B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$1.637</w:t>
            </w:r>
          </w:p>
        </w:tc>
        <w:tc>
          <w:tcPr>
            <w:tcW w:w="1300" w:type="dxa"/>
            <w:tcBorders>
              <w:top w:val="nil"/>
              <w:left w:val="nil"/>
              <w:bottom w:val="nil"/>
              <w:right w:val="nil"/>
            </w:tcBorders>
            <w:shd w:val="clear" w:color="auto" w:fill="auto"/>
          </w:tcPr>
          <w:p w14:paraId="7A1DD47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$1.800</w:t>
            </w:r>
          </w:p>
        </w:tc>
        <w:tc>
          <w:tcPr>
            <w:tcW w:w="1300" w:type="dxa"/>
            <w:tcBorders>
              <w:top w:val="nil"/>
              <w:left w:val="nil"/>
              <w:bottom w:val="nil"/>
              <w:right w:val="nil"/>
            </w:tcBorders>
            <w:shd w:val="clear" w:color="auto" w:fill="auto"/>
            <w:noWrap/>
            <w:vAlign w:val="bottom"/>
          </w:tcPr>
          <w:p w14:paraId="656C277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$1.637</w:t>
            </w:r>
          </w:p>
        </w:tc>
      </w:tr>
      <w:tr w:rsidR="0042308C" w:rsidRPr="00F30259" w14:paraId="1D4C1745" w14:textId="77777777" w:rsidTr="0042308C">
        <w:trPr>
          <w:trHeight w:val="255"/>
        </w:trPr>
        <w:tc>
          <w:tcPr>
            <w:tcW w:w="3300" w:type="dxa"/>
            <w:tcBorders>
              <w:top w:val="nil"/>
              <w:left w:val="nil"/>
              <w:bottom w:val="nil"/>
              <w:right w:val="nil"/>
            </w:tcBorders>
            <w:shd w:val="clear" w:color="auto" w:fill="auto"/>
          </w:tcPr>
          <w:p w14:paraId="2A62D5B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Anguilla</w:t>
            </w:r>
          </w:p>
        </w:tc>
        <w:tc>
          <w:tcPr>
            <w:tcW w:w="1300" w:type="dxa"/>
            <w:tcBorders>
              <w:top w:val="nil"/>
              <w:left w:val="nil"/>
              <w:bottom w:val="nil"/>
              <w:right w:val="nil"/>
            </w:tcBorders>
            <w:shd w:val="clear" w:color="auto" w:fill="auto"/>
          </w:tcPr>
          <w:p w14:paraId="2CAD213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08DF797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00434A1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307F437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39317C8B" w14:textId="77777777" w:rsidTr="0042308C">
        <w:trPr>
          <w:trHeight w:val="255"/>
        </w:trPr>
        <w:tc>
          <w:tcPr>
            <w:tcW w:w="3300" w:type="dxa"/>
            <w:tcBorders>
              <w:top w:val="nil"/>
              <w:left w:val="nil"/>
              <w:bottom w:val="nil"/>
              <w:right w:val="nil"/>
            </w:tcBorders>
            <w:shd w:val="clear" w:color="auto" w:fill="auto"/>
          </w:tcPr>
          <w:p w14:paraId="0B2572E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Antarctica</w:t>
            </w:r>
          </w:p>
        </w:tc>
        <w:tc>
          <w:tcPr>
            <w:tcW w:w="1300" w:type="dxa"/>
            <w:tcBorders>
              <w:top w:val="nil"/>
              <w:left w:val="nil"/>
              <w:bottom w:val="nil"/>
              <w:right w:val="nil"/>
            </w:tcBorders>
            <w:shd w:val="clear" w:color="auto" w:fill="auto"/>
          </w:tcPr>
          <w:p w14:paraId="36B6701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$0.650</w:t>
            </w:r>
          </w:p>
        </w:tc>
        <w:tc>
          <w:tcPr>
            <w:tcW w:w="1300" w:type="dxa"/>
            <w:tcBorders>
              <w:top w:val="nil"/>
              <w:left w:val="nil"/>
              <w:bottom w:val="nil"/>
              <w:right w:val="nil"/>
            </w:tcBorders>
            <w:shd w:val="clear" w:color="auto" w:fill="auto"/>
          </w:tcPr>
          <w:p w14:paraId="0FF6BB7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$0.591</w:t>
            </w:r>
          </w:p>
        </w:tc>
        <w:tc>
          <w:tcPr>
            <w:tcW w:w="1300" w:type="dxa"/>
            <w:tcBorders>
              <w:top w:val="nil"/>
              <w:left w:val="nil"/>
              <w:bottom w:val="nil"/>
              <w:right w:val="nil"/>
            </w:tcBorders>
            <w:shd w:val="clear" w:color="auto" w:fill="auto"/>
          </w:tcPr>
          <w:p w14:paraId="0783BB7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$0.650</w:t>
            </w:r>
          </w:p>
        </w:tc>
        <w:tc>
          <w:tcPr>
            <w:tcW w:w="1300" w:type="dxa"/>
            <w:tcBorders>
              <w:top w:val="nil"/>
              <w:left w:val="nil"/>
              <w:bottom w:val="nil"/>
              <w:right w:val="nil"/>
            </w:tcBorders>
            <w:shd w:val="clear" w:color="auto" w:fill="auto"/>
            <w:noWrap/>
            <w:vAlign w:val="bottom"/>
          </w:tcPr>
          <w:p w14:paraId="63BBDD9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$0.591</w:t>
            </w:r>
          </w:p>
        </w:tc>
      </w:tr>
      <w:tr w:rsidR="0042308C" w:rsidRPr="00F30259" w14:paraId="7D0E4169" w14:textId="77777777" w:rsidTr="0042308C">
        <w:trPr>
          <w:trHeight w:val="255"/>
        </w:trPr>
        <w:tc>
          <w:tcPr>
            <w:tcW w:w="3300" w:type="dxa"/>
            <w:tcBorders>
              <w:top w:val="nil"/>
              <w:left w:val="nil"/>
              <w:bottom w:val="nil"/>
              <w:right w:val="nil"/>
            </w:tcBorders>
            <w:shd w:val="clear" w:color="auto" w:fill="auto"/>
          </w:tcPr>
          <w:p w14:paraId="3A83B64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Antigua &amp; Barbuda</w:t>
            </w:r>
          </w:p>
        </w:tc>
        <w:tc>
          <w:tcPr>
            <w:tcW w:w="1300" w:type="dxa"/>
            <w:tcBorders>
              <w:top w:val="nil"/>
              <w:left w:val="nil"/>
              <w:bottom w:val="nil"/>
              <w:right w:val="nil"/>
            </w:tcBorders>
            <w:shd w:val="clear" w:color="auto" w:fill="auto"/>
          </w:tcPr>
          <w:p w14:paraId="69F50DE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7923024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4F1C245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05AA9B2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59862DBC" w14:textId="77777777" w:rsidTr="0042308C">
        <w:trPr>
          <w:trHeight w:val="255"/>
        </w:trPr>
        <w:tc>
          <w:tcPr>
            <w:tcW w:w="3300" w:type="dxa"/>
            <w:tcBorders>
              <w:top w:val="nil"/>
              <w:left w:val="nil"/>
              <w:bottom w:val="nil"/>
              <w:right w:val="nil"/>
            </w:tcBorders>
            <w:shd w:val="clear" w:color="auto" w:fill="auto"/>
          </w:tcPr>
          <w:p w14:paraId="26F0661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Argentina</w:t>
            </w:r>
          </w:p>
        </w:tc>
        <w:tc>
          <w:tcPr>
            <w:tcW w:w="1300" w:type="dxa"/>
            <w:tcBorders>
              <w:top w:val="nil"/>
              <w:left w:val="nil"/>
              <w:bottom w:val="nil"/>
              <w:right w:val="nil"/>
            </w:tcBorders>
            <w:shd w:val="clear" w:color="auto" w:fill="auto"/>
          </w:tcPr>
          <w:p w14:paraId="6F89271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7BAD9A0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4DFB2EB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$1.300</w:t>
            </w:r>
          </w:p>
        </w:tc>
        <w:tc>
          <w:tcPr>
            <w:tcW w:w="1300" w:type="dxa"/>
            <w:tcBorders>
              <w:top w:val="nil"/>
              <w:left w:val="nil"/>
              <w:bottom w:val="nil"/>
              <w:right w:val="nil"/>
            </w:tcBorders>
            <w:shd w:val="clear" w:color="auto" w:fill="auto"/>
            <w:noWrap/>
            <w:vAlign w:val="bottom"/>
          </w:tcPr>
          <w:p w14:paraId="383B645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$1.182</w:t>
            </w:r>
          </w:p>
        </w:tc>
      </w:tr>
      <w:tr w:rsidR="0042308C" w:rsidRPr="00F30259" w14:paraId="12D1B7F9" w14:textId="77777777" w:rsidTr="0042308C">
        <w:trPr>
          <w:trHeight w:val="255"/>
        </w:trPr>
        <w:tc>
          <w:tcPr>
            <w:tcW w:w="3300" w:type="dxa"/>
            <w:tcBorders>
              <w:top w:val="nil"/>
              <w:left w:val="nil"/>
              <w:bottom w:val="nil"/>
              <w:right w:val="nil"/>
            </w:tcBorders>
            <w:shd w:val="clear" w:color="auto" w:fill="auto"/>
          </w:tcPr>
          <w:p w14:paraId="0B9558FF"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Armenia</w:t>
            </w:r>
          </w:p>
        </w:tc>
        <w:tc>
          <w:tcPr>
            <w:tcW w:w="1300" w:type="dxa"/>
            <w:tcBorders>
              <w:top w:val="nil"/>
              <w:left w:val="nil"/>
              <w:bottom w:val="nil"/>
              <w:right w:val="nil"/>
            </w:tcBorders>
            <w:shd w:val="clear" w:color="auto" w:fill="auto"/>
          </w:tcPr>
          <w:p w14:paraId="7B83DDF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tcPr>
          <w:p w14:paraId="0CE82B5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$1.410</w:t>
            </w:r>
          </w:p>
        </w:tc>
        <w:tc>
          <w:tcPr>
            <w:tcW w:w="1300" w:type="dxa"/>
            <w:tcBorders>
              <w:top w:val="nil"/>
              <w:left w:val="nil"/>
              <w:bottom w:val="nil"/>
              <w:right w:val="nil"/>
            </w:tcBorders>
            <w:shd w:val="clear" w:color="auto" w:fill="auto"/>
          </w:tcPr>
          <w:p w14:paraId="41D2BEB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noWrap/>
            <w:vAlign w:val="bottom"/>
          </w:tcPr>
          <w:p w14:paraId="4CEBF2E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$1.410</w:t>
            </w:r>
          </w:p>
        </w:tc>
      </w:tr>
      <w:tr w:rsidR="0042308C" w:rsidRPr="00F30259" w14:paraId="5DE95631" w14:textId="77777777" w:rsidTr="0042308C">
        <w:trPr>
          <w:trHeight w:val="255"/>
        </w:trPr>
        <w:tc>
          <w:tcPr>
            <w:tcW w:w="3300" w:type="dxa"/>
            <w:tcBorders>
              <w:top w:val="nil"/>
              <w:left w:val="nil"/>
              <w:bottom w:val="nil"/>
              <w:right w:val="nil"/>
            </w:tcBorders>
            <w:shd w:val="clear" w:color="auto" w:fill="auto"/>
          </w:tcPr>
          <w:p w14:paraId="128B863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Aruba</w:t>
            </w:r>
          </w:p>
        </w:tc>
        <w:tc>
          <w:tcPr>
            <w:tcW w:w="1300" w:type="dxa"/>
            <w:tcBorders>
              <w:top w:val="nil"/>
              <w:left w:val="nil"/>
              <w:bottom w:val="nil"/>
              <w:right w:val="nil"/>
            </w:tcBorders>
            <w:shd w:val="clear" w:color="auto" w:fill="auto"/>
          </w:tcPr>
          <w:p w14:paraId="0DA83BF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0A10C8E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40F8D1F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249AB39D"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7C4308AA" w14:textId="77777777" w:rsidTr="0042308C">
        <w:trPr>
          <w:trHeight w:val="255"/>
        </w:trPr>
        <w:tc>
          <w:tcPr>
            <w:tcW w:w="3300" w:type="dxa"/>
            <w:tcBorders>
              <w:top w:val="nil"/>
              <w:left w:val="nil"/>
              <w:bottom w:val="nil"/>
              <w:right w:val="nil"/>
            </w:tcBorders>
            <w:shd w:val="clear" w:color="auto" w:fill="auto"/>
          </w:tcPr>
          <w:p w14:paraId="5B9C6C9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Ascension Island</w:t>
            </w:r>
          </w:p>
        </w:tc>
        <w:tc>
          <w:tcPr>
            <w:tcW w:w="1300" w:type="dxa"/>
            <w:tcBorders>
              <w:top w:val="nil"/>
              <w:left w:val="nil"/>
              <w:bottom w:val="nil"/>
              <w:right w:val="nil"/>
            </w:tcBorders>
            <w:shd w:val="clear" w:color="auto" w:fill="auto"/>
          </w:tcPr>
          <w:p w14:paraId="1AFDDD8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1829532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0466B17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72B3F17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79F8B651" w14:textId="77777777" w:rsidTr="0042308C">
        <w:trPr>
          <w:trHeight w:val="255"/>
        </w:trPr>
        <w:tc>
          <w:tcPr>
            <w:tcW w:w="3300" w:type="dxa"/>
            <w:tcBorders>
              <w:top w:val="nil"/>
              <w:left w:val="nil"/>
              <w:bottom w:val="nil"/>
              <w:right w:val="nil"/>
            </w:tcBorders>
            <w:shd w:val="clear" w:color="auto" w:fill="auto"/>
          </w:tcPr>
          <w:p w14:paraId="32B0690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Austria</w:t>
            </w:r>
          </w:p>
        </w:tc>
        <w:tc>
          <w:tcPr>
            <w:tcW w:w="1300" w:type="dxa"/>
            <w:tcBorders>
              <w:top w:val="nil"/>
              <w:left w:val="nil"/>
              <w:bottom w:val="nil"/>
              <w:right w:val="nil"/>
            </w:tcBorders>
            <w:shd w:val="clear" w:color="auto" w:fill="auto"/>
          </w:tcPr>
          <w:p w14:paraId="34B91FF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$0.550</w:t>
            </w:r>
          </w:p>
        </w:tc>
        <w:tc>
          <w:tcPr>
            <w:tcW w:w="1300" w:type="dxa"/>
            <w:tcBorders>
              <w:top w:val="nil"/>
              <w:left w:val="nil"/>
              <w:bottom w:val="nil"/>
              <w:right w:val="nil"/>
            </w:tcBorders>
            <w:shd w:val="clear" w:color="auto" w:fill="auto"/>
          </w:tcPr>
          <w:p w14:paraId="3D0BD69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$0.500</w:t>
            </w:r>
          </w:p>
        </w:tc>
        <w:tc>
          <w:tcPr>
            <w:tcW w:w="1300" w:type="dxa"/>
            <w:tcBorders>
              <w:top w:val="nil"/>
              <w:left w:val="nil"/>
              <w:bottom w:val="nil"/>
              <w:right w:val="nil"/>
            </w:tcBorders>
            <w:shd w:val="clear" w:color="auto" w:fill="auto"/>
          </w:tcPr>
          <w:p w14:paraId="0A35325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$0.950</w:t>
            </w:r>
          </w:p>
        </w:tc>
        <w:tc>
          <w:tcPr>
            <w:tcW w:w="1300" w:type="dxa"/>
            <w:tcBorders>
              <w:top w:val="nil"/>
              <w:left w:val="nil"/>
              <w:bottom w:val="nil"/>
              <w:right w:val="nil"/>
            </w:tcBorders>
            <w:shd w:val="clear" w:color="auto" w:fill="auto"/>
            <w:noWrap/>
            <w:vAlign w:val="bottom"/>
          </w:tcPr>
          <w:p w14:paraId="35D9A76C"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$0.864</w:t>
            </w:r>
          </w:p>
        </w:tc>
      </w:tr>
      <w:tr w:rsidR="0042308C" w:rsidRPr="00F30259" w14:paraId="45B992BC" w14:textId="77777777" w:rsidTr="0042308C">
        <w:trPr>
          <w:trHeight w:val="255"/>
        </w:trPr>
        <w:tc>
          <w:tcPr>
            <w:tcW w:w="3300" w:type="dxa"/>
            <w:tcBorders>
              <w:top w:val="nil"/>
              <w:left w:val="nil"/>
              <w:bottom w:val="nil"/>
              <w:right w:val="nil"/>
            </w:tcBorders>
            <w:shd w:val="clear" w:color="auto" w:fill="auto"/>
          </w:tcPr>
          <w:p w14:paraId="55774AB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Azerbaijan</w:t>
            </w:r>
          </w:p>
        </w:tc>
        <w:tc>
          <w:tcPr>
            <w:tcW w:w="1300" w:type="dxa"/>
            <w:tcBorders>
              <w:top w:val="nil"/>
              <w:left w:val="nil"/>
              <w:bottom w:val="nil"/>
              <w:right w:val="nil"/>
            </w:tcBorders>
            <w:shd w:val="clear" w:color="auto" w:fill="auto"/>
          </w:tcPr>
          <w:p w14:paraId="5C795F8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tcPr>
          <w:p w14:paraId="3751FE0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$1.410</w:t>
            </w:r>
          </w:p>
        </w:tc>
        <w:tc>
          <w:tcPr>
            <w:tcW w:w="1300" w:type="dxa"/>
            <w:tcBorders>
              <w:top w:val="nil"/>
              <w:left w:val="nil"/>
              <w:bottom w:val="nil"/>
              <w:right w:val="nil"/>
            </w:tcBorders>
            <w:shd w:val="clear" w:color="auto" w:fill="auto"/>
          </w:tcPr>
          <w:p w14:paraId="5F8C344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noWrap/>
            <w:vAlign w:val="bottom"/>
          </w:tcPr>
          <w:p w14:paraId="20BE75C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$1.410</w:t>
            </w:r>
          </w:p>
        </w:tc>
      </w:tr>
      <w:tr w:rsidR="0042308C" w:rsidRPr="00F30259" w14:paraId="6F743236" w14:textId="77777777" w:rsidTr="0042308C">
        <w:trPr>
          <w:trHeight w:val="255"/>
        </w:trPr>
        <w:tc>
          <w:tcPr>
            <w:tcW w:w="3300" w:type="dxa"/>
            <w:tcBorders>
              <w:top w:val="nil"/>
              <w:left w:val="nil"/>
              <w:bottom w:val="nil"/>
              <w:right w:val="nil"/>
            </w:tcBorders>
            <w:shd w:val="clear" w:color="auto" w:fill="auto"/>
          </w:tcPr>
          <w:p w14:paraId="7B3F13A7"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Bahamas</w:t>
            </w:r>
          </w:p>
        </w:tc>
        <w:tc>
          <w:tcPr>
            <w:tcW w:w="1300" w:type="dxa"/>
            <w:tcBorders>
              <w:top w:val="nil"/>
              <w:left w:val="nil"/>
              <w:bottom w:val="nil"/>
              <w:right w:val="nil"/>
            </w:tcBorders>
            <w:shd w:val="clear" w:color="auto" w:fill="auto"/>
          </w:tcPr>
          <w:p w14:paraId="3DE1FA4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$0.850</w:t>
            </w:r>
          </w:p>
        </w:tc>
        <w:tc>
          <w:tcPr>
            <w:tcW w:w="1300" w:type="dxa"/>
            <w:tcBorders>
              <w:top w:val="nil"/>
              <w:left w:val="nil"/>
              <w:bottom w:val="nil"/>
              <w:right w:val="nil"/>
            </w:tcBorders>
            <w:shd w:val="clear" w:color="auto" w:fill="auto"/>
          </w:tcPr>
          <w:p w14:paraId="214C804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$0.773</w:t>
            </w:r>
          </w:p>
        </w:tc>
        <w:tc>
          <w:tcPr>
            <w:tcW w:w="1300" w:type="dxa"/>
            <w:tcBorders>
              <w:top w:val="nil"/>
              <w:left w:val="nil"/>
              <w:bottom w:val="nil"/>
              <w:right w:val="nil"/>
            </w:tcBorders>
            <w:shd w:val="clear" w:color="auto" w:fill="auto"/>
          </w:tcPr>
          <w:p w14:paraId="0EE27DB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$0.850</w:t>
            </w:r>
          </w:p>
        </w:tc>
        <w:tc>
          <w:tcPr>
            <w:tcW w:w="1300" w:type="dxa"/>
            <w:tcBorders>
              <w:top w:val="nil"/>
              <w:left w:val="nil"/>
              <w:bottom w:val="nil"/>
              <w:right w:val="nil"/>
            </w:tcBorders>
            <w:shd w:val="clear" w:color="auto" w:fill="auto"/>
            <w:noWrap/>
            <w:vAlign w:val="bottom"/>
          </w:tcPr>
          <w:p w14:paraId="21FC848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$0.773</w:t>
            </w:r>
          </w:p>
        </w:tc>
      </w:tr>
      <w:tr w:rsidR="0042308C" w:rsidRPr="00F30259" w14:paraId="6E4BC309" w14:textId="77777777" w:rsidTr="0042308C">
        <w:trPr>
          <w:trHeight w:val="255"/>
        </w:trPr>
        <w:tc>
          <w:tcPr>
            <w:tcW w:w="3300" w:type="dxa"/>
            <w:tcBorders>
              <w:top w:val="nil"/>
              <w:left w:val="nil"/>
              <w:bottom w:val="nil"/>
              <w:right w:val="nil"/>
            </w:tcBorders>
            <w:shd w:val="clear" w:color="auto" w:fill="auto"/>
          </w:tcPr>
          <w:p w14:paraId="57B72A4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Bahrain</w:t>
            </w:r>
          </w:p>
        </w:tc>
        <w:tc>
          <w:tcPr>
            <w:tcW w:w="1300" w:type="dxa"/>
            <w:tcBorders>
              <w:top w:val="nil"/>
              <w:left w:val="nil"/>
              <w:bottom w:val="nil"/>
              <w:right w:val="nil"/>
            </w:tcBorders>
            <w:shd w:val="clear" w:color="auto" w:fill="auto"/>
          </w:tcPr>
          <w:p w14:paraId="28DE4FA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$1.500</w:t>
            </w:r>
          </w:p>
        </w:tc>
        <w:tc>
          <w:tcPr>
            <w:tcW w:w="1300" w:type="dxa"/>
            <w:tcBorders>
              <w:top w:val="nil"/>
              <w:left w:val="nil"/>
              <w:bottom w:val="nil"/>
              <w:right w:val="nil"/>
            </w:tcBorders>
            <w:shd w:val="clear" w:color="auto" w:fill="auto"/>
          </w:tcPr>
          <w:p w14:paraId="73A242F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$1.364</w:t>
            </w:r>
          </w:p>
        </w:tc>
        <w:tc>
          <w:tcPr>
            <w:tcW w:w="1300" w:type="dxa"/>
            <w:tcBorders>
              <w:top w:val="nil"/>
              <w:left w:val="nil"/>
              <w:bottom w:val="nil"/>
              <w:right w:val="nil"/>
            </w:tcBorders>
            <w:shd w:val="clear" w:color="auto" w:fill="auto"/>
          </w:tcPr>
          <w:p w14:paraId="32EF9EE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$1.500</w:t>
            </w:r>
          </w:p>
        </w:tc>
        <w:tc>
          <w:tcPr>
            <w:tcW w:w="1300" w:type="dxa"/>
            <w:tcBorders>
              <w:top w:val="nil"/>
              <w:left w:val="nil"/>
              <w:bottom w:val="nil"/>
              <w:right w:val="nil"/>
            </w:tcBorders>
            <w:shd w:val="clear" w:color="auto" w:fill="auto"/>
            <w:noWrap/>
            <w:vAlign w:val="bottom"/>
          </w:tcPr>
          <w:p w14:paraId="2DB0AF8F"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$1.364</w:t>
            </w:r>
          </w:p>
        </w:tc>
      </w:tr>
      <w:tr w:rsidR="0042308C" w:rsidRPr="00F30259" w14:paraId="572CBC94" w14:textId="77777777" w:rsidTr="0042308C">
        <w:trPr>
          <w:trHeight w:val="255"/>
        </w:trPr>
        <w:tc>
          <w:tcPr>
            <w:tcW w:w="3300" w:type="dxa"/>
            <w:tcBorders>
              <w:top w:val="nil"/>
              <w:left w:val="nil"/>
              <w:bottom w:val="nil"/>
              <w:right w:val="nil"/>
            </w:tcBorders>
            <w:shd w:val="clear" w:color="auto" w:fill="auto"/>
          </w:tcPr>
          <w:p w14:paraId="6B86120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Bangladesh</w:t>
            </w:r>
          </w:p>
        </w:tc>
        <w:tc>
          <w:tcPr>
            <w:tcW w:w="1300" w:type="dxa"/>
            <w:tcBorders>
              <w:top w:val="nil"/>
              <w:left w:val="nil"/>
              <w:bottom w:val="nil"/>
              <w:right w:val="nil"/>
            </w:tcBorders>
            <w:shd w:val="clear" w:color="auto" w:fill="auto"/>
          </w:tcPr>
          <w:p w14:paraId="116F583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$0.150</w:t>
            </w:r>
          </w:p>
        </w:tc>
        <w:tc>
          <w:tcPr>
            <w:tcW w:w="1300" w:type="dxa"/>
            <w:tcBorders>
              <w:top w:val="nil"/>
              <w:left w:val="nil"/>
              <w:bottom w:val="nil"/>
              <w:right w:val="nil"/>
            </w:tcBorders>
            <w:shd w:val="clear" w:color="auto" w:fill="auto"/>
          </w:tcPr>
          <w:p w14:paraId="7797E13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$0.137</w:t>
            </w:r>
          </w:p>
        </w:tc>
        <w:tc>
          <w:tcPr>
            <w:tcW w:w="1300" w:type="dxa"/>
            <w:tcBorders>
              <w:top w:val="nil"/>
              <w:left w:val="nil"/>
              <w:bottom w:val="nil"/>
              <w:right w:val="nil"/>
            </w:tcBorders>
            <w:shd w:val="clear" w:color="auto" w:fill="auto"/>
          </w:tcPr>
          <w:p w14:paraId="18A7CD6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noWrap/>
            <w:vAlign w:val="bottom"/>
          </w:tcPr>
          <w:p w14:paraId="787FBAC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$1.410</w:t>
            </w:r>
          </w:p>
        </w:tc>
      </w:tr>
      <w:tr w:rsidR="0042308C" w:rsidRPr="00F30259" w14:paraId="0950DE37" w14:textId="77777777" w:rsidTr="0042308C">
        <w:trPr>
          <w:trHeight w:val="255"/>
        </w:trPr>
        <w:tc>
          <w:tcPr>
            <w:tcW w:w="3300" w:type="dxa"/>
            <w:tcBorders>
              <w:top w:val="nil"/>
              <w:left w:val="nil"/>
              <w:bottom w:val="nil"/>
              <w:right w:val="nil"/>
            </w:tcBorders>
            <w:shd w:val="clear" w:color="auto" w:fill="auto"/>
          </w:tcPr>
          <w:p w14:paraId="6A4B6FC7"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Barbados</w:t>
            </w:r>
          </w:p>
        </w:tc>
        <w:tc>
          <w:tcPr>
            <w:tcW w:w="1300" w:type="dxa"/>
            <w:tcBorders>
              <w:top w:val="nil"/>
              <w:left w:val="nil"/>
              <w:bottom w:val="nil"/>
              <w:right w:val="nil"/>
            </w:tcBorders>
            <w:shd w:val="clear" w:color="auto" w:fill="auto"/>
          </w:tcPr>
          <w:p w14:paraId="6B0C025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46C3277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47CDC1F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3B961FD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23355F0C" w14:textId="77777777" w:rsidTr="0042308C">
        <w:trPr>
          <w:trHeight w:val="255"/>
        </w:trPr>
        <w:tc>
          <w:tcPr>
            <w:tcW w:w="3300" w:type="dxa"/>
            <w:tcBorders>
              <w:top w:val="nil"/>
              <w:left w:val="nil"/>
              <w:bottom w:val="nil"/>
              <w:right w:val="nil"/>
            </w:tcBorders>
            <w:shd w:val="clear" w:color="auto" w:fill="auto"/>
          </w:tcPr>
          <w:p w14:paraId="7E69ACA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Belarus</w:t>
            </w:r>
          </w:p>
        </w:tc>
        <w:tc>
          <w:tcPr>
            <w:tcW w:w="1300" w:type="dxa"/>
            <w:tcBorders>
              <w:top w:val="nil"/>
              <w:left w:val="nil"/>
              <w:bottom w:val="nil"/>
              <w:right w:val="nil"/>
            </w:tcBorders>
            <w:shd w:val="clear" w:color="auto" w:fill="auto"/>
          </w:tcPr>
          <w:p w14:paraId="3711B09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tcPr>
          <w:p w14:paraId="3CAFE7D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$1.091</w:t>
            </w:r>
          </w:p>
        </w:tc>
        <w:tc>
          <w:tcPr>
            <w:tcW w:w="1300" w:type="dxa"/>
            <w:tcBorders>
              <w:top w:val="nil"/>
              <w:left w:val="nil"/>
              <w:bottom w:val="nil"/>
              <w:right w:val="nil"/>
            </w:tcBorders>
            <w:shd w:val="clear" w:color="auto" w:fill="auto"/>
          </w:tcPr>
          <w:p w14:paraId="435F222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noWrap/>
            <w:vAlign w:val="bottom"/>
          </w:tcPr>
          <w:p w14:paraId="33AD878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$1.091</w:t>
            </w:r>
          </w:p>
        </w:tc>
      </w:tr>
      <w:tr w:rsidR="0042308C" w:rsidRPr="00F30259" w14:paraId="3BA98786" w14:textId="77777777" w:rsidTr="0042308C">
        <w:trPr>
          <w:trHeight w:val="255"/>
        </w:trPr>
        <w:tc>
          <w:tcPr>
            <w:tcW w:w="3300" w:type="dxa"/>
            <w:tcBorders>
              <w:top w:val="nil"/>
              <w:left w:val="nil"/>
              <w:bottom w:val="nil"/>
              <w:right w:val="nil"/>
            </w:tcBorders>
            <w:shd w:val="clear" w:color="auto" w:fill="auto"/>
          </w:tcPr>
          <w:p w14:paraId="518C25C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Belgium</w:t>
            </w:r>
          </w:p>
        </w:tc>
        <w:tc>
          <w:tcPr>
            <w:tcW w:w="1300" w:type="dxa"/>
            <w:tcBorders>
              <w:top w:val="nil"/>
              <w:left w:val="nil"/>
              <w:bottom w:val="nil"/>
              <w:right w:val="nil"/>
            </w:tcBorders>
            <w:shd w:val="clear" w:color="auto" w:fill="auto"/>
          </w:tcPr>
          <w:p w14:paraId="0891212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$0.550</w:t>
            </w:r>
          </w:p>
        </w:tc>
        <w:tc>
          <w:tcPr>
            <w:tcW w:w="1300" w:type="dxa"/>
            <w:tcBorders>
              <w:top w:val="nil"/>
              <w:left w:val="nil"/>
              <w:bottom w:val="nil"/>
              <w:right w:val="nil"/>
            </w:tcBorders>
            <w:shd w:val="clear" w:color="auto" w:fill="auto"/>
          </w:tcPr>
          <w:p w14:paraId="42B185F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$0.500</w:t>
            </w:r>
          </w:p>
        </w:tc>
        <w:tc>
          <w:tcPr>
            <w:tcW w:w="1300" w:type="dxa"/>
            <w:tcBorders>
              <w:top w:val="nil"/>
              <w:left w:val="nil"/>
              <w:bottom w:val="nil"/>
              <w:right w:val="nil"/>
            </w:tcBorders>
            <w:shd w:val="clear" w:color="auto" w:fill="auto"/>
          </w:tcPr>
          <w:p w14:paraId="2F6C784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$0.950</w:t>
            </w:r>
          </w:p>
        </w:tc>
        <w:tc>
          <w:tcPr>
            <w:tcW w:w="1300" w:type="dxa"/>
            <w:tcBorders>
              <w:top w:val="nil"/>
              <w:left w:val="nil"/>
              <w:bottom w:val="nil"/>
              <w:right w:val="nil"/>
            </w:tcBorders>
            <w:shd w:val="clear" w:color="auto" w:fill="auto"/>
            <w:noWrap/>
            <w:vAlign w:val="bottom"/>
          </w:tcPr>
          <w:p w14:paraId="6F4EC35C"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$0.864</w:t>
            </w:r>
          </w:p>
        </w:tc>
      </w:tr>
      <w:tr w:rsidR="0042308C" w:rsidRPr="00F30259" w14:paraId="3B76E489" w14:textId="77777777" w:rsidTr="0042308C">
        <w:trPr>
          <w:trHeight w:val="255"/>
        </w:trPr>
        <w:tc>
          <w:tcPr>
            <w:tcW w:w="3300" w:type="dxa"/>
            <w:tcBorders>
              <w:top w:val="nil"/>
              <w:left w:val="nil"/>
              <w:bottom w:val="nil"/>
              <w:right w:val="nil"/>
            </w:tcBorders>
            <w:shd w:val="clear" w:color="auto" w:fill="auto"/>
          </w:tcPr>
          <w:p w14:paraId="71C0F71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Belize</w:t>
            </w:r>
          </w:p>
        </w:tc>
        <w:tc>
          <w:tcPr>
            <w:tcW w:w="1300" w:type="dxa"/>
            <w:tcBorders>
              <w:top w:val="nil"/>
              <w:left w:val="nil"/>
              <w:bottom w:val="nil"/>
              <w:right w:val="nil"/>
            </w:tcBorders>
            <w:shd w:val="clear" w:color="auto" w:fill="auto"/>
          </w:tcPr>
          <w:p w14:paraId="12D5392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18FD6AF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4CFCBC7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16D66F4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4A114B43" w14:textId="77777777" w:rsidTr="0042308C">
        <w:trPr>
          <w:trHeight w:val="255"/>
        </w:trPr>
        <w:tc>
          <w:tcPr>
            <w:tcW w:w="3300" w:type="dxa"/>
            <w:tcBorders>
              <w:top w:val="nil"/>
              <w:left w:val="nil"/>
              <w:bottom w:val="nil"/>
              <w:right w:val="nil"/>
            </w:tcBorders>
            <w:shd w:val="clear" w:color="auto" w:fill="auto"/>
          </w:tcPr>
          <w:p w14:paraId="5B2A2007"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Benin</w:t>
            </w:r>
          </w:p>
        </w:tc>
        <w:tc>
          <w:tcPr>
            <w:tcW w:w="1300" w:type="dxa"/>
            <w:tcBorders>
              <w:top w:val="nil"/>
              <w:left w:val="nil"/>
              <w:bottom w:val="nil"/>
              <w:right w:val="nil"/>
            </w:tcBorders>
            <w:shd w:val="clear" w:color="auto" w:fill="auto"/>
          </w:tcPr>
          <w:p w14:paraId="7A1B989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0FB9AFD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619BED5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35EC6CA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38C6D153" w14:textId="77777777" w:rsidTr="0042308C">
        <w:trPr>
          <w:trHeight w:val="255"/>
        </w:trPr>
        <w:tc>
          <w:tcPr>
            <w:tcW w:w="3300" w:type="dxa"/>
            <w:tcBorders>
              <w:top w:val="nil"/>
              <w:left w:val="nil"/>
              <w:bottom w:val="nil"/>
              <w:right w:val="nil"/>
            </w:tcBorders>
            <w:shd w:val="clear" w:color="auto" w:fill="auto"/>
          </w:tcPr>
          <w:p w14:paraId="1481283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Bermuda</w:t>
            </w:r>
          </w:p>
        </w:tc>
        <w:tc>
          <w:tcPr>
            <w:tcW w:w="1300" w:type="dxa"/>
            <w:tcBorders>
              <w:top w:val="nil"/>
              <w:left w:val="nil"/>
              <w:bottom w:val="nil"/>
              <w:right w:val="nil"/>
            </w:tcBorders>
            <w:shd w:val="clear" w:color="auto" w:fill="auto"/>
          </w:tcPr>
          <w:p w14:paraId="39F004B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tcPr>
          <w:p w14:paraId="47F1D8A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$1.091</w:t>
            </w:r>
          </w:p>
        </w:tc>
        <w:tc>
          <w:tcPr>
            <w:tcW w:w="1300" w:type="dxa"/>
            <w:tcBorders>
              <w:top w:val="nil"/>
              <w:left w:val="nil"/>
              <w:bottom w:val="nil"/>
              <w:right w:val="nil"/>
            </w:tcBorders>
            <w:shd w:val="clear" w:color="auto" w:fill="auto"/>
          </w:tcPr>
          <w:p w14:paraId="2411D91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noWrap/>
            <w:vAlign w:val="bottom"/>
          </w:tcPr>
          <w:p w14:paraId="5BC1E6F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$1.091</w:t>
            </w:r>
          </w:p>
        </w:tc>
      </w:tr>
      <w:tr w:rsidR="0042308C" w:rsidRPr="00F30259" w14:paraId="6E172EE8" w14:textId="77777777" w:rsidTr="0042308C">
        <w:trPr>
          <w:trHeight w:val="255"/>
        </w:trPr>
        <w:tc>
          <w:tcPr>
            <w:tcW w:w="3300" w:type="dxa"/>
            <w:tcBorders>
              <w:top w:val="nil"/>
              <w:left w:val="nil"/>
              <w:bottom w:val="nil"/>
              <w:right w:val="nil"/>
            </w:tcBorders>
            <w:shd w:val="clear" w:color="auto" w:fill="auto"/>
          </w:tcPr>
          <w:p w14:paraId="3E59221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Bhutan</w:t>
            </w:r>
          </w:p>
        </w:tc>
        <w:tc>
          <w:tcPr>
            <w:tcW w:w="1300" w:type="dxa"/>
            <w:tcBorders>
              <w:top w:val="nil"/>
              <w:left w:val="nil"/>
              <w:bottom w:val="nil"/>
              <w:right w:val="nil"/>
            </w:tcBorders>
            <w:shd w:val="clear" w:color="auto" w:fill="auto"/>
          </w:tcPr>
          <w:p w14:paraId="7C7D840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$1.700</w:t>
            </w:r>
          </w:p>
        </w:tc>
        <w:tc>
          <w:tcPr>
            <w:tcW w:w="1300" w:type="dxa"/>
            <w:tcBorders>
              <w:top w:val="nil"/>
              <w:left w:val="nil"/>
              <w:bottom w:val="nil"/>
              <w:right w:val="nil"/>
            </w:tcBorders>
            <w:shd w:val="clear" w:color="auto" w:fill="auto"/>
          </w:tcPr>
          <w:p w14:paraId="763ED8C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$1.546</w:t>
            </w:r>
          </w:p>
        </w:tc>
        <w:tc>
          <w:tcPr>
            <w:tcW w:w="1300" w:type="dxa"/>
            <w:tcBorders>
              <w:top w:val="nil"/>
              <w:left w:val="nil"/>
              <w:bottom w:val="nil"/>
              <w:right w:val="nil"/>
            </w:tcBorders>
            <w:shd w:val="clear" w:color="auto" w:fill="auto"/>
          </w:tcPr>
          <w:p w14:paraId="6410562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$1.700</w:t>
            </w:r>
          </w:p>
        </w:tc>
        <w:tc>
          <w:tcPr>
            <w:tcW w:w="1300" w:type="dxa"/>
            <w:tcBorders>
              <w:top w:val="nil"/>
              <w:left w:val="nil"/>
              <w:bottom w:val="nil"/>
              <w:right w:val="nil"/>
            </w:tcBorders>
            <w:shd w:val="clear" w:color="auto" w:fill="auto"/>
            <w:noWrap/>
            <w:vAlign w:val="bottom"/>
          </w:tcPr>
          <w:p w14:paraId="61C56DE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$1.546</w:t>
            </w:r>
          </w:p>
        </w:tc>
      </w:tr>
      <w:tr w:rsidR="0042308C" w:rsidRPr="00F30259" w14:paraId="4B91B06E" w14:textId="77777777" w:rsidTr="0042308C">
        <w:trPr>
          <w:trHeight w:val="255"/>
        </w:trPr>
        <w:tc>
          <w:tcPr>
            <w:tcW w:w="3300" w:type="dxa"/>
            <w:tcBorders>
              <w:top w:val="nil"/>
              <w:left w:val="nil"/>
              <w:bottom w:val="nil"/>
              <w:right w:val="nil"/>
            </w:tcBorders>
            <w:shd w:val="clear" w:color="auto" w:fill="auto"/>
          </w:tcPr>
          <w:p w14:paraId="0A6F664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Bolivia</w:t>
            </w:r>
          </w:p>
        </w:tc>
        <w:tc>
          <w:tcPr>
            <w:tcW w:w="1300" w:type="dxa"/>
            <w:tcBorders>
              <w:top w:val="nil"/>
              <w:left w:val="nil"/>
              <w:bottom w:val="nil"/>
              <w:right w:val="nil"/>
            </w:tcBorders>
            <w:shd w:val="clear" w:color="auto" w:fill="auto"/>
          </w:tcPr>
          <w:p w14:paraId="6EB29BB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550C75A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5A09532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32C85C8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17C3109E" w14:textId="77777777" w:rsidTr="0042308C">
        <w:trPr>
          <w:trHeight w:val="255"/>
        </w:trPr>
        <w:tc>
          <w:tcPr>
            <w:tcW w:w="3300" w:type="dxa"/>
            <w:tcBorders>
              <w:top w:val="nil"/>
              <w:left w:val="nil"/>
              <w:bottom w:val="nil"/>
              <w:right w:val="nil"/>
            </w:tcBorders>
            <w:shd w:val="clear" w:color="auto" w:fill="auto"/>
          </w:tcPr>
          <w:p w14:paraId="2F2A578F"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Bosnia &amp; Herzegovina</w:t>
            </w:r>
          </w:p>
        </w:tc>
        <w:tc>
          <w:tcPr>
            <w:tcW w:w="1300" w:type="dxa"/>
            <w:tcBorders>
              <w:top w:val="nil"/>
              <w:left w:val="nil"/>
              <w:bottom w:val="nil"/>
              <w:right w:val="nil"/>
            </w:tcBorders>
            <w:shd w:val="clear" w:color="auto" w:fill="auto"/>
          </w:tcPr>
          <w:p w14:paraId="066DDC8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$0.250</w:t>
            </w:r>
          </w:p>
        </w:tc>
        <w:tc>
          <w:tcPr>
            <w:tcW w:w="1300" w:type="dxa"/>
            <w:tcBorders>
              <w:top w:val="nil"/>
              <w:left w:val="nil"/>
              <w:bottom w:val="nil"/>
              <w:right w:val="nil"/>
            </w:tcBorders>
            <w:shd w:val="clear" w:color="auto" w:fill="auto"/>
          </w:tcPr>
          <w:p w14:paraId="3FB0BBE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$0.228</w:t>
            </w:r>
          </w:p>
        </w:tc>
        <w:tc>
          <w:tcPr>
            <w:tcW w:w="1300" w:type="dxa"/>
            <w:tcBorders>
              <w:top w:val="nil"/>
              <w:left w:val="nil"/>
              <w:bottom w:val="nil"/>
              <w:right w:val="nil"/>
            </w:tcBorders>
            <w:shd w:val="clear" w:color="auto" w:fill="auto"/>
          </w:tcPr>
          <w:p w14:paraId="7A2600A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noWrap/>
            <w:vAlign w:val="bottom"/>
          </w:tcPr>
          <w:p w14:paraId="1EF4288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$1.091</w:t>
            </w:r>
          </w:p>
        </w:tc>
      </w:tr>
      <w:tr w:rsidR="0042308C" w:rsidRPr="00F30259" w14:paraId="7F11D92C" w14:textId="77777777" w:rsidTr="0042308C">
        <w:trPr>
          <w:trHeight w:val="255"/>
        </w:trPr>
        <w:tc>
          <w:tcPr>
            <w:tcW w:w="3300" w:type="dxa"/>
            <w:tcBorders>
              <w:top w:val="nil"/>
              <w:left w:val="nil"/>
              <w:bottom w:val="nil"/>
              <w:right w:val="nil"/>
            </w:tcBorders>
            <w:shd w:val="clear" w:color="auto" w:fill="auto"/>
          </w:tcPr>
          <w:p w14:paraId="31614DDF"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Botswana</w:t>
            </w:r>
          </w:p>
        </w:tc>
        <w:tc>
          <w:tcPr>
            <w:tcW w:w="1300" w:type="dxa"/>
            <w:tcBorders>
              <w:top w:val="nil"/>
              <w:left w:val="nil"/>
              <w:bottom w:val="nil"/>
              <w:right w:val="nil"/>
            </w:tcBorders>
            <w:shd w:val="clear" w:color="auto" w:fill="auto"/>
          </w:tcPr>
          <w:p w14:paraId="7CF540F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67CB606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003F6E7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1C7CE96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34CAAFC0" w14:textId="77777777" w:rsidTr="0042308C">
        <w:trPr>
          <w:trHeight w:val="255"/>
        </w:trPr>
        <w:tc>
          <w:tcPr>
            <w:tcW w:w="3300" w:type="dxa"/>
            <w:tcBorders>
              <w:top w:val="nil"/>
              <w:left w:val="nil"/>
              <w:bottom w:val="nil"/>
              <w:right w:val="nil"/>
            </w:tcBorders>
            <w:shd w:val="clear" w:color="auto" w:fill="auto"/>
          </w:tcPr>
          <w:p w14:paraId="6AC5584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Brazil</w:t>
            </w:r>
          </w:p>
        </w:tc>
        <w:tc>
          <w:tcPr>
            <w:tcW w:w="1300" w:type="dxa"/>
            <w:tcBorders>
              <w:top w:val="nil"/>
              <w:left w:val="nil"/>
              <w:bottom w:val="nil"/>
              <w:right w:val="nil"/>
            </w:tcBorders>
            <w:shd w:val="clear" w:color="auto" w:fill="auto"/>
          </w:tcPr>
          <w:p w14:paraId="2FD8A03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2486502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4FBD54D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$1.300</w:t>
            </w:r>
          </w:p>
        </w:tc>
        <w:tc>
          <w:tcPr>
            <w:tcW w:w="1300" w:type="dxa"/>
            <w:tcBorders>
              <w:top w:val="nil"/>
              <w:left w:val="nil"/>
              <w:bottom w:val="nil"/>
              <w:right w:val="nil"/>
            </w:tcBorders>
            <w:shd w:val="clear" w:color="auto" w:fill="auto"/>
            <w:noWrap/>
            <w:vAlign w:val="bottom"/>
          </w:tcPr>
          <w:p w14:paraId="2D6C74D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$1.182</w:t>
            </w:r>
          </w:p>
        </w:tc>
      </w:tr>
      <w:tr w:rsidR="0042308C" w:rsidRPr="00F30259" w14:paraId="380D983F" w14:textId="77777777" w:rsidTr="0042308C">
        <w:trPr>
          <w:trHeight w:val="255"/>
        </w:trPr>
        <w:tc>
          <w:tcPr>
            <w:tcW w:w="3300" w:type="dxa"/>
            <w:tcBorders>
              <w:top w:val="nil"/>
              <w:left w:val="nil"/>
              <w:bottom w:val="nil"/>
              <w:right w:val="nil"/>
            </w:tcBorders>
            <w:shd w:val="clear" w:color="auto" w:fill="auto"/>
          </w:tcPr>
          <w:p w14:paraId="5EC51E3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Brunei Darussalam</w:t>
            </w:r>
          </w:p>
        </w:tc>
        <w:tc>
          <w:tcPr>
            <w:tcW w:w="1300" w:type="dxa"/>
            <w:tcBorders>
              <w:top w:val="nil"/>
              <w:left w:val="nil"/>
              <w:bottom w:val="nil"/>
              <w:right w:val="nil"/>
            </w:tcBorders>
            <w:shd w:val="clear" w:color="auto" w:fill="auto"/>
          </w:tcPr>
          <w:p w14:paraId="4B24BFB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$1.050</w:t>
            </w:r>
          </w:p>
        </w:tc>
        <w:tc>
          <w:tcPr>
            <w:tcW w:w="1300" w:type="dxa"/>
            <w:tcBorders>
              <w:top w:val="nil"/>
              <w:left w:val="nil"/>
              <w:bottom w:val="nil"/>
              <w:right w:val="nil"/>
            </w:tcBorders>
            <w:shd w:val="clear" w:color="auto" w:fill="auto"/>
          </w:tcPr>
          <w:p w14:paraId="5BDB3E2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$0.955</w:t>
            </w:r>
          </w:p>
        </w:tc>
        <w:tc>
          <w:tcPr>
            <w:tcW w:w="1300" w:type="dxa"/>
            <w:tcBorders>
              <w:top w:val="nil"/>
              <w:left w:val="nil"/>
              <w:bottom w:val="nil"/>
              <w:right w:val="nil"/>
            </w:tcBorders>
            <w:shd w:val="clear" w:color="auto" w:fill="auto"/>
          </w:tcPr>
          <w:p w14:paraId="04ECF96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$1.050</w:t>
            </w:r>
          </w:p>
        </w:tc>
        <w:tc>
          <w:tcPr>
            <w:tcW w:w="1300" w:type="dxa"/>
            <w:tcBorders>
              <w:top w:val="nil"/>
              <w:left w:val="nil"/>
              <w:bottom w:val="nil"/>
              <w:right w:val="nil"/>
            </w:tcBorders>
            <w:shd w:val="clear" w:color="auto" w:fill="auto"/>
            <w:noWrap/>
            <w:vAlign w:val="bottom"/>
          </w:tcPr>
          <w:p w14:paraId="1228889D"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$0.955</w:t>
            </w:r>
          </w:p>
        </w:tc>
      </w:tr>
      <w:tr w:rsidR="0042308C" w:rsidRPr="00F30259" w14:paraId="2D2681E1" w14:textId="77777777" w:rsidTr="0042308C">
        <w:trPr>
          <w:trHeight w:val="255"/>
        </w:trPr>
        <w:tc>
          <w:tcPr>
            <w:tcW w:w="3300" w:type="dxa"/>
            <w:tcBorders>
              <w:top w:val="nil"/>
              <w:left w:val="nil"/>
              <w:bottom w:val="nil"/>
              <w:right w:val="nil"/>
            </w:tcBorders>
            <w:shd w:val="clear" w:color="auto" w:fill="auto"/>
          </w:tcPr>
          <w:p w14:paraId="7C967EF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Bulgaria</w:t>
            </w:r>
          </w:p>
        </w:tc>
        <w:tc>
          <w:tcPr>
            <w:tcW w:w="1300" w:type="dxa"/>
            <w:tcBorders>
              <w:top w:val="nil"/>
              <w:left w:val="nil"/>
              <w:bottom w:val="nil"/>
              <w:right w:val="nil"/>
            </w:tcBorders>
            <w:shd w:val="clear" w:color="auto" w:fill="auto"/>
          </w:tcPr>
          <w:p w14:paraId="349231B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6789D46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2DA56F1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3EA3CE1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2646DC9D" w14:textId="77777777" w:rsidTr="0042308C">
        <w:trPr>
          <w:trHeight w:val="255"/>
        </w:trPr>
        <w:tc>
          <w:tcPr>
            <w:tcW w:w="3300" w:type="dxa"/>
            <w:tcBorders>
              <w:top w:val="nil"/>
              <w:left w:val="nil"/>
              <w:bottom w:val="nil"/>
              <w:right w:val="nil"/>
            </w:tcBorders>
            <w:shd w:val="clear" w:color="auto" w:fill="auto"/>
          </w:tcPr>
          <w:p w14:paraId="395164B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Burkina Faso</w:t>
            </w:r>
          </w:p>
        </w:tc>
        <w:tc>
          <w:tcPr>
            <w:tcW w:w="1300" w:type="dxa"/>
            <w:tcBorders>
              <w:top w:val="nil"/>
              <w:left w:val="nil"/>
              <w:bottom w:val="nil"/>
              <w:right w:val="nil"/>
            </w:tcBorders>
            <w:shd w:val="clear" w:color="auto" w:fill="auto"/>
          </w:tcPr>
          <w:p w14:paraId="0290868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7D85098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73CAA9B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40DE2BE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7F284933" w14:textId="77777777" w:rsidTr="0042308C">
        <w:trPr>
          <w:trHeight w:val="255"/>
        </w:trPr>
        <w:tc>
          <w:tcPr>
            <w:tcW w:w="3300" w:type="dxa"/>
            <w:tcBorders>
              <w:top w:val="nil"/>
              <w:left w:val="nil"/>
              <w:bottom w:val="nil"/>
              <w:right w:val="nil"/>
            </w:tcBorders>
            <w:shd w:val="clear" w:color="auto" w:fill="auto"/>
          </w:tcPr>
          <w:p w14:paraId="078A468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Burundi</w:t>
            </w:r>
          </w:p>
        </w:tc>
        <w:tc>
          <w:tcPr>
            <w:tcW w:w="1300" w:type="dxa"/>
            <w:tcBorders>
              <w:top w:val="nil"/>
              <w:left w:val="nil"/>
              <w:bottom w:val="nil"/>
              <w:right w:val="nil"/>
            </w:tcBorders>
            <w:shd w:val="clear" w:color="auto" w:fill="auto"/>
          </w:tcPr>
          <w:p w14:paraId="5EBFAA0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79EB200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4C391AB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45C3AF4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653DD40C" w14:textId="77777777" w:rsidTr="0042308C">
        <w:trPr>
          <w:trHeight w:val="255"/>
        </w:trPr>
        <w:tc>
          <w:tcPr>
            <w:tcW w:w="3300" w:type="dxa"/>
            <w:tcBorders>
              <w:top w:val="nil"/>
              <w:left w:val="nil"/>
              <w:bottom w:val="nil"/>
              <w:right w:val="nil"/>
            </w:tcBorders>
            <w:shd w:val="clear" w:color="auto" w:fill="auto"/>
          </w:tcPr>
          <w:p w14:paraId="478D26E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Cambodia</w:t>
            </w:r>
          </w:p>
        </w:tc>
        <w:tc>
          <w:tcPr>
            <w:tcW w:w="1300" w:type="dxa"/>
            <w:tcBorders>
              <w:top w:val="nil"/>
              <w:left w:val="nil"/>
              <w:bottom w:val="nil"/>
              <w:right w:val="nil"/>
            </w:tcBorders>
            <w:shd w:val="clear" w:color="auto" w:fill="auto"/>
          </w:tcPr>
          <w:p w14:paraId="0D19819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$0.350</w:t>
            </w:r>
          </w:p>
        </w:tc>
        <w:tc>
          <w:tcPr>
            <w:tcW w:w="1300" w:type="dxa"/>
            <w:tcBorders>
              <w:top w:val="nil"/>
              <w:left w:val="nil"/>
              <w:bottom w:val="nil"/>
              <w:right w:val="nil"/>
            </w:tcBorders>
            <w:shd w:val="clear" w:color="auto" w:fill="auto"/>
          </w:tcPr>
          <w:p w14:paraId="268D87B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$0.319</w:t>
            </w:r>
          </w:p>
        </w:tc>
        <w:tc>
          <w:tcPr>
            <w:tcW w:w="1300" w:type="dxa"/>
            <w:tcBorders>
              <w:top w:val="nil"/>
              <w:left w:val="nil"/>
              <w:bottom w:val="nil"/>
              <w:right w:val="nil"/>
            </w:tcBorders>
            <w:shd w:val="clear" w:color="auto" w:fill="auto"/>
          </w:tcPr>
          <w:p w14:paraId="1E9CA67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$1.850</w:t>
            </w:r>
          </w:p>
        </w:tc>
        <w:tc>
          <w:tcPr>
            <w:tcW w:w="1300" w:type="dxa"/>
            <w:tcBorders>
              <w:top w:val="nil"/>
              <w:left w:val="nil"/>
              <w:bottom w:val="nil"/>
              <w:right w:val="nil"/>
            </w:tcBorders>
            <w:shd w:val="clear" w:color="auto" w:fill="auto"/>
            <w:noWrap/>
            <w:vAlign w:val="bottom"/>
          </w:tcPr>
          <w:p w14:paraId="7AA9F58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$1.682</w:t>
            </w:r>
          </w:p>
        </w:tc>
      </w:tr>
      <w:tr w:rsidR="0042308C" w:rsidRPr="00F30259" w14:paraId="19618047" w14:textId="77777777" w:rsidTr="0042308C">
        <w:trPr>
          <w:trHeight w:val="255"/>
        </w:trPr>
        <w:tc>
          <w:tcPr>
            <w:tcW w:w="3300" w:type="dxa"/>
            <w:tcBorders>
              <w:top w:val="nil"/>
              <w:left w:val="nil"/>
              <w:bottom w:val="nil"/>
              <w:right w:val="nil"/>
            </w:tcBorders>
            <w:shd w:val="clear" w:color="auto" w:fill="auto"/>
          </w:tcPr>
          <w:p w14:paraId="0FFCC89F"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Cameroon</w:t>
            </w:r>
          </w:p>
        </w:tc>
        <w:tc>
          <w:tcPr>
            <w:tcW w:w="1300" w:type="dxa"/>
            <w:tcBorders>
              <w:top w:val="nil"/>
              <w:left w:val="nil"/>
              <w:bottom w:val="nil"/>
              <w:right w:val="nil"/>
            </w:tcBorders>
            <w:shd w:val="clear" w:color="auto" w:fill="auto"/>
          </w:tcPr>
          <w:p w14:paraId="6FA943B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4B96C58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722498F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010E370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7F790DC0" w14:textId="77777777" w:rsidTr="0042308C">
        <w:trPr>
          <w:trHeight w:val="255"/>
        </w:trPr>
        <w:tc>
          <w:tcPr>
            <w:tcW w:w="3300" w:type="dxa"/>
            <w:tcBorders>
              <w:top w:val="nil"/>
              <w:left w:val="nil"/>
              <w:bottom w:val="nil"/>
              <w:right w:val="nil"/>
            </w:tcBorders>
            <w:shd w:val="clear" w:color="auto" w:fill="auto"/>
          </w:tcPr>
          <w:p w14:paraId="4C82E5E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Canada</w:t>
            </w:r>
          </w:p>
        </w:tc>
        <w:tc>
          <w:tcPr>
            <w:tcW w:w="1300" w:type="dxa"/>
            <w:tcBorders>
              <w:top w:val="nil"/>
              <w:left w:val="nil"/>
              <w:bottom w:val="nil"/>
              <w:right w:val="nil"/>
            </w:tcBorders>
            <w:shd w:val="clear" w:color="auto" w:fill="auto"/>
          </w:tcPr>
          <w:p w14:paraId="54B9D60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$0.020</w:t>
            </w:r>
          </w:p>
        </w:tc>
        <w:tc>
          <w:tcPr>
            <w:tcW w:w="1300" w:type="dxa"/>
            <w:tcBorders>
              <w:top w:val="nil"/>
              <w:left w:val="nil"/>
              <w:bottom w:val="nil"/>
              <w:right w:val="nil"/>
            </w:tcBorders>
            <w:shd w:val="clear" w:color="auto" w:fill="auto"/>
          </w:tcPr>
          <w:p w14:paraId="785467E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$0.019</w:t>
            </w:r>
          </w:p>
        </w:tc>
        <w:tc>
          <w:tcPr>
            <w:tcW w:w="1300" w:type="dxa"/>
            <w:tcBorders>
              <w:top w:val="nil"/>
              <w:left w:val="nil"/>
              <w:bottom w:val="nil"/>
              <w:right w:val="nil"/>
            </w:tcBorders>
            <w:shd w:val="clear" w:color="auto" w:fill="auto"/>
          </w:tcPr>
          <w:p w14:paraId="59235DA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$0.020</w:t>
            </w:r>
          </w:p>
        </w:tc>
        <w:tc>
          <w:tcPr>
            <w:tcW w:w="1300" w:type="dxa"/>
            <w:tcBorders>
              <w:top w:val="nil"/>
              <w:left w:val="nil"/>
              <w:bottom w:val="nil"/>
              <w:right w:val="nil"/>
            </w:tcBorders>
            <w:shd w:val="clear" w:color="auto" w:fill="auto"/>
            <w:noWrap/>
            <w:vAlign w:val="bottom"/>
          </w:tcPr>
          <w:p w14:paraId="3CCC2A2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$0.019</w:t>
            </w:r>
          </w:p>
        </w:tc>
      </w:tr>
      <w:tr w:rsidR="0042308C" w:rsidRPr="00F30259" w14:paraId="2491B92A" w14:textId="77777777" w:rsidTr="0042308C">
        <w:trPr>
          <w:trHeight w:val="255"/>
        </w:trPr>
        <w:tc>
          <w:tcPr>
            <w:tcW w:w="3300" w:type="dxa"/>
            <w:tcBorders>
              <w:top w:val="nil"/>
              <w:left w:val="nil"/>
              <w:bottom w:val="nil"/>
              <w:right w:val="nil"/>
            </w:tcBorders>
            <w:shd w:val="clear" w:color="auto" w:fill="auto"/>
          </w:tcPr>
          <w:p w14:paraId="62116FD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Cape Verde</w:t>
            </w:r>
          </w:p>
        </w:tc>
        <w:tc>
          <w:tcPr>
            <w:tcW w:w="1300" w:type="dxa"/>
            <w:tcBorders>
              <w:top w:val="nil"/>
              <w:left w:val="nil"/>
              <w:bottom w:val="nil"/>
              <w:right w:val="nil"/>
            </w:tcBorders>
            <w:shd w:val="clear" w:color="auto" w:fill="auto"/>
          </w:tcPr>
          <w:p w14:paraId="51FB828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38CAB06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52DE774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3B937F9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3E85B789" w14:textId="77777777" w:rsidTr="0042308C">
        <w:trPr>
          <w:trHeight w:val="255"/>
        </w:trPr>
        <w:tc>
          <w:tcPr>
            <w:tcW w:w="3300" w:type="dxa"/>
            <w:tcBorders>
              <w:top w:val="nil"/>
              <w:left w:val="nil"/>
              <w:bottom w:val="nil"/>
              <w:right w:val="nil"/>
            </w:tcBorders>
            <w:shd w:val="clear" w:color="auto" w:fill="auto"/>
          </w:tcPr>
          <w:p w14:paraId="057951C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Cayman Is</w:t>
            </w:r>
          </w:p>
        </w:tc>
        <w:tc>
          <w:tcPr>
            <w:tcW w:w="1300" w:type="dxa"/>
            <w:tcBorders>
              <w:top w:val="nil"/>
              <w:left w:val="nil"/>
              <w:bottom w:val="nil"/>
              <w:right w:val="nil"/>
            </w:tcBorders>
            <w:shd w:val="clear" w:color="auto" w:fill="auto"/>
          </w:tcPr>
          <w:p w14:paraId="1A43311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1EBFD5A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4073BF9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33898A2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0D6321C0" w14:textId="77777777" w:rsidTr="0042308C">
        <w:trPr>
          <w:trHeight w:val="255"/>
        </w:trPr>
        <w:tc>
          <w:tcPr>
            <w:tcW w:w="3300" w:type="dxa"/>
            <w:tcBorders>
              <w:top w:val="nil"/>
              <w:left w:val="nil"/>
              <w:bottom w:val="nil"/>
              <w:right w:val="nil"/>
            </w:tcBorders>
            <w:shd w:val="clear" w:color="auto" w:fill="auto"/>
          </w:tcPr>
          <w:p w14:paraId="2ADED38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Central African Rep</w:t>
            </w:r>
          </w:p>
        </w:tc>
        <w:tc>
          <w:tcPr>
            <w:tcW w:w="1300" w:type="dxa"/>
            <w:tcBorders>
              <w:top w:val="nil"/>
              <w:left w:val="nil"/>
              <w:bottom w:val="nil"/>
              <w:right w:val="nil"/>
            </w:tcBorders>
            <w:shd w:val="clear" w:color="auto" w:fill="auto"/>
          </w:tcPr>
          <w:p w14:paraId="41664DF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0CCAE29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5E63821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2A83626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5291B9CA" w14:textId="77777777" w:rsidTr="0042308C">
        <w:trPr>
          <w:trHeight w:val="255"/>
        </w:trPr>
        <w:tc>
          <w:tcPr>
            <w:tcW w:w="3300" w:type="dxa"/>
            <w:tcBorders>
              <w:top w:val="nil"/>
              <w:left w:val="nil"/>
              <w:bottom w:val="nil"/>
              <w:right w:val="nil"/>
            </w:tcBorders>
            <w:shd w:val="clear" w:color="auto" w:fill="auto"/>
          </w:tcPr>
          <w:p w14:paraId="2F1280C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Chad</w:t>
            </w:r>
          </w:p>
        </w:tc>
        <w:tc>
          <w:tcPr>
            <w:tcW w:w="1300" w:type="dxa"/>
            <w:tcBorders>
              <w:top w:val="nil"/>
              <w:left w:val="nil"/>
              <w:bottom w:val="nil"/>
              <w:right w:val="nil"/>
            </w:tcBorders>
            <w:shd w:val="clear" w:color="auto" w:fill="auto"/>
          </w:tcPr>
          <w:p w14:paraId="73E3AE8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00AA850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28BD077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76D488D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652A0922" w14:textId="77777777" w:rsidTr="0042308C">
        <w:trPr>
          <w:trHeight w:val="255"/>
        </w:trPr>
        <w:tc>
          <w:tcPr>
            <w:tcW w:w="3300" w:type="dxa"/>
            <w:tcBorders>
              <w:top w:val="nil"/>
              <w:left w:val="nil"/>
              <w:bottom w:val="nil"/>
              <w:right w:val="nil"/>
            </w:tcBorders>
            <w:shd w:val="clear" w:color="auto" w:fill="auto"/>
          </w:tcPr>
          <w:p w14:paraId="3B91665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Chile</w:t>
            </w:r>
          </w:p>
        </w:tc>
        <w:tc>
          <w:tcPr>
            <w:tcW w:w="1300" w:type="dxa"/>
            <w:tcBorders>
              <w:top w:val="nil"/>
              <w:left w:val="nil"/>
              <w:bottom w:val="nil"/>
              <w:right w:val="nil"/>
            </w:tcBorders>
            <w:shd w:val="clear" w:color="auto" w:fill="auto"/>
          </w:tcPr>
          <w:p w14:paraId="5410811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$0.150</w:t>
            </w:r>
          </w:p>
        </w:tc>
        <w:tc>
          <w:tcPr>
            <w:tcW w:w="1300" w:type="dxa"/>
            <w:tcBorders>
              <w:top w:val="nil"/>
              <w:left w:val="nil"/>
              <w:bottom w:val="nil"/>
              <w:right w:val="nil"/>
            </w:tcBorders>
            <w:shd w:val="clear" w:color="auto" w:fill="auto"/>
          </w:tcPr>
          <w:p w14:paraId="1834DC2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$0.137</w:t>
            </w:r>
          </w:p>
        </w:tc>
        <w:tc>
          <w:tcPr>
            <w:tcW w:w="1300" w:type="dxa"/>
            <w:tcBorders>
              <w:top w:val="nil"/>
              <w:left w:val="nil"/>
              <w:bottom w:val="nil"/>
              <w:right w:val="nil"/>
            </w:tcBorders>
            <w:shd w:val="clear" w:color="auto" w:fill="auto"/>
          </w:tcPr>
          <w:p w14:paraId="3EEF39C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$1.250</w:t>
            </w:r>
          </w:p>
        </w:tc>
        <w:tc>
          <w:tcPr>
            <w:tcW w:w="1300" w:type="dxa"/>
            <w:tcBorders>
              <w:top w:val="nil"/>
              <w:left w:val="nil"/>
              <w:bottom w:val="nil"/>
              <w:right w:val="nil"/>
            </w:tcBorders>
            <w:shd w:val="clear" w:color="auto" w:fill="auto"/>
            <w:noWrap/>
            <w:vAlign w:val="bottom"/>
          </w:tcPr>
          <w:p w14:paraId="7A88978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$1.137</w:t>
            </w:r>
          </w:p>
        </w:tc>
      </w:tr>
      <w:tr w:rsidR="0042308C" w:rsidRPr="00F30259" w14:paraId="5E8E0971" w14:textId="77777777" w:rsidTr="0042308C">
        <w:trPr>
          <w:trHeight w:val="255"/>
        </w:trPr>
        <w:tc>
          <w:tcPr>
            <w:tcW w:w="3300" w:type="dxa"/>
            <w:tcBorders>
              <w:top w:val="nil"/>
              <w:left w:val="nil"/>
              <w:bottom w:val="nil"/>
              <w:right w:val="nil"/>
            </w:tcBorders>
            <w:shd w:val="clear" w:color="auto" w:fill="auto"/>
          </w:tcPr>
          <w:p w14:paraId="18AD373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China</w:t>
            </w:r>
          </w:p>
        </w:tc>
        <w:tc>
          <w:tcPr>
            <w:tcW w:w="1300" w:type="dxa"/>
            <w:tcBorders>
              <w:top w:val="nil"/>
              <w:left w:val="nil"/>
              <w:bottom w:val="nil"/>
              <w:right w:val="nil"/>
            </w:tcBorders>
            <w:shd w:val="clear" w:color="auto" w:fill="auto"/>
          </w:tcPr>
          <w:p w14:paraId="482B247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3A230F5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6E10978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noWrap/>
            <w:vAlign w:val="bottom"/>
          </w:tcPr>
          <w:p w14:paraId="0D9314B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$0.910</w:t>
            </w:r>
          </w:p>
        </w:tc>
      </w:tr>
      <w:tr w:rsidR="0042308C" w:rsidRPr="00F30259" w14:paraId="79502096" w14:textId="77777777" w:rsidTr="0042308C">
        <w:trPr>
          <w:trHeight w:val="255"/>
        </w:trPr>
        <w:tc>
          <w:tcPr>
            <w:tcW w:w="3300" w:type="dxa"/>
            <w:tcBorders>
              <w:top w:val="nil"/>
              <w:left w:val="nil"/>
              <w:bottom w:val="nil"/>
              <w:right w:val="nil"/>
            </w:tcBorders>
            <w:shd w:val="clear" w:color="auto" w:fill="auto"/>
          </w:tcPr>
          <w:p w14:paraId="0A0D1BE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Colombia</w:t>
            </w:r>
          </w:p>
        </w:tc>
        <w:tc>
          <w:tcPr>
            <w:tcW w:w="1300" w:type="dxa"/>
            <w:tcBorders>
              <w:top w:val="nil"/>
              <w:left w:val="nil"/>
              <w:bottom w:val="nil"/>
              <w:right w:val="nil"/>
            </w:tcBorders>
            <w:shd w:val="clear" w:color="auto" w:fill="auto"/>
          </w:tcPr>
          <w:p w14:paraId="33F43D5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3BE1227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46F336F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7B90B3D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3FF2A1C8" w14:textId="77777777" w:rsidTr="0042308C">
        <w:trPr>
          <w:trHeight w:val="255"/>
        </w:trPr>
        <w:tc>
          <w:tcPr>
            <w:tcW w:w="3300" w:type="dxa"/>
            <w:tcBorders>
              <w:top w:val="nil"/>
              <w:left w:val="nil"/>
              <w:bottom w:val="nil"/>
              <w:right w:val="nil"/>
            </w:tcBorders>
            <w:shd w:val="clear" w:color="auto" w:fill="auto"/>
          </w:tcPr>
          <w:p w14:paraId="11FF007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Comoros</w:t>
            </w:r>
          </w:p>
        </w:tc>
        <w:tc>
          <w:tcPr>
            <w:tcW w:w="1300" w:type="dxa"/>
            <w:tcBorders>
              <w:top w:val="nil"/>
              <w:left w:val="nil"/>
              <w:bottom w:val="nil"/>
              <w:right w:val="nil"/>
            </w:tcBorders>
            <w:shd w:val="clear" w:color="auto" w:fill="auto"/>
          </w:tcPr>
          <w:p w14:paraId="7EC1DDA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$1.500</w:t>
            </w:r>
          </w:p>
        </w:tc>
        <w:tc>
          <w:tcPr>
            <w:tcW w:w="1300" w:type="dxa"/>
            <w:tcBorders>
              <w:top w:val="nil"/>
              <w:left w:val="nil"/>
              <w:bottom w:val="nil"/>
              <w:right w:val="nil"/>
            </w:tcBorders>
            <w:shd w:val="clear" w:color="auto" w:fill="auto"/>
          </w:tcPr>
          <w:p w14:paraId="6E6206C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$1.364</w:t>
            </w:r>
          </w:p>
        </w:tc>
        <w:tc>
          <w:tcPr>
            <w:tcW w:w="1300" w:type="dxa"/>
            <w:tcBorders>
              <w:top w:val="nil"/>
              <w:left w:val="nil"/>
              <w:bottom w:val="nil"/>
              <w:right w:val="nil"/>
            </w:tcBorders>
            <w:shd w:val="clear" w:color="auto" w:fill="auto"/>
          </w:tcPr>
          <w:p w14:paraId="41AA940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$1.500</w:t>
            </w:r>
          </w:p>
        </w:tc>
        <w:tc>
          <w:tcPr>
            <w:tcW w:w="1300" w:type="dxa"/>
            <w:tcBorders>
              <w:top w:val="nil"/>
              <w:left w:val="nil"/>
              <w:bottom w:val="nil"/>
              <w:right w:val="nil"/>
            </w:tcBorders>
            <w:shd w:val="clear" w:color="auto" w:fill="auto"/>
            <w:noWrap/>
            <w:vAlign w:val="bottom"/>
          </w:tcPr>
          <w:p w14:paraId="47FC952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$1.364</w:t>
            </w:r>
          </w:p>
        </w:tc>
      </w:tr>
      <w:tr w:rsidR="0042308C" w:rsidRPr="00F30259" w14:paraId="0DC41DF7" w14:textId="77777777" w:rsidTr="0042308C">
        <w:trPr>
          <w:trHeight w:val="255"/>
        </w:trPr>
        <w:tc>
          <w:tcPr>
            <w:tcW w:w="3300" w:type="dxa"/>
            <w:tcBorders>
              <w:top w:val="nil"/>
              <w:left w:val="nil"/>
              <w:bottom w:val="nil"/>
              <w:right w:val="nil"/>
            </w:tcBorders>
            <w:shd w:val="clear" w:color="auto" w:fill="auto"/>
          </w:tcPr>
          <w:p w14:paraId="5A353A5D"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Congo Democratic Republic</w:t>
            </w:r>
          </w:p>
        </w:tc>
        <w:tc>
          <w:tcPr>
            <w:tcW w:w="1300" w:type="dxa"/>
            <w:tcBorders>
              <w:top w:val="nil"/>
              <w:left w:val="nil"/>
              <w:bottom w:val="nil"/>
              <w:right w:val="nil"/>
            </w:tcBorders>
            <w:shd w:val="clear" w:color="auto" w:fill="auto"/>
          </w:tcPr>
          <w:p w14:paraId="470CF14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5691156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16EFA7E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0309105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303C00AB" w14:textId="77777777" w:rsidTr="0042308C">
        <w:trPr>
          <w:trHeight w:val="255"/>
        </w:trPr>
        <w:tc>
          <w:tcPr>
            <w:tcW w:w="3300" w:type="dxa"/>
            <w:tcBorders>
              <w:top w:val="nil"/>
              <w:left w:val="nil"/>
              <w:bottom w:val="nil"/>
              <w:right w:val="nil"/>
            </w:tcBorders>
            <w:shd w:val="clear" w:color="auto" w:fill="auto"/>
          </w:tcPr>
          <w:p w14:paraId="37BE501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Congo</w:t>
            </w:r>
          </w:p>
        </w:tc>
        <w:tc>
          <w:tcPr>
            <w:tcW w:w="1300" w:type="dxa"/>
            <w:tcBorders>
              <w:top w:val="nil"/>
              <w:left w:val="nil"/>
              <w:bottom w:val="nil"/>
              <w:right w:val="nil"/>
            </w:tcBorders>
            <w:shd w:val="clear" w:color="auto" w:fill="auto"/>
          </w:tcPr>
          <w:p w14:paraId="1B137E8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55E9409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70604C0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3952957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6BD12E56" w14:textId="77777777" w:rsidTr="0042308C">
        <w:trPr>
          <w:trHeight w:val="255"/>
        </w:trPr>
        <w:tc>
          <w:tcPr>
            <w:tcW w:w="3300" w:type="dxa"/>
            <w:tcBorders>
              <w:top w:val="nil"/>
              <w:left w:val="nil"/>
              <w:bottom w:val="nil"/>
              <w:right w:val="nil"/>
            </w:tcBorders>
            <w:shd w:val="clear" w:color="auto" w:fill="auto"/>
          </w:tcPr>
          <w:p w14:paraId="08F27A3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Cook Islands</w:t>
            </w:r>
          </w:p>
        </w:tc>
        <w:tc>
          <w:tcPr>
            <w:tcW w:w="1300" w:type="dxa"/>
            <w:tcBorders>
              <w:top w:val="nil"/>
              <w:left w:val="nil"/>
              <w:bottom w:val="nil"/>
              <w:right w:val="nil"/>
            </w:tcBorders>
            <w:shd w:val="clear" w:color="auto" w:fill="auto"/>
          </w:tcPr>
          <w:p w14:paraId="594643A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779E2AB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09D8BE0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5AFE60B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5B498E26" w14:textId="77777777" w:rsidTr="0042308C">
        <w:trPr>
          <w:trHeight w:val="255"/>
        </w:trPr>
        <w:tc>
          <w:tcPr>
            <w:tcW w:w="3300" w:type="dxa"/>
            <w:tcBorders>
              <w:top w:val="nil"/>
              <w:left w:val="nil"/>
              <w:bottom w:val="nil"/>
              <w:right w:val="nil"/>
            </w:tcBorders>
            <w:shd w:val="clear" w:color="auto" w:fill="auto"/>
          </w:tcPr>
          <w:p w14:paraId="52EB7B9F"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Costa Rica</w:t>
            </w:r>
          </w:p>
        </w:tc>
        <w:tc>
          <w:tcPr>
            <w:tcW w:w="1300" w:type="dxa"/>
            <w:tcBorders>
              <w:top w:val="nil"/>
              <w:left w:val="nil"/>
              <w:bottom w:val="nil"/>
              <w:right w:val="nil"/>
            </w:tcBorders>
            <w:shd w:val="clear" w:color="auto" w:fill="auto"/>
          </w:tcPr>
          <w:p w14:paraId="2EF26FA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25B170C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2340040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69E6EE1C"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2256A382" w14:textId="77777777" w:rsidTr="0042308C">
        <w:trPr>
          <w:trHeight w:val="255"/>
        </w:trPr>
        <w:tc>
          <w:tcPr>
            <w:tcW w:w="3300" w:type="dxa"/>
            <w:tcBorders>
              <w:top w:val="nil"/>
              <w:left w:val="nil"/>
              <w:bottom w:val="nil"/>
              <w:right w:val="nil"/>
            </w:tcBorders>
            <w:shd w:val="clear" w:color="auto" w:fill="auto"/>
          </w:tcPr>
          <w:p w14:paraId="2FDF29D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Croatia</w:t>
            </w:r>
          </w:p>
        </w:tc>
        <w:tc>
          <w:tcPr>
            <w:tcW w:w="1300" w:type="dxa"/>
            <w:tcBorders>
              <w:top w:val="nil"/>
              <w:left w:val="nil"/>
              <w:bottom w:val="nil"/>
              <w:right w:val="nil"/>
            </w:tcBorders>
            <w:shd w:val="clear" w:color="auto" w:fill="auto"/>
          </w:tcPr>
          <w:p w14:paraId="1F53DA8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$0.100</w:t>
            </w:r>
          </w:p>
        </w:tc>
        <w:tc>
          <w:tcPr>
            <w:tcW w:w="1300" w:type="dxa"/>
            <w:tcBorders>
              <w:top w:val="nil"/>
              <w:left w:val="nil"/>
              <w:bottom w:val="nil"/>
              <w:right w:val="nil"/>
            </w:tcBorders>
            <w:shd w:val="clear" w:color="auto" w:fill="auto"/>
          </w:tcPr>
          <w:p w14:paraId="6EF2DE8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$0.091</w:t>
            </w:r>
          </w:p>
        </w:tc>
        <w:tc>
          <w:tcPr>
            <w:tcW w:w="1300" w:type="dxa"/>
            <w:tcBorders>
              <w:top w:val="nil"/>
              <w:left w:val="nil"/>
              <w:bottom w:val="nil"/>
              <w:right w:val="nil"/>
            </w:tcBorders>
            <w:shd w:val="clear" w:color="auto" w:fill="auto"/>
          </w:tcPr>
          <w:p w14:paraId="764EF1E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$1.100</w:t>
            </w:r>
          </w:p>
        </w:tc>
        <w:tc>
          <w:tcPr>
            <w:tcW w:w="1300" w:type="dxa"/>
            <w:tcBorders>
              <w:top w:val="nil"/>
              <w:left w:val="nil"/>
              <w:bottom w:val="nil"/>
              <w:right w:val="nil"/>
            </w:tcBorders>
            <w:shd w:val="clear" w:color="auto" w:fill="auto"/>
            <w:noWrap/>
            <w:vAlign w:val="bottom"/>
          </w:tcPr>
          <w:p w14:paraId="4DA3DCB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$1.000</w:t>
            </w:r>
          </w:p>
        </w:tc>
      </w:tr>
      <w:tr w:rsidR="0042308C" w:rsidRPr="00F30259" w14:paraId="7EA13C0F" w14:textId="77777777" w:rsidTr="0042308C">
        <w:trPr>
          <w:trHeight w:val="255"/>
        </w:trPr>
        <w:tc>
          <w:tcPr>
            <w:tcW w:w="3300" w:type="dxa"/>
            <w:tcBorders>
              <w:top w:val="nil"/>
              <w:left w:val="nil"/>
              <w:bottom w:val="nil"/>
              <w:right w:val="nil"/>
            </w:tcBorders>
            <w:shd w:val="clear" w:color="auto" w:fill="auto"/>
          </w:tcPr>
          <w:p w14:paraId="70CB7BF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Cuba</w:t>
            </w:r>
          </w:p>
        </w:tc>
        <w:tc>
          <w:tcPr>
            <w:tcW w:w="1300" w:type="dxa"/>
            <w:tcBorders>
              <w:top w:val="nil"/>
              <w:left w:val="nil"/>
              <w:bottom w:val="nil"/>
              <w:right w:val="nil"/>
            </w:tcBorders>
            <w:shd w:val="clear" w:color="auto" w:fill="auto"/>
          </w:tcPr>
          <w:p w14:paraId="495F35A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tcPr>
          <w:p w14:paraId="649A24C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$1.046</w:t>
            </w:r>
          </w:p>
        </w:tc>
        <w:tc>
          <w:tcPr>
            <w:tcW w:w="1300" w:type="dxa"/>
            <w:tcBorders>
              <w:top w:val="nil"/>
              <w:left w:val="nil"/>
              <w:bottom w:val="nil"/>
              <w:right w:val="nil"/>
            </w:tcBorders>
            <w:shd w:val="clear" w:color="auto" w:fill="auto"/>
          </w:tcPr>
          <w:p w14:paraId="0882C43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1BAE092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r w:rsidR="0042308C" w:rsidRPr="00F30259" w14:paraId="05C3DD71" w14:textId="77777777" w:rsidTr="0042308C">
        <w:trPr>
          <w:trHeight w:val="255"/>
        </w:trPr>
        <w:tc>
          <w:tcPr>
            <w:tcW w:w="3300" w:type="dxa"/>
            <w:tcBorders>
              <w:top w:val="nil"/>
              <w:left w:val="nil"/>
              <w:bottom w:val="nil"/>
              <w:right w:val="nil"/>
            </w:tcBorders>
            <w:shd w:val="clear" w:color="auto" w:fill="auto"/>
          </w:tcPr>
          <w:p w14:paraId="0A89FC1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Cyprus</w:t>
            </w:r>
          </w:p>
        </w:tc>
        <w:tc>
          <w:tcPr>
            <w:tcW w:w="1300" w:type="dxa"/>
            <w:tcBorders>
              <w:top w:val="nil"/>
              <w:left w:val="nil"/>
              <w:bottom w:val="nil"/>
              <w:right w:val="nil"/>
            </w:tcBorders>
            <w:shd w:val="clear" w:color="auto" w:fill="auto"/>
          </w:tcPr>
          <w:p w14:paraId="6A97F25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$0.090</w:t>
            </w:r>
          </w:p>
        </w:tc>
        <w:tc>
          <w:tcPr>
            <w:tcW w:w="1300" w:type="dxa"/>
            <w:tcBorders>
              <w:top w:val="nil"/>
              <w:left w:val="nil"/>
              <w:bottom w:val="nil"/>
              <w:right w:val="nil"/>
            </w:tcBorders>
            <w:shd w:val="clear" w:color="auto" w:fill="auto"/>
          </w:tcPr>
          <w:p w14:paraId="6237D49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$0.082</w:t>
            </w:r>
          </w:p>
        </w:tc>
        <w:tc>
          <w:tcPr>
            <w:tcW w:w="1300" w:type="dxa"/>
            <w:tcBorders>
              <w:top w:val="nil"/>
              <w:left w:val="nil"/>
              <w:bottom w:val="nil"/>
              <w:right w:val="nil"/>
            </w:tcBorders>
            <w:shd w:val="clear" w:color="auto" w:fill="auto"/>
          </w:tcPr>
          <w:p w14:paraId="12E42D9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noWrap/>
            <w:vAlign w:val="bottom"/>
          </w:tcPr>
          <w:p w14:paraId="56B5567D"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$0.910</w:t>
            </w:r>
          </w:p>
        </w:tc>
      </w:tr>
      <w:tr w:rsidR="0042308C" w:rsidRPr="00F30259" w14:paraId="7ADCBE80" w14:textId="77777777" w:rsidTr="0042308C">
        <w:trPr>
          <w:trHeight w:val="255"/>
        </w:trPr>
        <w:tc>
          <w:tcPr>
            <w:tcW w:w="3300" w:type="dxa"/>
            <w:tcBorders>
              <w:top w:val="nil"/>
              <w:left w:val="nil"/>
              <w:bottom w:val="nil"/>
              <w:right w:val="nil"/>
            </w:tcBorders>
            <w:shd w:val="clear" w:color="auto" w:fill="auto"/>
          </w:tcPr>
          <w:p w14:paraId="4612FE5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Czech Republic</w:t>
            </w:r>
          </w:p>
        </w:tc>
        <w:tc>
          <w:tcPr>
            <w:tcW w:w="1300" w:type="dxa"/>
            <w:tcBorders>
              <w:top w:val="nil"/>
              <w:left w:val="nil"/>
              <w:bottom w:val="nil"/>
              <w:right w:val="nil"/>
            </w:tcBorders>
            <w:shd w:val="clear" w:color="auto" w:fill="auto"/>
          </w:tcPr>
          <w:p w14:paraId="61B3EB4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$0.100</w:t>
            </w:r>
          </w:p>
        </w:tc>
        <w:tc>
          <w:tcPr>
            <w:tcW w:w="1300" w:type="dxa"/>
            <w:tcBorders>
              <w:top w:val="nil"/>
              <w:left w:val="nil"/>
              <w:bottom w:val="nil"/>
              <w:right w:val="nil"/>
            </w:tcBorders>
            <w:shd w:val="clear" w:color="auto" w:fill="auto"/>
          </w:tcPr>
          <w:p w14:paraId="4E54F76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$0.091</w:t>
            </w:r>
          </w:p>
        </w:tc>
        <w:tc>
          <w:tcPr>
            <w:tcW w:w="1300" w:type="dxa"/>
            <w:tcBorders>
              <w:top w:val="nil"/>
              <w:left w:val="nil"/>
              <w:bottom w:val="nil"/>
              <w:right w:val="nil"/>
            </w:tcBorders>
            <w:shd w:val="clear" w:color="auto" w:fill="auto"/>
          </w:tcPr>
          <w:p w14:paraId="2CA4F02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$1.100</w:t>
            </w:r>
          </w:p>
        </w:tc>
        <w:tc>
          <w:tcPr>
            <w:tcW w:w="1300" w:type="dxa"/>
            <w:tcBorders>
              <w:top w:val="nil"/>
              <w:left w:val="nil"/>
              <w:bottom w:val="nil"/>
              <w:right w:val="nil"/>
            </w:tcBorders>
            <w:shd w:val="clear" w:color="auto" w:fill="auto"/>
            <w:noWrap/>
            <w:vAlign w:val="bottom"/>
          </w:tcPr>
          <w:p w14:paraId="4E9D128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$1.000</w:t>
            </w:r>
          </w:p>
        </w:tc>
      </w:tr>
      <w:tr w:rsidR="0042308C" w:rsidRPr="00F30259" w14:paraId="4A70A0A9" w14:textId="77777777" w:rsidTr="0042308C">
        <w:trPr>
          <w:trHeight w:val="255"/>
        </w:trPr>
        <w:tc>
          <w:tcPr>
            <w:tcW w:w="3300" w:type="dxa"/>
            <w:tcBorders>
              <w:top w:val="nil"/>
              <w:left w:val="nil"/>
              <w:bottom w:val="nil"/>
              <w:right w:val="nil"/>
            </w:tcBorders>
            <w:shd w:val="clear" w:color="auto" w:fill="auto"/>
          </w:tcPr>
          <w:p w14:paraId="01851F3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Denmark</w:t>
            </w:r>
          </w:p>
        </w:tc>
        <w:tc>
          <w:tcPr>
            <w:tcW w:w="1300" w:type="dxa"/>
            <w:tcBorders>
              <w:top w:val="nil"/>
              <w:left w:val="nil"/>
              <w:bottom w:val="nil"/>
              <w:right w:val="nil"/>
            </w:tcBorders>
            <w:shd w:val="clear" w:color="auto" w:fill="auto"/>
          </w:tcPr>
          <w:p w14:paraId="6B0AB42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$0.550</w:t>
            </w:r>
          </w:p>
        </w:tc>
        <w:tc>
          <w:tcPr>
            <w:tcW w:w="1300" w:type="dxa"/>
            <w:tcBorders>
              <w:top w:val="nil"/>
              <w:left w:val="nil"/>
              <w:bottom w:val="nil"/>
              <w:right w:val="nil"/>
            </w:tcBorders>
            <w:shd w:val="clear" w:color="auto" w:fill="auto"/>
          </w:tcPr>
          <w:p w14:paraId="14AF1B9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$0.500</w:t>
            </w:r>
          </w:p>
        </w:tc>
        <w:tc>
          <w:tcPr>
            <w:tcW w:w="1300" w:type="dxa"/>
            <w:tcBorders>
              <w:top w:val="nil"/>
              <w:left w:val="nil"/>
              <w:bottom w:val="nil"/>
              <w:right w:val="nil"/>
            </w:tcBorders>
            <w:shd w:val="clear" w:color="auto" w:fill="auto"/>
          </w:tcPr>
          <w:p w14:paraId="1CC2047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$0.950</w:t>
            </w:r>
          </w:p>
        </w:tc>
        <w:tc>
          <w:tcPr>
            <w:tcW w:w="1300" w:type="dxa"/>
            <w:tcBorders>
              <w:top w:val="nil"/>
              <w:left w:val="nil"/>
              <w:bottom w:val="nil"/>
              <w:right w:val="nil"/>
            </w:tcBorders>
            <w:shd w:val="clear" w:color="auto" w:fill="auto"/>
            <w:noWrap/>
            <w:vAlign w:val="bottom"/>
          </w:tcPr>
          <w:p w14:paraId="5A31FAD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$0.864</w:t>
            </w:r>
          </w:p>
        </w:tc>
      </w:tr>
      <w:tr w:rsidR="0042308C" w:rsidRPr="00F30259" w14:paraId="2FFDE02D" w14:textId="77777777" w:rsidTr="0042308C">
        <w:trPr>
          <w:trHeight w:val="255"/>
        </w:trPr>
        <w:tc>
          <w:tcPr>
            <w:tcW w:w="3300" w:type="dxa"/>
            <w:tcBorders>
              <w:top w:val="nil"/>
              <w:left w:val="nil"/>
              <w:bottom w:val="nil"/>
              <w:right w:val="nil"/>
            </w:tcBorders>
            <w:shd w:val="clear" w:color="auto" w:fill="auto"/>
          </w:tcPr>
          <w:p w14:paraId="5DD040B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Diego-Garcia</w:t>
            </w:r>
          </w:p>
        </w:tc>
        <w:tc>
          <w:tcPr>
            <w:tcW w:w="1300" w:type="dxa"/>
            <w:tcBorders>
              <w:top w:val="nil"/>
              <w:left w:val="nil"/>
              <w:bottom w:val="nil"/>
              <w:right w:val="nil"/>
            </w:tcBorders>
            <w:shd w:val="clear" w:color="auto" w:fill="auto"/>
          </w:tcPr>
          <w:p w14:paraId="194FBE1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233B693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39414BE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190A021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06ABE50B" w14:textId="77777777" w:rsidTr="0042308C">
        <w:trPr>
          <w:trHeight w:val="255"/>
        </w:trPr>
        <w:tc>
          <w:tcPr>
            <w:tcW w:w="3300" w:type="dxa"/>
            <w:tcBorders>
              <w:top w:val="nil"/>
              <w:left w:val="nil"/>
              <w:bottom w:val="nil"/>
              <w:right w:val="nil"/>
            </w:tcBorders>
            <w:shd w:val="clear" w:color="auto" w:fill="auto"/>
          </w:tcPr>
          <w:p w14:paraId="398DF95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Djibouti</w:t>
            </w:r>
          </w:p>
        </w:tc>
        <w:tc>
          <w:tcPr>
            <w:tcW w:w="1300" w:type="dxa"/>
            <w:tcBorders>
              <w:top w:val="nil"/>
              <w:left w:val="nil"/>
              <w:bottom w:val="nil"/>
              <w:right w:val="nil"/>
            </w:tcBorders>
            <w:shd w:val="clear" w:color="auto" w:fill="auto"/>
          </w:tcPr>
          <w:p w14:paraId="16A2392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68780EE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60E1479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3D83DC6C"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1D46A5EC" w14:textId="77777777" w:rsidTr="0042308C">
        <w:trPr>
          <w:trHeight w:val="255"/>
        </w:trPr>
        <w:tc>
          <w:tcPr>
            <w:tcW w:w="3300" w:type="dxa"/>
            <w:tcBorders>
              <w:top w:val="nil"/>
              <w:left w:val="nil"/>
              <w:bottom w:val="nil"/>
              <w:right w:val="nil"/>
            </w:tcBorders>
            <w:shd w:val="clear" w:color="auto" w:fill="auto"/>
          </w:tcPr>
          <w:p w14:paraId="0B7E874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Dominica</w:t>
            </w:r>
          </w:p>
        </w:tc>
        <w:tc>
          <w:tcPr>
            <w:tcW w:w="1300" w:type="dxa"/>
            <w:tcBorders>
              <w:top w:val="nil"/>
              <w:left w:val="nil"/>
              <w:bottom w:val="nil"/>
              <w:right w:val="nil"/>
            </w:tcBorders>
            <w:shd w:val="clear" w:color="auto" w:fill="auto"/>
          </w:tcPr>
          <w:p w14:paraId="10177B3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tcPr>
          <w:p w14:paraId="6FDDD19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$1.046</w:t>
            </w:r>
          </w:p>
        </w:tc>
        <w:tc>
          <w:tcPr>
            <w:tcW w:w="1300" w:type="dxa"/>
            <w:tcBorders>
              <w:top w:val="nil"/>
              <w:left w:val="nil"/>
              <w:bottom w:val="nil"/>
              <w:right w:val="nil"/>
            </w:tcBorders>
            <w:shd w:val="clear" w:color="auto" w:fill="auto"/>
          </w:tcPr>
          <w:p w14:paraId="2BBDFF3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32F5DDB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r w:rsidR="0042308C" w:rsidRPr="00F30259" w14:paraId="545E8632" w14:textId="77777777" w:rsidTr="0042308C">
        <w:trPr>
          <w:trHeight w:val="255"/>
        </w:trPr>
        <w:tc>
          <w:tcPr>
            <w:tcW w:w="3300" w:type="dxa"/>
            <w:tcBorders>
              <w:top w:val="nil"/>
              <w:left w:val="nil"/>
              <w:bottom w:val="nil"/>
              <w:right w:val="nil"/>
            </w:tcBorders>
            <w:shd w:val="clear" w:color="auto" w:fill="auto"/>
          </w:tcPr>
          <w:p w14:paraId="3A58015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Dominican Rep</w:t>
            </w:r>
          </w:p>
        </w:tc>
        <w:tc>
          <w:tcPr>
            <w:tcW w:w="1300" w:type="dxa"/>
            <w:tcBorders>
              <w:top w:val="nil"/>
              <w:left w:val="nil"/>
              <w:bottom w:val="nil"/>
              <w:right w:val="nil"/>
            </w:tcBorders>
            <w:shd w:val="clear" w:color="auto" w:fill="auto"/>
          </w:tcPr>
          <w:p w14:paraId="5D3724D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$0.850</w:t>
            </w:r>
          </w:p>
        </w:tc>
        <w:tc>
          <w:tcPr>
            <w:tcW w:w="1300" w:type="dxa"/>
            <w:tcBorders>
              <w:top w:val="nil"/>
              <w:left w:val="nil"/>
              <w:bottom w:val="nil"/>
              <w:right w:val="nil"/>
            </w:tcBorders>
            <w:shd w:val="clear" w:color="auto" w:fill="auto"/>
          </w:tcPr>
          <w:p w14:paraId="278D309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$0.773</w:t>
            </w:r>
          </w:p>
        </w:tc>
        <w:tc>
          <w:tcPr>
            <w:tcW w:w="1300" w:type="dxa"/>
            <w:tcBorders>
              <w:top w:val="nil"/>
              <w:left w:val="nil"/>
              <w:bottom w:val="nil"/>
              <w:right w:val="nil"/>
            </w:tcBorders>
            <w:shd w:val="clear" w:color="auto" w:fill="auto"/>
          </w:tcPr>
          <w:p w14:paraId="6E8DB43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$0.850</w:t>
            </w:r>
          </w:p>
        </w:tc>
        <w:tc>
          <w:tcPr>
            <w:tcW w:w="1300" w:type="dxa"/>
            <w:tcBorders>
              <w:top w:val="nil"/>
              <w:left w:val="nil"/>
              <w:bottom w:val="nil"/>
              <w:right w:val="nil"/>
            </w:tcBorders>
            <w:shd w:val="clear" w:color="auto" w:fill="auto"/>
            <w:noWrap/>
            <w:vAlign w:val="bottom"/>
          </w:tcPr>
          <w:p w14:paraId="4D47BE5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$0.773</w:t>
            </w:r>
          </w:p>
        </w:tc>
      </w:tr>
      <w:tr w:rsidR="0042308C" w:rsidRPr="00F30259" w14:paraId="2477B781" w14:textId="77777777" w:rsidTr="0042308C">
        <w:trPr>
          <w:trHeight w:val="255"/>
        </w:trPr>
        <w:tc>
          <w:tcPr>
            <w:tcW w:w="3300" w:type="dxa"/>
            <w:tcBorders>
              <w:top w:val="nil"/>
              <w:left w:val="nil"/>
              <w:bottom w:val="nil"/>
              <w:right w:val="nil"/>
            </w:tcBorders>
            <w:shd w:val="clear" w:color="auto" w:fill="auto"/>
          </w:tcPr>
          <w:p w14:paraId="494EFD8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East Timor</w:t>
            </w:r>
          </w:p>
        </w:tc>
        <w:tc>
          <w:tcPr>
            <w:tcW w:w="1300" w:type="dxa"/>
            <w:tcBorders>
              <w:top w:val="nil"/>
              <w:left w:val="nil"/>
              <w:bottom w:val="nil"/>
              <w:right w:val="nil"/>
            </w:tcBorders>
            <w:shd w:val="clear" w:color="auto" w:fill="auto"/>
          </w:tcPr>
          <w:p w14:paraId="766154A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$2.850</w:t>
            </w:r>
          </w:p>
        </w:tc>
        <w:tc>
          <w:tcPr>
            <w:tcW w:w="1300" w:type="dxa"/>
            <w:tcBorders>
              <w:top w:val="nil"/>
              <w:left w:val="nil"/>
              <w:bottom w:val="nil"/>
              <w:right w:val="nil"/>
            </w:tcBorders>
            <w:shd w:val="clear" w:color="auto" w:fill="auto"/>
          </w:tcPr>
          <w:p w14:paraId="0EF9430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$2.591</w:t>
            </w:r>
          </w:p>
        </w:tc>
        <w:tc>
          <w:tcPr>
            <w:tcW w:w="1300" w:type="dxa"/>
            <w:tcBorders>
              <w:top w:val="nil"/>
              <w:left w:val="nil"/>
              <w:bottom w:val="nil"/>
              <w:right w:val="nil"/>
            </w:tcBorders>
            <w:shd w:val="clear" w:color="auto" w:fill="auto"/>
          </w:tcPr>
          <w:p w14:paraId="0B8CBAB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$2.850</w:t>
            </w:r>
          </w:p>
        </w:tc>
        <w:tc>
          <w:tcPr>
            <w:tcW w:w="1300" w:type="dxa"/>
            <w:tcBorders>
              <w:top w:val="nil"/>
              <w:left w:val="nil"/>
              <w:bottom w:val="nil"/>
              <w:right w:val="nil"/>
            </w:tcBorders>
            <w:shd w:val="clear" w:color="auto" w:fill="auto"/>
            <w:noWrap/>
            <w:vAlign w:val="bottom"/>
          </w:tcPr>
          <w:p w14:paraId="30E38BD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$2.591</w:t>
            </w:r>
          </w:p>
        </w:tc>
      </w:tr>
      <w:tr w:rsidR="0042308C" w:rsidRPr="00F30259" w14:paraId="19DD8FA6" w14:textId="77777777" w:rsidTr="0042308C">
        <w:trPr>
          <w:trHeight w:val="255"/>
        </w:trPr>
        <w:tc>
          <w:tcPr>
            <w:tcW w:w="3300" w:type="dxa"/>
            <w:tcBorders>
              <w:top w:val="nil"/>
              <w:left w:val="nil"/>
              <w:bottom w:val="nil"/>
              <w:right w:val="nil"/>
            </w:tcBorders>
            <w:shd w:val="clear" w:color="auto" w:fill="auto"/>
          </w:tcPr>
          <w:p w14:paraId="1FC79CE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Ecuador</w:t>
            </w:r>
          </w:p>
        </w:tc>
        <w:tc>
          <w:tcPr>
            <w:tcW w:w="1300" w:type="dxa"/>
            <w:tcBorders>
              <w:top w:val="nil"/>
              <w:left w:val="nil"/>
              <w:bottom w:val="nil"/>
              <w:right w:val="nil"/>
            </w:tcBorders>
            <w:shd w:val="clear" w:color="auto" w:fill="auto"/>
          </w:tcPr>
          <w:p w14:paraId="47DAA62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2A25F3E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0D0A997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6AAD6A8D"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1D7B6544" w14:textId="77777777" w:rsidTr="0042308C">
        <w:trPr>
          <w:trHeight w:val="255"/>
        </w:trPr>
        <w:tc>
          <w:tcPr>
            <w:tcW w:w="3300" w:type="dxa"/>
            <w:tcBorders>
              <w:top w:val="nil"/>
              <w:left w:val="nil"/>
              <w:bottom w:val="nil"/>
              <w:right w:val="nil"/>
            </w:tcBorders>
            <w:shd w:val="clear" w:color="auto" w:fill="auto"/>
          </w:tcPr>
          <w:p w14:paraId="63DC806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Egypt</w:t>
            </w:r>
          </w:p>
        </w:tc>
        <w:tc>
          <w:tcPr>
            <w:tcW w:w="1300" w:type="dxa"/>
            <w:tcBorders>
              <w:top w:val="nil"/>
              <w:left w:val="nil"/>
              <w:bottom w:val="nil"/>
              <w:right w:val="nil"/>
            </w:tcBorders>
            <w:shd w:val="clear" w:color="auto" w:fill="auto"/>
          </w:tcPr>
          <w:p w14:paraId="1D37235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$0.300</w:t>
            </w:r>
          </w:p>
        </w:tc>
        <w:tc>
          <w:tcPr>
            <w:tcW w:w="1300" w:type="dxa"/>
            <w:tcBorders>
              <w:top w:val="nil"/>
              <w:left w:val="nil"/>
              <w:bottom w:val="nil"/>
              <w:right w:val="nil"/>
            </w:tcBorders>
            <w:shd w:val="clear" w:color="auto" w:fill="auto"/>
          </w:tcPr>
          <w:p w14:paraId="6752DF3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$0.273</w:t>
            </w:r>
          </w:p>
        </w:tc>
        <w:tc>
          <w:tcPr>
            <w:tcW w:w="1300" w:type="dxa"/>
            <w:tcBorders>
              <w:top w:val="nil"/>
              <w:left w:val="nil"/>
              <w:bottom w:val="nil"/>
              <w:right w:val="nil"/>
            </w:tcBorders>
            <w:shd w:val="clear" w:color="auto" w:fill="auto"/>
          </w:tcPr>
          <w:p w14:paraId="71497C4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$1.470</w:t>
            </w:r>
          </w:p>
        </w:tc>
        <w:tc>
          <w:tcPr>
            <w:tcW w:w="1300" w:type="dxa"/>
            <w:tcBorders>
              <w:top w:val="nil"/>
              <w:left w:val="nil"/>
              <w:bottom w:val="nil"/>
              <w:right w:val="nil"/>
            </w:tcBorders>
            <w:shd w:val="clear" w:color="auto" w:fill="auto"/>
            <w:noWrap/>
            <w:vAlign w:val="bottom"/>
          </w:tcPr>
          <w:p w14:paraId="2B314D9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$1.337</w:t>
            </w:r>
          </w:p>
        </w:tc>
      </w:tr>
      <w:tr w:rsidR="0042308C" w:rsidRPr="00F30259" w14:paraId="0B96E6C0" w14:textId="77777777" w:rsidTr="0042308C">
        <w:trPr>
          <w:trHeight w:val="255"/>
        </w:trPr>
        <w:tc>
          <w:tcPr>
            <w:tcW w:w="3300" w:type="dxa"/>
            <w:tcBorders>
              <w:top w:val="nil"/>
              <w:left w:val="nil"/>
              <w:bottom w:val="nil"/>
              <w:right w:val="nil"/>
            </w:tcBorders>
            <w:shd w:val="clear" w:color="auto" w:fill="auto"/>
          </w:tcPr>
          <w:p w14:paraId="21E8A46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El Salvador</w:t>
            </w:r>
          </w:p>
        </w:tc>
        <w:tc>
          <w:tcPr>
            <w:tcW w:w="1300" w:type="dxa"/>
            <w:tcBorders>
              <w:top w:val="nil"/>
              <w:left w:val="nil"/>
              <w:bottom w:val="nil"/>
              <w:right w:val="nil"/>
            </w:tcBorders>
            <w:shd w:val="clear" w:color="auto" w:fill="auto"/>
          </w:tcPr>
          <w:p w14:paraId="74F75D2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50BC9BC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6EB1AEA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3186632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47AFA8B7" w14:textId="77777777" w:rsidTr="0042308C">
        <w:trPr>
          <w:trHeight w:val="255"/>
        </w:trPr>
        <w:tc>
          <w:tcPr>
            <w:tcW w:w="3300" w:type="dxa"/>
            <w:tcBorders>
              <w:top w:val="nil"/>
              <w:left w:val="nil"/>
              <w:bottom w:val="nil"/>
              <w:right w:val="nil"/>
            </w:tcBorders>
            <w:shd w:val="clear" w:color="auto" w:fill="auto"/>
          </w:tcPr>
          <w:p w14:paraId="371F18D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Equatorial Guinea</w:t>
            </w:r>
          </w:p>
        </w:tc>
        <w:tc>
          <w:tcPr>
            <w:tcW w:w="1300" w:type="dxa"/>
            <w:tcBorders>
              <w:top w:val="nil"/>
              <w:left w:val="nil"/>
              <w:bottom w:val="nil"/>
              <w:right w:val="nil"/>
            </w:tcBorders>
            <w:shd w:val="clear" w:color="auto" w:fill="auto"/>
          </w:tcPr>
          <w:p w14:paraId="3F088F5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46703FB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5B494F6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26773EC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35C4F24B" w14:textId="77777777" w:rsidTr="0042308C">
        <w:trPr>
          <w:trHeight w:val="255"/>
        </w:trPr>
        <w:tc>
          <w:tcPr>
            <w:tcW w:w="3300" w:type="dxa"/>
            <w:tcBorders>
              <w:top w:val="nil"/>
              <w:left w:val="nil"/>
              <w:bottom w:val="nil"/>
              <w:right w:val="nil"/>
            </w:tcBorders>
            <w:shd w:val="clear" w:color="auto" w:fill="auto"/>
          </w:tcPr>
          <w:p w14:paraId="38E8413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Eritrea</w:t>
            </w:r>
          </w:p>
        </w:tc>
        <w:tc>
          <w:tcPr>
            <w:tcW w:w="1300" w:type="dxa"/>
            <w:tcBorders>
              <w:top w:val="nil"/>
              <w:left w:val="nil"/>
              <w:bottom w:val="nil"/>
              <w:right w:val="nil"/>
            </w:tcBorders>
            <w:shd w:val="clear" w:color="auto" w:fill="auto"/>
          </w:tcPr>
          <w:p w14:paraId="411A681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2D18326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1451FFB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28CC041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1786C4AF" w14:textId="77777777" w:rsidTr="0042308C">
        <w:trPr>
          <w:trHeight w:val="255"/>
        </w:trPr>
        <w:tc>
          <w:tcPr>
            <w:tcW w:w="3300" w:type="dxa"/>
            <w:tcBorders>
              <w:top w:val="nil"/>
              <w:left w:val="nil"/>
              <w:bottom w:val="nil"/>
              <w:right w:val="nil"/>
            </w:tcBorders>
            <w:shd w:val="clear" w:color="auto" w:fill="auto"/>
          </w:tcPr>
          <w:p w14:paraId="5F8FF33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Estonia</w:t>
            </w:r>
          </w:p>
        </w:tc>
        <w:tc>
          <w:tcPr>
            <w:tcW w:w="1300" w:type="dxa"/>
            <w:tcBorders>
              <w:top w:val="nil"/>
              <w:left w:val="nil"/>
              <w:bottom w:val="nil"/>
              <w:right w:val="nil"/>
            </w:tcBorders>
            <w:shd w:val="clear" w:color="auto" w:fill="auto"/>
          </w:tcPr>
          <w:p w14:paraId="3072B29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3B3A1F6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3FD27B8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noWrap/>
            <w:vAlign w:val="bottom"/>
          </w:tcPr>
          <w:p w14:paraId="08D9686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$0.182</w:t>
            </w:r>
          </w:p>
        </w:tc>
      </w:tr>
      <w:tr w:rsidR="0042308C" w:rsidRPr="00F30259" w14:paraId="450BED7D" w14:textId="77777777" w:rsidTr="0042308C">
        <w:trPr>
          <w:trHeight w:val="255"/>
        </w:trPr>
        <w:tc>
          <w:tcPr>
            <w:tcW w:w="3300" w:type="dxa"/>
            <w:tcBorders>
              <w:top w:val="nil"/>
              <w:left w:val="nil"/>
              <w:bottom w:val="nil"/>
              <w:right w:val="nil"/>
            </w:tcBorders>
            <w:shd w:val="clear" w:color="auto" w:fill="auto"/>
          </w:tcPr>
          <w:p w14:paraId="283426D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Ethiopia</w:t>
            </w:r>
          </w:p>
        </w:tc>
        <w:tc>
          <w:tcPr>
            <w:tcW w:w="1300" w:type="dxa"/>
            <w:tcBorders>
              <w:top w:val="nil"/>
              <w:left w:val="nil"/>
              <w:bottom w:val="nil"/>
              <w:right w:val="nil"/>
            </w:tcBorders>
            <w:shd w:val="clear" w:color="auto" w:fill="auto"/>
          </w:tcPr>
          <w:p w14:paraId="73C2176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7809F2A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30AF289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4AB60C8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6D255911" w14:textId="77777777" w:rsidTr="0042308C">
        <w:trPr>
          <w:trHeight w:val="255"/>
        </w:trPr>
        <w:tc>
          <w:tcPr>
            <w:tcW w:w="3300" w:type="dxa"/>
            <w:tcBorders>
              <w:top w:val="nil"/>
              <w:left w:val="nil"/>
              <w:bottom w:val="nil"/>
              <w:right w:val="nil"/>
            </w:tcBorders>
            <w:shd w:val="clear" w:color="auto" w:fill="auto"/>
          </w:tcPr>
          <w:p w14:paraId="75A2A8B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Faroe Islands</w:t>
            </w:r>
          </w:p>
        </w:tc>
        <w:tc>
          <w:tcPr>
            <w:tcW w:w="1300" w:type="dxa"/>
            <w:tcBorders>
              <w:top w:val="nil"/>
              <w:left w:val="nil"/>
              <w:bottom w:val="nil"/>
              <w:right w:val="nil"/>
            </w:tcBorders>
            <w:shd w:val="clear" w:color="auto" w:fill="auto"/>
          </w:tcPr>
          <w:p w14:paraId="7C2EE87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$1.250</w:t>
            </w:r>
          </w:p>
        </w:tc>
        <w:tc>
          <w:tcPr>
            <w:tcW w:w="1300" w:type="dxa"/>
            <w:tcBorders>
              <w:top w:val="nil"/>
              <w:left w:val="nil"/>
              <w:bottom w:val="nil"/>
              <w:right w:val="nil"/>
            </w:tcBorders>
            <w:shd w:val="clear" w:color="auto" w:fill="auto"/>
          </w:tcPr>
          <w:p w14:paraId="2E9A013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$1.137</w:t>
            </w:r>
          </w:p>
        </w:tc>
        <w:tc>
          <w:tcPr>
            <w:tcW w:w="1300" w:type="dxa"/>
            <w:tcBorders>
              <w:top w:val="nil"/>
              <w:left w:val="nil"/>
              <w:bottom w:val="nil"/>
              <w:right w:val="nil"/>
            </w:tcBorders>
            <w:shd w:val="clear" w:color="auto" w:fill="auto"/>
          </w:tcPr>
          <w:p w14:paraId="652D73E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$1.250</w:t>
            </w:r>
          </w:p>
        </w:tc>
        <w:tc>
          <w:tcPr>
            <w:tcW w:w="1300" w:type="dxa"/>
            <w:tcBorders>
              <w:top w:val="nil"/>
              <w:left w:val="nil"/>
              <w:bottom w:val="nil"/>
              <w:right w:val="nil"/>
            </w:tcBorders>
            <w:shd w:val="clear" w:color="auto" w:fill="auto"/>
            <w:noWrap/>
            <w:vAlign w:val="bottom"/>
          </w:tcPr>
          <w:p w14:paraId="1BC4EF8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$1.137</w:t>
            </w:r>
          </w:p>
        </w:tc>
      </w:tr>
      <w:tr w:rsidR="0042308C" w:rsidRPr="00F30259" w14:paraId="50D9A6EC" w14:textId="77777777" w:rsidTr="0042308C">
        <w:trPr>
          <w:trHeight w:val="255"/>
        </w:trPr>
        <w:tc>
          <w:tcPr>
            <w:tcW w:w="3300" w:type="dxa"/>
            <w:tcBorders>
              <w:top w:val="nil"/>
              <w:left w:val="nil"/>
              <w:bottom w:val="nil"/>
              <w:right w:val="nil"/>
            </w:tcBorders>
            <w:shd w:val="clear" w:color="auto" w:fill="auto"/>
          </w:tcPr>
          <w:p w14:paraId="4CD6D14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Falkland Islands</w:t>
            </w:r>
          </w:p>
        </w:tc>
        <w:tc>
          <w:tcPr>
            <w:tcW w:w="1300" w:type="dxa"/>
            <w:tcBorders>
              <w:top w:val="nil"/>
              <w:left w:val="nil"/>
              <w:bottom w:val="nil"/>
              <w:right w:val="nil"/>
            </w:tcBorders>
            <w:shd w:val="clear" w:color="auto" w:fill="auto"/>
          </w:tcPr>
          <w:p w14:paraId="682713B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3E2C308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404F0EE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33FB758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7C8A7E4E" w14:textId="77777777" w:rsidTr="0042308C">
        <w:trPr>
          <w:trHeight w:val="255"/>
        </w:trPr>
        <w:tc>
          <w:tcPr>
            <w:tcW w:w="3300" w:type="dxa"/>
            <w:tcBorders>
              <w:top w:val="nil"/>
              <w:left w:val="nil"/>
              <w:bottom w:val="nil"/>
              <w:right w:val="nil"/>
            </w:tcBorders>
            <w:shd w:val="clear" w:color="auto" w:fill="auto"/>
          </w:tcPr>
          <w:p w14:paraId="48E5798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Fiji</w:t>
            </w:r>
          </w:p>
        </w:tc>
        <w:tc>
          <w:tcPr>
            <w:tcW w:w="1300" w:type="dxa"/>
            <w:tcBorders>
              <w:top w:val="nil"/>
              <w:left w:val="nil"/>
              <w:bottom w:val="nil"/>
              <w:right w:val="nil"/>
            </w:tcBorders>
            <w:shd w:val="clear" w:color="auto" w:fill="auto"/>
          </w:tcPr>
          <w:p w14:paraId="26735EE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$0.550</w:t>
            </w:r>
          </w:p>
        </w:tc>
        <w:tc>
          <w:tcPr>
            <w:tcW w:w="1300" w:type="dxa"/>
            <w:tcBorders>
              <w:top w:val="nil"/>
              <w:left w:val="nil"/>
              <w:bottom w:val="nil"/>
              <w:right w:val="nil"/>
            </w:tcBorders>
            <w:shd w:val="clear" w:color="auto" w:fill="auto"/>
          </w:tcPr>
          <w:p w14:paraId="330C5BE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$0.500</w:t>
            </w:r>
          </w:p>
        </w:tc>
        <w:tc>
          <w:tcPr>
            <w:tcW w:w="1300" w:type="dxa"/>
            <w:tcBorders>
              <w:top w:val="nil"/>
              <w:left w:val="nil"/>
              <w:bottom w:val="nil"/>
              <w:right w:val="nil"/>
            </w:tcBorders>
            <w:shd w:val="clear" w:color="auto" w:fill="auto"/>
          </w:tcPr>
          <w:p w14:paraId="7C2E3ED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152D0E4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r w:rsidR="0042308C" w:rsidRPr="00F30259" w14:paraId="4780A590" w14:textId="77777777" w:rsidTr="0042308C">
        <w:trPr>
          <w:trHeight w:val="255"/>
        </w:trPr>
        <w:tc>
          <w:tcPr>
            <w:tcW w:w="3300" w:type="dxa"/>
            <w:tcBorders>
              <w:top w:val="nil"/>
              <w:left w:val="nil"/>
              <w:bottom w:val="nil"/>
              <w:right w:val="nil"/>
            </w:tcBorders>
            <w:shd w:val="clear" w:color="auto" w:fill="auto"/>
          </w:tcPr>
          <w:p w14:paraId="681C6A7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Finland</w:t>
            </w:r>
          </w:p>
        </w:tc>
        <w:tc>
          <w:tcPr>
            <w:tcW w:w="1300" w:type="dxa"/>
            <w:tcBorders>
              <w:top w:val="nil"/>
              <w:left w:val="nil"/>
              <w:bottom w:val="nil"/>
              <w:right w:val="nil"/>
            </w:tcBorders>
            <w:shd w:val="clear" w:color="auto" w:fill="auto"/>
          </w:tcPr>
          <w:p w14:paraId="252D92C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$0.650</w:t>
            </w:r>
          </w:p>
        </w:tc>
        <w:tc>
          <w:tcPr>
            <w:tcW w:w="1300" w:type="dxa"/>
            <w:tcBorders>
              <w:top w:val="nil"/>
              <w:left w:val="nil"/>
              <w:bottom w:val="nil"/>
              <w:right w:val="nil"/>
            </w:tcBorders>
            <w:shd w:val="clear" w:color="auto" w:fill="auto"/>
          </w:tcPr>
          <w:p w14:paraId="6064A89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$0.591</w:t>
            </w:r>
          </w:p>
        </w:tc>
        <w:tc>
          <w:tcPr>
            <w:tcW w:w="1300" w:type="dxa"/>
            <w:tcBorders>
              <w:top w:val="nil"/>
              <w:left w:val="nil"/>
              <w:bottom w:val="nil"/>
              <w:right w:val="nil"/>
            </w:tcBorders>
            <w:shd w:val="clear" w:color="auto" w:fill="auto"/>
          </w:tcPr>
          <w:p w14:paraId="10A3BF6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noWrap/>
            <w:vAlign w:val="bottom"/>
          </w:tcPr>
          <w:p w14:paraId="74F3C95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$0.819</w:t>
            </w:r>
          </w:p>
        </w:tc>
      </w:tr>
      <w:tr w:rsidR="0042308C" w:rsidRPr="00F30259" w14:paraId="78642422" w14:textId="77777777" w:rsidTr="0042308C">
        <w:trPr>
          <w:trHeight w:val="255"/>
        </w:trPr>
        <w:tc>
          <w:tcPr>
            <w:tcW w:w="3300" w:type="dxa"/>
            <w:tcBorders>
              <w:top w:val="nil"/>
              <w:left w:val="nil"/>
              <w:bottom w:val="nil"/>
              <w:right w:val="nil"/>
            </w:tcBorders>
            <w:shd w:val="clear" w:color="auto" w:fill="auto"/>
          </w:tcPr>
          <w:p w14:paraId="2D5C68B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France</w:t>
            </w:r>
          </w:p>
        </w:tc>
        <w:tc>
          <w:tcPr>
            <w:tcW w:w="1300" w:type="dxa"/>
            <w:tcBorders>
              <w:top w:val="nil"/>
              <w:left w:val="nil"/>
              <w:bottom w:val="nil"/>
              <w:right w:val="nil"/>
            </w:tcBorders>
            <w:shd w:val="clear" w:color="auto" w:fill="auto"/>
          </w:tcPr>
          <w:p w14:paraId="4D2B1C4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09E8FF8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4A9EA95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$0.800</w:t>
            </w:r>
          </w:p>
        </w:tc>
        <w:tc>
          <w:tcPr>
            <w:tcW w:w="1300" w:type="dxa"/>
            <w:tcBorders>
              <w:top w:val="nil"/>
              <w:left w:val="nil"/>
              <w:bottom w:val="nil"/>
              <w:right w:val="nil"/>
            </w:tcBorders>
            <w:shd w:val="clear" w:color="auto" w:fill="auto"/>
            <w:noWrap/>
            <w:vAlign w:val="bottom"/>
          </w:tcPr>
          <w:p w14:paraId="43D25DC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$0.728</w:t>
            </w:r>
          </w:p>
        </w:tc>
      </w:tr>
      <w:tr w:rsidR="0042308C" w:rsidRPr="00F30259" w14:paraId="4B7988F7" w14:textId="77777777" w:rsidTr="0042308C">
        <w:trPr>
          <w:trHeight w:val="255"/>
        </w:trPr>
        <w:tc>
          <w:tcPr>
            <w:tcW w:w="3300" w:type="dxa"/>
            <w:tcBorders>
              <w:top w:val="nil"/>
              <w:left w:val="nil"/>
              <w:bottom w:val="nil"/>
              <w:right w:val="nil"/>
            </w:tcBorders>
            <w:shd w:val="clear" w:color="auto" w:fill="auto"/>
          </w:tcPr>
          <w:p w14:paraId="34CB16D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French Guiana</w:t>
            </w:r>
          </w:p>
        </w:tc>
        <w:tc>
          <w:tcPr>
            <w:tcW w:w="1300" w:type="dxa"/>
            <w:tcBorders>
              <w:top w:val="nil"/>
              <w:left w:val="nil"/>
              <w:bottom w:val="nil"/>
              <w:right w:val="nil"/>
            </w:tcBorders>
            <w:shd w:val="clear" w:color="auto" w:fill="auto"/>
          </w:tcPr>
          <w:p w14:paraId="6E377AD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617049F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2BD1997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22F927D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055188BF" w14:textId="77777777" w:rsidTr="0042308C">
        <w:trPr>
          <w:trHeight w:val="255"/>
        </w:trPr>
        <w:tc>
          <w:tcPr>
            <w:tcW w:w="3300" w:type="dxa"/>
            <w:tcBorders>
              <w:top w:val="nil"/>
              <w:left w:val="nil"/>
              <w:bottom w:val="nil"/>
              <w:right w:val="nil"/>
            </w:tcBorders>
            <w:shd w:val="clear" w:color="auto" w:fill="auto"/>
          </w:tcPr>
          <w:p w14:paraId="1088583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French Polynesia</w:t>
            </w:r>
          </w:p>
        </w:tc>
        <w:tc>
          <w:tcPr>
            <w:tcW w:w="1300" w:type="dxa"/>
            <w:tcBorders>
              <w:top w:val="nil"/>
              <w:left w:val="nil"/>
              <w:bottom w:val="nil"/>
              <w:right w:val="nil"/>
            </w:tcBorders>
            <w:shd w:val="clear" w:color="auto" w:fill="auto"/>
          </w:tcPr>
          <w:p w14:paraId="59AD838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tcPr>
          <w:p w14:paraId="709AF54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$0.910</w:t>
            </w:r>
          </w:p>
        </w:tc>
        <w:tc>
          <w:tcPr>
            <w:tcW w:w="1300" w:type="dxa"/>
            <w:tcBorders>
              <w:top w:val="nil"/>
              <w:left w:val="nil"/>
              <w:bottom w:val="nil"/>
              <w:right w:val="nil"/>
            </w:tcBorders>
            <w:shd w:val="clear" w:color="auto" w:fill="auto"/>
          </w:tcPr>
          <w:p w14:paraId="03C0A9F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noWrap/>
            <w:vAlign w:val="bottom"/>
          </w:tcPr>
          <w:p w14:paraId="114453D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$0.910</w:t>
            </w:r>
          </w:p>
        </w:tc>
      </w:tr>
      <w:tr w:rsidR="0042308C" w:rsidRPr="00F30259" w14:paraId="145A0645" w14:textId="77777777" w:rsidTr="0042308C">
        <w:trPr>
          <w:trHeight w:val="255"/>
        </w:trPr>
        <w:tc>
          <w:tcPr>
            <w:tcW w:w="3300" w:type="dxa"/>
            <w:tcBorders>
              <w:top w:val="nil"/>
              <w:left w:val="nil"/>
              <w:bottom w:val="nil"/>
              <w:right w:val="nil"/>
            </w:tcBorders>
            <w:shd w:val="clear" w:color="auto" w:fill="auto"/>
          </w:tcPr>
          <w:p w14:paraId="23F7C3D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Gabon</w:t>
            </w:r>
          </w:p>
        </w:tc>
        <w:tc>
          <w:tcPr>
            <w:tcW w:w="1300" w:type="dxa"/>
            <w:tcBorders>
              <w:top w:val="nil"/>
              <w:left w:val="nil"/>
              <w:bottom w:val="nil"/>
              <w:right w:val="nil"/>
            </w:tcBorders>
            <w:shd w:val="clear" w:color="auto" w:fill="auto"/>
          </w:tcPr>
          <w:p w14:paraId="7321726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6530104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7FED225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474A9C4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355C7E89" w14:textId="77777777" w:rsidTr="0042308C">
        <w:trPr>
          <w:trHeight w:val="255"/>
        </w:trPr>
        <w:tc>
          <w:tcPr>
            <w:tcW w:w="3300" w:type="dxa"/>
            <w:tcBorders>
              <w:top w:val="nil"/>
              <w:left w:val="nil"/>
              <w:bottom w:val="nil"/>
              <w:right w:val="nil"/>
            </w:tcBorders>
            <w:shd w:val="clear" w:color="auto" w:fill="auto"/>
          </w:tcPr>
          <w:p w14:paraId="5CAF3A9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Gambia</w:t>
            </w:r>
          </w:p>
        </w:tc>
        <w:tc>
          <w:tcPr>
            <w:tcW w:w="1300" w:type="dxa"/>
            <w:tcBorders>
              <w:top w:val="nil"/>
              <w:left w:val="nil"/>
              <w:bottom w:val="nil"/>
              <w:right w:val="nil"/>
            </w:tcBorders>
            <w:shd w:val="clear" w:color="auto" w:fill="auto"/>
          </w:tcPr>
          <w:p w14:paraId="49669AA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0048BC1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016363C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5CF81C2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5DC5C776" w14:textId="77777777" w:rsidTr="0042308C">
        <w:trPr>
          <w:trHeight w:val="255"/>
        </w:trPr>
        <w:tc>
          <w:tcPr>
            <w:tcW w:w="3300" w:type="dxa"/>
            <w:tcBorders>
              <w:top w:val="nil"/>
              <w:left w:val="nil"/>
              <w:bottom w:val="nil"/>
              <w:right w:val="nil"/>
            </w:tcBorders>
            <w:shd w:val="clear" w:color="auto" w:fill="auto"/>
          </w:tcPr>
          <w:p w14:paraId="386F2AA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Georgia</w:t>
            </w:r>
          </w:p>
        </w:tc>
        <w:tc>
          <w:tcPr>
            <w:tcW w:w="1300" w:type="dxa"/>
            <w:tcBorders>
              <w:top w:val="nil"/>
              <w:left w:val="nil"/>
              <w:bottom w:val="nil"/>
              <w:right w:val="nil"/>
            </w:tcBorders>
            <w:shd w:val="clear" w:color="auto" w:fill="auto"/>
          </w:tcPr>
          <w:p w14:paraId="1BC5380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tcPr>
          <w:p w14:paraId="7803C7D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$1.410</w:t>
            </w:r>
          </w:p>
        </w:tc>
        <w:tc>
          <w:tcPr>
            <w:tcW w:w="1300" w:type="dxa"/>
            <w:tcBorders>
              <w:top w:val="nil"/>
              <w:left w:val="nil"/>
              <w:bottom w:val="nil"/>
              <w:right w:val="nil"/>
            </w:tcBorders>
            <w:shd w:val="clear" w:color="auto" w:fill="auto"/>
          </w:tcPr>
          <w:p w14:paraId="4417B9F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noWrap/>
            <w:vAlign w:val="bottom"/>
          </w:tcPr>
          <w:p w14:paraId="5D45E74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$1.410</w:t>
            </w:r>
          </w:p>
        </w:tc>
      </w:tr>
      <w:tr w:rsidR="0042308C" w:rsidRPr="00F30259" w14:paraId="520653D4" w14:textId="77777777" w:rsidTr="0042308C">
        <w:trPr>
          <w:trHeight w:val="255"/>
        </w:trPr>
        <w:tc>
          <w:tcPr>
            <w:tcW w:w="3300" w:type="dxa"/>
            <w:tcBorders>
              <w:top w:val="nil"/>
              <w:left w:val="nil"/>
              <w:bottom w:val="nil"/>
              <w:right w:val="nil"/>
            </w:tcBorders>
            <w:shd w:val="clear" w:color="auto" w:fill="auto"/>
          </w:tcPr>
          <w:p w14:paraId="0781D6B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Germany</w:t>
            </w:r>
          </w:p>
        </w:tc>
        <w:tc>
          <w:tcPr>
            <w:tcW w:w="1300" w:type="dxa"/>
            <w:tcBorders>
              <w:top w:val="nil"/>
              <w:left w:val="nil"/>
              <w:bottom w:val="nil"/>
              <w:right w:val="nil"/>
            </w:tcBorders>
            <w:shd w:val="clear" w:color="auto" w:fill="auto"/>
          </w:tcPr>
          <w:p w14:paraId="1B16934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$0.050</w:t>
            </w:r>
          </w:p>
        </w:tc>
        <w:tc>
          <w:tcPr>
            <w:tcW w:w="1300" w:type="dxa"/>
            <w:tcBorders>
              <w:top w:val="nil"/>
              <w:left w:val="nil"/>
              <w:bottom w:val="nil"/>
              <w:right w:val="nil"/>
            </w:tcBorders>
            <w:shd w:val="clear" w:color="auto" w:fill="auto"/>
          </w:tcPr>
          <w:p w14:paraId="4C1BF29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$0.046</w:t>
            </w:r>
          </w:p>
        </w:tc>
        <w:tc>
          <w:tcPr>
            <w:tcW w:w="1300" w:type="dxa"/>
            <w:tcBorders>
              <w:top w:val="nil"/>
              <w:left w:val="nil"/>
              <w:bottom w:val="nil"/>
              <w:right w:val="nil"/>
            </w:tcBorders>
            <w:shd w:val="clear" w:color="auto" w:fill="auto"/>
          </w:tcPr>
          <w:p w14:paraId="67374E3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$0.800</w:t>
            </w:r>
          </w:p>
        </w:tc>
        <w:tc>
          <w:tcPr>
            <w:tcW w:w="1300" w:type="dxa"/>
            <w:tcBorders>
              <w:top w:val="nil"/>
              <w:left w:val="nil"/>
              <w:bottom w:val="nil"/>
              <w:right w:val="nil"/>
            </w:tcBorders>
            <w:shd w:val="clear" w:color="auto" w:fill="auto"/>
            <w:noWrap/>
            <w:vAlign w:val="bottom"/>
          </w:tcPr>
          <w:p w14:paraId="4FC19F3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$0.728</w:t>
            </w:r>
          </w:p>
        </w:tc>
      </w:tr>
      <w:tr w:rsidR="0042308C" w:rsidRPr="00F30259" w14:paraId="6F324033" w14:textId="77777777" w:rsidTr="0042308C">
        <w:trPr>
          <w:trHeight w:val="255"/>
        </w:trPr>
        <w:tc>
          <w:tcPr>
            <w:tcW w:w="3300" w:type="dxa"/>
            <w:tcBorders>
              <w:top w:val="nil"/>
              <w:left w:val="nil"/>
              <w:bottom w:val="nil"/>
              <w:right w:val="nil"/>
            </w:tcBorders>
            <w:shd w:val="clear" w:color="auto" w:fill="auto"/>
          </w:tcPr>
          <w:p w14:paraId="57CACB1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Ghana</w:t>
            </w:r>
          </w:p>
        </w:tc>
        <w:tc>
          <w:tcPr>
            <w:tcW w:w="1300" w:type="dxa"/>
            <w:tcBorders>
              <w:top w:val="nil"/>
              <w:left w:val="nil"/>
              <w:bottom w:val="nil"/>
              <w:right w:val="nil"/>
            </w:tcBorders>
            <w:shd w:val="clear" w:color="auto" w:fill="auto"/>
          </w:tcPr>
          <w:p w14:paraId="19DE6B2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04C2892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36151F1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6355D75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52E3E0C8" w14:textId="77777777" w:rsidTr="0042308C">
        <w:trPr>
          <w:trHeight w:val="255"/>
        </w:trPr>
        <w:tc>
          <w:tcPr>
            <w:tcW w:w="3300" w:type="dxa"/>
            <w:tcBorders>
              <w:top w:val="nil"/>
              <w:left w:val="nil"/>
              <w:bottom w:val="nil"/>
              <w:right w:val="nil"/>
            </w:tcBorders>
            <w:shd w:val="clear" w:color="auto" w:fill="auto"/>
          </w:tcPr>
          <w:p w14:paraId="75D5D57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Gibraltar</w:t>
            </w:r>
          </w:p>
        </w:tc>
        <w:tc>
          <w:tcPr>
            <w:tcW w:w="1300" w:type="dxa"/>
            <w:tcBorders>
              <w:top w:val="nil"/>
              <w:left w:val="nil"/>
              <w:bottom w:val="nil"/>
              <w:right w:val="nil"/>
            </w:tcBorders>
            <w:shd w:val="clear" w:color="auto" w:fill="auto"/>
          </w:tcPr>
          <w:p w14:paraId="276A461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tcPr>
          <w:p w14:paraId="330EB0F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$1.091</w:t>
            </w:r>
          </w:p>
        </w:tc>
        <w:tc>
          <w:tcPr>
            <w:tcW w:w="1300" w:type="dxa"/>
            <w:tcBorders>
              <w:top w:val="nil"/>
              <w:left w:val="nil"/>
              <w:bottom w:val="nil"/>
              <w:right w:val="nil"/>
            </w:tcBorders>
            <w:shd w:val="clear" w:color="auto" w:fill="auto"/>
          </w:tcPr>
          <w:p w14:paraId="55A72BA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noWrap/>
            <w:vAlign w:val="bottom"/>
          </w:tcPr>
          <w:p w14:paraId="0942633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$1.091</w:t>
            </w:r>
          </w:p>
        </w:tc>
      </w:tr>
      <w:tr w:rsidR="0042308C" w:rsidRPr="00F30259" w14:paraId="5F986C23" w14:textId="77777777" w:rsidTr="0042308C">
        <w:trPr>
          <w:trHeight w:val="255"/>
        </w:trPr>
        <w:tc>
          <w:tcPr>
            <w:tcW w:w="3300" w:type="dxa"/>
            <w:tcBorders>
              <w:top w:val="nil"/>
              <w:left w:val="nil"/>
              <w:bottom w:val="nil"/>
              <w:right w:val="nil"/>
            </w:tcBorders>
            <w:shd w:val="clear" w:color="auto" w:fill="auto"/>
          </w:tcPr>
          <w:p w14:paraId="0B334947"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Greece</w:t>
            </w:r>
          </w:p>
        </w:tc>
        <w:tc>
          <w:tcPr>
            <w:tcW w:w="1300" w:type="dxa"/>
            <w:tcBorders>
              <w:top w:val="nil"/>
              <w:left w:val="nil"/>
              <w:bottom w:val="nil"/>
              <w:right w:val="nil"/>
            </w:tcBorders>
            <w:shd w:val="clear" w:color="auto" w:fill="auto"/>
          </w:tcPr>
          <w:p w14:paraId="498EDC7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08ADB45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0AECADB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$0.700</w:t>
            </w:r>
          </w:p>
        </w:tc>
        <w:tc>
          <w:tcPr>
            <w:tcW w:w="1300" w:type="dxa"/>
            <w:tcBorders>
              <w:top w:val="nil"/>
              <w:left w:val="nil"/>
              <w:bottom w:val="nil"/>
              <w:right w:val="nil"/>
            </w:tcBorders>
            <w:shd w:val="clear" w:color="auto" w:fill="auto"/>
            <w:noWrap/>
            <w:vAlign w:val="bottom"/>
          </w:tcPr>
          <w:p w14:paraId="34D1618F"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$0.637</w:t>
            </w:r>
          </w:p>
        </w:tc>
      </w:tr>
      <w:tr w:rsidR="0042308C" w:rsidRPr="00F30259" w14:paraId="34E32D3B" w14:textId="77777777" w:rsidTr="0042308C">
        <w:trPr>
          <w:trHeight w:val="255"/>
        </w:trPr>
        <w:tc>
          <w:tcPr>
            <w:tcW w:w="3300" w:type="dxa"/>
            <w:tcBorders>
              <w:top w:val="nil"/>
              <w:left w:val="nil"/>
              <w:bottom w:val="nil"/>
              <w:right w:val="nil"/>
            </w:tcBorders>
            <w:shd w:val="clear" w:color="auto" w:fill="auto"/>
          </w:tcPr>
          <w:p w14:paraId="7579559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Greenland</w:t>
            </w:r>
          </w:p>
        </w:tc>
        <w:tc>
          <w:tcPr>
            <w:tcW w:w="1300" w:type="dxa"/>
            <w:tcBorders>
              <w:top w:val="nil"/>
              <w:left w:val="nil"/>
              <w:bottom w:val="nil"/>
              <w:right w:val="nil"/>
            </w:tcBorders>
            <w:shd w:val="clear" w:color="auto" w:fill="auto"/>
          </w:tcPr>
          <w:p w14:paraId="4AD5DB7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$1.250</w:t>
            </w:r>
          </w:p>
        </w:tc>
        <w:tc>
          <w:tcPr>
            <w:tcW w:w="1300" w:type="dxa"/>
            <w:tcBorders>
              <w:top w:val="nil"/>
              <w:left w:val="nil"/>
              <w:bottom w:val="nil"/>
              <w:right w:val="nil"/>
            </w:tcBorders>
            <w:shd w:val="clear" w:color="auto" w:fill="auto"/>
          </w:tcPr>
          <w:p w14:paraId="095090D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$1.137</w:t>
            </w:r>
          </w:p>
        </w:tc>
        <w:tc>
          <w:tcPr>
            <w:tcW w:w="1300" w:type="dxa"/>
            <w:tcBorders>
              <w:top w:val="nil"/>
              <w:left w:val="nil"/>
              <w:bottom w:val="nil"/>
              <w:right w:val="nil"/>
            </w:tcBorders>
            <w:shd w:val="clear" w:color="auto" w:fill="auto"/>
          </w:tcPr>
          <w:p w14:paraId="72D1353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$1.250</w:t>
            </w:r>
          </w:p>
        </w:tc>
        <w:tc>
          <w:tcPr>
            <w:tcW w:w="1300" w:type="dxa"/>
            <w:tcBorders>
              <w:top w:val="nil"/>
              <w:left w:val="nil"/>
              <w:bottom w:val="nil"/>
              <w:right w:val="nil"/>
            </w:tcBorders>
            <w:shd w:val="clear" w:color="auto" w:fill="auto"/>
            <w:noWrap/>
            <w:vAlign w:val="bottom"/>
          </w:tcPr>
          <w:p w14:paraId="5EF33FC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$1.137</w:t>
            </w:r>
          </w:p>
        </w:tc>
      </w:tr>
      <w:tr w:rsidR="0042308C" w:rsidRPr="00F30259" w14:paraId="307D3C41" w14:textId="77777777" w:rsidTr="0042308C">
        <w:trPr>
          <w:trHeight w:val="255"/>
        </w:trPr>
        <w:tc>
          <w:tcPr>
            <w:tcW w:w="3300" w:type="dxa"/>
            <w:tcBorders>
              <w:top w:val="nil"/>
              <w:left w:val="nil"/>
              <w:bottom w:val="nil"/>
              <w:right w:val="nil"/>
            </w:tcBorders>
            <w:shd w:val="clear" w:color="auto" w:fill="auto"/>
          </w:tcPr>
          <w:p w14:paraId="0A4B0C2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Grenada</w:t>
            </w:r>
          </w:p>
        </w:tc>
        <w:tc>
          <w:tcPr>
            <w:tcW w:w="1300" w:type="dxa"/>
            <w:tcBorders>
              <w:top w:val="nil"/>
              <w:left w:val="nil"/>
              <w:bottom w:val="nil"/>
              <w:right w:val="nil"/>
            </w:tcBorders>
            <w:shd w:val="clear" w:color="auto" w:fill="auto"/>
          </w:tcPr>
          <w:p w14:paraId="7C1DCDD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1E6FA31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3BD0F43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5A34A3D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287B1DFF" w14:textId="77777777" w:rsidTr="0042308C">
        <w:trPr>
          <w:trHeight w:val="255"/>
        </w:trPr>
        <w:tc>
          <w:tcPr>
            <w:tcW w:w="3300" w:type="dxa"/>
            <w:tcBorders>
              <w:top w:val="nil"/>
              <w:left w:val="nil"/>
              <w:bottom w:val="nil"/>
              <w:right w:val="nil"/>
            </w:tcBorders>
            <w:shd w:val="clear" w:color="auto" w:fill="auto"/>
          </w:tcPr>
          <w:p w14:paraId="4F7D4D5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Guadeloupe</w:t>
            </w:r>
          </w:p>
        </w:tc>
        <w:tc>
          <w:tcPr>
            <w:tcW w:w="1300" w:type="dxa"/>
            <w:tcBorders>
              <w:top w:val="nil"/>
              <w:left w:val="nil"/>
              <w:bottom w:val="nil"/>
              <w:right w:val="nil"/>
            </w:tcBorders>
            <w:shd w:val="clear" w:color="auto" w:fill="auto"/>
          </w:tcPr>
          <w:p w14:paraId="150D30F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$1.250</w:t>
            </w:r>
          </w:p>
        </w:tc>
        <w:tc>
          <w:tcPr>
            <w:tcW w:w="1300" w:type="dxa"/>
            <w:tcBorders>
              <w:top w:val="nil"/>
              <w:left w:val="nil"/>
              <w:bottom w:val="nil"/>
              <w:right w:val="nil"/>
            </w:tcBorders>
            <w:shd w:val="clear" w:color="auto" w:fill="auto"/>
          </w:tcPr>
          <w:p w14:paraId="361C413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$1.137</w:t>
            </w:r>
          </w:p>
        </w:tc>
        <w:tc>
          <w:tcPr>
            <w:tcW w:w="1300" w:type="dxa"/>
            <w:tcBorders>
              <w:top w:val="nil"/>
              <w:left w:val="nil"/>
              <w:bottom w:val="nil"/>
              <w:right w:val="nil"/>
            </w:tcBorders>
            <w:shd w:val="clear" w:color="auto" w:fill="auto"/>
          </w:tcPr>
          <w:p w14:paraId="74FE610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$1.250</w:t>
            </w:r>
          </w:p>
        </w:tc>
        <w:tc>
          <w:tcPr>
            <w:tcW w:w="1300" w:type="dxa"/>
            <w:tcBorders>
              <w:top w:val="nil"/>
              <w:left w:val="nil"/>
              <w:bottom w:val="nil"/>
              <w:right w:val="nil"/>
            </w:tcBorders>
            <w:shd w:val="clear" w:color="auto" w:fill="auto"/>
            <w:noWrap/>
            <w:vAlign w:val="bottom"/>
          </w:tcPr>
          <w:p w14:paraId="5DDDFE8C"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$1.137</w:t>
            </w:r>
          </w:p>
        </w:tc>
      </w:tr>
      <w:tr w:rsidR="0042308C" w:rsidRPr="00F30259" w14:paraId="501A1A86" w14:textId="77777777" w:rsidTr="0042308C">
        <w:trPr>
          <w:trHeight w:val="255"/>
        </w:trPr>
        <w:tc>
          <w:tcPr>
            <w:tcW w:w="3300" w:type="dxa"/>
            <w:tcBorders>
              <w:top w:val="nil"/>
              <w:left w:val="nil"/>
              <w:bottom w:val="nil"/>
              <w:right w:val="nil"/>
            </w:tcBorders>
            <w:shd w:val="clear" w:color="auto" w:fill="auto"/>
          </w:tcPr>
          <w:p w14:paraId="163A910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Guam</w:t>
            </w:r>
          </w:p>
        </w:tc>
        <w:tc>
          <w:tcPr>
            <w:tcW w:w="1300" w:type="dxa"/>
            <w:tcBorders>
              <w:top w:val="nil"/>
              <w:left w:val="nil"/>
              <w:bottom w:val="nil"/>
              <w:right w:val="nil"/>
            </w:tcBorders>
            <w:shd w:val="clear" w:color="auto" w:fill="auto"/>
          </w:tcPr>
          <w:p w14:paraId="5FD9DD9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$0.750</w:t>
            </w:r>
          </w:p>
        </w:tc>
        <w:tc>
          <w:tcPr>
            <w:tcW w:w="1300" w:type="dxa"/>
            <w:tcBorders>
              <w:top w:val="nil"/>
              <w:left w:val="nil"/>
              <w:bottom w:val="nil"/>
              <w:right w:val="nil"/>
            </w:tcBorders>
            <w:shd w:val="clear" w:color="auto" w:fill="auto"/>
          </w:tcPr>
          <w:p w14:paraId="4417620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$0.682</w:t>
            </w:r>
          </w:p>
        </w:tc>
        <w:tc>
          <w:tcPr>
            <w:tcW w:w="1300" w:type="dxa"/>
            <w:tcBorders>
              <w:top w:val="nil"/>
              <w:left w:val="nil"/>
              <w:bottom w:val="nil"/>
              <w:right w:val="nil"/>
            </w:tcBorders>
            <w:shd w:val="clear" w:color="auto" w:fill="auto"/>
          </w:tcPr>
          <w:p w14:paraId="5018241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$0.750</w:t>
            </w:r>
          </w:p>
        </w:tc>
        <w:tc>
          <w:tcPr>
            <w:tcW w:w="1300" w:type="dxa"/>
            <w:tcBorders>
              <w:top w:val="nil"/>
              <w:left w:val="nil"/>
              <w:bottom w:val="nil"/>
              <w:right w:val="nil"/>
            </w:tcBorders>
            <w:shd w:val="clear" w:color="auto" w:fill="auto"/>
            <w:noWrap/>
            <w:vAlign w:val="bottom"/>
          </w:tcPr>
          <w:p w14:paraId="492CA09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$0.682</w:t>
            </w:r>
          </w:p>
        </w:tc>
      </w:tr>
      <w:tr w:rsidR="0042308C" w:rsidRPr="00F30259" w14:paraId="3AC64B22" w14:textId="77777777" w:rsidTr="0042308C">
        <w:trPr>
          <w:trHeight w:val="255"/>
        </w:trPr>
        <w:tc>
          <w:tcPr>
            <w:tcW w:w="3300" w:type="dxa"/>
            <w:tcBorders>
              <w:top w:val="nil"/>
              <w:left w:val="nil"/>
              <w:bottom w:val="nil"/>
              <w:right w:val="nil"/>
            </w:tcBorders>
            <w:shd w:val="clear" w:color="auto" w:fill="auto"/>
          </w:tcPr>
          <w:p w14:paraId="147853B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Guantanamo</w:t>
            </w:r>
          </w:p>
        </w:tc>
        <w:tc>
          <w:tcPr>
            <w:tcW w:w="1300" w:type="dxa"/>
            <w:tcBorders>
              <w:top w:val="nil"/>
              <w:left w:val="nil"/>
              <w:bottom w:val="nil"/>
              <w:right w:val="nil"/>
            </w:tcBorders>
            <w:shd w:val="clear" w:color="auto" w:fill="auto"/>
          </w:tcPr>
          <w:p w14:paraId="6730161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3ACCCAF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5D94738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2320C22F"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707C4451" w14:textId="77777777" w:rsidTr="0042308C">
        <w:trPr>
          <w:trHeight w:val="255"/>
        </w:trPr>
        <w:tc>
          <w:tcPr>
            <w:tcW w:w="3300" w:type="dxa"/>
            <w:tcBorders>
              <w:top w:val="nil"/>
              <w:left w:val="nil"/>
              <w:bottom w:val="nil"/>
              <w:right w:val="nil"/>
            </w:tcBorders>
            <w:shd w:val="clear" w:color="auto" w:fill="auto"/>
          </w:tcPr>
          <w:p w14:paraId="643D2AD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Guatemala</w:t>
            </w:r>
          </w:p>
        </w:tc>
        <w:tc>
          <w:tcPr>
            <w:tcW w:w="1300" w:type="dxa"/>
            <w:tcBorders>
              <w:top w:val="nil"/>
              <w:left w:val="nil"/>
              <w:bottom w:val="nil"/>
              <w:right w:val="nil"/>
            </w:tcBorders>
            <w:shd w:val="clear" w:color="auto" w:fill="auto"/>
          </w:tcPr>
          <w:p w14:paraId="19A0A17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425F30A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58D9D85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384CAC5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74F41665" w14:textId="77777777" w:rsidTr="0042308C">
        <w:trPr>
          <w:trHeight w:val="255"/>
        </w:trPr>
        <w:tc>
          <w:tcPr>
            <w:tcW w:w="3300" w:type="dxa"/>
            <w:tcBorders>
              <w:top w:val="nil"/>
              <w:left w:val="nil"/>
              <w:bottom w:val="nil"/>
              <w:right w:val="nil"/>
            </w:tcBorders>
            <w:shd w:val="clear" w:color="auto" w:fill="auto"/>
          </w:tcPr>
          <w:p w14:paraId="6A55D8E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Guinea-Bissau</w:t>
            </w:r>
          </w:p>
        </w:tc>
        <w:tc>
          <w:tcPr>
            <w:tcW w:w="1300" w:type="dxa"/>
            <w:tcBorders>
              <w:top w:val="nil"/>
              <w:left w:val="nil"/>
              <w:bottom w:val="nil"/>
              <w:right w:val="nil"/>
            </w:tcBorders>
            <w:shd w:val="clear" w:color="auto" w:fill="auto"/>
          </w:tcPr>
          <w:p w14:paraId="7A6EEAF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0C38BF6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78148D5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477F2D2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523781A8" w14:textId="77777777" w:rsidTr="0042308C">
        <w:trPr>
          <w:trHeight w:val="255"/>
        </w:trPr>
        <w:tc>
          <w:tcPr>
            <w:tcW w:w="3300" w:type="dxa"/>
            <w:tcBorders>
              <w:top w:val="nil"/>
              <w:left w:val="nil"/>
              <w:bottom w:val="nil"/>
              <w:right w:val="nil"/>
            </w:tcBorders>
            <w:shd w:val="clear" w:color="auto" w:fill="auto"/>
          </w:tcPr>
          <w:p w14:paraId="530C09BD"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 xml:space="preserve">Guinea </w:t>
            </w:r>
          </w:p>
        </w:tc>
        <w:tc>
          <w:tcPr>
            <w:tcW w:w="1300" w:type="dxa"/>
            <w:tcBorders>
              <w:top w:val="nil"/>
              <w:left w:val="nil"/>
              <w:bottom w:val="nil"/>
              <w:right w:val="nil"/>
            </w:tcBorders>
            <w:shd w:val="clear" w:color="auto" w:fill="auto"/>
          </w:tcPr>
          <w:p w14:paraId="0FDE8AF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6786613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294BCD3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5C0BF80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78CE8E6C" w14:textId="77777777" w:rsidTr="0042308C">
        <w:trPr>
          <w:trHeight w:val="255"/>
        </w:trPr>
        <w:tc>
          <w:tcPr>
            <w:tcW w:w="3300" w:type="dxa"/>
            <w:tcBorders>
              <w:top w:val="nil"/>
              <w:left w:val="nil"/>
              <w:bottom w:val="nil"/>
              <w:right w:val="nil"/>
            </w:tcBorders>
            <w:shd w:val="clear" w:color="auto" w:fill="auto"/>
          </w:tcPr>
          <w:p w14:paraId="3675E4B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Guyana</w:t>
            </w:r>
          </w:p>
        </w:tc>
        <w:tc>
          <w:tcPr>
            <w:tcW w:w="1300" w:type="dxa"/>
            <w:tcBorders>
              <w:top w:val="nil"/>
              <w:left w:val="nil"/>
              <w:bottom w:val="nil"/>
              <w:right w:val="nil"/>
            </w:tcBorders>
            <w:shd w:val="clear" w:color="auto" w:fill="auto"/>
          </w:tcPr>
          <w:p w14:paraId="63D3524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$1.500</w:t>
            </w:r>
          </w:p>
        </w:tc>
        <w:tc>
          <w:tcPr>
            <w:tcW w:w="1300" w:type="dxa"/>
            <w:tcBorders>
              <w:top w:val="nil"/>
              <w:left w:val="nil"/>
              <w:bottom w:val="nil"/>
              <w:right w:val="nil"/>
            </w:tcBorders>
            <w:shd w:val="clear" w:color="auto" w:fill="auto"/>
          </w:tcPr>
          <w:p w14:paraId="3D07A6C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$1.364</w:t>
            </w:r>
          </w:p>
        </w:tc>
        <w:tc>
          <w:tcPr>
            <w:tcW w:w="1300" w:type="dxa"/>
            <w:tcBorders>
              <w:top w:val="nil"/>
              <w:left w:val="nil"/>
              <w:bottom w:val="nil"/>
              <w:right w:val="nil"/>
            </w:tcBorders>
            <w:shd w:val="clear" w:color="auto" w:fill="auto"/>
          </w:tcPr>
          <w:p w14:paraId="6995592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$1.500</w:t>
            </w:r>
          </w:p>
        </w:tc>
        <w:tc>
          <w:tcPr>
            <w:tcW w:w="1300" w:type="dxa"/>
            <w:tcBorders>
              <w:top w:val="nil"/>
              <w:left w:val="nil"/>
              <w:bottom w:val="nil"/>
              <w:right w:val="nil"/>
            </w:tcBorders>
            <w:shd w:val="clear" w:color="auto" w:fill="auto"/>
            <w:noWrap/>
            <w:vAlign w:val="bottom"/>
          </w:tcPr>
          <w:p w14:paraId="218B51D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$1.364</w:t>
            </w:r>
          </w:p>
        </w:tc>
      </w:tr>
      <w:tr w:rsidR="0042308C" w:rsidRPr="00F30259" w14:paraId="08C67DF2" w14:textId="77777777" w:rsidTr="0042308C">
        <w:trPr>
          <w:trHeight w:val="255"/>
        </w:trPr>
        <w:tc>
          <w:tcPr>
            <w:tcW w:w="3300" w:type="dxa"/>
            <w:tcBorders>
              <w:top w:val="nil"/>
              <w:left w:val="nil"/>
              <w:bottom w:val="nil"/>
              <w:right w:val="nil"/>
            </w:tcBorders>
            <w:shd w:val="clear" w:color="auto" w:fill="auto"/>
          </w:tcPr>
          <w:p w14:paraId="273ABAB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Haiti</w:t>
            </w:r>
          </w:p>
        </w:tc>
        <w:tc>
          <w:tcPr>
            <w:tcW w:w="1300" w:type="dxa"/>
            <w:tcBorders>
              <w:top w:val="nil"/>
              <w:left w:val="nil"/>
              <w:bottom w:val="nil"/>
              <w:right w:val="nil"/>
            </w:tcBorders>
            <w:shd w:val="clear" w:color="auto" w:fill="auto"/>
          </w:tcPr>
          <w:p w14:paraId="131A1DD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$2.600</w:t>
            </w:r>
          </w:p>
        </w:tc>
        <w:tc>
          <w:tcPr>
            <w:tcW w:w="1300" w:type="dxa"/>
            <w:tcBorders>
              <w:top w:val="nil"/>
              <w:left w:val="nil"/>
              <w:bottom w:val="nil"/>
              <w:right w:val="nil"/>
            </w:tcBorders>
            <w:shd w:val="clear" w:color="auto" w:fill="auto"/>
          </w:tcPr>
          <w:p w14:paraId="6BF81B7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$2.364</w:t>
            </w:r>
          </w:p>
        </w:tc>
        <w:tc>
          <w:tcPr>
            <w:tcW w:w="1300" w:type="dxa"/>
            <w:tcBorders>
              <w:top w:val="nil"/>
              <w:left w:val="nil"/>
              <w:bottom w:val="nil"/>
              <w:right w:val="nil"/>
            </w:tcBorders>
            <w:shd w:val="clear" w:color="auto" w:fill="auto"/>
          </w:tcPr>
          <w:p w14:paraId="2841C9C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$2.600</w:t>
            </w:r>
          </w:p>
        </w:tc>
        <w:tc>
          <w:tcPr>
            <w:tcW w:w="1300" w:type="dxa"/>
            <w:tcBorders>
              <w:top w:val="nil"/>
              <w:left w:val="nil"/>
              <w:bottom w:val="nil"/>
              <w:right w:val="nil"/>
            </w:tcBorders>
            <w:shd w:val="clear" w:color="auto" w:fill="auto"/>
            <w:noWrap/>
            <w:vAlign w:val="bottom"/>
          </w:tcPr>
          <w:p w14:paraId="7EE7417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$2.364</w:t>
            </w:r>
          </w:p>
        </w:tc>
      </w:tr>
      <w:tr w:rsidR="0042308C" w:rsidRPr="00F30259" w14:paraId="1CBB96FC" w14:textId="77777777" w:rsidTr="0042308C">
        <w:trPr>
          <w:trHeight w:val="255"/>
        </w:trPr>
        <w:tc>
          <w:tcPr>
            <w:tcW w:w="3300" w:type="dxa"/>
            <w:tcBorders>
              <w:top w:val="nil"/>
              <w:left w:val="nil"/>
              <w:bottom w:val="nil"/>
              <w:right w:val="nil"/>
            </w:tcBorders>
            <w:shd w:val="clear" w:color="auto" w:fill="auto"/>
          </w:tcPr>
          <w:p w14:paraId="41DA63FD"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Hawaii</w:t>
            </w:r>
          </w:p>
        </w:tc>
        <w:tc>
          <w:tcPr>
            <w:tcW w:w="1300" w:type="dxa"/>
            <w:tcBorders>
              <w:top w:val="nil"/>
              <w:left w:val="nil"/>
              <w:bottom w:val="nil"/>
              <w:right w:val="nil"/>
            </w:tcBorders>
            <w:shd w:val="clear" w:color="auto" w:fill="auto"/>
          </w:tcPr>
          <w:p w14:paraId="723AA7C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$0.020</w:t>
            </w:r>
          </w:p>
        </w:tc>
        <w:tc>
          <w:tcPr>
            <w:tcW w:w="1300" w:type="dxa"/>
            <w:tcBorders>
              <w:top w:val="nil"/>
              <w:left w:val="nil"/>
              <w:bottom w:val="nil"/>
              <w:right w:val="nil"/>
            </w:tcBorders>
            <w:shd w:val="clear" w:color="auto" w:fill="auto"/>
          </w:tcPr>
          <w:p w14:paraId="4F43EA2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$0.019</w:t>
            </w:r>
          </w:p>
        </w:tc>
        <w:tc>
          <w:tcPr>
            <w:tcW w:w="1300" w:type="dxa"/>
            <w:tcBorders>
              <w:top w:val="nil"/>
              <w:left w:val="nil"/>
              <w:bottom w:val="nil"/>
              <w:right w:val="nil"/>
            </w:tcBorders>
            <w:shd w:val="clear" w:color="auto" w:fill="auto"/>
          </w:tcPr>
          <w:p w14:paraId="7B7A475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$0.020</w:t>
            </w:r>
          </w:p>
        </w:tc>
        <w:tc>
          <w:tcPr>
            <w:tcW w:w="1300" w:type="dxa"/>
            <w:tcBorders>
              <w:top w:val="nil"/>
              <w:left w:val="nil"/>
              <w:bottom w:val="nil"/>
              <w:right w:val="nil"/>
            </w:tcBorders>
            <w:shd w:val="clear" w:color="auto" w:fill="auto"/>
            <w:noWrap/>
            <w:vAlign w:val="bottom"/>
          </w:tcPr>
          <w:p w14:paraId="1D107DEC"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$0.019</w:t>
            </w:r>
          </w:p>
        </w:tc>
      </w:tr>
      <w:tr w:rsidR="0042308C" w:rsidRPr="00F30259" w14:paraId="729C12D4" w14:textId="77777777" w:rsidTr="0042308C">
        <w:trPr>
          <w:trHeight w:val="255"/>
        </w:trPr>
        <w:tc>
          <w:tcPr>
            <w:tcW w:w="3300" w:type="dxa"/>
            <w:tcBorders>
              <w:top w:val="nil"/>
              <w:left w:val="nil"/>
              <w:bottom w:val="nil"/>
              <w:right w:val="nil"/>
            </w:tcBorders>
            <w:shd w:val="clear" w:color="auto" w:fill="auto"/>
          </w:tcPr>
          <w:p w14:paraId="639C09A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Honduras</w:t>
            </w:r>
          </w:p>
        </w:tc>
        <w:tc>
          <w:tcPr>
            <w:tcW w:w="1300" w:type="dxa"/>
            <w:tcBorders>
              <w:top w:val="nil"/>
              <w:left w:val="nil"/>
              <w:bottom w:val="nil"/>
              <w:right w:val="nil"/>
            </w:tcBorders>
            <w:shd w:val="clear" w:color="auto" w:fill="auto"/>
          </w:tcPr>
          <w:p w14:paraId="742A354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124B1C8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6691DC7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04C41D1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3D136978" w14:textId="77777777" w:rsidTr="0042308C">
        <w:trPr>
          <w:trHeight w:val="255"/>
        </w:trPr>
        <w:tc>
          <w:tcPr>
            <w:tcW w:w="3300" w:type="dxa"/>
            <w:tcBorders>
              <w:top w:val="nil"/>
              <w:left w:val="nil"/>
              <w:bottom w:val="nil"/>
              <w:right w:val="nil"/>
            </w:tcBorders>
            <w:shd w:val="clear" w:color="auto" w:fill="auto"/>
          </w:tcPr>
          <w:p w14:paraId="688B404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Hong Kong</w:t>
            </w:r>
          </w:p>
        </w:tc>
        <w:tc>
          <w:tcPr>
            <w:tcW w:w="1300" w:type="dxa"/>
            <w:tcBorders>
              <w:top w:val="nil"/>
              <w:left w:val="nil"/>
              <w:bottom w:val="nil"/>
              <w:right w:val="nil"/>
            </w:tcBorders>
            <w:shd w:val="clear" w:color="auto" w:fill="auto"/>
          </w:tcPr>
          <w:p w14:paraId="412EE2C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3EBDC79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119F2F5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$0.600</w:t>
            </w:r>
          </w:p>
        </w:tc>
        <w:tc>
          <w:tcPr>
            <w:tcW w:w="1300" w:type="dxa"/>
            <w:tcBorders>
              <w:top w:val="nil"/>
              <w:left w:val="nil"/>
              <w:bottom w:val="nil"/>
              <w:right w:val="nil"/>
            </w:tcBorders>
            <w:shd w:val="clear" w:color="auto" w:fill="auto"/>
            <w:noWrap/>
            <w:vAlign w:val="bottom"/>
          </w:tcPr>
          <w:p w14:paraId="22E818FD"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$0.546</w:t>
            </w:r>
          </w:p>
        </w:tc>
      </w:tr>
      <w:tr w:rsidR="0042308C" w:rsidRPr="00F30259" w14:paraId="723EF84E" w14:textId="77777777" w:rsidTr="0042308C">
        <w:trPr>
          <w:trHeight w:val="255"/>
        </w:trPr>
        <w:tc>
          <w:tcPr>
            <w:tcW w:w="3300" w:type="dxa"/>
            <w:tcBorders>
              <w:top w:val="nil"/>
              <w:left w:val="nil"/>
              <w:bottom w:val="nil"/>
              <w:right w:val="nil"/>
            </w:tcBorders>
            <w:shd w:val="clear" w:color="auto" w:fill="auto"/>
          </w:tcPr>
          <w:p w14:paraId="2CC1E5F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Hungary</w:t>
            </w:r>
          </w:p>
        </w:tc>
        <w:tc>
          <w:tcPr>
            <w:tcW w:w="1300" w:type="dxa"/>
            <w:tcBorders>
              <w:top w:val="nil"/>
              <w:left w:val="nil"/>
              <w:bottom w:val="nil"/>
              <w:right w:val="nil"/>
            </w:tcBorders>
            <w:shd w:val="clear" w:color="auto" w:fill="auto"/>
          </w:tcPr>
          <w:p w14:paraId="25A0894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$0.600</w:t>
            </w:r>
          </w:p>
        </w:tc>
        <w:tc>
          <w:tcPr>
            <w:tcW w:w="1300" w:type="dxa"/>
            <w:tcBorders>
              <w:top w:val="nil"/>
              <w:left w:val="nil"/>
              <w:bottom w:val="nil"/>
              <w:right w:val="nil"/>
            </w:tcBorders>
            <w:shd w:val="clear" w:color="auto" w:fill="auto"/>
          </w:tcPr>
          <w:p w14:paraId="1AC034E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$0.546</w:t>
            </w:r>
          </w:p>
        </w:tc>
        <w:tc>
          <w:tcPr>
            <w:tcW w:w="1300" w:type="dxa"/>
            <w:tcBorders>
              <w:top w:val="nil"/>
              <w:left w:val="nil"/>
              <w:bottom w:val="nil"/>
              <w:right w:val="nil"/>
            </w:tcBorders>
            <w:shd w:val="clear" w:color="auto" w:fill="auto"/>
          </w:tcPr>
          <w:p w14:paraId="5AB9506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$0.850</w:t>
            </w:r>
          </w:p>
        </w:tc>
        <w:tc>
          <w:tcPr>
            <w:tcW w:w="1300" w:type="dxa"/>
            <w:tcBorders>
              <w:top w:val="nil"/>
              <w:left w:val="nil"/>
              <w:bottom w:val="nil"/>
              <w:right w:val="nil"/>
            </w:tcBorders>
            <w:shd w:val="clear" w:color="auto" w:fill="auto"/>
            <w:noWrap/>
            <w:vAlign w:val="bottom"/>
          </w:tcPr>
          <w:p w14:paraId="124EC09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$0.773</w:t>
            </w:r>
          </w:p>
        </w:tc>
      </w:tr>
      <w:tr w:rsidR="0042308C" w:rsidRPr="00F30259" w14:paraId="13A5AAFC" w14:textId="77777777" w:rsidTr="0042308C">
        <w:trPr>
          <w:trHeight w:val="255"/>
        </w:trPr>
        <w:tc>
          <w:tcPr>
            <w:tcW w:w="3300" w:type="dxa"/>
            <w:tcBorders>
              <w:top w:val="nil"/>
              <w:left w:val="nil"/>
              <w:bottom w:val="nil"/>
              <w:right w:val="nil"/>
            </w:tcBorders>
            <w:shd w:val="clear" w:color="auto" w:fill="auto"/>
          </w:tcPr>
          <w:p w14:paraId="74C8C2E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Iceland</w:t>
            </w:r>
          </w:p>
        </w:tc>
        <w:tc>
          <w:tcPr>
            <w:tcW w:w="1300" w:type="dxa"/>
            <w:tcBorders>
              <w:top w:val="nil"/>
              <w:left w:val="nil"/>
              <w:bottom w:val="nil"/>
              <w:right w:val="nil"/>
            </w:tcBorders>
            <w:shd w:val="clear" w:color="auto" w:fill="auto"/>
          </w:tcPr>
          <w:p w14:paraId="54EA918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tcPr>
          <w:p w14:paraId="45DCDD8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$0.910</w:t>
            </w:r>
          </w:p>
        </w:tc>
        <w:tc>
          <w:tcPr>
            <w:tcW w:w="1300" w:type="dxa"/>
            <w:tcBorders>
              <w:top w:val="nil"/>
              <w:left w:val="nil"/>
              <w:bottom w:val="nil"/>
              <w:right w:val="nil"/>
            </w:tcBorders>
            <w:shd w:val="clear" w:color="auto" w:fill="auto"/>
          </w:tcPr>
          <w:p w14:paraId="452A56F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noWrap/>
            <w:vAlign w:val="bottom"/>
          </w:tcPr>
          <w:p w14:paraId="0456DE9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$0.910</w:t>
            </w:r>
          </w:p>
        </w:tc>
      </w:tr>
      <w:tr w:rsidR="0042308C" w:rsidRPr="00F30259" w14:paraId="15BFA70E" w14:textId="77777777" w:rsidTr="0042308C">
        <w:trPr>
          <w:trHeight w:val="255"/>
        </w:trPr>
        <w:tc>
          <w:tcPr>
            <w:tcW w:w="3300" w:type="dxa"/>
            <w:tcBorders>
              <w:top w:val="nil"/>
              <w:left w:val="nil"/>
              <w:bottom w:val="nil"/>
              <w:right w:val="nil"/>
            </w:tcBorders>
            <w:shd w:val="clear" w:color="auto" w:fill="auto"/>
          </w:tcPr>
          <w:p w14:paraId="559D498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India</w:t>
            </w:r>
          </w:p>
        </w:tc>
        <w:tc>
          <w:tcPr>
            <w:tcW w:w="1300" w:type="dxa"/>
            <w:tcBorders>
              <w:top w:val="nil"/>
              <w:left w:val="nil"/>
              <w:bottom w:val="nil"/>
              <w:right w:val="nil"/>
            </w:tcBorders>
            <w:shd w:val="clear" w:color="auto" w:fill="auto"/>
          </w:tcPr>
          <w:p w14:paraId="0E19D06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$0.250</w:t>
            </w:r>
          </w:p>
        </w:tc>
        <w:tc>
          <w:tcPr>
            <w:tcW w:w="1300" w:type="dxa"/>
            <w:tcBorders>
              <w:top w:val="nil"/>
              <w:left w:val="nil"/>
              <w:bottom w:val="nil"/>
              <w:right w:val="nil"/>
            </w:tcBorders>
            <w:shd w:val="clear" w:color="auto" w:fill="auto"/>
          </w:tcPr>
          <w:p w14:paraId="0F5CC08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$0.228</w:t>
            </w:r>
          </w:p>
        </w:tc>
        <w:tc>
          <w:tcPr>
            <w:tcW w:w="1300" w:type="dxa"/>
            <w:tcBorders>
              <w:top w:val="nil"/>
              <w:left w:val="nil"/>
              <w:bottom w:val="nil"/>
              <w:right w:val="nil"/>
            </w:tcBorders>
            <w:shd w:val="clear" w:color="auto" w:fill="auto"/>
          </w:tcPr>
          <w:p w14:paraId="7452F55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2D9A5BC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0DD51561" w14:textId="77777777" w:rsidTr="0042308C">
        <w:trPr>
          <w:trHeight w:val="255"/>
        </w:trPr>
        <w:tc>
          <w:tcPr>
            <w:tcW w:w="3300" w:type="dxa"/>
            <w:tcBorders>
              <w:top w:val="nil"/>
              <w:left w:val="nil"/>
              <w:bottom w:val="nil"/>
              <w:right w:val="nil"/>
            </w:tcBorders>
            <w:shd w:val="clear" w:color="auto" w:fill="auto"/>
          </w:tcPr>
          <w:p w14:paraId="74787BA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Indonesia</w:t>
            </w:r>
          </w:p>
        </w:tc>
        <w:tc>
          <w:tcPr>
            <w:tcW w:w="1300" w:type="dxa"/>
            <w:tcBorders>
              <w:top w:val="nil"/>
              <w:left w:val="nil"/>
              <w:bottom w:val="nil"/>
              <w:right w:val="nil"/>
            </w:tcBorders>
            <w:shd w:val="clear" w:color="auto" w:fill="auto"/>
          </w:tcPr>
          <w:p w14:paraId="4D2DB9D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6E407CF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3B082C7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439D8A7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r w:rsidR="0042308C" w:rsidRPr="00F30259" w14:paraId="57E0D02A" w14:textId="77777777" w:rsidTr="0042308C">
        <w:trPr>
          <w:trHeight w:val="255"/>
        </w:trPr>
        <w:tc>
          <w:tcPr>
            <w:tcW w:w="3300" w:type="dxa"/>
            <w:tcBorders>
              <w:top w:val="nil"/>
              <w:left w:val="nil"/>
              <w:bottom w:val="nil"/>
              <w:right w:val="nil"/>
            </w:tcBorders>
            <w:shd w:val="clear" w:color="auto" w:fill="auto"/>
          </w:tcPr>
          <w:p w14:paraId="42A1D52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Iran</w:t>
            </w:r>
          </w:p>
        </w:tc>
        <w:tc>
          <w:tcPr>
            <w:tcW w:w="1300" w:type="dxa"/>
            <w:tcBorders>
              <w:top w:val="nil"/>
              <w:left w:val="nil"/>
              <w:bottom w:val="nil"/>
              <w:right w:val="nil"/>
            </w:tcBorders>
            <w:shd w:val="clear" w:color="auto" w:fill="auto"/>
          </w:tcPr>
          <w:p w14:paraId="557BD5E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0AC9950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7266D10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6D6F0A0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70CDBABB" w14:textId="77777777" w:rsidTr="0042308C">
        <w:trPr>
          <w:trHeight w:val="255"/>
        </w:trPr>
        <w:tc>
          <w:tcPr>
            <w:tcW w:w="3300" w:type="dxa"/>
            <w:tcBorders>
              <w:top w:val="nil"/>
              <w:left w:val="nil"/>
              <w:bottom w:val="nil"/>
              <w:right w:val="nil"/>
            </w:tcBorders>
            <w:shd w:val="clear" w:color="auto" w:fill="auto"/>
          </w:tcPr>
          <w:p w14:paraId="669EAD7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Iraq</w:t>
            </w:r>
          </w:p>
        </w:tc>
        <w:tc>
          <w:tcPr>
            <w:tcW w:w="1300" w:type="dxa"/>
            <w:tcBorders>
              <w:top w:val="nil"/>
              <w:left w:val="nil"/>
              <w:bottom w:val="nil"/>
              <w:right w:val="nil"/>
            </w:tcBorders>
            <w:shd w:val="clear" w:color="auto" w:fill="auto"/>
          </w:tcPr>
          <w:p w14:paraId="70711EF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$2.100</w:t>
            </w:r>
          </w:p>
        </w:tc>
        <w:tc>
          <w:tcPr>
            <w:tcW w:w="1300" w:type="dxa"/>
            <w:tcBorders>
              <w:top w:val="nil"/>
              <w:left w:val="nil"/>
              <w:bottom w:val="nil"/>
              <w:right w:val="nil"/>
            </w:tcBorders>
            <w:shd w:val="clear" w:color="auto" w:fill="auto"/>
          </w:tcPr>
          <w:p w14:paraId="3EBD01A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$1.910</w:t>
            </w:r>
          </w:p>
        </w:tc>
        <w:tc>
          <w:tcPr>
            <w:tcW w:w="1300" w:type="dxa"/>
            <w:tcBorders>
              <w:top w:val="nil"/>
              <w:left w:val="nil"/>
              <w:bottom w:val="nil"/>
              <w:right w:val="nil"/>
            </w:tcBorders>
            <w:shd w:val="clear" w:color="auto" w:fill="auto"/>
          </w:tcPr>
          <w:p w14:paraId="73F5587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$2.100</w:t>
            </w:r>
          </w:p>
        </w:tc>
        <w:tc>
          <w:tcPr>
            <w:tcW w:w="1300" w:type="dxa"/>
            <w:tcBorders>
              <w:top w:val="nil"/>
              <w:left w:val="nil"/>
              <w:bottom w:val="nil"/>
              <w:right w:val="nil"/>
            </w:tcBorders>
            <w:shd w:val="clear" w:color="auto" w:fill="auto"/>
            <w:noWrap/>
            <w:vAlign w:val="bottom"/>
          </w:tcPr>
          <w:p w14:paraId="2650475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$1.910</w:t>
            </w:r>
          </w:p>
        </w:tc>
      </w:tr>
      <w:tr w:rsidR="0042308C" w:rsidRPr="00F30259" w14:paraId="2D6F5952" w14:textId="77777777" w:rsidTr="0042308C">
        <w:trPr>
          <w:trHeight w:val="255"/>
        </w:trPr>
        <w:tc>
          <w:tcPr>
            <w:tcW w:w="3300" w:type="dxa"/>
            <w:tcBorders>
              <w:top w:val="nil"/>
              <w:left w:val="nil"/>
              <w:bottom w:val="nil"/>
              <w:right w:val="nil"/>
            </w:tcBorders>
            <w:shd w:val="clear" w:color="auto" w:fill="auto"/>
          </w:tcPr>
          <w:p w14:paraId="1F8187E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Ireland</w:t>
            </w:r>
          </w:p>
        </w:tc>
        <w:tc>
          <w:tcPr>
            <w:tcW w:w="1300" w:type="dxa"/>
            <w:tcBorders>
              <w:top w:val="nil"/>
              <w:left w:val="nil"/>
              <w:bottom w:val="nil"/>
              <w:right w:val="nil"/>
            </w:tcBorders>
            <w:shd w:val="clear" w:color="auto" w:fill="auto"/>
          </w:tcPr>
          <w:p w14:paraId="4746849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$0.050</w:t>
            </w:r>
          </w:p>
        </w:tc>
        <w:tc>
          <w:tcPr>
            <w:tcW w:w="1300" w:type="dxa"/>
            <w:tcBorders>
              <w:top w:val="nil"/>
              <w:left w:val="nil"/>
              <w:bottom w:val="nil"/>
              <w:right w:val="nil"/>
            </w:tcBorders>
            <w:shd w:val="clear" w:color="auto" w:fill="auto"/>
          </w:tcPr>
          <w:p w14:paraId="7759D4D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$0.046</w:t>
            </w:r>
          </w:p>
        </w:tc>
        <w:tc>
          <w:tcPr>
            <w:tcW w:w="1300" w:type="dxa"/>
            <w:tcBorders>
              <w:top w:val="nil"/>
              <w:left w:val="nil"/>
              <w:bottom w:val="nil"/>
              <w:right w:val="nil"/>
            </w:tcBorders>
            <w:shd w:val="clear" w:color="auto" w:fill="auto"/>
          </w:tcPr>
          <w:p w14:paraId="4C46641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$0.610</w:t>
            </w:r>
          </w:p>
        </w:tc>
        <w:tc>
          <w:tcPr>
            <w:tcW w:w="1300" w:type="dxa"/>
            <w:tcBorders>
              <w:top w:val="nil"/>
              <w:left w:val="nil"/>
              <w:bottom w:val="nil"/>
              <w:right w:val="nil"/>
            </w:tcBorders>
            <w:shd w:val="clear" w:color="auto" w:fill="auto"/>
            <w:noWrap/>
            <w:vAlign w:val="bottom"/>
          </w:tcPr>
          <w:p w14:paraId="4379A9A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$0.555</w:t>
            </w:r>
          </w:p>
        </w:tc>
      </w:tr>
      <w:tr w:rsidR="0042308C" w:rsidRPr="00F30259" w14:paraId="1C40D464" w14:textId="77777777" w:rsidTr="0042308C">
        <w:trPr>
          <w:trHeight w:val="255"/>
        </w:trPr>
        <w:tc>
          <w:tcPr>
            <w:tcW w:w="3300" w:type="dxa"/>
            <w:tcBorders>
              <w:top w:val="nil"/>
              <w:left w:val="nil"/>
              <w:bottom w:val="nil"/>
              <w:right w:val="nil"/>
            </w:tcBorders>
            <w:shd w:val="clear" w:color="auto" w:fill="auto"/>
          </w:tcPr>
          <w:p w14:paraId="23C261D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Israel</w:t>
            </w:r>
          </w:p>
        </w:tc>
        <w:tc>
          <w:tcPr>
            <w:tcW w:w="1300" w:type="dxa"/>
            <w:tcBorders>
              <w:top w:val="nil"/>
              <w:left w:val="nil"/>
              <w:bottom w:val="nil"/>
              <w:right w:val="nil"/>
            </w:tcBorders>
            <w:shd w:val="clear" w:color="auto" w:fill="auto"/>
          </w:tcPr>
          <w:p w14:paraId="7330B17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2E15618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054B212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$0.700</w:t>
            </w:r>
          </w:p>
        </w:tc>
        <w:tc>
          <w:tcPr>
            <w:tcW w:w="1300" w:type="dxa"/>
            <w:tcBorders>
              <w:top w:val="nil"/>
              <w:left w:val="nil"/>
              <w:bottom w:val="nil"/>
              <w:right w:val="nil"/>
            </w:tcBorders>
            <w:shd w:val="clear" w:color="auto" w:fill="auto"/>
            <w:noWrap/>
            <w:vAlign w:val="bottom"/>
          </w:tcPr>
          <w:p w14:paraId="2E44B0D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$0.637</w:t>
            </w:r>
          </w:p>
        </w:tc>
      </w:tr>
      <w:tr w:rsidR="0042308C" w:rsidRPr="00F30259" w14:paraId="4C7ECB2C" w14:textId="77777777" w:rsidTr="0042308C">
        <w:trPr>
          <w:trHeight w:val="255"/>
        </w:trPr>
        <w:tc>
          <w:tcPr>
            <w:tcW w:w="3300" w:type="dxa"/>
            <w:tcBorders>
              <w:top w:val="nil"/>
              <w:left w:val="nil"/>
              <w:bottom w:val="nil"/>
              <w:right w:val="nil"/>
            </w:tcBorders>
            <w:shd w:val="clear" w:color="auto" w:fill="auto"/>
          </w:tcPr>
          <w:p w14:paraId="7E20C13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Italy</w:t>
            </w:r>
          </w:p>
        </w:tc>
        <w:tc>
          <w:tcPr>
            <w:tcW w:w="1300" w:type="dxa"/>
            <w:tcBorders>
              <w:top w:val="nil"/>
              <w:left w:val="nil"/>
              <w:bottom w:val="nil"/>
              <w:right w:val="nil"/>
            </w:tcBorders>
            <w:shd w:val="clear" w:color="auto" w:fill="auto"/>
          </w:tcPr>
          <w:p w14:paraId="49A1405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4A2EDA1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0272A2C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$0.800</w:t>
            </w:r>
          </w:p>
        </w:tc>
        <w:tc>
          <w:tcPr>
            <w:tcW w:w="1300" w:type="dxa"/>
            <w:tcBorders>
              <w:top w:val="nil"/>
              <w:left w:val="nil"/>
              <w:bottom w:val="nil"/>
              <w:right w:val="nil"/>
            </w:tcBorders>
            <w:shd w:val="clear" w:color="auto" w:fill="auto"/>
            <w:noWrap/>
            <w:vAlign w:val="bottom"/>
          </w:tcPr>
          <w:p w14:paraId="02DBFCD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$0.728</w:t>
            </w:r>
          </w:p>
        </w:tc>
      </w:tr>
      <w:tr w:rsidR="0042308C" w:rsidRPr="00F30259" w14:paraId="35325241" w14:textId="77777777" w:rsidTr="0042308C">
        <w:trPr>
          <w:trHeight w:val="255"/>
        </w:trPr>
        <w:tc>
          <w:tcPr>
            <w:tcW w:w="3300" w:type="dxa"/>
            <w:tcBorders>
              <w:top w:val="nil"/>
              <w:left w:val="nil"/>
              <w:bottom w:val="nil"/>
              <w:right w:val="nil"/>
            </w:tcBorders>
            <w:shd w:val="clear" w:color="auto" w:fill="auto"/>
          </w:tcPr>
          <w:p w14:paraId="3745416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Ivory Coast</w:t>
            </w:r>
          </w:p>
        </w:tc>
        <w:tc>
          <w:tcPr>
            <w:tcW w:w="1300" w:type="dxa"/>
            <w:tcBorders>
              <w:top w:val="nil"/>
              <w:left w:val="nil"/>
              <w:bottom w:val="nil"/>
              <w:right w:val="nil"/>
            </w:tcBorders>
            <w:shd w:val="clear" w:color="auto" w:fill="auto"/>
          </w:tcPr>
          <w:p w14:paraId="76E9F5B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088522C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76944BA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3227A00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6D0BD480" w14:textId="77777777" w:rsidTr="0042308C">
        <w:trPr>
          <w:trHeight w:val="255"/>
        </w:trPr>
        <w:tc>
          <w:tcPr>
            <w:tcW w:w="3300" w:type="dxa"/>
            <w:tcBorders>
              <w:top w:val="nil"/>
              <w:left w:val="nil"/>
              <w:bottom w:val="nil"/>
              <w:right w:val="nil"/>
            </w:tcBorders>
            <w:shd w:val="clear" w:color="auto" w:fill="auto"/>
          </w:tcPr>
          <w:p w14:paraId="668A662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Jamaica</w:t>
            </w:r>
          </w:p>
        </w:tc>
        <w:tc>
          <w:tcPr>
            <w:tcW w:w="1300" w:type="dxa"/>
            <w:tcBorders>
              <w:top w:val="nil"/>
              <w:left w:val="nil"/>
              <w:bottom w:val="nil"/>
              <w:right w:val="nil"/>
            </w:tcBorders>
            <w:shd w:val="clear" w:color="auto" w:fill="auto"/>
          </w:tcPr>
          <w:p w14:paraId="667E88A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1F4DC41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05677FA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6E988AA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18217296" w14:textId="77777777" w:rsidTr="0042308C">
        <w:trPr>
          <w:trHeight w:val="255"/>
        </w:trPr>
        <w:tc>
          <w:tcPr>
            <w:tcW w:w="3300" w:type="dxa"/>
            <w:tcBorders>
              <w:top w:val="nil"/>
              <w:left w:val="nil"/>
              <w:bottom w:val="nil"/>
              <w:right w:val="nil"/>
            </w:tcBorders>
            <w:shd w:val="clear" w:color="auto" w:fill="auto"/>
          </w:tcPr>
          <w:p w14:paraId="79E4166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Japan</w:t>
            </w:r>
          </w:p>
        </w:tc>
        <w:tc>
          <w:tcPr>
            <w:tcW w:w="1300" w:type="dxa"/>
            <w:tcBorders>
              <w:top w:val="nil"/>
              <w:left w:val="nil"/>
              <w:bottom w:val="nil"/>
              <w:right w:val="nil"/>
            </w:tcBorders>
            <w:shd w:val="clear" w:color="auto" w:fill="auto"/>
          </w:tcPr>
          <w:p w14:paraId="3E3B660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07C5C57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4935B63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$0.800</w:t>
            </w:r>
          </w:p>
        </w:tc>
        <w:tc>
          <w:tcPr>
            <w:tcW w:w="1300" w:type="dxa"/>
            <w:tcBorders>
              <w:top w:val="nil"/>
              <w:left w:val="nil"/>
              <w:bottom w:val="nil"/>
              <w:right w:val="nil"/>
            </w:tcBorders>
            <w:shd w:val="clear" w:color="auto" w:fill="auto"/>
            <w:noWrap/>
            <w:vAlign w:val="bottom"/>
          </w:tcPr>
          <w:p w14:paraId="2C9CD84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$0.728</w:t>
            </w:r>
          </w:p>
        </w:tc>
      </w:tr>
      <w:tr w:rsidR="0042308C" w:rsidRPr="00F30259" w14:paraId="6F1CD6EB" w14:textId="77777777" w:rsidTr="0042308C">
        <w:trPr>
          <w:trHeight w:val="255"/>
        </w:trPr>
        <w:tc>
          <w:tcPr>
            <w:tcW w:w="3300" w:type="dxa"/>
            <w:tcBorders>
              <w:top w:val="nil"/>
              <w:left w:val="nil"/>
              <w:bottom w:val="nil"/>
              <w:right w:val="nil"/>
            </w:tcBorders>
            <w:shd w:val="clear" w:color="auto" w:fill="auto"/>
          </w:tcPr>
          <w:p w14:paraId="56359BB7"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Jordan</w:t>
            </w:r>
          </w:p>
        </w:tc>
        <w:tc>
          <w:tcPr>
            <w:tcW w:w="1300" w:type="dxa"/>
            <w:tcBorders>
              <w:top w:val="nil"/>
              <w:left w:val="nil"/>
              <w:bottom w:val="nil"/>
              <w:right w:val="nil"/>
            </w:tcBorders>
            <w:shd w:val="clear" w:color="auto" w:fill="auto"/>
          </w:tcPr>
          <w:p w14:paraId="61A3904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$1.250</w:t>
            </w:r>
          </w:p>
        </w:tc>
        <w:tc>
          <w:tcPr>
            <w:tcW w:w="1300" w:type="dxa"/>
            <w:tcBorders>
              <w:top w:val="nil"/>
              <w:left w:val="nil"/>
              <w:bottom w:val="nil"/>
              <w:right w:val="nil"/>
            </w:tcBorders>
            <w:shd w:val="clear" w:color="auto" w:fill="auto"/>
          </w:tcPr>
          <w:p w14:paraId="5AE3A52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$1.137</w:t>
            </w:r>
          </w:p>
        </w:tc>
        <w:tc>
          <w:tcPr>
            <w:tcW w:w="1300" w:type="dxa"/>
            <w:tcBorders>
              <w:top w:val="nil"/>
              <w:left w:val="nil"/>
              <w:bottom w:val="nil"/>
              <w:right w:val="nil"/>
            </w:tcBorders>
            <w:shd w:val="clear" w:color="auto" w:fill="auto"/>
          </w:tcPr>
          <w:p w14:paraId="6A429D9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$1.500</w:t>
            </w:r>
          </w:p>
        </w:tc>
        <w:tc>
          <w:tcPr>
            <w:tcW w:w="1300" w:type="dxa"/>
            <w:tcBorders>
              <w:top w:val="nil"/>
              <w:left w:val="nil"/>
              <w:bottom w:val="nil"/>
              <w:right w:val="nil"/>
            </w:tcBorders>
            <w:shd w:val="clear" w:color="auto" w:fill="auto"/>
            <w:noWrap/>
            <w:vAlign w:val="bottom"/>
          </w:tcPr>
          <w:p w14:paraId="18A4389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$1.364</w:t>
            </w:r>
          </w:p>
        </w:tc>
      </w:tr>
      <w:tr w:rsidR="0042308C" w:rsidRPr="00F30259" w14:paraId="3A5BCB4C" w14:textId="77777777" w:rsidTr="0042308C">
        <w:trPr>
          <w:trHeight w:val="255"/>
        </w:trPr>
        <w:tc>
          <w:tcPr>
            <w:tcW w:w="3300" w:type="dxa"/>
            <w:tcBorders>
              <w:top w:val="nil"/>
              <w:left w:val="nil"/>
              <w:bottom w:val="nil"/>
              <w:right w:val="nil"/>
            </w:tcBorders>
            <w:shd w:val="clear" w:color="auto" w:fill="auto"/>
          </w:tcPr>
          <w:p w14:paraId="406DE73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Kazakhstan</w:t>
            </w:r>
          </w:p>
        </w:tc>
        <w:tc>
          <w:tcPr>
            <w:tcW w:w="1300" w:type="dxa"/>
            <w:tcBorders>
              <w:top w:val="nil"/>
              <w:left w:val="nil"/>
              <w:bottom w:val="nil"/>
              <w:right w:val="nil"/>
            </w:tcBorders>
            <w:shd w:val="clear" w:color="auto" w:fill="auto"/>
          </w:tcPr>
          <w:p w14:paraId="534AF2F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tcPr>
          <w:p w14:paraId="7D58592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$1.410</w:t>
            </w:r>
          </w:p>
        </w:tc>
        <w:tc>
          <w:tcPr>
            <w:tcW w:w="1300" w:type="dxa"/>
            <w:tcBorders>
              <w:top w:val="nil"/>
              <w:left w:val="nil"/>
              <w:bottom w:val="nil"/>
              <w:right w:val="nil"/>
            </w:tcBorders>
            <w:shd w:val="clear" w:color="auto" w:fill="auto"/>
          </w:tcPr>
          <w:p w14:paraId="4161226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noWrap/>
            <w:vAlign w:val="bottom"/>
          </w:tcPr>
          <w:p w14:paraId="4672BA2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$1.410</w:t>
            </w:r>
          </w:p>
        </w:tc>
      </w:tr>
      <w:tr w:rsidR="0042308C" w:rsidRPr="00F30259" w14:paraId="3E2A73C2" w14:textId="77777777" w:rsidTr="0042308C">
        <w:trPr>
          <w:trHeight w:val="255"/>
        </w:trPr>
        <w:tc>
          <w:tcPr>
            <w:tcW w:w="3300" w:type="dxa"/>
            <w:tcBorders>
              <w:top w:val="nil"/>
              <w:left w:val="nil"/>
              <w:bottom w:val="nil"/>
              <w:right w:val="nil"/>
            </w:tcBorders>
            <w:shd w:val="clear" w:color="auto" w:fill="auto"/>
          </w:tcPr>
          <w:p w14:paraId="6E9302BD"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Kenya</w:t>
            </w:r>
          </w:p>
        </w:tc>
        <w:tc>
          <w:tcPr>
            <w:tcW w:w="1300" w:type="dxa"/>
            <w:tcBorders>
              <w:top w:val="nil"/>
              <w:left w:val="nil"/>
              <w:bottom w:val="nil"/>
              <w:right w:val="nil"/>
            </w:tcBorders>
            <w:shd w:val="clear" w:color="auto" w:fill="auto"/>
          </w:tcPr>
          <w:p w14:paraId="18DD0E9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$1.500</w:t>
            </w:r>
          </w:p>
        </w:tc>
        <w:tc>
          <w:tcPr>
            <w:tcW w:w="1300" w:type="dxa"/>
            <w:tcBorders>
              <w:top w:val="nil"/>
              <w:left w:val="nil"/>
              <w:bottom w:val="nil"/>
              <w:right w:val="nil"/>
            </w:tcBorders>
            <w:shd w:val="clear" w:color="auto" w:fill="auto"/>
          </w:tcPr>
          <w:p w14:paraId="7385692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$1.364</w:t>
            </w:r>
          </w:p>
        </w:tc>
        <w:tc>
          <w:tcPr>
            <w:tcW w:w="1300" w:type="dxa"/>
            <w:tcBorders>
              <w:top w:val="nil"/>
              <w:left w:val="nil"/>
              <w:bottom w:val="nil"/>
              <w:right w:val="nil"/>
            </w:tcBorders>
            <w:shd w:val="clear" w:color="auto" w:fill="auto"/>
          </w:tcPr>
          <w:p w14:paraId="601F129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$1.750</w:t>
            </w:r>
          </w:p>
        </w:tc>
        <w:tc>
          <w:tcPr>
            <w:tcW w:w="1300" w:type="dxa"/>
            <w:tcBorders>
              <w:top w:val="nil"/>
              <w:left w:val="nil"/>
              <w:bottom w:val="nil"/>
              <w:right w:val="nil"/>
            </w:tcBorders>
            <w:shd w:val="clear" w:color="auto" w:fill="auto"/>
            <w:noWrap/>
            <w:vAlign w:val="bottom"/>
          </w:tcPr>
          <w:p w14:paraId="231A2C8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$1.591</w:t>
            </w:r>
          </w:p>
        </w:tc>
      </w:tr>
      <w:tr w:rsidR="0042308C" w:rsidRPr="00F30259" w14:paraId="642F4A6B" w14:textId="77777777" w:rsidTr="0042308C">
        <w:trPr>
          <w:trHeight w:val="255"/>
        </w:trPr>
        <w:tc>
          <w:tcPr>
            <w:tcW w:w="3300" w:type="dxa"/>
            <w:tcBorders>
              <w:top w:val="nil"/>
              <w:left w:val="nil"/>
              <w:bottom w:val="nil"/>
              <w:right w:val="nil"/>
            </w:tcBorders>
            <w:shd w:val="clear" w:color="auto" w:fill="auto"/>
          </w:tcPr>
          <w:p w14:paraId="7DA7AEF7"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Kiribati</w:t>
            </w:r>
          </w:p>
        </w:tc>
        <w:tc>
          <w:tcPr>
            <w:tcW w:w="1300" w:type="dxa"/>
            <w:tcBorders>
              <w:top w:val="nil"/>
              <w:left w:val="nil"/>
              <w:bottom w:val="nil"/>
              <w:right w:val="nil"/>
            </w:tcBorders>
            <w:shd w:val="clear" w:color="auto" w:fill="auto"/>
          </w:tcPr>
          <w:p w14:paraId="24F0439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tcPr>
          <w:p w14:paraId="305E26D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$0.819</w:t>
            </w:r>
          </w:p>
        </w:tc>
        <w:tc>
          <w:tcPr>
            <w:tcW w:w="1300" w:type="dxa"/>
            <w:tcBorders>
              <w:top w:val="nil"/>
              <w:left w:val="nil"/>
              <w:bottom w:val="nil"/>
              <w:right w:val="nil"/>
            </w:tcBorders>
            <w:shd w:val="clear" w:color="auto" w:fill="auto"/>
          </w:tcPr>
          <w:p w14:paraId="2703D86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noWrap/>
            <w:vAlign w:val="bottom"/>
          </w:tcPr>
          <w:p w14:paraId="59927F6C"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$0.819</w:t>
            </w:r>
          </w:p>
        </w:tc>
      </w:tr>
      <w:tr w:rsidR="0042308C" w:rsidRPr="00F30259" w14:paraId="09F0C4A9" w14:textId="77777777" w:rsidTr="0042308C">
        <w:trPr>
          <w:trHeight w:val="255"/>
        </w:trPr>
        <w:tc>
          <w:tcPr>
            <w:tcW w:w="3300" w:type="dxa"/>
            <w:tcBorders>
              <w:top w:val="nil"/>
              <w:left w:val="nil"/>
              <w:bottom w:val="nil"/>
              <w:right w:val="nil"/>
            </w:tcBorders>
            <w:shd w:val="clear" w:color="auto" w:fill="auto"/>
          </w:tcPr>
          <w:p w14:paraId="0546D23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Korea DPR (North)</w:t>
            </w:r>
          </w:p>
        </w:tc>
        <w:tc>
          <w:tcPr>
            <w:tcW w:w="1300" w:type="dxa"/>
            <w:tcBorders>
              <w:top w:val="nil"/>
              <w:left w:val="nil"/>
              <w:bottom w:val="nil"/>
              <w:right w:val="nil"/>
            </w:tcBorders>
            <w:shd w:val="clear" w:color="auto" w:fill="auto"/>
          </w:tcPr>
          <w:p w14:paraId="08FAB48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14EBD21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35E7A7A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13178FB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2D5990D7" w14:textId="77777777" w:rsidTr="0042308C">
        <w:trPr>
          <w:trHeight w:val="255"/>
        </w:trPr>
        <w:tc>
          <w:tcPr>
            <w:tcW w:w="3300" w:type="dxa"/>
            <w:tcBorders>
              <w:top w:val="nil"/>
              <w:left w:val="nil"/>
              <w:bottom w:val="nil"/>
              <w:right w:val="nil"/>
            </w:tcBorders>
            <w:shd w:val="clear" w:color="auto" w:fill="auto"/>
          </w:tcPr>
          <w:p w14:paraId="74B539D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Korea Republic (South)</w:t>
            </w:r>
          </w:p>
        </w:tc>
        <w:tc>
          <w:tcPr>
            <w:tcW w:w="1300" w:type="dxa"/>
            <w:tcBorders>
              <w:top w:val="nil"/>
              <w:left w:val="nil"/>
              <w:bottom w:val="nil"/>
              <w:right w:val="nil"/>
            </w:tcBorders>
            <w:shd w:val="clear" w:color="auto" w:fill="auto"/>
          </w:tcPr>
          <w:p w14:paraId="6778107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041D9E8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7F56371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$1.050</w:t>
            </w:r>
          </w:p>
        </w:tc>
        <w:tc>
          <w:tcPr>
            <w:tcW w:w="1300" w:type="dxa"/>
            <w:tcBorders>
              <w:top w:val="nil"/>
              <w:left w:val="nil"/>
              <w:bottom w:val="nil"/>
              <w:right w:val="nil"/>
            </w:tcBorders>
            <w:shd w:val="clear" w:color="auto" w:fill="auto"/>
            <w:noWrap/>
            <w:vAlign w:val="bottom"/>
          </w:tcPr>
          <w:p w14:paraId="298D509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$0.955</w:t>
            </w:r>
          </w:p>
        </w:tc>
      </w:tr>
      <w:tr w:rsidR="0042308C" w:rsidRPr="00F30259" w14:paraId="2D61C04C" w14:textId="77777777" w:rsidTr="0042308C">
        <w:trPr>
          <w:trHeight w:val="255"/>
        </w:trPr>
        <w:tc>
          <w:tcPr>
            <w:tcW w:w="3300" w:type="dxa"/>
            <w:tcBorders>
              <w:top w:val="nil"/>
              <w:left w:val="nil"/>
              <w:bottom w:val="nil"/>
              <w:right w:val="nil"/>
            </w:tcBorders>
            <w:shd w:val="clear" w:color="auto" w:fill="auto"/>
          </w:tcPr>
          <w:p w14:paraId="601655B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Kuwait</w:t>
            </w:r>
          </w:p>
        </w:tc>
        <w:tc>
          <w:tcPr>
            <w:tcW w:w="1300" w:type="dxa"/>
            <w:tcBorders>
              <w:top w:val="nil"/>
              <w:left w:val="nil"/>
              <w:bottom w:val="nil"/>
              <w:right w:val="nil"/>
            </w:tcBorders>
            <w:shd w:val="clear" w:color="auto" w:fill="auto"/>
          </w:tcPr>
          <w:p w14:paraId="53E3C7A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646FB1B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2C01244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42D9821F"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0B0D4A9E" w14:textId="77777777" w:rsidTr="0042308C">
        <w:trPr>
          <w:trHeight w:val="255"/>
        </w:trPr>
        <w:tc>
          <w:tcPr>
            <w:tcW w:w="3300" w:type="dxa"/>
            <w:tcBorders>
              <w:top w:val="nil"/>
              <w:left w:val="nil"/>
              <w:bottom w:val="nil"/>
              <w:right w:val="nil"/>
            </w:tcBorders>
            <w:shd w:val="clear" w:color="auto" w:fill="auto"/>
          </w:tcPr>
          <w:p w14:paraId="1A1ADFB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Kyrgyzstan</w:t>
            </w:r>
          </w:p>
        </w:tc>
        <w:tc>
          <w:tcPr>
            <w:tcW w:w="1300" w:type="dxa"/>
            <w:tcBorders>
              <w:top w:val="nil"/>
              <w:left w:val="nil"/>
              <w:bottom w:val="nil"/>
              <w:right w:val="nil"/>
            </w:tcBorders>
            <w:shd w:val="clear" w:color="auto" w:fill="auto"/>
          </w:tcPr>
          <w:p w14:paraId="1404C9C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tcPr>
          <w:p w14:paraId="16BE3C9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$1.410</w:t>
            </w:r>
          </w:p>
        </w:tc>
        <w:tc>
          <w:tcPr>
            <w:tcW w:w="1300" w:type="dxa"/>
            <w:tcBorders>
              <w:top w:val="nil"/>
              <w:left w:val="nil"/>
              <w:bottom w:val="nil"/>
              <w:right w:val="nil"/>
            </w:tcBorders>
            <w:shd w:val="clear" w:color="auto" w:fill="auto"/>
          </w:tcPr>
          <w:p w14:paraId="1B26A65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noWrap/>
            <w:vAlign w:val="bottom"/>
          </w:tcPr>
          <w:p w14:paraId="34C8811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$1.410</w:t>
            </w:r>
          </w:p>
        </w:tc>
      </w:tr>
      <w:tr w:rsidR="0042308C" w:rsidRPr="00F30259" w14:paraId="1EB57305" w14:textId="77777777" w:rsidTr="0042308C">
        <w:trPr>
          <w:trHeight w:val="255"/>
        </w:trPr>
        <w:tc>
          <w:tcPr>
            <w:tcW w:w="3300" w:type="dxa"/>
            <w:tcBorders>
              <w:top w:val="nil"/>
              <w:left w:val="nil"/>
              <w:bottom w:val="nil"/>
              <w:right w:val="nil"/>
            </w:tcBorders>
            <w:shd w:val="clear" w:color="auto" w:fill="auto"/>
          </w:tcPr>
          <w:p w14:paraId="17F43B2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Lao PDR</w:t>
            </w:r>
          </w:p>
        </w:tc>
        <w:tc>
          <w:tcPr>
            <w:tcW w:w="1300" w:type="dxa"/>
            <w:tcBorders>
              <w:top w:val="nil"/>
              <w:left w:val="nil"/>
              <w:bottom w:val="nil"/>
              <w:right w:val="nil"/>
            </w:tcBorders>
            <w:shd w:val="clear" w:color="auto" w:fill="auto"/>
          </w:tcPr>
          <w:p w14:paraId="0F8E4A5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60C7D40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6D1D451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noWrap/>
            <w:vAlign w:val="bottom"/>
          </w:tcPr>
          <w:p w14:paraId="16F0609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$0.182</w:t>
            </w:r>
          </w:p>
        </w:tc>
      </w:tr>
      <w:tr w:rsidR="0042308C" w:rsidRPr="00F30259" w14:paraId="352BA60C" w14:textId="77777777" w:rsidTr="0042308C">
        <w:trPr>
          <w:trHeight w:val="255"/>
        </w:trPr>
        <w:tc>
          <w:tcPr>
            <w:tcW w:w="3300" w:type="dxa"/>
            <w:tcBorders>
              <w:top w:val="nil"/>
              <w:left w:val="nil"/>
              <w:bottom w:val="nil"/>
              <w:right w:val="nil"/>
            </w:tcBorders>
            <w:shd w:val="clear" w:color="auto" w:fill="auto"/>
          </w:tcPr>
          <w:p w14:paraId="320A403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Latvia</w:t>
            </w:r>
          </w:p>
        </w:tc>
        <w:tc>
          <w:tcPr>
            <w:tcW w:w="1300" w:type="dxa"/>
            <w:tcBorders>
              <w:top w:val="nil"/>
              <w:left w:val="nil"/>
              <w:bottom w:val="nil"/>
              <w:right w:val="nil"/>
            </w:tcBorders>
            <w:shd w:val="clear" w:color="auto" w:fill="auto"/>
          </w:tcPr>
          <w:p w14:paraId="4E4E36B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tcPr>
          <w:p w14:paraId="29955E2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$1.046</w:t>
            </w:r>
          </w:p>
        </w:tc>
        <w:tc>
          <w:tcPr>
            <w:tcW w:w="1300" w:type="dxa"/>
            <w:tcBorders>
              <w:top w:val="nil"/>
              <w:left w:val="nil"/>
              <w:bottom w:val="nil"/>
              <w:right w:val="nil"/>
            </w:tcBorders>
            <w:shd w:val="clear" w:color="auto" w:fill="auto"/>
          </w:tcPr>
          <w:p w14:paraId="6248B71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1AA4891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r w:rsidR="0042308C" w:rsidRPr="00F30259" w14:paraId="48B6CD09" w14:textId="77777777" w:rsidTr="0042308C">
        <w:trPr>
          <w:trHeight w:val="255"/>
        </w:trPr>
        <w:tc>
          <w:tcPr>
            <w:tcW w:w="3300" w:type="dxa"/>
            <w:tcBorders>
              <w:top w:val="nil"/>
              <w:left w:val="nil"/>
              <w:bottom w:val="nil"/>
              <w:right w:val="nil"/>
            </w:tcBorders>
            <w:shd w:val="clear" w:color="auto" w:fill="auto"/>
          </w:tcPr>
          <w:p w14:paraId="668DF5C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Lebanon</w:t>
            </w:r>
          </w:p>
        </w:tc>
        <w:tc>
          <w:tcPr>
            <w:tcW w:w="1300" w:type="dxa"/>
            <w:tcBorders>
              <w:top w:val="nil"/>
              <w:left w:val="nil"/>
              <w:bottom w:val="nil"/>
              <w:right w:val="nil"/>
            </w:tcBorders>
            <w:shd w:val="clear" w:color="auto" w:fill="auto"/>
          </w:tcPr>
          <w:p w14:paraId="6F1A777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$0.100</w:t>
            </w:r>
          </w:p>
        </w:tc>
        <w:tc>
          <w:tcPr>
            <w:tcW w:w="1300" w:type="dxa"/>
            <w:tcBorders>
              <w:top w:val="nil"/>
              <w:left w:val="nil"/>
              <w:bottom w:val="nil"/>
              <w:right w:val="nil"/>
            </w:tcBorders>
            <w:shd w:val="clear" w:color="auto" w:fill="auto"/>
          </w:tcPr>
          <w:p w14:paraId="65669F9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$0.091</w:t>
            </w:r>
          </w:p>
        </w:tc>
        <w:tc>
          <w:tcPr>
            <w:tcW w:w="1300" w:type="dxa"/>
            <w:tcBorders>
              <w:top w:val="nil"/>
              <w:left w:val="nil"/>
              <w:bottom w:val="nil"/>
              <w:right w:val="nil"/>
            </w:tcBorders>
            <w:shd w:val="clear" w:color="auto" w:fill="auto"/>
          </w:tcPr>
          <w:p w14:paraId="2D066D0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$1.340</w:t>
            </w:r>
          </w:p>
        </w:tc>
        <w:tc>
          <w:tcPr>
            <w:tcW w:w="1300" w:type="dxa"/>
            <w:tcBorders>
              <w:top w:val="nil"/>
              <w:left w:val="nil"/>
              <w:bottom w:val="nil"/>
              <w:right w:val="nil"/>
            </w:tcBorders>
            <w:shd w:val="clear" w:color="auto" w:fill="auto"/>
            <w:noWrap/>
            <w:vAlign w:val="bottom"/>
          </w:tcPr>
          <w:p w14:paraId="6A909BD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$1.219</w:t>
            </w:r>
          </w:p>
        </w:tc>
      </w:tr>
      <w:tr w:rsidR="0042308C" w:rsidRPr="00F30259" w14:paraId="68386EFA" w14:textId="77777777" w:rsidTr="0042308C">
        <w:trPr>
          <w:trHeight w:val="255"/>
        </w:trPr>
        <w:tc>
          <w:tcPr>
            <w:tcW w:w="3300" w:type="dxa"/>
            <w:tcBorders>
              <w:top w:val="nil"/>
              <w:left w:val="nil"/>
              <w:bottom w:val="nil"/>
              <w:right w:val="nil"/>
            </w:tcBorders>
            <w:shd w:val="clear" w:color="auto" w:fill="auto"/>
          </w:tcPr>
          <w:p w14:paraId="27E4B4E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Lesotho</w:t>
            </w:r>
          </w:p>
        </w:tc>
        <w:tc>
          <w:tcPr>
            <w:tcW w:w="1300" w:type="dxa"/>
            <w:tcBorders>
              <w:top w:val="nil"/>
              <w:left w:val="nil"/>
              <w:bottom w:val="nil"/>
              <w:right w:val="nil"/>
            </w:tcBorders>
            <w:shd w:val="clear" w:color="auto" w:fill="auto"/>
          </w:tcPr>
          <w:p w14:paraId="0BFBD0B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5682C01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710F1FD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6C4683B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7EADB46C" w14:textId="77777777" w:rsidTr="0042308C">
        <w:trPr>
          <w:trHeight w:val="255"/>
        </w:trPr>
        <w:tc>
          <w:tcPr>
            <w:tcW w:w="3300" w:type="dxa"/>
            <w:tcBorders>
              <w:top w:val="nil"/>
              <w:left w:val="nil"/>
              <w:bottom w:val="nil"/>
              <w:right w:val="nil"/>
            </w:tcBorders>
            <w:shd w:val="clear" w:color="auto" w:fill="auto"/>
          </w:tcPr>
          <w:p w14:paraId="5806692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Liberia</w:t>
            </w:r>
          </w:p>
        </w:tc>
        <w:tc>
          <w:tcPr>
            <w:tcW w:w="1300" w:type="dxa"/>
            <w:tcBorders>
              <w:top w:val="nil"/>
              <w:left w:val="nil"/>
              <w:bottom w:val="nil"/>
              <w:right w:val="nil"/>
            </w:tcBorders>
            <w:shd w:val="clear" w:color="auto" w:fill="auto"/>
          </w:tcPr>
          <w:p w14:paraId="08FBD79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408A124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0BEBC22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6E84FB6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38477FE7" w14:textId="77777777" w:rsidTr="0042308C">
        <w:trPr>
          <w:trHeight w:val="255"/>
        </w:trPr>
        <w:tc>
          <w:tcPr>
            <w:tcW w:w="3300" w:type="dxa"/>
            <w:tcBorders>
              <w:top w:val="nil"/>
              <w:left w:val="nil"/>
              <w:bottom w:val="nil"/>
              <w:right w:val="nil"/>
            </w:tcBorders>
            <w:shd w:val="clear" w:color="auto" w:fill="auto"/>
          </w:tcPr>
          <w:p w14:paraId="68EF85F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Libya</w:t>
            </w:r>
          </w:p>
        </w:tc>
        <w:tc>
          <w:tcPr>
            <w:tcW w:w="1300" w:type="dxa"/>
            <w:tcBorders>
              <w:top w:val="nil"/>
              <w:left w:val="nil"/>
              <w:bottom w:val="nil"/>
              <w:right w:val="nil"/>
            </w:tcBorders>
            <w:shd w:val="clear" w:color="auto" w:fill="auto"/>
          </w:tcPr>
          <w:p w14:paraId="47F298B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40D96B5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6FF8A22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30729EEC"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781E9E6F" w14:textId="77777777" w:rsidTr="0042308C">
        <w:trPr>
          <w:trHeight w:val="255"/>
        </w:trPr>
        <w:tc>
          <w:tcPr>
            <w:tcW w:w="3300" w:type="dxa"/>
            <w:tcBorders>
              <w:top w:val="nil"/>
              <w:left w:val="nil"/>
              <w:bottom w:val="nil"/>
              <w:right w:val="nil"/>
            </w:tcBorders>
            <w:shd w:val="clear" w:color="auto" w:fill="auto"/>
          </w:tcPr>
          <w:p w14:paraId="2A02954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Liechtenstein</w:t>
            </w:r>
          </w:p>
        </w:tc>
        <w:tc>
          <w:tcPr>
            <w:tcW w:w="1300" w:type="dxa"/>
            <w:tcBorders>
              <w:top w:val="nil"/>
              <w:left w:val="nil"/>
              <w:bottom w:val="nil"/>
              <w:right w:val="nil"/>
            </w:tcBorders>
            <w:shd w:val="clear" w:color="auto" w:fill="auto"/>
          </w:tcPr>
          <w:p w14:paraId="4025FF9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$0.600</w:t>
            </w:r>
          </w:p>
        </w:tc>
        <w:tc>
          <w:tcPr>
            <w:tcW w:w="1300" w:type="dxa"/>
            <w:tcBorders>
              <w:top w:val="nil"/>
              <w:left w:val="nil"/>
              <w:bottom w:val="nil"/>
              <w:right w:val="nil"/>
            </w:tcBorders>
            <w:shd w:val="clear" w:color="auto" w:fill="auto"/>
          </w:tcPr>
          <w:p w14:paraId="0CCB172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$0.546</w:t>
            </w:r>
          </w:p>
        </w:tc>
        <w:tc>
          <w:tcPr>
            <w:tcW w:w="1300" w:type="dxa"/>
            <w:tcBorders>
              <w:top w:val="nil"/>
              <w:left w:val="nil"/>
              <w:bottom w:val="nil"/>
              <w:right w:val="nil"/>
            </w:tcBorders>
            <w:shd w:val="clear" w:color="auto" w:fill="auto"/>
          </w:tcPr>
          <w:p w14:paraId="6644F29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$0.600</w:t>
            </w:r>
          </w:p>
        </w:tc>
        <w:tc>
          <w:tcPr>
            <w:tcW w:w="1300" w:type="dxa"/>
            <w:tcBorders>
              <w:top w:val="nil"/>
              <w:left w:val="nil"/>
              <w:bottom w:val="nil"/>
              <w:right w:val="nil"/>
            </w:tcBorders>
            <w:shd w:val="clear" w:color="auto" w:fill="auto"/>
            <w:noWrap/>
            <w:vAlign w:val="bottom"/>
          </w:tcPr>
          <w:p w14:paraId="7E1B4B2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$0.546</w:t>
            </w:r>
          </w:p>
        </w:tc>
      </w:tr>
      <w:tr w:rsidR="0042308C" w:rsidRPr="00F30259" w14:paraId="54682181" w14:textId="77777777" w:rsidTr="0042308C">
        <w:trPr>
          <w:trHeight w:val="255"/>
        </w:trPr>
        <w:tc>
          <w:tcPr>
            <w:tcW w:w="3300" w:type="dxa"/>
            <w:tcBorders>
              <w:top w:val="nil"/>
              <w:left w:val="nil"/>
              <w:bottom w:val="nil"/>
              <w:right w:val="nil"/>
            </w:tcBorders>
            <w:shd w:val="clear" w:color="auto" w:fill="auto"/>
          </w:tcPr>
          <w:p w14:paraId="49B0F9FD"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Lithuania</w:t>
            </w:r>
          </w:p>
        </w:tc>
        <w:tc>
          <w:tcPr>
            <w:tcW w:w="1300" w:type="dxa"/>
            <w:tcBorders>
              <w:top w:val="nil"/>
              <w:left w:val="nil"/>
              <w:bottom w:val="nil"/>
              <w:right w:val="nil"/>
            </w:tcBorders>
            <w:shd w:val="clear" w:color="auto" w:fill="auto"/>
          </w:tcPr>
          <w:p w14:paraId="25734DE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537F8AF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5F0280C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noWrap/>
            <w:vAlign w:val="bottom"/>
          </w:tcPr>
          <w:p w14:paraId="7E13B08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$0.182</w:t>
            </w:r>
          </w:p>
        </w:tc>
      </w:tr>
      <w:tr w:rsidR="0042308C" w:rsidRPr="00F30259" w14:paraId="042C9887" w14:textId="77777777" w:rsidTr="0042308C">
        <w:trPr>
          <w:trHeight w:val="255"/>
        </w:trPr>
        <w:tc>
          <w:tcPr>
            <w:tcW w:w="3300" w:type="dxa"/>
            <w:tcBorders>
              <w:top w:val="nil"/>
              <w:left w:val="nil"/>
              <w:bottom w:val="nil"/>
              <w:right w:val="nil"/>
            </w:tcBorders>
            <w:shd w:val="clear" w:color="auto" w:fill="auto"/>
          </w:tcPr>
          <w:p w14:paraId="39DA327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Luxembourg</w:t>
            </w:r>
          </w:p>
        </w:tc>
        <w:tc>
          <w:tcPr>
            <w:tcW w:w="1300" w:type="dxa"/>
            <w:tcBorders>
              <w:top w:val="nil"/>
              <w:left w:val="nil"/>
              <w:bottom w:val="nil"/>
              <w:right w:val="nil"/>
            </w:tcBorders>
            <w:shd w:val="clear" w:color="auto" w:fill="auto"/>
          </w:tcPr>
          <w:p w14:paraId="02CE1E6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$0.750</w:t>
            </w:r>
          </w:p>
        </w:tc>
        <w:tc>
          <w:tcPr>
            <w:tcW w:w="1300" w:type="dxa"/>
            <w:tcBorders>
              <w:top w:val="nil"/>
              <w:left w:val="nil"/>
              <w:bottom w:val="nil"/>
              <w:right w:val="nil"/>
            </w:tcBorders>
            <w:shd w:val="clear" w:color="auto" w:fill="auto"/>
          </w:tcPr>
          <w:p w14:paraId="3871FB5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$0.682</w:t>
            </w:r>
          </w:p>
        </w:tc>
        <w:tc>
          <w:tcPr>
            <w:tcW w:w="1300" w:type="dxa"/>
            <w:tcBorders>
              <w:top w:val="nil"/>
              <w:left w:val="nil"/>
              <w:bottom w:val="nil"/>
              <w:right w:val="nil"/>
            </w:tcBorders>
            <w:shd w:val="clear" w:color="auto" w:fill="auto"/>
          </w:tcPr>
          <w:p w14:paraId="07C4E85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$0.750</w:t>
            </w:r>
          </w:p>
        </w:tc>
        <w:tc>
          <w:tcPr>
            <w:tcW w:w="1300" w:type="dxa"/>
            <w:tcBorders>
              <w:top w:val="nil"/>
              <w:left w:val="nil"/>
              <w:bottom w:val="nil"/>
              <w:right w:val="nil"/>
            </w:tcBorders>
            <w:shd w:val="clear" w:color="auto" w:fill="auto"/>
            <w:noWrap/>
            <w:vAlign w:val="bottom"/>
          </w:tcPr>
          <w:p w14:paraId="281336D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$0.682</w:t>
            </w:r>
          </w:p>
        </w:tc>
      </w:tr>
      <w:tr w:rsidR="0042308C" w:rsidRPr="00F30259" w14:paraId="2F5FB651" w14:textId="77777777" w:rsidTr="0042308C">
        <w:trPr>
          <w:trHeight w:val="255"/>
        </w:trPr>
        <w:tc>
          <w:tcPr>
            <w:tcW w:w="3300" w:type="dxa"/>
            <w:tcBorders>
              <w:top w:val="nil"/>
              <w:left w:val="nil"/>
              <w:bottom w:val="nil"/>
              <w:right w:val="nil"/>
            </w:tcBorders>
            <w:shd w:val="clear" w:color="auto" w:fill="auto"/>
          </w:tcPr>
          <w:p w14:paraId="3DE4172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Macau</w:t>
            </w:r>
          </w:p>
        </w:tc>
        <w:tc>
          <w:tcPr>
            <w:tcW w:w="1300" w:type="dxa"/>
            <w:tcBorders>
              <w:top w:val="nil"/>
              <w:left w:val="nil"/>
              <w:bottom w:val="nil"/>
              <w:right w:val="nil"/>
            </w:tcBorders>
            <w:shd w:val="clear" w:color="auto" w:fill="auto"/>
          </w:tcPr>
          <w:p w14:paraId="7259487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663F30B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213CAAA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2F6ACDA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06F4958A" w14:textId="77777777" w:rsidTr="0042308C">
        <w:trPr>
          <w:trHeight w:val="255"/>
        </w:trPr>
        <w:tc>
          <w:tcPr>
            <w:tcW w:w="3300" w:type="dxa"/>
            <w:tcBorders>
              <w:top w:val="nil"/>
              <w:left w:val="nil"/>
              <w:bottom w:val="nil"/>
              <w:right w:val="nil"/>
            </w:tcBorders>
            <w:shd w:val="clear" w:color="auto" w:fill="auto"/>
          </w:tcPr>
          <w:p w14:paraId="05E1FB9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Macedonia FYR</w:t>
            </w:r>
          </w:p>
        </w:tc>
        <w:tc>
          <w:tcPr>
            <w:tcW w:w="1300" w:type="dxa"/>
            <w:tcBorders>
              <w:top w:val="nil"/>
              <w:left w:val="nil"/>
              <w:bottom w:val="nil"/>
              <w:right w:val="nil"/>
            </w:tcBorders>
            <w:shd w:val="clear" w:color="auto" w:fill="auto"/>
          </w:tcPr>
          <w:p w14:paraId="497CE81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$0.250</w:t>
            </w:r>
          </w:p>
        </w:tc>
        <w:tc>
          <w:tcPr>
            <w:tcW w:w="1300" w:type="dxa"/>
            <w:tcBorders>
              <w:top w:val="nil"/>
              <w:left w:val="nil"/>
              <w:bottom w:val="nil"/>
              <w:right w:val="nil"/>
            </w:tcBorders>
            <w:shd w:val="clear" w:color="auto" w:fill="auto"/>
          </w:tcPr>
          <w:p w14:paraId="57E0318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$0.228</w:t>
            </w:r>
          </w:p>
        </w:tc>
        <w:tc>
          <w:tcPr>
            <w:tcW w:w="1300" w:type="dxa"/>
            <w:tcBorders>
              <w:top w:val="nil"/>
              <w:left w:val="nil"/>
              <w:bottom w:val="nil"/>
              <w:right w:val="nil"/>
            </w:tcBorders>
            <w:shd w:val="clear" w:color="auto" w:fill="auto"/>
          </w:tcPr>
          <w:p w14:paraId="4ED85E2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noWrap/>
            <w:vAlign w:val="bottom"/>
          </w:tcPr>
          <w:p w14:paraId="5DA1102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$1.091</w:t>
            </w:r>
          </w:p>
        </w:tc>
      </w:tr>
      <w:tr w:rsidR="0042308C" w:rsidRPr="00F30259" w14:paraId="1DF3C32E" w14:textId="77777777" w:rsidTr="0042308C">
        <w:trPr>
          <w:trHeight w:val="255"/>
        </w:trPr>
        <w:tc>
          <w:tcPr>
            <w:tcW w:w="3300" w:type="dxa"/>
            <w:tcBorders>
              <w:top w:val="nil"/>
              <w:left w:val="nil"/>
              <w:bottom w:val="nil"/>
              <w:right w:val="nil"/>
            </w:tcBorders>
            <w:shd w:val="clear" w:color="auto" w:fill="auto"/>
          </w:tcPr>
          <w:p w14:paraId="7019708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Madagascar</w:t>
            </w:r>
          </w:p>
        </w:tc>
        <w:tc>
          <w:tcPr>
            <w:tcW w:w="1300" w:type="dxa"/>
            <w:tcBorders>
              <w:top w:val="nil"/>
              <w:left w:val="nil"/>
              <w:bottom w:val="nil"/>
              <w:right w:val="nil"/>
            </w:tcBorders>
            <w:shd w:val="clear" w:color="auto" w:fill="auto"/>
          </w:tcPr>
          <w:p w14:paraId="1AFFAB8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5D6395C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507607A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5B105E0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2F7086EA" w14:textId="77777777" w:rsidTr="0042308C">
        <w:trPr>
          <w:trHeight w:val="255"/>
        </w:trPr>
        <w:tc>
          <w:tcPr>
            <w:tcW w:w="3300" w:type="dxa"/>
            <w:tcBorders>
              <w:top w:val="nil"/>
              <w:left w:val="nil"/>
              <w:bottom w:val="nil"/>
              <w:right w:val="nil"/>
            </w:tcBorders>
            <w:shd w:val="clear" w:color="auto" w:fill="auto"/>
          </w:tcPr>
          <w:p w14:paraId="2B937BA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Malawi</w:t>
            </w:r>
          </w:p>
        </w:tc>
        <w:tc>
          <w:tcPr>
            <w:tcW w:w="1300" w:type="dxa"/>
            <w:tcBorders>
              <w:top w:val="nil"/>
              <w:left w:val="nil"/>
              <w:bottom w:val="nil"/>
              <w:right w:val="nil"/>
            </w:tcBorders>
            <w:shd w:val="clear" w:color="auto" w:fill="auto"/>
          </w:tcPr>
          <w:p w14:paraId="53FA80A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4C25F36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66F7E93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4FBA0C2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2D23AFF5" w14:textId="77777777" w:rsidTr="0042308C">
        <w:trPr>
          <w:trHeight w:val="255"/>
        </w:trPr>
        <w:tc>
          <w:tcPr>
            <w:tcW w:w="3300" w:type="dxa"/>
            <w:tcBorders>
              <w:top w:val="nil"/>
              <w:left w:val="nil"/>
              <w:bottom w:val="nil"/>
              <w:right w:val="nil"/>
            </w:tcBorders>
            <w:shd w:val="clear" w:color="auto" w:fill="auto"/>
          </w:tcPr>
          <w:p w14:paraId="0AF47D9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Malaysia</w:t>
            </w:r>
          </w:p>
        </w:tc>
        <w:tc>
          <w:tcPr>
            <w:tcW w:w="1300" w:type="dxa"/>
            <w:tcBorders>
              <w:top w:val="nil"/>
              <w:left w:val="nil"/>
              <w:bottom w:val="nil"/>
              <w:right w:val="nil"/>
            </w:tcBorders>
            <w:shd w:val="clear" w:color="auto" w:fill="auto"/>
          </w:tcPr>
          <w:p w14:paraId="60823D9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7F81340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1AB6B60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$0.850</w:t>
            </w:r>
          </w:p>
        </w:tc>
        <w:tc>
          <w:tcPr>
            <w:tcW w:w="1300" w:type="dxa"/>
            <w:tcBorders>
              <w:top w:val="nil"/>
              <w:left w:val="nil"/>
              <w:bottom w:val="nil"/>
              <w:right w:val="nil"/>
            </w:tcBorders>
            <w:shd w:val="clear" w:color="auto" w:fill="auto"/>
            <w:noWrap/>
            <w:vAlign w:val="bottom"/>
          </w:tcPr>
          <w:p w14:paraId="6E722C8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$0.773</w:t>
            </w:r>
          </w:p>
        </w:tc>
      </w:tr>
      <w:tr w:rsidR="0042308C" w:rsidRPr="00F30259" w14:paraId="35435C0B" w14:textId="77777777" w:rsidTr="0042308C">
        <w:trPr>
          <w:trHeight w:val="255"/>
        </w:trPr>
        <w:tc>
          <w:tcPr>
            <w:tcW w:w="3300" w:type="dxa"/>
            <w:tcBorders>
              <w:top w:val="nil"/>
              <w:left w:val="nil"/>
              <w:bottom w:val="nil"/>
              <w:right w:val="nil"/>
            </w:tcBorders>
            <w:shd w:val="clear" w:color="auto" w:fill="auto"/>
          </w:tcPr>
          <w:p w14:paraId="4D220D5D"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Maldives</w:t>
            </w:r>
          </w:p>
        </w:tc>
        <w:tc>
          <w:tcPr>
            <w:tcW w:w="1300" w:type="dxa"/>
            <w:tcBorders>
              <w:top w:val="nil"/>
              <w:left w:val="nil"/>
              <w:bottom w:val="nil"/>
              <w:right w:val="nil"/>
            </w:tcBorders>
            <w:shd w:val="clear" w:color="auto" w:fill="auto"/>
          </w:tcPr>
          <w:p w14:paraId="2E678DF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55BD124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5172B1F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3823175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345F3E64" w14:textId="77777777" w:rsidTr="0042308C">
        <w:trPr>
          <w:trHeight w:val="255"/>
        </w:trPr>
        <w:tc>
          <w:tcPr>
            <w:tcW w:w="3300" w:type="dxa"/>
            <w:tcBorders>
              <w:top w:val="nil"/>
              <w:left w:val="nil"/>
              <w:bottom w:val="nil"/>
              <w:right w:val="nil"/>
            </w:tcBorders>
            <w:shd w:val="clear" w:color="auto" w:fill="auto"/>
          </w:tcPr>
          <w:p w14:paraId="742EDA0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Mali</w:t>
            </w:r>
          </w:p>
        </w:tc>
        <w:tc>
          <w:tcPr>
            <w:tcW w:w="1300" w:type="dxa"/>
            <w:tcBorders>
              <w:top w:val="nil"/>
              <w:left w:val="nil"/>
              <w:bottom w:val="nil"/>
              <w:right w:val="nil"/>
            </w:tcBorders>
            <w:shd w:val="clear" w:color="auto" w:fill="auto"/>
          </w:tcPr>
          <w:p w14:paraId="446E213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4FFC43E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1BC6768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27BDB89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3FD551C5" w14:textId="77777777" w:rsidTr="0042308C">
        <w:trPr>
          <w:trHeight w:val="255"/>
        </w:trPr>
        <w:tc>
          <w:tcPr>
            <w:tcW w:w="3300" w:type="dxa"/>
            <w:tcBorders>
              <w:top w:val="nil"/>
              <w:left w:val="nil"/>
              <w:bottom w:val="nil"/>
              <w:right w:val="nil"/>
            </w:tcBorders>
            <w:shd w:val="clear" w:color="auto" w:fill="auto"/>
          </w:tcPr>
          <w:p w14:paraId="44E94B6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Malta</w:t>
            </w:r>
          </w:p>
        </w:tc>
        <w:tc>
          <w:tcPr>
            <w:tcW w:w="1300" w:type="dxa"/>
            <w:tcBorders>
              <w:top w:val="nil"/>
              <w:left w:val="nil"/>
              <w:bottom w:val="nil"/>
              <w:right w:val="nil"/>
            </w:tcBorders>
            <w:shd w:val="clear" w:color="auto" w:fill="auto"/>
          </w:tcPr>
          <w:p w14:paraId="44FDCC4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5792022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1768730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noWrap/>
            <w:vAlign w:val="bottom"/>
          </w:tcPr>
          <w:p w14:paraId="1D11682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$1.091</w:t>
            </w:r>
          </w:p>
        </w:tc>
      </w:tr>
      <w:tr w:rsidR="0042308C" w:rsidRPr="00F30259" w14:paraId="27507F80" w14:textId="77777777" w:rsidTr="0042308C">
        <w:trPr>
          <w:trHeight w:val="255"/>
        </w:trPr>
        <w:tc>
          <w:tcPr>
            <w:tcW w:w="3300" w:type="dxa"/>
            <w:tcBorders>
              <w:top w:val="nil"/>
              <w:left w:val="nil"/>
              <w:bottom w:val="nil"/>
              <w:right w:val="nil"/>
            </w:tcBorders>
            <w:shd w:val="clear" w:color="auto" w:fill="auto"/>
          </w:tcPr>
          <w:p w14:paraId="75AED5D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Northern Mariana Islands</w:t>
            </w:r>
          </w:p>
        </w:tc>
        <w:tc>
          <w:tcPr>
            <w:tcW w:w="1300" w:type="dxa"/>
            <w:tcBorders>
              <w:top w:val="nil"/>
              <w:left w:val="nil"/>
              <w:bottom w:val="nil"/>
              <w:right w:val="nil"/>
            </w:tcBorders>
            <w:shd w:val="clear" w:color="auto" w:fill="auto"/>
          </w:tcPr>
          <w:p w14:paraId="4F4EB32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193BF0C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2B8FF32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4C71081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53811C5B" w14:textId="77777777" w:rsidTr="0042308C">
        <w:trPr>
          <w:trHeight w:val="255"/>
        </w:trPr>
        <w:tc>
          <w:tcPr>
            <w:tcW w:w="3300" w:type="dxa"/>
            <w:tcBorders>
              <w:top w:val="nil"/>
              <w:left w:val="nil"/>
              <w:bottom w:val="nil"/>
              <w:right w:val="nil"/>
            </w:tcBorders>
            <w:shd w:val="clear" w:color="auto" w:fill="auto"/>
          </w:tcPr>
          <w:p w14:paraId="563811DD"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Marshall Islands</w:t>
            </w:r>
          </w:p>
        </w:tc>
        <w:tc>
          <w:tcPr>
            <w:tcW w:w="1300" w:type="dxa"/>
            <w:tcBorders>
              <w:top w:val="nil"/>
              <w:left w:val="nil"/>
              <w:bottom w:val="nil"/>
              <w:right w:val="nil"/>
            </w:tcBorders>
            <w:shd w:val="clear" w:color="auto" w:fill="auto"/>
          </w:tcPr>
          <w:p w14:paraId="4012264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$1.700</w:t>
            </w:r>
          </w:p>
        </w:tc>
        <w:tc>
          <w:tcPr>
            <w:tcW w:w="1300" w:type="dxa"/>
            <w:tcBorders>
              <w:top w:val="nil"/>
              <w:left w:val="nil"/>
              <w:bottom w:val="nil"/>
              <w:right w:val="nil"/>
            </w:tcBorders>
            <w:shd w:val="clear" w:color="auto" w:fill="auto"/>
          </w:tcPr>
          <w:p w14:paraId="13522C5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$1.546</w:t>
            </w:r>
          </w:p>
        </w:tc>
        <w:tc>
          <w:tcPr>
            <w:tcW w:w="1300" w:type="dxa"/>
            <w:tcBorders>
              <w:top w:val="nil"/>
              <w:left w:val="nil"/>
              <w:bottom w:val="nil"/>
              <w:right w:val="nil"/>
            </w:tcBorders>
            <w:shd w:val="clear" w:color="auto" w:fill="auto"/>
          </w:tcPr>
          <w:p w14:paraId="527C875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$1.700</w:t>
            </w:r>
          </w:p>
        </w:tc>
        <w:tc>
          <w:tcPr>
            <w:tcW w:w="1300" w:type="dxa"/>
            <w:tcBorders>
              <w:top w:val="nil"/>
              <w:left w:val="nil"/>
              <w:bottom w:val="nil"/>
              <w:right w:val="nil"/>
            </w:tcBorders>
            <w:shd w:val="clear" w:color="auto" w:fill="auto"/>
            <w:noWrap/>
            <w:vAlign w:val="bottom"/>
          </w:tcPr>
          <w:p w14:paraId="0E61A84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$1.546</w:t>
            </w:r>
          </w:p>
        </w:tc>
      </w:tr>
      <w:tr w:rsidR="0042308C" w:rsidRPr="00F30259" w14:paraId="14541C0F" w14:textId="77777777" w:rsidTr="0042308C">
        <w:trPr>
          <w:trHeight w:val="255"/>
        </w:trPr>
        <w:tc>
          <w:tcPr>
            <w:tcW w:w="3300" w:type="dxa"/>
            <w:tcBorders>
              <w:top w:val="nil"/>
              <w:left w:val="nil"/>
              <w:bottom w:val="nil"/>
              <w:right w:val="nil"/>
            </w:tcBorders>
            <w:shd w:val="clear" w:color="auto" w:fill="auto"/>
          </w:tcPr>
          <w:p w14:paraId="1B29BF3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Martinique</w:t>
            </w:r>
          </w:p>
        </w:tc>
        <w:tc>
          <w:tcPr>
            <w:tcW w:w="1300" w:type="dxa"/>
            <w:tcBorders>
              <w:top w:val="nil"/>
              <w:left w:val="nil"/>
              <w:bottom w:val="nil"/>
              <w:right w:val="nil"/>
            </w:tcBorders>
            <w:shd w:val="clear" w:color="auto" w:fill="auto"/>
          </w:tcPr>
          <w:p w14:paraId="2B99EAB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4ACD3AE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3E58948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6746706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1DEAB78C" w14:textId="77777777" w:rsidTr="0042308C">
        <w:trPr>
          <w:trHeight w:val="255"/>
        </w:trPr>
        <w:tc>
          <w:tcPr>
            <w:tcW w:w="3300" w:type="dxa"/>
            <w:tcBorders>
              <w:top w:val="nil"/>
              <w:left w:val="nil"/>
              <w:bottom w:val="nil"/>
              <w:right w:val="nil"/>
            </w:tcBorders>
            <w:shd w:val="clear" w:color="auto" w:fill="auto"/>
          </w:tcPr>
          <w:p w14:paraId="79C514B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Mauritania</w:t>
            </w:r>
          </w:p>
        </w:tc>
        <w:tc>
          <w:tcPr>
            <w:tcW w:w="1300" w:type="dxa"/>
            <w:tcBorders>
              <w:top w:val="nil"/>
              <w:left w:val="nil"/>
              <w:bottom w:val="nil"/>
              <w:right w:val="nil"/>
            </w:tcBorders>
            <w:shd w:val="clear" w:color="auto" w:fill="auto"/>
          </w:tcPr>
          <w:p w14:paraId="18B94D5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17D98CF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1002226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3CEE52C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49217869" w14:textId="77777777" w:rsidTr="0042308C">
        <w:trPr>
          <w:trHeight w:val="255"/>
        </w:trPr>
        <w:tc>
          <w:tcPr>
            <w:tcW w:w="3300" w:type="dxa"/>
            <w:tcBorders>
              <w:top w:val="nil"/>
              <w:left w:val="nil"/>
              <w:bottom w:val="nil"/>
              <w:right w:val="nil"/>
            </w:tcBorders>
            <w:shd w:val="clear" w:color="auto" w:fill="auto"/>
          </w:tcPr>
          <w:p w14:paraId="5090371F"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Mauritius</w:t>
            </w:r>
          </w:p>
        </w:tc>
        <w:tc>
          <w:tcPr>
            <w:tcW w:w="1300" w:type="dxa"/>
            <w:tcBorders>
              <w:top w:val="nil"/>
              <w:left w:val="nil"/>
              <w:bottom w:val="nil"/>
              <w:right w:val="nil"/>
            </w:tcBorders>
            <w:shd w:val="clear" w:color="auto" w:fill="auto"/>
          </w:tcPr>
          <w:p w14:paraId="479F821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4D4F9B4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0204DF9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100273CF"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687B7D6F" w14:textId="77777777" w:rsidTr="0042308C">
        <w:trPr>
          <w:trHeight w:val="255"/>
        </w:trPr>
        <w:tc>
          <w:tcPr>
            <w:tcW w:w="3300" w:type="dxa"/>
            <w:tcBorders>
              <w:top w:val="nil"/>
              <w:left w:val="nil"/>
              <w:bottom w:val="nil"/>
              <w:right w:val="nil"/>
            </w:tcBorders>
            <w:shd w:val="clear" w:color="auto" w:fill="auto"/>
          </w:tcPr>
          <w:p w14:paraId="2415251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Mayotte</w:t>
            </w:r>
          </w:p>
        </w:tc>
        <w:tc>
          <w:tcPr>
            <w:tcW w:w="1300" w:type="dxa"/>
            <w:tcBorders>
              <w:top w:val="nil"/>
              <w:left w:val="nil"/>
              <w:bottom w:val="nil"/>
              <w:right w:val="nil"/>
            </w:tcBorders>
            <w:shd w:val="clear" w:color="auto" w:fill="auto"/>
          </w:tcPr>
          <w:p w14:paraId="5A3BDD9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45B17AB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44BEB96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63DB208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2C4DE005" w14:textId="77777777" w:rsidTr="0042308C">
        <w:trPr>
          <w:trHeight w:val="255"/>
        </w:trPr>
        <w:tc>
          <w:tcPr>
            <w:tcW w:w="3300" w:type="dxa"/>
            <w:tcBorders>
              <w:top w:val="nil"/>
              <w:left w:val="nil"/>
              <w:bottom w:val="nil"/>
              <w:right w:val="nil"/>
            </w:tcBorders>
            <w:shd w:val="clear" w:color="auto" w:fill="auto"/>
          </w:tcPr>
          <w:p w14:paraId="6487F37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Mexico</w:t>
            </w:r>
          </w:p>
        </w:tc>
        <w:tc>
          <w:tcPr>
            <w:tcW w:w="1300" w:type="dxa"/>
            <w:tcBorders>
              <w:top w:val="nil"/>
              <w:left w:val="nil"/>
              <w:bottom w:val="nil"/>
              <w:right w:val="nil"/>
            </w:tcBorders>
            <w:shd w:val="clear" w:color="auto" w:fill="auto"/>
          </w:tcPr>
          <w:p w14:paraId="4E94553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$1.100</w:t>
            </w:r>
          </w:p>
        </w:tc>
        <w:tc>
          <w:tcPr>
            <w:tcW w:w="1300" w:type="dxa"/>
            <w:tcBorders>
              <w:top w:val="nil"/>
              <w:left w:val="nil"/>
              <w:bottom w:val="nil"/>
              <w:right w:val="nil"/>
            </w:tcBorders>
            <w:shd w:val="clear" w:color="auto" w:fill="auto"/>
          </w:tcPr>
          <w:p w14:paraId="2B967DF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tcPr>
          <w:p w14:paraId="476B5C2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$1.100</w:t>
            </w:r>
          </w:p>
        </w:tc>
        <w:tc>
          <w:tcPr>
            <w:tcW w:w="1300" w:type="dxa"/>
            <w:tcBorders>
              <w:top w:val="nil"/>
              <w:left w:val="nil"/>
              <w:bottom w:val="nil"/>
              <w:right w:val="nil"/>
            </w:tcBorders>
            <w:shd w:val="clear" w:color="auto" w:fill="auto"/>
            <w:noWrap/>
            <w:vAlign w:val="bottom"/>
          </w:tcPr>
          <w:p w14:paraId="7CBAFB7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$1.000</w:t>
            </w:r>
          </w:p>
        </w:tc>
      </w:tr>
      <w:tr w:rsidR="0042308C" w:rsidRPr="00F30259" w14:paraId="43B81EED" w14:textId="77777777" w:rsidTr="0042308C">
        <w:trPr>
          <w:trHeight w:val="255"/>
        </w:trPr>
        <w:tc>
          <w:tcPr>
            <w:tcW w:w="3300" w:type="dxa"/>
            <w:tcBorders>
              <w:top w:val="nil"/>
              <w:left w:val="nil"/>
              <w:bottom w:val="nil"/>
              <w:right w:val="nil"/>
            </w:tcBorders>
            <w:shd w:val="clear" w:color="auto" w:fill="auto"/>
          </w:tcPr>
          <w:p w14:paraId="4297E6E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Micronesia Federated States</w:t>
            </w:r>
          </w:p>
        </w:tc>
        <w:tc>
          <w:tcPr>
            <w:tcW w:w="1300" w:type="dxa"/>
            <w:tcBorders>
              <w:top w:val="nil"/>
              <w:left w:val="nil"/>
              <w:bottom w:val="nil"/>
              <w:right w:val="nil"/>
            </w:tcBorders>
            <w:shd w:val="clear" w:color="auto" w:fill="auto"/>
          </w:tcPr>
          <w:p w14:paraId="5882D40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$1.700</w:t>
            </w:r>
          </w:p>
        </w:tc>
        <w:tc>
          <w:tcPr>
            <w:tcW w:w="1300" w:type="dxa"/>
            <w:tcBorders>
              <w:top w:val="nil"/>
              <w:left w:val="nil"/>
              <w:bottom w:val="nil"/>
              <w:right w:val="nil"/>
            </w:tcBorders>
            <w:shd w:val="clear" w:color="auto" w:fill="auto"/>
          </w:tcPr>
          <w:p w14:paraId="2E0D311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$1.546</w:t>
            </w:r>
          </w:p>
        </w:tc>
        <w:tc>
          <w:tcPr>
            <w:tcW w:w="1300" w:type="dxa"/>
            <w:tcBorders>
              <w:top w:val="nil"/>
              <w:left w:val="nil"/>
              <w:bottom w:val="nil"/>
              <w:right w:val="nil"/>
            </w:tcBorders>
            <w:shd w:val="clear" w:color="auto" w:fill="auto"/>
          </w:tcPr>
          <w:p w14:paraId="4B22093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$1.700</w:t>
            </w:r>
          </w:p>
        </w:tc>
        <w:tc>
          <w:tcPr>
            <w:tcW w:w="1300" w:type="dxa"/>
            <w:tcBorders>
              <w:top w:val="nil"/>
              <w:left w:val="nil"/>
              <w:bottom w:val="nil"/>
              <w:right w:val="nil"/>
            </w:tcBorders>
            <w:shd w:val="clear" w:color="auto" w:fill="auto"/>
            <w:noWrap/>
            <w:vAlign w:val="bottom"/>
          </w:tcPr>
          <w:p w14:paraId="73C7669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$1.546</w:t>
            </w:r>
          </w:p>
        </w:tc>
      </w:tr>
      <w:tr w:rsidR="0042308C" w:rsidRPr="00F30259" w14:paraId="3DCEF751" w14:textId="77777777" w:rsidTr="0042308C">
        <w:trPr>
          <w:trHeight w:val="255"/>
        </w:trPr>
        <w:tc>
          <w:tcPr>
            <w:tcW w:w="3300" w:type="dxa"/>
            <w:tcBorders>
              <w:top w:val="nil"/>
              <w:left w:val="nil"/>
              <w:bottom w:val="nil"/>
              <w:right w:val="nil"/>
            </w:tcBorders>
            <w:shd w:val="clear" w:color="auto" w:fill="auto"/>
          </w:tcPr>
          <w:p w14:paraId="0987430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Moldova Republic</w:t>
            </w:r>
          </w:p>
        </w:tc>
        <w:tc>
          <w:tcPr>
            <w:tcW w:w="1300" w:type="dxa"/>
            <w:tcBorders>
              <w:top w:val="nil"/>
              <w:left w:val="nil"/>
              <w:bottom w:val="nil"/>
              <w:right w:val="nil"/>
            </w:tcBorders>
            <w:shd w:val="clear" w:color="auto" w:fill="auto"/>
          </w:tcPr>
          <w:p w14:paraId="2523A16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62F41D9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4A214CD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7A8E3D3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091D2B0C" w14:textId="77777777" w:rsidTr="0042308C">
        <w:trPr>
          <w:trHeight w:val="255"/>
        </w:trPr>
        <w:tc>
          <w:tcPr>
            <w:tcW w:w="3300" w:type="dxa"/>
            <w:tcBorders>
              <w:top w:val="nil"/>
              <w:left w:val="nil"/>
              <w:bottom w:val="nil"/>
              <w:right w:val="nil"/>
            </w:tcBorders>
            <w:shd w:val="clear" w:color="auto" w:fill="auto"/>
          </w:tcPr>
          <w:p w14:paraId="47F2A8F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Monaco</w:t>
            </w:r>
          </w:p>
        </w:tc>
        <w:tc>
          <w:tcPr>
            <w:tcW w:w="1300" w:type="dxa"/>
            <w:tcBorders>
              <w:top w:val="nil"/>
              <w:left w:val="nil"/>
              <w:bottom w:val="nil"/>
              <w:right w:val="nil"/>
            </w:tcBorders>
            <w:shd w:val="clear" w:color="auto" w:fill="auto"/>
          </w:tcPr>
          <w:p w14:paraId="434974C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tcPr>
          <w:p w14:paraId="74110C9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$1.046</w:t>
            </w:r>
          </w:p>
        </w:tc>
        <w:tc>
          <w:tcPr>
            <w:tcW w:w="1300" w:type="dxa"/>
            <w:tcBorders>
              <w:top w:val="nil"/>
              <w:left w:val="nil"/>
              <w:bottom w:val="nil"/>
              <w:right w:val="nil"/>
            </w:tcBorders>
            <w:shd w:val="clear" w:color="auto" w:fill="auto"/>
          </w:tcPr>
          <w:p w14:paraId="4D1C0B9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47F47AF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r w:rsidR="0042308C" w:rsidRPr="00F30259" w14:paraId="74707474" w14:textId="77777777" w:rsidTr="0042308C">
        <w:trPr>
          <w:trHeight w:val="255"/>
        </w:trPr>
        <w:tc>
          <w:tcPr>
            <w:tcW w:w="3300" w:type="dxa"/>
            <w:tcBorders>
              <w:top w:val="nil"/>
              <w:left w:val="nil"/>
              <w:bottom w:val="nil"/>
              <w:right w:val="nil"/>
            </w:tcBorders>
            <w:shd w:val="clear" w:color="auto" w:fill="auto"/>
          </w:tcPr>
          <w:p w14:paraId="3F09276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Mongolia</w:t>
            </w:r>
          </w:p>
        </w:tc>
        <w:tc>
          <w:tcPr>
            <w:tcW w:w="1300" w:type="dxa"/>
            <w:tcBorders>
              <w:top w:val="nil"/>
              <w:left w:val="nil"/>
              <w:bottom w:val="nil"/>
              <w:right w:val="nil"/>
            </w:tcBorders>
            <w:shd w:val="clear" w:color="auto" w:fill="auto"/>
          </w:tcPr>
          <w:p w14:paraId="5D387AA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5AC6E86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1BCFBCE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0B8E7D7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29CD2B9A" w14:textId="77777777" w:rsidTr="0042308C">
        <w:trPr>
          <w:trHeight w:val="255"/>
        </w:trPr>
        <w:tc>
          <w:tcPr>
            <w:tcW w:w="3300" w:type="dxa"/>
            <w:tcBorders>
              <w:top w:val="nil"/>
              <w:left w:val="nil"/>
              <w:bottom w:val="nil"/>
              <w:right w:val="nil"/>
            </w:tcBorders>
            <w:shd w:val="clear" w:color="auto" w:fill="auto"/>
          </w:tcPr>
          <w:p w14:paraId="19307CC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Montenegro</w:t>
            </w:r>
          </w:p>
        </w:tc>
        <w:tc>
          <w:tcPr>
            <w:tcW w:w="1300" w:type="dxa"/>
            <w:tcBorders>
              <w:top w:val="nil"/>
              <w:left w:val="nil"/>
              <w:bottom w:val="nil"/>
              <w:right w:val="nil"/>
            </w:tcBorders>
            <w:shd w:val="clear" w:color="auto" w:fill="auto"/>
          </w:tcPr>
          <w:p w14:paraId="742EC04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$0.250</w:t>
            </w:r>
          </w:p>
        </w:tc>
        <w:tc>
          <w:tcPr>
            <w:tcW w:w="1300" w:type="dxa"/>
            <w:tcBorders>
              <w:top w:val="nil"/>
              <w:left w:val="nil"/>
              <w:bottom w:val="nil"/>
              <w:right w:val="nil"/>
            </w:tcBorders>
            <w:shd w:val="clear" w:color="auto" w:fill="auto"/>
          </w:tcPr>
          <w:p w14:paraId="4092EDD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$0.228</w:t>
            </w:r>
          </w:p>
        </w:tc>
        <w:tc>
          <w:tcPr>
            <w:tcW w:w="1300" w:type="dxa"/>
            <w:tcBorders>
              <w:top w:val="nil"/>
              <w:left w:val="nil"/>
              <w:bottom w:val="nil"/>
              <w:right w:val="nil"/>
            </w:tcBorders>
            <w:shd w:val="clear" w:color="auto" w:fill="auto"/>
          </w:tcPr>
          <w:p w14:paraId="5FBAEB6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$1.300</w:t>
            </w:r>
          </w:p>
        </w:tc>
        <w:tc>
          <w:tcPr>
            <w:tcW w:w="1300" w:type="dxa"/>
            <w:tcBorders>
              <w:top w:val="nil"/>
              <w:left w:val="nil"/>
              <w:bottom w:val="nil"/>
              <w:right w:val="nil"/>
            </w:tcBorders>
            <w:shd w:val="clear" w:color="auto" w:fill="auto"/>
            <w:noWrap/>
            <w:vAlign w:val="bottom"/>
          </w:tcPr>
          <w:p w14:paraId="20E5C54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$1.182</w:t>
            </w:r>
          </w:p>
        </w:tc>
      </w:tr>
      <w:tr w:rsidR="0042308C" w:rsidRPr="00F30259" w14:paraId="1765C210" w14:textId="77777777" w:rsidTr="0042308C">
        <w:trPr>
          <w:trHeight w:val="255"/>
        </w:trPr>
        <w:tc>
          <w:tcPr>
            <w:tcW w:w="3300" w:type="dxa"/>
            <w:tcBorders>
              <w:top w:val="nil"/>
              <w:left w:val="nil"/>
              <w:bottom w:val="nil"/>
              <w:right w:val="nil"/>
            </w:tcBorders>
            <w:shd w:val="clear" w:color="auto" w:fill="auto"/>
          </w:tcPr>
          <w:p w14:paraId="3F0E766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Montserrat</w:t>
            </w:r>
          </w:p>
        </w:tc>
        <w:tc>
          <w:tcPr>
            <w:tcW w:w="1300" w:type="dxa"/>
            <w:tcBorders>
              <w:top w:val="nil"/>
              <w:left w:val="nil"/>
              <w:bottom w:val="nil"/>
              <w:right w:val="nil"/>
            </w:tcBorders>
            <w:shd w:val="clear" w:color="auto" w:fill="auto"/>
          </w:tcPr>
          <w:p w14:paraId="28E0535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40EACE6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0AFC56E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0D9E927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4B34CD8A" w14:textId="77777777" w:rsidTr="0042308C">
        <w:trPr>
          <w:trHeight w:val="255"/>
        </w:trPr>
        <w:tc>
          <w:tcPr>
            <w:tcW w:w="3300" w:type="dxa"/>
            <w:tcBorders>
              <w:top w:val="nil"/>
              <w:left w:val="nil"/>
              <w:bottom w:val="nil"/>
              <w:right w:val="nil"/>
            </w:tcBorders>
            <w:shd w:val="clear" w:color="auto" w:fill="auto"/>
          </w:tcPr>
          <w:p w14:paraId="35D2A9B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Morocco</w:t>
            </w:r>
          </w:p>
        </w:tc>
        <w:tc>
          <w:tcPr>
            <w:tcW w:w="1300" w:type="dxa"/>
            <w:tcBorders>
              <w:top w:val="nil"/>
              <w:left w:val="nil"/>
              <w:bottom w:val="nil"/>
              <w:right w:val="nil"/>
            </w:tcBorders>
            <w:shd w:val="clear" w:color="auto" w:fill="auto"/>
          </w:tcPr>
          <w:p w14:paraId="6DC4C8E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315B814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1E7B98A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069CDF7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1AE0B4E9" w14:textId="77777777" w:rsidTr="0042308C">
        <w:trPr>
          <w:trHeight w:val="255"/>
        </w:trPr>
        <w:tc>
          <w:tcPr>
            <w:tcW w:w="3300" w:type="dxa"/>
            <w:tcBorders>
              <w:top w:val="nil"/>
              <w:left w:val="nil"/>
              <w:bottom w:val="nil"/>
              <w:right w:val="nil"/>
            </w:tcBorders>
            <w:shd w:val="clear" w:color="auto" w:fill="auto"/>
          </w:tcPr>
          <w:p w14:paraId="43BDF8A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Mozambique</w:t>
            </w:r>
          </w:p>
        </w:tc>
        <w:tc>
          <w:tcPr>
            <w:tcW w:w="1300" w:type="dxa"/>
            <w:tcBorders>
              <w:top w:val="nil"/>
              <w:left w:val="nil"/>
              <w:bottom w:val="nil"/>
              <w:right w:val="nil"/>
            </w:tcBorders>
            <w:shd w:val="clear" w:color="auto" w:fill="auto"/>
          </w:tcPr>
          <w:p w14:paraId="69F9107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12FA3B8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24CA01F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74B9E70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6B6A2307" w14:textId="77777777" w:rsidTr="0042308C">
        <w:trPr>
          <w:trHeight w:val="255"/>
        </w:trPr>
        <w:tc>
          <w:tcPr>
            <w:tcW w:w="3300" w:type="dxa"/>
            <w:tcBorders>
              <w:top w:val="nil"/>
              <w:left w:val="nil"/>
              <w:bottom w:val="nil"/>
              <w:right w:val="nil"/>
            </w:tcBorders>
            <w:shd w:val="clear" w:color="auto" w:fill="auto"/>
          </w:tcPr>
          <w:p w14:paraId="39891F7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Myanmar</w:t>
            </w:r>
          </w:p>
        </w:tc>
        <w:tc>
          <w:tcPr>
            <w:tcW w:w="1300" w:type="dxa"/>
            <w:tcBorders>
              <w:top w:val="nil"/>
              <w:left w:val="nil"/>
              <w:bottom w:val="nil"/>
              <w:right w:val="nil"/>
            </w:tcBorders>
            <w:shd w:val="clear" w:color="auto" w:fill="auto"/>
          </w:tcPr>
          <w:p w14:paraId="5C89FE3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$1.700</w:t>
            </w:r>
          </w:p>
        </w:tc>
        <w:tc>
          <w:tcPr>
            <w:tcW w:w="1300" w:type="dxa"/>
            <w:tcBorders>
              <w:top w:val="nil"/>
              <w:left w:val="nil"/>
              <w:bottom w:val="nil"/>
              <w:right w:val="nil"/>
            </w:tcBorders>
            <w:shd w:val="clear" w:color="auto" w:fill="auto"/>
          </w:tcPr>
          <w:p w14:paraId="34EB3F5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$1.546</w:t>
            </w:r>
          </w:p>
        </w:tc>
        <w:tc>
          <w:tcPr>
            <w:tcW w:w="1300" w:type="dxa"/>
            <w:tcBorders>
              <w:top w:val="nil"/>
              <w:left w:val="nil"/>
              <w:bottom w:val="nil"/>
              <w:right w:val="nil"/>
            </w:tcBorders>
            <w:shd w:val="clear" w:color="auto" w:fill="auto"/>
          </w:tcPr>
          <w:p w14:paraId="3FEA4DB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$1.700</w:t>
            </w:r>
          </w:p>
        </w:tc>
        <w:tc>
          <w:tcPr>
            <w:tcW w:w="1300" w:type="dxa"/>
            <w:tcBorders>
              <w:top w:val="nil"/>
              <w:left w:val="nil"/>
              <w:bottom w:val="nil"/>
              <w:right w:val="nil"/>
            </w:tcBorders>
            <w:shd w:val="clear" w:color="auto" w:fill="auto"/>
            <w:noWrap/>
            <w:vAlign w:val="bottom"/>
          </w:tcPr>
          <w:p w14:paraId="1AB34BA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$1.546</w:t>
            </w:r>
          </w:p>
        </w:tc>
      </w:tr>
      <w:tr w:rsidR="0042308C" w:rsidRPr="00F30259" w14:paraId="78C3F18F" w14:textId="77777777" w:rsidTr="0042308C">
        <w:trPr>
          <w:trHeight w:val="255"/>
        </w:trPr>
        <w:tc>
          <w:tcPr>
            <w:tcW w:w="3300" w:type="dxa"/>
            <w:tcBorders>
              <w:top w:val="nil"/>
              <w:left w:val="nil"/>
              <w:bottom w:val="nil"/>
              <w:right w:val="nil"/>
            </w:tcBorders>
            <w:shd w:val="clear" w:color="auto" w:fill="auto"/>
          </w:tcPr>
          <w:p w14:paraId="61CEA9D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Namibia</w:t>
            </w:r>
          </w:p>
        </w:tc>
        <w:tc>
          <w:tcPr>
            <w:tcW w:w="1300" w:type="dxa"/>
            <w:tcBorders>
              <w:top w:val="nil"/>
              <w:left w:val="nil"/>
              <w:bottom w:val="nil"/>
              <w:right w:val="nil"/>
            </w:tcBorders>
            <w:shd w:val="clear" w:color="auto" w:fill="auto"/>
          </w:tcPr>
          <w:p w14:paraId="5055B4E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0309028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0BB34A1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782D312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4DFA27AE" w14:textId="77777777" w:rsidTr="0042308C">
        <w:trPr>
          <w:trHeight w:val="255"/>
        </w:trPr>
        <w:tc>
          <w:tcPr>
            <w:tcW w:w="3300" w:type="dxa"/>
            <w:tcBorders>
              <w:top w:val="nil"/>
              <w:left w:val="nil"/>
              <w:bottom w:val="nil"/>
              <w:right w:val="nil"/>
            </w:tcBorders>
            <w:shd w:val="clear" w:color="auto" w:fill="auto"/>
          </w:tcPr>
          <w:p w14:paraId="1016FFCD"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Nauru</w:t>
            </w:r>
          </w:p>
        </w:tc>
        <w:tc>
          <w:tcPr>
            <w:tcW w:w="1300" w:type="dxa"/>
            <w:tcBorders>
              <w:top w:val="nil"/>
              <w:left w:val="nil"/>
              <w:bottom w:val="nil"/>
              <w:right w:val="nil"/>
            </w:tcBorders>
            <w:shd w:val="clear" w:color="auto" w:fill="auto"/>
          </w:tcPr>
          <w:p w14:paraId="5D6010E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tcPr>
          <w:p w14:paraId="49750E9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$0.819</w:t>
            </w:r>
          </w:p>
        </w:tc>
        <w:tc>
          <w:tcPr>
            <w:tcW w:w="1300" w:type="dxa"/>
            <w:tcBorders>
              <w:top w:val="nil"/>
              <w:left w:val="nil"/>
              <w:bottom w:val="nil"/>
              <w:right w:val="nil"/>
            </w:tcBorders>
            <w:shd w:val="clear" w:color="auto" w:fill="auto"/>
          </w:tcPr>
          <w:p w14:paraId="2ABD71D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noWrap/>
            <w:vAlign w:val="bottom"/>
          </w:tcPr>
          <w:p w14:paraId="40C4839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$0.819</w:t>
            </w:r>
          </w:p>
        </w:tc>
      </w:tr>
      <w:tr w:rsidR="0042308C" w:rsidRPr="00F30259" w14:paraId="67B91FA9" w14:textId="77777777" w:rsidTr="0042308C">
        <w:trPr>
          <w:trHeight w:val="255"/>
        </w:trPr>
        <w:tc>
          <w:tcPr>
            <w:tcW w:w="3300" w:type="dxa"/>
            <w:tcBorders>
              <w:top w:val="nil"/>
              <w:left w:val="nil"/>
              <w:bottom w:val="nil"/>
              <w:right w:val="nil"/>
            </w:tcBorders>
            <w:shd w:val="clear" w:color="auto" w:fill="auto"/>
          </w:tcPr>
          <w:p w14:paraId="10D10B8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Nepal</w:t>
            </w:r>
          </w:p>
        </w:tc>
        <w:tc>
          <w:tcPr>
            <w:tcW w:w="1300" w:type="dxa"/>
            <w:tcBorders>
              <w:top w:val="nil"/>
              <w:left w:val="nil"/>
              <w:bottom w:val="nil"/>
              <w:right w:val="nil"/>
            </w:tcBorders>
            <w:shd w:val="clear" w:color="auto" w:fill="auto"/>
          </w:tcPr>
          <w:p w14:paraId="3EB471F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2B85F45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4CFB89F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68E9ADB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337E881E" w14:textId="77777777" w:rsidTr="0042308C">
        <w:trPr>
          <w:trHeight w:val="255"/>
        </w:trPr>
        <w:tc>
          <w:tcPr>
            <w:tcW w:w="3300" w:type="dxa"/>
            <w:tcBorders>
              <w:top w:val="nil"/>
              <w:left w:val="nil"/>
              <w:bottom w:val="nil"/>
              <w:right w:val="nil"/>
            </w:tcBorders>
            <w:shd w:val="clear" w:color="auto" w:fill="auto"/>
          </w:tcPr>
          <w:p w14:paraId="440097B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Netherlands</w:t>
            </w:r>
          </w:p>
        </w:tc>
        <w:tc>
          <w:tcPr>
            <w:tcW w:w="1300" w:type="dxa"/>
            <w:tcBorders>
              <w:top w:val="nil"/>
              <w:left w:val="nil"/>
              <w:bottom w:val="nil"/>
              <w:right w:val="nil"/>
            </w:tcBorders>
            <w:shd w:val="clear" w:color="auto" w:fill="auto"/>
          </w:tcPr>
          <w:p w14:paraId="65C95B5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78C0F45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1D6B67A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$0.850</w:t>
            </w:r>
          </w:p>
        </w:tc>
        <w:tc>
          <w:tcPr>
            <w:tcW w:w="1300" w:type="dxa"/>
            <w:tcBorders>
              <w:top w:val="nil"/>
              <w:left w:val="nil"/>
              <w:bottom w:val="nil"/>
              <w:right w:val="nil"/>
            </w:tcBorders>
            <w:shd w:val="clear" w:color="auto" w:fill="auto"/>
            <w:noWrap/>
            <w:vAlign w:val="bottom"/>
          </w:tcPr>
          <w:p w14:paraId="3C736F3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$0.773</w:t>
            </w:r>
          </w:p>
        </w:tc>
      </w:tr>
      <w:tr w:rsidR="0042308C" w:rsidRPr="00F30259" w14:paraId="3DC19326" w14:textId="77777777" w:rsidTr="0042308C">
        <w:trPr>
          <w:trHeight w:val="255"/>
        </w:trPr>
        <w:tc>
          <w:tcPr>
            <w:tcW w:w="3300" w:type="dxa"/>
            <w:tcBorders>
              <w:top w:val="nil"/>
              <w:left w:val="nil"/>
              <w:bottom w:val="nil"/>
              <w:right w:val="nil"/>
            </w:tcBorders>
            <w:shd w:val="clear" w:color="auto" w:fill="auto"/>
          </w:tcPr>
          <w:p w14:paraId="1838B96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Netherlands Antilles</w:t>
            </w:r>
          </w:p>
        </w:tc>
        <w:tc>
          <w:tcPr>
            <w:tcW w:w="1300" w:type="dxa"/>
            <w:tcBorders>
              <w:top w:val="nil"/>
              <w:left w:val="nil"/>
              <w:bottom w:val="nil"/>
              <w:right w:val="nil"/>
            </w:tcBorders>
            <w:shd w:val="clear" w:color="auto" w:fill="auto"/>
          </w:tcPr>
          <w:p w14:paraId="532D310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07BDE0F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1A6CF36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60C341D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6E894493" w14:textId="77777777" w:rsidTr="0042308C">
        <w:trPr>
          <w:trHeight w:val="255"/>
        </w:trPr>
        <w:tc>
          <w:tcPr>
            <w:tcW w:w="3300" w:type="dxa"/>
            <w:tcBorders>
              <w:top w:val="nil"/>
              <w:left w:val="nil"/>
              <w:bottom w:val="nil"/>
              <w:right w:val="nil"/>
            </w:tcBorders>
            <w:shd w:val="clear" w:color="auto" w:fill="auto"/>
          </w:tcPr>
          <w:p w14:paraId="4636DB9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New Caledonia</w:t>
            </w:r>
          </w:p>
        </w:tc>
        <w:tc>
          <w:tcPr>
            <w:tcW w:w="1300" w:type="dxa"/>
            <w:tcBorders>
              <w:top w:val="nil"/>
              <w:left w:val="nil"/>
              <w:bottom w:val="nil"/>
              <w:right w:val="nil"/>
            </w:tcBorders>
            <w:shd w:val="clear" w:color="auto" w:fill="auto"/>
          </w:tcPr>
          <w:p w14:paraId="41921D7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tcPr>
          <w:p w14:paraId="1D807B1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$0.910</w:t>
            </w:r>
          </w:p>
        </w:tc>
        <w:tc>
          <w:tcPr>
            <w:tcW w:w="1300" w:type="dxa"/>
            <w:tcBorders>
              <w:top w:val="nil"/>
              <w:left w:val="nil"/>
              <w:bottom w:val="nil"/>
              <w:right w:val="nil"/>
            </w:tcBorders>
            <w:shd w:val="clear" w:color="auto" w:fill="auto"/>
          </w:tcPr>
          <w:p w14:paraId="64FF625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noWrap/>
            <w:vAlign w:val="bottom"/>
          </w:tcPr>
          <w:p w14:paraId="346DACC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$0.910</w:t>
            </w:r>
          </w:p>
        </w:tc>
      </w:tr>
      <w:tr w:rsidR="0042308C" w:rsidRPr="00F30259" w14:paraId="0E7E4E26" w14:textId="77777777" w:rsidTr="0042308C">
        <w:trPr>
          <w:trHeight w:val="255"/>
        </w:trPr>
        <w:tc>
          <w:tcPr>
            <w:tcW w:w="3300" w:type="dxa"/>
            <w:tcBorders>
              <w:top w:val="nil"/>
              <w:left w:val="nil"/>
              <w:bottom w:val="nil"/>
              <w:right w:val="nil"/>
            </w:tcBorders>
            <w:shd w:val="clear" w:color="auto" w:fill="auto"/>
          </w:tcPr>
          <w:p w14:paraId="23189AC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New Zealand</w:t>
            </w:r>
          </w:p>
        </w:tc>
        <w:tc>
          <w:tcPr>
            <w:tcW w:w="1300" w:type="dxa"/>
            <w:tcBorders>
              <w:top w:val="nil"/>
              <w:left w:val="nil"/>
              <w:bottom w:val="nil"/>
              <w:right w:val="nil"/>
            </w:tcBorders>
            <w:shd w:val="clear" w:color="auto" w:fill="auto"/>
          </w:tcPr>
          <w:p w14:paraId="01F6F3B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$0.050</w:t>
            </w:r>
          </w:p>
        </w:tc>
        <w:tc>
          <w:tcPr>
            <w:tcW w:w="1300" w:type="dxa"/>
            <w:tcBorders>
              <w:top w:val="nil"/>
              <w:left w:val="nil"/>
              <w:bottom w:val="nil"/>
              <w:right w:val="nil"/>
            </w:tcBorders>
            <w:shd w:val="clear" w:color="auto" w:fill="auto"/>
          </w:tcPr>
          <w:p w14:paraId="79EFFC5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$0.046</w:t>
            </w:r>
          </w:p>
        </w:tc>
        <w:tc>
          <w:tcPr>
            <w:tcW w:w="1300" w:type="dxa"/>
            <w:tcBorders>
              <w:top w:val="nil"/>
              <w:left w:val="nil"/>
              <w:bottom w:val="nil"/>
              <w:right w:val="nil"/>
            </w:tcBorders>
            <w:shd w:val="clear" w:color="auto" w:fill="auto"/>
          </w:tcPr>
          <w:p w14:paraId="06B02EB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$0.610</w:t>
            </w:r>
          </w:p>
        </w:tc>
        <w:tc>
          <w:tcPr>
            <w:tcW w:w="1300" w:type="dxa"/>
            <w:tcBorders>
              <w:top w:val="nil"/>
              <w:left w:val="nil"/>
              <w:bottom w:val="nil"/>
              <w:right w:val="nil"/>
            </w:tcBorders>
            <w:shd w:val="clear" w:color="auto" w:fill="auto"/>
            <w:noWrap/>
            <w:vAlign w:val="bottom"/>
          </w:tcPr>
          <w:p w14:paraId="2FFCC0D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$0.555</w:t>
            </w:r>
          </w:p>
        </w:tc>
      </w:tr>
      <w:tr w:rsidR="0042308C" w:rsidRPr="00F30259" w14:paraId="5A17C05B" w14:textId="77777777" w:rsidTr="0042308C">
        <w:trPr>
          <w:trHeight w:val="255"/>
        </w:trPr>
        <w:tc>
          <w:tcPr>
            <w:tcW w:w="3300" w:type="dxa"/>
            <w:tcBorders>
              <w:top w:val="nil"/>
              <w:left w:val="nil"/>
              <w:bottom w:val="nil"/>
              <w:right w:val="nil"/>
            </w:tcBorders>
            <w:shd w:val="clear" w:color="auto" w:fill="auto"/>
          </w:tcPr>
          <w:p w14:paraId="1E88C61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Nicaragua</w:t>
            </w:r>
          </w:p>
        </w:tc>
        <w:tc>
          <w:tcPr>
            <w:tcW w:w="1300" w:type="dxa"/>
            <w:tcBorders>
              <w:top w:val="nil"/>
              <w:left w:val="nil"/>
              <w:bottom w:val="nil"/>
              <w:right w:val="nil"/>
            </w:tcBorders>
            <w:shd w:val="clear" w:color="auto" w:fill="auto"/>
          </w:tcPr>
          <w:p w14:paraId="0023783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$0.250</w:t>
            </w:r>
          </w:p>
        </w:tc>
        <w:tc>
          <w:tcPr>
            <w:tcW w:w="1300" w:type="dxa"/>
            <w:tcBorders>
              <w:top w:val="nil"/>
              <w:left w:val="nil"/>
              <w:bottom w:val="nil"/>
              <w:right w:val="nil"/>
            </w:tcBorders>
            <w:shd w:val="clear" w:color="auto" w:fill="auto"/>
          </w:tcPr>
          <w:p w14:paraId="6BC750A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$0.228</w:t>
            </w:r>
          </w:p>
        </w:tc>
        <w:tc>
          <w:tcPr>
            <w:tcW w:w="1300" w:type="dxa"/>
            <w:tcBorders>
              <w:top w:val="nil"/>
              <w:left w:val="nil"/>
              <w:bottom w:val="nil"/>
              <w:right w:val="nil"/>
            </w:tcBorders>
            <w:shd w:val="clear" w:color="auto" w:fill="auto"/>
          </w:tcPr>
          <w:p w14:paraId="586E413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$0.250</w:t>
            </w:r>
          </w:p>
        </w:tc>
        <w:tc>
          <w:tcPr>
            <w:tcW w:w="1300" w:type="dxa"/>
            <w:tcBorders>
              <w:top w:val="nil"/>
              <w:left w:val="nil"/>
              <w:bottom w:val="nil"/>
              <w:right w:val="nil"/>
            </w:tcBorders>
            <w:shd w:val="clear" w:color="auto" w:fill="auto"/>
            <w:noWrap/>
            <w:vAlign w:val="bottom"/>
          </w:tcPr>
          <w:p w14:paraId="18C8600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$0.228</w:t>
            </w:r>
          </w:p>
        </w:tc>
      </w:tr>
      <w:tr w:rsidR="0042308C" w:rsidRPr="00F30259" w14:paraId="6229A108" w14:textId="77777777" w:rsidTr="0042308C">
        <w:trPr>
          <w:trHeight w:val="255"/>
        </w:trPr>
        <w:tc>
          <w:tcPr>
            <w:tcW w:w="3300" w:type="dxa"/>
            <w:tcBorders>
              <w:top w:val="nil"/>
              <w:left w:val="nil"/>
              <w:bottom w:val="nil"/>
              <w:right w:val="nil"/>
            </w:tcBorders>
            <w:shd w:val="clear" w:color="auto" w:fill="auto"/>
          </w:tcPr>
          <w:p w14:paraId="5C3B538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Niger</w:t>
            </w:r>
          </w:p>
        </w:tc>
        <w:tc>
          <w:tcPr>
            <w:tcW w:w="1300" w:type="dxa"/>
            <w:tcBorders>
              <w:top w:val="nil"/>
              <w:left w:val="nil"/>
              <w:bottom w:val="nil"/>
              <w:right w:val="nil"/>
            </w:tcBorders>
            <w:shd w:val="clear" w:color="auto" w:fill="auto"/>
          </w:tcPr>
          <w:p w14:paraId="6B002E2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00F8167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4881B96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33B281C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251BC79A" w14:textId="77777777" w:rsidTr="0042308C">
        <w:trPr>
          <w:trHeight w:val="255"/>
        </w:trPr>
        <w:tc>
          <w:tcPr>
            <w:tcW w:w="3300" w:type="dxa"/>
            <w:tcBorders>
              <w:top w:val="nil"/>
              <w:left w:val="nil"/>
              <w:bottom w:val="nil"/>
              <w:right w:val="nil"/>
            </w:tcBorders>
            <w:shd w:val="clear" w:color="auto" w:fill="auto"/>
          </w:tcPr>
          <w:p w14:paraId="7213A5C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Nigeria</w:t>
            </w:r>
          </w:p>
        </w:tc>
        <w:tc>
          <w:tcPr>
            <w:tcW w:w="1300" w:type="dxa"/>
            <w:tcBorders>
              <w:top w:val="nil"/>
              <w:left w:val="nil"/>
              <w:bottom w:val="nil"/>
              <w:right w:val="nil"/>
            </w:tcBorders>
            <w:shd w:val="clear" w:color="auto" w:fill="auto"/>
          </w:tcPr>
          <w:p w14:paraId="76CB45B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6F3D69F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2216503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4D11209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26D7D856" w14:textId="77777777" w:rsidTr="0042308C">
        <w:trPr>
          <w:trHeight w:val="255"/>
        </w:trPr>
        <w:tc>
          <w:tcPr>
            <w:tcW w:w="3300" w:type="dxa"/>
            <w:tcBorders>
              <w:top w:val="nil"/>
              <w:left w:val="nil"/>
              <w:bottom w:val="nil"/>
              <w:right w:val="nil"/>
            </w:tcBorders>
            <w:shd w:val="clear" w:color="auto" w:fill="auto"/>
          </w:tcPr>
          <w:p w14:paraId="35C51FC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Niue</w:t>
            </w:r>
          </w:p>
        </w:tc>
        <w:tc>
          <w:tcPr>
            <w:tcW w:w="1300" w:type="dxa"/>
            <w:tcBorders>
              <w:top w:val="nil"/>
              <w:left w:val="nil"/>
              <w:bottom w:val="nil"/>
              <w:right w:val="nil"/>
            </w:tcBorders>
            <w:shd w:val="clear" w:color="auto" w:fill="auto"/>
          </w:tcPr>
          <w:p w14:paraId="666033E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tcPr>
          <w:p w14:paraId="13B3603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$1.046</w:t>
            </w:r>
          </w:p>
        </w:tc>
        <w:tc>
          <w:tcPr>
            <w:tcW w:w="1300" w:type="dxa"/>
            <w:tcBorders>
              <w:top w:val="nil"/>
              <w:left w:val="nil"/>
              <w:bottom w:val="nil"/>
              <w:right w:val="nil"/>
            </w:tcBorders>
            <w:shd w:val="clear" w:color="auto" w:fill="auto"/>
          </w:tcPr>
          <w:p w14:paraId="637EBBC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0FF78C8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r w:rsidR="0042308C" w:rsidRPr="00F30259" w14:paraId="7D54CB6E" w14:textId="77777777" w:rsidTr="0042308C">
        <w:trPr>
          <w:trHeight w:val="255"/>
        </w:trPr>
        <w:tc>
          <w:tcPr>
            <w:tcW w:w="3300" w:type="dxa"/>
            <w:tcBorders>
              <w:top w:val="nil"/>
              <w:left w:val="nil"/>
              <w:bottom w:val="nil"/>
              <w:right w:val="nil"/>
            </w:tcBorders>
            <w:shd w:val="clear" w:color="auto" w:fill="auto"/>
          </w:tcPr>
          <w:p w14:paraId="4193304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Norfolk Island</w:t>
            </w:r>
          </w:p>
        </w:tc>
        <w:tc>
          <w:tcPr>
            <w:tcW w:w="1300" w:type="dxa"/>
            <w:tcBorders>
              <w:top w:val="nil"/>
              <w:left w:val="nil"/>
              <w:bottom w:val="nil"/>
              <w:right w:val="nil"/>
            </w:tcBorders>
            <w:shd w:val="clear" w:color="auto" w:fill="auto"/>
          </w:tcPr>
          <w:p w14:paraId="46B0409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$0.970</w:t>
            </w:r>
          </w:p>
        </w:tc>
        <w:tc>
          <w:tcPr>
            <w:tcW w:w="1300" w:type="dxa"/>
            <w:tcBorders>
              <w:top w:val="nil"/>
              <w:left w:val="nil"/>
              <w:bottom w:val="nil"/>
              <w:right w:val="nil"/>
            </w:tcBorders>
            <w:shd w:val="clear" w:color="auto" w:fill="auto"/>
          </w:tcPr>
          <w:p w14:paraId="72AA425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$0.882</w:t>
            </w:r>
          </w:p>
        </w:tc>
        <w:tc>
          <w:tcPr>
            <w:tcW w:w="1300" w:type="dxa"/>
            <w:tcBorders>
              <w:top w:val="nil"/>
              <w:left w:val="nil"/>
              <w:bottom w:val="nil"/>
              <w:right w:val="nil"/>
            </w:tcBorders>
            <w:shd w:val="clear" w:color="auto" w:fill="auto"/>
          </w:tcPr>
          <w:p w14:paraId="08C0A00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$0.970</w:t>
            </w:r>
          </w:p>
        </w:tc>
        <w:tc>
          <w:tcPr>
            <w:tcW w:w="1300" w:type="dxa"/>
            <w:tcBorders>
              <w:top w:val="nil"/>
              <w:left w:val="nil"/>
              <w:bottom w:val="nil"/>
              <w:right w:val="nil"/>
            </w:tcBorders>
            <w:shd w:val="clear" w:color="auto" w:fill="auto"/>
            <w:noWrap/>
            <w:vAlign w:val="bottom"/>
          </w:tcPr>
          <w:p w14:paraId="60C8403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$0.882</w:t>
            </w:r>
          </w:p>
        </w:tc>
      </w:tr>
      <w:tr w:rsidR="0042308C" w:rsidRPr="00F30259" w14:paraId="49374173" w14:textId="77777777" w:rsidTr="0042308C">
        <w:trPr>
          <w:trHeight w:val="255"/>
        </w:trPr>
        <w:tc>
          <w:tcPr>
            <w:tcW w:w="3300" w:type="dxa"/>
            <w:tcBorders>
              <w:top w:val="nil"/>
              <w:left w:val="nil"/>
              <w:bottom w:val="nil"/>
              <w:right w:val="nil"/>
            </w:tcBorders>
            <w:shd w:val="clear" w:color="auto" w:fill="auto"/>
          </w:tcPr>
          <w:p w14:paraId="390D3D6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Norway</w:t>
            </w:r>
          </w:p>
        </w:tc>
        <w:tc>
          <w:tcPr>
            <w:tcW w:w="1300" w:type="dxa"/>
            <w:tcBorders>
              <w:top w:val="nil"/>
              <w:left w:val="nil"/>
              <w:bottom w:val="nil"/>
              <w:right w:val="nil"/>
            </w:tcBorders>
            <w:shd w:val="clear" w:color="auto" w:fill="auto"/>
          </w:tcPr>
          <w:p w14:paraId="4BF9C82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$0.600</w:t>
            </w:r>
          </w:p>
        </w:tc>
        <w:tc>
          <w:tcPr>
            <w:tcW w:w="1300" w:type="dxa"/>
            <w:tcBorders>
              <w:top w:val="nil"/>
              <w:left w:val="nil"/>
              <w:bottom w:val="nil"/>
              <w:right w:val="nil"/>
            </w:tcBorders>
            <w:shd w:val="clear" w:color="auto" w:fill="auto"/>
          </w:tcPr>
          <w:p w14:paraId="487F4B7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$0.546</w:t>
            </w:r>
          </w:p>
        </w:tc>
        <w:tc>
          <w:tcPr>
            <w:tcW w:w="1300" w:type="dxa"/>
            <w:tcBorders>
              <w:top w:val="nil"/>
              <w:left w:val="nil"/>
              <w:bottom w:val="nil"/>
              <w:right w:val="nil"/>
            </w:tcBorders>
            <w:shd w:val="clear" w:color="auto" w:fill="auto"/>
          </w:tcPr>
          <w:p w14:paraId="567E036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noWrap/>
            <w:vAlign w:val="bottom"/>
          </w:tcPr>
          <w:p w14:paraId="3B550F4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$0.910</w:t>
            </w:r>
          </w:p>
        </w:tc>
      </w:tr>
      <w:tr w:rsidR="0042308C" w:rsidRPr="00F30259" w14:paraId="4E743EF2" w14:textId="77777777" w:rsidTr="0042308C">
        <w:trPr>
          <w:trHeight w:val="255"/>
        </w:trPr>
        <w:tc>
          <w:tcPr>
            <w:tcW w:w="3300" w:type="dxa"/>
            <w:tcBorders>
              <w:top w:val="nil"/>
              <w:left w:val="nil"/>
              <w:bottom w:val="nil"/>
              <w:right w:val="nil"/>
            </w:tcBorders>
            <w:shd w:val="clear" w:color="auto" w:fill="auto"/>
          </w:tcPr>
          <w:p w14:paraId="67D6B6E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Oman</w:t>
            </w:r>
          </w:p>
        </w:tc>
        <w:tc>
          <w:tcPr>
            <w:tcW w:w="1300" w:type="dxa"/>
            <w:tcBorders>
              <w:top w:val="nil"/>
              <w:left w:val="nil"/>
              <w:bottom w:val="nil"/>
              <w:right w:val="nil"/>
            </w:tcBorders>
            <w:shd w:val="clear" w:color="auto" w:fill="auto"/>
          </w:tcPr>
          <w:p w14:paraId="333301B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$1.300</w:t>
            </w:r>
          </w:p>
        </w:tc>
        <w:tc>
          <w:tcPr>
            <w:tcW w:w="1300" w:type="dxa"/>
            <w:tcBorders>
              <w:top w:val="nil"/>
              <w:left w:val="nil"/>
              <w:bottom w:val="nil"/>
              <w:right w:val="nil"/>
            </w:tcBorders>
            <w:shd w:val="clear" w:color="auto" w:fill="auto"/>
          </w:tcPr>
          <w:p w14:paraId="46D504B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$1.182</w:t>
            </w:r>
          </w:p>
        </w:tc>
        <w:tc>
          <w:tcPr>
            <w:tcW w:w="1300" w:type="dxa"/>
            <w:tcBorders>
              <w:top w:val="nil"/>
              <w:left w:val="nil"/>
              <w:bottom w:val="nil"/>
              <w:right w:val="nil"/>
            </w:tcBorders>
            <w:shd w:val="clear" w:color="auto" w:fill="auto"/>
          </w:tcPr>
          <w:p w14:paraId="7522043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$1.300</w:t>
            </w:r>
          </w:p>
        </w:tc>
        <w:tc>
          <w:tcPr>
            <w:tcW w:w="1300" w:type="dxa"/>
            <w:tcBorders>
              <w:top w:val="nil"/>
              <w:left w:val="nil"/>
              <w:bottom w:val="nil"/>
              <w:right w:val="nil"/>
            </w:tcBorders>
            <w:shd w:val="clear" w:color="auto" w:fill="auto"/>
            <w:noWrap/>
            <w:vAlign w:val="bottom"/>
          </w:tcPr>
          <w:p w14:paraId="3509A7B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$1.182</w:t>
            </w:r>
          </w:p>
        </w:tc>
      </w:tr>
      <w:tr w:rsidR="0042308C" w:rsidRPr="00F30259" w14:paraId="58CBD945" w14:textId="77777777" w:rsidTr="0042308C">
        <w:trPr>
          <w:trHeight w:val="255"/>
        </w:trPr>
        <w:tc>
          <w:tcPr>
            <w:tcW w:w="3300" w:type="dxa"/>
            <w:tcBorders>
              <w:top w:val="nil"/>
              <w:left w:val="nil"/>
              <w:bottom w:val="nil"/>
              <w:right w:val="nil"/>
            </w:tcBorders>
            <w:shd w:val="clear" w:color="auto" w:fill="auto"/>
          </w:tcPr>
          <w:p w14:paraId="5C9FA27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Pakistan</w:t>
            </w:r>
          </w:p>
        </w:tc>
        <w:tc>
          <w:tcPr>
            <w:tcW w:w="1300" w:type="dxa"/>
            <w:tcBorders>
              <w:top w:val="nil"/>
              <w:left w:val="nil"/>
              <w:bottom w:val="nil"/>
              <w:right w:val="nil"/>
            </w:tcBorders>
            <w:shd w:val="clear" w:color="auto" w:fill="auto"/>
          </w:tcPr>
          <w:p w14:paraId="732916F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$0.250</w:t>
            </w:r>
          </w:p>
        </w:tc>
        <w:tc>
          <w:tcPr>
            <w:tcW w:w="1300" w:type="dxa"/>
            <w:tcBorders>
              <w:top w:val="nil"/>
              <w:left w:val="nil"/>
              <w:bottom w:val="nil"/>
              <w:right w:val="nil"/>
            </w:tcBorders>
            <w:shd w:val="clear" w:color="auto" w:fill="auto"/>
          </w:tcPr>
          <w:p w14:paraId="0A63944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$0.228</w:t>
            </w:r>
          </w:p>
        </w:tc>
        <w:tc>
          <w:tcPr>
            <w:tcW w:w="1300" w:type="dxa"/>
            <w:tcBorders>
              <w:top w:val="nil"/>
              <w:left w:val="nil"/>
              <w:bottom w:val="nil"/>
              <w:right w:val="nil"/>
            </w:tcBorders>
            <w:shd w:val="clear" w:color="auto" w:fill="auto"/>
          </w:tcPr>
          <w:p w14:paraId="293BE2E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797D58FD"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21601D80" w14:textId="77777777" w:rsidTr="0042308C">
        <w:trPr>
          <w:trHeight w:val="255"/>
        </w:trPr>
        <w:tc>
          <w:tcPr>
            <w:tcW w:w="3300" w:type="dxa"/>
            <w:tcBorders>
              <w:top w:val="nil"/>
              <w:left w:val="nil"/>
              <w:bottom w:val="nil"/>
              <w:right w:val="nil"/>
            </w:tcBorders>
            <w:shd w:val="clear" w:color="auto" w:fill="auto"/>
          </w:tcPr>
          <w:p w14:paraId="1F5B138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Palau</w:t>
            </w:r>
          </w:p>
        </w:tc>
        <w:tc>
          <w:tcPr>
            <w:tcW w:w="1300" w:type="dxa"/>
            <w:tcBorders>
              <w:top w:val="nil"/>
              <w:left w:val="nil"/>
              <w:bottom w:val="nil"/>
              <w:right w:val="nil"/>
            </w:tcBorders>
            <w:shd w:val="clear" w:color="auto" w:fill="auto"/>
          </w:tcPr>
          <w:p w14:paraId="04098F6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$1.300</w:t>
            </w:r>
          </w:p>
        </w:tc>
        <w:tc>
          <w:tcPr>
            <w:tcW w:w="1300" w:type="dxa"/>
            <w:tcBorders>
              <w:top w:val="nil"/>
              <w:left w:val="nil"/>
              <w:bottom w:val="nil"/>
              <w:right w:val="nil"/>
            </w:tcBorders>
            <w:shd w:val="clear" w:color="auto" w:fill="auto"/>
          </w:tcPr>
          <w:p w14:paraId="7DCFC02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$1.182</w:t>
            </w:r>
          </w:p>
        </w:tc>
        <w:tc>
          <w:tcPr>
            <w:tcW w:w="1300" w:type="dxa"/>
            <w:tcBorders>
              <w:top w:val="nil"/>
              <w:left w:val="nil"/>
              <w:bottom w:val="nil"/>
              <w:right w:val="nil"/>
            </w:tcBorders>
            <w:shd w:val="clear" w:color="auto" w:fill="auto"/>
          </w:tcPr>
          <w:p w14:paraId="260A9E0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$1.300</w:t>
            </w:r>
          </w:p>
        </w:tc>
        <w:tc>
          <w:tcPr>
            <w:tcW w:w="1300" w:type="dxa"/>
            <w:tcBorders>
              <w:top w:val="nil"/>
              <w:left w:val="nil"/>
              <w:bottom w:val="nil"/>
              <w:right w:val="nil"/>
            </w:tcBorders>
            <w:shd w:val="clear" w:color="auto" w:fill="auto"/>
            <w:noWrap/>
            <w:vAlign w:val="bottom"/>
          </w:tcPr>
          <w:p w14:paraId="005D966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$1.182</w:t>
            </w:r>
          </w:p>
        </w:tc>
      </w:tr>
      <w:tr w:rsidR="0042308C" w:rsidRPr="00F30259" w14:paraId="3BBFEE7D" w14:textId="77777777" w:rsidTr="0042308C">
        <w:trPr>
          <w:trHeight w:val="255"/>
        </w:trPr>
        <w:tc>
          <w:tcPr>
            <w:tcW w:w="3300" w:type="dxa"/>
            <w:tcBorders>
              <w:top w:val="nil"/>
              <w:left w:val="nil"/>
              <w:bottom w:val="nil"/>
              <w:right w:val="nil"/>
            </w:tcBorders>
            <w:shd w:val="clear" w:color="auto" w:fill="auto"/>
          </w:tcPr>
          <w:p w14:paraId="7F588BCB" w14:textId="77777777" w:rsidR="0042308C" w:rsidRPr="00F30259" w:rsidRDefault="00E62FC3" w:rsidP="0042308C">
            <w:pPr>
              <w:rPr>
                <w:rFonts w:ascii="Arial" w:hAnsi="Arial" w:cs="Arial"/>
                <w:sz w:val="20"/>
                <w:lang w:eastAsia="en-AU"/>
              </w:rPr>
            </w:pPr>
            <w:r w:rsidRPr="00F30259">
              <w:rPr>
                <w:rFonts w:ascii="Arial" w:hAnsi="Arial" w:cs="Arial"/>
                <w:sz w:val="20"/>
                <w:lang w:eastAsia="en-AU"/>
              </w:rPr>
              <w:t>Palestin</w:t>
            </w:r>
            <w:r>
              <w:rPr>
                <w:rFonts w:ascii="Arial" w:hAnsi="Arial" w:cs="Arial"/>
                <w:sz w:val="18"/>
                <w:szCs w:val="18"/>
              </w:rPr>
              <w:t>e, (State of)</w:t>
            </w:r>
          </w:p>
        </w:tc>
        <w:tc>
          <w:tcPr>
            <w:tcW w:w="1300" w:type="dxa"/>
            <w:tcBorders>
              <w:top w:val="nil"/>
              <w:left w:val="nil"/>
              <w:bottom w:val="nil"/>
              <w:right w:val="nil"/>
            </w:tcBorders>
            <w:shd w:val="clear" w:color="auto" w:fill="auto"/>
          </w:tcPr>
          <w:p w14:paraId="02F7E03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7A62307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23E9464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$0.700</w:t>
            </w:r>
          </w:p>
        </w:tc>
        <w:tc>
          <w:tcPr>
            <w:tcW w:w="1300" w:type="dxa"/>
            <w:tcBorders>
              <w:top w:val="nil"/>
              <w:left w:val="nil"/>
              <w:bottom w:val="nil"/>
              <w:right w:val="nil"/>
            </w:tcBorders>
            <w:shd w:val="clear" w:color="auto" w:fill="auto"/>
            <w:noWrap/>
            <w:vAlign w:val="bottom"/>
          </w:tcPr>
          <w:p w14:paraId="473AF46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$0.637</w:t>
            </w:r>
          </w:p>
        </w:tc>
      </w:tr>
      <w:tr w:rsidR="0042308C" w:rsidRPr="00F30259" w14:paraId="06CCA5F2" w14:textId="77777777" w:rsidTr="0042308C">
        <w:trPr>
          <w:trHeight w:val="255"/>
        </w:trPr>
        <w:tc>
          <w:tcPr>
            <w:tcW w:w="3300" w:type="dxa"/>
            <w:tcBorders>
              <w:top w:val="nil"/>
              <w:left w:val="nil"/>
              <w:bottom w:val="nil"/>
              <w:right w:val="nil"/>
            </w:tcBorders>
            <w:shd w:val="clear" w:color="auto" w:fill="auto"/>
          </w:tcPr>
          <w:p w14:paraId="4D2CF2A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Panama</w:t>
            </w:r>
          </w:p>
        </w:tc>
        <w:tc>
          <w:tcPr>
            <w:tcW w:w="1300" w:type="dxa"/>
            <w:tcBorders>
              <w:top w:val="nil"/>
              <w:left w:val="nil"/>
              <w:bottom w:val="nil"/>
              <w:right w:val="nil"/>
            </w:tcBorders>
            <w:shd w:val="clear" w:color="auto" w:fill="auto"/>
          </w:tcPr>
          <w:p w14:paraId="5066925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0A08F5F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14D1B15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4B8D4CE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04C2C348" w14:textId="77777777" w:rsidTr="0042308C">
        <w:trPr>
          <w:trHeight w:val="255"/>
        </w:trPr>
        <w:tc>
          <w:tcPr>
            <w:tcW w:w="3300" w:type="dxa"/>
            <w:tcBorders>
              <w:top w:val="nil"/>
              <w:left w:val="nil"/>
              <w:bottom w:val="nil"/>
              <w:right w:val="nil"/>
            </w:tcBorders>
            <w:shd w:val="clear" w:color="auto" w:fill="auto"/>
          </w:tcPr>
          <w:p w14:paraId="7406EED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Papua New Guinea</w:t>
            </w:r>
          </w:p>
        </w:tc>
        <w:tc>
          <w:tcPr>
            <w:tcW w:w="1300" w:type="dxa"/>
            <w:tcBorders>
              <w:top w:val="nil"/>
              <w:left w:val="nil"/>
              <w:bottom w:val="nil"/>
              <w:right w:val="nil"/>
            </w:tcBorders>
            <w:shd w:val="clear" w:color="auto" w:fill="auto"/>
          </w:tcPr>
          <w:p w14:paraId="49054AE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$1.980</w:t>
            </w:r>
          </w:p>
        </w:tc>
        <w:tc>
          <w:tcPr>
            <w:tcW w:w="1300" w:type="dxa"/>
            <w:tcBorders>
              <w:top w:val="nil"/>
              <w:left w:val="nil"/>
              <w:bottom w:val="nil"/>
              <w:right w:val="nil"/>
            </w:tcBorders>
            <w:shd w:val="clear" w:color="auto" w:fill="auto"/>
          </w:tcPr>
          <w:p w14:paraId="6B1669F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$1.800</w:t>
            </w:r>
          </w:p>
        </w:tc>
        <w:tc>
          <w:tcPr>
            <w:tcW w:w="1300" w:type="dxa"/>
            <w:tcBorders>
              <w:top w:val="nil"/>
              <w:left w:val="nil"/>
              <w:bottom w:val="nil"/>
              <w:right w:val="nil"/>
            </w:tcBorders>
            <w:shd w:val="clear" w:color="auto" w:fill="auto"/>
          </w:tcPr>
          <w:p w14:paraId="55ECD6F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$1.980</w:t>
            </w:r>
          </w:p>
        </w:tc>
        <w:tc>
          <w:tcPr>
            <w:tcW w:w="1300" w:type="dxa"/>
            <w:tcBorders>
              <w:top w:val="nil"/>
              <w:left w:val="nil"/>
              <w:bottom w:val="nil"/>
              <w:right w:val="nil"/>
            </w:tcBorders>
            <w:shd w:val="clear" w:color="auto" w:fill="auto"/>
            <w:noWrap/>
            <w:vAlign w:val="bottom"/>
          </w:tcPr>
          <w:p w14:paraId="7A009E3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$1.800</w:t>
            </w:r>
          </w:p>
        </w:tc>
      </w:tr>
      <w:tr w:rsidR="0042308C" w:rsidRPr="00F30259" w14:paraId="0E5CB0A4" w14:textId="77777777" w:rsidTr="0042308C">
        <w:trPr>
          <w:trHeight w:val="255"/>
        </w:trPr>
        <w:tc>
          <w:tcPr>
            <w:tcW w:w="3300" w:type="dxa"/>
            <w:tcBorders>
              <w:top w:val="nil"/>
              <w:left w:val="nil"/>
              <w:bottom w:val="nil"/>
              <w:right w:val="nil"/>
            </w:tcBorders>
            <w:shd w:val="clear" w:color="auto" w:fill="auto"/>
          </w:tcPr>
          <w:p w14:paraId="3ECA5B3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Paraguay</w:t>
            </w:r>
          </w:p>
        </w:tc>
        <w:tc>
          <w:tcPr>
            <w:tcW w:w="1300" w:type="dxa"/>
            <w:tcBorders>
              <w:top w:val="nil"/>
              <w:left w:val="nil"/>
              <w:bottom w:val="nil"/>
              <w:right w:val="nil"/>
            </w:tcBorders>
            <w:shd w:val="clear" w:color="auto" w:fill="auto"/>
          </w:tcPr>
          <w:p w14:paraId="741A912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$0.250</w:t>
            </w:r>
          </w:p>
        </w:tc>
        <w:tc>
          <w:tcPr>
            <w:tcW w:w="1300" w:type="dxa"/>
            <w:tcBorders>
              <w:top w:val="nil"/>
              <w:left w:val="nil"/>
              <w:bottom w:val="nil"/>
              <w:right w:val="nil"/>
            </w:tcBorders>
            <w:shd w:val="clear" w:color="auto" w:fill="auto"/>
          </w:tcPr>
          <w:p w14:paraId="3A3F007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$0.228</w:t>
            </w:r>
          </w:p>
        </w:tc>
        <w:tc>
          <w:tcPr>
            <w:tcW w:w="1300" w:type="dxa"/>
            <w:tcBorders>
              <w:top w:val="nil"/>
              <w:left w:val="nil"/>
              <w:bottom w:val="nil"/>
              <w:right w:val="nil"/>
            </w:tcBorders>
            <w:shd w:val="clear" w:color="auto" w:fill="auto"/>
          </w:tcPr>
          <w:p w14:paraId="1E0104A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$0.250</w:t>
            </w:r>
          </w:p>
        </w:tc>
        <w:tc>
          <w:tcPr>
            <w:tcW w:w="1300" w:type="dxa"/>
            <w:tcBorders>
              <w:top w:val="nil"/>
              <w:left w:val="nil"/>
              <w:bottom w:val="nil"/>
              <w:right w:val="nil"/>
            </w:tcBorders>
            <w:shd w:val="clear" w:color="auto" w:fill="auto"/>
            <w:noWrap/>
            <w:vAlign w:val="bottom"/>
          </w:tcPr>
          <w:p w14:paraId="281D7D4D"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$0.228</w:t>
            </w:r>
          </w:p>
        </w:tc>
      </w:tr>
      <w:tr w:rsidR="0042308C" w:rsidRPr="00F30259" w14:paraId="5AE1CEA1" w14:textId="77777777" w:rsidTr="0042308C">
        <w:trPr>
          <w:trHeight w:val="255"/>
        </w:trPr>
        <w:tc>
          <w:tcPr>
            <w:tcW w:w="3300" w:type="dxa"/>
            <w:tcBorders>
              <w:top w:val="nil"/>
              <w:left w:val="nil"/>
              <w:bottom w:val="nil"/>
              <w:right w:val="nil"/>
            </w:tcBorders>
            <w:shd w:val="clear" w:color="auto" w:fill="auto"/>
          </w:tcPr>
          <w:p w14:paraId="14F149DD"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Peru</w:t>
            </w:r>
          </w:p>
        </w:tc>
        <w:tc>
          <w:tcPr>
            <w:tcW w:w="1300" w:type="dxa"/>
            <w:tcBorders>
              <w:top w:val="nil"/>
              <w:left w:val="nil"/>
              <w:bottom w:val="nil"/>
              <w:right w:val="nil"/>
            </w:tcBorders>
            <w:shd w:val="clear" w:color="auto" w:fill="auto"/>
          </w:tcPr>
          <w:p w14:paraId="07AB654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$0.300</w:t>
            </w:r>
          </w:p>
        </w:tc>
        <w:tc>
          <w:tcPr>
            <w:tcW w:w="1300" w:type="dxa"/>
            <w:tcBorders>
              <w:top w:val="nil"/>
              <w:left w:val="nil"/>
              <w:bottom w:val="nil"/>
              <w:right w:val="nil"/>
            </w:tcBorders>
            <w:shd w:val="clear" w:color="auto" w:fill="auto"/>
          </w:tcPr>
          <w:p w14:paraId="5559EF6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$0.273</w:t>
            </w:r>
          </w:p>
        </w:tc>
        <w:tc>
          <w:tcPr>
            <w:tcW w:w="1300" w:type="dxa"/>
            <w:tcBorders>
              <w:top w:val="nil"/>
              <w:left w:val="nil"/>
              <w:bottom w:val="nil"/>
              <w:right w:val="nil"/>
            </w:tcBorders>
            <w:shd w:val="clear" w:color="auto" w:fill="auto"/>
          </w:tcPr>
          <w:p w14:paraId="7642E1C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$0.300</w:t>
            </w:r>
          </w:p>
        </w:tc>
        <w:tc>
          <w:tcPr>
            <w:tcW w:w="1300" w:type="dxa"/>
            <w:tcBorders>
              <w:top w:val="nil"/>
              <w:left w:val="nil"/>
              <w:bottom w:val="nil"/>
              <w:right w:val="nil"/>
            </w:tcBorders>
            <w:shd w:val="clear" w:color="auto" w:fill="auto"/>
            <w:noWrap/>
            <w:vAlign w:val="bottom"/>
          </w:tcPr>
          <w:p w14:paraId="7EDC0CB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$0.273</w:t>
            </w:r>
          </w:p>
        </w:tc>
      </w:tr>
      <w:tr w:rsidR="0042308C" w:rsidRPr="00F30259" w14:paraId="0186303A" w14:textId="77777777" w:rsidTr="0042308C">
        <w:trPr>
          <w:trHeight w:val="255"/>
        </w:trPr>
        <w:tc>
          <w:tcPr>
            <w:tcW w:w="3300" w:type="dxa"/>
            <w:tcBorders>
              <w:top w:val="nil"/>
              <w:left w:val="nil"/>
              <w:bottom w:val="nil"/>
              <w:right w:val="nil"/>
            </w:tcBorders>
            <w:shd w:val="clear" w:color="auto" w:fill="auto"/>
          </w:tcPr>
          <w:p w14:paraId="23C0EF3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Philippines</w:t>
            </w:r>
          </w:p>
        </w:tc>
        <w:tc>
          <w:tcPr>
            <w:tcW w:w="1300" w:type="dxa"/>
            <w:tcBorders>
              <w:top w:val="nil"/>
              <w:left w:val="nil"/>
              <w:bottom w:val="nil"/>
              <w:right w:val="nil"/>
            </w:tcBorders>
            <w:shd w:val="clear" w:color="auto" w:fill="auto"/>
          </w:tcPr>
          <w:p w14:paraId="3BA542E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$0.350</w:t>
            </w:r>
          </w:p>
        </w:tc>
        <w:tc>
          <w:tcPr>
            <w:tcW w:w="1300" w:type="dxa"/>
            <w:tcBorders>
              <w:top w:val="nil"/>
              <w:left w:val="nil"/>
              <w:bottom w:val="nil"/>
              <w:right w:val="nil"/>
            </w:tcBorders>
            <w:shd w:val="clear" w:color="auto" w:fill="auto"/>
          </w:tcPr>
          <w:p w14:paraId="4E048DC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$0.319</w:t>
            </w:r>
          </w:p>
        </w:tc>
        <w:tc>
          <w:tcPr>
            <w:tcW w:w="1300" w:type="dxa"/>
            <w:tcBorders>
              <w:top w:val="nil"/>
              <w:left w:val="nil"/>
              <w:bottom w:val="nil"/>
              <w:right w:val="nil"/>
            </w:tcBorders>
            <w:shd w:val="clear" w:color="auto" w:fill="auto"/>
          </w:tcPr>
          <w:p w14:paraId="1FC000C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$0.950</w:t>
            </w:r>
          </w:p>
        </w:tc>
        <w:tc>
          <w:tcPr>
            <w:tcW w:w="1300" w:type="dxa"/>
            <w:tcBorders>
              <w:top w:val="nil"/>
              <w:left w:val="nil"/>
              <w:bottom w:val="nil"/>
              <w:right w:val="nil"/>
            </w:tcBorders>
            <w:shd w:val="clear" w:color="auto" w:fill="auto"/>
            <w:noWrap/>
            <w:vAlign w:val="bottom"/>
          </w:tcPr>
          <w:p w14:paraId="23EACB4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$0.864</w:t>
            </w:r>
          </w:p>
        </w:tc>
      </w:tr>
      <w:tr w:rsidR="0042308C" w:rsidRPr="00F30259" w14:paraId="6E087165" w14:textId="77777777" w:rsidTr="0042308C">
        <w:trPr>
          <w:trHeight w:val="255"/>
        </w:trPr>
        <w:tc>
          <w:tcPr>
            <w:tcW w:w="3300" w:type="dxa"/>
            <w:tcBorders>
              <w:top w:val="nil"/>
              <w:left w:val="nil"/>
              <w:bottom w:val="nil"/>
              <w:right w:val="nil"/>
            </w:tcBorders>
            <w:shd w:val="clear" w:color="auto" w:fill="auto"/>
          </w:tcPr>
          <w:p w14:paraId="13F4E017"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Poland</w:t>
            </w:r>
          </w:p>
        </w:tc>
        <w:tc>
          <w:tcPr>
            <w:tcW w:w="1300" w:type="dxa"/>
            <w:tcBorders>
              <w:top w:val="nil"/>
              <w:left w:val="nil"/>
              <w:bottom w:val="nil"/>
              <w:right w:val="nil"/>
            </w:tcBorders>
            <w:shd w:val="clear" w:color="auto" w:fill="auto"/>
          </w:tcPr>
          <w:p w14:paraId="34457C9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68CA897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3D083DB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$1.250</w:t>
            </w:r>
          </w:p>
        </w:tc>
        <w:tc>
          <w:tcPr>
            <w:tcW w:w="1300" w:type="dxa"/>
            <w:tcBorders>
              <w:top w:val="nil"/>
              <w:left w:val="nil"/>
              <w:bottom w:val="nil"/>
              <w:right w:val="nil"/>
            </w:tcBorders>
            <w:shd w:val="clear" w:color="auto" w:fill="auto"/>
            <w:noWrap/>
            <w:vAlign w:val="bottom"/>
          </w:tcPr>
          <w:p w14:paraId="0034360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$1.137</w:t>
            </w:r>
          </w:p>
        </w:tc>
      </w:tr>
      <w:tr w:rsidR="0042308C" w:rsidRPr="00F30259" w14:paraId="026165CF" w14:textId="77777777" w:rsidTr="0042308C">
        <w:trPr>
          <w:trHeight w:val="255"/>
        </w:trPr>
        <w:tc>
          <w:tcPr>
            <w:tcW w:w="3300" w:type="dxa"/>
            <w:tcBorders>
              <w:top w:val="nil"/>
              <w:left w:val="nil"/>
              <w:bottom w:val="nil"/>
              <w:right w:val="nil"/>
            </w:tcBorders>
            <w:shd w:val="clear" w:color="auto" w:fill="auto"/>
          </w:tcPr>
          <w:p w14:paraId="54F30FE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Portugal</w:t>
            </w:r>
          </w:p>
        </w:tc>
        <w:tc>
          <w:tcPr>
            <w:tcW w:w="1300" w:type="dxa"/>
            <w:tcBorders>
              <w:top w:val="nil"/>
              <w:left w:val="nil"/>
              <w:bottom w:val="nil"/>
              <w:right w:val="nil"/>
            </w:tcBorders>
            <w:shd w:val="clear" w:color="auto" w:fill="auto"/>
          </w:tcPr>
          <w:p w14:paraId="0BB5DB7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$0.050</w:t>
            </w:r>
          </w:p>
        </w:tc>
        <w:tc>
          <w:tcPr>
            <w:tcW w:w="1300" w:type="dxa"/>
            <w:tcBorders>
              <w:top w:val="nil"/>
              <w:left w:val="nil"/>
              <w:bottom w:val="nil"/>
              <w:right w:val="nil"/>
            </w:tcBorders>
            <w:shd w:val="clear" w:color="auto" w:fill="auto"/>
          </w:tcPr>
          <w:p w14:paraId="5AB1808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$0.046</w:t>
            </w:r>
          </w:p>
        </w:tc>
        <w:tc>
          <w:tcPr>
            <w:tcW w:w="1300" w:type="dxa"/>
            <w:tcBorders>
              <w:top w:val="nil"/>
              <w:left w:val="nil"/>
              <w:bottom w:val="nil"/>
              <w:right w:val="nil"/>
            </w:tcBorders>
            <w:shd w:val="clear" w:color="auto" w:fill="auto"/>
          </w:tcPr>
          <w:p w14:paraId="669CB77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$1.450</w:t>
            </w:r>
          </w:p>
        </w:tc>
        <w:tc>
          <w:tcPr>
            <w:tcW w:w="1300" w:type="dxa"/>
            <w:tcBorders>
              <w:top w:val="nil"/>
              <w:left w:val="nil"/>
              <w:bottom w:val="nil"/>
              <w:right w:val="nil"/>
            </w:tcBorders>
            <w:shd w:val="clear" w:color="auto" w:fill="auto"/>
            <w:noWrap/>
            <w:vAlign w:val="bottom"/>
          </w:tcPr>
          <w:p w14:paraId="2538780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$1.319</w:t>
            </w:r>
          </w:p>
        </w:tc>
      </w:tr>
      <w:tr w:rsidR="0042308C" w:rsidRPr="00F30259" w14:paraId="20DFFB7B" w14:textId="77777777" w:rsidTr="0042308C">
        <w:trPr>
          <w:trHeight w:val="255"/>
        </w:trPr>
        <w:tc>
          <w:tcPr>
            <w:tcW w:w="3300" w:type="dxa"/>
            <w:tcBorders>
              <w:top w:val="nil"/>
              <w:left w:val="nil"/>
              <w:bottom w:val="nil"/>
              <w:right w:val="nil"/>
            </w:tcBorders>
            <w:shd w:val="clear" w:color="auto" w:fill="auto"/>
          </w:tcPr>
          <w:p w14:paraId="6D8B71B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Puerto Rico</w:t>
            </w:r>
          </w:p>
        </w:tc>
        <w:tc>
          <w:tcPr>
            <w:tcW w:w="1300" w:type="dxa"/>
            <w:tcBorders>
              <w:top w:val="nil"/>
              <w:left w:val="nil"/>
              <w:bottom w:val="nil"/>
              <w:right w:val="nil"/>
            </w:tcBorders>
            <w:shd w:val="clear" w:color="auto" w:fill="auto"/>
          </w:tcPr>
          <w:p w14:paraId="199575B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$0.750</w:t>
            </w:r>
          </w:p>
        </w:tc>
        <w:tc>
          <w:tcPr>
            <w:tcW w:w="1300" w:type="dxa"/>
            <w:tcBorders>
              <w:top w:val="nil"/>
              <w:left w:val="nil"/>
              <w:bottom w:val="nil"/>
              <w:right w:val="nil"/>
            </w:tcBorders>
            <w:shd w:val="clear" w:color="auto" w:fill="auto"/>
          </w:tcPr>
          <w:p w14:paraId="15D0980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$0.682</w:t>
            </w:r>
          </w:p>
        </w:tc>
        <w:tc>
          <w:tcPr>
            <w:tcW w:w="1300" w:type="dxa"/>
            <w:tcBorders>
              <w:top w:val="nil"/>
              <w:left w:val="nil"/>
              <w:bottom w:val="nil"/>
              <w:right w:val="nil"/>
            </w:tcBorders>
            <w:shd w:val="clear" w:color="auto" w:fill="auto"/>
          </w:tcPr>
          <w:p w14:paraId="7E6471F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$0.750</w:t>
            </w:r>
          </w:p>
        </w:tc>
        <w:tc>
          <w:tcPr>
            <w:tcW w:w="1300" w:type="dxa"/>
            <w:tcBorders>
              <w:top w:val="nil"/>
              <w:left w:val="nil"/>
              <w:bottom w:val="nil"/>
              <w:right w:val="nil"/>
            </w:tcBorders>
            <w:shd w:val="clear" w:color="auto" w:fill="auto"/>
            <w:noWrap/>
            <w:vAlign w:val="bottom"/>
          </w:tcPr>
          <w:p w14:paraId="6E7530D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$0.682</w:t>
            </w:r>
          </w:p>
        </w:tc>
      </w:tr>
      <w:tr w:rsidR="0042308C" w:rsidRPr="00F30259" w14:paraId="73D51650" w14:textId="77777777" w:rsidTr="0042308C">
        <w:trPr>
          <w:trHeight w:val="255"/>
        </w:trPr>
        <w:tc>
          <w:tcPr>
            <w:tcW w:w="3300" w:type="dxa"/>
            <w:tcBorders>
              <w:top w:val="nil"/>
              <w:left w:val="nil"/>
              <w:bottom w:val="nil"/>
              <w:right w:val="nil"/>
            </w:tcBorders>
            <w:shd w:val="clear" w:color="auto" w:fill="auto"/>
          </w:tcPr>
          <w:p w14:paraId="4BBF60E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Qatar</w:t>
            </w:r>
          </w:p>
        </w:tc>
        <w:tc>
          <w:tcPr>
            <w:tcW w:w="1300" w:type="dxa"/>
            <w:tcBorders>
              <w:top w:val="nil"/>
              <w:left w:val="nil"/>
              <w:bottom w:val="nil"/>
              <w:right w:val="nil"/>
            </w:tcBorders>
            <w:shd w:val="clear" w:color="auto" w:fill="auto"/>
          </w:tcPr>
          <w:p w14:paraId="07F5086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5E50681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4DB6A3F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72BDBBA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28F91546" w14:textId="77777777" w:rsidTr="0042308C">
        <w:trPr>
          <w:trHeight w:val="255"/>
        </w:trPr>
        <w:tc>
          <w:tcPr>
            <w:tcW w:w="3300" w:type="dxa"/>
            <w:tcBorders>
              <w:top w:val="nil"/>
              <w:left w:val="nil"/>
              <w:bottom w:val="nil"/>
              <w:right w:val="nil"/>
            </w:tcBorders>
            <w:shd w:val="clear" w:color="auto" w:fill="auto"/>
          </w:tcPr>
          <w:p w14:paraId="50C5E5AF"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Reunion</w:t>
            </w:r>
          </w:p>
        </w:tc>
        <w:tc>
          <w:tcPr>
            <w:tcW w:w="1300" w:type="dxa"/>
            <w:tcBorders>
              <w:top w:val="nil"/>
              <w:left w:val="nil"/>
              <w:bottom w:val="nil"/>
              <w:right w:val="nil"/>
            </w:tcBorders>
            <w:shd w:val="clear" w:color="auto" w:fill="auto"/>
          </w:tcPr>
          <w:p w14:paraId="530956B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284FC8A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17D0736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32E8D32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7C8E1E03" w14:textId="77777777" w:rsidTr="0042308C">
        <w:trPr>
          <w:trHeight w:val="255"/>
        </w:trPr>
        <w:tc>
          <w:tcPr>
            <w:tcW w:w="3300" w:type="dxa"/>
            <w:tcBorders>
              <w:top w:val="nil"/>
              <w:left w:val="nil"/>
              <w:bottom w:val="nil"/>
              <w:right w:val="nil"/>
            </w:tcBorders>
            <w:shd w:val="clear" w:color="auto" w:fill="auto"/>
          </w:tcPr>
          <w:p w14:paraId="76B1E84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Romania</w:t>
            </w:r>
          </w:p>
        </w:tc>
        <w:tc>
          <w:tcPr>
            <w:tcW w:w="1300" w:type="dxa"/>
            <w:tcBorders>
              <w:top w:val="nil"/>
              <w:left w:val="nil"/>
              <w:bottom w:val="nil"/>
              <w:right w:val="nil"/>
            </w:tcBorders>
            <w:shd w:val="clear" w:color="auto" w:fill="auto"/>
          </w:tcPr>
          <w:p w14:paraId="2229FC4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$1.300</w:t>
            </w:r>
          </w:p>
        </w:tc>
        <w:tc>
          <w:tcPr>
            <w:tcW w:w="1300" w:type="dxa"/>
            <w:tcBorders>
              <w:top w:val="nil"/>
              <w:left w:val="nil"/>
              <w:bottom w:val="nil"/>
              <w:right w:val="nil"/>
            </w:tcBorders>
            <w:shd w:val="clear" w:color="auto" w:fill="auto"/>
          </w:tcPr>
          <w:p w14:paraId="3FC0516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$1.182</w:t>
            </w:r>
          </w:p>
        </w:tc>
        <w:tc>
          <w:tcPr>
            <w:tcW w:w="1300" w:type="dxa"/>
            <w:tcBorders>
              <w:top w:val="nil"/>
              <w:left w:val="nil"/>
              <w:bottom w:val="nil"/>
              <w:right w:val="nil"/>
            </w:tcBorders>
            <w:shd w:val="clear" w:color="auto" w:fill="auto"/>
          </w:tcPr>
          <w:p w14:paraId="500021A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noWrap/>
            <w:vAlign w:val="bottom"/>
          </w:tcPr>
          <w:p w14:paraId="3016FA5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$1.410</w:t>
            </w:r>
          </w:p>
        </w:tc>
      </w:tr>
      <w:tr w:rsidR="0042308C" w:rsidRPr="00F30259" w14:paraId="44858FDE" w14:textId="77777777" w:rsidTr="0042308C">
        <w:trPr>
          <w:trHeight w:val="255"/>
        </w:trPr>
        <w:tc>
          <w:tcPr>
            <w:tcW w:w="3300" w:type="dxa"/>
            <w:tcBorders>
              <w:top w:val="nil"/>
              <w:left w:val="nil"/>
              <w:bottom w:val="nil"/>
              <w:right w:val="nil"/>
            </w:tcBorders>
            <w:shd w:val="clear" w:color="auto" w:fill="auto"/>
          </w:tcPr>
          <w:p w14:paraId="73224D7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Russian Federation</w:t>
            </w:r>
          </w:p>
        </w:tc>
        <w:tc>
          <w:tcPr>
            <w:tcW w:w="1300" w:type="dxa"/>
            <w:tcBorders>
              <w:top w:val="nil"/>
              <w:left w:val="nil"/>
              <w:bottom w:val="nil"/>
              <w:right w:val="nil"/>
            </w:tcBorders>
            <w:shd w:val="clear" w:color="auto" w:fill="auto"/>
          </w:tcPr>
          <w:p w14:paraId="0602386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$0.050</w:t>
            </w:r>
          </w:p>
        </w:tc>
        <w:tc>
          <w:tcPr>
            <w:tcW w:w="1300" w:type="dxa"/>
            <w:tcBorders>
              <w:top w:val="nil"/>
              <w:left w:val="nil"/>
              <w:bottom w:val="nil"/>
              <w:right w:val="nil"/>
            </w:tcBorders>
            <w:shd w:val="clear" w:color="auto" w:fill="auto"/>
          </w:tcPr>
          <w:p w14:paraId="1E3B8CF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$0.046</w:t>
            </w:r>
          </w:p>
        </w:tc>
        <w:tc>
          <w:tcPr>
            <w:tcW w:w="1300" w:type="dxa"/>
            <w:tcBorders>
              <w:top w:val="nil"/>
              <w:left w:val="nil"/>
              <w:bottom w:val="nil"/>
              <w:right w:val="nil"/>
            </w:tcBorders>
            <w:shd w:val="clear" w:color="auto" w:fill="auto"/>
          </w:tcPr>
          <w:p w14:paraId="6D9C5BC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$1.750</w:t>
            </w:r>
          </w:p>
        </w:tc>
        <w:tc>
          <w:tcPr>
            <w:tcW w:w="1300" w:type="dxa"/>
            <w:tcBorders>
              <w:top w:val="nil"/>
              <w:left w:val="nil"/>
              <w:bottom w:val="nil"/>
              <w:right w:val="nil"/>
            </w:tcBorders>
            <w:shd w:val="clear" w:color="auto" w:fill="auto"/>
            <w:noWrap/>
            <w:vAlign w:val="bottom"/>
          </w:tcPr>
          <w:p w14:paraId="227A2FB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$1.591</w:t>
            </w:r>
          </w:p>
        </w:tc>
      </w:tr>
      <w:tr w:rsidR="0042308C" w:rsidRPr="00F30259" w14:paraId="7807D1B2" w14:textId="77777777" w:rsidTr="0042308C">
        <w:trPr>
          <w:trHeight w:val="255"/>
        </w:trPr>
        <w:tc>
          <w:tcPr>
            <w:tcW w:w="3300" w:type="dxa"/>
            <w:tcBorders>
              <w:top w:val="nil"/>
              <w:left w:val="nil"/>
              <w:bottom w:val="nil"/>
              <w:right w:val="nil"/>
            </w:tcBorders>
            <w:shd w:val="clear" w:color="auto" w:fill="auto"/>
          </w:tcPr>
          <w:p w14:paraId="52ED125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Rwanda</w:t>
            </w:r>
          </w:p>
        </w:tc>
        <w:tc>
          <w:tcPr>
            <w:tcW w:w="1300" w:type="dxa"/>
            <w:tcBorders>
              <w:top w:val="nil"/>
              <w:left w:val="nil"/>
              <w:bottom w:val="nil"/>
              <w:right w:val="nil"/>
            </w:tcBorders>
            <w:shd w:val="clear" w:color="auto" w:fill="auto"/>
          </w:tcPr>
          <w:p w14:paraId="6BE458A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322A1DD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14C6AD4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24F221CF"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37620FE8" w14:textId="77777777" w:rsidTr="0042308C">
        <w:trPr>
          <w:trHeight w:val="255"/>
        </w:trPr>
        <w:tc>
          <w:tcPr>
            <w:tcW w:w="3300" w:type="dxa"/>
            <w:tcBorders>
              <w:top w:val="nil"/>
              <w:left w:val="nil"/>
              <w:bottom w:val="nil"/>
              <w:right w:val="nil"/>
            </w:tcBorders>
            <w:shd w:val="clear" w:color="auto" w:fill="auto"/>
          </w:tcPr>
          <w:p w14:paraId="5F048F2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Samoa</w:t>
            </w:r>
          </w:p>
        </w:tc>
        <w:tc>
          <w:tcPr>
            <w:tcW w:w="1300" w:type="dxa"/>
            <w:tcBorders>
              <w:top w:val="nil"/>
              <w:left w:val="nil"/>
              <w:bottom w:val="nil"/>
              <w:right w:val="nil"/>
            </w:tcBorders>
            <w:shd w:val="clear" w:color="auto" w:fill="auto"/>
          </w:tcPr>
          <w:p w14:paraId="4CF49DD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tcPr>
          <w:p w14:paraId="5F571BD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$0.819</w:t>
            </w:r>
          </w:p>
        </w:tc>
        <w:tc>
          <w:tcPr>
            <w:tcW w:w="1300" w:type="dxa"/>
            <w:tcBorders>
              <w:top w:val="nil"/>
              <w:left w:val="nil"/>
              <w:bottom w:val="nil"/>
              <w:right w:val="nil"/>
            </w:tcBorders>
            <w:shd w:val="clear" w:color="auto" w:fill="auto"/>
          </w:tcPr>
          <w:p w14:paraId="2BD2DFF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noWrap/>
            <w:vAlign w:val="bottom"/>
          </w:tcPr>
          <w:p w14:paraId="53E5F12C"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$0.819</w:t>
            </w:r>
          </w:p>
        </w:tc>
      </w:tr>
      <w:tr w:rsidR="0042308C" w:rsidRPr="00F30259" w14:paraId="598A7E11" w14:textId="77777777" w:rsidTr="0042308C">
        <w:trPr>
          <w:trHeight w:val="255"/>
        </w:trPr>
        <w:tc>
          <w:tcPr>
            <w:tcW w:w="3300" w:type="dxa"/>
            <w:tcBorders>
              <w:top w:val="nil"/>
              <w:left w:val="nil"/>
              <w:bottom w:val="nil"/>
              <w:right w:val="nil"/>
            </w:tcBorders>
            <w:shd w:val="clear" w:color="auto" w:fill="auto"/>
          </w:tcPr>
          <w:p w14:paraId="480918D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San Marino</w:t>
            </w:r>
          </w:p>
        </w:tc>
        <w:tc>
          <w:tcPr>
            <w:tcW w:w="1300" w:type="dxa"/>
            <w:tcBorders>
              <w:top w:val="nil"/>
              <w:left w:val="nil"/>
              <w:bottom w:val="nil"/>
              <w:right w:val="nil"/>
            </w:tcBorders>
            <w:shd w:val="clear" w:color="auto" w:fill="auto"/>
          </w:tcPr>
          <w:p w14:paraId="200AB69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$1.590</w:t>
            </w:r>
          </w:p>
        </w:tc>
        <w:tc>
          <w:tcPr>
            <w:tcW w:w="1300" w:type="dxa"/>
            <w:tcBorders>
              <w:top w:val="nil"/>
              <w:left w:val="nil"/>
              <w:bottom w:val="nil"/>
              <w:right w:val="nil"/>
            </w:tcBorders>
            <w:shd w:val="clear" w:color="auto" w:fill="auto"/>
          </w:tcPr>
          <w:p w14:paraId="560C7BF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$1.446</w:t>
            </w:r>
          </w:p>
        </w:tc>
        <w:tc>
          <w:tcPr>
            <w:tcW w:w="1300" w:type="dxa"/>
            <w:tcBorders>
              <w:top w:val="nil"/>
              <w:left w:val="nil"/>
              <w:bottom w:val="nil"/>
              <w:right w:val="nil"/>
            </w:tcBorders>
            <w:shd w:val="clear" w:color="auto" w:fill="auto"/>
          </w:tcPr>
          <w:p w14:paraId="37FC0E1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$1.590</w:t>
            </w:r>
          </w:p>
        </w:tc>
        <w:tc>
          <w:tcPr>
            <w:tcW w:w="1300" w:type="dxa"/>
            <w:tcBorders>
              <w:top w:val="nil"/>
              <w:left w:val="nil"/>
              <w:bottom w:val="nil"/>
              <w:right w:val="nil"/>
            </w:tcBorders>
            <w:shd w:val="clear" w:color="auto" w:fill="auto"/>
            <w:noWrap/>
            <w:vAlign w:val="bottom"/>
          </w:tcPr>
          <w:p w14:paraId="5BB5690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$1.446</w:t>
            </w:r>
          </w:p>
        </w:tc>
      </w:tr>
      <w:tr w:rsidR="0042308C" w:rsidRPr="00F30259" w14:paraId="22B12183" w14:textId="77777777" w:rsidTr="0042308C">
        <w:trPr>
          <w:trHeight w:val="255"/>
        </w:trPr>
        <w:tc>
          <w:tcPr>
            <w:tcW w:w="3300" w:type="dxa"/>
            <w:tcBorders>
              <w:top w:val="nil"/>
              <w:left w:val="nil"/>
              <w:bottom w:val="nil"/>
              <w:right w:val="nil"/>
            </w:tcBorders>
            <w:shd w:val="clear" w:color="auto" w:fill="auto"/>
          </w:tcPr>
          <w:p w14:paraId="3113342F"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Sao Tome &amp; Principe</w:t>
            </w:r>
          </w:p>
        </w:tc>
        <w:tc>
          <w:tcPr>
            <w:tcW w:w="1300" w:type="dxa"/>
            <w:tcBorders>
              <w:top w:val="nil"/>
              <w:left w:val="nil"/>
              <w:bottom w:val="nil"/>
              <w:right w:val="nil"/>
            </w:tcBorders>
            <w:shd w:val="clear" w:color="auto" w:fill="auto"/>
          </w:tcPr>
          <w:p w14:paraId="48C5B90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6458261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24BA5DC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1CAC8D3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42B28685" w14:textId="77777777" w:rsidTr="0042308C">
        <w:trPr>
          <w:trHeight w:val="255"/>
        </w:trPr>
        <w:tc>
          <w:tcPr>
            <w:tcW w:w="3300" w:type="dxa"/>
            <w:tcBorders>
              <w:top w:val="nil"/>
              <w:left w:val="nil"/>
              <w:bottom w:val="nil"/>
              <w:right w:val="nil"/>
            </w:tcBorders>
            <w:shd w:val="clear" w:color="auto" w:fill="auto"/>
          </w:tcPr>
          <w:p w14:paraId="005F657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Saudi Arabia</w:t>
            </w:r>
          </w:p>
        </w:tc>
        <w:tc>
          <w:tcPr>
            <w:tcW w:w="1300" w:type="dxa"/>
            <w:tcBorders>
              <w:top w:val="nil"/>
              <w:left w:val="nil"/>
              <w:bottom w:val="nil"/>
              <w:right w:val="nil"/>
            </w:tcBorders>
            <w:shd w:val="clear" w:color="auto" w:fill="auto"/>
          </w:tcPr>
          <w:p w14:paraId="66C4A65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$1.580</w:t>
            </w:r>
          </w:p>
        </w:tc>
        <w:tc>
          <w:tcPr>
            <w:tcW w:w="1300" w:type="dxa"/>
            <w:tcBorders>
              <w:top w:val="nil"/>
              <w:left w:val="nil"/>
              <w:bottom w:val="nil"/>
              <w:right w:val="nil"/>
            </w:tcBorders>
            <w:shd w:val="clear" w:color="auto" w:fill="auto"/>
          </w:tcPr>
          <w:p w14:paraId="212EAAE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$1.437</w:t>
            </w:r>
          </w:p>
        </w:tc>
        <w:tc>
          <w:tcPr>
            <w:tcW w:w="1300" w:type="dxa"/>
            <w:tcBorders>
              <w:top w:val="nil"/>
              <w:left w:val="nil"/>
              <w:bottom w:val="nil"/>
              <w:right w:val="nil"/>
            </w:tcBorders>
            <w:shd w:val="clear" w:color="auto" w:fill="auto"/>
          </w:tcPr>
          <w:p w14:paraId="165F50D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$1.830</w:t>
            </w:r>
          </w:p>
        </w:tc>
        <w:tc>
          <w:tcPr>
            <w:tcW w:w="1300" w:type="dxa"/>
            <w:tcBorders>
              <w:top w:val="nil"/>
              <w:left w:val="nil"/>
              <w:bottom w:val="nil"/>
              <w:right w:val="nil"/>
            </w:tcBorders>
            <w:shd w:val="clear" w:color="auto" w:fill="auto"/>
            <w:noWrap/>
            <w:vAlign w:val="bottom"/>
          </w:tcPr>
          <w:p w14:paraId="61ACF15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$1.664</w:t>
            </w:r>
          </w:p>
        </w:tc>
      </w:tr>
      <w:tr w:rsidR="0042308C" w:rsidRPr="00F30259" w14:paraId="176D14F3" w14:textId="77777777" w:rsidTr="0042308C">
        <w:trPr>
          <w:trHeight w:val="255"/>
        </w:trPr>
        <w:tc>
          <w:tcPr>
            <w:tcW w:w="3300" w:type="dxa"/>
            <w:tcBorders>
              <w:top w:val="nil"/>
              <w:left w:val="nil"/>
              <w:bottom w:val="nil"/>
              <w:right w:val="nil"/>
            </w:tcBorders>
            <w:shd w:val="clear" w:color="auto" w:fill="auto"/>
          </w:tcPr>
          <w:p w14:paraId="55DF6AD7"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Senegal</w:t>
            </w:r>
          </w:p>
        </w:tc>
        <w:tc>
          <w:tcPr>
            <w:tcW w:w="1300" w:type="dxa"/>
            <w:tcBorders>
              <w:top w:val="nil"/>
              <w:left w:val="nil"/>
              <w:bottom w:val="nil"/>
              <w:right w:val="nil"/>
            </w:tcBorders>
            <w:shd w:val="clear" w:color="auto" w:fill="auto"/>
          </w:tcPr>
          <w:p w14:paraId="7712A1B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20D364C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68CE7BE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5474946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090273D3" w14:textId="77777777" w:rsidTr="0042308C">
        <w:trPr>
          <w:trHeight w:val="255"/>
        </w:trPr>
        <w:tc>
          <w:tcPr>
            <w:tcW w:w="3300" w:type="dxa"/>
            <w:tcBorders>
              <w:top w:val="nil"/>
              <w:left w:val="nil"/>
              <w:bottom w:val="nil"/>
              <w:right w:val="nil"/>
            </w:tcBorders>
            <w:shd w:val="clear" w:color="auto" w:fill="auto"/>
          </w:tcPr>
          <w:p w14:paraId="4EC95B3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Serbia</w:t>
            </w:r>
          </w:p>
        </w:tc>
        <w:tc>
          <w:tcPr>
            <w:tcW w:w="1300" w:type="dxa"/>
            <w:tcBorders>
              <w:top w:val="nil"/>
              <w:left w:val="nil"/>
              <w:bottom w:val="nil"/>
              <w:right w:val="nil"/>
            </w:tcBorders>
            <w:shd w:val="clear" w:color="auto" w:fill="auto"/>
          </w:tcPr>
          <w:p w14:paraId="1DBDE60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$0.250</w:t>
            </w:r>
          </w:p>
        </w:tc>
        <w:tc>
          <w:tcPr>
            <w:tcW w:w="1300" w:type="dxa"/>
            <w:tcBorders>
              <w:top w:val="nil"/>
              <w:left w:val="nil"/>
              <w:bottom w:val="nil"/>
              <w:right w:val="nil"/>
            </w:tcBorders>
            <w:shd w:val="clear" w:color="auto" w:fill="auto"/>
          </w:tcPr>
          <w:p w14:paraId="192ECDE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$0.228</w:t>
            </w:r>
          </w:p>
        </w:tc>
        <w:tc>
          <w:tcPr>
            <w:tcW w:w="1300" w:type="dxa"/>
            <w:tcBorders>
              <w:top w:val="nil"/>
              <w:left w:val="nil"/>
              <w:bottom w:val="nil"/>
              <w:right w:val="nil"/>
            </w:tcBorders>
            <w:shd w:val="clear" w:color="auto" w:fill="auto"/>
          </w:tcPr>
          <w:p w14:paraId="339EAAB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$1.300</w:t>
            </w:r>
          </w:p>
        </w:tc>
        <w:tc>
          <w:tcPr>
            <w:tcW w:w="1300" w:type="dxa"/>
            <w:tcBorders>
              <w:top w:val="nil"/>
              <w:left w:val="nil"/>
              <w:bottom w:val="nil"/>
              <w:right w:val="nil"/>
            </w:tcBorders>
            <w:shd w:val="clear" w:color="auto" w:fill="auto"/>
            <w:noWrap/>
            <w:vAlign w:val="bottom"/>
          </w:tcPr>
          <w:p w14:paraId="6908932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$1.182</w:t>
            </w:r>
          </w:p>
        </w:tc>
      </w:tr>
      <w:tr w:rsidR="0042308C" w:rsidRPr="00F30259" w14:paraId="0DA3B484" w14:textId="77777777" w:rsidTr="0042308C">
        <w:trPr>
          <w:trHeight w:val="255"/>
        </w:trPr>
        <w:tc>
          <w:tcPr>
            <w:tcW w:w="3300" w:type="dxa"/>
            <w:tcBorders>
              <w:top w:val="nil"/>
              <w:left w:val="nil"/>
              <w:bottom w:val="nil"/>
              <w:right w:val="nil"/>
            </w:tcBorders>
            <w:shd w:val="clear" w:color="auto" w:fill="auto"/>
          </w:tcPr>
          <w:p w14:paraId="3E2216A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Seychelles</w:t>
            </w:r>
          </w:p>
        </w:tc>
        <w:tc>
          <w:tcPr>
            <w:tcW w:w="1300" w:type="dxa"/>
            <w:tcBorders>
              <w:top w:val="nil"/>
              <w:left w:val="nil"/>
              <w:bottom w:val="nil"/>
              <w:right w:val="nil"/>
            </w:tcBorders>
            <w:shd w:val="clear" w:color="auto" w:fill="auto"/>
          </w:tcPr>
          <w:p w14:paraId="3CCBFCE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78B2FE6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05D62A8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042B568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5225C993" w14:textId="77777777" w:rsidTr="0042308C">
        <w:trPr>
          <w:trHeight w:val="255"/>
        </w:trPr>
        <w:tc>
          <w:tcPr>
            <w:tcW w:w="3300" w:type="dxa"/>
            <w:tcBorders>
              <w:top w:val="nil"/>
              <w:left w:val="nil"/>
              <w:bottom w:val="nil"/>
              <w:right w:val="nil"/>
            </w:tcBorders>
            <w:shd w:val="clear" w:color="auto" w:fill="auto"/>
          </w:tcPr>
          <w:p w14:paraId="5C50F14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Sierra Leone</w:t>
            </w:r>
          </w:p>
        </w:tc>
        <w:tc>
          <w:tcPr>
            <w:tcW w:w="1300" w:type="dxa"/>
            <w:tcBorders>
              <w:top w:val="nil"/>
              <w:left w:val="nil"/>
              <w:bottom w:val="nil"/>
              <w:right w:val="nil"/>
            </w:tcBorders>
            <w:shd w:val="clear" w:color="auto" w:fill="auto"/>
          </w:tcPr>
          <w:p w14:paraId="284471D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64D0A23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32EC190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2688335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3C88EBA6" w14:textId="77777777" w:rsidTr="0042308C">
        <w:trPr>
          <w:trHeight w:val="255"/>
        </w:trPr>
        <w:tc>
          <w:tcPr>
            <w:tcW w:w="3300" w:type="dxa"/>
            <w:tcBorders>
              <w:top w:val="nil"/>
              <w:left w:val="nil"/>
              <w:bottom w:val="nil"/>
              <w:right w:val="nil"/>
            </w:tcBorders>
            <w:shd w:val="clear" w:color="auto" w:fill="auto"/>
          </w:tcPr>
          <w:p w14:paraId="0EB2DEC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Singapore</w:t>
            </w:r>
          </w:p>
        </w:tc>
        <w:tc>
          <w:tcPr>
            <w:tcW w:w="1300" w:type="dxa"/>
            <w:tcBorders>
              <w:top w:val="nil"/>
              <w:left w:val="nil"/>
              <w:bottom w:val="nil"/>
              <w:right w:val="nil"/>
            </w:tcBorders>
            <w:shd w:val="clear" w:color="auto" w:fill="auto"/>
          </w:tcPr>
          <w:p w14:paraId="7F18372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$0.020</w:t>
            </w:r>
          </w:p>
        </w:tc>
        <w:tc>
          <w:tcPr>
            <w:tcW w:w="1300" w:type="dxa"/>
            <w:tcBorders>
              <w:top w:val="nil"/>
              <w:left w:val="nil"/>
              <w:bottom w:val="nil"/>
              <w:right w:val="nil"/>
            </w:tcBorders>
            <w:shd w:val="clear" w:color="auto" w:fill="auto"/>
          </w:tcPr>
          <w:p w14:paraId="5F07BC7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$0.019</w:t>
            </w:r>
          </w:p>
        </w:tc>
        <w:tc>
          <w:tcPr>
            <w:tcW w:w="1300" w:type="dxa"/>
            <w:tcBorders>
              <w:top w:val="nil"/>
              <w:left w:val="nil"/>
              <w:bottom w:val="nil"/>
              <w:right w:val="nil"/>
            </w:tcBorders>
            <w:shd w:val="clear" w:color="auto" w:fill="auto"/>
          </w:tcPr>
          <w:p w14:paraId="46D6D69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$0.700</w:t>
            </w:r>
          </w:p>
        </w:tc>
        <w:tc>
          <w:tcPr>
            <w:tcW w:w="1300" w:type="dxa"/>
            <w:tcBorders>
              <w:top w:val="nil"/>
              <w:left w:val="nil"/>
              <w:bottom w:val="nil"/>
              <w:right w:val="nil"/>
            </w:tcBorders>
            <w:shd w:val="clear" w:color="auto" w:fill="auto"/>
            <w:noWrap/>
            <w:vAlign w:val="bottom"/>
          </w:tcPr>
          <w:p w14:paraId="3AF3F84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$0.637</w:t>
            </w:r>
          </w:p>
        </w:tc>
      </w:tr>
      <w:tr w:rsidR="0042308C" w:rsidRPr="00F30259" w14:paraId="584146A9" w14:textId="77777777" w:rsidTr="0042308C">
        <w:trPr>
          <w:trHeight w:val="255"/>
        </w:trPr>
        <w:tc>
          <w:tcPr>
            <w:tcW w:w="3300" w:type="dxa"/>
            <w:tcBorders>
              <w:top w:val="nil"/>
              <w:left w:val="nil"/>
              <w:bottom w:val="nil"/>
              <w:right w:val="nil"/>
            </w:tcBorders>
            <w:shd w:val="clear" w:color="auto" w:fill="auto"/>
          </w:tcPr>
          <w:p w14:paraId="6BC5250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Slovakia</w:t>
            </w:r>
          </w:p>
        </w:tc>
        <w:tc>
          <w:tcPr>
            <w:tcW w:w="1300" w:type="dxa"/>
            <w:tcBorders>
              <w:top w:val="nil"/>
              <w:left w:val="nil"/>
              <w:bottom w:val="nil"/>
              <w:right w:val="nil"/>
            </w:tcBorders>
            <w:shd w:val="clear" w:color="auto" w:fill="auto"/>
          </w:tcPr>
          <w:p w14:paraId="052B7D8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707C609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6E93516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noWrap/>
            <w:vAlign w:val="bottom"/>
          </w:tcPr>
          <w:p w14:paraId="24A7E67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$0.182</w:t>
            </w:r>
          </w:p>
        </w:tc>
      </w:tr>
      <w:tr w:rsidR="0042308C" w:rsidRPr="00F30259" w14:paraId="688AB2C6" w14:textId="77777777" w:rsidTr="0042308C">
        <w:trPr>
          <w:trHeight w:val="255"/>
        </w:trPr>
        <w:tc>
          <w:tcPr>
            <w:tcW w:w="3300" w:type="dxa"/>
            <w:tcBorders>
              <w:top w:val="nil"/>
              <w:left w:val="nil"/>
              <w:bottom w:val="nil"/>
              <w:right w:val="nil"/>
            </w:tcBorders>
            <w:shd w:val="clear" w:color="auto" w:fill="auto"/>
          </w:tcPr>
          <w:p w14:paraId="5B409CA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Slovenia</w:t>
            </w:r>
          </w:p>
        </w:tc>
        <w:tc>
          <w:tcPr>
            <w:tcW w:w="1300" w:type="dxa"/>
            <w:tcBorders>
              <w:top w:val="nil"/>
              <w:left w:val="nil"/>
              <w:bottom w:val="nil"/>
              <w:right w:val="nil"/>
            </w:tcBorders>
            <w:shd w:val="clear" w:color="auto" w:fill="auto"/>
          </w:tcPr>
          <w:p w14:paraId="58C6BC0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$0.100</w:t>
            </w:r>
          </w:p>
        </w:tc>
        <w:tc>
          <w:tcPr>
            <w:tcW w:w="1300" w:type="dxa"/>
            <w:tcBorders>
              <w:top w:val="nil"/>
              <w:left w:val="nil"/>
              <w:bottom w:val="nil"/>
              <w:right w:val="nil"/>
            </w:tcBorders>
            <w:shd w:val="clear" w:color="auto" w:fill="auto"/>
          </w:tcPr>
          <w:p w14:paraId="5B2796E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$0.091</w:t>
            </w:r>
          </w:p>
        </w:tc>
        <w:tc>
          <w:tcPr>
            <w:tcW w:w="1300" w:type="dxa"/>
            <w:tcBorders>
              <w:top w:val="nil"/>
              <w:left w:val="nil"/>
              <w:bottom w:val="nil"/>
              <w:right w:val="nil"/>
            </w:tcBorders>
            <w:shd w:val="clear" w:color="auto" w:fill="auto"/>
          </w:tcPr>
          <w:p w14:paraId="18D517A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$0.100</w:t>
            </w:r>
          </w:p>
        </w:tc>
        <w:tc>
          <w:tcPr>
            <w:tcW w:w="1300" w:type="dxa"/>
            <w:tcBorders>
              <w:top w:val="nil"/>
              <w:left w:val="nil"/>
              <w:bottom w:val="nil"/>
              <w:right w:val="nil"/>
            </w:tcBorders>
            <w:shd w:val="clear" w:color="auto" w:fill="auto"/>
            <w:noWrap/>
            <w:vAlign w:val="bottom"/>
          </w:tcPr>
          <w:p w14:paraId="41F82AB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$0.091</w:t>
            </w:r>
          </w:p>
        </w:tc>
      </w:tr>
      <w:tr w:rsidR="0042308C" w:rsidRPr="00F30259" w14:paraId="2DCCC00D" w14:textId="77777777" w:rsidTr="0042308C">
        <w:trPr>
          <w:trHeight w:val="255"/>
        </w:trPr>
        <w:tc>
          <w:tcPr>
            <w:tcW w:w="3300" w:type="dxa"/>
            <w:tcBorders>
              <w:top w:val="nil"/>
              <w:left w:val="nil"/>
              <w:bottom w:val="nil"/>
              <w:right w:val="nil"/>
            </w:tcBorders>
            <w:shd w:val="clear" w:color="auto" w:fill="auto"/>
          </w:tcPr>
          <w:p w14:paraId="2BF9340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Solomon Islands</w:t>
            </w:r>
          </w:p>
        </w:tc>
        <w:tc>
          <w:tcPr>
            <w:tcW w:w="1300" w:type="dxa"/>
            <w:tcBorders>
              <w:top w:val="nil"/>
              <w:left w:val="nil"/>
              <w:bottom w:val="nil"/>
              <w:right w:val="nil"/>
            </w:tcBorders>
            <w:shd w:val="clear" w:color="auto" w:fill="auto"/>
          </w:tcPr>
          <w:p w14:paraId="124E42D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$1.340</w:t>
            </w:r>
          </w:p>
        </w:tc>
        <w:tc>
          <w:tcPr>
            <w:tcW w:w="1300" w:type="dxa"/>
            <w:tcBorders>
              <w:top w:val="nil"/>
              <w:left w:val="nil"/>
              <w:bottom w:val="nil"/>
              <w:right w:val="nil"/>
            </w:tcBorders>
            <w:shd w:val="clear" w:color="auto" w:fill="auto"/>
          </w:tcPr>
          <w:p w14:paraId="5F68135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$1.219</w:t>
            </w:r>
          </w:p>
        </w:tc>
        <w:tc>
          <w:tcPr>
            <w:tcW w:w="1300" w:type="dxa"/>
            <w:tcBorders>
              <w:top w:val="nil"/>
              <w:left w:val="nil"/>
              <w:bottom w:val="nil"/>
              <w:right w:val="nil"/>
            </w:tcBorders>
            <w:shd w:val="clear" w:color="auto" w:fill="auto"/>
          </w:tcPr>
          <w:p w14:paraId="36B9EE0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$1.590</w:t>
            </w:r>
          </w:p>
        </w:tc>
        <w:tc>
          <w:tcPr>
            <w:tcW w:w="1300" w:type="dxa"/>
            <w:tcBorders>
              <w:top w:val="nil"/>
              <w:left w:val="nil"/>
              <w:bottom w:val="nil"/>
              <w:right w:val="nil"/>
            </w:tcBorders>
            <w:shd w:val="clear" w:color="auto" w:fill="auto"/>
            <w:noWrap/>
            <w:vAlign w:val="bottom"/>
          </w:tcPr>
          <w:p w14:paraId="15EC859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$1.446</w:t>
            </w:r>
          </w:p>
        </w:tc>
      </w:tr>
      <w:tr w:rsidR="0042308C" w:rsidRPr="00F30259" w14:paraId="2A15311F" w14:textId="77777777" w:rsidTr="0042308C">
        <w:trPr>
          <w:trHeight w:val="255"/>
        </w:trPr>
        <w:tc>
          <w:tcPr>
            <w:tcW w:w="3300" w:type="dxa"/>
            <w:tcBorders>
              <w:top w:val="nil"/>
              <w:left w:val="nil"/>
              <w:bottom w:val="nil"/>
              <w:right w:val="nil"/>
            </w:tcBorders>
            <w:shd w:val="clear" w:color="auto" w:fill="auto"/>
          </w:tcPr>
          <w:p w14:paraId="22F08B4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Somalia</w:t>
            </w:r>
          </w:p>
        </w:tc>
        <w:tc>
          <w:tcPr>
            <w:tcW w:w="1300" w:type="dxa"/>
            <w:tcBorders>
              <w:top w:val="nil"/>
              <w:left w:val="nil"/>
              <w:bottom w:val="nil"/>
              <w:right w:val="nil"/>
            </w:tcBorders>
            <w:shd w:val="clear" w:color="auto" w:fill="auto"/>
          </w:tcPr>
          <w:p w14:paraId="011C643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tcPr>
          <w:p w14:paraId="393C31C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$1.773</w:t>
            </w:r>
          </w:p>
        </w:tc>
        <w:tc>
          <w:tcPr>
            <w:tcW w:w="1300" w:type="dxa"/>
            <w:tcBorders>
              <w:top w:val="nil"/>
              <w:left w:val="nil"/>
              <w:bottom w:val="nil"/>
              <w:right w:val="nil"/>
            </w:tcBorders>
            <w:shd w:val="clear" w:color="auto" w:fill="auto"/>
          </w:tcPr>
          <w:p w14:paraId="554F26F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$1.950</w:t>
            </w:r>
          </w:p>
        </w:tc>
        <w:tc>
          <w:tcPr>
            <w:tcW w:w="1300" w:type="dxa"/>
            <w:tcBorders>
              <w:top w:val="nil"/>
              <w:left w:val="nil"/>
              <w:bottom w:val="nil"/>
              <w:right w:val="nil"/>
            </w:tcBorders>
            <w:shd w:val="clear" w:color="auto" w:fill="auto"/>
            <w:noWrap/>
            <w:vAlign w:val="bottom"/>
          </w:tcPr>
          <w:p w14:paraId="5896BE7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$1.773</w:t>
            </w:r>
          </w:p>
        </w:tc>
      </w:tr>
      <w:tr w:rsidR="0042308C" w:rsidRPr="00F30259" w14:paraId="2BAC8715" w14:textId="77777777" w:rsidTr="0042308C">
        <w:trPr>
          <w:trHeight w:val="255"/>
        </w:trPr>
        <w:tc>
          <w:tcPr>
            <w:tcW w:w="3300" w:type="dxa"/>
            <w:tcBorders>
              <w:top w:val="nil"/>
              <w:left w:val="nil"/>
              <w:bottom w:val="nil"/>
              <w:right w:val="nil"/>
            </w:tcBorders>
            <w:shd w:val="clear" w:color="auto" w:fill="auto"/>
          </w:tcPr>
          <w:p w14:paraId="0A0A48F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South Africa</w:t>
            </w:r>
          </w:p>
        </w:tc>
        <w:tc>
          <w:tcPr>
            <w:tcW w:w="1300" w:type="dxa"/>
            <w:tcBorders>
              <w:top w:val="nil"/>
              <w:left w:val="nil"/>
              <w:bottom w:val="nil"/>
              <w:right w:val="nil"/>
            </w:tcBorders>
            <w:shd w:val="clear" w:color="auto" w:fill="auto"/>
          </w:tcPr>
          <w:p w14:paraId="479D988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$0.150</w:t>
            </w:r>
          </w:p>
        </w:tc>
        <w:tc>
          <w:tcPr>
            <w:tcW w:w="1300" w:type="dxa"/>
            <w:tcBorders>
              <w:top w:val="nil"/>
              <w:left w:val="nil"/>
              <w:bottom w:val="nil"/>
              <w:right w:val="nil"/>
            </w:tcBorders>
            <w:shd w:val="clear" w:color="auto" w:fill="auto"/>
          </w:tcPr>
          <w:p w14:paraId="03F21FE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$0.137</w:t>
            </w:r>
          </w:p>
        </w:tc>
        <w:tc>
          <w:tcPr>
            <w:tcW w:w="1300" w:type="dxa"/>
            <w:tcBorders>
              <w:top w:val="nil"/>
              <w:left w:val="nil"/>
              <w:bottom w:val="nil"/>
              <w:right w:val="nil"/>
            </w:tcBorders>
            <w:shd w:val="clear" w:color="auto" w:fill="auto"/>
          </w:tcPr>
          <w:p w14:paraId="7ABDDF9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noWrap/>
            <w:vAlign w:val="bottom"/>
          </w:tcPr>
          <w:p w14:paraId="6137906D"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$0.819</w:t>
            </w:r>
          </w:p>
        </w:tc>
      </w:tr>
      <w:tr w:rsidR="0042308C" w:rsidRPr="00F30259" w14:paraId="16AB09F1" w14:textId="77777777" w:rsidTr="0042308C">
        <w:trPr>
          <w:trHeight w:val="255"/>
        </w:trPr>
        <w:tc>
          <w:tcPr>
            <w:tcW w:w="3300" w:type="dxa"/>
            <w:tcBorders>
              <w:top w:val="nil"/>
              <w:left w:val="nil"/>
              <w:bottom w:val="nil"/>
              <w:right w:val="nil"/>
            </w:tcBorders>
            <w:shd w:val="clear" w:color="auto" w:fill="auto"/>
          </w:tcPr>
          <w:p w14:paraId="14C6F02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Spain</w:t>
            </w:r>
          </w:p>
        </w:tc>
        <w:tc>
          <w:tcPr>
            <w:tcW w:w="1300" w:type="dxa"/>
            <w:tcBorders>
              <w:top w:val="nil"/>
              <w:left w:val="nil"/>
              <w:bottom w:val="nil"/>
              <w:right w:val="nil"/>
            </w:tcBorders>
            <w:shd w:val="clear" w:color="auto" w:fill="auto"/>
          </w:tcPr>
          <w:p w14:paraId="2EF87CA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$0.070</w:t>
            </w:r>
          </w:p>
        </w:tc>
        <w:tc>
          <w:tcPr>
            <w:tcW w:w="1300" w:type="dxa"/>
            <w:tcBorders>
              <w:top w:val="nil"/>
              <w:left w:val="nil"/>
              <w:bottom w:val="nil"/>
              <w:right w:val="nil"/>
            </w:tcBorders>
            <w:shd w:val="clear" w:color="auto" w:fill="auto"/>
          </w:tcPr>
          <w:p w14:paraId="0DD32D7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$0.064</w:t>
            </w:r>
          </w:p>
        </w:tc>
        <w:tc>
          <w:tcPr>
            <w:tcW w:w="1300" w:type="dxa"/>
            <w:tcBorders>
              <w:top w:val="nil"/>
              <w:left w:val="nil"/>
              <w:bottom w:val="nil"/>
              <w:right w:val="nil"/>
            </w:tcBorders>
            <w:shd w:val="clear" w:color="auto" w:fill="auto"/>
          </w:tcPr>
          <w:p w14:paraId="798438C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noWrap/>
            <w:vAlign w:val="bottom"/>
          </w:tcPr>
          <w:p w14:paraId="6082D82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$0.910</w:t>
            </w:r>
          </w:p>
        </w:tc>
      </w:tr>
      <w:tr w:rsidR="0042308C" w:rsidRPr="00F30259" w14:paraId="19048056" w14:textId="77777777" w:rsidTr="0042308C">
        <w:trPr>
          <w:trHeight w:val="255"/>
        </w:trPr>
        <w:tc>
          <w:tcPr>
            <w:tcW w:w="3300" w:type="dxa"/>
            <w:tcBorders>
              <w:top w:val="nil"/>
              <w:left w:val="nil"/>
              <w:bottom w:val="nil"/>
              <w:right w:val="nil"/>
            </w:tcBorders>
            <w:shd w:val="clear" w:color="auto" w:fill="auto"/>
          </w:tcPr>
          <w:p w14:paraId="3AA917C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Sri Lanka</w:t>
            </w:r>
          </w:p>
        </w:tc>
        <w:tc>
          <w:tcPr>
            <w:tcW w:w="1300" w:type="dxa"/>
            <w:tcBorders>
              <w:top w:val="nil"/>
              <w:left w:val="nil"/>
              <w:bottom w:val="nil"/>
              <w:right w:val="nil"/>
            </w:tcBorders>
            <w:shd w:val="clear" w:color="auto" w:fill="auto"/>
          </w:tcPr>
          <w:p w14:paraId="0400F93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346686D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5C50566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110F74E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r w:rsidR="0042308C" w:rsidRPr="00F30259" w14:paraId="67F325A8" w14:textId="77777777" w:rsidTr="0042308C">
        <w:trPr>
          <w:trHeight w:val="255"/>
        </w:trPr>
        <w:tc>
          <w:tcPr>
            <w:tcW w:w="3300" w:type="dxa"/>
            <w:tcBorders>
              <w:top w:val="nil"/>
              <w:left w:val="nil"/>
              <w:bottom w:val="nil"/>
              <w:right w:val="nil"/>
            </w:tcBorders>
            <w:shd w:val="clear" w:color="auto" w:fill="auto"/>
          </w:tcPr>
          <w:p w14:paraId="5CBC227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Saint Helena</w:t>
            </w:r>
          </w:p>
        </w:tc>
        <w:tc>
          <w:tcPr>
            <w:tcW w:w="1300" w:type="dxa"/>
            <w:tcBorders>
              <w:top w:val="nil"/>
              <w:left w:val="nil"/>
              <w:bottom w:val="nil"/>
              <w:right w:val="nil"/>
            </w:tcBorders>
            <w:shd w:val="clear" w:color="auto" w:fill="auto"/>
          </w:tcPr>
          <w:p w14:paraId="3883AE3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2EBF2C2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770E9D0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06AAF7D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2E0CB2F6" w14:textId="77777777" w:rsidTr="0042308C">
        <w:trPr>
          <w:trHeight w:val="255"/>
        </w:trPr>
        <w:tc>
          <w:tcPr>
            <w:tcW w:w="3300" w:type="dxa"/>
            <w:tcBorders>
              <w:top w:val="nil"/>
              <w:left w:val="nil"/>
              <w:bottom w:val="nil"/>
              <w:right w:val="nil"/>
            </w:tcBorders>
            <w:shd w:val="clear" w:color="auto" w:fill="auto"/>
          </w:tcPr>
          <w:p w14:paraId="75F8987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Saint Kitts &amp; Nevis</w:t>
            </w:r>
          </w:p>
        </w:tc>
        <w:tc>
          <w:tcPr>
            <w:tcW w:w="1300" w:type="dxa"/>
            <w:tcBorders>
              <w:top w:val="nil"/>
              <w:left w:val="nil"/>
              <w:bottom w:val="nil"/>
              <w:right w:val="nil"/>
            </w:tcBorders>
            <w:shd w:val="clear" w:color="auto" w:fill="auto"/>
          </w:tcPr>
          <w:p w14:paraId="5CFDDF6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12713C7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1D29F30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6D5D442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2A0002E2" w14:textId="77777777" w:rsidTr="0042308C">
        <w:trPr>
          <w:trHeight w:val="255"/>
        </w:trPr>
        <w:tc>
          <w:tcPr>
            <w:tcW w:w="3300" w:type="dxa"/>
            <w:tcBorders>
              <w:top w:val="nil"/>
              <w:left w:val="nil"/>
              <w:bottom w:val="nil"/>
              <w:right w:val="nil"/>
            </w:tcBorders>
            <w:shd w:val="clear" w:color="auto" w:fill="auto"/>
          </w:tcPr>
          <w:p w14:paraId="383A47B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Saint Lucia</w:t>
            </w:r>
          </w:p>
        </w:tc>
        <w:tc>
          <w:tcPr>
            <w:tcW w:w="1300" w:type="dxa"/>
            <w:tcBorders>
              <w:top w:val="nil"/>
              <w:left w:val="nil"/>
              <w:bottom w:val="nil"/>
              <w:right w:val="nil"/>
            </w:tcBorders>
            <w:shd w:val="clear" w:color="auto" w:fill="auto"/>
          </w:tcPr>
          <w:p w14:paraId="2EDEABE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2F755DA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449704B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709BF48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3E7004F4" w14:textId="77777777" w:rsidTr="0042308C">
        <w:trPr>
          <w:trHeight w:val="255"/>
        </w:trPr>
        <w:tc>
          <w:tcPr>
            <w:tcW w:w="3300" w:type="dxa"/>
            <w:tcBorders>
              <w:top w:val="nil"/>
              <w:left w:val="nil"/>
              <w:bottom w:val="nil"/>
              <w:right w:val="nil"/>
            </w:tcBorders>
            <w:shd w:val="clear" w:color="auto" w:fill="auto"/>
          </w:tcPr>
          <w:p w14:paraId="5D7B620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Saint Pierre &amp; Miquelon</w:t>
            </w:r>
          </w:p>
        </w:tc>
        <w:tc>
          <w:tcPr>
            <w:tcW w:w="1300" w:type="dxa"/>
            <w:tcBorders>
              <w:top w:val="nil"/>
              <w:left w:val="nil"/>
              <w:bottom w:val="nil"/>
              <w:right w:val="nil"/>
            </w:tcBorders>
            <w:shd w:val="clear" w:color="auto" w:fill="auto"/>
          </w:tcPr>
          <w:p w14:paraId="616D97A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445F3F4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150B525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6E61F13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5D8A4CCF" w14:textId="77777777" w:rsidTr="0042308C">
        <w:trPr>
          <w:trHeight w:val="255"/>
        </w:trPr>
        <w:tc>
          <w:tcPr>
            <w:tcW w:w="3300" w:type="dxa"/>
            <w:tcBorders>
              <w:top w:val="nil"/>
              <w:left w:val="nil"/>
              <w:bottom w:val="nil"/>
              <w:right w:val="nil"/>
            </w:tcBorders>
            <w:shd w:val="clear" w:color="auto" w:fill="auto"/>
          </w:tcPr>
          <w:p w14:paraId="6A7AD82F"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Saint Vincent &amp; The Grenadines</w:t>
            </w:r>
          </w:p>
        </w:tc>
        <w:tc>
          <w:tcPr>
            <w:tcW w:w="1300" w:type="dxa"/>
            <w:tcBorders>
              <w:top w:val="nil"/>
              <w:left w:val="nil"/>
              <w:bottom w:val="nil"/>
              <w:right w:val="nil"/>
            </w:tcBorders>
            <w:shd w:val="clear" w:color="auto" w:fill="auto"/>
          </w:tcPr>
          <w:p w14:paraId="05C4713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5C384BA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76BA5AF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6640C31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09BF7DA3" w14:textId="77777777" w:rsidTr="0042308C">
        <w:trPr>
          <w:trHeight w:val="255"/>
        </w:trPr>
        <w:tc>
          <w:tcPr>
            <w:tcW w:w="3300" w:type="dxa"/>
            <w:tcBorders>
              <w:top w:val="nil"/>
              <w:left w:val="nil"/>
              <w:bottom w:val="nil"/>
              <w:right w:val="nil"/>
            </w:tcBorders>
            <w:shd w:val="clear" w:color="auto" w:fill="auto"/>
          </w:tcPr>
          <w:p w14:paraId="1DB1852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Sudan</w:t>
            </w:r>
          </w:p>
        </w:tc>
        <w:tc>
          <w:tcPr>
            <w:tcW w:w="1300" w:type="dxa"/>
            <w:tcBorders>
              <w:top w:val="nil"/>
              <w:left w:val="nil"/>
              <w:bottom w:val="nil"/>
              <w:right w:val="nil"/>
            </w:tcBorders>
            <w:shd w:val="clear" w:color="auto" w:fill="auto"/>
          </w:tcPr>
          <w:p w14:paraId="3E4E0ED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539C60F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3140BE2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1BCC5AA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605E5BA0" w14:textId="77777777" w:rsidTr="0042308C">
        <w:trPr>
          <w:trHeight w:val="255"/>
        </w:trPr>
        <w:tc>
          <w:tcPr>
            <w:tcW w:w="3300" w:type="dxa"/>
            <w:tcBorders>
              <w:top w:val="nil"/>
              <w:left w:val="nil"/>
              <w:bottom w:val="nil"/>
              <w:right w:val="nil"/>
            </w:tcBorders>
            <w:shd w:val="clear" w:color="auto" w:fill="auto"/>
          </w:tcPr>
          <w:p w14:paraId="1243811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Suriname</w:t>
            </w:r>
          </w:p>
        </w:tc>
        <w:tc>
          <w:tcPr>
            <w:tcW w:w="1300" w:type="dxa"/>
            <w:tcBorders>
              <w:top w:val="nil"/>
              <w:left w:val="nil"/>
              <w:bottom w:val="nil"/>
              <w:right w:val="nil"/>
            </w:tcBorders>
            <w:shd w:val="clear" w:color="auto" w:fill="auto"/>
          </w:tcPr>
          <w:p w14:paraId="42BB8BD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2FF0C46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42AC2CB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623D2FC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79648572" w14:textId="77777777" w:rsidTr="0042308C">
        <w:trPr>
          <w:trHeight w:val="255"/>
        </w:trPr>
        <w:tc>
          <w:tcPr>
            <w:tcW w:w="3300" w:type="dxa"/>
            <w:tcBorders>
              <w:top w:val="nil"/>
              <w:left w:val="nil"/>
              <w:bottom w:val="nil"/>
              <w:right w:val="nil"/>
            </w:tcBorders>
            <w:shd w:val="clear" w:color="auto" w:fill="auto"/>
          </w:tcPr>
          <w:p w14:paraId="1EEDF8C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Swaziland</w:t>
            </w:r>
          </w:p>
        </w:tc>
        <w:tc>
          <w:tcPr>
            <w:tcW w:w="1300" w:type="dxa"/>
            <w:tcBorders>
              <w:top w:val="nil"/>
              <w:left w:val="nil"/>
              <w:bottom w:val="nil"/>
              <w:right w:val="nil"/>
            </w:tcBorders>
            <w:shd w:val="clear" w:color="auto" w:fill="auto"/>
          </w:tcPr>
          <w:p w14:paraId="2A6D69C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427F79F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2F77CD6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2210CBB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0B1FB561" w14:textId="77777777" w:rsidTr="0042308C">
        <w:trPr>
          <w:trHeight w:val="255"/>
        </w:trPr>
        <w:tc>
          <w:tcPr>
            <w:tcW w:w="3300" w:type="dxa"/>
            <w:tcBorders>
              <w:top w:val="nil"/>
              <w:left w:val="nil"/>
              <w:bottom w:val="nil"/>
              <w:right w:val="nil"/>
            </w:tcBorders>
            <w:shd w:val="clear" w:color="auto" w:fill="auto"/>
          </w:tcPr>
          <w:p w14:paraId="20604F5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Sweden</w:t>
            </w:r>
          </w:p>
        </w:tc>
        <w:tc>
          <w:tcPr>
            <w:tcW w:w="1300" w:type="dxa"/>
            <w:tcBorders>
              <w:top w:val="nil"/>
              <w:left w:val="nil"/>
              <w:bottom w:val="nil"/>
              <w:right w:val="nil"/>
            </w:tcBorders>
            <w:shd w:val="clear" w:color="auto" w:fill="auto"/>
          </w:tcPr>
          <w:p w14:paraId="29CF954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$0.050</w:t>
            </w:r>
          </w:p>
        </w:tc>
        <w:tc>
          <w:tcPr>
            <w:tcW w:w="1300" w:type="dxa"/>
            <w:tcBorders>
              <w:top w:val="nil"/>
              <w:left w:val="nil"/>
              <w:bottom w:val="nil"/>
              <w:right w:val="nil"/>
            </w:tcBorders>
            <w:shd w:val="clear" w:color="auto" w:fill="auto"/>
          </w:tcPr>
          <w:p w14:paraId="1B9F20E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$0.046</w:t>
            </w:r>
          </w:p>
        </w:tc>
        <w:tc>
          <w:tcPr>
            <w:tcW w:w="1300" w:type="dxa"/>
            <w:tcBorders>
              <w:top w:val="nil"/>
              <w:left w:val="nil"/>
              <w:bottom w:val="nil"/>
              <w:right w:val="nil"/>
            </w:tcBorders>
            <w:shd w:val="clear" w:color="auto" w:fill="auto"/>
          </w:tcPr>
          <w:p w14:paraId="42BF3DA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noWrap/>
            <w:vAlign w:val="bottom"/>
          </w:tcPr>
          <w:p w14:paraId="3DAC03EF"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$0.819</w:t>
            </w:r>
          </w:p>
        </w:tc>
      </w:tr>
      <w:tr w:rsidR="0042308C" w:rsidRPr="00F30259" w14:paraId="4B4DF884" w14:textId="77777777" w:rsidTr="0042308C">
        <w:trPr>
          <w:trHeight w:val="255"/>
        </w:trPr>
        <w:tc>
          <w:tcPr>
            <w:tcW w:w="3300" w:type="dxa"/>
            <w:tcBorders>
              <w:top w:val="nil"/>
              <w:left w:val="nil"/>
              <w:bottom w:val="nil"/>
              <w:right w:val="nil"/>
            </w:tcBorders>
            <w:shd w:val="clear" w:color="auto" w:fill="auto"/>
          </w:tcPr>
          <w:p w14:paraId="5A7DFDA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Switzerland</w:t>
            </w:r>
          </w:p>
        </w:tc>
        <w:tc>
          <w:tcPr>
            <w:tcW w:w="1300" w:type="dxa"/>
            <w:tcBorders>
              <w:top w:val="nil"/>
              <w:left w:val="nil"/>
              <w:bottom w:val="nil"/>
              <w:right w:val="nil"/>
            </w:tcBorders>
            <w:shd w:val="clear" w:color="auto" w:fill="auto"/>
          </w:tcPr>
          <w:p w14:paraId="2E78474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$0.050</w:t>
            </w:r>
          </w:p>
        </w:tc>
        <w:tc>
          <w:tcPr>
            <w:tcW w:w="1300" w:type="dxa"/>
            <w:tcBorders>
              <w:top w:val="nil"/>
              <w:left w:val="nil"/>
              <w:bottom w:val="nil"/>
              <w:right w:val="nil"/>
            </w:tcBorders>
            <w:shd w:val="clear" w:color="auto" w:fill="auto"/>
          </w:tcPr>
          <w:p w14:paraId="575372A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$0.046</w:t>
            </w:r>
          </w:p>
        </w:tc>
        <w:tc>
          <w:tcPr>
            <w:tcW w:w="1300" w:type="dxa"/>
            <w:tcBorders>
              <w:top w:val="nil"/>
              <w:left w:val="nil"/>
              <w:bottom w:val="nil"/>
              <w:right w:val="nil"/>
            </w:tcBorders>
            <w:shd w:val="clear" w:color="auto" w:fill="auto"/>
          </w:tcPr>
          <w:p w14:paraId="3762D7F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noWrap/>
            <w:vAlign w:val="bottom"/>
          </w:tcPr>
          <w:p w14:paraId="66043AB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$0.819</w:t>
            </w:r>
          </w:p>
        </w:tc>
      </w:tr>
      <w:tr w:rsidR="0042308C" w:rsidRPr="00F30259" w14:paraId="040A127D" w14:textId="77777777" w:rsidTr="0042308C">
        <w:trPr>
          <w:trHeight w:val="255"/>
        </w:trPr>
        <w:tc>
          <w:tcPr>
            <w:tcW w:w="3300" w:type="dxa"/>
            <w:tcBorders>
              <w:top w:val="nil"/>
              <w:left w:val="nil"/>
              <w:bottom w:val="nil"/>
              <w:right w:val="nil"/>
            </w:tcBorders>
            <w:shd w:val="clear" w:color="auto" w:fill="auto"/>
          </w:tcPr>
          <w:p w14:paraId="0943BEF7"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Syria</w:t>
            </w:r>
          </w:p>
        </w:tc>
        <w:tc>
          <w:tcPr>
            <w:tcW w:w="1300" w:type="dxa"/>
            <w:tcBorders>
              <w:top w:val="nil"/>
              <w:left w:val="nil"/>
              <w:bottom w:val="nil"/>
              <w:right w:val="nil"/>
            </w:tcBorders>
            <w:shd w:val="clear" w:color="auto" w:fill="auto"/>
          </w:tcPr>
          <w:p w14:paraId="0701C98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$0.700</w:t>
            </w:r>
          </w:p>
        </w:tc>
        <w:tc>
          <w:tcPr>
            <w:tcW w:w="1300" w:type="dxa"/>
            <w:tcBorders>
              <w:top w:val="nil"/>
              <w:left w:val="nil"/>
              <w:bottom w:val="nil"/>
              <w:right w:val="nil"/>
            </w:tcBorders>
            <w:shd w:val="clear" w:color="auto" w:fill="auto"/>
          </w:tcPr>
          <w:p w14:paraId="6A9BD6B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$0.637</w:t>
            </w:r>
          </w:p>
        </w:tc>
        <w:tc>
          <w:tcPr>
            <w:tcW w:w="1300" w:type="dxa"/>
            <w:tcBorders>
              <w:top w:val="nil"/>
              <w:left w:val="nil"/>
              <w:bottom w:val="nil"/>
              <w:right w:val="nil"/>
            </w:tcBorders>
            <w:shd w:val="clear" w:color="auto" w:fill="auto"/>
          </w:tcPr>
          <w:p w14:paraId="7789128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$0.700</w:t>
            </w:r>
          </w:p>
        </w:tc>
        <w:tc>
          <w:tcPr>
            <w:tcW w:w="1300" w:type="dxa"/>
            <w:tcBorders>
              <w:top w:val="nil"/>
              <w:left w:val="nil"/>
              <w:bottom w:val="nil"/>
              <w:right w:val="nil"/>
            </w:tcBorders>
            <w:shd w:val="clear" w:color="auto" w:fill="auto"/>
            <w:noWrap/>
            <w:vAlign w:val="bottom"/>
          </w:tcPr>
          <w:p w14:paraId="6099B6E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$0.637</w:t>
            </w:r>
          </w:p>
        </w:tc>
      </w:tr>
      <w:tr w:rsidR="0042308C" w:rsidRPr="00F30259" w14:paraId="3A503995" w14:textId="77777777" w:rsidTr="0042308C">
        <w:trPr>
          <w:trHeight w:val="255"/>
        </w:trPr>
        <w:tc>
          <w:tcPr>
            <w:tcW w:w="3300" w:type="dxa"/>
            <w:tcBorders>
              <w:top w:val="nil"/>
              <w:left w:val="nil"/>
              <w:bottom w:val="nil"/>
              <w:right w:val="nil"/>
            </w:tcBorders>
            <w:shd w:val="clear" w:color="auto" w:fill="auto"/>
          </w:tcPr>
          <w:p w14:paraId="1173E7B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Taiwan</w:t>
            </w:r>
          </w:p>
        </w:tc>
        <w:tc>
          <w:tcPr>
            <w:tcW w:w="1300" w:type="dxa"/>
            <w:tcBorders>
              <w:top w:val="nil"/>
              <w:left w:val="nil"/>
              <w:bottom w:val="nil"/>
              <w:right w:val="nil"/>
            </w:tcBorders>
            <w:shd w:val="clear" w:color="auto" w:fill="auto"/>
          </w:tcPr>
          <w:p w14:paraId="268DABC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$0.030</w:t>
            </w:r>
          </w:p>
        </w:tc>
        <w:tc>
          <w:tcPr>
            <w:tcW w:w="1300" w:type="dxa"/>
            <w:tcBorders>
              <w:top w:val="nil"/>
              <w:left w:val="nil"/>
              <w:bottom w:val="nil"/>
              <w:right w:val="nil"/>
            </w:tcBorders>
            <w:shd w:val="clear" w:color="auto" w:fill="auto"/>
          </w:tcPr>
          <w:p w14:paraId="2402D52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$0.028</w:t>
            </w:r>
          </w:p>
        </w:tc>
        <w:tc>
          <w:tcPr>
            <w:tcW w:w="1300" w:type="dxa"/>
            <w:tcBorders>
              <w:top w:val="nil"/>
              <w:left w:val="nil"/>
              <w:bottom w:val="nil"/>
              <w:right w:val="nil"/>
            </w:tcBorders>
            <w:shd w:val="clear" w:color="auto" w:fill="auto"/>
          </w:tcPr>
          <w:p w14:paraId="1BB7B19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$1.050</w:t>
            </w:r>
          </w:p>
        </w:tc>
        <w:tc>
          <w:tcPr>
            <w:tcW w:w="1300" w:type="dxa"/>
            <w:tcBorders>
              <w:top w:val="nil"/>
              <w:left w:val="nil"/>
              <w:bottom w:val="nil"/>
              <w:right w:val="nil"/>
            </w:tcBorders>
            <w:shd w:val="clear" w:color="auto" w:fill="auto"/>
            <w:noWrap/>
            <w:vAlign w:val="bottom"/>
          </w:tcPr>
          <w:p w14:paraId="71252D8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$0.955</w:t>
            </w:r>
          </w:p>
        </w:tc>
      </w:tr>
      <w:tr w:rsidR="0042308C" w:rsidRPr="00F30259" w14:paraId="1731BA6A" w14:textId="77777777" w:rsidTr="0042308C">
        <w:trPr>
          <w:trHeight w:val="255"/>
        </w:trPr>
        <w:tc>
          <w:tcPr>
            <w:tcW w:w="3300" w:type="dxa"/>
            <w:tcBorders>
              <w:top w:val="nil"/>
              <w:left w:val="nil"/>
              <w:bottom w:val="nil"/>
              <w:right w:val="nil"/>
            </w:tcBorders>
            <w:shd w:val="clear" w:color="auto" w:fill="auto"/>
          </w:tcPr>
          <w:p w14:paraId="32BDE31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Tajikistan</w:t>
            </w:r>
          </w:p>
        </w:tc>
        <w:tc>
          <w:tcPr>
            <w:tcW w:w="1300" w:type="dxa"/>
            <w:tcBorders>
              <w:top w:val="nil"/>
              <w:left w:val="nil"/>
              <w:bottom w:val="nil"/>
              <w:right w:val="nil"/>
            </w:tcBorders>
            <w:shd w:val="clear" w:color="auto" w:fill="auto"/>
          </w:tcPr>
          <w:p w14:paraId="39BED58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6911AD5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66350AD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1BEE11E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68C0ABD4" w14:textId="77777777" w:rsidTr="0042308C">
        <w:trPr>
          <w:trHeight w:val="255"/>
        </w:trPr>
        <w:tc>
          <w:tcPr>
            <w:tcW w:w="3300" w:type="dxa"/>
            <w:tcBorders>
              <w:top w:val="nil"/>
              <w:left w:val="nil"/>
              <w:bottom w:val="nil"/>
              <w:right w:val="nil"/>
            </w:tcBorders>
            <w:shd w:val="clear" w:color="auto" w:fill="auto"/>
          </w:tcPr>
          <w:p w14:paraId="69C932C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Tanzania United Republic</w:t>
            </w:r>
          </w:p>
        </w:tc>
        <w:tc>
          <w:tcPr>
            <w:tcW w:w="1300" w:type="dxa"/>
            <w:tcBorders>
              <w:top w:val="nil"/>
              <w:left w:val="nil"/>
              <w:bottom w:val="nil"/>
              <w:right w:val="nil"/>
            </w:tcBorders>
            <w:shd w:val="clear" w:color="auto" w:fill="auto"/>
          </w:tcPr>
          <w:p w14:paraId="66ADAD9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2FE98DF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2DF900B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449D7C91"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16DF4C76" w14:textId="77777777" w:rsidTr="0042308C">
        <w:trPr>
          <w:trHeight w:val="255"/>
        </w:trPr>
        <w:tc>
          <w:tcPr>
            <w:tcW w:w="3300" w:type="dxa"/>
            <w:tcBorders>
              <w:top w:val="nil"/>
              <w:left w:val="nil"/>
              <w:bottom w:val="nil"/>
              <w:right w:val="nil"/>
            </w:tcBorders>
            <w:shd w:val="clear" w:color="auto" w:fill="auto"/>
          </w:tcPr>
          <w:p w14:paraId="428CC61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Thailand</w:t>
            </w:r>
          </w:p>
        </w:tc>
        <w:tc>
          <w:tcPr>
            <w:tcW w:w="1300" w:type="dxa"/>
            <w:tcBorders>
              <w:top w:val="nil"/>
              <w:left w:val="nil"/>
              <w:bottom w:val="nil"/>
              <w:right w:val="nil"/>
            </w:tcBorders>
            <w:shd w:val="clear" w:color="auto" w:fill="auto"/>
          </w:tcPr>
          <w:p w14:paraId="2D987E0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$0.150</w:t>
            </w:r>
          </w:p>
        </w:tc>
        <w:tc>
          <w:tcPr>
            <w:tcW w:w="1300" w:type="dxa"/>
            <w:tcBorders>
              <w:top w:val="nil"/>
              <w:left w:val="nil"/>
              <w:bottom w:val="nil"/>
              <w:right w:val="nil"/>
            </w:tcBorders>
            <w:shd w:val="clear" w:color="auto" w:fill="auto"/>
          </w:tcPr>
          <w:p w14:paraId="4E26CCC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$0.137</w:t>
            </w:r>
          </w:p>
        </w:tc>
        <w:tc>
          <w:tcPr>
            <w:tcW w:w="1300" w:type="dxa"/>
            <w:tcBorders>
              <w:top w:val="nil"/>
              <w:left w:val="nil"/>
              <w:bottom w:val="nil"/>
              <w:right w:val="nil"/>
            </w:tcBorders>
            <w:shd w:val="clear" w:color="auto" w:fill="auto"/>
          </w:tcPr>
          <w:p w14:paraId="418B7F2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$0.150</w:t>
            </w:r>
          </w:p>
        </w:tc>
        <w:tc>
          <w:tcPr>
            <w:tcW w:w="1300" w:type="dxa"/>
            <w:tcBorders>
              <w:top w:val="nil"/>
              <w:left w:val="nil"/>
              <w:bottom w:val="nil"/>
              <w:right w:val="nil"/>
            </w:tcBorders>
            <w:shd w:val="clear" w:color="auto" w:fill="auto"/>
            <w:noWrap/>
            <w:vAlign w:val="bottom"/>
          </w:tcPr>
          <w:p w14:paraId="1F9AF61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$0.137</w:t>
            </w:r>
          </w:p>
        </w:tc>
      </w:tr>
      <w:tr w:rsidR="0042308C" w:rsidRPr="00F30259" w14:paraId="5DCCAFCB" w14:textId="77777777" w:rsidTr="0042308C">
        <w:trPr>
          <w:trHeight w:val="255"/>
        </w:trPr>
        <w:tc>
          <w:tcPr>
            <w:tcW w:w="3300" w:type="dxa"/>
            <w:tcBorders>
              <w:top w:val="nil"/>
              <w:left w:val="nil"/>
              <w:bottom w:val="nil"/>
              <w:right w:val="nil"/>
            </w:tcBorders>
            <w:shd w:val="clear" w:color="auto" w:fill="auto"/>
          </w:tcPr>
          <w:p w14:paraId="0F8513A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Togo</w:t>
            </w:r>
          </w:p>
        </w:tc>
        <w:tc>
          <w:tcPr>
            <w:tcW w:w="1300" w:type="dxa"/>
            <w:tcBorders>
              <w:top w:val="nil"/>
              <w:left w:val="nil"/>
              <w:bottom w:val="nil"/>
              <w:right w:val="nil"/>
            </w:tcBorders>
            <w:shd w:val="clear" w:color="auto" w:fill="auto"/>
          </w:tcPr>
          <w:p w14:paraId="7F4EA2E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tcPr>
          <w:p w14:paraId="06CCB0E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$1.728</w:t>
            </w:r>
          </w:p>
        </w:tc>
        <w:tc>
          <w:tcPr>
            <w:tcW w:w="1300" w:type="dxa"/>
            <w:tcBorders>
              <w:top w:val="nil"/>
              <w:left w:val="nil"/>
              <w:bottom w:val="nil"/>
              <w:right w:val="nil"/>
            </w:tcBorders>
            <w:shd w:val="clear" w:color="auto" w:fill="auto"/>
          </w:tcPr>
          <w:p w14:paraId="75ABECF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$1.900</w:t>
            </w:r>
          </w:p>
        </w:tc>
        <w:tc>
          <w:tcPr>
            <w:tcW w:w="1300" w:type="dxa"/>
            <w:tcBorders>
              <w:top w:val="nil"/>
              <w:left w:val="nil"/>
              <w:bottom w:val="nil"/>
              <w:right w:val="nil"/>
            </w:tcBorders>
            <w:shd w:val="clear" w:color="auto" w:fill="auto"/>
            <w:noWrap/>
            <w:vAlign w:val="bottom"/>
          </w:tcPr>
          <w:p w14:paraId="5FAF293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$1.728</w:t>
            </w:r>
          </w:p>
        </w:tc>
      </w:tr>
      <w:tr w:rsidR="0042308C" w:rsidRPr="00F30259" w14:paraId="5408B9F8" w14:textId="77777777" w:rsidTr="0042308C">
        <w:trPr>
          <w:trHeight w:val="255"/>
        </w:trPr>
        <w:tc>
          <w:tcPr>
            <w:tcW w:w="3300" w:type="dxa"/>
            <w:tcBorders>
              <w:top w:val="nil"/>
              <w:left w:val="nil"/>
              <w:bottom w:val="nil"/>
              <w:right w:val="nil"/>
            </w:tcBorders>
            <w:shd w:val="clear" w:color="auto" w:fill="auto"/>
          </w:tcPr>
          <w:p w14:paraId="1080DAE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Tokelau</w:t>
            </w:r>
          </w:p>
        </w:tc>
        <w:tc>
          <w:tcPr>
            <w:tcW w:w="1300" w:type="dxa"/>
            <w:tcBorders>
              <w:top w:val="nil"/>
              <w:left w:val="nil"/>
              <w:bottom w:val="nil"/>
              <w:right w:val="nil"/>
            </w:tcBorders>
            <w:shd w:val="clear" w:color="auto" w:fill="auto"/>
          </w:tcPr>
          <w:p w14:paraId="3A5AE02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4B562B4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43C65CD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2BE38F9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03168BD0" w14:textId="77777777" w:rsidTr="0042308C">
        <w:trPr>
          <w:trHeight w:val="255"/>
        </w:trPr>
        <w:tc>
          <w:tcPr>
            <w:tcW w:w="3300" w:type="dxa"/>
            <w:tcBorders>
              <w:top w:val="nil"/>
              <w:left w:val="nil"/>
              <w:bottom w:val="nil"/>
              <w:right w:val="nil"/>
            </w:tcBorders>
            <w:shd w:val="clear" w:color="auto" w:fill="auto"/>
          </w:tcPr>
          <w:p w14:paraId="6DD353A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Tonga</w:t>
            </w:r>
          </w:p>
        </w:tc>
        <w:tc>
          <w:tcPr>
            <w:tcW w:w="1300" w:type="dxa"/>
            <w:tcBorders>
              <w:top w:val="nil"/>
              <w:left w:val="nil"/>
              <w:bottom w:val="nil"/>
              <w:right w:val="nil"/>
            </w:tcBorders>
            <w:shd w:val="clear" w:color="auto" w:fill="auto"/>
          </w:tcPr>
          <w:p w14:paraId="5F3E2C5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tcPr>
          <w:p w14:paraId="6F375E9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$0.819</w:t>
            </w:r>
          </w:p>
        </w:tc>
        <w:tc>
          <w:tcPr>
            <w:tcW w:w="1300" w:type="dxa"/>
            <w:tcBorders>
              <w:top w:val="nil"/>
              <w:left w:val="nil"/>
              <w:bottom w:val="nil"/>
              <w:right w:val="nil"/>
            </w:tcBorders>
            <w:shd w:val="clear" w:color="auto" w:fill="auto"/>
          </w:tcPr>
          <w:p w14:paraId="3A33C88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noWrap/>
            <w:vAlign w:val="bottom"/>
          </w:tcPr>
          <w:p w14:paraId="6FA0B39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$0.819</w:t>
            </w:r>
          </w:p>
        </w:tc>
      </w:tr>
      <w:tr w:rsidR="0042308C" w:rsidRPr="00F30259" w14:paraId="69225BB1" w14:textId="77777777" w:rsidTr="0042308C">
        <w:trPr>
          <w:trHeight w:val="255"/>
        </w:trPr>
        <w:tc>
          <w:tcPr>
            <w:tcW w:w="3300" w:type="dxa"/>
            <w:tcBorders>
              <w:top w:val="nil"/>
              <w:left w:val="nil"/>
              <w:bottom w:val="nil"/>
              <w:right w:val="nil"/>
            </w:tcBorders>
            <w:shd w:val="clear" w:color="auto" w:fill="auto"/>
          </w:tcPr>
          <w:p w14:paraId="12FE6A08"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Trinidad &amp; Tobago</w:t>
            </w:r>
          </w:p>
        </w:tc>
        <w:tc>
          <w:tcPr>
            <w:tcW w:w="1300" w:type="dxa"/>
            <w:tcBorders>
              <w:top w:val="nil"/>
              <w:left w:val="nil"/>
              <w:bottom w:val="nil"/>
              <w:right w:val="nil"/>
            </w:tcBorders>
            <w:shd w:val="clear" w:color="auto" w:fill="auto"/>
          </w:tcPr>
          <w:p w14:paraId="4536629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tcPr>
          <w:p w14:paraId="52720A3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$1.046</w:t>
            </w:r>
          </w:p>
        </w:tc>
        <w:tc>
          <w:tcPr>
            <w:tcW w:w="1300" w:type="dxa"/>
            <w:tcBorders>
              <w:top w:val="nil"/>
              <w:left w:val="nil"/>
              <w:bottom w:val="nil"/>
              <w:right w:val="nil"/>
            </w:tcBorders>
            <w:shd w:val="clear" w:color="auto" w:fill="auto"/>
          </w:tcPr>
          <w:p w14:paraId="7BFF7A8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130CB256"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r w:rsidR="0042308C" w:rsidRPr="00F30259" w14:paraId="198711D2" w14:textId="77777777" w:rsidTr="0042308C">
        <w:trPr>
          <w:trHeight w:val="255"/>
        </w:trPr>
        <w:tc>
          <w:tcPr>
            <w:tcW w:w="3300" w:type="dxa"/>
            <w:tcBorders>
              <w:top w:val="nil"/>
              <w:left w:val="nil"/>
              <w:bottom w:val="nil"/>
              <w:right w:val="nil"/>
            </w:tcBorders>
            <w:shd w:val="clear" w:color="auto" w:fill="auto"/>
          </w:tcPr>
          <w:p w14:paraId="662475F5"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Tunisia</w:t>
            </w:r>
          </w:p>
        </w:tc>
        <w:tc>
          <w:tcPr>
            <w:tcW w:w="1300" w:type="dxa"/>
            <w:tcBorders>
              <w:top w:val="nil"/>
              <w:left w:val="nil"/>
              <w:bottom w:val="nil"/>
              <w:right w:val="nil"/>
            </w:tcBorders>
            <w:shd w:val="clear" w:color="auto" w:fill="auto"/>
          </w:tcPr>
          <w:p w14:paraId="1FCE1DF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tcPr>
          <w:p w14:paraId="4161083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$1.091</w:t>
            </w:r>
          </w:p>
        </w:tc>
        <w:tc>
          <w:tcPr>
            <w:tcW w:w="1300" w:type="dxa"/>
            <w:tcBorders>
              <w:top w:val="nil"/>
              <w:left w:val="nil"/>
              <w:bottom w:val="nil"/>
              <w:right w:val="nil"/>
            </w:tcBorders>
            <w:shd w:val="clear" w:color="auto" w:fill="auto"/>
          </w:tcPr>
          <w:p w14:paraId="428409C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$1.200</w:t>
            </w:r>
          </w:p>
        </w:tc>
        <w:tc>
          <w:tcPr>
            <w:tcW w:w="1300" w:type="dxa"/>
            <w:tcBorders>
              <w:top w:val="nil"/>
              <w:left w:val="nil"/>
              <w:bottom w:val="nil"/>
              <w:right w:val="nil"/>
            </w:tcBorders>
            <w:shd w:val="clear" w:color="auto" w:fill="auto"/>
            <w:noWrap/>
            <w:vAlign w:val="bottom"/>
          </w:tcPr>
          <w:p w14:paraId="5E7715A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$1.091</w:t>
            </w:r>
          </w:p>
        </w:tc>
      </w:tr>
      <w:tr w:rsidR="0042308C" w:rsidRPr="00F30259" w14:paraId="4369B185" w14:textId="77777777" w:rsidTr="0042308C">
        <w:trPr>
          <w:trHeight w:val="255"/>
        </w:trPr>
        <w:tc>
          <w:tcPr>
            <w:tcW w:w="3300" w:type="dxa"/>
            <w:tcBorders>
              <w:top w:val="nil"/>
              <w:left w:val="nil"/>
              <w:bottom w:val="nil"/>
              <w:right w:val="nil"/>
            </w:tcBorders>
            <w:shd w:val="clear" w:color="auto" w:fill="auto"/>
          </w:tcPr>
          <w:p w14:paraId="6DC370D0"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Turkey</w:t>
            </w:r>
          </w:p>
        </w:tc>
        <w:tc>
          <w:tcPr>
            <w:tcW w:w="1300" w:type="dxa"/>
            <w:tcBorders>
              <w:top w:val="nil"/>
              <w:left w:val="nil"/>
              <w:bottom w:val="nil"/>
              <w:right w:val="nil"/>
            </w:tcBorders>
            <w:shd w:val="clear" w:color="auto" w:fill="auto"/>
          </w:tcPr>
          <w:p w14:paraId="7DCBDF5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1144B9B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1496887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noWrap/>
            <w:vAlign w:val="bottom"/>
          </w:tcPr>
          <w:p w14:paraId="6DFDF9EB"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$0.910</w:t>
            </w:r>
          </w:p>
        </w:tc>
      </w:tr>
      <w:tr w:rsidR="0042308C" w:rsidRPr="00F30259" w14:paraId="6D7B1FB3" w14:textId="77777777" w:rsidTr="0042308C">
        <w:trPr>
          <w:trHeight w:val="255"/>
        </w:trPr>
        <w:tc>
          <w:tcPr>
            <w:tcW w:w="3300" w:type="dxa"/>
            <w:tcBorders>
              <w:top w:val="nil"/>
              <w:left w:val="nil"/>
              <w:bottom w:val="nil"/>
              <w:right w:val="nil"/>
            </w:tcBorders>
            <w:shd w:val="clear" w:color="auto" w:fill="auto"/>
          </w:tcPr>
          <w:p w14:paraId="48CC0C9D"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Turkmenistan</w:t>
            </w:r>
          </w:p>
        </w:tc>
        <w:tc>
          <w:tcPr>
            <w:tcW w:w="1300" w:type="dxa"/>
            <w:tcBorders>
              <w:top w:val="nil"/>
              <w:left w:val="nil"/>
              <w:bottom w:val="nil"/>
              <w:right w:val="nil"/>
            </w:tcBorders>
            <w:shd w:val="clear" w:color="auto" w:fill="auto"/>
          </w:tcPr>
          <w:p w14:paraId="570CBFF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1F2C89B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0AAD2E4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30D4C44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3AFF7B55" w14:textId="77777777" w:rsidTr="0042308C">
        <w:trPr>
          <w:trHeight w:val="255"/>
        </w:trPr>
        <w:tc>
          <w:tcPr>
            <w:tcW w:w="3300" w:type="dxa"/>
            <w:tcBorders>
              <w:top w:val="nil"/>
              <w:left w:val="nil"/>
              <w:bottom w:val="nil"/>
              <w:right w:val="nil"/>
            </w:tcBorders>
            <w:shd w:val="clear" w:color="auto" w:fill="auto"/>
          </w:tcPr>
          <w:p w14:paraId="277C078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Turks &amp; Caicos Islands</w:t>
            </w:r>
          </w:p>
        </w:tc>
        <w:tc>
          <w:tcPr>
            <w:tcW w:w="1300" w:type="dxa"/>
            <w:tcBorders>
              <w:top w:val="nil"/>
              <w:left w:val="nil"/>
              <w:bottom w:val="nil"/>
              <w:right w:val="nil"/>
            </w:tcBorders>
            <w:shd w:val="clear" w:color="auto" w:fill="auto"/>
          </w:tcPr>
          <w:p w14:paraId="5C3A408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41CA5D8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0B71C4E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269B9DBF"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1ED86BAB" w14:textId="77777777" w:rsidTr="0042308C">
        <w:trPr>
          <w:trHeight w:val="255"/>
        </w:trPr>
        <w:tc>
          <w:tcPr>
            <w:tcW w:w="3300" w:type="dxa"/>
            <w:tcBorders>
              <w:top w:val="nil"/>
              <w:left w:val="nil"/>
              <w:bottom w:val="nil"/>
              <w:right w:val="nil"/>
            </w:tcBorders>
            <w:shd w:val="clear" w:color="auto" w:fill="auto"/>
          </w:tcPr>
          <w:p w14:paraId="762B48A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Tuvalu</w:t>
            </w:r>
          </w:p>
        </w:tc>
        <w:tc>
          <w:tcPr>
            <w:tcW w:w="1300" w:type="dxa"/>
            <w:tcBorders>
              <w:top w:val="nil"/>
              <w:left w:val="nil"/>
              <w:bottom w:val="nil"/>
              <w:right w:val="nil"/>
            </w:tcBorders>
            <w:shd w:val="clear" w:color="auto" w:fill="auto"/>
          </w:tcPr>
          <w:p w14:paraId="758E907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tcPr>
          <w:p w14:paraId="7949442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$1.046</w:t>
            </w:r>
          </w:p>
        </w:tc>
        <w:tc>
          <w:tcPr>
            <w:tcW w:w="1300" w:type="dxa"/>
            <w:tcBorders>
              <w:top w:val="nil"/>
              <w:left w:val="nil"/>
              <w:bottom w:val="nil"/>
              <w:right w:val="nil"/>
            </w:tcBorders>
            <w:shd w:val="clear" w:color="auto" w:fill="auto"/>
          </w:tcPr>
          <w:p w14:paraId="0AC8700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467F5B25"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r w:rsidR="0042308C" w:rsidRPr="00F30259" w14:paraId="01659BD1" w14:textId="77777777" w:rsidTr="0042308C">
        <w:trPr>
          <w:trHeight w:val="255"/>
        </w:trPr>
        <w:tc>
          <w:tcPr>
            <w:tcW w:w="3300" w:type="dxa"/>
            <w:tcBorders>
              <w:top w:val="nil"/>
              <w:left w:val="nil"/>
              <w:bottom w:val="nil"/>
              <w:right w:val="nil"/>
            </w:tcBorders>
            <w:shd w:val="clear" w:color="auto" w:fill="auto"/>
          </w:tcPr>
          <w:p w14:paraId="6FA72EB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Uganda</w:t>
            </w:r>
          </w:p>
        </w:tc>
        <w:tc>
          <w:tcPr>
            <w:tcW w:w="1300" w:type="dxa"/>
            <w:tcBorders>
              <w:top w:val="nil"/>
              <w:left w:val="nil"/>
              <w:bottom w:val="nil"/>
              <w:right w:val="nil"/>
            </w:tcBorders>
            <w:shd w:val="clear" w:color="auto" w:fill="auto"/>
          </w:tcPr>
          <w:p w14:paraId="7BB76FF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474FB9D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589935D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08B4211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42D0CAF8" w14:textId="77777777" w:rsidTr="0042308C">
        <w:trPr>
          <w:trHeight w:val="255"/>
        </w:trPr>
        <w:tc>
          <w:tcPr>
            <w:tcW w:w="3300" w:type="dxa"/>
            <w:tcBorders>
              <w:top w:val="nil"/>
              <w:left w:val="nil"/>
              <w:bottom w:val="nil"/>
              <w:right w:val="nil"/>
            </w:tcBorders>
            <w:shd w:val="clear" w:color="auto" w:fill="auto"/>
          </w:tcPr>
          <w:p w14:paraId="3217401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Ukraine</w:t>
            </w:r>
          </w:p>
        </w:tc>
        <w:tc>
          <w:tcPr>
            <w:tcW w:w="1300" w:type="dxa"/>
            <w:tcBorders>
              <w:top w:val="nil"/>
              <w:left w:val="nil"/>
              <w:bottom w:val="nil"/>
              <w:right w:val="nil"/>
            </w:tcBorders>
            <w:shd w:val="clear" w:color="auto" w:fill="auto"/>
          </w:tcPr>
          <w:p w14:paraId="4102C82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22C4CFE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7367AEC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noWrap/>
            <w:vAlign w:val="bottom"/>
          </w:tcPr>
          <w:p w14:paraId="6BA8B912"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$0.182</w:t>
            </w:r>
          </w:p>
        </w:tc>
      </w:tr>
      <w:tr w:rsidR="0042308C" w:rsidRPr="00F30259" w14:paraId="65801178" w14:textId="77777777" w:rsidTr="0042308C">
        <w:trPr>
          <w:trHeight w:val="255"/>
        </w:trPr>
        <w:tc>
          <w:tcPr>
            <w:tcW w:w="3300" w:type="dxa"/>
            <w:tcBorders>
              <w:top w:val="nil"/>
              <w:left w:val="nil"/>
              <w:bottom w:val="nil"/>
              <w:right w:val="nil"/>
            </w:tcBorders>
            <w:shd w:val="clear" w:color="auto" w:fill="auto"/>
          </w:tcPr>
          <w:p w14:paraId="5F07676E"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United Arab Emirates</w:t>
            </w:r>
          </w:p>
        </w:tc>
        <w:tc>
          <w:tcPr>
            <w:tcW w:w="1300" w:type="dxa"/>
            <w:tcBorders>
              <w:top w:val="nil"/>
              <w:left w:val="nil"/>
              <w:bottom w:val="nil"/>
              <w:right w:val="nil"/>
            </w:tcBorders>
            <w:shd w:val="clear" w:color="auto" w:fill="auto"/>
          </w:tcPr>
          <w:p w14:paraId="3A17D0E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$0.350</w:t>
            </w:r>
          </w:p>
        </w:tc>
        <w:tc>
          <w:tcPr>
            <w:tcW w:w="1300" w:type="dxa"/>
            <w:tcBorders>
              <w:top w:val="nil"/>
              <w:left w:val="nil"/>
              <w:bottom w:val="nil"/>
              <w:right w:val="nil"/>
            </w:tcBorders>
            <w:shd w:val="clear" w:color="auto" w:fill="auto"/>
          </w:tcPr>
          <w:p w14:paraId="3EB64E5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$0.319</w:t>
            </w:r>
          </w:p>
        </w:tc>
        <w:tc>
          <w:tcPr>
            <w:tcW w:w="1300" w:type="dxa"/>
            <w:tcBorders>
              <w:top w:val="nil"/>
              <w:left w:val="nil"/>
              <w:bottom w:val="nil"/>
              <w:right w:val="nil"/>
            </w:tcBorders>
            <w:shd w:val="clear" w:color="auto" w:fill="auto"/>
          </w:tcPr>
          <w:p w14:paraId="72E8355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$1.390</w:t>
            </w:r>
          </w:p>
        </w:tc>
        <w:tc>
          <w:tcPr>
            <w:tcW w:w="1300" w:type="dxa"/>
            <w:tcBorders>
              <w:top w:val="nil"/>
              <w:left w:val="nil"/>
              <w:bottom w:val="nil"/>
              <w:right w:val="nil"/>
            </w:tcBorders>
            <w:shd w:val="clear" w:color="auto" w:fill="auto"/>
            <w:noWrap/>
            <w:vAlign w:val="bottom"/>
          </w:tcPr>
          <w:p w14:paraId="5152833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$1.264</w:t>
            </w:r>
          </w:p>
        </w:tc>
      </w:tr>
      <w:tr w:rsidR="0042308C" w:rsidRPr="00F30259" w14:paraId="19E3307D" w14:textId="77777777" w:rsidTr="0042308C">
        <w:trPr>
          <w:trHeight w:val="255"/>
        </w:trPr>
        <w:tc>
          <w:tcPr>
            <w:tcW w:w="3300" w:type="dxa"/>
            <w:tcBorders>
              <w:top w:val="nil"/>
              <w:left w:val="nil"/>
              <w:bottom w:val="nil"/>
              <w:right w:val="nil"/>
            </w:tcBorders>
            <w:shd w:val="clear" w:color="auto" w:fill="auto"/>
          </w:tcPr>
          <w:p w14:paraId="7D2B0F8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United Kingdom</w:t>
            </w:r>
          </w:p>
        </w:tc>
        <w:tc>
          <w:tcPr>
            <w:tcW w:w="1300" w:type="dxa"/>
            <w:tcBorders>
              <w:top w:val="nil"/>
              <w:left w:val="nil"/>
              <w:bottom w:val="nil"/>
              <w:right w:val="nil"/>
            </w:tcBorders>
            <w:shd w:val="clear" w:color="auto" w:fill="auto"/>
          </w:tcPr>
          <w:p w14:paraId="7800375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$0.020</w:t>
            </w:r>
          </w:p>
        </w:tc>
        <w:tc>
          <w:tcPr>
            <w:tcW w:w="1300" w:type="dxa"/>
            <w:tcBorders>
              <w:top w:val="nil"/>
              <w:left w:val="nil"/>
              <w:bottom w:val="nil"/>
              <w:right w:val="nil"/>
            </w:tcBorders>
            <w:shd w:val="clear" w:color="auto" w:fill="auto"/>
          </w:tcPr>
          <w:p w14:paraId="3B58CBF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$0.019</w:t>
            </w:r>
          </w:p>
        </w:tc>
        <w:tc>
          <w:tcPr>
            <w:tcW w:w="1300" w:type="dxa"/>
            <w:tcBorders>
              <w:top w:val="nil"/>
              <w:left w:val="nil"/>
              <w:bottom w:val="nil"/>
              <w:right w:val="nil"/>
            </w:tcBorders>
            <w:shd w:val="clear" w:color="auto" w:fill="auto"/>
          </w:tcPr>
          <w:p w14:paraId="5895B332"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$0.610</w:t>
            </w:r>
          </w:p>
        </w:tc>
        <w:tc>
          <w:tcPr>
            <w:tcW w:w="1300" w:type="dxa"/>
            <w:tcBorders>
              <w:top w:val="nil"/>
              <w:left w:val="nil"/>
              <w:bottom w:val="nil"/>
              <w:right w:val="nil"/>
            </w:tcBorders>
            <w:shd w:val="clear" w:color="auto" w:fill="auto"/>
            <w:noWrap/>
            <w:vAlign w:val="bottom"/>
          </w:tcPr>
          <w:p w14:paraId="020877A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$0.555</w:t>
            </w:r>
          </w:p>
        </w:tc>
      </w:tr>
      <w:tr w:rsidR="0042308C" w:rsidRPr="00F30259" w14:paraId="2F32059F" w14:textId="77777777" w:rsidTr="0042308C">
        <w:trPr>
          <w:trHeight w:val="255"/>
        </w:trPr>
        <w:tc>
          <w:tcPr>
            <w:tcW w:w="3300" w:type="dxa"/>
            <w:tcBorders>
              <w:top w:val="nil"/>
              <w:left w:val="nil"/>
              <w:bottom w:val="nil"/>
              <w:right w:val="nil"/>
            </w:tcBorders>
            <w:shd w:val="clear" w:color="auto" w:fill="auto"/>
          </w:tcPr>
          <w:p w14:paraId="3BC7F7B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Uruguay</w:t>
            </w:r>
          </w:p>
        </w:tc>
        <w:tc>
          <w:tcPr>
            <w:tcW w:w="1300" w:type="dxa"/>
            <w:tcBorders>
              <w:top w:val="nil"/>
              <w:left w:val="nil"/>
              <w:bottom w:val="nil"/>
              <w:right w:val="nil"/>
            </w:tcBorders>
            <w:shd w:val="clear" w:color="auto" w:fill="auto"/>
          </w:tcPr>
          <w:p w14:paraId="0176085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$0.200</w:t>
            </w:r>
          </w:p>
        </w:tc>
        <w:tc>
          <w:tcPr>
            <w:tcW w:w="1300" w:type="dxa"/>
            <w:tcBorders>
              <w:top w:val="nil"/>
              <w:left w:val="nil"/>
              <w:bottom w:val="nil"/>
              <w:right w:val="nil"/>
            </w:tcBorders>
            <w:shd w:val="clear" w:color="auto" w:fill="auto"/>
          </w:tcPr>
          <w:p w14:paraId="282A8636"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$0.182</w:t>
            </w:r>
          </w:p>
        </w:tc>
        <w:tc>
          <w:tcPr>
            <w:tcW w:w="1300" w:type="dxa"/>
            <w:tcBorders>
              <w:top w:val="nil"/>
              <w:left w:val="nil"/>
              <w:bottom w:val="nil"/>
              <w:right w:val="nil"/>
            </w:tcBorders>
            <w:shd w:val="clear" w:color="auto" w:fill="auto"/>
          </w:tcPr>
          <w:p w14:paraId="026B9D9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$1.550</w:t>
            </w:r>
          </w:p>
        </w:tc>
        <w:tc>
          <w:tcPr>
            <w:tcW w:w="1300" w:type="dxa"/>
            <w:tcBorders>
              <w:top w:val="nil"/>
              <w:left w:val="nil"/>
              <w:bottom w:val="nil"/>
              <w:right w:val="nil"/>
            </w:tcBorders>
            <w:shd w:val="clear" w:color="auto" w:fill="auto"/>
            <w:noWrap/>
            <w:vAlign w:val="bottom"/>
          </w:tcPr>
          <w:p w14:paraId="75894BE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$1.410</w:t>
            </w:r>
          </w:p>
        </w:tc>
      </w:tr>
      <w:tr w:rsidR="0042308C" w:rsidRPr="00F30259" w14:paraId="7D012464" w14:textId="77777777" w:rsidTr="0042308C">
        <w:trPr>
          <w:trHeight w:val="255"/>
        </w:trPr>
        <w:tc>
          <w:tcPr>
            <w:tcW w:w="3300" w:type="dxa"/>
            <w:tcBorders>
              <w:top w:val="nil"/>
              <w:left w:val="nil"/>
              <w:bottom w:val="nil"/>
              <w:right w:val="nil"/>
            </w:tcBorders>
            <w:shd w:val="clear" w:color="auto" w:fill="auto"/>
          </w:tcPr>
          <w:p w14:paraId="2D0E812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United States</w:t>
            </w:r>
          </w:p>
        </w:tc>
        <w:tc>
          <w:tcPr>
            <w:tcW w:w="1300" w:type="dxa"/>
            <w:tcBorders>
              <w:top w:val="nil"/>
              <w:left w:val="nil"/>
              <w:bottom w:val="nil"/>
              <w:right w:val="nil"/>
            </w:tcBorders>
            <w:shd w:val="clear" w:color="auto" w:fill="auto"/>
          </w:tcPr>
          <w:p w14:paraId="207D673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$0.020</w:t>
            </w:r>
          </w:p>
        </w:tc>
        <w:tc>
          <w:tcPr>
            <w:tcW w:w="1300" w:type="dxa"/>
            <w:tcBorders>
              <w:top w:val="nil"/>
              <w:left w:val="nil"/>
              <w:bottom w:val="nil"/>
              <w:right w:val="nil"/>
            </w:tcBorders>
            <w:shd w:val="clear" w:color="auto" w:fill="auto"/>
          </w:tcPr>
          <w:p w14:paraId="05EDB61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$0.019</w:t>
            </w:r>
          </w:p>
        </w:tc>
        <w:tc>
          <w:tcPr>
            <w:tcW w:w="1300" w:type="dxa"/>
            <w:tcBorders>
              <w:top w:val="nil"/>
              <w:left w:val="nil"/>
              <w:bottom w:val="nil"/>
              <w:right w:val="nil"/>
            </w:tcBorders>
            <w:shd w:val="clear" w:color="auto" w:fill="auto"/>
          </w:tcPr>
          <w:p w14:paraId="0B6EAB8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$0.020</w:t>
            </w:r>
          </w:p>
        </w:tc>
        <w:tc>
          <w:tcPr>
            <w:tcW w:w="1300" w:type="dxa"/>
            <w:tcBorders>
              <w:top w:val="nil"/>
              <w:left w:val="nil"/>
              <w:bottom w:val="nil"/>
              <w:right w:val="nil"/>
            </w:tcBorders>
            <w:shd w:val="clear" w:color="auto" w:fill="auto"/>
            <w:noWrap/>
            <w:vAlign w:val="bottom"/>
          </w:tcPr>
          <w:p w14:paraId="2FB63AF9"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$0.019</w:t>
            </w:r>
          </w:p>
        </w:tc>
      </w:tr>
      <w:tr w:rsidR="0042308C" w:rsidRPr="00F30259" w14:paraId="49BDE58C" w14:textId="77777777" w:rsidTr="0042308C">
        <w:trPr>
          <w:trHeight w:val="255"/>
        </w:trPr>
        <w:tc>
          <w:tcPr>
            <w:tcW w:w="3300" w:type="dxa"/>
            <w:tcBorders>
              <w:top w:val="nil"/>
              <w:left w:val="nil"/>
              <w:bottom w:val="nil"/>
              <w:right w:val="nil"/>
            </w:tcBorders>
            <w:shd w:val="clear" w:color="auto" w:fill="auto"/>
          </w:tcPr>
          <w:p w14:paraId="2FDE0A8A"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Uzbekistan</w:t>
            </w:r>
          </w:p>
        </w:tc>
        <w:tc>
          <w:tcPr>
            <w:tcW w:w="1300" w:type="dxa"/>
            <w:tcBorders>
              <w:top w:val="nil"/>
              <w:left w:val="nil"/>
              <w:bottom w:val="nil"/>
              <w:right w:val="nil"/>
            </w:tcBorders>
            <w:shd w:val="clear" w:color="auto" w:fill="auto"/>
          </w:tcPr>
          <w:p w14:paraId="74470D7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tcPr>
          <w:p w14:paraId="64DDB84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$1.228</w:t>
            </w:r>
          </w:p>
        </w:tc>
        <w:tc>
          <w:tcPr>
            <w:tcW w:w="1300" w:type="dxa"/>
            <w:tcBorders>
              <w:top w:val="nil"/>
              <w:left w:val="nil"/>
              <w:bottom w:val="nil"/>
              <w:right w:val="nil"/>
            </w:tcBorders>
            <w:shd w:val="clear" w:color="auto" w:fill="auto"/>
          </w:tcPr>
          <w:p w14:paraId="28F3281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$1.350</w:t>
            </w:r>
          </w:p>
        </w:tc>
        <w:tc>
          <w:tcPr>
            <w:tcW w:w="1300" w:type="dxa"/>
            <w:tcBorders>
              <w:top w:val="nil"/>
              <w:left w:val="nil"/>
              <w:bottom w:val="nil"/>
              <w:right w:val="nil"/>
            </w:tcBorders>
            <w:shd w:val="clear" w:color="auto" w:fill="auto"/>
            <w:noWrap/>
            <w:vAlign w:val="bottom"/>
          </w:tcPr>
          <w:p w14:paraId="13554828"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$1.228</w:t>
            </w:r>
          </w:p>
        </w:tc>
      </w:tr>
      <w:tr w:rsidR="0042308C" w:rsidRPr="00F30259" w14:paraId="62915E02" w14:textId="77777777" w:rsidTr="0042308C">
        <w:trPr>
          <w:trHeight w:val="255"/>
        </w:trPr>
        <w:tc>
          <w:tcPr>
            <w:tcW w:w="3300" w:type="dxa"/>
            <w:tcBorders>
              <w:top w:val="nil"/>
              <w:left w:val="nil"/>
              <w:bottom w:val="nil"/>
              <w:right w:val="nil"/>
            </w:tcBorders>
            <w:shd w:val="clear" w:color="auto" w:fill="auto"/>
          </w:tcPr>
          <w:p w14:paraId="151BFC7C"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Vanuatu</w:t>
            </w:r>
          </w:p>
        </w:tc>
        <w:tc>
          <w:tcPr>
            <w:tcW w:w="1300" w:type="dxa"/>
            <w:tcBorders>
              <w:top w:val="nil"/>
              <w:left w:val="nil"/>
              <w:bottom w:val="nil"/>
              <w:right w:val="nil"/>
            </w:tcBorders>
            <w:shd w:val="clear" w:color="auto" w:fill="auto"/>
          </w:tcPr>
          <w:p w14:paraId="6DB1E59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tcPr>
          <w:p w14:paraId="5CC24CD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$0.819</w:t>
            </w:r>
          </w:p>
        </w:tc>
        <w:tc>
          <w:tcPr>
            <w:tcW w:w="1300" w:type="dxa"/>
            <w:tcBorders>
              <w:top w:val="nil"/>
              <w:left w:val="nil"/>
              <w:bottom w:val="nil"/>
              <w:right w:val="nil"/>
            </w:tcBorders>
            <w:shd w:val="clear" w:color="auto" w:fill="auto"/>
          </w:tcPr>
          <w:p w14:paraId="250BA74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noWrap/>
            <w:vAlign w:val="bottom"/>
          </w:tcPr>
          <w:p w14:paraId="4B1E4030"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$0.819</w:t>
            </w:r>
          </w:p>
        </w:tc>
      </w:tr>
      <w:tr w:rsidR="0042308C" w:rsidRPr="00F30259" w14:paraId="3EA008FF" w14:textId="77777777" w:rsidTr="0042308C">
        <w:trPr>
          <w:trHeight w:val="255"/>
        </w:trPr>
        <w:tc>
          <w:tcPr>
            <w:tcW w:w="3300" w:type="dxa"/>
            <w:tcBorders>
              <w:top w:val="nil"/>
              <w:left w:val="nil"/>
              <w:bottom w:val="nil"/>
              <w:right w:val="nil"/>
            </w:tcBorders>
            <w:shd w:val="clear" w:color="auto" w:fill="auto"/>
          </w:tcPr>
          <w:p w14:paraId="7DD0542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Vatican City</w:t>
            </w:r>
          </w:p>
        </w:tc>
        <w:tc>
          <w:tcPr>
            <w:tcW w:w="1300" w:type="dxa"/>
            <w:tcBorders>
              <w:top w:val="nil"/>
              <w:left w:val="nil"/>
              <w:bottom w:val="nil"/>
              <w:right w:val="nil"/>
            </w:tcBorders>
            <w:shd w:val="clear" w:color="auto" w:fill="auto"/>
          </w:tcPr>
          <w:p w14:paraId="3C387B49"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$0.400</w:t>
            </w:r>
          </w:p>
        </w:tc>
        <w:tc>
          <w:tcPr>
            <w:tcW w:w="1300" w:type="dxa"/>
            <w:tcBorders>
              <w:top w:val="nil"/>
              <w:left w:val="nil"/>
              <w:bottom w:val="nil"/>
              <w:right w:val="nil"/>
            </w:tcBorders>
            <w:shd w:val="clear" w:color="auto" w:fill="auto"/>
          </w:tcPr>
          <w:p w14:paraId="5DDE7EC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$0.364</w:t>
            </w:r>
          </w:p>
        </w:tc>
        <w:tc>
          <w:tcPr>
            <w:tcW w:w="1300" w:type="dxa"/>
            <w:tcBorders>
              <w:top w:val="nil"/>
              <w:left w:val="nil"/>
              <w:bottom w:val="nil"/>
              <w:right w:val="nil"/>
            </w:tcBorders>
            <w:shd w:val="clear" w:color="auto" w:fill="auto"/>
          </w:tcPr>
          <w:p w14:paraId="3BB186C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$0.650</w:t>
            </w:r>
          </w:p>
        </w:tc>
        <w:tc>
          <w:tcPr>
            <w:tcW w:w="1300" w:type="dxa"/>
            <w:tcBorders>
              <w:top w:val="nil"/>
              <w:left w:val="nil"/>
              <w:bottom w:val="nil"/>
              <w:right w:val="nil"/>
            </w:tcBorders>
            <w:shd w:val="clear" w:color="auto" w:fill="auto"/>
            <w:noWrap/>
            <w:vAlign w:val="bottom"/>
          </w:tcPr>
          <w:p w14:paraId="248C8A3D"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$0.591</w:t>
            </w:r>
          </w:p>
        </w:tc>
      </w:tr>
      <w:tr w:rsidR="0042308C" w:rsidRPr="00F30259" w14:paraId="6993B8D3" w14:textId="77777777" w:rsidTr="0042308C">
        <w:trPr>
          <w:trHeight w:val="255"/>
        </w:trPr>
        <w:tc>
          <w:tcPr>
            <w:tcW w:w="3300" w:type="dxa"/>
            <w:tcBorders>
              <w:top w:val="nil"/>
              <w:left w:val="nil"/>
              <w:bottom w:val="nil"/>
              <w:right w:val="nil"/>
            </w:tcBorders>
            <w:shd w:val="clear" w:color="auto" w:fill="auto"/>
          </w:tcPr>
          <w:p w14:paraId="1C85F961"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Venezuela</w:t>
            </w:r>
          </w:p>
        </w:tc>
        <w:tc>
          <w:tcPr>
            <w:tcW w:w="1300" w:type="dxa"/>
            <w:tcBorders>
              <w:top w:val="nil"/>
              <w:left w:val="nil"/>
              <w:bottom w:val="nil"/>
              <w:right w:val="nil"/>
            </w:tcBorders>
            <w:shd w:val="clear" w:color="auto" w:fill="auto"/>
          </w:tcPr>
          <w:p w14:paraId="5ABCB070"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tcPr>
          <w:p w14:paraId="13C9AD5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$0.910</w:t>
            </w:r>
          </w:p>
        </w:tc>
        <w:tc>
          <w:tcPr>
            <w:tcW w:w="1300" w:type="dxa"/>
            <w:tcBorders>
              <w:top w:val="nil"/>
              <w:left w:val="nil"/>
              <w:bottom w:val="nil"/>
              <w:right w:val="nil"/>
            </w:tcBorders>
            <w:shd w:val="clear" w:color="auto" w:fill="auto"/>
          </w:tcPr>
          <w:p w14:paraId="3B0C286B"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$1.000</w:t>
            </w:r>
          </w:p>
        </w:tc>
        <w:tc>
          <w:tcPr>
            <w:tcW w:w="1300" w:type="dxa"/>
            <w:tcBorders>
              <w:top w:val="nil"/>
              <w:left w:val="nil"/>
              <w:bottom w:val="nil"/>
              <w:right w:val="nil"/>
            </w:tcBorders>
            <w:shd w:val="clear" w:color="auto" w:fill="auto"/>
            <w:noWrap/>
            <w:vAlign w:val="bottom"/>
          </w:tcPr>
          <w:p w14:paraId="5C7758BA"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$0.910</w:t>
            </w:r>
          </w:p>
        </w:tc>
      </w:tr>
      <w:tr w:rsidR="0042308C" w:rsidRPr="00F30259" w14:paraId="6BF7FACA" w14:textId="77777777" w:rsidTr="0042308C">
        <w:trPr>
          <w:trHeight w:val="255"/>
        </w:trPr>
        <w:tc>
          <w:tcPr>
            <w:tcW w:w="3300" w:type="dxa"/>
            <w:tcBorders>
              <w:top w:val="nil"/>
              <w:left w:val="nil"/>
              <w:bottom w:val="nil"/>
              <w:right w:val="nil"/>
            </w:tcBorders>
            <w:shd w:val="clear" w:color="auto" w:fill="auto"/>
          </w:tcPr>
          <w:p w14:paraId="63266E03"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Viet Nam</w:t>
            </w:r>
          </w:p>
        </w:tc>
        <w:tc>
          <w:tcPr>
            <w:tcW w:w="1300" w:type="dxa"/>
            <w:tcBorders>
              <w:top w:val="nil"/>
              <w:left w:val="nil"/>
              <w:bottom w:val="nil"/>
              <w:right w:val="nil"/>
            </w:tcBorders>
            <w:shd w:val="clear" w:color="auto" w:fill="auto"/>
          </w:tcPr>
          <w:p w14:paraId="5457507D"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$0.350</w:t>
            </w:r>
          </w:p>
        </w:tc>
        <w:tc>
          <w:tcPr>
            <w:tcW w:w="1300" w:type="dxa"/>
            <w:tcBorders>
              <w:top w:val="nil"/>
              <w:left w:val="nil"/>
              <w:bottom w:val="nil"/>
              <w:right w:val="nil"/>
            </w:tcBorders>
            <w:shd w:val="clear" w:color="auto" w:fill="auto"/>
          </w:tcPr>
          <w:p w14:paraId="34B7BEB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$0.319</w:t>
            </w:r>
          </w:p>
        </w:tc>
        <w:tc>
          <w:tcPr>
            <w:tcW w:w="1300" w:type="dxa"/>
            <w:tcBorders>
              <w:top w:val="nil"/>
              <w:left w:val="nil"/>
              <w:bottom w:val="nil"/>
              <w:right w:val="nil"/>
            </w:tcBorders>
            <w:shd w:val="clear" w:color="auto" w:fill="auto"/>
          </w:tcPr>
          <w:p w14:paraId="081CADF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$1.630</w:t>
            </w:r>
          </w:p>
        </w:tc>
        <w:tc>
          <w:tcPr>
            <w:tcW w:w="1300" w:type="dxa"/>
            <w:tcBorders>
              <w:top w:val="nil"/>
              <w:left w:val="nil"/>
              <w:bottom w:val="nil"/>
              <w:right w:val="nil"/>
            </w:tcBorders>
            <w:shd w:val="clear" w:color="auto" w:fill="auto"/>
            <w:noWrap/>
            <w:vAlign w:val="bottom"/>
          </w:tcPr>
          <w:p w14:paraId="4F4A2EF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$1.482</w:t>
            </w:r>
          </w:p>
        </w:tc>
      </w:tr>
      <w:tr w:rsidR="0042308C" w:rsidRPr="00F30259" w14:paraId="66346DEF" w14:textId="77777777" w:rsidTr="0042308C">
        <w:trPr>
          <w:trHeight w:val="255"/>
        </w:trPr>
        <w:tc>
          <w:tcPr>
            <w:tcW w:w="3300" w:type="dxa"/>
            <w:tcBorders>
              <w:top w:val="nil"/>
              <w:left w:val="nil"/>
              <w:bottom w:val="nil"/>
              <w:right w:val="nil"/>
            </w:tcBorders>
            <w:shd w:val="clear" w:color="auto" w:fill="auto"/>
          </w:tcPr>
          <w:p w14:paraId="235D0169"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Virgin Islands (British)</w:t>
            </w:r>
          </w:p>
        </w:tc>
        <w:tc>
          <w:tcPr>
            <w:tcW w:w="1300" w:type="dxa"/>
            <w:tcBorders>
              <w:top w:val="nil"/>
              <w:left w:val="nil"/>
              <w:bottom w:val="nil"/>
              <w:right w:val="nil"/>
            </w:tcBorders>
            <w:shd w:val="clear" w:color="auto" w:fill="auto"/>
          </w:tcPr>
          <w:p w14:paraId="420BCD85"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59D83FE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58178F6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1AE5352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24855147" w14:textId="77777777" w:rsidTr="0042308C">
        <w:trPr>
          <w:trHeight w:val="255"/>
        </w:trPr>
        <w:tc>
          <w:tcPr>
            <w:tcW w:w="3300" w:type="dxa"/>
            <w:tcBorders>
              <w:top w:val="nil"/>
              <w:left w:val="nil"/>
              <w:bottom w:val="nil"/>
              <w:right w:val="nil"/>
            </w:tcBorders>
            <w:shd w:val="clear" w:color="auto" w:fill="auto"/>
          </w:tcPr>
          <w:p w14:paraId="046A4B16"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Virgin Islands (US)</w:t>
            </w:r>
          </w:p>
        </w:tc>
        <w:tc>
          <w:tcPr>
            <w:tcW w:w="1300" w:type="dxa"/>
            <w:tcBorders>
              <w:top w:val="nil"/>
              <w:left w:val="nil"/>
              <w:bottom w:val="nil"/>
              <w:right w:val="nil"/>
            </w:tcBorders>
            <w:shd w:val="clear" w:color="auto" w:fill="auto"/>
          </w:tcPr>
          <w:p w14:paraId="7CCF359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$0.750</w:t>
            </w:r>
          </w:p>
        </w:tc>
        <w:tc>
          <w:tcPr>
            <w:tcW w:w="1300" w:type="dxa"/>
            <w:tcBorders>
              <w:top w:val="nil"/>
              <w:left w:val="nil"/>
              <w:bottom w:val="nil"/>
              <w:right w:val="nil"/>
            </w:tcBorders>
            <w:shd w:val="clear" w:color="auto" w:fill="auto"/>
          </w:tcPr>
          <w:p w14:paraId="3449228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$0.682</w:t>
            </w:r>
          </w:p>
        </w:tc>
        <w:tc>
          <w:tcPr>
            <w:tcW w:w="1300" w:type="dxa"/>
            <w:tcBorders>
              <w:top w:val="nil"/>
              <w:left w:val="nil"/>
              <w:bottom w:val="nil"/>
              <w:right w:val="nil"/>
            </w:tcBorders>
            <w:shd w:val="clear" w:color="auto" w:fill="auto"/>
          </w:tcPr>
          <w:p w14:paraId="74BE61F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$0.750</w:t>
            </w:r>
          </w:p>
        </w:tc>
        <w:tc>
          <w:tcPr>
            <w:tcW w:w="1300" w:type="dxa"/>
            <w:tcBorders>
              <w:top w:val="nil"/>
              <w:left w:val="nil"/>
              <w:bottom w:val="nil"/>
              <w:right w:val="nil"/>
            </w:tcBorders>
            <w:shd w:val="clear" w:color="auto" w:fill="auto"/>
            <w:noWrap/>
            <w:vAlign w:val="bottom"/>
          </w:tcPr>
          <w:p w14:paraId="46C23C04"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$0.682</w:t>
            </w:r>
          </w:p>
        </w:tc>
      </w:tr>
      <w:tr w:rsidR="0042308C" w:rsidRPr="00F30259" w14:paraId="09B12B84" w14:textId="77777777" w:rsidTr="0042308C">
        <w:trPr>
          <w:trHeight w:val="255"/>
        </w:trPr>
        <w:tc>
          <w:tcPr>
            <w:tcW w:w="3300" w:type="dxa"/>
            <w:tcBorders>
              <w:top w:val="nil"/>
              <w:left w:val="nil"/>
              <w:bottom w:val="nil"/>
              <w:right w:val="nil"/>
            </w:tcBorders>
            <w:shd w:val="clear" w:color="auto" w:fill="auto"/>
          </w:tcPr>
          <w:p w14:paraId="298BD2E2"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Wallis &amp; Futuna</w:t>
            </w:r>
          </w:p>
        </w:tc>
        <w:tc>
          <w:tcPr>
            <w:tcW w:w="1300" w:type="dxa"/>
            <w:tcBorders>
              <w:top w:val="nil"/>
              <w:left w:val="nil"/>
              <w:bottom w:val="nil"/>
              <w:right w:val="nil"/>
            </w:tcBorders>
            <w:shd w:val="clear" w:color="auto" w:fill="auto"/>
          </w:tcPr>
          <w:p w14:paraId="7425E38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tcPr>
          <w:p w14:paraId="6C9640BA"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$1.273</w:t>
            </w:r>
          </w:p>
        </w:tc>
        <w:tc>
          <w:tcPr>
            <w:tcW w:w="1300" w:type="dxa"/>
            <w:tcBorders>
              <w:top w:val="nil"/>
              <w:left w:val="nil"/>
              <w:bottom w:val="nil"/>
              <w:right w:val="nil"/>
            </w:tcBorders>
            <w:shd w:val="clear" w:color="auto" w:fill="auto"/>
          </w:tcPr>
          <w:p w14:paraId="5B3E107C"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$1.400</w:t>
            </w:r>
          </w:p>
        </w:tc>
        <w:tc>
          <w:tcPr>
            <w:tcW w:w="1300" w:type="dxa"/>
            <w:tcBorders>
              <w:top w:val="nil"/>
              <w:left w:val="nil"/>
              <w:bottom w:val="nil"/>
              <w:right w:val="nil"/>
            </w:tcBorders>
            <w:shd w:val="clear" w:color="auto" w:fill="auto"/>
            <w:noWrap/>
            <w:vAlign w:val="bottom"/>
          </w:tcPr>
          <w:p w14:paraId="770B5B0E"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$1.273</w:t>
            </w:r>
          </w:p>
        </w:tc>
      </w:tr>
      <w:tr w:rsidR="0042308C" w:rsidRPr="00F30259" w14:paraId="392F8455" w14:textId="77777777" w:rsidTr="0042308C">
        <w:trPr>
          <w:trHeight w:val="255"/>
        </w:trPr>
        <w:tc>
          <w:tcPr>
            <w:tcW w:w="3300" w:type="dxa"/>
            <w:tcBorders>
              <w:top w:val="nil"/>
              <w:left w:val="nil"/>
              <w:bottom w:val="nil"/>
              <w:right w:val="nil"/>
            </w:tcBorders>
            <w:shd w:val="clear" w:color="auto" w:fill="auto"/>
          </w:tcPr>
          <w:p w14:paraId="6CDF0B24"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Yemen</w:t>
            </w:r>
          </w:p>
        </w:tc>
        <w:tc>
          <w:tcPr>
            <w:tcW w:w="1300" w:type="dxa"/>
            <w:tcBorders>
              <w:top w:val="nil"/>
              <w:left w:val="nil"/>
              <w:bottom w:val="nil"/>
              <w:right w:val="nil"/>
            </w:tcBorders>
            <w:shd w:val="clear" w:color="auto" w:fill="auto"/>
          </w:tcPr>
          <w:p w14:paraId="43BB5A04"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057921B3"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130E8621"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2F3C590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5B455BE2" w14:textId="77777777" w:rsidTr="0042308C">
        <w:trPr>
          <w:trHeight w:val="255"/>
        </w:trPr>
        <w:tc>
          <w:tcPr>
            <w:tcW w:w="3300" w:type="dxa"/>
            <w:tcBorders>
              <w:top w:val="nil"/>
              <w:left w:val="nil"/>
              <w:bottom w:val="nil"/>
              <w:right w:val="nil"/>
            </w:tcBorders>
            <w:shd w:val="clear" w:color="auto" w:fill="auto"/>
          </w:tcPr>
          <w:p w14:paraId="6EF48C37"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Zambia</w:t>
            </w:r>
          </w:p>
        </w:tc>
        <w:tc>
          <w:tcPr>
            <w:tcW w:w="1300" w:type="dxa"/>
            <w:tcBorders>
              <w:top w:val="nil"/>
              <w:left w:val="nil"/>
              <w:bottom w:val="nil"/>
              <w:right w:val="nil"/>
            </w:tcBorders>
            <w:shd w:val="clear" w:color="auto" w:fill="auto"/>
          </w:tcPr>
          <w:p w14:paraId="36B403E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tcPr>
          <w:p w14:paraId="3307954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$1.455</w:t>
            </w:r>
          </w:p>
        </w:tc>
        <w:tc>
          <w:tcPr>
            <w:tcW w:w="1300" w:type="dxa"/>
            <w:tcBorders>
              <w:top w:val="nil"/>
              <w:left w:val="nil"/>
              <w:bottom w:val="nil"/>
              <w:right w:val="nil"/>
            </w:tcBorders>
            <w:shd w:val="clear" w:color="auto" w:fill="auto"/>
          </w:tcPr>
          <w:p w14:paraId="44F7B4FE"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$1.600</w:t>
            </w:r>
          </w:p>
        </w:tc>
        <w:tc>
          <w:tcPr>
            <w:tcW w:w="1300" w:type="dxa"/>
            <w:tcBorders>
              <w:top w:val="nil"/>
              <w:left w:val="nil"/>
              <w:bottom w:val="nil"/>
              <w:right w:val="nil"/>
            </w:tcBorders>
            <w:shd w:val="clear" w:color="auto" w:fill="auto"/>
            <w:noWrap/>
            <w:vAlign w:val="bottom"/>
          </w:tcPr>
          <w:p w14:paraId="6DE73E13"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$1.455</w:t>
            </w:r>
          </w:p>
        </w:tc>
      </w:tr>
      <w:tr w:rsidR="0042308C" w:rsidRPr="00F30259" w14:paraId="3369FB3E" w14:textId="77777777" w:rsidTr="0042308C">
        <w:trPr>
          <w:trHeight w:val="255"/>
        </w:trPr>
        <w:tc>
          <w:tcPr>
            <w:tcW w:w="3300" w:type="dxa"/>
            <w:tcBorders>
              <w:top w:val="nil"/>
              <w:left w:val="nil"/>
              <w:bottom w:val="nil"/>
              <w:right w:val="nil"/>
            </w:tcBorders>
            <w:shd w:val="clear" w:color="auto" w:fill="auto"/>
          </w:tcPr>
          <w:p w14:paraId="0EE2C60B" w14:textId="77777777" w:rsidR="0042308C" w:rsidRPr="00F30259" w:rsidRDefault="0042308C" w:rsidP="0042308C">
            <w:pPr>
              <w:rPr>
                <w:rFonts w:ascii="Arial" w:hAnsi="Arial" w:cs="Arial"/>
                <w:sz w:val="20"/>
                <w:lang w:eastAsia="en-AU"/>
              </w:rPr>
            </w:pPr>
            <w:r w:rsidRPr="00F30259">
              <w:rPr>
                <w:rFonts w:ascii="Arial" w:hAnsi="Arial" w:cs="Arial"/>
                <w:sz w:val="20"/>
                <w:lang w:eastAsia="en-AU"/>
              </w:rPr>
              <w:t>Zimbabwe</w:t>
            </w:r>
          </w:p>
        </w:tc>
        <w:tc>
          <w:tcPr>
            <w:tcW w:w="1300" w:type="dxa"/>
            <w:tcBorders>
              <w:top w:val="nil"/>
              <w:left w:val="nil"/>
              <w:bottom w:val="nil"/>
              <w:right w:val="nil"/>
            </w:tcBorders>
            <w:shd w:val="clear" w:color="auto" w:fill="auto"/>
          </w:tcPr>
          <w:p w14:paraId="2CD45EC7"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$0.900</w:t>
            </w:r>
          </w:p>
        </w:tc>
        <w:tc>
          <w:tcPr>
            <w:tcW w:w="1300" w:type="dxa"/>
            <w:tcBorders>
              <w:top w:val="nil"/>
              <w:left w:val="nil"/>
              <w:bottom w:val="nil"/>
              <w:right w:val="nil"/>
            </w:tcBorders>
            <w:shd w:val="clear" w:color="auto" w:fill="auto"/>
          </w:tcPr>
          <w:p w14:paraId="6A44B668"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$0.819</w:t>
            </w:r>
          </w:p>
        </w:tc>
        <w:tc>
          <w:tcPr>
            <w:tcW w:w="1300" w:type="dxa"/>
            <w:tcBorders>
              <w:top w:val="nil"/>
              <w:left w:val="nil"/>
              <w:bottom w:val="nil"/>
              <w:right w:val="nil"/>
            </w:tcBorders>
            <w:shd w:val="clear" w:color="auto" w:fill="auto"/>
          </w:tcPr>
          <w:p w14:paraId="6916A3DF" w14:textId="77777777" w:rsidR="0042308C" w:rsidRPr="00F30259" w:rsidRDefault="0042308C" w:rsidP="0042308C">
            <w:pPr>
              <w:jc w:val="center"/>
              <w:rPr>
                <w:rFonts w:ascii="Arial" w:hAnsi="Arial" w:cs="Arial"/>
                <w:color w:val="000000"/>
                <w:sz w:val="20"/>
                <w:lang w:eastAsia="en-AU"/>
              </w:rPr>
            </w:pPr>
            <w:r w:rsidRPr="00F30259">
              <w:rPr>
                <w:rFonts w:ascii="Arial" w:hAnsi="Arial" w:cs="Arial"/>
                <w:color w:val="000000"/>
                <w:sz w:val="20"/>
                <w:lang w:eastAsia="en-AU"/>
              </w:rPr>
              <w:t>$1.150</w:t>
            </w:r>
          </w:p>
        </w:tc>
        <w:tc>
          <w:tcPr>
            <w:tcW w:w="1300" w:type="dxa"/>
            <w:tcBorders>
              <w:top w:val="nil"/>
              <w:left w:val="nil"/>
              <w:bottom w:val="nil"/>
              <w:right w:val="nil"/>
            </w:tcBorders>
            <w:shd w:val="clear" w:color="auto" w:fill="auto"/>
            <w:noWrap/>
            <w:vAlign w:val="bottom"/>
          </w:tcPr>
          <w:p w14:paraId="24999807" w14:textId="77777777" w:rsidR="0042308C" w:rsidRPr="00F30259" w:rsidRDefault="0042308C" w:rsidP="0042308C">
            <w:pPr>
              <w:jc w:val="center"/>
              <w:rPr>
                <w:rFonts w:ascii="Arial" w:hAnsi="Arial" w:cs="Arial"/>
                <w:sz w:val="20"/>
                <w:lang w:eastAsia="en-AU"/>
              </w:rPr>
            </w:pPr>
            <w:r w:rsidRPr="00F30259">
              <w:rPr>
                <w:rFonts w:ascii="Arial" w:hAnsi="Arial" w:cs="Arial"/>
                <w:sz w:val="20"/>
                <w:lang w:eastAsia="en-AU"/>
              </w:rPr>
              <w:t>$1.046</w:t>
            </w:r>
          </w:p>
        </w:tc>
      </w:tr>
    </w:tbl>
    <w:p w14:paraId="03D843EE" w14:textId="77777777" w:rsidR="0042308C" w:rsidRPr="00F30259" w:rsidRDefault="0042308C" w:rsidP="0042308C">
      <w:pPr>
        <w:pStyle w:val="Heading2"/>
        <w:numPr>
          <w:ilvl w:val="0"/>
          <w:numId w:val="0"/>
        </w:numPr>
        <w:rPr>
          <w:highlight w:val="yellow"/>
          <w:lang w:val="en-US"/>
        </w:rPr>
      </w:pPr>
    </w:p>
    <w:p w14:paraId="1AB2C31A" w14:textId="77777777" w:rsidR="0042308C" w:rsidRDefault="0042308C" w:rsidP="00D952C5">
      <w:pPr>
        <w:pStyle w:val="Heading2"/>
      </w:pPr>
      <w:r w:rsidRPr="00F30259">
        <w:t>In relation to ISDN Services added to an Account, we charge you the following per month:</w:t>
      </w:r>
    </w:p>
    <w:tbl>
      <w:tblPr>
        <w:tblW w:w="655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5"/>
        <w:gridCol w:w="1955"/>
        <w:gridCol w:w="1955"/>
      </w:tblGrid>
      <w:tr w:rsidR="0042308C" w:rsidRPr="00F30259" w14:paraId="4DC59760" w14:textId="77777777" w:rsidTr="00E76CB9">
        <w:tc>
          <w:tcPr>
            <w:tcW w:w="2645" w:type="dxa"/>
            <w:shd w:val="clear" w:color="auto" w:fill="auto"/>
          </w:tcPr>
          <w:p w14:paraId="56F3746A" w14:textId="77777777" w:rsidR="0042308C" w:rsidRPr="00F30259" w:rsidRDefault="0042308C" w:rsidP="00E76CB9">
            <w:pPr>
              <w:pStyle w:val="TableHead"/>
              <w:rPr>
                <w:rFonts w:eastAsia="MS Mincho"/>
                <w:lang w:eastAsia="ja-JP"/>
              </w:rPr>
            </w:pPr>
            <w:r w:rsidRPr="00F30259">
              <w:rPr>
                <w:rFonts w:eastAsia="MS Mincho"/>
                <w:lang w:eastAsia="ja-JP"/>
              </w:rPr>
              <w:t> Monthly Charge</w:t>
            </w:r>
          </w:p>
        </w:tc>
        <w:tc>
          <w:tcPr>
            <w:tcW w:w="1955" w:type="dxa"/>
            <w:shd w:val="clear" w:color="auto" w:fill="auto"/>
          </w:tcPr>
          <w:p w14:paraId="54C5FAA5" w14:textId="77777777" w:rsidR="0042308C" w:rsidRPr="00F30259" w:rsidRDefault="0042308C" w:rsidP="00E76CB9">
            <w:pPr>
              <w:pStyle w:val="TableHead"/>
              <w:rPr>
                <w:rFonts w:eastAsia="MS Mincho"/>
                <w:bCs/>
                <w:lang w:eastAsia="ja-JP"/>
              </w:rPr>
            </w:pPr>
            <w:r w:rsidRPr="00F30259">
              <w:rPr>
                <w:rFonts w:eastAsia="MS Mincho"/>
                <w:bCs/>
                <w:lang w:eastAsia="ja-JP"/>
              </w:rPr>
              <w:t>GST excl.</w:t>
            </w:r>
          </w:p>
        </w:tc>
        <w:tc>
          <w:tcPr>
            <w:tcW w:w="1955" w:type="dxa"/>
            <w:shd w:val="clear" w:color="auto" w:fill="auto"/>
          </w:tcPr>
          <w:p w14:paraId="4A2D7A9C" w14:textId="77777777" w:rsidR="0042308C" w:rsidRPr="00F30259" w:rsidRDefault="0042308C" w:rsidP="00E76CB9">
            <w:pPr>
              <w:pStyle w:val="TableHead"/>
              <w:rPr>
                <w:rFonts w:eastAsia="MS Mincho"/>
                <w:bCs/>
                <w:lang w:eastAsia="ja-JP"/>
              </w:rPr>
            </w:pPr>
            <w:r w:rsidRPr="00F30259">
              <w:rPr>
                <w:rFonts w:eastAsia="MS Mincho"/>
                <w:bCs/>
                <w:lang w:eastAsia="ja-JP"/>
              </w:rPr>
              <w:t>GST incl.</w:t>
            </w:r>
          </w:p>
        </w:tc>
      </w:tr>
      <w:tr w:rsidR="0042308C" w:rsidRPr="00F30259" w14:paraId="751EB726" w14:textId="77777777" w:rsidTr="00E76CB9">
        <w:tc>
          <w:tcPr>
            <w:tcW w:w="2645" w:type="dxa"/>
            <w:shd w:val="clear" w:color="auto" w:fill="auto"/>
          </w:tcPr>
          <w:p w14:paraId="304D1C83" w14:textId="77777777" w:rsidR="0042308C" w:rsidRPr="00E76CB9" w:rsidRDefault="0042308C" w:rsidP="00E76CB9">
            <w:pPr>
              <w:pStyle w:val="TableData"/>
              <w:rPr>
                <w:rFonts w:eastAsia="MS Mincho"/>
                <w:b/>
                <w:lang w:eastAsia="ja-JP"/>
              </w:rPr>
            </w:pPr>
            <w:r w:rsidRPr="00E76CB9">
              <w:rPr>
                <w:rFonts w:eastAsia="MS Mincho"/>
                <w:b/>
                <w:lang w:eastAsia="ja-JP"/>
              </w:rPr>
              <w:t xml:space="preserve">ISDN 2 </w:t>
            </w:r>
          </w:p>
        </w:tc>
        <w:tc>
          <w:tcPr>
            <w:tcW w:w="1955" w:type="dxa"/>
            <w:shd w:val="clear" w:color="auto" w:fill="auto"/>
          </w:tcPr>
          <w:p w14:paraId="194B90E1" w14:textId="77777777" w:rsidR="0042308C" w:rsidRPr="00F30259" w:rsidRDefault="0042308C" w:rsidP="00E76CB9">
            <w:pPr>
              <w:pStyle w:val="TableData"/>
              <w:rPr>
                <w:rFonts w:eastAsia="MS Mincho"/>
                <w:lang w:eastAsia="ja-JP"/>
              </w:rPr>
            </w:pPr>
            <w:r w:rsidRPr="00F30259">
              <w:rPr>
                <w:rFonts w:eastAsia="MS Mincho"/>
                <w:lang w:eastAsia="ja-JP"/>
              </w:rPr>
              <w:t>$57.73</w:t>
            </w:r>
          </w:p>
        </w:tc>
        <w:tc>
          <w:tcPr>
            <w:tcW w:w="1955" w:type="dxa"/>
            <w:shd w:val="clear" w:color="auto" w:fill="auto"/>
          </w:tcPr>
          <w:p w14:paraId="0301BF90" w14:textId="77777777" w:rsidR="0042308C" w:rsidRPr="00F30259" w:rsidRDefault="0042308C" w:rsidP="00E76CB9">
            <w:pPr>
              <w:pStyle w:val="TableData"/>
              <w:rPr>
                <w:rFonts w:eastAsia="MS Mincho"/>
                <w:lang w:eastAsia="ja-JP"/>
              </w:rPr>
            </w:pPr>
            <w:r w:rsidRPr="00F30259">
              <w:rPr>
                <w:rFonts w:eastAsia="MS Mincho"/>
                <w:lang w:val="en-US" w:eastAsia="ja-JP"/>
              </w:rPr>
              <w:t>$63.50</w:t>
            </w:r>
          </w:p>
        </w:tc>
      </w:tr>
      <w:tr w:rsidR="0042308C" w:rsidRPr="00F30259" w14:paraId="4770CFEE" w14:textId="77777777" w:rsidTr="00E76CB9">
        <w:tc>
          <w:tcPr>
            <w:tcW w:w="2645" w:type="dxa"/>
            <w:shd w:val="clear" w:color="auto" w:fill="auto"/>
          </w:tcPr>
          <w:p w14:paraId="366523B8" w14:textId="77777777" w:rsidR="0042308C" w:rsidRPr="00E76CB9" w:rsidRDefault="0042308C" w:rsidP="00E76CB9">
            <w:pPr>
              <w:pStyle w:val="TableData"/>
              <w:rPr>
                <w:rFonts w:eastAsia="MS Mincho"/>
                <w:b/>
                <w:lang w:eastAsia="ja-JP"/>
              </w:rPr>
            </w:pPr>
            <w:r w:rsidRPr="00E76CB9">
              <w:rPr>
                <w:rFonts w:eastAsia="MS Mincho"/>
                <w:b/>
                <w:lang w:eastAsia="ja-JP"/>
              </w:rPr>
              <w:t>ISDN 2 Enhanced</w:t>
            </w:r>
          </w:p>
        </w:tc>
        <w:tc>
          <w:tcPr>
            <w:tcW w:w="1955" w:type="dxa"/>
            <w:shd w:val="clear" w:color="auto" w:fill="auto"/>
          </w:tcPr>
          <w:p w14:paraId="61181E70" w14:textId="77777777" w:rsidR="0042308C" w:rsidRPr="00F30259" w:rsidRDefault="0042308C" w:rsidP="00E76CB9">
            <w:pPr>
              <w:pStyle w:val="TableData"/>
              <w:rPr>
                <w:rFonts w:eastAsia="MS Mincho"/>
                <w:lang w:eastAsia="ja-JP"/>
              </w:rPr>
            </w:pPr>
            <w:r w:rsidRPr="00F30259">
              <w:rPr>
                <w:rFonts w:eastAsia="MS Mincho"/>
                <w:lang w:eastAsia="ja-JP"/>
              </w:rPr>
              <w:t>$62.27</w:t>
            </w:r>
          </w:p>
        </w:tc>
        <w:tc>
          <w:tcPr>
            <w:tcW w:w="1955" w:type="dxa"/>
            <w:shd w:val="clear" w:color="auto" w:fill="auto"/>
          </w:tcPr>
          <w:p w14:paraId="75548B4C" w14:textId="77777777" w:rsidR="0042308C" w:rsidRPr="00F30259" w:rsidRDefault="0042308C" w:rsidP="00E76CB9">
            <w:pPr>
              <w:pStyle w:val="TableData"/>
              <w:rPr>
                <w:rFonts w:eastAsia="MS Mincho"/>
                <w:lang w:eastAsia="ja-JP"/>
              </w:rPr>
            </w:pPr>
            <w:r w:rsidRPr="00F30259">
              <w:rPr>
                <w:rFonts w:eastAsia="MS Mincho"/>
                <w:lang w:val="en-US" w:eastAsia="ja-JP"/>
              </w:rPr>
              <w:t>$68.50</w:t>
            </w:r>
          </w:p>
        </w:tc>
      </w:tr>
      <w:tr w:rsidR="0042308C" w:rsidRPr="00F30259" w14:paraId="1DB779BB" w14:textId="77777777" w:rsidTr="00E76CB9">
        <w:tc>
          <w:tcPr>
            <w:tcW w:w="2645" w:type="dxa"/>
            <w:shd w:val="clear" w:color="auto" w:fill="auto"/>
          </w:tcPr>
          <w:p w14:paraId="4DE5B7E6" w14:textId="77777777" w:rsidR="0042308C" w:rsidRPr="00E76CB9" w:rsidRDefault="0042308C" w:rsidP="00E76CB9">
            <w:pPr>
              <w:pStyle w:val="TableData"/>
              <w:rPr>
                <w:rFonts w:eastAsia="MS Mincho"/>
                <w:b/>
                <w:lang w:eastAsia="ja-JP"/>
              </w:rPr>
            </w:pPr>
            <w:r w:rsidRPr="00E76CB9">
              <w:rPr>
                <w:rFonts w:eastAsia="MS Mincho"/>
                <w:b/>
                <w:lang w:eastAsia="ja-JP"/>
              </w:rPr>
              <w:t>ISDN 10</w:t>
            </w:r>
          </w:p>
        </w:tc>
        <w:tc>
          <w:tcPr>
            <w:tcW w:w="1955" w:type="dxa"/>
            <w:shd w:val="clear" w:color="auto" w:fill="auto"/>
          </w:tcPr>
          <w:p w14:paraId="00CCD59D" w14:textId="77777777" w:rsidR="0042308C" w:rsidRPr="00F30259" w:rsidRDefault="0042308C" w:rsidP="00E76CB9">
            <w:pPr>
              <w:pStyle w:val="TableData"/>
              <w:rPr>
                <w:rFonts w:eastAsia="MS Mincho"/>
                <w:lang w:eastAsia="ja-JP"/>
              </w:rPr>
            </w:pPr>
            <w:r w:rsidRPr="00F30259">
              <w:rPr>
                <w:rFonts w:eastAsia="MS Mincho"/>
                <w:lang w:eastAsia="ja-JP"/>
              </w:rPr>
              <w:t>$277.27</w:t>
            </w:r>
          </w:p>
        </w:tc>
        <w:tc>
          <w:tcPr>
            <w:tcW w:w="1955" w:type="dxa"/>
            <w:shd w:val="clear" w:color="auto" w:fill="auto"/>
          </w:tcPr>
          <w:p w14:paraId="4D2BA075" w14:textId="77777777" w:rsidR="0042308C" w:rsidRPr="00F30259" w:rsidRDefault="0042308C" w:rsidP="00E76CB9">
            <w:pPr>
              <w:pStyle w:val="TableData"/>
              <w:rPr>
                <w:rFonts w:eastAsia="MS Mincho"/>
                <w:lang w:eastAsia="ja-JP"/>
              </w:rPr>
            </w:pPr>
            <w:r w:rsidRPr="00F30259">
              <w:rPr>
                <w:rFonts w:eastAsia="MS Mincho"/>
                <w:lang w:val="en-US" w:eastAsia="ja-JP"/>
              </w:rPr>
              <w:t>$305.00</w:t>
            </w:r>
          </w:p>
        </w:tc>
      </w:tr>
      <w:tr w:rsidR="0042308C" w:rsidRPr="00F30259" w14:paraId="6DF25021" w14:textId="77777777" w:rsidTr="00E76CB9">
        <w:tc>
          <w:tcPr>
            <w:tcW w:w="2645" w:type="dxa"/>
            <w:shd w:val="clear" w:color="auto" w:fill="auto"/>
          </w:tcPr>
          <w:p w14:paraId="22C5B5FB" w14:textId="77777777" w:rsidR="0042308C" w:rsidRPr="00E76CB9" w:rsidRDefault="0042308C" w:rsidP="00E76CB9">
            <w:pPr>
              <w:pStyle w:val="TableData"/>
              <w:rPr>
                <w:rFonts w:eastAsia="MS Mincho"/>
                <w:b/>
                <w:lang w:eastAsia="ja-JP"/>
              </w:rPr>
            </w:pPr>
            <w:r w:rsidRPr="00E76CB9">
              <w:rPr>
                <w:rFonts w:eastAsia="MS Mincho"/>
                <w:b/>
                <w:lang w:eastAsia="ja-JP"/>
              </w:rPr>
              <w:t>ISDN 20</w:t>
            </w:r>
          </w:p>
        </w:tc>
        <w:tc>
          <w:tcPr>
            <w:tcW w:w="1955" w:type="dxa"/>
            <w:shd w:val="clear" w:color="auto" w:fill="auto"/>
          </w:tcPr>
          <w:p w14:paraId="15E316C2" w14:textId="77777777" w:rsidR="0042308C" w:rsidRPr="00F30259" w:rsidRDefault="0042308C" w:rsidP="00E76CB9">
            <w:pPr>
              <w:pStyle w:val="TableData"/>
              <w:rPr>
                <w:rFonts w:eastAsia="MS Mincho"/>
                <w:lang w:eastAsia="ja-JP"/>
              </w:rPr>
            </w:pPr>
            <w:r w:rsidRPr="00F30259">
              <w:rPr>
                <w:rFonts w:eastAsia="MS Mincho"/>
                <w:lang w:eastAsia="ja-JP"/>
              </w:rPr>
              <w:t>$554.55</w:t>
            </w:r>
          </w:p>
        </w:tc>
        <w:tc>
          <w:tcPr>
            <w:tcW w:w="1955" w:type="dxa"/>
            <w:shd w:val="clear" w:color="auto" w:fill="auto"/>
          </w:tcPr>
          <w:p w14:paraId="43ECC946" w14:textId="77777777" w:rsidR="0042308C" w:rsidRPr="00F30259" w:rsidRDefault="0042308C" w:rsidP="00E76CB9">
            <w:pPr>
              <w:pStyle w:val="TableData"/>
              <w:rPr>
                <w:rFonts w:eastAsia="MS Mincho"/>
                <w:lang w:eastAsia="ja-JP"/>
              </w:rPr>
            </w:pPr>
            <w:r w:rsidRPr="00F30259">
              <w:rPr>
                <w:rFonts w:eastAsia="MS Mincho"/>
                <w:lang w:val="en-US" w:eastAsia="ja-JP"/>
              </w:rPr>
              <w:t>$610.00</w:t>
            </w:r>
          </w:p>
        </w:tc>
      </w:tr>
      <w:tr w:rsidR="0042308C" w:rsidRPr="00F30259" w14:paraId="57A91C67" w14:textId="77777777" w:rsidTr="00E76CB9">
        <w:tc>
          <w:tcPr>
            <w:tcW w:w="2645" w:type="dxa"/>
            <w:shd w:val="clear" w:color="auto" w:fill="auto"/>
          </w:tcPr>
          <w:p w14:paraId="03F8E9B1" w14:textId="77777777" w:rsidR="0042308C" w:rsidRPr="00E76CB9" w:rsidRDefault="0042308C" w:rsidP="00E76CB9">
            <w:pPr>
              <w:pStyle w:val="TableData"/>
              <w:rPr>
                <w:rFonts w:eastAsia="MS Mincho"/>
                <w:b/>
                <w:lang w:eastAsia="ja-JP"/>
              </w:rPr>
            </w:pPr>
            <w:r w:rsidRPr="00E76CB9">
              <w:rPr>
                <w:rFonts w:eastAsia="MS Mincho"/>
                <w:b/>
                <w:lang w:eastAsia="ja-JP"/>
              </w:rPr>
              <w:t>ISDN 30</w:t>
            </w:r>
          </w:p>
        </w:tc>
        <w:tc>
          <w:tcPr>
            <w:tcW w:w="1955" w:type="dxa"/>
            <w:shd w:val="clear" w:color="auto" w:fill="auto"/>
          </w:tcPr>
          <w:p w14:paraId="7F29EDC2" w14:textId="77777777" w:rsidR="0042308C" w:rsidRPr="00F30259" w:rsidRDefault="0042308C" w:rsidP="00E76CB9">
            <w:pPr>
              <w:pStyle w:val="TableData"/>
              <w:rPr>
                <w:rFonts w:eastAsia="MS Mincho"/>
                <w:lang w:eastAsia="ja-JP"/>
              </w:rPr>
            </w:pPr>
            <w:r w:rsidRPr="00F30259">
              <w:rPr>
                <w:rFonts w:eastAsia="MS Mincho"/>
                <w:lang w:eastAsia="ja-JP"/>
              </w:rPr>
              <w:t>$804.55</w:t>
            </w:r>
          </w:p>
        </w:tc>
        <w:tc>
          <w:tcPr>
            <w:tcW w:w="1955" w:type="dxa"/>
            <w:shd w:val="clear" w:color="auto" w:fill="auto"/>
          </w:tcPr>
          <w:p w14:paraId="0693301A" w14:textId="77777777" w:rsidR="0042308C" w:rsidRPr="00F30259" w:rsidRDefault="0042308C" w:rsidP="00E76CB9">
            <w:pPr>
              <w:pStyle w:val="TableData"/>
              <w:rPr>
                <w:rFonts w:eastAsia="MS Mincho"/>
                <w:lang w:eastAsia="ja-JP"/>
              </w:rPr>
            </w:pPr>
            <w:r w:rsidRPr="00F30259">
              <w:rPr>
                <w:rFonts w:eastAsia="MS Mincho"/>
                <w:lang w:val="en-US" w:eastAsia="ja-JP"/>
              </w:rPr>
              <w:t>$885.00</w:t>
            </w:r>
          </w:p>
        </w:tc>
      </w:tr>
      <w:tr w:rsidR="0042308C" w:rsidRPr="00F30259" w14:paraId="22C64750" w14:textId="77777777" w:rsidTr="00E76CB9">
        <w:tc>
          <w:tcPr>
            <w:tcW w:w="2645" w:type="dxa"/>
            <w:shd w:val="clear" w:color="auto" w:fill="auto"/>
          </w:tcPr>
          <w:p w14:paraId="0DB375C9" w14:textId="77777777" w:rsidR="0042308C" w:rsidRPr="00E76CB9" w:rsidRDefault="0042308C" w:rsidP="00E76CB9">
            <w:pPr>
              <w:pStyle w:val="TableData"/>
              <w:rPr>
                <w:rFonts w:eastAsia="MS Mincho"/>
                <w:b/>
                <w:lang w:eastAsia="ja-JP"/>
              </w:rPr>
            </w:pPr>
            <w:r w:rsidRPr="00E76CB9">
              <w:rPr>
                <w:rFonts w:eastAsia="MS Mincho"/>
                <w:b/>
                <w:lang w:eastAsia="ja-JP"/>
              </w:rPr>
              <w:t>ISDN additional 10 channels</w:t>
            </w:r>
          </w:p>
        </w:tc>
        <w:tc>
          <w:tcPr>
            <w:tcW w:w="1955" w:type="dxa"/>
            <w:shd w:val="clear" w:color="auto" w:fill="auto"/>
          </w:tcPr>
          <w:p w14:paraId="38BA55BE" w14:textId="77777777" w:rsidR="0042308C" w:rsidRPr="00F30259" w:rsidRDefault="0042308C" w:rsidP="00E76CB9">
            <w:pPr>
              <w:pStyle w:val="TableData"/>
              <w:rPr>
                <w:rFonts w:eastAsia="MS Mincho"/>
                <w:lang w:eastAsia="ja-JP"/>
              </w:rPr>
            </w:pPr>
            <w:r w:rsidRPr="00F30259">
              <w:rPr>
                <w:rFonts w:eastAsia="MS Mincho"/>
                <w:lang w:eastAsia="ja-JP"/>
              </w:rPr>
              <w:t>$250.00</w:t>
            </w:r>
          </w:p>
        </w:tc>
        <w:tc>
          <w:tcPr>
            <w:tcW w:w="1955" w:type="dxa"/>
            <w:shd w:val="clear" w:color="auto" w:fill="auto"/>
          </w:tcPr>
          <w:p w14:paraId="5F783CED" w14:textId="77777777" w:rsidR="0042308C" w:rsidRPr="00F30259" w:rsidRDefault="0042308C" w:rsidP="00E76CB9">
            <w:pPr>
              <w:pStyle w:val="TableData"/>
              <w:rPr>
                <w:rFonts w:eastAsia="MS Mincho"/>
                <w:lang w:eastAsia="ja-JP"/>
              </w:rPr>
            </w:pPr>
            <w:r w:rsidRPr="00F30259">
              <w:rPr>
                <w:rFonts w:eastAsia="MS Mincho"/>
                <w:lang w:val="en-US" w:eastAsia="ja-JP"/>
              </w:rPr>
              <w:t>$275.00</w:t>
            </w:r>
          </w:p>
        </w:tc>
      </w:tr>
    </w:tbl>
    <w:p w14:paraId="2BAA7B2A" w14:textId="77777777" w:rsidR="0042308C" w:rsidRPr="00F30259" w:rsidRDefault="0042308C" w:rsidP="00D952C5"/>
    <w:p w14:paraId="4643CF74" w14:textId="77777777" w:rsidR="0042308C" w:rsidRPr="00F30259" w:rsidRDefault="0042308C" w:rsidP="00E76CB9">
      <w:pPr>
        <w:pStyle w:val="TableData"/>
        <w:spacing w:before="0"/>
        <w:ind w:left="737"/>
      </w:pPr>
      <w:r w:rsidRPr="00F30259">
        <w:t>*</w:t>
      </w:r>
      <w:r w:rsidRPr="00F30259">
        <w:rPr>
          <w:b/>
        </w:rPr>
        <w:t xml:space="preserve">For ACT customers: </w:t>
      </w:r>
      <w:r w:rsidRPr="00F30259">
        <w:t xml:space="preserve">If your ISDN Service is at an address within the ACT Government area including the Jervis Bay area of NSW, we may charge you an ACT Government Utilities Tax Charge in addition to the amount above.  See the </w:t>
      </w:r>
      <w:hyperlink r:id="rId116" w:history="1">
        <w:r w:rsidRPr="00F30259">
          <w:rPr>
            <w:rStyle w:val="Hyperlink"/>
          </w:rPr>
          <w:t>General Terms of Our Customer Terms for Small Business or Corporate customers</w:t>
        </w:r>
      </w:hyperlink>
      <w:r w:rsidRPr="00F30259">
        <w:t xml:space="preserve"> (and any other contractual arrangements you may have with us), whichever is applicable.</w:t>
      </w:r>
    </w:p>
    <w:p w14:paraId="327A5CC6" w14:textId="77777777" w:rsidR="0042308C" w:rsidRPr="00F30259" w:rsidRDefault="0042308C" w:rsidP="00D952C5">
      <w:pPr>
        <w:rPr>
          <w:highlight w:val="yellow"/>
          <w:lang w:val="en-US"/>
        </w:rPr>
      </w:pPr>
    </w:p>
    <w:p w14:paraId="1B45E449" w14:textId="77777777" w:rsidR="0042308C" w:rsidRPr="00F30259" w:rsidRDefault="0042308C" w:rsidP="0042308C">
      <w:pPr>
        <w:pStyle w:val="Indent1"/>
      </w:pPr>
      <w:bookmarkStart w:id="360" w:name="_Toc252201198"/>
      <w:bookmarkStart w:id="361" w:name="_Toc515279865"/>
      <w:bookmarkStart w:id="362" w:name="_Toc484424729"/>
      <w:r w:rsidRPr="00F30259">
        <w:t>Mobile service</w:t>
      </w:r>
      <w:bookmarkEnd w:id="360"/>
      <w:bookmarkEnd w:id="361"/>
      <w:bookmarkEnd w:id="362"/>
    </w:p>
    <w:p w14:paraId="63537B84" w14:textId="77777777" w:rsidR="0042308C" w:rsidRPr="00F30259" w:rsidRDefault="0042308C" w:rsidP="00D952C5">
      <w:pPr>
        <w:pStyle w:val="Heading2"/>
      </w:pPr>
      <w:r w:rsidRPr="00F30259">
        <w:rPr>
          <w:lang w:val="en-US"/>
        </w:rPr>
        <w:t>You may nominate Telstra Mobile services to be added to your Account.  Telstra Mobile services must be on the Telstra Business All-4-Biz Mobile Service Plan to be eligible to be added to an Account.</w:t>
      </w:r>
    </w:p>
    <w:p w14:paraId="14B65D3C" w14:textId="77777777" w:rsidR="0042308C" w:rsidRPr="00F30259" w:rsidRDefault="0042308C" w:rsidP="00D952C5">
      <w:pPr>
        <w:pStyle w:val="Heading2"/>
      </w:pPr>
      <w:r w:rsidRPr="00F30259">
        <w:rPr>
          <w:lang w:val="en-US"/>
        </w:rPr>
        <w:t xml:space="preserve">If your Telstra Business All-4-Biz Plan/Account is cancelled or terminated, the Telstra Mobile services that were included under your Account will </w:t>
      </w:r>
      <w:r w:rsidR="002B166C">
        <w:rPr>
          <w:szCs w:val="23"/>
          <w:lang w:val="en-US"/>
        </w:rPr>
        <w:t>be migrated to a Telstra Mobile plan that you choose. You may have to pay an early termination charge.  If you do not choose a Telstra Mobile plan,</w:t>
      </w:r>
      <w:r w:rsidR="002B166C">
        <w:rPr>
          <w:lang w:val="en-US"/>
        </w:rPr>
        <w:t xml:space="preserve"> </w:t>
      </w:r>
      <w:r w:rsidR="002B166C" w:rsidRPr="00615E41">
        <w:t>the Telstra Mobile services that were included under your Account will continue on a Telstra mobile plan available at the time and which is on terms most comparable to your All-4-Biz Mobile Service Plan.</w:t>
      </w:r>
    </w:p>
    <w:p w14:paraId="332377F3" w14:textId="77777777" w:rsidR="0042308C" w:rsidRPr="00F30259" w:rsidRDefault="0042308C" w:rsidP="00D952C5">
      <w:pPr>
        <w:pStyle w:val="Heading2"/>
      </w:pPr>
      <w:r w:rsidRPr="00F30259">
        <w:t xml:space="preserve">There is a limit on the number of mobile services that can be added to your Account (and counted as Nominated Services for the purposes of drawing-down your </w:t>
      </w:r>
      <w:r>
        <w:t xml:space="preserve">Minimum </w:t>
      </w:r>
      <w:r w:rsidRPr="00F30259">
        <w:t xml:space="preserve">Monthly </w:t>
      </w:r>
      <w:r>
        <w:t>Amount</w:t>
      </w:r>
      <w:r w:rsidRPr="00F30259">
        <w:t xml:space="preserve">), as follows:  </w:t>
      </w:r>
    </w:p>
    <w:tbl>
      <w:tblPr>
        <w:tblW w:w="7808"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3904"/>
      </w:tblGrid>
      <w:tr w:rsidR="0042308C" w:rsidRPr="00F30259" w14:paraId="36D998D5" w14:textId="77777777" w:rsidTr="00BE066D">
        <w:trPr>
          <w:tblHeader/>
        </w:trPr>
        <w:tc>
          <w:tcPr>
            <w:tcW w:w="3904" w:type="dxa"/>
          </w:tcPr>
          <w:p w14:paraId="72BD851C" w14:textId="77777777" w:rsidR="0042308C" w:rsidRPr="00F30259" w:rsidRDefault="0042308C" w:rsidP="00BE066D">
            <w:pPr>
              <w:pStyle w:val="TableHead"/>
            </w:pPr>
            <w:r w:rsidRPr="00F30259">
              <w:t>Telstra Business All-4-Biz Plan</w:t>
            </w:r>
          </w:p>
        </w:tc>
        <w:tc>
          <w:tcPr>
            <w:tcW w:w="3904" w:type="dxa"/>
          </w:tcPr>
          <w:p w14:paraId="6BA86939" w14:textId="77777777" w:rsidR="0042308C" w:rsidRPr="00F30259" w:rsidRDefault="0042308C" w:rsidP="00BE066D">
            <w:pPr>
              <w:pStyle w:val="TableHead"/>
              <w:jc w:val="center"/>
            </w:pPr>
            <w:r w:rsidRPr="00F30259">
              <w:t>Maximum number of mobile services on account</w:t>
            </w:r>
          </w:p>
        </w:tc>
      </w:tr>
      <w:tr w:rsidR="0042308C" w:rsidRPr="00F30259" w14:paraId="595C9E97" w14:textId="77777777" w:rsidTr="00BE066D">
        <w:tc>
          <w:tcPr>
            <w:tcW w:w="3904" w:type="dxa"/>
          </w:tcPr>
          <w:p w14:paraId="54C8F739" w14:textId="77777777" w:rsidR="0042308C" w:rsidRPr="00BE066D" w:rsidRDefault="0042308C" w:rsidP="00511CF0">
            <w:pPr>
              <w:pStyle w:val="TableData"/>
              <w:rPr>
                <w:rFonts w:cs="Arial"/>
                <w:color w:val="000000"/>
                <w:szCs w:val="18"/>
              </w:rPr>
            </w:pPr>
            <w:r w:rsidRPr="00BE066D">
              <w:rPr>
                <w:rFonts w:cs="Arial"/>
                <w:color w:val="000000"/>
                <w:szCs w:val="18"/>
              </w:rPr>
              <w:t>Telstra Business All-4-Biz Plan 200</w:t>
            </w:r>
          </w:p>
        </w:tc>
        <w:tc>
          <w:tcPr>
            <w:tcW w:w="3904" w:type="dxa"/>
          </w:tcPr>
          <w:p w14:paraId="3CC1295D" w14:textId="77777777" w:rsidR="0042308C" w:rsidRPr="00BE066D" w:rsidRDefault="0042308C" w:rsidP="00BE066D">
            <w:pPr>
              <w:pStyle w:val="TableData"/>
              <w:jc w:val="center"/>
              <w:rPr>
                <w:rFonts w:cs="Arial"/>
                <w:bCs/>
                <w:color w:val="000000"/>
                <w:szCs w:val="18"/>
              </w:rPr>
            </w:pPr>
            <w:r w:rsidRPr="00BE066D">
              <w:rPr>
                <w:rFonts w:cs="Arial"/>
                <w:bCs/>
                <w:color w:val="000000"/>
                <w:szCs w:val="18"/>
              </w:rPr>
              <w:t>20</w:t>
            </w:r>
          </w:p>
        </w:tc>
      </w:tr>
      <w:tr w:rsidR="0042308C" w:rsidRPr="00F30259" w14:paraId="297E9956" w14:textId="77777777" w:rsidTr="00BE066D">
        <w:tc>
          <w:tcPr>
            <w:tcW w:w="3904" w:type="dxa"/>
          </w:tcPr>
          <w:p w14:paraId="513CDD79" w14:textId="77777777" w:rsidR="0042308C" w:rsidRPr="00BE066D" w:rsidRDefault="0042308C" w:rsidP="00511CF0">
            <w:pPr>
              <w:pStyle w:val="TableData"/>
              <w:rPr>
                <w:rFonts w:cs="Arial"/>
                <w:color w:val="000000"/>
                <w:szCs w:val="18"/>
              </w:rPr>
            </w:pPr>
            <w:r w:rsidRPr="00BE066D">
              <w:rPr>
                <w:rFonts w:cs="Arial"/>
                <w:color w:val="000000"/>
                <w:szCs w:val="18"/>
              </w:rPr>
              <w:t>Telstra Business All-4-Biz Plan 400</w:t>
            </w:r>
          </w:p>
        </w:tc>
        <w:tc>
          <w:tcPr>
            <w:tcW w:w="3904" w:type="dxa"/>
          </w:tcPr>
          <w:p w14:paraId="270943E6" w14:textId="77777777" w:rsidR="0042308C" w:rsidRPr="00BE066D" w:rsidRDefault="0042308C" w:rsidP="00BE066D">
            <w:pPr>
              <w:pStyle w:val="TableData"/>
              <w:jc w:val="center"/>
              <w:rPr>
                <w:rFonts w:cs="Arial"/>
                <w:bCs/>
                <w:color w:val="000000"/>
                <w:szCs w:val="18"/>
              </w:rPr>
            </w:pPr>
            <w:r w:rsidRPr="00BE066D">
              <w:rPr>
                <w:rFonts w:cs="Arial"/>
                <w:bCs/>
                <w:color w:val="000000"/>
                <w:szCs w:val="18"/>
              </w:rPr>
              <w:t>40</w:t>
            </w:r>
          </w:p>
        </w:tc>
      </w:tr>
      <w:tr w:rsidR="0042308C" w:rsidRPr="00F30259" w14:paraId="098974D2" w14:textId="77777777" w:rsidTr="00BE066D">
        <w:tc>
          <w:tcPr>
            <w:tcW w:w="3904" w:type="dxa"/>
          </w:tcPr>
          <w:p w14:paraId="78CD365B" w14:textId="77777777" w:rsidR="0042308C" w:rsidRPr="00BE066D" w:rsidRDefault="0042308C" w:rsidP="00511CF0">
            <w:pPr>
              <w:pStyle w:val="TableData"/>
              <w:rPr>
                <w:rFonts w:cs="Arial"/>
                <w:color w:val="000000"/>
                <w:szCs w:val="18"/>
              </w:rPr>
            </w:pPr>
            <w:r w:rsidRPr="00BE066D">
              <w:rPr>
                <w:rFonts w:cs="Arial"/>
                <w:color w:val="000000"/>
                <w:szCs w:val="18"/>
              </w:rPr>
              <w:t>Telstra Business All-4-Biz Plan 600</w:t>
            </w:r>
          </w:p>
        </w:tc>
        <w:tc>
          <w:tcPr>
            <w:tcW w:w="3904" w:type="dxa"/>
          </w:tcPr>
          <w:p w14:paraId="73AB3126" w14:textId="77777777" w:rsidR="0042308C" w:rsidRPr="00BE066D" w:rsidRDefault="0042308C" w:rsidP="00BE066D">
            <w:pPr>
              <w:pStyle w:val="TableData"/>
              <w:jc w:val="center"/>
              <w:rPr>
                <w:rFonts w:cs="Arial"/>
                <w:bCs/>
                <w:color w:val="000000"/>
                <w:szCs w:val="18"/>
              </w:rPr>
            </w:pPr>
            <w:r w:rsidRPr="00BE066D">
              <w:rPr>
                <w:rFonts w:cs="Arial"/>
                <w:bCs/>
                <w:color w:val="000000"/>
                <w:szCs w:val="18"/>
              </w:rPr>
              <w:t>60</w:t>
            </w:r>
          </w:p>
        </w:tc>
      </w:tr>
      <w:tr w:rsidR="0042308C" w:rsidRPr="00F30259" w14:paraId="6578151A" w14:textId="77777777" w:rsidTr="00BE066D">
        <w:tc>
          <w:tcPr>
            <w:tcW w:w="3904" w:type="dxa"/>
          </w:tcPr>
          <w:p w14:paraId="7953530F" w14:textId="77777777" w:rsidR="0042308C" w:rsidRPr="00BE066D" w:rsidRDefault="0042308C" w:rsidP="00511CF0">
            <w:pPr>
              <w:pStyle w:val="TableData"/>
              <w:rPr>
                <w:rFonts w:cs="Arial"/>
                <w:color w:val="000000"/>
                <w:szCs w:val="18"/>
              </w:rPr>
            </w:pPr>
            <w:r w:rsidRPr="00BE066D">
              <w:rPr>
                <w:rFonts w:cs="Arial"/>
                <w:color w:val="000000"/>
                <w:szCs w:val="18"/>
              </w:rPr>
              <w:t>Telstra Business All-4-Biz Plan 1000</w:t>
            </w:r>
          </w:p>
        </w:tc>
        <w:tc>
          <w:tcPr>
            <w:tcW w:w="3904" w:type="dxa"/>
          </w:tcPr>
          <w:p w14:paraId="0CA65E30" w14:textId="77777777" w:rsidR="0042308C" w:rsidRPr="00BE066D" w:rsidRDefault="0042308C" w:rsidP="00BE066D">
            <w:pPr>
              <w:pStyle w:val="TableData"/>
              <w:jc w:val="center"/>
              <w:rPr>
                <w:rFonts w:cs="Arial"/>
                <w:bCs/>
                <w:color w:val="000000"/>
                <w:szCs w:val="18"/>
              </w:rPr>
            </w:pPr>
            <w:r w:rsidRPr="00BE066D">
              <w:rPr>
                <w:rFonts w:cs="Arial"/>
                <w:bCs/>
                <w:color w:val="000000"/>
                <w:szCs w:val="18"/>
              </w:rPr>
              <w:t>100</w:t>
            </w:r>
          </w:p>
        </w:tc>
      </w:tr>
      <w:tr w:rsidR="0042308C" w:rsidRPr="00F30259" w14:paraId="5174DDBF" w14:textId="77777777" w:rsidTr="00BE066D">
        <w:tc>
          <w:tcPr>
            <w:tcW w:w="3904" w:type="dxa"/>
          </w:tcPr>
          <w:p w14:paraId="4ACE7317" w14:textId="77777777" w:rsidR="0042308C" w:rsidRPr="00BE066D" w:rsidRDefault="0042308C" w:rsidP="00511CF0">
            <w:pPr>
              <w:pStyle w:val="TableData"/>
              <w:rPr>
                <w:rFonts w:cs="Arial"/>
                <w:color w:val="000000"/>
                <w:szCs w:val="18"/>
              </w:rPr>
            </w:pPr>
            <w:r w:rsidRPr="00BE066D">
              <w:rPr>
                <w:rFonts w:cs="Arial"/>
                <w:color w:val="000000"/>
                <w:szCs w:val="18"/>
              </w:rPr>
              <w:t>Telstra Business All-4-Biz Plan 2500</w:t>
            </w:r>
          </w:p>
        </w:tc>
        <w:tc>
          <w:tcPr>
            <w:tcW w:w="3904" w:type="dxa"/>
          </w:tcPr>
          <w:p w14:paraId="6D2221BA" w14:textId="77777777" w:rsidR="0042308C" w:rsidRPr="00BE066D" w:rsidRDefault="0042308C" w:rsidP="00BE066D">
            <w:pPr>
              <w:pStyle w:val="TableData"/>
              <w:jc w:val="center"/>
              <w:rPr>
                <w:rFonts w:cs="Arial"/>
                <w:bCs/>
                <w:color w:val="000000"/>
                <w:szCs w:val="18"/>
              </w:rPr>
            </w:pPr>
            <w:r w:rsidRPr="00BE066D">
              <w:rPr>
                <w:rFonts w:cs="Arial"/>
                <w:bCs/>
                <w:color w:val="000000"/>
                <w:szCs w:val="18"/>
              </w:rPr>
              <w:t>250</w:t>
            </w:r>
          </w:p>
        </w:tc>
      </w:tr>
      <w:tr w:rsidR="0042308C" w:rsidRPr="00F30259" w14:paraId="24024E1B" w14:textId="77777777" w:rsidTr="00BE066D">
        <w:tc>
          <w:tcPr>
            <w:tcW w:w="3904" w:type="dxa"/>
          </w:tcPr>
          <w:p w14:paraId="0B6BC7EC" w14:textId="77777777" w:rsidR="0042308C" w:rsidRPr="00BE066D" w:rsidRDefault="0042308C" w:rsidP="00511CF0">
            <w:pPr>
              <w:pStyle w:val="TableData"/>
              <w:rPr>
                <w:rFonts w:cs="Arial"/>
                <w:color w:val="000000"/>
                <w:szCs w:val="18"/>
              </w:rPr>
            </w:pPr>
            <w:r w:rsidRPr="00BE066D">
              <w:rPr>
                <w:rFonts w:cs="Arial"/>
                <w:color w:val="000000"/>
                <w:szCs w:val="18"/>
              </w:rPr>
              <w:t>Telstra Business All-4-Biz Plan 5000</w:t>
            </w:r>
          </w:p>
        </w:tc>
        <w:tc>
          <w:tcPr>
            <w:tcW w:w="3904" w:type="dxa"/>
          </w:tcPr>
          <w:p w14:paraId="40E172EA" w14:textId="77777777" w:rsidR="0042308C" w:rsidRPr="00BE066D" w:rsidRDefault="0042308C" w:rsidP="00BE066D">
            <w:pPr>
              <w:pStyle w:val="TableData"/>
              <w:jc w:val="center"/>
              <w:rPr>
                <w:rFonts w:cs="Arial"/>
                <w:bCs/>
                <w:color w:val="000000"/>
                <w:szCs w:val="18"/>
              </w:rPr>
            </w:pPr>
            <w:r w:rsidRPr="00BE066D">
              <w:rPr>
                <w:rFonts w:cs="Arial"/>
                <w:bCs/>
                <w:color w:val="000000"/>
                <w:szCs w:val="18"/>
              </w:rPr>
              <w:t>500</w:t>
            </w:r>
          </w:p>
        </w:tc>
      </w:tr>
      <w:tr w:rsidR="0042308C" w:rsidRPr="00F30259" w14:paraId="4E893997" w14:textId="77777777" w:rsidTr="00BE066D">
        <w:tc>
          <w:tcPr>
            <w:tcW w:w="3904" w:type="dxa"/>
          </w:tcPr>
          <w:p w14:paraId="077B2626" w14:textId="77777777" w:rsidR="0042308C" w:rsidRPr="00BE066D" w:rsidRDefault="0042308C" w:rsidP="00511CF0">
            <w:pPr>
              <w:pStyle w:val="TableData"/>
              <w:rPr>
                <w:rFonts w:cs="Arial"/>
                <w:color w:val="000000"/>
                <w:szCs w:val="18"/>
              </w:rPr>
            </w:pPr>
            <w:r w:rsidRPr="00BE066D">
              <w:rPr>
                <w:rFonts w:cs="Arial"/>
                <w:color w:val="000000"/>
                <w:szCs w:val="18"/>
              </w:rPr>
              <w:t>Telstra Business All-4-Biz Plan 7500</w:t>
            </w:r>
          </w:p>
        </w:tc>
        <w:tc>
          <w:tcPr>
            <w:tcW w:w="3904" w:type="dxa"/>
          </w:tcPr>
          <w:p w14:paraId="1A732618" w14:textId="77777777" w:rsidR="0042308C" w:rsidRPr="00BE066D" w:rsidRDefault="0042308C" w:rsidP="00BE066D">
            <w:pPr>
              <w:pStyle w:val="TableData"/>
              <w:jc w:val="center"/>
              <w:rPr>
                <w:rFonts w:cs="Arial"/>
                <w:bCs/>
                <w:color w:val="000000"/>
                <w:szCs w:val="18"/>
              </w:rPr>
            </w:pPr>
            <w:r w:rsidRPr="00BE066D">
              <w:rPr>
                <w:rFonts w:cs="Arial"/>
                <w:bCs/>
                <w:color w:val="000000"/>
                <w:szCs w:val="18"/>
              </w:rPr>
              <w:t>750</w:t>
            </w:r>
          </w:p>
        </w:tc>
      </w:tr>
      <w:tr w:rsidR="0042308C" w:rsidRPr="00F30259" w14:paraId="506F1389" w14:textId="77777777" w:rsidTr="00BE066D">
        <w:tc>
          <w:tcPr>
            <w:tcW w:w="3904" w:type="dxa"/>
          </w:tcPr>
          <w:p w14:paraId="01732BA7" w14:textId="77777777" w:rsidR="0042308C" w:rsidRPr="00BE066D" w:rsidRDefault="0042308C" w:rsidP="00511CF0">
            <w:pPr>
              <w:pStyle w:val="TableData"/>
              <w:rPr>
                <w:rFonts w:cs="Arial"/>
                <w:color w:val="000000"/>
                <w:szCs w:val="18"/>
              </w:rPr>
            </w:pPr>
            <w:r w:rsidRPr="00BE066D">
              <w:rPr>
                <w:rFonts w:cs="Arial"/>
                <w:color w:val="000000"/>
                <w:szCs w:val="18"/>
              </w:rPr>
              <w:t>Telstra Business All-4-Biz Plan 10000</w:t>
            </w:r>
          </w:p>
        </w:tc>
        <w:tc>
          <w:tcPr>
            <w:tcW w:w="3904" w:type="dxa"/>
          </w:tcPr>
          <w:p w14:paraId="3A5E5852" w14:textId="77777777" w:rsidR="0042308C" w:rsidRPr="00BE066D" w:rsidRDefault="0042308C" w:rsidP="00BE066D">
            <w:pPr>
              <w:pStyle w:val="TableData"/>
              <w:jc w:val="center"/>
              <w:rPr>
                <w:rFonts w:cs="Arial"/>
                <w:bCs/>
                <w:color w:val="000000"/>
                <w:szCs w:val="18"/>
              </w:rPr>
            </w:pPr>
            <w:r w:rsidRPr="00BE066D">
              <w:rPr>
                <w:rFonts w:cs="Arial"/>
                <w:bCs/>
                <w:color w:val="000000"/>
                <w:szCs w:val="18"/>
              </w:rPr>
              <w:t>1000</w:t>
            </w:r>
          </w:p>
        </w:tc>
      </w:tr>
    </w:tbl>
    <w:p w14:paraId="504D5A97" w14:textId="77777777" w:rsidR="0042308C" w:rsidRPr="00F30259" w:rsidRDefault="0042308C" w:rsidP="00511CF0"/>
    <w:p w14:paraId="42993B4E" w14:textId="77777777" w:rsidR="0042308C" w:rsidRPr="00F30259" w:rsidRDefault="0042308C" w:rsidP="00D952C5">
      <w:pPr>
        <w:pStyle w:val="Heading2"/>
      </w:pPr>
      <w:r w:rsidRPr="00F30259">
        <w:t>In relation to Telstra Mobile services included under your Account, we will charge you:</w:t>
      </w:r>
    </w:p>
    <w:p w14:paraId="0B85011F" w14:textId="77777777" w:rsidR="0042308C" w:rsidRPr="00F30259" w:rsidRDefault="0042308C" w:rsidP="00D952C5">
      <w:pPr>
        <w:pStyle w:val="Heading3"/>
      </w:pPr>
      <w:r w:rsidRPr="00F30259">
        <w:t>no monthly access fee for your Telstra Mobile plan; and</w:t>
      </w:r>
    </w:p>
    <w:p w14:paraId="0888B751" w14:textId="77777777" w:rsidR="0042308C" w:rsidRDefault="0042308C" w:rsidP="00D952C5">
      <w:pPr>
        <w:pStyle w:val="Heading3"/>
      </w:pPr>
      <w:r w:rsidRPr="00F30259">
        <w:t xml:space="preserve">the call and message rates set out in the table below. </w:t>
      </w:r>
    </w:p>
    <w:p w14:paraId="7FED429D" w14:textId="77777777" w:rsidR="00D952C5" w:rsidRPr="00F30259" w:rsidRDefault="00D952C5" w:rsidP="00D952C5"/>
    <w:p w14:paraId="4C2176F9" w14:textId="77777777" w:rsidR="0042308C" w:rsidRPr="00F30259" w:rsidRDefault="0042308C" w:rsidP="0042308C">
      <w:pPr>
        <w:pStyle w:val="Heading2"/>
        <w:tabs>
          <w:tab w:val="clear" w:pos="709"/>
          <w:tab w:val="num" w:pos="737"/>
        </w:tabs>
        <w:ind w:left="737" w:hanging="737"/>
        <w:sectPr w:rsidR="0042308C" w:rsidRPr="00F30259" w:rsidSect="001D1857">
          <w:headerReference w:type="default" r:id="rId117"/>
          <w:footerReference w:type="default" r:id="rId118"/>
          <w:pgSz w:w="11907" w:h="16840" w:code="9"/>
          <w:pgMar w:top="1134" w:right="1559" w:bottom="1418" w:left="1843" w:header="425" w:footer="567" w:gutter="0"/>
          <w:cols w:space="720"/>
          <w:docGrid w:linePitch="313"/>
        </w:sectPr>
      </w:pPr>
    </w:p>
    <w:p w14:paraId="3ADE04B3" w14:textId="77777777" w:rsidR="00D952C5" w:rsidRDefault="00D952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84"/>
        <w:gridCol w:w="793"/>
        <w:gridCol w:w="794"/>
        <w:gridCol w:w="794"/>
        <w:gridCol w:w="794"/>
        <w:gridCol w:w="794"/>
        <w:gridCol w:w="794"/>
        <w:gridCol w:w="794"/>
        <w:gridCol w:w="794"/>
        <w:gridCol w:w="794"/>
        <w:gridCol w:w="794"/>
        <w:gridCol w:w="794"/>
        <w:gridCol w:w="794"/>
        <w:gridCol w:w="794"/>
        <w:gridCol w:w="794"/>
        <w:gridCol w:w="794"/>
        <w:gridCol w:w="785"/>
      </w:tblGrid>
      <w:tr w:rsidR="0042308C" w:rsidRPr="00BE066D" w14:paraId="713B72A9" w14:textId="77777777" w:rsidTr="00BE066D">
        <w:trPr>
          <w:tblHeader/>
        </w:trPr>
        <w:tc>
          <w:tcPr>
            <w:tcW w:w="555" w:type="pct"/>
          </w:tcPr>
          <w:p w14:paraId="7267237C" w14:textId="77777777" w:rsidR="0042308C" w:rsidRPr="00BE066D" w:rsidRDefault="0042308C" w:rsidP="00511CF0">
            <w:pPr>
              <w:pStyle w:val="TableHead"/>
              <w:rPr>
                <w:highlight w:val="yellow"/>
                <w:lang w:val="en-US"/>
              </w:rPr>
            </w:pPr>
          </w:p>
        </w:tc>
        <w:tc>
          <w:tcPr>
            <w:tcW w:w="555" w:type="pct"/>
            <w:gridSpan w:val="2"/>
          </w:tcPr>
          <w:p w14:paraId="79C951CA" w14:textId="77777777" w:rsidR="0042308C" w:rsidRPr="00BE066D" w:rsidRDefault="0042308C" w:rsidP="00511CF0">
            <w:pPr>
              <w:pStyle w:val="TableHead"/>
              <w:rPr>
                <w:color w:val="000000"/>
              </w:rPr>
            </w:pPr>
            <w:r w:rsidRPr="00BE066D">
              <w:rPr>
                <w:color w:val="000000"/>
              </w:rPr>
              <w:t>Telstra Business All-4-Biz Plan 200</w:t>
            </w:r>
          </w:p>
        </w:tc>
        <w:tc>
          <w:tcPr>
            <w:tcW w:w="556" w:type="pct"/>
            <w:gridSpan w:val="2"/>
          </w:tcPr>
          <w:p w14:paraId="3B53BB6D" w14:textId="77777777" w:rsidR="0042308C" w:rsidRPr="00BE066D" w:rsidRDefault="0042308C" w:rsidP="00511CF0">
            <w:pPr>
              <w:pStyle w:val="TableHead"/>
              <w:rPr>
                <w:color w:val="000000"/>
              </w:rPr>
            </w:pPr>
            <w:r w:rsidRPr="00BE066D">
              <w:rPr>
                <w:color w:val="000000"/>
              </w:rPr>
              <w:t>Telstra Business All-4-Biz Plan 400</w:t>
            </w:r>
          </w:p>
        </w:tc>
        <w:tc>
          <w:tcPr>
            <w:tcW w:w="555" w:type="pct"/>
            <w:gridSpan w:val="2"/>
          </w:tcPr>
          <w:p w14:paraId="164A26FB" w14:textId="77777777" w:rsidR="0042308C" w:rsidRPr="00BE066D" w:rsidRDefault="0042308C" w:rsidP="00511CF0">
            <w:pPr>
              <w:pStyle w:val="TableHead"/>
              <w:rPr>
                <w:lang w:val="en-US"/>
              </w:rPr>
            </w:pPr>
            <w:r w:rsidRPr="00BE066D">
              <w:rPr>
                <w:color w:val="000000"/>
              </w:rPr>
              <w:t>Telstra Business All-4-Biz Plan 600</w:t>
            </w:r>
          </w:p>
        </w:tc>
        <w:tc>
          <w:tcPr>
            <w:tcW w:w="556" w:type="pct"/>
            <w:gridSpan w:val="2"/>
          </w:tcPr>
          <w:p w14:paraId="35C6319E" w14:textId="77777777" w:rsidR="0042308C" w:rsidRPr="00BE066D" w:rsidRDefault="0042308C" w:rsidP="00511CF0">
            <w:pPr>
              <w:pStyle w:val="TableHead"/>
              <w:rPr>
                <w:color w:val="000000"/>
              </w:rPr>
            </w:pPr>
            <w:r w:rsidRPr="00BE066D">
              <w:rPr>
                <w:color w:val="000000"/>
              </w:rPr>
              <w:t>Telstra Business All-4-Biz Plan 1000</w:t>
            </w:r>
          </w:p>
        </w:tc>
        <w:tc>
          <w:tcPr>
            <w:tcW w:w="555" w:type="pct"/>
            <w:gridSpan w:val="2"/>
          </w:tcPr>
          <w:p w14:paraId="0F6A4A5A" w14:textId="77777777" w:rsidR="0042308C" w:rsidRPr="00BE066D" w:rsidRDefault="0042308C" w:rsidP="00511CF0">
            <w:pPr>
              <w:pStyle w:val="TableHead"/>
              <w:rPr>
                <w:color w:val="000000"/>
              </w:rPr>
            </w:pPr>
            <w:r w:rsidRPr="00BE066D">
              <w:rPr>
                <w:color w:val="000000"/>
              </w:rPr>
              <w:t>Telstra Business All-4-Biz Plan 2500</w:t>
            </w:r>
          </w:p>
        </w:tc>
        <w:tc>
          <w:tcPr>
            <w:tcW w:w="556" w:type="pct"/>
            <w:gridSpan w:val="2"/>
          </w:tcPr>
          <w:p w14:paraId="7BB30AE6" w14:textId="77777777" w:rsidR="0042308C" w:rsidRPr="00BE066D" w:rsidRDefault="0042308C" w:rsidP="00511CF0">
            <w:pPr>
              <w:pStyle w:val="TableHead"/>
              <w:rPr>
                <w:color w:val="000000"/>
              </w:rPr>
            </w:pPr>
            <w:r w:rsidRPr="00BE066D">
              <w:rPr>
                <w:color w:val="000000"/>
              </w:rPr>
              <w:t>Telstra Business All-4-Biz Plan 5000</w:t>
            </w:r>
          </w:p>
        </w:tc>
        <w:tc>
          <w:tcPr>
            <w:tcW w:w="555" w:type="pct"/>
            <w:gridSpan w:val="2"/>
          </w:tcPr>
          <w:p w14:paraId="1EB62034" w14:textId="77777777" w:rsidR="0042308C" w:rsidRPr="00BE066D" w:rsidRDefault="0042308C" w:rsidP="00511CF0">
            <w:pPr>
              <w:pStyle w:val="TableHead"/>
              <w:rPr>
                <w:color w:val="000000"/>
              </w:rPr>
            </w:pPr>
            <w:r w:rsidRPr="00BE066D">
              <w:rPr>
                <w:color w:val="000000"/>
              </w:rPr>
              <w:t>Telstra Business All-4-Biz Plan 7500</w:t>
            </w:r>
          </w:p>
        </w:tc>
        <w:tc>
          <w:tcPr>
            <w:tcW w:w="556" w:type="pct"/>
            <w:gridSpan w:val="2"/>
          </w:tcPr>
          <w:p w14:paraId="4BFE2E1A" w14:textId="77777777" w:rsidR="0042308C" w:rsidRPr="00BE066D" w:rsidRDefault="0042308C" w:rsidP="00511CF0">
            <w:pPr>
              <w:pStyle w:val="TableHead"/>
              <w:rPr>
                <w:color w:val="000000"/>
              </w:rPr>
            </w:pPr>
            <w:r w:rsidRPr="00BE066D">
              <w:rPr>
                <w:color w:val="000000"/>
              </w:rPr>
              <w:t>Telstra Business All-4-Biz Plan 10000</w:t>
            </w:r>
          </w:p>
        </w:tc>
      </w:tr>
      <w:tr w:rsidR="0042308C" w:rsidRPr="00BE066D" w14:paraId="1057E062" w14:textId="77777777" w:rsidTr="00BE066D">
        <w:trPr>
          <w:tblHeader/>
        </w:trPr>
        <w:tc>
          <w:tcPr>
            <w:tcW w:w="555" w:type="pct"/>
          </w:tcPr>
          <w:p w14:paraId="10AAA7B9" w14:textId="77777777" w:rsidR="0042308C" w:rsidRPr="00BE066D" w:rsidRDefault="0042308C" w:rsidP="00511CF0">
            <w:pPr>
              <w:pStyle w:val="TableHead"/>
              <w:rPr>
                <w:color w:val="000000"/>
              </w:rPr>
            </w:pPr>
          </w:p>
        </w:tc>
        <w:tc>
          <w:tcPr>
            <w:tcW w:w="278" w:type="pct"/>
          </w:tcPr>
          <w:p w14:paraId="7DF10E17" w14:textId="77777777" w:rsidR="0042308C" w:rsidRPr="00BE066D" w:rsidRDefault="0042308C" w:rsidP="00511CF0">
            <w:pPr>
              <w:pStyle w:val="TableHead"/>
              <w:rPr>
                <w:lang w:val="en-US"/>
              </w:rPr>
            </w:pPr>
            <w:r w:rsidRPr="00BE066D">
              <w:rPr>
                <w:lang w:val="en-US"/>
              </w:rPr>
              <w:t>GST excl.</w:t>
            </w:r>
          </w:p>
        </w:tc>
        <w:tc>
          <w:tcPr>
            <w:tcW w:w="278" w:type="pct"/>
          </w:tcPr>
          <w:p w14:paraId="23B676CD" w14:textId="77777777" w:rsidR="0042308C" w:rsidRPr="00BE066D" w:rsidRDefault="0042308C" w:rsidP="00511CF0">
            <w:pPr>
              <w:pStyle w:val="TableHead"/>
              <w:rPr>
                <w:lang w:val="en-US"/>
              </w:rPr>
            </w:pPr>
            <w:r w:rsidRPr="00BE066D">
              <w:rPr>
                <w:lang w:val="en-US"/>
              </w:rPr>
              <w:t>GST incl.</w:t>
            </w:r>
          </w:p>
        </w:tc>
        <w:tc>
          <w:tcPr>
            <w:tcW w:w="278" w:type="pct"/>
          </w:tcPr>
          <w:p w14:paraId="29F8666C" w14:textId="77777777" w:rsidR="0042308C" w:rsidRPr="00BE066D" w:rsidRDefault="0042308C" w:rsidP="00511CF0">
            <w:pPr>
              <w:pStyle w:val="TableHead"/>
              <w:rPr>
                <w:lang w:val="en-US"/>
              </w:rPr>
            </w:pPr>
            <w:r w:rsidRPr="00BE066D">
              <w:rPr>
                <w:lang w:val="en-US"/>
              </w:rPr>
              <w:t>GST excl.</w:t>
            </w:r>
          </w:p>
        </w:tc>
        <w:tc>
          <w:tcPr>
            <w:tcW w:w="278" w:type="pct"/>
          </w:tcPr>
          <w:p w14:paraId="397E0FCE" w14:textId="77777777" w:rsidR="0042308C" w:rsidRPr="00BE066D" w:rsidRDefault="0042308C" w:rsidP="00511CF0">
            <w:pPr>
              <w:pStyle w:val="TableHead"/>
              <w:rPr>
                <w:lang w:val="en-US"/>
              </w:rPr>
            </w:pPr>
            <w:r w:rsidRPr="00BE066D">
              <w:rPr>
                <w:lang w:val="en-US"/>
              </w:rPr>
              <w:t>GST incl.</w:t>
            </w:r>
          </w:p>
        </w:tc>
        <w:tc>
          <w:tcPr>
            <w:tcW w:w="278" w:type="pct"/>
          </w:tcPr>
          <w:p w14:paraId="3431321F" w14:textId="77777777" w:rsidR="0042308C" w:rsidRPr="00BE066D" w:rsidRDefault="0042308C" w:rsidP="00511CF0">
            <w:pPr>
              <w:pStyle w:val="TableHead"/>
              <w:rPr>
                <w:lang w:val="en-US"/>
              </w:rPr>
            </w:pPr>
            <w:r w:rsidRPr="00BE066D">
              <w:rPr>
                <w:lang w:val="en-US"/>
              </w:rPr>
              <w:t>GST excl.</w:t>
            </w:r>
          </w:p>
        </w:tc>
        <w:tc>
          <w:tcPr>
            <w:tcW w:w="278" w:type="pct"/>
          </w:tcPr>
          <w:p w14:paraId="5E5C9265" w14:textId="77777777" w:rsidR="0042308C" w:rsidRPr="00BE066D" w:rsidRDefault="0042308C" w:rsidP="00511CF0">
            <w:pPr>
              <w:pStyle w:val="TableHead"/>
              <w:rPr>
                <w:lang w:val="en-US"/>
              </w:rPr>
            </w:pPr>
            <w:r w:rsidRPr="00BE066D">
              <w:rPr>
                <w:lang w:val="en-US"/>
              </w:rPr>
              <w:t>GST incl.</w:t>
            </w:r>
          </w:p>
        </w:tc>
        <w:tc>
          <w:tcPr>
            <w:tcW w:w="278" w:type="pct"/>
          </w:tcPr>
          <w:p w14:paraId="2069234E" w14:textId="77777777" w:rsidR="0042308C" w:rsidRPr="00BE066D" w:rsidRDefault="0042308C" w:rsidP="00511CF0">
            <w:pPr>
              <w:pStyle w:val="TableHead"/>
              <w:rPr>
                <w:lang w:val="en-US"/>
              </w:rPr>
            </w:pPr>
            <w:r w:rsidRPr="00BE066D">
              <w:rPr>
                <w:lang w:val="en-US"/>
              </w:rPr>
              <w:t>GST excl.</w:t>
            </w:r>
          </w:p>
        </w:tc>
        <w:tc>
          <w:tcPr>
            <w:tcW w:w="278" w:type="pct"/>
          </w:tcPr>
          <w:p w14:paraId="7C7C2F6A" w14:textId="77777777" w:rsidR="0042308C" w:rsidRPr="00BE066D" w:rsidRDefault="0042308C" w:rsidP="00511CF0">
            <w:pPr>
              <w:pStyle w:val="TableHead"/>
              <w:rPr>
                <w:lang w:val="en-US"/>
              </w:rPr>
            </w:pPr>
            <w:r w:rsidRPr="00BE066D">
              <w:rPr>
                <w:lang w:val="en-US"/>
              </w:rPr>
              <w:t>GST incl.</w:t>
            </w:r>
          </w:p>
        </w:tc>
        <w:tc>
          <w:tcPr>
            <w:tcW w:w="278" w:type="pct"/>
          </w:tcPr>
          <w:p w14:paraId="4333EBAB" w14:textId="77777777" w:rsidR="0042308C" w:rsidRPr="00BE066D" w:rsidRDefault="0042308C" w:rsidP="00511CF0">
            <w:pPr>
              <w:pStyle w:val="TableHead"/>
              <w:rPr>
                <w:lang w:val="en-US"/>
              </w:rPr>
            </w:pPr>
            <w:r w:rsidRPr="00BE066D">
              <w:rPr>
                <w:lang w:val="en-US"/>
              </w:rPr>
              <w:t>GST excl.</w:t>
            </w:r>
          </w:p>
        </w:tc>
        <w:tc>
          <w:tcPr>
            <w:tcW w:w="278" w:type="pct"/>
          </w:tcPr>
          <w:p w14:paraId="39E4EA32" w14:textId="77777777" w:rsidR="0042308C" w:rsidRPr="00BE066D" w:rsidRDefault="0042308C" w:rsidP="00511CF0">
            <w:pPr>
              <w:pStyle w:val="TableHead"/>
              <w:rPr>
                <w:lang w:val="en-US"/>
              </w:rPr>
            </w:pPr>
            <w:r w:rsidRPr="00BE066D">
              <w:rPr>
                <w:lang w:val="en-US"/>
              </w:rPr>
              <w:t>GST incl.</w:t>
            </w:r>
          </w:p>
        </w:tc>
        <w:tc>
          <w:tcPr>
            <w:tcW w:w="278" w:type="pct"/>
          </w:tcPr>
          <w:p w14:paraId="1DF9494C" w14:textId="77777777" w:rsidR="0042308C" w:rsidRPr="00BE066D" w:rsidRDefault="0042308C" w:rsidP="00511CF0">
            <w:pPr>
              <w:pStyle w:val="TableHead"/>
              <w:rPr>
                <w:lang w:val="en-US"/>
              </w:rPr>
            </w:pPr>
            <w:r w:rsidRPr="00BE066D">
              <w:rPr>
                <w:lang w:val="en-US"/>
              </w:rPr>
              <w:t>GST excl.</w:t>
            </w:r>
          </w:p>
        </w:tc>
        <w:tc>
          <w:tcPr>
            <w:tcW w:w="278" w:type="pct"/>
          </w:tcPr>
          <w:p w14:paraId="7F7DA6DF" w14:textId="77777777" w:rsidR="0042308C" w:rsidRPr="00BE066D" w:rsidRDefault="0042308C" w:rsidP="00511CF0">
            <w:pPr>
              <w:pStyle w:val="TableHead"/>
              <w:rPr>
                <w:lang w:val="en-US"/>
              </w:rPr>
            </w:pPr>
            <w:r w:rsidRPr="00BE066D">
              <w:rPr>
                <w:lang w:val="en-US"/>
              </w:rPr>
              <w:t>GST incl.</w:t>
            </w:r>
          </w:p>
        </w:tc>
        <w:tc>
          <w:tcPr>
            <w:tcW w:w="278" w:type="pct"/>
          </w:tcPr>
          <w:p w14:paraId="1277B70B" w14:textId="77777777" w:rsidR="0042308C" w:rsidRPr="00BE066D" w:rsidRDefault="0042308C" w:rsidP="00511CF0">
            <w:pPr>
              <w:pStyle w:val="TableHead"/>
              <w:rPr>
                <w:lang w:val="en-US"/>
              </w:rPr>
            </w:pPr>
            <w:r w:rsidRPr="00BE066D">
              <w:rPr>
                <w:lang w:val="en-US"/>
              </w:rPr>
              <w:t>GST excl.</w:t>
            </w:r>
          </w:p>
        </w:tc>
        <w:tc>
          <w:tcPr>
            <w:tcW w:w="278" w:type="pct"/>
          </w:tcPr>
          <w:p w14:paraId="15B5E88E" w14:textId="77777777" w:rsidR="0042308C" w:rsidRPr="00BE066D" w:rsidRDefault="0042308C" w:rsidP="00511CF0">
            <w:pPr>
              <w:pStyle w:val="TableHead"/>
              <w:rPr>
                <w:lang w:val="en-US"/>
              </w:rPr>
            </w:pPr>
            <w:r w:rsidRPr="00BE066D">
              <w:rPr>
                <w:lang w:val="en-US"/>
              </w:rPr>
              <w:t>GST incl.</w:t>
            </w:r>
          </w:p>
        </w:tc>
        <w:tc>
          <w:tcPr>
            <w:tcW w:w="278" w:type="pct"/>
          </w:tcPr>
          <w:p w14:paraId="7EA754F7" w14:textId="77777777" w:rsidR="0042308C" w:rsidRPr="00BE066D" w:rsidRDefault="0042308C" w:rsidP="00511CF0">
            <w:pPr>
              <w:pStyle w:val="TableHead"/>
              <w:rPr>
                <w:lang w:val="en-US"/>
              </w:rPr>
            </w:pPr>
            <w:r w:rsidRPr="00BE066D">
              <w:rPr>
                <w:lang w:val="en-US"/>
              </w:rPr>
              <w:t>GST excl.</w:t>
            </w:r>
          </w:p>
        </w:tc>
        <w:tc>
          <w:tcPr>
            <w:tcW w:w="278" w:type="pct"/>
          </w:tcPr>
          <w:p w14:paraId="74738F93" w14:textId="77777777" w:rsidR="0042308C" w:rsidRPr="00BE066D" w:rsidRDefault="0042308C" w:rsidP="00511CF0">
            <w:pPr>
              <w:pStyle w:val="TableHead"/>
              <w:rPr>
                <w:lang w:val="en-US"/>
              </w:rPr>
            </w:pPr>
            <w:r w:rsidRPr="00BE066D">
              <w:rPr>
                <w:lang w:val="en-US"/>
              </w:rPr>
              <w:t>GST incl.</w:t>
            </w:r>
          </w:p>
        </w:tc>
      </w:tr>
      <w:tr w:rsidR="0042308C" w:rsidRPr="00BE066D" w14:paraId="42C61F3A" w14:textId="77777777" w:rsidTr="00BE066D">
        <w:tc>
          <w:tcPr>
            <w:tcW w:w="555" w:type="pct"/>
          </w:tcPr>
          <w:p w14:paraId="1647CB53" w14:textId="77777777" w:rsidR="0042308C" w:rsidRPr="00BE066D" w:rsidRDefault="0042308C" w:rsidP="00EB3282">
            <w:pPr>
              <w:pStyle w:val="TableData"/>
              <w:rPr>
                <w:b/>
              </w:rPr>
            </w:pPr>
            <w:r w:rsidRPr="00BE066D">
              <w:rPr>
                <w:b/>
              </w:rPr>
              <w:t xml:space="preserve">National </w:t>
            </w:r>
            <w:r w:rsidR="00EB3282">
              <w:rPr>
                <w:b/>
              </w:rPr>
              <w:t>v</w:t>
            </w:r>
            <w:r w:rsidRPr="00BE066D">
              <w:rPr>
                <w:b/>
              </w:rPr>
              <w:t xml:space="preserve">oice </w:t>
            </w:r>
            <w:r w:rsidR="00EB3282">
              <w:rPr>
                <w:b/>
              </w:rPr>
              <w:t>c</w:t>
            </w:r>
            <w:r w:rsidRPr="00BE066D">
              <w:rPr>
                <w:b/>
              </w:rPr>
              <w:t xml:space="preserve">all charges </w:t>
            </w:r>
            <w:r w:rsidRPr="00BE066D">
              <w:rPr>
                <w:b/>
                <w:color w:val="000000"/>
              </w:rPr>
              <w:t xml:space="preserve">(price stated per minute - </w:t>
            </w:r>
            <w:r w:rsidRPr="00BE066D">
              <w:rPr>
                <w:b/>
              </w:rPr>
              <w:t>charged per second)</w:t>
            </w:r>
          </w:p>
        </w:tc>
        <w:tc>
          <w:tcPr>
            <w:tcW w:w="278" w:type="pct"/>
          </w:tcPr>
          <w:p w14:paraId="5B4FD9B6" w14:textId="77777777" w:rsidR="0042308C" w:rsidRPr="00BE066D" w:rsidRDefault="0042308C" w:rsidP="00511CF0">
            <w:pPr>
              <w:pStyle w:val="TableData"/>
              <w:rPr>
                <w:lang w:val="en-US"/>
              </w:rPr>
            </w:pPr>
            <w:r w:rsidRPr="00BE066D">
              <w:rPr>
                <w:lang w:val="en-US"/>
              </w:rPr>
              <w:t>40.00 ¢</w:t>
            </w:r>
          </w:p>
        </w:tc>
        <w:tc>
          <w:tcPr>
            <w:tcW w:w="278" w:type="pct"/>
          </w:tcPr>
          <w:p w14:paraId="215FFB8D" w14:textId="77777777" w:rsidR="0042308C" w:rsidRPr="00BE066D" w:rsidRDefault="0042308C" w:rsidP="00511CF0">
            <w:pPr>
              <w:pStyle w:val="TableData"/>
              <w:rPr>
                <w:lang w:val="en-US"/>
              </w:rPr>
            </w:pPr>
            <w:r w:rsidRPr="00BE066D">
              <w:rPr>
                <w:lang w:val="en-US"/>
              </w:rPr>
              <w:t>44.00 ¢</w:t>
            </w:r>
          </w:p>
        </w:tc>
        <w:tc>
          <w:tcPr>
            <w:tcW w:w="278" w:type="pct"/>
          </w:tcPr>
          <w:p w14:paraId="7A42214B" w14:textId="77777777" w:rsidR="0042308C" w:rsidRPr="00BE066D" w:rsidRDefault="0042308C" w:rsidP="00511CF0">
            <w:pPr>
              <w:pStyle w:val="TableData"/>
              <w:rPr>
                <w:lang w:val="en-US"/>
              </w:rPr>
            </w:pPr>
            <w:r w:rsidRPr="00BE066D">
              <w:rPr>
                <w:lang w:val="en-US"/>
              </w:rPr>
              <w:t>38.18 ¢</w:t>
            </w:r>
          </w:p>
        </w:tc>
        <w:tc>
          <w:tcPr>
            <w:tcW w:w="278" w:type="pct"/>
          </w:tcPr>
          <w:p w14:paraId="5604289D" w14:textId="77777777" w:rsidR="0042308C" w:rsidRPr="00BE066D" w:rsidRDefault="0042308C" w:rsidP="00511CF0">
            <w:pPr>
              <w:pStyle w:val="TableData"/>
              <w:rPr>
                <w:lang w:val="en-US"/>
              </w:rPr>
            </w:pPr>
            <w:r w:rsidRPr="00BE066D">
              <w:rPr>
                <w:lang w:val="en-US"/>
              </w:rPr>
              <w:t>42.00 ¢</w:t>
            </w:r>
          </w:p>
        </w:tc>
        <w:tc>
          <w:tcPr>
            <w:tcW w:w="278" w:type="pct"/>
          </w:tcPr>
          <w:p w14:paraId="7896FE4D" w14:textId="77777777" w:rsidR="0042308C" w:rsidRPr="00BE066D" w:rsidRDefault="0042308C" w:rsidP="00511CF0">
            <w:pPr>
              <w:pStyle w:val="TableData"/>
              <w:rPr>
                <w:lang w:val="en-US"/>
              </w:rPr>
            </w:pPr>
            <w:r w:rsidRPr="00BE066D">
              <w:rPr>
                <w:lang w:val="en-US"/>
              </w:rPr>
              <w:t>36.36 ¢</w:t>
            </w:r>
          </w:p>
        </w:tc>
        <w:tc>
          <w:tcPr>
            <w:tcW w:w="278" w:type="pct"/>
          </w:tcPr>
          <w:p w14:paraId="53A6C60F" w14:textId="77777777" w:rsidR="0042308C" w:rsidRPr="00BE066D" w:rsidRDefault="0042308C" w:rsidP="00511CF0">
            <w:pPr>
              <w:pStyle w:val="TableData"/>
              <w:rPr>
                <w:lang w:val="en-US"/>
              </w:rPr>
            </w:pPr>
            <w:r w:rsidRPr="00BE066D">
              <w:rPr>
                <w:lang w:val="en-US"/>
              </w:rPr>
              <w:t>40.00 ¢</w:t>
            </w:r>
          </w:p>
        </w:tc>
        <w:tc>
          <w:tcPr>
            <w:tcW w:w="278" w:type="pct"/>
          </w:tcPr>
          <w:p w14:paraId="4009117B" w14:textId="77777777" w:rsidR="0042308C" w:rsidRPr="00BE066D" w:rsidRDefault="0042308C" w:rsidP="00511CF0">
            <w:pPr>
              <w:pStyle w:val="TableData"/>
              <w:rPr>
                <w:lang w:val="en-US"/>
              </w:rPr>
            </w:pPr>
            <w:r w:rsidRPr="00BE066D">
              <w:rPr>
                <w:lang w:val="en-US"/>
              </w:rPr>
              <w:t>34.55 ¢</w:t>
            </w:r>
          </w:p>
        </w:tc>
        <w:tc>
          <w:tcPr>
            <w:tcW w:w="278" w:type="pct"/>
          </w:tcPr>
          <w:p w14:paraId="36F061F8" w14:textId="77777777" w:rsidR="0042308C" w:rsidRPr="00BE066D" w:rsidRDefault="0042308C" w:rsidP="00511CF0">
            <w:pPr>
              <w:pStyle w:val="TableData"/>
              <w:rPr>
                <w:lang w:val="en-US"/>
              </w:rPr>
            </w:pPr>
            <w:r w:rsidRPr="00BE066D">
              <w:rPr>
                <w:lang w:val="en-US"/>
              </w:rPr>
              <w:t>38.00 ¢</w:t>
            </w:r>
          </w:p>
        </w:tc>
        <w:tc>
          <w:tcPr>
            <w:tcW w:w="278" w:type="pct"/>
          </w:tcPr>
          <w:p w14:paraId="3EEB291B" w14:textId="77777777" w:rsidR="0042308C" w:rsidRPr="00BE066D" w:rsidRDefault="0042308C" w:rsidP="00511CF0">
            <w:pPr>
              <w:pStyle w:val="TableData"/>
              <w:rPr>
                <w:lang w:val="en-US"/>
              </w:rPr>
            </w:pPr>
            <w:r w:rsidRPr="00BE066D">
              <w:rPr>
                <w:lang w:val="en-US"/>
              </w:rPr>
              <w:t>32.73 ¢</w:t>
            </w:r>
          </w:p>
        </w:tc>
        <w:tc>
          <w:tcPr>
            <w:tcW w:w="278" w:type="pct"/>
          </w:tcPr>
          <w:p w14:paraId="5E94CB9F" w14:textId="77777777" w:rsidR="0042308C" w:rsidRPr="00BE066D" w:rsidRDefault="0042308C" w:rsidP="00511CF0">
            <w:pPr>
              <w:pStyle w:val="TableData"/>
              <w:rPr>
                <w:lang w:val="en-US"/>
              </w:rPr>
            </w:pPr>
            <w:r w:rsidRPr="00BE066D">
              <w:rPr>
                <w:lang w:val="en-US"/>
              </w:rPr>
              <w:t>36.00 ¢</w:t>
            </w:r>
          </w:p>
        </w:tc>
        <w:tc>
          <w:tcPr>
            <w:tcW w:w="278" w:type="pct"/>
          </w:tcPr>
          <w:p w14:paraId="0D54724C" w14:textId="77777777" w:rsidR="0042308C" w:rsidRPr="00BE066D" w:rsidRDefault="0042308C" w:rsidP="00511CF0">
            <w:pPr>
              <w:pStyle w:val="TableData"/>
              <w:rPr>
                <w:lang w:val="en-US"/>
              </w:rPr>
            </w:pPr>
            <w:r w:rsidRPr="00BE066D">
              <w:rPr>
                <w:lang w:val="en-US"/>
              </w:rPr>
              <w:t>29.09 ¢</w:t>
            </w:r>
          </w:p>
        </w:tc>
        <w:tc>
          <w:tcPr>
            <w:tcW w:w="278" w:type="pct"/>
          </w:tcPr>
          <w:p w14:paraId="7BB197C9" w14:textId="77777777" w:rsidR="0042308C" w:rsidRPr="00BE066D" w:rsidRDefault="0042308C" w:rsidP="00511CF0">
            <w:pPr>
              <w:pStyle w:val="TableData"/>
              <w:rPr>
                <w:lang w:val="en-US"/>
              </w:rPr>
            </w:pPr>
            <w:r w:rsidRPr="00BE066D">
              <w:rPr>
                <w:lang w:val="en-US"/>
              </w:rPr>
              <w:t>32.00 ¢</w:t>
            </w:r>
          </w:p>
        </w:tc>
        <w:tc>
          <w:tcPr>
            <w:tcW w:w="278" w:type="pct"/>
          </w:tcPr>
          <w:p w14:paraId="6718F37A" w14:textId="77777777" w:rsidR="0042308C" w:rsidRPr="00BE066D" w:rsidRDefault="0042308C" w:rsidP="00511CF0">
            <w:pPr>
              <w:pStyle w:val="TableData"/>
              <w:rPr>
                <w:lang w:val="en-US"/>
              </w:rPr>
            </w:pPr>
            <w:r w:rsidRPr="00BE066D">
              <w:rPr>
                <w:lang w:val="en-US"/>
              </w:rPr>
              <w:t>25.45 ¢</w:t>
            </w:r>
          </w:p>
        </w:tc>
        <w:tc>
          <w:tcPr>
            <w:tcW w:w="278" w:type="pct"/>
          </w:tcPr>
          <w:p w14:paraId="43417A18" w14:textId="77777777" w:rsidR="0042308C" w:rsidRPr="00BE066D" w:rsidRDefault="0042308C" w:rsidP="00511CF0">
            <w:pPr>
              <w:pStyle w:val="TableData"/>
              <w:rPr>
                <w:lang w:val="en-US"/>
              </w:rPr>
            </w:pPr>
            <w:r w:rsidRPr="00BE066D">
              <w:rPr>
                <w:lang w:val="en-US"/>
              </w:rPr>
              <w:t>28.00 ¢</w:t>
            </w:r>
          </w:p>
        </w:tc>
        <w:tc>
          <w:tcPr>
            <w:tcW w:w="278" w:type="pct"/>
          </w:tcPr>
          <w:p w14:paraId="41F5BE57" w14:textId="77777777" w:rsidR="0042308C" w:rsidRPr="00BE066D" w:rsidRDefault="0042308C" w:rsidP="00511CF0">
            <w:pPr>
              <w:pStyle w:val="TableData"/>
              <w:rPr>
                <w:lang w:val="en-US"/>
              </w:rPr>
            </w:pPr>
            <w:r w:rsidRPr="00BE066D">
              <w:rPr>
                <w:lang w:val="en-US"/>
              </w:rPr>
              <w:t>21.82 ¢</w:t>
            </w:r>
          </w:p>
        </w:tc>
        <w:tc>
          <w:tcPr>
            <w:tcW w:w="278" w:type="pct"/>
          </w:tcPr>
          <w:p w14:paraId="0B93DE5C" w14:textId="77777777" w:rsidR="0042308C" w:rsidRPr="00BE066D" w:rsidRDefault="0042308C" w:rsidP="00511CF0">
            <w:pPr>
              <w:pStyle w:val="TableData"/>
              <w:rPr>
                <w:lang w:val="en-US"/>
              </w:rPr>
            </w:pPr>
            <w:r w:rsidRPr="00BE066D">
              <w:rPr>
                <w:lang w:val="en-US"/>
              </w:rPr>
              <w:t>24.00 ¢</w:t>
            </w:r>
          </w:p>
        </w:tc>
      </w:tr>
      <w:tr w:rsidR="0042308C" w:rsidRPr="00BE066D" w14:paraId="7C050BA0" w14:textId="77777777" w:rsidTr="00BE066D">
        <w:tc>
          <w:tcPr>
            <w:tcW w:w="555" w:type="pct"/>
          </w:tcPr>
          <w:p w14:paraId="45A8C990" w14:textId="77777777" w:rsidR="0042308C" w:rsidRPr="00BE066D" w:rsidRDefault="0042308C" w:rsidP="00511CF0">
            <w:pPr>
              <w:pStyle w:val="TableData"/>
              <w:rPr>
                <w:b/>
              </w:rPr>
            </w:pPr>
            <w:r w:rsidRPr="00BE066D">
              <w:rPr>
                <w:b/>
              </w:rPr>
              <w:t>Charge for video calls to handset in Australia (</w:t>
            </w:r>
            <w:r w:rsidRPr="00BE066D">
              <w:rPr>
                <w:b/>
                <w:color w:val="000000"/>
              </w:rPr>
              <w:t xml:space="preserve">price stated per minute - </w:t>
            </w:r>
            <w:r w:rsidRPr="00BE066D">
              <w:rPr>
                <w:b/>
              </w:rPr>
              <w:t>charged per second)</w:t>
            </w:r>
          </w:p>
        </w:tc>
        <w:tc>
          <w:tcPr>
            <w:tcW w:w="278" w:type="pct"/>
          </w:tcPr>
          <w:p w14:paraId="77497CD0" w14:textId="77777777" w:rsidR="0042308C" w:rsidRPr="00BE066D" w:rsidRDefault="0042308C" w:rsidP="00511CF0">
            <w:pPr>
              <w:pStyle w:val="TableData"/>
              <w:rPr>
                <w:lang w:val="en-US"/>
              </w:rPr>
            </w:pPr>
            <w:r w:rsidRPr="00BE066D">
              <w:rPr>
                <w:lang w:val="en-US"/>
              </w:rPr>
              <w:t>57.27 ¢</w:t>
            </w:r>
          </w:p>
        </w:tc>
        <w:tc>
          <w:tcPr>
            <w:tcW w:w="278" w:type="pct"/>
          </w:tcPr>
          <w:p w14:paraId="59464028" w14:textId="77777777" w:rsidR="0042308C" w:rsidRPr="00BE066D" w:rsidRDefault="0042308C" w:rsidP="00511CF0">
            <w:pPr>
              <w:pStyle w:val="TableData"/>
              <w:rPr>
                <w:lang w:val="en-US"/>
              </w:rPr>
            </w:pPr>
            <w:r w:rsidRPr="00BE066D">
              <w:rPr>
                <w:lang w:val="en-US"/>
              </w:rPr>
              <w:t>63.00 ¢</w:t>
            </w:r>
          </w:p>
        </w:tc>
        <w:tc>
          <w:tcPr>
            <w:tcW w:w="278" w:type="pct"/>
          </w:tcPr>
          <w:p w14:paraId="77181D76" w14:textId="77777777" w:rsidR="0042308C" w:rsidRPr="00BE066D" w:rsidRDefault="0042308C" w:rsidP="00511CF0">
            <w:pPr>
              <w:pStyle w:val="TableData"/>
              <w:rPr>
                <w:lang w:val="en-US"/>
              </w:rPr>
            </w:pPr>
            <w:r w:rsidRPr="00BE066D">
              <w:rPr>
                <w:lang w:val="en-US"/>
              </w:rPr>
              <w:t>57.27 ¢</w:t>
            </w:r>
          </w:p>
        </w:tc>
        <w:tc>
          <w:tcPr>
            <w:tcW w:w="278" w:type="pct"/>
          </w:tcPr>
          <w:p w14:paraId="732F3D63" w14:textId="77777777" w:rsidR="0042308C" w:rsidRPr="00BE066D" w:rsidRDefault="0042308C" w:rsidP="00511CF0">
            <w:pPr>
              <w:pStyle w:val="TableData"/>
              <w:rPr>
                <w:lang w:val="en-US"/>
              </w:rPr>
            </w:pPr>
            <w:r w:rsidRPr="00BE066D">
              <w:rPr>
                <w:lang w:val="en-US"/>
              </w:rPr>
              <w:t>63.00 ¢</w:t>
            </w:r>
          </w:p>
        </w:tc>
        <w:tc>
          <w:tcPr>
            <w:tcW w:w="278" w:type="pct"/>
          </w:tcPr>
          <w:p w14:paraId="7652F32D" w14:textId="77777777" w:rsidR="0042308C" w:rsidRPr="00BE066D" w:rsidRDefault="0042308C" w:rsidP="00511CF0">
            <w:pPr>
              <w:pStyle w:val="TableData"/>
              <w:rPr>
                <w:lang w:val="en-US"/>
              </w:rPr>
            </w:pPr>
            <w:r w:rsidRPr="00BE066D">
              <w:rPr>
                <w:lang w:val="en-US"/>
              </w:rPr>
              <w:t>54.55 ¢</w:t>
            </w:r>
          </w:p>
        </w:tc>
        <w:tc>
          <w:tcPr>
            <w:tcW w:w="278" w:type="pct"/>
          </w:tcPr>
          <w:p w14:paraId="6747FB0F" w14:textId="77777777" w:rsidR="0042308C" w:rsidRPr="00BE066D" w:rsidRDefault="0042308C" w:rsidP="00511CF0">
            <w:pPr>
              <w:pStyle w:val="TableData"/>
              <w:rPr>
                <w:lang w:val="en-US"/>
              </w:rPr>
            </w:pPr>
            <w:r w:rsidRPr="00BE066D">
              <w:rPr>
                <w:lang w:val="en-US"/>
              </w:rPr>
              <w:t>60.00 ¢</w:t>
            </w:r>
          </w:p>
        </w:tc>
        <w:tc>
          <w:tcPr>
            <w:tcW w:w="278" w:type="pct"/>
          </w:tcPr>
          <w:p w14:paraId="4F775613" w14:textId="77777777" w:rsidR="0042308C" w:rsidRPr="00BE066D" w:rsidRDefault="0042308C" w:rsidP="00511CF0">
            <w:pPr>
              <w:pStyle w:val="TableData"/>
              <w:rPr>
                <w:lang w:val="en-US"/>
              </w:rPr>
            </w:pPr>
            <w:r w:rsidRPr="00BE066D">
              <w:rPr>
                <w:lang w:val="en-US"/>
              </w:rPr>
              <w:t>51.82 ¢</w:t>
            </w:r>
          </w:p>
        </w:tc>
        <w:tc>
          <w:tcPr>
            <w:tcW w:w="278" w:type="pct"/>
          </w:tcPr>
          <w:p w14:paraId="302DF8C3" w14:textId="77777777" w:rsidR="0042308C" w:rsidRPr="00BE066D" w:rsidRDefault="0042308C" w:rsidP="00511CF0">
            <w:pPr>
              <w:pStyle w:val="TableData"/>
              <w:rPr>
                <w:lang w:val="en-US"/>
              </w:rPr>
            </w:pPr>
            <w:r w:rsidRPr="00BE066D">
              <w:rPr>
                <w:lang w:val="en-US"/>
              </w:rPr>
              <w:t>57.00 ¢</w:t>
            </w:r>
          </w:p>
        </w:tc>
        <w:tc>
          <w:tcPr>
            <w:tcW w:w="278" w:type="pct"/>
          </w:tcPr>
          <w:p w14:paraId="6EAD0CDB" w14:textId="77777777" w:rsidR="0042308C" w:rsidRPr="00BE066D" w:rsidRDefault="0042308C" w:rsidP="00511CF0">
            <w:pPr>
              <w:pStyle w:val="TableData"/>
              <w:rPr>
                <w:lang w:val="en-US"/>
              </w:rPr>
            </w:pPr>
            <w:r w:rsidRPr="00BE066D">
              <w:rPr>
                <w:lang w:val="en-US"/>
              </w:rPr>
              <w:t>49.09 ¢</w:t>
            </w:r>
          </w:p>
        </w:tc>
        <w:tc>
          <w:tcPr>
            <w:tcW w:w="278" w:type="pct"/>
          </w:tcPr>
          <w:p w14:paraId="7FD31A5A" w14:textId="77777777" w:rsidR="0042308C" w:rsidRPr="00BE066D" w:rsidRDefault="0042308C" w:rsidP="00511CF0">
            <w:pPr>
              <w:pStyle w:val="TableData"/>
              <w:rPr>
                <w:lang w:val="en-US"/>
              </w:rPr>
            </w:pPr>
            <w:r w:rsidRPr="00BE066D">
              <w:rPr>
                <w:lang w:val="en-US"/>
              </w:rPr>
              <w:t>54.00 ¢</w:t>
            </w:r>
          </w:p>
        </w:tc>
        <w:tc>
          <w:tcPr>
            <w:tcW w:w="278" w:type="pct"/>
          </w:tcPr>
          <w:p w14:paraId="60A6E501" w14:textId="77777777" w:rsidR="0042308C" w:rsidRPr="00BE066D" w:rsidRDefault="0042308C" w:rsidP="00511CF0">
            <w:pPr>
              <w:pStyle w:val="TableData"/>
              <w:rPr>
                <w:lang w:val="en-US"/>
              </w:rPr>
            </w:pPr>
            <w:r w:rsidRPr="00BE066D">
              <w:rPr>
                <w:lang w:val="en-US"/>
              </w:rPr>
              <w:t>43.64 ¢</w:t>
            </w:r>
          </w:p>
        </w:tc>
        <w:tc>
          <w:tcPr>
            <w:tcW w:w="278" w:type="pct"/>
          </w:tcPr>
          <w:p w14:paraId="7DAC505E" w14:textId="77777777" w:rsidR="0042308C" w:rsidRPr="00BE066D" w:rsidRDefault="0042308C" w:rsidP="00511CF0">
            <w:pPr>
              <w:pStyle w:val="TableData"/>
              <w:rPr>
                <w:lang w:val="en-US"/>
              </w:rPr>
            </w:pPr>
            <w:r w:rsidRPr="00BE066D">
              <w:rPr>
                <w:lang w:val="en-US"/>
              </w:rPr>
              <w:t>48.00 ¢</w:t>
            </w:r>
          </w:p>
        </w:tc>
        <w:tc>
          <w:tcPr>
            <w:tcW w:w="278" w:type="pct"/>
          </w:tcPr>
          <w:p w14:paraId="569433C3" w14:textId="77777777" w:rsidR="0042308C" w:rsidRPr="00BE066D" w:rsidRDefault="0042308C" w:rsidP="00511CF0">
            <w:pPr>
              <w:pStyle w:val="TableData"/>
              <w:rPr>
                <w:lang w:val="en-US"/>
              </w:rPr>
            </w:pPr>
            <w:r w:rsidRPr="00BE066D">
              <w:rPr>
                <w:lang w:val="en-US"/>
              </w:rPr>
              <w:t>38.18 ¢</w:t>
            </w:r>
          </w:p>
        </w:tc>
        <w:tc>
          <w:tcPr>
            <w:tcW w:w="278" w:type="pct"/>
          </w:tcPr>
          <w:p w14:paraId="0E92A55F" w14:textId="77777777" w:rsidR="0042308C" w:rsidRPr="00BE066D" w:rsidRDefault="0042308C" w:rsidP="00511CF0">
            <w:pPr>
              <w:pStyle w:val="TableData"/>
              <w:rPr>
                <w:lang w:val="en-US"/>
              </w:rPr>
            </w:pPr>
            <w:r w:rsidRPr="00BE066D">
              <w:rPr>
                <w:lang w:val="en-US"/>
              </w:rPr>
              <w:t>42.00 ¢</w:t>
            </w:r>
          </w:p>
        </w:tc>
        <w:tc>
          <w:tcPr>
            <w:tcW w:w="278" w:type="pct"/>
          </w:tcPr>
          <w:p w14:paraId="2ADEE5B6" w14:textId="77777777" w:rsidR="0042308C" w:rsidRPr="00BE066D" w:rsidRDefault="0042308C" w:rsidP="00511CF0">
            <w:pPr>
              <w:pStyle w:val="TableData"/>
              <w:rPr>
                <w:lang w:val="en-US"/>
              </w:rPr>
            </w:pPr>
            <w:r w:rsidRPr="00BE066D">
              <w:rPr>
                <w:lang w:val="en-US"/>
              </w:rPr>
              <w:t>32.73 ¢</w:t>
            </w:r>
          </w:p>
        </w:tc>
        <w:tc>
          <w:tcPr>
            <w:tcW w:w="278" w:type="pct"/>
          </w:tcPr>
          <w:p w14:paraId="441F336F" w14:textId="77777777" w:rsidR="0042308C" w:rsidRPr="00BE066D" w:rsidRDefault="0042308C" w:rsidP="00511CF0">
            <w:pPr>
              <w:pStyle w:val="TableData"/>
              <w:rPr>
                <w:lang w:val="en-US"/>
              </w:rPr>
            </w:pPr>
            <w:r w:rsidRPr="00BE066D">
              <w:rPr>
                <w:lang w:val="en-US"/>
              </w:rPr>
              <w:t>36.00 ¢</w:t>
            </w:r>
          </w:p>
        </w:tc>
      </w:tr>
      <w:tr w:rsidR="0042308C" w:rsidRPr="00BE066D" w14:paraId="351076E5" w14:textId="77777777" w:rsidTr="00BE066D">
        <w:tc>
          <w:tcPr>
            <w:tcW w:w="555" w:type="pct"/>
          </w:tcPr>
          <w:p w14:paraId="689C0550" w14:textId="77777777" w:rsidR="0042308C" w:rsidRPr="00BE066D" w:rsidRDefault="0042308C" w:rsidP="00511CF0">
            <w:pPr>
              <w:pStyle w:val="TableData"/>
              <w:rPr>
                <w:b/>
              </w:rPr>
            </w:pPr>
            <w:r w:rsidRPr="00BE066D">
              <w:rPr>
                <w:b/>
                <w:color w:val="000000"/>
              </w:rPr>
              <w:t>Fee per SMS send (except to international numbers)</w:t>
            </w:r>
          </w:p>
        </w:tc>
        <w:tc>
          <w:tcPr>
            <w:tcW w:w="278" w:type="pct"/>
          </w:tcPr>
          <w:p w14:paraId="4484C892" w14:textId="77777777" w:rsidR="0042308C" w:rsidRPr="00BE066D" w:rsidRDefault="0042308C" w:rsidP="00511CF0">
            <w:pPr>
              <w:pStyle w:val="TableData"/>
              <w:rPr>
                <w:lang w:val="en-US"/>
              </w:rPr>
            </w:pPr>
            <w:r w:rsidRPr="00BE066D">
              <w:rPr>
                <w:lang w:val="en-US"/>
              </w:rPr>
              <w:t>22.73 ¢</w:t>
            </w:r>
          </w:p>
        </w:tc>
        <w:tc>
          <w:tcPr>
            <w:tcW w:w="278" w:type="pct"/>
          </w:tcPr>
          <w:p w14:paraId="350F6234" w14:textId="77777777" w:rsidR="0042308C" w:rsidRPr="00BE066D" w:rsidRDefault="0042308C" w:rsidP="00511CF0">
            <w:pPr>
              <w:pStyle w:val="TableData"/>
              <w:rPr>
                <w:lang w:val="en-US"/>
              </w:rPr>
            </w:pPr>
            <w:r w:rsidRPr="00BE066D">
              <w:rPr>
                <w:lang w:val="en-US"/>
              </w:rPr>
              <w:t>25.00 ¢</w:t>
            </w:r>
          </w:p>
        </w:tc>
        <w:tc>
          <w:tcPr>
            <w:tcW w:w="278" w:type="pct"/>
          </w:tcPr>
          <w:p w14:paraId="2A374493" w14:textId="77777777" w:rsidR="0042308C" w:rsidRPr="00BE066D" w:rsidRDefault="0042308C" w:rsidP="00511CF0">
            <w:pPr>
              <w:pStyle w:val="TableData"/>
              <w:rPr>
                <w:lang w:val="en-US"/>
              </w:rPr>
            </w:pPr>
            <w:r w:rsidRPr="00BE066D">
              <w:rPr>
                <w:lang w:val="en-US"/>
              </w:rPr>
              <w:t>22.73 ¢</w:t>
            </w:r>
          </w:p>
        </w:tc>
        <w:tc>
          <w:tcPr>
            <w:tcW w:w="278" w:type="pct"/>
          </w:tcPr>
          <w:p w14:paraId="254E9385" w14:textId="77777777" w:rsidR="0042308C" w:rsidRPr="00BE066D" w:rsidRDefault="0042308C" w:rsidP="00511CF0">
            <w:pPr>
              <w:pStyle w:val="TableData"/>
              <w:rPr>
                <w:lang w:val="en-US"/>
              </w:rPr>
            </w:pPr>
            <w:r w:rsidRPr="00BE066D">
              <w:rPr>
                <w:lang w:val="en-US"/>
              </w:rPr>
              <w:t>25.00 ¢</w:t>
            </w:r>
          </w:p>
        </w:tc>
        <w:tc>
          <w:tcPr>
            <w:tcW w:w="278" w:type="pct"/>
          </w:tcPr>
          <w:p w14:paraId="527E202B" w14:textId="77777777" w:rsidR="0042308C" w:rsidRPr="00BE066D" w:rsidRDefault="0042308C" w:rsidP="00511CF0">
            <w:pPr>
              <w:pStyle w:val="TableData"/>
              <w:rPr>
                <w:lang w:val="en-US"/>
              </w:rPr>
            </w:pPr>
            <w:r w:rsidRPr="00BE066D">
              <w:rPr>
                <w:lang w:val="en-US"/>
              </w:rPr>
              <w:t>22.73 ¢</w:t>
            </w:r>
          </w:p>
        </w:tc>
        <w:tc>
          <w:tcPr>
            <w:tcW w:w="278" w:type="pct"/>
          </w:tcPr>
          <w:p w14:paraId="4BA4FD11" w14:textId="77777777" w:rsidR="0042308C" w:rsidRPr="00BE066D" w:rsidRDefault="0042308C" w:rsidP="00511CF0">
            <w:pPr>
              <w:pStyle w:val="TableData"/>
              <w:rPr>
                <w:lang w:val="en-US"/>
              </w:rPr>
            </w:pPr>
            <w:r w:rsidRPr="00BE066D">
              <w:rPr>
                <w:lang w:val="en-US"/>
              </w:rPr>
              <w:t>25.00 ¢</w:t>
            </w:r>
          </w:p>
        </w:tc>
        <w:tc>
          <w:tcPr>
            <w:tcW w:w="278" w:type="pct"/>
          </w:tcPr>
          <w:p w14:paraId="138D6127" w14:textId="77777777" w:rsidR="0042308C" w:rsidRPr="00BE066D" w:rsidRDefault="0042308C" w:rsidP="00511CF0">
            <w:pPr>
              <w:pStyle w:val="TableData"/>
              <w:rPr>
                <w:lang w:val="en-US"/>
              </w:rPr>
            </w:pPr>
            <w:r w:rsidRPr="00BE066D">
              <w:rPr>
                <w:lang w:val="en-US"/>
              </w:rPr>
              <w:t>20.00 ¢</w:t>
            </w:r>
          </w:p>
        </w:tc>
        <w:tc>
          <w:tcPr>
            <w:tcW w:w="278" w:type="pct"/>
          </w:tcPr>
          <w:p w14:paraId="31D4BED4" w14:textId="77777777" w:rsidR="0042308C" w:rsidRPr="00BE066D" w:rsidRDefault="0042308C" w:rsidP="00511CF0">
            <w:pPr>
              <w:pStyle w:val="TableData"/>
              <w:rPr>
                <w:lang w:val="en-US"/>
              </w:rPr>
            </w:pPr>
            <w:r w:rsidRPr="00BE066D">
              <w:rPr>
                <w:lang w:val="en-US"/>
              </w:rPr>
              <w:t>22.00 ¢</w:t>
            </w:r>
          </w:p>
        </w:tc>
        <w:tc>
          <w:tcPr>
            <w:tcW w:w="278" w:type="pct"/>
          </w:tcPr>
          <w:p w14:paraId="49A9A48E" w14:textId="77777777" w:rsidR="0042308C" w:rsidRPr="00BE066D" w:rsidRDefault="0042308C" w:rsidP="00511CF0">
            <w:pPr>
              <w:pStyle w:val="TableData"/>
              <w:rPr>
                <w:lang w:val="en-US"/>
              </w:rPr>
            </w:pPr>
            <w:r w:rsidRPr="00BE066D">
              <w:rPr>
                <w:lang w:val="en-US"/>
              </w:rPr>
              <w:t>20.00 ¢</w:t>
            </w:r>
          </w:p>
        </w:tc>
        <w:tc>
          <w:tcPr>
            <w:tcW w:w="278" w:type="pct"/>
          </w:tcPr>
          <w:p w14:paraId="0C1AB7C0" w14:textId="77777777" w:rsidR="0042308C" w:rsidRPr="00BE066D" w:rsidRDefault="0042308C" w:rsidP="00511CF0">
            <w:pPr>
              <w:pStyle w:val="TableData"/>
              <w:rPr>
                <w:lang w:val="en-US"/>
              </w:rPr>
            </w:pPr>
            <w:r w:rsidRPr="00BE066D">
              <w:rPr>
                <w:lang w:val="en-US"/>
              </w:rPr>
              <w:t>22.00 ¢</w:t>
            </w:r>
          </w:p>
        </w:tc>
        <w:tc>
          <w:tcPr>
            <w:tcW w:w="278" w:type="pct"/>
          </w:tcPr>
          <w:p w14:paraId="78080442" w14:textId="77777777" w:rsidR="0042308C" w:rsidRPr="00BE066D" w:rsidRDefault="0042308C" w:rsidP="00511CF0">
            <w:pPr>
              <w:pStyle w:val="TableData"/>
              <w:rPr>
                <w:lang w:val="en-US"/>
              </w:rPr>
            </w:pPr>
            <w:r w:rsidRPr="00BE066D">
              <w:rPr>
                <w:lang w:val="en-US"/>
              </w:rPr>
              <w:t>20.00 ¢</w:t>
            </w:r>
          </w:p>
        </w:tc>
        <w:tc>
          <w:tcPr>
            <w:tcW w:w="278" w:type="pct"/>
          </w:tcPr>
          <w:p w14:paraId="66984B10" w14:textId="77777777" w:rsidR="0042308C" w:rsidRPr="00BE066D" w:rsidRDefault="0042308C" w:rsidP="00511CF0">
            <w:pPr>
              <w:pStyle w:val="TableData"/>
              <w:rPr>
                <w:lang w:val="en-US"/>
              </w:rPr>
            </w:pPr>
            <w:r w:rsidRPr="00BE066D">
              <w:rPr>
                <w:lang w:val="en-US"/>
              </w:rPr>
              <w:t>22.00 ¢</w:t>
            </w:r>
          </w:p>
        </w:tc>
        <w:tc>
          <w:tcPr>
            <w:tcW w:w="278" w:type="pct"/>
          </w:tcPr>
          <w:p w14:paraId="7B84A503" w14:textId="77777777" w:rsidR="0042308C" w:rsidRPr="00BE066D" w:rsidRDefault="0042308C" w:rsidP="00511CF0">
            <w:pPr>
              <w:pStyle w:val="TableData"/>
              <w:rPr>
                <w:lang w:val="en-US"/>
              </w:rPr>
            </w:pPr>
            <w:r w:rsidRPr="00BE066D">
              <w:rPr>
                <w:lang w:val="en-US"/>
              </w:rPr>
              <w:t>20.00 ¢</w:t>
            </w:r>
          </w:p>
        </w:tc>
        <w:tc>
          <w:tcPr>
            <w:tcW w:w="278" w:type="pct"/>
          </w:tcPr>
          <w:p w14:paraId="2ABB5C20" w14:textId="77777777" w:rsidR="0042308C" w:rsidRPr="00BE066D" w:rsidRDefault="0042308C" w:rsidP="00511CF0">
            <w:pPr>
              <w:pStyle w:val="TableData"/>
              <w:rPr>
                <w:lang w:val="en-US"/>
              </w:rPr>
            </w:pPr>
            <w:r w:rsidRPr="00BE066D">
              <w:rPr>
                <w:lang w:val="en-US"/>
              </w:rPr>
              <w:t>22.00 ¢</w:t>
            </w:r>
          </w:p>
        </w:tc>
        <w:tc>
          <w:tcPr>
            <w:tcW w:w="278" w:type="pct"/>
          </w:tcPr>
          <w:p w14:paraId="70CA1129" w14:textId="77777777" w:rsidR="0042308C" w:rsidRPr="00BE066D" w:rsidRDefault="0042308C" w:rsidP="00511CF0">
            <w:pPr>
              <w:pStyle w:val="TableData"/>
              <w:rPr>
                <w:lang w:val="en-US"/>
              </w:rPr>
            </w:pPr>
            <w:r w:rsidRPr="00BE066D">
              <w:rPr>
                <w:lang w:val="en-US"/>
              </w:rPr>
              <w:t>20.00 ¢</w:t>
            </w:r>
          </w:p>
        </w:tc>
        <w:tc>
          <w:tcPr>
            <w:tcW w:w="278" w:type="pct"/>
          </w:tcPr>
          <w:p w14:paraId="1301546C" w14:textId="77777777" w:rsidR="0042308C" w:rsidRPr="00BE066D" w:rsidRDefault="0042308C" w:rsidP="00511CF0">
            <w:pPr>
              <w:pStyle w:val="TableData"/>
              <w:rPr>
                <w:lang w:val="en-US"/>
              </w:rPr>
            </w:pPr>
            <w:r w:rsidRPr="00BE066D">
              <w:rPr>
                <w:lang w:val="en-US"/>
              </w:rPr>
              <w:t>22.00 ¢</w:t>
            </w:r>
          </w:p>
        </w:tc>
      </w:tr>
      <w:tr w:rsidR="0042308C" w:rsidRPr="00BE066D" w14:paraId="18C703C8" w14:textId="77777777" w:rsidTr="00BE066D">
        <w:tc>
          <w:tcPr>
            <w:tcW w:w="555" w:type="pct"/>
          </w:tcPr>
          <w:p w14:paraId="53AE09DB" w14:textId="77777777" w:rsidR="0042308C" w:rsidRPr="00BE066D" w:rsidRDefault="0042308C" w:rsidP="00511CF0">
            <w:pPr>
              <w:pStyle w:val="TableData"/>
              <w:rPr>
                <w:b/>
                <w:color w:val="000000"/>
              </w:rPr>
            </w:pPr>
            <w:r w:rsidRPr="00BE066D">
              <w:rPr>
                <w:b/>
                <w:color w:val="000000"/>
              </w:rPr>
              <w:t>Fee per SMS send to international numbers</w:t>
            </w:r>
          </w:p>
        </w:tc>
        <w:tc>
          <w:tcPr>
            <w:tcW w:w="278" w:type="pct"/>
          </w:tcPr>
          <w:p w14:paraId="56BCE828" w14:textId="77777777" w:rsidR="0042308C" w:rsidRPr="00BE066D" w:rsidRDefault="0042308C" w:rsidP="00511CF0">
            <w:pPr>
              <w:pStyle w:val="TableData"/>
              <w:rPr>
                <w:lang w:val="en-US"/>
              </w:rPr>
            </w:pPr>
            <w:r w:rsidRPr="00BE066D">
              <w:rPr>
                <w:lang w:val="en-US"/>
              </w:rPr>
              <w:t>45.45 ¢</w:t>
            </w:r>
          </w:p>
        </w:tc>
        <w:tc>
          <w:tcPr>
            <w:tcW w:w="278" w:type="pct"/>
          </w:tcPr>
          <w:p w14:paraId="282318F4" w14:textId="77777777" w:rsidR="0042308C" w:rsidRPr="00BE066D" w:rsidRDefault="0042308C" w:rsidP="00511CF0">
            <w:pPr>
              <w:pStyle w:val="TableData"/>
              <w:rPr>
                <w:lang w:val="en-US"/>
              </w:rPr>
            </w:pPr>
            <w:r w:rsidRPr="00BE066D">
              <w:rPr>
                <w:lang w:val="en-US"/>
              </w:rPr>
              <w:t>50.00 ¢</w:t>
            </w:r>
          </w:p>
        </w:tc>
        <w:tc>
          <w:tcPr>
            <w:tcW w:w="278" w:type="pct"/>
          </w:tcPr>
          <w:p w14:paraId="65811AFC" w14:textId="77777777" w:rsidR="0042308C" w:rsidRPr="00BE066D" w:rsidRDefault="0042308C" w:rsidP="00511CF0">
            <w:pPr>
              <w:pStyle w:val="TableData"/>
              <w:rPr>
                <w:lang w:val="en-US"/>
              </w:rPr>
            </w:pPr>
            <w:r w:rsidRPr="00BE066D">
              <w:rPr>
                <w:lang w:val="en-US"/>
              </w:rPr>
              <w:t>45.45 ¢</w:t>
            </w:r>
          </w:p>
        </w:tc>
        <w:tc>
          <w:tcPr>
            <w:tcW w:w="278" w:type="pct"/>
          </w:tcPr>
          <w:p w14:paraId="24F5274A" w14:textId="77777777" w:rsidR="0042308C" w:rsidRPr="00BE066D" w:rsidRDefault="0042308C" w:rsidP="00511CF0">
            <w:pPr>
              <w:pStyle w:val="TableData"/>
              <w:rPr>
                <w:lang w:val="en-US"/>
              </w:rPr>
            </w:pPr>
            <w:r w:rsidRPr="00BE066D">
              <w:rPr>
                <w:lang w:val="en-US"/>
              </w:rPr>
              <w:t>50.00 ¢</w:t>
            </w:r>
          </w:p>
        </w:tc>
        <w:tc>
          <w:tcPr>
            <w:tcW w:w="278" w:type="pct"/>
          </w:tcPr>
          <w:p w14:paraId="6BF11161" w14:textId="77777777" w:rsidR="0042308C" w:rsidRPr="00BE066D" w:rsidRDefault="0042308C" w:rsidP="00511CF0">
            <w:pPr>
              <w:pStyle w:val="TableData"/>
              <w:rPr>
                <w:lang w:val="en-US"/>
              </w:rPr>
            </w:pPr>
            <w:r w:rsidRPr="00BE066D">
              <w:rPr>
                <w:lang w:val="en-US"/>
              </w:rPr>
              <w:t>45.45 ¢</w:t>
            </w:r>
          </w:p>
        </w:tc>
        <w:tc>
          <w:tcPr>
            <w:tcW w:w="278" w:type="pct"/>
          </w:tcPr>
          <w:p w14:paraId="1A34ABBA" w14:textId="77777777" w:rsidR="0042308C" w:rsidRPr="00BE066D" w:rsidRDefault="0042308C" w:rsidP="00511CF0">
            <w:pPr>
              <w:pStyle w:val="TableData"/>
              <w:rPr>
                <w:lang w:val="en-US"/>
              </w:rPr>
            </w:pPr>
            <w:r w:rsidRPr="00BE066D">
              <w:rPr>
                <w:lang w:val="en-US"/>
              </w:rPr>
              <w:t>50.00 ¢</w:t>
            </w:r>
          </w:p>
        </w:tc>
        <w:tc>
          <w:tcPr>
            <w:tcW w:w="278" w:type="pct"/>
          </w:tcPr>
          <w:p w14:paraId="71ACD137" w14:textId="77777777" w:rsidR="0042308C" w:rsidRPr="00BE066D" w:rsidRDefault="0042308C" w:rsidP="00511CF0">
            <w:pPr>
              <w:pStyle w:val="TableData"/>
              <w:rPr>
                <w:lang w:val="en-US"/>
              </w:rPr>
            </w:pPr>
            <w:r w:rsidRPr="00BE066D">
              <w:rPr>
                <w:lang w:val="en-US"/>
              </w:rPr>
              <w:t>45.45 ¢</w:t>
            </w:r>
          </w:p>
        </w:tc>
        <w:tc>
          <w:tcPr>
            <w:tcW w:w="278" w:type="pct"/>
          </w:tcPr>
          <w:p w14:paraId="0DE3123C" w14:textId="77777777" w:rsidR="0042308C" w:rsidRPr="00BE066D" w:rsidRDefault="0042308C" w:rsidP="00511CF0">
            <w:pPr>
              <w:pStyle w:val="TableData"/>
              <w:rPr>
                <w:lang w:val="en-US"/>
              </w:rPr>
            </w:pPr>
            <w:r w:rsidRPr="00BE066D">
              <w:rPr>
                <w:lang w:val="en-US"/>
              </w:rPr>
              <w:t>50.00 ¢</w:t>
            </w:r>
          </w:p>
        </w:tc>
        <w:tc>
          <w:tcPr>
            <w:tcW w:w="278" w:type="pct"/>
          </w:tcPr>
          <w:p w14:paraId="5B3F46F6" w14:textId="77777777" w:rsidR="0042308C" w:rsidRPr="00BE066D" w:rsidRDefault="0042308C" w:rsidP="00511CF0">
            <w:pPr>
              <w:pStyle w:val="TableData"/>
              <w:rPr>
                <w:lang w:val="en-US"/>
              </w:rPr>
            </w:pPr>
            <w:r w:rsidRPr="00BE066D">
              <w:rPr>
                <w:lang w:val="en-US"/>
              </w:rPr>
              <w:t>45.45 ¢</w:t>
            </w:r>
          </w:p>
        </w:tc>
        <w:tc>
          <w:tcPr>
            <w:tcW w:w="278" w:type="pct"/>
          </w:tcPr>
          <w:p w14:paraId="259229EE" w14:textId="77777777" w:rsidR="0042308C" w:rsidRPr="00BE066D" w:rsidRDefault="0042308C" w:rsidP="00511CF0">
            <w:pPr>
              <w:pStyle w:val="TableData"/>
              <w:rPr>
                <w:lang w:val="en-US"/>
              </w:rPr>
            </w:pPr>
            <w:r w:rsidRPr="00BE066D">
              <w:rPr>
                <w:lang w:val="en-US"/>
              </w:rPr>
              <w:t>50.00 ¢</w:t>
            </w:r>
          </w:p>
        </w:tc>
        <w:tc>
          <w:tcPr>
            <w:tcW w:w="278" w:type="pct"/>
          </w:tcPr>
          <w:p w14:paraId="735F4BC7" w14:textId="77777777" w:rsidR="0042308C" w:rsidRPr="00BE066D" w:rsidRDefault="0042308C" w:rsidP="00511CF0">
            <w:pPr>
              <w:pStyle w:val="TableData"/>
              <w:rPr>
                <w:lang w:val="en-US"/>
              </w:rPr>
            </w:pPr>
            <w:r w:rsidRPr="00BE066D">
              <w:rPr>
                <w:lang w:val="en-US"/>
              </w:rPr>
              <w:t>45.45 ¢</w:t>
            </w:r>
          </w:p>
        </w:tc>
        <w:tc>
          <w:tcPr>
            <w:tcW w:w="278" w:type="pct"/>
          </w:tcPr>
          <w:p w14:paraId="29EAF39A" w14:textId="77777777" w:rsidR="0042308C" w:rsidRPr="00BE066D" w:rsidRDefault="0042308C" w:rsidP="00511CF0">
            <w:pPr>
              <w:pStyle w:val="TableData"/>
              <w:rPr>
                <w:lang w:val="en-US"/>
              </w:rPr>
            </w:pPr>
            <w:r w:rsidRPr="00BE066D">
              <w:rPr>
                <w:lang w:val="en-US"/>
              </w:rPr>
              <w:t>50.00 ¢</w:t>
            </w:r>
          </w:p>
        </w:tc>
        <w:tc>
          <w:tcPr>
            <w:tcW w:w="278" w:type="pct"/>
          </w:tcPr>
          <w:p w14:paraId="35901A69" w14:textId="77777777" w:rsidR="0042308C" w:rsidRPr="00BE066D" w:rsidRDefault="0042308C" w:rsidP="00511CF0">
            <w:pPr>
              <w:pStyle w:val="TableData"/>
              <w:rPr>
                <w:lang w:val="en-US"/>
              </w:rPr>
            </w:pPr>
            <w:r w:rsidRPr="00BE066D">
              <w:rPr>
                <w:lang w:val="en-US"/>
              </w:rPr>
              <w:t>45.45 ¢</w:t>
            </w:r>
          </w:p>
        </w:tc>
        <w:tc>
          <w:tcPr>
            <w:tcW w:w="278" w:type="pct"/>
          </w:tcPr>
          <w:p w14:paraId="74520236" w14:textId="77777777" w:rsidR="0042308C" w:rsidRPr="00BE066D" w:rsidRDefault="0042308C" w:rsidP="00511CF0">
            <w:pPr>
              <w:pStyle w:val="TableData"/>
              <w:rPr>
                <w:lang w:val="en-US"/>
              </w:rPr>
            </w:pPr>
            <w:r w:rsidRPr="00BE066D">
              <w:rPr>
                <w:lang w:val="en-US"/>
              </w:rPr>
              <w:t>50.00 ¢</w:t>
            </w:r>
          </w:p>
        </w:tc>
        <w:tc>
          <w:tcPr>
            <w:tcW w:w="278" w:type="pct"/>
          </w:tcPr>
          <w:p w14:paraId="092BCA2E" w14:textId="77777777" w:rsidR="0042308C" w:rsidRPr="00BE066D" w:rsidRDefault="0042308C" w:rsidP="00511CF0">
            <w:pPr>
              <w:pStyle w:val="TableData"/>
              <w:rPr>
                <w:lang w:val="en-US"/>
              </w:rPr>
            </w:pPr>
            <w:r w:rsidRPr="00BE066D">
              <w:rPr>
                <w:lang w:val="en-US"/>
              </w:rPr>
              <w:t>45.45 ¢</w:t>
            </w:r>
          </w:p>
        </w:tc>
        <w:tc>
          <w:tcPr>
            <w:tcW w:w="278" w:type="pct"/>
          </w:tcPr>
          <w:p w14:paraId="6FF80439" w14:textId="77777777" w:rsidR="0042308C" w:rsidRPr="00BE066D" w:rsidRDefault="0042308C" w:rsidP="00511CF0">
            <w:pPr>
              <w:pStyle w:val="TableData"/>
              <w:rPr>
                <w:lang w:val="en-US"/>
              </w:rPr>
            </w:pPr>
            <w:r w:rsidRPr="00BE066D">
              <w:rPr>
                <w:lang w:val="en-US"/>
              </w:rPr>
              <w:t>50.00 ¢</w:t>
            </w:r>
          </w:p>
        </w:tc>
      </w:tr>
      <w:tr w:rsidR="0042308C" w:rsidRPr="00BE066D" w14:paraId="101F1283" w14:textId="77777777" w:rsidTr="00BE066D">
        <w:tc>
          <w:tcPr>
            <w:tcW w:w="555" w:type="pct"/>
          </w:tcPr>
          <w:p w14:paraId="25E8D9E9" w14:textId="77777777" w:rsidR="0042308C" w:rsidRPr="00BE066D" w:rsidRDefault="0042308C" w:rsidP="00511CF0">
            <w:pPr>
              <w:pStyle w:val="TableData"/>
              <w:rPr>
                <w:b/>
                <w:color w:val="000000"/>
              </w:rPr>
            </w:pPr>
            <w:r w:rsidRPr="00BE066D">
              <w:rPr>
                <w:b/>
                <w:color w:val="000000"/>
              </w:rPr>
              <w:t>Fee per MMS send (except to international numbers)</w:t>
            </w:r>
          </w:p>
        </w:tc>
        <w:tc>
          <w:tcPr>
            <w:tcW w:w="278" w:type="pct"/>
          </w:tcPr>
          <w:p w14:paraId="70FC99B5" w14:textId="77777777" w:rsidR="0042308C" w:rsidRPr="00BE066D" w:rsidRDefault="0042308C" w:rsidP="00511CF0">
            <w:pPr>
              <w:pStyle w:val="TableData"/>
              <w:rPr>
                <w:lang w:val="en-US"/>
              </w:rPr>
            </w:pPr>
            <w:r w:rsidRPr="00BE066D">
              <w:rPr>
                <w:lang w:val="en-US"/>
              </w:rPr>
              <w:t>45.45 ¢</w:t>
            </w:r>
          </w:p>
        </w:tc>
        <w:tc>
          <w:tcPr>
            <w:tcW w:w="278" w:type="pct"/>
          </w:tcPr>
          <w:p w14:paraId="25A19B55" w14:textId="77777777" w:rsidR="0042308C" w:rsidRPr="00BE066D" w:rsidRDefault="0042308C" w:rsidP="00511CF0">
            <w:pPr>
              <w:pStyle w:val="TableData"/>
              <w:rPr>
                <w:lang w:val="en-US"/>
              </w:rPr>
            </w:pPr>
            <w:r w:rsidRPr="00BE066D">
              <w:rPr>
                <w:lang w:val="en-US"/>
              </w:rPr>
              <w:t>50.00 ¢</w:t>
            </w:r>
          </w:p>
        </w:tc>
        <w:tc>
          <w:tcPr>
            <w:tcW w:w="278" w:type="pct"/>
          </w:tcPr>
          <w:p w14:paraId="43D0D8FB" w14:textId="77777777" w:rsidR="0042308C" w:rsidRPr="00BE066D" w:rsidRDefault="0042308C" w:rsidP="00511CF0">
            <w:pPr>
              <w:pStyle w:val="TableData"/>
              <w:rPr>
                <w:lang w:val="en-US"/>
              </w:rPr>
            </w:pPr>
            <w:r w:rsidRPr="00BE066D">
              <w:rPr>
                <w:lang w:val="en-US"/>
              </w:rPr>
              <w:t>45.45 ¢</w:t>
            </w:r>
          </w:p>
        </w:tc>
        <w:tc>
          <w:tcPr>
            <w:tcW w:w="278" w:type="pct"/>
          </w:tcPr>
          <w:p w14:paraId="3E20EB80" w14:textId="77777777" w:rsidR="0042308C" w:rsidRPr="00BE066D" w:rsidRDefault="0042308C" w:rsidP="00511CF0">
            <w:pPr>
              <w:pStyle w:val="TableData"/>
              <w:rPr>
                <w:lang w:val="en-US"/>
              </w:rPr>
            </w:pPr>
            <w:r w:rsidRPr="00BE066D">
              <w:rPr>
                <w:lang w:val="en-US"/>
              </w:rPr>
              <w:t>50.00 ¢</w:t>
            </w:r>
          </w:p>
        </w:tc>
        <w:tc>
          <w:tcPr>
            <w:tcW w:w="278" w:type="pct"/>
          </w:tcPr>
          <w:p w14:paraId="0FF770EF" w14:textId="77777777" w:rsidR="0042308C" w:rsidRPr="00BE066D" w:rsidRDefault="0042308C" w:rsidP="00511CF0">
            <w:pPr>
              <w:pStyle w:val="TableData"/>
              <w:rPr>
                <w:lang w:val="en-US"/>
              </w:rPr>
            </w:pPr>
            <w:r w:rsidRPr="00BE066D">
              <w:rPr>
                <w:lang w:val="en-US"/>
              </w:rPr>
              <w:t>45.45 ¢</w:t>
            </w:r>
          </w:p>
        </w:tc>
        <w:tc>
          <w:tcPr>
            <w:tcW w:w="278" w:type="pct"/>
          </w:tcPr>
          <w:p w14:paraId="22B435BA" w14:textId="77777777" w:rsidR="0042308C" w:rsidRPr="00BE066D" w:rsidRDefault="0042308C" w:rsidP="00511CF0">
            <w:pPr>
              <w:pStyle w:val="TableData"/>
              <w:rPr>
                <w:lang w:val="en-US"/>
              </w:rPr>
            </w:pPr>
            <w:r w:rsidRPr="00BE066D">
              <w:rPr>
                <w:lang w:val="en-US"/>
              </w:rPr>
              <w:t>50.00 ¢</w:t>
            </w:r>
          </w:p>
        </w:tc>
        <w:tc>
          <w:tcPr>
            <w:tcW w:w="278" w:type="pct"/>
          </w:tcPr>
          <w:p w14:paraId="767DDD2F" w14:textId="77777777" w:rsidR="0042308C" w:rsidRPr="00BE066D" w:rsidRDefault="0042308C" w:rsidP="00511CF0">
            <w:pPr>
              <w:pStyle w:val="TableData"/>
              <w:rPr>
                <w:lang w:val="en-US"/>
              </w:rPr>
            </w:pPr>
            <w:r w:rsidRPr="00BE066D">
              <w:rPr>
                <w:lang w:val="en-US"/>
              </w:rPr>
              <w:t>45.45 ¢</w:t>
            </w:r>
          </w:p>
        </w:tc>
        <w:tc>
          <w:tcPr>
            <w:tcW w:w="278" w:type="pct"/>
          </w:tcPr>
          <w:p w14:paraId="559B5241" w14:textId="77777777" w:rsidR="0042308C" w:rsidRPr="00BE066D" w:rsidRDefault="0042308C" w:rsidP="00511CF0">
            <w:pPr>
              <w:pStyle w:val="TableData"/>
              <w:rPr>
                <w:lang w:val="en-US"/>
              </w:rPr>
            </w:pPr>
            <w:r w:rsidRPr="00BE066D">
              <w:rPr>
                <w:lang w:val="en-US"/>
              </w:rPr>
              <w:t>50.00 ¢</w:t>
            </w:r>
          </w:p>
        </w:tc>
        <w:tc>
          <w:tcPr>
            <w:tcW w:w="278" w:type="pct"/>
          </w:tcPr>
          <w:p w14:paraId="42AF5CF5" w14:textId="77777777" w:rsidR="0042308C" w:rsidRPr="00BE066D" w:rsidRDefault="0042308C" w:rsidP="00511CF0">
            <w:pPr>
              <w:pStyle w:val="TableData"/>
              <w:rPr>
                <w:lang w:val="en-US"/>
              </w:rPr>
            </w:pPr>
            <w:r w:rsidRPr="00BE066D">
              <w:rPr>
                <w:lang w:val="en-US"/>
              </w:rPr>
              <w:t>45.45 ¢</w:t>
            </w:r>
          </w:p>
        </w:tc>
        <w:tc>
          <w:tcPr>
            <w:tcW w:w="278" w:type="pct"/>
          </w:tcPr>
          <w:p w14:paraId="5C8DF892" w14:textId="77777777" w:rsidR="0042308C" w:rsidRPr="00BE066D" w:rsidRDefault="0042308C" w:rsidP="00511CF0">
            <w:pPr>
              <w:pStyle w:val="TableData"/>
              <w:rPr>
                <w:lang w:val="en-US"/>
              </w:rPr>
            </w:pPr>
            <w:r w:rsidRPr="00BE066D">
              <w:rPr>
                <w:lang w:val="en-US"/>
              </w:rPr>
              <w:t>50.00 ¢</w:t>
            </w:r>
          </w:p>
        </w:tc>
        <w:tc>
          <w:tcPr>
            <w:tcW w:w="278" w:type="pct"/>
          </w:tcPr>
          <w:p w14:paraId="4D85E383" w14:textId="77777777" w:rsidR="0042308C" w:rsidRPr="00BE066D" w:rsidRDefault="0042308C" w:rsidP="00511CF0">
            <w:pPr>
              <w:pStyle w:val="TableData"/>
              <w:rPr>
                <w:lang w:val="en-US"/>
              </w:rPr>
            </w:pPr>
            <w:r w:rsidRPr="00BE066D">
              <w:rPr>
                <w:lang w:val="en-US"/>
              </w:rPr>
              <w:t>45.45 ¢</w:t>
            </w:r>
          </w:p>
        </w:tc>
        <w:tc>
          <w:tcPr>
            <w:tcW w:w="278" w:type="pct"/>
          </w:tcPr>
          <w:p w14:paraId="2475F6B4" w14:textId="77777777" w:rsidR="0042308C" w:rsidRPr="00BE066D" w:rsidRDefault="0042308C" w:rsidP="00511CF0">
            <w:pPr>
              <w:pStyle w:val="TableData"/>
              <w:rPr>
                <w:lang w:val="en-US"/>
              </w:rPr>
            </w:pPr>
            <w:r w:rsidRPr="00BE066D">
              <w:rPr>
                <w:lang w:val="en-US"/>
              </w:rPr>
              <w:t>50.00 ¢</w:t>
            </w:r>
          </w:p>
        </w:tc>
        <w:tc>
          <w:tcPr>
            <w:tcW w:w="278" w:type="pct"/>
          </w:tcPr>
          <w:p w14:paraId="5C861043" w14:textId="77777777" w:rsidR="0042308C" w:rsidRPr="00BE066D" w:rsidRDefault="0042308C" w:rsidP="00511CF0">
            <w:pPr>
              <w:pStyle w:val="TableData"/>
              <w:rPr>
                <w:lang w:val="en-US"/>
              </w:rPr>
            </w:pPr>
            <w:r w:rsidRPr="00BE066D">
              <w:rPr>
                <w:lang w:val="en-US"/>
              </w:rPr>
              <w:t>45.45 ¢</w:t>
            </w:r>
          </w:p>
        </w:tc>
        <w:tc>
          <w:tcPr>
            <w:tcW w:w="278" w:type="pct"/>
          </w:tcPr>
          <w:p w14:paraId="1E2AAF03" w14:textId="77777777" w:rsidR="0042308C" w:rsidRPr="00BE066D" w:rsidRDefault="0042308C" w:rsidP="00511CF0">
            <w:pPr>
              <w:pStyle w:val="TableData"/>
              <w:rPr>
                <w:lang w:val="en-US"/>
              </w:rPr>
            </w:pPr>
            <w:r w:rsidRPr="00BE066D">
              <w:rPr>
                <w:lang w:val="en-US"/>
              </w:rPr>
              <w:t>50.00 ¢</w:t>
            </w:r>
          </w:p>
        </w:tc>
        <w:tc>
          <w:tcPr>
            <w:tcW w:w="278" w:type="pct"/>
          </w:tcPr>
          <w:p w14:paraId="6688C34E" w14:textId="77777777" w:rsidR="0042308C" w:rsidRPr="00BE066D" w:rsidRDefault="0042308C" w:rsidP="00511CF0">
            <w:pPr>
              <w:pStyle w:val="TableData"/>
              <w:rPr>
                <w:lang w:val="en-US"/>
              </w:rPr>
            </w:pPr>
            <w:r w:rsidRPr="00BE066D">
              <w:rPr>
                <w:lang w:val="en-US"/>
              </w:rPr>
              <w:t>45.45 ¢</w:t>
            </w:r>
          </w:p>
        </w:tc>
        <w:tc>
          <w:tcPr>
            <w:tcW w:w="278" w:type="pct"/>
          </w:tcPr>
          <w:p w14:paraId="27B97089" w14:textId="77777777" w:rsidR="0042308C" w:rsidRPr="00BE066D" w:rsidRDefault="0042308C" w:rsidP="00511CF0">
            <w:pPr>
              <w:pStyle w:val="TableData"/>
              <w:rPr>
                <w:lang w:val="en-US"/>
              </w:rPr>
            </w:pPr>
            <w:r w:rsidRPr="00BE066D">
              <w:rPr>
                <w:lang w:val="en-US"/>
              </w:rPr>
              <w:t>50.00 ¢</w:t>
            </w:r>
          </w:p>
        </w:tc>
      </w:tr>
      <w:tr w:rsidR="0042308C" w:rsidRPr="00BE066D" w14:paraId="15E5F2E0" w14:textId="77777777" w:rsidTr="00BE066D">
        <w:tc>
          <w:tcPr>
            <w:tcW w:w="555" w:type="pct"/>
          </w:tcPr>
          <w:p w14:paraId="1315DDCB" w14:textId="77777777" w:rsidR="0042308C" w:rsidRPr="00BE066D" w:rsidRDefault="0042308C" w:rsidP="00511CF0">
            <w:pPr>
              <w:pStyle w:val="TableData"/>
              <w:rPr>
                <w:b/>
                <w:color w:val="000000"/>
              </w:rPr>
            </w:pPr>
            <w:r w:rsidRPr="00BE066D">
              <w:rPr>
                <w:b/>
                <w:color w:val="000000"/>
              </w:rPr>
              <w:t>Fee per MMS send to international numbers</w:t>
            </w:r>
          </w:p>
        </w:tc>
        <w:tc>
          <w:tcPr>
            <w:tcW w:w="278" w:type="pct"/>
          </w:tcPr>
          <w:p w14:paraId="48EA830C" w14:textId="77777777" w:rsidR="0042308C" w:rsidRPr="00BE066D" w:rsidRDefault="0042308C" w:rsidP="00511CF0">
            <w:pPr>
              <w:pStyle w:val="TableData"/>
              <w:rPr>
                <w:lang w:val="en-US"/>
              </w:rPr>
            </w:pPr>
            <w:r w:rsidRPr="00BE066D">
              <w:rPr>
                <w:lang w:val="en-US"/>
              </w:rPr>
              <w:t>68.18 ¢</w:t>
            </w:r>
          </w:p>
        </w:tc>
        <w:tc>
          <w:tcPr>
            <w:tcW w:w="278" w:type="pct"/>
          </w:tcPr>
          <w:p w14:paraId="67B23614" w14:textId="77777777" w:rsidR="0042308C" w:rsidRPr="00BE066D" w:rsidRDefault="0042308C" w:rsidP="00511CF0">
            <w:pPr>
              <w:pStyle w:val="TableData"/>
              <w:rPr>
                <w:lang w:val="en-US"/>
              </w:rPr>
            </w:pPr>
            <w:r w:rsidRPr="00BE066D">
              <w:rPr>
                <w:lang w:val="en-US"/>
              </w:rPr>
              <w:t>75.00 ¢</w:t>
            </w:r>
          </w:p>
        </w:tc>
        <w:tc>
          <w:tcPr>
            <w:tcW w:w="278" w:type="pct"/>
          </w:tcPr>
          <w:p w14:paraId="3AD18B7C" w14:textId="77777777" w:rsidR="0042308C" w:rsidRPr="00BE066D" w:rsidRDefault="0042308C" w:rsidP="00511CF0">
            <w:pPr>
              <w:pStyle w:val="TableData"/>
              <w:rPr>
                <w:lang w:val="en-US"/>
              </w:rPr>
            </w:pPr>
            <w:r w:rsidRPr="00BE066D">
              <w:rPr>
                <w:lang w:val="en-US"/>
              </w:rPr>
              <w:t>68.18 ¢</w:t>
            </w:r>
          </w:p>
        </w:tc>
        <w:tc>
          <w:tcPr>
            <w:tcW w:w="278" w:type="pct"/>
          </w:tcPr>
          <w:p w14:paraId="13E0F54F" w14:textId="77777777" w:rsidR="0042308C" w:rsidRPr="00BE066D" w:rsidRDefault="0042308C" w:rsidP="00511CF0">
            <w:pPr>
              <w:pStyle w:val="TableData"/>
              <w:rPr>
                <w:lang w:val="en-US"/>
              </w:rPr>
            </w:pPr>
            <w:r w:rsidRPr="00BE066D">
              <w:rPr>
                <w:lang w:val="en-US"/>
              </w:rPr>
              <w:t>75.00 ¢</w:t>
            </w:r>
          </w:p>
        </w:tc>
        <w:tc>
          <w:tcPr>
            <w:tcW w:w="278" w:type="pct"/>
          </w:tcPr>
          <w:p w14:paraId="382F8256" w14:textId="77777777" w:rsidR="0042308C" w:rsidRPr="00BE066D" w:rsidRDefault="0042308C" w:rsidP="00511CF0">
            <w:pPr>
              <w:pStyle w:val="TableData"/>
              <w:rPr>
                <w:lang w:val="en-US"/>
              </w:rPr>
            </w:pPr>
            <w:r w:rsidRPr="00BE066D">
              <w:rPr>
                <w:lang w:val="en-US"/>
              </w:rPr>
              <w:t>68.18 ¢</w:t>
            </w:r>
          </w:p>
        </w:tc>
        <w:tc>
          <w:tcPr>
            <w:tcW w:w="278" w:type="pct"/>
          </w:tcPr>
          <w:p w14:paraId="11A7DE48" w14:textId="77777777" w:rsidR="0042308C" w:rsidRPr="00BE066D" w:rsidRDefault="0042308C" w:rsidP="00511CF0">
            <w:pPr>
              <w:pStyle w:val="TableData"/>
              <w:rPr>
                <w:lang w:val="en-US"/>
              </w:rPr>
            </w:pPr>
            <w:r w:rsidRPr="00BE066D">
              <w:rPr>
                <w:lang w:val="en-US"/>
              </w:rPr>
              <w:t>75.00 ¢</w:t>
            </w:r>
          </w:p>
        </w:tc>
        <w:tc>
          <w:tcPr>
            <w:tcW w:w="278" w:type="pct"/>
          </w:tcPr>
          <w:p w14:paraId="70073D1B" w14:textId="77777777" w:rsidR="0042308C" w:rsidRPr="00BE066D" w:rsidRDefault="0042308C" w:rsidP="00511CF0">
            <w:pPr>
              <w:pStyle w:val="TableData"/>
              <w:rPr>
                <w:lang w:val="en-US"/>
              </w:rPr>
            </w:pPr>
            <w:r w:rsidRPr="00BE066D">
              <w:rPr>
                <w:lang w:val="en-US"/>
              </w:rPr>
              <w:t>68.18 ¢</w:t>
            </w:r>
          </w:p>
        </w:tc>
        <w:tc>
          <w:tcPr>
            <w:tcW w:w="278" w:type="pct"/>
          </w:tcPr>
          <w:p w14:paraId="60C0238D" w14:textId="77777777" w:rsidR="0042308C" w:rsidRPr="00BE066D" w:rsidRDefault="0042308C" w:rsidP="00511CF0">
            <w:pPr>
              <w:pStyle w:val="TableData"/>
              <w:rPr>
                <w:lang w:val="en-US"/>
              </w:rPr>
            </w:pPr>
            <w:r w:rsidRPr="00BE066D">
              <w:rPr>
                <w:lang w:val="en-US"/>
              </w:rPr>
              <w:t>75.00 ¢</w:t>
            </w:r>
          </w:p>
        </w:tc>
        <w:tc>
          <w:tcPr>
            <w:tcW w:w="278" w:type="pct"/>
          </w:tcPr>
          <w:p w14:paraId="4620C40B" w14:textId="77777777" w:rsidR="0042308C" w:rsidRPr="00BE066D" w:rsidRDefault="0042308C" w:rsidP="00511CF0">
            <w:pPr>
              <w:pStyle w:val="TableData"/>
              <w:rPr>
                <w:lang w:val="en-US"/>
              </w:rPr>
            </w:pPr>
            <w:r w:rsidRPr="00BE066D">
              <w:rPr>
                <w:lang w:val="en-US"/>
              </w:rPr>
              <w:t>68.18 ¢</w:t>
            </w:r>
          </w:p>
        </w:tc>
        <w:tc>
          <w:tcPr>
            <w:tcW w:w="278" w:type="pct"/>
          </w:tcPr>
          <w:p w14:paraId="720DC272" w14:textId="77777777" w:rsidR="0042308C" w:rsidRPr="00BE066D" w:rsidRDefault="0042308C" w:rsidP="00511CF0">
            <w:pPr>
              <w:pStyle w:val="TableData"/>
              <w:rPr>
                <w:lang w:val="en-US"/>
              </w:rPr>
            </w:pPr>
            <w:r w:rsidRPr="00BE066D">
              <w:rPr>
                <w:lang w:val="en-US"/>
              </w:rPr>
              <w:t>75.00 ¢</w:t>
            </w:r>
          </w:p>
        </w:tc>
        <w:tc>
          <w:tcPr>
            <w:tcW w:w="278" w:type="pct"/>
          </w:tcPr>
          <w:p w14:paraId="14E97133" w14:textId="77777777" w:rsidR="0042308C" w:rsidRPr="00BE066D" w:rsidRDefault="0042308C" w:rsidP="00511CF0">
            <w:pPr>
              <w:pStyle w:val="TableData"/>
              <w:rPr>
                <w:lang w:val="en-US"/>
              </w:rPr>
            </w:pPr>
            <w:r w:rsidRPr="00BE066D">
              <w:rPr>
                <w:lang w:val="en-US"/>
              </w:rPr>
              <w:t>68.18 ¢</w:t>
            </w:r>
          </w:p>
        </w:tc>
        <w:tc>
          <w:tcPr>
            <w:tcW w:w="278" w:type="pct"/>
          </w:tcPr>
          <w:p w14:paraId="5AA866A6" w14:textId="77777777" w:rsidR="0042308C" w:rsidRPr="00BE066D" w:rsidRDefault="0042308C" w:rsidP="00511CF0">
            <w:pPr>
              <w:pStyle w:val="TableData"/>
              <w:rPr>
                <w:lang w:val="en-US"/>
              </w:rPr>
            </w:pPr>
            <w:r w:rsidRPr="00BE066D">
              <w:rPr>
                <w:lang w:val="en-US"/>
              </w:rPr>
              <w:t>75.00 ¢</w:t>
            </w:r>
          </w:p>
        </w:tc>
        <w:tc>
          <w:tcPr>
            <w:tcW w:w="278" w:type="pct"/>
          </w:tcPr>
          <w:p w14:paraId="0976E632" w14:textId="77777777" w:rsidR="0042308C" w:rsidRPr="00BE066D" w:rsidRDefault="0042308C" w:rsidP="00511CF0">
            <w:pPr>
              <w:pStyle w:val="TableData"/>
              <w:rPr>
                <w:lang w:val="en-US"/>
              </w:rPr>
            </w:pPr>
            <w:r w:rsidRPr="00BE066D">
              <w:rPr>
                <w:lang w:val="en-US"/>
              </w:rPr>
              <w:t>68.18 ¢</w:t>
            </w:r>
          </w:p>
        </w:tc>
        <w:tc>
          <w:tcPr>
            <w:tcW w:w="278" w:type="pct"/>
          </w:tcPr>
          <w:p w14:paraId="3169B141" w14:textId="77777777" w:rsidR="0042308C" w:rsidRPr="00BE066D" w:rsidRDefault="0042308C" w:rsidP="00511CF0">
            <w:pPr>
              <w:pStyle w:val="TableData"/>
              <w:rPr>
                <w:lang w:val="en-US"/>
              </w:rPr>
            </w:pPr>
            <w:r w:rsidRPr="00BE066D">
              <w:rPr>
                <w:lang w:val="en-US"/>
              </w:rPr>
              <w:t>75.00 ¢</w:t>
            </w:r>
          </w:p>
        </w:tc>
        <w:tc>
          <w:tcPr>
            <w:tcW w:w="278" w:type="pct"/>
          </w:tcPr>
          <w:p w14:paraId="3EC1E115" w14:textId="77777777" w:rsidR="0042308C" w:rsidRPr="00BE066D" w:rsidRDefault="0042308C" w:rsidP="00511CF0">
            <w:pPr>
              <w:pStyle w:val="TableData"/>
              <w:rPr>
                <w:lang w:val="en-US"/>
              </w:rPr>
            </w:pPr>
            <w:r w:rsidRPr="00BE066D">
              <w:rPr>
                <w:lang w:val="en-US"/>
              </w:rPr>
              <w:t>68.18 ¢</w:t>
            </w:r>
          </w:p>
        </w:tc>
        <w:tc>
          <w:tcPr>
            <w:tcW w:w="278" w:type="pct"/>
          </w:tcPr>
          <w:p w14:paraId="2EE4ADA2" w14:textId="77777777" w:rsidR="0042308C" w:rsidRPr="00BE066D" w:rsidRDefault="0042308C" w:rsidP="00511CF0">
            <w:pPr>
              <w:pStyle w:val="TableData"/>
              <w:rPr>
                <w:lang w:val="en-US"/>
              </w:rPr>
            </w:pPr>
            <w:r w:rsidRPr="00BE066D">
              <w:rPr>
                <w:lang w:val="en-US"/>
              </w:rPr>
              <w:t>75.00 ¢</w:t>
            </w:r>
          </w:p>
        </w:tc>
      </w:tr>
      <w:tr w:rsidR="0042308C" w:rsidRPr="00BE066D" w14:paraId="39898A00" w14:textId="77777777" w:rsidTr="00BE066D">
        <w:tc>
          <w:tcPr>
            <w:tcW w:w="555" w:type="pct"/>
          </w:tcPr>
          <w:p w14:paraId="31A338BE" w14:textId="77777777" w:rsidR="0042308C" w:rsidRPr="00BE066D" w:rsidRDefault="0042308C" w:rsidP="00511CF0">
            <w:pPr>
              <w:pStyle w:val="TableData"/>
              <w:rPr>
                <w:b/>
                <w:color w:val="000000"/>
              </w:rPr>
            </w:pPr>
            <w:r w:rsidRPr="00BE066D">
              <w:rPr>
                <w:b/>
                <w:color w:val="000000"/>
              </w:rPr>
              <w:t>Call diversion (price stated per minute - charged per 30 second block)</w:t>
            </w:r>
          </w:p>
        </w:tc>
        <w:tc>
          <w:tcPr>
            <w:tcW w:w="278" w:type="pct"/>
          </w:tcPr>
          <w:p w14:paraId="5DC4A1CB" w14:textId="77777777" w:rsidR="0042308C" w:rsidRPr="00BE066D" w:rsidRDefault="0042308C" w:rsidP="00511CF0">
            <w:pPr>
              <w:pStyle w:val="TableData"/>
              <w:rPr>
                <w:lang w:val="en-US"/>
              </w:rPr>
            </w:pPr>
            <w:r w:rsidRPr="00BE066D">
              <w:rPr>
                <w:lang w:val="en-US"/>
              </w:rPr>
              <w:t>8.18 ¢</w:t>
            </w:r>
          </w:p>
        </w:tc>
        <w:tc>
          <w:tcPr>
            <w:tcW w:w="278" w:type="pct"/>
          </w:tcPr>
          <w:p w14:paraId="5B7FE19B" w14:textId="77777777" w:rsidR="0042308C" w:rsidRPr="00BE066D" w:rsidRDefault="0042308C" w:rsidP="00511CF0">
            <w:pPr>
              <w:pStyle w:val="TableData"/>
              <w:rPr>
                <w:lang w:val="en-US"/>
              </w:rPr>
            </w:pPr>
            <w:r w:rsidRPr="00BE066D">
              <w:rPr>
                <w:lang w:val="en-US"/>
              </w:rPr>
              <w:t>9.00 ¢</w:t>
            </w:r>
          </w:p>
        </w:tc>
        <w:tc>
          <w:tcPr>
            <w:tcW w:w="278" w:type="pct"/>
          </w:tcPr>
          <w:p w14:paraId="53FED09F" w14:textId="77777777" w:rsidR="0042308C" w:rsidRPr="00BE066D" w:rsidRDefault="0042308C" w:rsidP="00511CF0">
            <w:pPr>
              <w:pStyle w:val="TableData"/>
              <w:rPr>
                <w:lang w:val="en-US"/>
              </w:rPr>
            </w:pPr>
            <w:r w:rsidRPr="00BE066D">
              <w:rPr>
                <w:lang w:val="en-US"/>
              </w:rPr>
              <w:t>8.18 ¢</w:t>
            </w:r>
          </w:p>
        </w:tc>
        <w:tc>
          <w:tcPr>
            <w:tcW w:w="278" w:type="pct"/>
          </w:tcPr>
          <w:p w14:paraId="71965161" w14:textId="77777777" w:rsidR="0042308C" w:rsidRPr="00BE066D" w:rsidRDefault="0042308C" w:rsidP="00511CF0">
            <w:pPr>
              <w:pStyle w:val="TableData"/>
              <w:rPr>
                <w:lang w:val="en-US"/>
              </w:rPr>
            </w:pPr>
            <w:r w:rsidRPr="00BE066D">
              <w:rPr>
                <w:lang w:val="en-US"/>
              </w:rPr>
              <w:t>9.00 ¢</w:t>
            </w:r>
          </w:p>
        </w:tc>
        <w:tc>
          <w:tcPr>
            <w:tcW w:w="278" w:type="pct"/>
          </w:tcPr>
          <w:p w14:paraId="2EBCEC7A" w14:textId="77777777" w:rsidR="0042308C" w:rsidRPr="00BE066D" w:rsidRDefault="0042308C" w:rsidP="00511CF0">
            <w:pPr>
              <w:pStyle w:val="TableData"/>
              <w:rPr>
                <w:lang w:val="en-US"/>
              </w:rPr>
            </w:pPr>
            <w:r w:rsidRPr="00BE066D">
              <w:rPr>
                <w:lang w:val="en-US"/>
              </w:rPr>
              <w:t>8.18 ¢</w:t>
            </w:r>
          </w:p>
        </w:tc>
        <w:tc>
          <w:tcPr>
            <w:tcW w:w="278" w:type="pct"/>
          </w:tcPr>
          <w:p w14:paraId="20C8D013" w14:textId="77777777" w:rsidR="0042308C" w:rsidRPr="00BE066D" w:rsidRDefault="0042308C" w:rsidP="00511CF0">
            <w:pPr>
              <w:pStyle w:val="TableData"/>
              <w:rPr>
                <w:lang w:val="en-US"/>
              </w:rPr>
            </w:pPr>
            <w:r w:rsidRPr="00BE066D">
              <w:rPr>
                <w:lang w:val="en-US"/>
              </w:rPr>
              <w:t>9.00 ¢</w:t>
            </w:r>
          </w:p>
        </w:tc>
        <w:tc>
          <w:tcPr>
            <w:tcW w:w="278" w:type="pct"/>
          </w:tcPr>
          <w:p w14:paraId="52E334E1" w14:textId="77777777" w:rsidR="0042308C" w:rsidRPr="00BE066D" w:rsidRDefault="0042308C" w:rsidP="00511CF0">
            <w:pPr>
              <w:pStyle w:val="TableData"/>
              <w:rPr>
                <w:lang w:val="en-US"/>
              </w:rPr>
            </w:pPr>
            <w:r w:rsidRPr="00BE066D">
              <w:rPr>
                <w:lang w:val="en-US"/>
              </w:rPr>
              <w:t>7.27 ¢</w:t>
            </w:r>
          </w:p>
        </w:tc>
        <w:tc>
          <w:tcPr>
            <w:tcW w:w="278" w:type="pct"/>
          </w:tcPr>
          <w:p w14:paraId="71707C9E" w14:textId="77777777" w:rsidR="0042308C" w:rsidRPr="00BE066D" w:rsidRDefault="0042308C" w:rsidP="00511CF0">
            <w:pPr>
              <w:pStyle w:val="TableData"/>
              <w:rPr>
                <w:lang w:val="en-US"/>
              </w:rPr>
            </w:pPr>
            <w:r w:rsidRPr="00BE066D">
              <w:rPr>
                <w:lang w:val="en-US"/>
              </w:rPr>
              <w:t>8.00 ¢</w:t>
            </w:r>
          </w:p>
        </w:tc>
        <w:tc>
          <w:tcPr>
            <w:tcW w:w="278" w:type="pct"/>
          </w:tcPr>
          <w:p w14:paraId="0369B449" w14:textId="77777777" w:rsidR="0042308C" w:rsidRPr="00BE066D" w:rsidRDefault="0042308C" w:rsidP="00511CF0">
            <w:pPr>
              <w:pStyle w:val="TableData"/>
              <w:rPr>
                <w:lang w:val="en-US"/>
              </w:rPr>
            </w:pPr>
            <w:r w:rsidRPr="00BE066D">
              <w:rPr>
                <w:lang w:val="en-US"/>
              </w:rPr>
              <w:t>7.27 ¢</w:t>
            </w:r>
          </w:p>
        </w:tc>
        <w:tc>
          <w:tcPr>
            <w:tcW w:w="278" w:type="pct"/>
          </w:tcPr>
          <w:p w14:paraId="093603CE" w14:textId="77777777" w:rsidR="0042308C" w:rsidRPr="00BE066D" w:rsidRDefault="0042308C" w:rsidP="00511CF0">
            <w:pPr>
              <w:pStyle w:val="TableData"/>
              <w:rPr>
                <w:lang w:val="en-US"/>
              </w:rPr>
            </w:pPr>
            <w:r w:rsidRPr="00BE066D">
              <w:rPr>
                <w:lang w:val="en-US"/>
              </w:rPr>
              <w:t>8.00 ¢</w:t>
            </w:r>
          </w:p>
        </w:tc>
        <w:tc>
          <w:tcPr>
            <w:tcW w:w="278" w:type="pct"/>
          </w:tcPr>
          <w:p w14:paraId="783C9A8C" w14:textId="77777777" w:rsidR="0042308C" w:rsidRPr="00BE066D" w:rsidRDefault="0042308C" w:rsidP="00511CF0">
            <w:pPr>
              <w:pStyle w:val="TableData"/>
              <w:rPr>
                <w:lang w:val="en-US"/>
              </w:rPr>
            </w:pPr>
            <w:r w:rsidRPr="00BE066D">
              <w:rPr>
                <w:lang w:val="en-US"/>
              </w:rPr>
              <w:t>4.55 ¢</w:t>
            </w:r>
          </w:p>
        </w:tc>
        <w:tc>
          <w:tcPr>
            <w:tcW w:w="278" w:type="pct"/>
          </w:tcPr>
          <w:p w14:paraId="4801ED36" w14:textId="77777777" w:rsidR="0042308C" w:rsidRPr="00BE066D" w:rsidRDefault="0042308C" w:rsidP="00511CF0">
            <w:pPr>
              <w:pStyle w:val="TableData"/>
              <w:rPr>
                <w:lang w:val="en-US"/>
              </w:rPr>
            </w:pPr>
            <w:r w:rsidRPr="00BE066D">
              <w:rPr>
                <w:lang w:val="en-US"/>
              </w:rPr>
              <w:t>5.00 ¢</w:t>
            </w:r>
          </w:p>
        </w:tc>
        <w:tc>
          <w:tcPr>
            <w:tcW w:w="278" w:type="pct"/>
          </w:tcPr>
          <w:p w14:paraId="0CF6104E" w14:textId="77777777" w:rsidR="0042308C" w:rsidRPr="00BE066D" w:rsidRDefault="0042308C" w:rsidP="00511CF0">
            <w:pPr>
              <w:pStyle w:val="TableData"/>
              <w:rPr>
                <w:lang w:val="en-US"/>
              </w:rPr>
            </w:pPr>
            <w:r w:rsidRPr="00BE066D">
              <w:rPr>
                <w:lang w:val="en-US"/>
              </w:rPr>
              <w:t>4.55 ¢</w:t>
            </w:r>
          </w:p>
        </w:tc>
        <w:tc>
          <w:tcPr>
            <w:tcW w:w="278" w:type="pct"/>
          </w:tcPr>
          <w:p w14:paraId="56DC3216" w14:textId="77777777" w:rsidR="0042308C" w:rsidRPr="00BE066D" w:rsidRDefault="0042308C" w:rsidP="00511CF0">
            <w:pPr>
              <w:pStyle w:val="TableData"/>
              <w:rPr>
                <w:lang w:val="en-US"/>
              </w:rPr>
            </w:pPr>
            <w:r w:rsidRPr="00BE066D">
              <w:rPr>
                <w:lang w:val="en-US"/>
              </w:rPr>
              <w:t>5.00 ¢</w:t>
            </w:r>
          </w:p>
        </w:tc>
        <w:tc>
          <w:tcPr>
            <w:tcW w:w="278" w:type="pct"/>
          </w:tcPr>
          <w:p w14:paraId="587A6735" w14:textId="77777777" w:rsidR="0042308C" w:rsidRPr="00BE066D" w:rsidRDefault="0042308C" w:rsidP="00511CF0">
            <w:pPr>
              <w:pStyle w:val="TableData"/>
              <w:rPr>
                <w:lang w:val="en-US"/>
              </w:rPr>
            </w:pPr>
            <w:r w:rsidRPr="00BE066D">
              <w:rPr>
                <w:lang w:val="en-US"/>
              </w:rPr>
              <w:t>4.55 ¢</w:t>
            </w:r>
          </w:p>
        </w:tc>
        <w:tc>
          <w:tcPr>
            <w:tcW w:w="278" w:type="pct"/>
          </w:tcPr>
          <w:p w14:paraId="6AD647B3" w14:textId="77777777" w:rsidR="0042308C" w:rsidRPr="00BE066D" w:rsidRDefault="0042308C" w:rsidP="00511CF0">
            <w:pPr>
              <w:pStyle w:val="TableData"/>
              <w:rPr>
                <w:lang w:val="en-US"/>
              </w:rPr>
            </w:pPr>
            <w:r w:rsidRPr="00BE066D">
              <w:rPr>
                <w:lang w:val="en-US"/>
              </w:rPr>
              <w:t>5.00 ¢</w:t>
            </w:r>
          </w:p>
        </w:tc>
      </w:tr>
      <w:tr w:rsidR="0042308C" w:rsidRPr="00BE066D" w14:paraId="693243FA" w14:textId="77777777" w:rsidTr="00BE066D">
        <w:tc>
          <w:tcPr>
            <w:tcW w:w="555" w:type="pct"/>
          </w:tcPr>
          <w:p w14:paraId="6C7FF219" w14:textId="77777777" w:rsidR="0042308C" w:rsidRPr="00BE066D" w:rsidRDefault="0042308C" w:rsidP="00511CF0">
            <w:pPr>
              <w:pStyle w:val="TableData"/>
              <w:rPr>
                <w:b/>
                <w:color w:val="000000"/>
              </w:rPr>
            </w:pPr>
            <w:r w:rsidRPr="00BE066D">
              <w:rPr>
                <w:b/>
                <w:color w:val="000000"/>
              </w:rPr>
              <w:t>Charge for message retrieval (price stated per minute - charged per 30 second block)</w:t>
            </w:r>
          </w:p>
        </w:tc>
        <w:tc>
          <w:tcPr>
            <w:tcW w:w="278" w:type="pct"/>
          </w:tcPr>
          <w:p w14:paraId="03778998" w14:textId="77777777" w:rsidR="0042308C" w:rsidRPr="00BE066D" w:rsidRDefault="0042308C" w:rsidP="00511CF0">
            <w:pPr>
              <w:pStyle w:val="TableData"/>
              <w:rPr>
                <w:lang w:val="en-US"/>
              </w:rPr>
            </w:pPr>
            <w:r w:rsidRPr="00BE066D">
              <w:rPr>
                <w:lang w:val="en-US"/>
              </w:rPr>
              <w:t>19.09 ¢</w:t>
            </w:r>
          </w:p>
        </w:tc>
        <w:tc>
          <w:tcPr>
            <w:tcW w:w="278" w:type="pct"/>
          </w:tcPr>
          <w:p w14:paraId="1BE63DE6" w14:textId="77777777" w:rsidR="0042308C" w:rsidRPr="00BE066D" w:rsidRDefault="0042308C" w:rsidP="00511CF0">
            <w:pPr>
              <w:pStyle w:val="TableData"/>
              <w:rPr>
                <w:lang w:val="en-US"/>
              </w:rPr>
            </w:pPr>
            <w:r w:rsidRPr="00BE066D">
              <w:rPr>
                <w:lang w:val="en-US"/>
              </w:rPr>
              <w:t>21.00 ¢</w:t>
            </w:r>
          </w:p>
        </w:tc>
        <w:tc>
          <w:tcPr>
            <w:tcW w:w="278" w:type="pct"/>
          </w:tcPr>
          <w:p w14:paraId="6AE16470" w14:textId="77777777" w:rsidR="0042308C" w:rsidRPr="00BE066D" w:rsidRDefault="0042308C" w:rsidP="00511CF0">
            <w:pPr>
              <w:pStyle w:val="TableData"/>
              <w:rPr>
                <w:lang w:val="en-US"/>
              </w:rPr>
            </w:pPr>
            <w:r w:rsidRPr="00BE066D">
              <w:rPr>
                <w:lang w:val="en-US"/>
              </w:rPr>
              <w:t>19.09 ¢</w:t>
            </w:r>
          </w:p>
        </w:tc>
        <w:tc>
          <w:tcPr>
            <w:tcW w:w="278" w:type="pct"/>
          </w:tcPr>
          <w:p w14:paraId="63D70C41" w14:textId="77777777" w:rsidR="0042308C" w:rsidRPr="00BE066D" w:rsidRDefault="0042308C" w:rsidP="00511CF0">
            <w:pPr>
              <w:pStyle w:val="TableData"/>
              <w:rPr>
                <w:lang w:val="en-US"/>
              </w:rPr>
            </w:pPr>
            <w:r w:rsidRPr="00BE066D">
              <w:rPr>
                <w:lang w:val="en-US"/>
              </w:rPr>
              <w:t>21.00 ¢</w:t>
            </w:r>
          </w:p>
        </w:tc>
        <w:tc>
          <w:tcPr>
            <w:tcW w:w="278" w:type="pct"/>
          </w:tcPr>
          <w:p w14:paraId="4BFE0549" w14:textId="77777777" w:rsidR="0042308C" w:rsidRPr="00BE066D" w:rsidRDefault="0042308C" w:rsidP="00511CF0">
            <w:pPr>
              <w:pStyle w:val="TableData"/>
              <w:rPr>
                <w:lang w:val="en-US"/>
              </w:rPr>
            </w:pPr>
            <w:r w:rsidRPr="00BE066D">
              <w:rPr>
                <w:lang w:val="en-US"/>
              </w:rPr>
              <w:t>19.09 ¢</w:t>
            </w:r>
          </w:p>
        </w:tc>
        <w:tc>
          <w:tcPr>
            <w:tcW w:w="278" w:type="pct"/>
          </w:tcPr>
          <w:p w14:paraId="6B1D9C08" w14:textId="77777777" w:rsidR="0042308C" w:rsidRPr="00BE066D" w:rsidRDefault="0042308C" w:rsidP="00511CF0">
            <w:pPr>
              <w:pStyle w:val="TableData"/>
              <w:rPr>
                <w:lang w:val="en-US"/>
              </w:rPr>
            </w:pPr>
            <w:r w:rsidRPr="00BE066D">
              <w:rPr>
                <w:lang w:val="en-US"/>
              </w:rPr>
              <w:t>21.00 ¢</w:t>
            </w:r>
          </w:p>
        </w:tc>
        <w:tc>
          <w:tcPr>
            <w:tcW w:w="278" w:type="pct"/>
          </w:tcPr>
          <w:p w14:paraId="69F7C8ED" w14:textId="77777777" w:rsidR="0042308C" w:rsidRPr="00BE066D" w:rsidRDefault="0042308C" w:rsidP="00511CF0">
            <w:pPr>
              <w:pStyle w:val="TableData"/>
              <w:rPr>
                <w:lang w:val="en-US"/>
              </w:rPr>
            </w:pPr>
            <w:r w:rsidRPr="00BE066D">
              <w:rPr>
                <w:lang w:val="en-US"/>
              </w:rPr>
              <w:t>16.36 ¢</w:t>
            </w:r>
          </w:p>
        </w:tc>
        <w:tc>
          <w:tcPr>
            <w:tcW w:w="278" w:type="pct"/>
          </w:tcPr>
          <w:p w14:paraId="61E42D33" w14:textId="77777777" w:rsidR="0042308C" w:rsidRPr="00BE066D" w:rsidRDefault="0042308C" w:rsidP="00511CF0">
            <w:pPr>
              <w:pStyle w:val="TableData"/>
              <w:rPr>
                <w:lang w:val="en-US"/>
              </w:rPr>
            </w:pPr>
            <w:r w:rsidRPr="00BE066D">
              <w:rPr>
                <w:lang w:val="en-US"/>
              </w:rPr>
              <w:t>18.00 ¢</w:t>
            </w:r>
          </w:p>
        </w:tc>
        <w:tc>
          <w:tcPr>
            <w:tcW w:w="278" w:type="pct"/>
          </w:tcPr>
          <w:p w14:paraId="09A6D619" w14:textId="77777777" w:rsidR="0042308C" w:rsidRPr="00BE066D" w:rsidRDefault="0042308C" w:rsidP="00511CF0">
            <w:pPr>
              <w:pStyle w:val="TableData"/>
              <w:rPr>
                <w:lang w:val="en-US"/>
              </w:rPr>
            </w:pPr>
            <w:r w:rsidRPr="00BE066D">
              <w:rPr>
                <w:lang w:val="en-US"/>
              </w:rPr>
              <w:t>16.36 ¢</w:t>
            </w:r>
          </w:p>
        </w:tc>
        <w:tc>
          <w:tcPr>
            <w:tcW w:w="278" w:type="pct"/>
          </w:tcPr>
          <w:p w14:paraId="60702504" w14:textId="77777777" w:rsidR="0042308C" w:rsidRPr="00BE066D" w:rsidRDefault="0042308C" w:rsidP="00511CF0">
            <w:pPr>
              <w:pStyle w:val="TableData"/>
              <w:rPr>
                <w:lang w:val="en-US"/>
              </w:rPr>
            </w:pPr>
            <w:r w:rsidRPr="00BE066D">
              <w:rPr>
                <w:lang w:val="en-US"/>
              </w:rPr>
              <w:t>18.00 ¢</w:t>
            </w:r>
          </w:p>
        </w:tc>
        <w:tc>
          <w:tcPr>
            <w:tcW w:w="278" w:type="pct"/>
          </w:tcPr>
          <w:p w14:paraId="49490389" w14:textId="77777777" w:rsidR="0042308C" w:rsidRPr="00BE066D" w:rsidRDefault="0042308C" w:rsidP="00511CF0">
            <w:pPr>
              <w:pStyle w:val="TableData"/>
              <w:rPr>
                <w:lang w:val="en-US"/>
              </w:rPr>
            </w:pPr>
            <w:r w:rsidRPr="00BE066D">
              <w:rPr>
                <w:lang w:val="en-US"/>
              </w:rPr>
              <w:t>9.09 ¢</w:t>
            </w:r>
          </w:p>
        </w:tc>
        <w:tc>
          <w:tcPr>
            <w:tcW w:w="278" w:type="pct"/>
          </w:tcPr>
          <w:p w14:paraId="11198CFE" w14:textId="77777777" w:rsidR="0042308C" w:rsidRPr="00BE066D" w:rsidRDefault="0042308C" w:rsidP="00511CF0">
            <w:pPr>
              <w:pStyle w:val="TableData"/>
              <w:rPr>
                <w:lang w:val="en-US"/>
              </w:rPr>
            </w:pPr>
            <w:r w:rsidRPr="00BE066D">
              <w:rPr>
                <w:lang w:val="en-US"/>
              </w:rPr>
              <w:t>10.00 ¢</w:t>
            </w:r>
          </w:p>
        </w:tc>
        <w:tc>
          <w:tcPr>
            <w:tcW w:w="278" w:type="pct"/>
          </w:tcPr>
          <w:p w14:paraId="1C42A72B" w14:textId="77777777" w:rsidR="0042308C" w:rsidRPr="00BE066D" w:rsidRDefault="0042308C" w:rsidP="00511CF0">
            <w:pPr>
              <w:pStyle w:val="TableData"/>
              <w:rPr>
                <w:lang w:val="en-US"/>
              </w:rPr>
            </w:pPr>
            <w:r w:rsidRPr="00BE066D">
              <w:rPr>
                <w:lang w:val="en-US"/>
              </w:rPr>
              <w:t>9.09 ¢</w:t>
            </w:r>
          </w:p>
        </w:tc>
        <w:tc>
          <w:tcPr>
            <w:tcW w:w="278" w:type="pct"/>
          </w:tcPr>
          <w:p w14:paraId="4413ED9E" w14:textId="77777777" w:rsidR="0042308C" w:rsidRPr="00BE066D" w:rsidRDefault="0042308C" w:rsidP="00511CF0">
            <w:pPr>
              <w:pStyle w:val="TableData"/>
              <w:rPr>
                <w:lang w:val="en-US"/>
              </w:rPr>
            </w:pPr>
            <w:r w:rsidRPr="00BE066D">
              <w:rPr>
                <w:lang w:val="en-US"/>
              </w:rPr>
              <w:t>10.00 ¢</w:t>
            </w:r>
          </w:p>
        </w:tc>
        <w:tc>
          <w:tcPr>
            <w:tcW w:w="278" w:type="pct"/>
          </w:tcPr>
          <w:p w14:paraId="4B8FADCD" w14:textId="77777777" w:rsidR="0042308C" w:rsidRPr="00BE066D" w:rsidRDefault="0042308C" w:rsidP="00511CF0">
            <w:pPr>
              <w:pStyle w:val="TableData"/>
              <w:rPr>
                <w:lang w:val="en-US"/>
              </w:rPr>
            </w:pPr>
            <w:r w:rsidRPr="00BE066D">
              <w:rPr>
                <w:lang w:val="en-US"/>
              </w:rPr>
              <w:t>9.09 ¢</w:t>
            </w:r>
          </w:p>
        </w:tc>
        <w:tc>
          <w:tcPr>
            <w:tcW w:w="278" w:type="pct"/>
          </w:tcPr>
          <w:p w14:paraId="620B5E6C" w14:textId="77777777" w:rsidR="0042308C" w:rsidRPr="00BE066D" w:rsidRDefault="0042308C" w:rsidP="00511CF0">
            <w:pPr>
              <w:pStyle w:val="TableData"/>
              <w:rPr>
                <w:lang w:val="en-US"/>
              </w:rPr>
            </w:pPr>
            <w:r w:rsidRPr="00BE066D">
              <w:rPr>
                <w:lang w:val="en-US"/>
              </w:rPr>
              <w:t>10.00 ¢</w:t>
            </w:r>
          </w:p>
        </w:tc>
      </w:tr>
    </w:tbl>
    <w:p w14:paraId="4866B97E" w14:textId="77777777" w:rsidR="0042308C" w:rsidRPr="00F30259" w:rsidRDefault="0042308C" w:rsidP="0042308C">
      <w:pPr>
        <w:pStyle w:val="Heading2"/>
        <w:numPr>
          <w:ilvl w:val="0"/>
          <w:numId w:val="0"/>
        </w:numPr>
        <w:ind w:left="737" w:hanging="737"/>
      </w:pPr>
    </w:p>
    <w:p w14:paraId="27E6F14A" w14:textId="77777777" w:rsidR="0042308C" w:rsidRPr="00F30259" w:rsidRDefault="0042308C" w:rsidP="0042308C">
      <w:pPr>
        <w:pStyle w:val="Heading2"/>
        <w:numPr>
          <w:ilvl w:val="0"/>
          <w:numId w:val="0"/>
        </w:numPr>
        <w:sectPr w:rsidR="0042308C" w:rsidRPr="00F30259" w:rsidSect="001D1857">
          <w:headerReference w:type="default" r:id="rId119"/>
          <w:footerReference w:type="default" r:id="rId120"/>
          <w:pgSz w:w="16840" w:h="11907" w:orient="landscape" w:code="9"/>
          <w:pgMar w:top="1843" w:right="1134" w:bottom="1559" w:left="1418" w:header="425" w:footer="567" w:gutter="0"/>
          <w:cols w:space="720"/>
          <w:docGrid w:linePitch="313"/>
        </w:sectPr>
      </w:pPr>
    </w:p>
    <w:p w14:paraId="61C3678B" w14:textId="77777777" w:rsidR="0042308C" w:rsidRPr="00F30259" w:rsidRDefault="0042308C" w:rsidP="0042308C">
      <w:pPr>
        <w:pStyle w:val="Indent1"/>
      </w:pPr>
      <w:bookmarkStart w:id="363" w:name="_Toc252201199"/>
      <w:bookmarkStart w:id="364" w:name="_Toc515279866"/>
      <w:bookmarkStart w:id="365" w:name="_Toc484424730"/>
      <w:r w:rsidRPr="00F30259">
        <w:t>Telstra Business Broadband</w:t>
      </w:r>
      <w:bookmarkEnd w:id="363"/>
      <w:bookmarkEnd w:id="364"/>
      <w:bookmarkEnd w:id="365"/>
    </w:p>
    <w:p w14:paraId="20681A29" w14:textId="77777777" w:rsidR="0042308C" w:rsidRPr="00F30259" w:rsidRDefault="0042308C" w:rsidP="0042308C">
      <w:pPr>
        <w:pStyle w:val="Heading2"/>
        <w:tabs>
          <w:tab w:val="clear" w:pos="709"/>
          <w:tab w:val="num" w:pos="737"/>
        </w:tabs>
        <w:ind w:left="737" w:hanging="737"/>
      </w:pPr>
      <w:bookmarkStart w:id="366" w:name="_Ref269911479"/>
      <w:r w:rsidRPr="00F30259">
        <w:rPr>
          <w:lang w:val="en-US"/>
        </w:rPr>
        <w:t xml:space="preserve">If you nominate </w:t>
      </w:r>
      <w:r w:rsidRPr="00F30259">
        <w:t>a 24 month ADSL Telstra Business Broadband plan to be added to your Account, we will provide you with a discount off your Telstra Business Broadband monthly access fee, as follows:</w:t>
      </w:r>
      <w:bookmarkEnd w:id="366"/>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3958"/>
      </w:tblGrid>
      <w:tr w:rsidR="0042308C" w:rsidRPr="00F30259" w14:paraId="5A2A5C82" w14:textId="77777777" w:rsidTr="0042308C">
        <w:trPr>
          <w:cantSplit/>
          <w:tblHeader/>
        </w:trPr>
        <w:tc>
          <w:tcPr>
            <w:tcW w:w="3233" w:type="dxa"/>
            <w:tcBorders>
              <w:top w:val="single" w:sz="4" w:space="0" w:color="auto"/>
              <w:left w:val="single" w:sz="4" w:space="0" w:color="auto"/>
              <w:bottom w:val="single" w:sz="4" w:space="0" w:color="auto"/>
              <w:right w:val="single" w:sz="4" w:space="0" w:color="auto"/>
            </w:tcBorders>
          </w:tcPr>
          <w:p w14:paraId="54C0687E" w14:textId="77777777" w:rsidR="0042308C" w:rsidRPr="00F30259" w:rsidRDefault="0042308C" w:rsidP="00511CF0">
            <w:pPr>
              <w:pStyle w:val="TableHead"/>
              <w:rPr>
                <w:color w:val="000000"/>
              </w:rPr>
            </w:pPr>
            <w:r w:rsidRPr="00F30259">
              <w:t>Telstra Business All-4-Biz Plan</w:t>
            </w:r>
          </w:p>
        </w:tc>
        <w:tc>
          <w:tcPr>
            <w:tcW w:w="3958" w:type="dxa"/>
            <w:tcBorders>
              <w:top w:val="single" w:sz="4" w:space="0" w:color="auto"/>
              <w:left w:val="single" w:sz="4" w:space="0" w:color="auto"/>
              <w:bottom w:val="single" w:sz="4" w:space="0" w:color="auto"/>
              <w:right w:val="single" w:sz="4" w:space="0" w:color="auto"/>
            </w:tcBorders>
          </w:tcPr>
          <w:p w14:paraId="74757C31" w14:textId="77777777" w:rsidR="0042308C" w:rsidRPr="00F30259" w:rsidRDefault="0042308C" w:rsidP="0042308C">
            <w:pPr>
              <w:pStyle w:val="TableHead"/>
              <w:jc w:val="center"/>
              <w:rPr>
                <w:color w:val="000000"/>
              </w:rPr>
            </w:pPr>
            <w:r w:rsidRPr="00F30259">
              <w:rPr>
                <w:color w:val="000000"/>
              </w:rPr>
              <w:t xml:space="preserve">Discount off </w:t>
            </w:r>
            <w:r w:rsidRPr="00F30259">
              <w:t xml:space="preserve">Telstra Business Broadband </w:t>
            </w:r>
            <w:r w:rsidRPr="00F30259">
              <w:rPr>
                <w:color w:val="000000"/>
              </w:rPr>
              <w:t>monthly access fee</w:t>
            </w:r>
          </w:p>
        </w:tc>
      </w:tr>
      <w:tr w:rsidR="0042308C" w:rsidRPr="00F30259" w14:paraId="546C0D3C"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262BD90B" w14:textId="77777777" w:rsidR="0042308C" w:rsidRPr="00F30259" w:rsidRDefault="0042308C" w:rsidP="00511CF0">
            <w:pPr>
              <w:pStyle w:val="TableData"/>
              <w:rPr>
                <w:color w:val="000000"/>
              </w:rPr>
            </w:pPr>
            <w:r w:rsidRPr="00F30259">
              <w:rPr>
                <w:color w:val="000000"/>
              </w:rPr>
              <w:t>Telstra Business All-4-Biz Plan 200</w:t>
            </w:r>
          </w:p>
        </w:tc>
        <w:tc>
          <w:tcPr>
            <w:tcW w:w="3958" w:type="dxa"/>
            <w:tcBorders>
              <w:left w:val="single" w:sz="4" w:space="0" w:color="auto"/>
              <w:right w:val="single" w:sz="4" w:space="0" w:color="auto"/>
            </w:tcBorders>
            <w:shd w:val="clear" w:color="auto" w:fill="auto"/>
          </w:tcPr>
          <w:p w14:paraId="7B325176" w14:textId="77777777" w:rsidR="0042308C" w:rsidRPr="00F30259" w:rsidRDefault="0042308C" w:rsidP="0042308C">
            <w:pPr>
              <w:pStyle w:val="TableData"/>
              <w:jc w:val="center"/>
              <w:rPr>
                <w:bCs/>
                <w:color w:val="000000"/>
              </w:rPr>
            </w:pPr>
            <w:r w:rsidRPr="00F30259">
              <w:rPr>
                <w:bCs/>
                <w:color w:val="000000"/>
              </w:rPr>
              <w:t>5%</w:t>
            </w:r>
          </w:p>
        </w:tc>
      </w:tr>
      <w:tr w:rsidR="0042308C" w:rsidRPr="00F30259" w14:paraId="4E4E39B2"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504489E4" w14:textId="77777777" w:rsidR="0042308C" w:rsidRPr="00F30259" w:rsidRDefault="0042308C" w:rsidP="00511CF0">
            <w:pPr>
              <w:pStyle w:val="TableData"/>
              <w:rPr>
                <w:color w:val="000000"/>
              </w:rPr>
            </w:pPr>
            <w:r w:rsidRPr="00F30259">
              <w:rPr>
                <w:color w:val="000000"/>
              </w:rPr>
              <w:t>Telstra Business All-4-Biz Plan 400</w:t>
            </w:r>
          </w:p>
        </w:tc>
        <w:tc>
          <w:tcPr>
            <w:tcW w:w="3958" w:type="dxa"/>
            <w:tcBorders>
              <w:left w:val="single" w:sz="4" w:space="0" w:color="auto"/>
              <w:right w:val="single" w:sz="4" w:space="0" w:color="auto"/>
            </w:tcBorders>
            <w:shd w:val="clear" w:color="auto" w:fill="auto"/>
          </w:tcPr>
          <w:p w14:paraId="706ADA86" w14:textId="77777777" w:rsidR="0042308C" w:rsidRPr="00F30259" w:rsidRDefault="0042308C" w:rsidP="0042308C">
            <w:pPr>
              <w:pStyle w:val="TableData"/>
              <w:jc w:val="center"/>
              <w:rPr>
                <w:bCs/>
                <w:color w:val="000000"/>
              </w:rPr>
            </w:pPr>
            <w:r w:rsidRPr="00F30259">
              <w:rPr>
                <w:bCs/>
                <w:color w:val="000000"/>
              </w:rPr>
              <w:t>5%</w:t>
            </w:r>
          </w:p>
        </w:tc>
      </w:tr>
      <w:tr w:rsidR="0042308C" w:rsidRPr="00F30259" w14:paraId="332A7438"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2A08349D" w14:textId="77777777" w:rsidR="0042308C" w:rsidRPr="00F30259" w:rsidRDefault="0042308C" w:rsidP="00511CF0">
            <w:pPr>
              <w:pStyle w:val="TableData"/>
              <w:rPr>
                <w:color w:val="000000"/>
              </w:rPr>
            </w:pPr>
            <w:r w:rsidRPr="00F30259">
              <w:rPr>
                <w:color w:val="000000"/>
              </w:rPr>
              <w:t>Telstra Business All-4-Biz Plan 600</w:t>
            </w:r>
          </w:p>
        </w:tc>
        <w:tc>
          <w:tcPr>
            <w:tcW w:w="3958" w:type="dxa"/>
            <w:tcBorders>
              <w:left w:val="single" w:sz="4" w:space="0" w:color="auto"/>
              <w:right w:val="single" w:sz="4" w:space="0" w:color="auto"/>
            </w:tcBorders>
            <w:shd w:val="clear" w:color="auto" w:fill="auto"/>
          </w:tcPr>
          <w:p w14:paraId="17D72170" w14:textId="77777777" w:rsidR="0042308C" w:rsidRPr="00F30259" w:rsidRDefault="0042308C" w:rsidP="0042308C">
            <w:pPr>
              <w:pStyle w:val="TableData"/>
              <w:jc w:val="center"/>
              <w:rPr>
                <w:bCs/>
                <w:color w:val="000000"/>
              </w:rPr>
            </w:pPr>
            <w:r w:rsidRPr="00F30259">
              <w:rPr>
                <w:bCs/>
                <w:color w:val="000000"/>
              </w:rPr>
              <w:t>5%</w:t>
            </w:r>
          </w:p>
        </w:tc>
      </w:tr>
      <w:tr w:rsidR="0042308C" w:rsidRPr="00F30259" w14:paraId="009BBC1E"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7EB95A76" w14:textId="77777777" w:rsidR="0042308C" w:rsidRPr="00F30259" w:rsidRDefault="0042308C" w:rsidP="00511CF0">
            <w:pPr>
              <w:pStyle w:val="TableData"/>
              <w:rPr>
                <w:color w:val="000000"/>
              </w:rPr>
            </w:pPr>
            <w:r w:rsidRPr="00F30259">
              <w:rPr>
                <w:color w:val="000000"/>
              </w:rPr>
              <w:t>Telstra Business All-4-Biz Plan 1000</w:t>
            </w:r>
          </w:p>
        </w:tc>
        <w:tc>
          <w:tcPr>
            <w:tcW w:w="3958" w:type="dxa"/>
            <w:tcBorders>
              <w:left w:val="single" w:sz="4" w:space="0" w:color="auto"/>
              <w:right w:val="single" w:sz="4" w:space="0" w:color="auto"/>
            </w:tcBorders>
            <w:shd w:val="clear" w:color="auto" w:fill="auto"/>
          </w:tcPr>
          <w:p w14:paraId="27D06412" w14:textId="77777777" w:rsidR="0042308C" w:rsidRPr="00F30259" w:rsidRDefault="0042308C" w:rsidP="0042308C">
            <w:pPr>
              <w:pStyle w:val="TableData"/>
              <w:jc w:val="center"/>
              <w:rPr>
                <w:bCs/>
                <w:color w:val="000000"/>
              </w:rPr>
            </w:pPr>
            <w:r w:rsidRPr="00F30259">
              <w:rPr>
                <w:bCs/>
                <w:color w:val="000000"/>
              </w:rPr>
              <w:t>10%</w:t>
            </w:r>
          </w:p>
        </w:tc>
      </w:tr>
      <w:tr w:rsidR="0042308C" w:rsidRPr="00F30259" w14:paraId="602FCEF8"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718C7980" w14:textId="77777777" w:rsidR="0042308C" w:rsidRPr="00F30259" w:rsidRDefault="0042308C" w:rsidP="00511CF0">
            <w:pPr>
              <w:pStyle w:val="TableData"/>
              <w:rPr>
                <w:color w:val="000000"/>
              </w:rPr>
            </w:pPr>
            <w:r w:rsidRPr="00F30259">
              <w:rPr>
                <w:color w:val="000000"/>
              </w:rPr>
              <w:t>Telstra Business All-4-Biz Plan 2500</w:t>
            </w:r>
          </w:p>
        </w:tc>
        <w:tc>
          <w:tcPr>
            <w:tcW w:w="3958" w:type="dxa"/>
            <w:tcBorders>
              <w:left w:val="single" w:sz="4" w:space="0" w:color="auto"/>
              <w:right w:val="single" w:sz="4" w:space="0" w:color="auto"/>
            </w:tcBorders>
            <w:shd w:val="clear" w:color="auto" w:fill="auto"/>
          </w:tcPr>
          <w:p w14:paraId="351E22F5" w14:textId="77777777" w:rsidR="0042308C" w:rsidRPr="00F30259" w:rsidRDefault="0042308C" w:rsidP="0042308C">
            <w:pPr>
              <w:pStyle w:val="TableData"/>
              <w:jc w:val="center"/>
              <w:rPr>
                <w:bCs/>
                <w:color w:val="000000"/>
              </w:rPr>
            </w:pPr>
            <w:r w:rsidRPr="00F30259">
              <w:rPr>
                <w:bCs/>
                <w:color w:val="000000"/>
              </w:rPr>
              <w:t>10%</w:t>
            </w:r>
          </w:p>
        </w:tc>
      </w:tr>
      <w:tr w:rsidR="0042308C" w:rsidRPr="00F30259" w14:paraId="0BB90665"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2523E240" w14:textId="77777777" w:rsidR="0042308C" w:rsidRPr="00F30259" w:rsidRDefault="0042308C" w:rsidP="00511CF0">
            <w:pPr>
              <w:pStyle w:val="TableData"/>
              <w:rPr>
                <w:color w:val="000000"/>
              </w:rPr>
            </w:pPr>
            <w:r w:rsidRPr="00F30259">
              <w:rPr>
                <w:color w:val="000000"/>
              </w:rPr>
              <w:t>Telstra Business All-4-Biz Plan 5000</w:t>
            </w:r>
          </w:p>
        </w:tc>
        <w:tc>
          <w:tcPr>
            <w:tcW w:w="3958" w:type="dxa"/>
            <w:tcBorders>
              <w:left w:val="single" w:sz="4" w:space="0" w:color="auto"/>
              <w:right w:val="single" w:sz="4" w:space="0" w:color="auto"/>
            </w:tcBorders>
            <w:shd w:val="clear" w:color="auto" w:fill="auto"/>
          </w:tcPr>
          <w:p w14:paraId="6CAB8923" w14:textId="77777777" w:rsidR="0042308C" w:rsidRPr="00F30259" w:rsidRDefault="0042308C" w:rsidP="0042308C">
            <w:pPr>
              <w:pStyle w:val="TableData"/>
              <w:jc w:val="center"/>
              <w:rPr>
                <w:bCs/>
                <w:color w:val="000000"/>
              </w:rPr>
            </w:pPr>
            <w:r w:rsidRPr="00F30259">
              <w:rPr>
                <w:bCs/>
                <w:color w:val="000000"/>
              </w:rPr>
              <w:t>15%</w:t>
            </w:r>
          </w:p>
        </w:tc>
      </w:tr>
      <w:tr w:rsidR="0042308C" w:rsidRPr="00F30259" w14:paraId="47613DE2"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5436FBC6" w14:textId="77777777" w:rsidR="0042308C" w:rsidRPr="00F30259" w:rsidRDefault="0042308C" w:rsidP="00511CF0">
            <w:pPr>
              <w:pStyle w:val="TableData"/>
              <w:rPr>
                <w:color w:val="000000"/>
              </w:rPr>
            </w:pPr>
            <w:r w:rsidRPr="00F30259">
              <w:rPr>
                <w:color w:val="000000"/>
              </w:rPr>
              <w:t>Telstra Business All-4-Biz Plan 7500</w:t>
            </w:r>
          </w:p>
        </w:tc>
        <w:tc>
          <w:tcPr>
            <w:tcW w:w="3958" w:type="dxa"/>
            <w:tcBorders>
              <w:left w:val="single" w:sz="4" w:space="0" w:color="auto"/>
              <w:right w:val="single" w:sz="4" w:space="0" w:color="auto"/>
            </w:tcBorders>
            <w:shd w:val="clear" w:color="auto" w:fill="auto"/>
          </w:tcPr>
          <w:p w14:paraId="5C65C5C7" w14:textId="77777777" w:rsidR="0042308C" w:rsidRPr="00F30259" w:rsidRDefault="0042308C" w:rsidP="0042308C">
            <w:pPr>
              <w:pStyle w:val="TableData"/>
              <w:jc w:val="center"/>
              <w:rPr>
                <w:bCs/>
                <w:color w:val="000000"/>
              </w:rPr>
            </w:pPr>
            <w:r w:rsidRPr="00F30259">
              <w:rPr>
                <w:bCs/>
                <w:color w:val="000000"/>
              </w:rPr>
              <w:t>15%</w:t>
            </w:r>
          </w:p>
        </w:tc>
      </w:tr>
      <w:tr w:rsidR="0042308C" w:rsidRPr="00F30259" w14:paraId="4ED71F5E"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788FD1BA" w14:textId="77777777" w:rsidR="0042308C" w:rsidRPr="00F30259" w:rsidRDefault="0042308C" w:rsidP="00511CF0">
            <w:pPr>
              <w:pStyle w:val="TableData"/>
              <w:rPr>
                <w:color w:val="000000"/>
              </w:rPr>
            </w:pPr>
            <w:r w:rsidRPr="00F30259">
              <w:rPr>
                <w:color w:val="000000"/>
              </w:rPr>
              <w:t>Telstra Business All-4-Biz Plan 10000</w:t>
            </w:r>
          </w:p>
        </w:tc>
        <w:tc>
          <w:tcPr>
            <w:tcW w:w="3958" w:type="dxa"/>
            <w:tcBorders>
              <w:left w:val="single" w:sz="4" w:space="0" w:color="auto"/>
              <w:bottom w:val="single" w:sz="4" w:space="0" w:color="auto"/>
              <w:right w:val="single" w:sz="4" w:space="0" w:color="auto"/>
            </w:tcBorders>
            <w:shd w:val="clear" w:color="auto" w:fill="auto"/>
          </w:tcPr>
          <w:p w14:paraId="406DC97A" w14:textId="77777777" w:rsidR="0042308C" w:rsidRPr="00F30259" w:rsidRDefault="0042308C" w:rsidP="0042308C">
            <w:pPr>
              <w:pStyle w:val="TableData"/>
              <w:jc w:val="center"/>
              <w:rPr>
                <w:bCs/>
                <w:color w:val="000000"/>
              </w:rPr>
            </w:pPr>
            <w:r w:rsidRPr="00F30259">
              <w:rPr>
                <w:bCs/>
                <w:color w:val="000000"/>
              </w:rPr>
              <w:t>15%</w:t>
            </w:r>
          </w:p>
        </w:tc>
      </w:tr>
    </w:tbl>
    <w:p w14:paraId="2DDB2F05" w14:textId="77777777" w:rsidR="0042308C" w:rsidRPr="00F30259" w:rsidRDefault="0042308C" w:rsidP="0042308C">
      <w:pPr>
        <w:pStyle w:val="Heading2"/>
        <w:numPr>
          <w:ilvl w:val="0"/>
          <w:numId w:val="0"/>
        </w:numPr>
      </w:pPr>
    </w:p>
    <w:p w14:paraId="4CA78C70" w14:textId="664728D0" w:rsidR="0042308C" w:rsidRDefault="0042308C" w:rsidP="0042308C">
      <w:pPr>
        <w:pStyle w:val="Heading2"/>
        <w:tabs>
          <w:tab w:val="clear" w:pos="709"/>
          <w:tab w:val="num" w:pos="737"/>
        </w:tabs>
        <w:ind w:left="737" w:hanging="737"/>
      </w:pPr>
      <w:r w:rsidRPr="00F30259">
        <w:t xml:space="preserve">The discount set out in clause </w:t>
      </w:r>
      <w:r w:rsidR="00D01F77">
        <w:rPr>
          <w:bCs w:val="0"/>
        </w:rPr>
        <w:fldChar w:fldCharType="begin"/>
      </w:r>
      <w:r w:rsidR="00D01F77">
        <w:instrText xml:space="preserve"> REF _Ref269911479 \r \h </w:instrText>
      </w:r>
      <w:r w:rsidR="00D01F77">
        <w:rPr>
          <w:bCs w:val="0"/>
        </w:rPr>
      </w:r>
      <w:r w:rsidR="00D01F77">
        <w:rPr>
          <w:bCs w:val="0"/>
        </w:rPr>
        <w:fldChar w:fldCharType="separate"/>
      </w:r>
      <w:r w:rsidR="00D80B5F">
        <w:t>21.16</w:t>
      </w:r>
      <w:r w:rsidR="00D01F77">
        <w:rPr>
          <w:bCs w:val="0"/>
        </w:rPr>
        <w:fldChar w:fldCharType="end"/>
      </w:r>
      <w:r>
        <w:t>:</w:t>
      </w:r>
    </w:p>
    <w:p w14:paraId="52C37250" w14:textId="77777777" w:rsidR="0042308C" w:rsidRDefault="0042308C" w:rsidP="0042308C">
      <w:pPr>
        <w:pStyle w:val="Heading3"/>
      </w:pPr>
      <w:r w:rsidRPr="00F30259">
        <w:t>does not apply to any other fees or charges that relate to the Telstra Business Broadband servic</w:t>
      </w:r>
      <w:r>
        <w:t>e;</w:t>
      </w:r>
      <w:r w:rsidR="00363D4D">
        <w:t xml:space="preserve"> and</w:t>
      </w:r>
    </w:p>
    <w:p w14:paraId="2F0547CC" w14:textId="77777777" w:rsidR="0042308C" w:rsidRPr="00F30259" w:rsidRDefault="0042308C" w:rsidP="0042308C">
      <w:pPr>
        <w:pStyle w:val="Heading3"/>
      </w:pPr>
      <w:r>
        <w:t>will apply to the exclusion of any other special offer or discount applicable to the Telstra Business Broadband service.</w:t>
      </w:r>
    </w:p>
    <w:p w14:paraId="78A023B0" w14:textId="77777777" w:rsidR="0042308C" w:rsidRPr="00F30259" w:rsidRDefault="0042308C" w:rsidP="0042308C">
      <w:pPr>
        <w:pStyle w:val="Indent1"/>
      </w:pPr>
      <w:bookmarkStart w:id="367" w:name="_Toc252201200"/>
      <w:bookmarkStart w:id="368" w:name="_Toc515279867"/>
      <w:bookmarkStart w:id="369" w:name="_Toc484424731"/>
      <w:r w:rsidRPr="00F30259">
        <w:t>Telstra Mobile Broadband</w:t>
      </w:r>
      <w:bookmarkEnd w:id="367"/>
      <w:bookmarkEnd w:id="368"/>
      <w:bookmarkEnd w:id="369"/>
    </w:p>
    <w:p w14:paraId="32861B30" w14:textId="77777777" w:rsidR="0042308C" w:rsidRPr="00F30259" w:rsidRDefault="0042308C" w:rsidP="0042308C">
      <w:pPr>
        <w:pStyle w:val="Heading2"/>
        <w:tabs>
          <w:tab w:val="clear" w:pos="709"/>
          <w:tab w:val="num" w:pos="737"/>
        </w:tabs>
        <w:ind w:left="737" w:hanging="737"/>
      </w:pPr>
      <w:bookmarkStart w:id="370" w:name="_Ref269911503"/>
      <w:r w:rsidRPr="00F30259">
        <w:t xml:space="preserve">If you add a </w:t>
      </w:r>
      <w:r w:rsidRPr="00602A86">
        <w:t>Telstra Mobile Broadband Data Pack</w:t>
      </w:r>
      <w:r w:rsidRPr="00F30259">
        <w:t xml:space="preserve"> to your Account, we will provide you with a discount off your Data Pack monthly service fee, as follows</w:t>
      </w:r>
      <w:bookmarkEnd w:id="370"/>
      <w:r w:rsidR="00363D4D">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3958"/>
      </w:tblGrid>
      <w:tr w:rsidR="0042308C" w:rsidRPr="00F30259" w14:paraId="77EB2424" w14:textId="77777777" w:rsidTr="0042308C">
        <w:trPr>
          <w:cantSplit/>
          <w:tblHeader/>
        </w:trPr>
        <w:tc>
          <w:tcPr>
            <w:tcW w:w="3233" w:type="dxa"/>
            <w:tcBorders>
              <w:top w:val="single" w:sz="4" w:space="0" w:color="auto"/>
              <w:left w:val="single" w:sz="4" w:space="0" w:color="auto"/>
              <w:bottom w:val="single" w:sz="4" w:space="0" w:color="auto"/>
              <w:right w:val="single" w:sz="4" w:space="0" w:color="auto"/>
            </w:tcBorders>
          </w:tcPr>
          <w:p w14:paraId="5DCDCAD7" w14:textId="77777777" w:rsidR="0042308C" w:rsidRPr="00F30259" w:rsidRDefault="0042308C" w:rsidP="00511CF0">
            <w:pPr>
              <w:pStyle w:val="TableHead"/>
              <w:rPr>
                <w:color w:val="000000"/>
                <w:highlight w:val="yellow"/>
              </w:rPr>
            </w:pPr>
            <w:r w:rsidRPr="00F30259">
              <w:t>Telstra Business All-4-Biz Plan</w:t>
            </w:r>
          </w:p>
        </w:tc>
        <w:tc>
          <w:tcPr>
            <w:tcW w:w="3958" w:type="dxa"/>
            <w:tcBorders>
              <w:top w:val="single" w:sz="4" w:space="0" w:color="auto"/>
              <w:left w:val="single" w:sz="4" w:space="0" w:color="auto"/>
              <w:bottom w:val="single" w:sz="4" w:space="0" w:color="auto"/>
              <w:right w:val="single" w:sz="4" w:space="0" w:color="auto"/>
            </w:tcBorders>
          </w:tcPr>
          <w:p w14:paraId="3AEB821B" w14:textId="77777777" w:rsidR="0042308C" w:rsidRPr="00F30259" w:rsidRDefault="0042308C" w:rsidP="0042308C">
            <w:pPr>
              <w:pStyle w:val="TableData"/>
              <w:jc w:val="center"/>
              <w:rPr>
                <w:b/>
                <w:highlight w:val="yellow"/>
              </w:rPr>
            </w:pPr>
            <w:r w:rsidRPr="00F30259">
              <w:rPr>
                <w:b/>
              </w:rPr>
              <w:t>Monthly discount off the Data Pack monthly service fee</w:t>
            </w:r>
          </w:p>
        </w:tc>
      </w:tr>
      <w:tr w:rsidR="0042308C" w:rsidRPr="00F30259" w14:paraId="023915C1"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12D66D38" w14:textId="77777777" w:rsidR="0042308C" w:rsidRPr="00F30259" w:rsidRDefault="0042308C" w:rsidP="00511CF0">
            <w:pPr>
              <w:pStyle w:val="TableData"/>
              <w:rPr>
                <w:color w:val="000000"/>
              </w:rPr>
            </w:pPr>
            <w:r w:rsidRPr="00F30259">
              <w:rPr>
                <w:color w:val="000000"/>
              </w:rPr>
              <w:t>Telstra Business All-4-Biz Plan 200</w:t>
            </w:r>
          </w:p>
        </w:tc>
        <w:tc>
          <w:tcPr>
            <w:tcW w:w="3958" w:type="dxa"/>
            <w:tcBorders>
              <w:left w:val="single" w:sz="4" w:space="0" w:color="auto"/>
              <w:right w:val="single" w:sz="4" w:space="0" w:color="auto"/>
            </w:tcBorders>
          </w:tcPr>
          <w:p w14:paraId="4728C5CD" w14:textId="77777777" w:rsidR="0042308C" w:rsidRPr="00F30259" w:rsidRDefault="0042308C" w:rsidP="0042308C">
            <w:pPr>
              <w:pStyle w:val="TableData"/>
              <w:jc w:val="center"/>
              <w:rPr>
                <w:bCs/>
                <w:color w:val="000000"/>
              </w:rPr>
            </w:pPr>
            <w:r w:rsidRPr="00F30259">
              <w:rPr>
                <w:bCs/>
                <w:color w:val="000000"/>
              </w:rPr>
              <w:t>5%</w:t>
            </w:r>
          </w:p>
        </w:tc>
      </w:tr>
      <w:tr w:rsidR="0042308C" w:rsidRPr="00F30259" w14:paraId="0ADCCE78"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63043D24" w14:textId="77777777" w:rsidR="0042308C" w:rsidRPr="00F30259" w:rsidRDefault="0042308C" w:rsidP="00511CF0">
            <w:pPr>
              <w:pStyle w:val="TableData"/>
              <w:rPr>
                <w:color w:val="000000"/>
              </w:rPr>
            </w:pPr>
            <w:r w:rsidRPr="00F30259">
              <w:rPr>
                <w:color w:val="000000"/>
              </w:rPr>
              <w:t>Telstra Business All-4-Biz Plan 400</w:t>
            </w:r>
          </w:p>
        </w:tc>
        <w:tc>
          <w:tcPr>
            <w:tcW w:w="3958" w:type="dxa"/>
            <w:tcBorders>
              <w:left w:val="single" w:sz="4" w:space="0" w:color="auto"/>
              <w:right w:val="single" w:sz="4" w:space="0" w:color="auto"/>
            </w:tcBorders>
          </w:tcPr>
          <w:p w14:paraId="34AA787B" w14:textId="77777777" w:rsidR="0042308C" w:rsidRPr="00F30259" w:rsidRDefault="0042308C" w:rsidP="0042308C">
            <w:pPr>
              <w:pStyle w:val="TableData"/>
              <w:jc w:val="center"/>
              <w:rPr>
                <w:bCs/>
                <w:color w:val="000000"/>
              </w:rPr>
            </w:pPr>
            <w:r w:rsidRPr="00F30259">
              <w:rPr>
                <w:bCs/>
                <w:color w:val="000000"/>
              </w:rPr>
              <w:t>5%</w:t>
            </w:r>
          </w:p>
        </w:tc>
      </w:tr>
      <w:tr w:rsidR="0042308C" w:rsidRPr="00F30259" w14:paraId="5780CD59"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53E98585" w14:textId="77777777" w:rsidR="0042308C" w:rsidRPr="00F30259" w:rsidRDefault="0042308C" w:rsidP="00511CF0">
            <w:pPr>
              <w:pStyle w:val="TableData"/>
              <w:rPr>
                <w:color w:val="000000"/>
              </w:rPr>
            </w:pPr>
            <w:r w:rsidRPr="00F30259">
              <w:rPr>
                <w:color w:val="000000"/>
              </w:rPr>
              <w:t>Telstra Business All-4-Biz Plan 600</w:t>
            </w:r>
          </w:p>
        </w:tc>
        <w:tc>
          <w:tcPr>
            <w:tcW w:w="3958" w:type="dxa"/>
            <w:tcBorders>
              <w:left w:val="single" w:sz="4" w:space="0" w:color="auto"/>
              <w:right w:val="single" w:sz="4" w:space="0" w:color="auto"/>
            </w:tcBorders>
          </w:tcPr>
          <w:p w14:paraId="40B4146F" w14:textId="77777777" w:rsidR="0042308C" w:rsidRPr="00F30259" w:rsidRDefault="0042308C" w:rsidP="0042308C">
            <w:pPr>
              <w:pStyle w:val="TableData"/>
              <w:jc w:val="center"/>
              <w:rPr>
                <w:bCs/>
                <w:color w:val="000000"/>
              </w:rPr>
            </w:pPr>
            <w:r w:rsidRPr="00F30259">
              <w:rPr>
                <w:bCs/>
                <w:color w:val="000000"/>
              </w:rPr>
              <w:t>5%</w:t>
            </w:r>
          </w:p>
        </w:tc>
      </w:tr>
      <w:tr w:rsidR="0042308C" w:rsidRPr="00F30259" w14:paraId="40E6F01C"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0352C62C" w14:textId="77777777" w:rsidR="0042308C" w:rsidRPr="00F30259" w:rsidRDefault="0042308C" w:rsidP="00511CF0">
            <w:pPr>
              <w:pStyle w:val="TableData"/>
              <w:rPr>
                <w:color w:val="000000"/>
              </w:rPr>
            </w:pPr>
            <w:r w:rsidRPr="00F30259">
              <w:rPr>
                <w:color w:val="000000"/>
              </w:rPr>
              <w:t>Telstra Business All-4-Biz Plan 1000</w:t>
            </w:r>
          </w:p>
        </w:tc>
        <w:tc>
          <w:tcPr>
            <w:tcW w:w="3958" w:type="dxa"/>
            <w:tcBorders>
              <w:left w:val="single" w:sz="4" w:space="0" w:color="auto"/>
              <w:right w:val="single" w:sz="4" w:space="0" w:color="auto"/>
            </w:tcBorders>
          </w:tcPr>
          <w:p w14:paraId="19893C9C" w14:textId="77777777" w:rsidR="0042308C" w:rsidRPr="00F30259" w:rsidRDefault="0042308C" w:rsidP="0042308C">
            <w:pPr>
              <w:pStyle w:val="TableData"/>
              <w:jc w:val="center"/>
              <w:rPr>
                <w:bCs/>
                <w:color w:val="000000"/>
              </w:rPr>
            </w:pPr>
            <w:r w:rsidRPr="00F30259">
              <w:rPr>
                <w:bCs/>
                <w:color w:val="000000"/>
              </w:rPr>
              <w:t>10%</w:t>
            </w:r>
          </w:p>
        </w:tc>
      </w:tr>
      <w:tr w:rsidR="0042308C" w:rsidRPr="00F30259" w14:paraId="7E0F0409"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76963EEE" w14:textId="77777777" w:rsidR="0042308C" w:rsidRPr="00F30259" w:rsidRDefault="0042308C" w:rsidP="00511CF0">
            <w:pPr>
              <w:pStyle w:val="TableData"/>
              <w:rPr>
                <w:color w:val="000000"/>
              </w:rPr>
            </w:pPr>
            <w:r w:rsidRPr="00F30259">
              <w:rPr>
                <w:color w:val="000000"/>
              </w:rPr>
              <w:t>Telstra Business All-4-Biz Plan 2500</w:t>
            </w:r>
          </w:p>
        </w:tc>
        <w:tc>
          <w:tcPr>
            <w:tcW w:w="3958" w:type="dxa"/>
            <w:tcBorders>
              <w:left w:val="single" w:sz="4" w:space="0" w:color="auto"/>
              <w:right w:val="single" w:sz="4" w:space="0" w:color="auto"/>
            </w:tcBorders>
          </w:tcPr>
          <w:p w14:paraId="7CF92BB7" w14:textId="77777777" w:rsidR="0042308C" w:rsidRPr="00F30259" w:rsidRDefault="0042308C" w:rsidP="0042308C">
            <w:pPr>
              <w:pStyle w:val="TableData"/>
              <w:jc w:val="center"/>
              <w:rPr>
                <w:bCs/>
                <w:color w:val="000000"/>
              </w:rPr>
            </w:pPr>
            <w:r w:rsidRPr="00F30259">
              <w:rPr>
                <w:bCs/>
                <w:color w:val="000000"/>
              </w:rPr>
              <w:t>10%</w:t>
            </w:r>
          </w:p>
        </w:tc>
      </w:tr>
      <w:tr w:rsidR="0042308C" w:rsidRPr="00F30259" w14:paraId="00B7831A"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211AD784" w14:textId="77777777" w:rsidR="0042308C" w:rsidRPr="00F30259" w:rsidRDefault="0042308C" w:rsidP="00511CF0">
            <w:pPr>
              <w:pStyle w:val="TableData"/>
              <w:rPr>
                <w:color w:val="000000"/>
              </w:rPr>
            </w:pPr>
            <w:r w:rsidRPr="00F30259">
              <w:rPr>
                <w:color w:val="000000"/>
              </w:rPr>
              <w:t>Telstra Business All-4-Biz Plan 5000</w:t>
            </w:r>
          </w:p>
        </w:tc>
        <w:tc>
          <w:tcPr>
            <w:tcW w:w="3958" w:type="dxa"/>
            <w:tcBorders>
              <w:left w:val="single" w:sz="4" w:space="0" w:color="auto"/>
              <w:right w:val="single" w:sz="4" w:space="0" w:color="auto"/>
            </w:tcBorders>
          </w:tcPr>
          <w:p w14:paraId="1DCA9B60" w14:textId="77777777" w:rsidR="0042308C" w:rsidRPr="00F30259" w:rsidRDefault="0042308C" w:rsidP="0042308C">
            <w:pPr>
              <w:pStyle w:val="TableData"/>
              <w:jc w:val="center"/>
              <w:rPr>
                <w:bCs/>
                <w:color w:val="000000"/>
              </w:rPr>
            </w:pPr>
            <w:r w:rsidRPr="00F30259">
              <w:rPr>
                <w:bCs/>
                <w:color w:val="000000"/>
              </w:rPr>
              <w:t>15%</w:t>
            </w:r>
          </w:p>
        </w:tc>
      </w:tr>
      <w:tr w:rsidR="0042308C" w:rsidRPr="00F30259" w14:paraId="7F76F25B"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1B2D2C07" w14:textId="77777777" w:rsidR="0042308C" w:rsidRPr="00F30259" w:rsidRDefault="0042308C" w:rsidP="00511CF0">
            <w:pPr>
              <w:pStyle w:val="TableData"/>
              <w:rPr>
                <w:color w:val="000000"/>
              </w:rPr>
            </w:pPr>
            <w:r w:rsidRPr="00F30259">
              <w:rPr>
                <w:color w:val="000000"/>
              </w:rPr>
              <w:t>Telstra Business All-4-Biz Plan 7500</w:t>
            </w:r>
          </w:p>
        </w:tc>
        <w:tc>
          <w:tcPr>
            <w:tcW w:w="3958" w:type="dxa"/>
            <w:tcBorders>
              <w:left w:val="single" w:sz="4" w:space="0" w:color="auto"/>
              <w:right w:val="single" w:sz="4" w:space="0" w:color="auto"/>
            </w:tcBorders>
          </w:tcPr>
          <w:p w14:paraId="2EFEC922" w14:textId="77777777" w:rsidR="0042308C" w:rsidRPr="00F30259" w:rsidRDefault="0042308C" w:rsidP="0042308C">
            <w:pPr>
              <w:pStyle w:val="TableData"/>
              <w:jc w:val="center"/>
              <w:rPr>
                <w:bCs/>
                <w:color w:val="000000"/>
              </w:rPr>
            </w:pPr>
            <w:r w:rsidRPr="00F30259">
              <w:rPr>
                <w:bCs/>
                <w:color w:val="000000"/>
              </w:rPr>
              <w:t>15%</w:t>
            </w:r>
          </w:p>
        </w:tc>
      </w:tr>
      <w:tr w:rsidR="0042308C" w:rsidRPr="00F30259" w14:paraId="3948926A"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113C7CD1" w14:textId="77777777" w:rsidR="0042308C" w:rsidRPr="00F30259" w:rsidRDefault="0042308C" w:rsidP="00511CF0">
            <w:pPr>
              <w:pStyle w:val="TableData"/>
              <w:rPr>
                <w:color w:val="000000"/>
              </w:rPr>
            </w:pPr>
            <w:r w:rsidRPr="00F30259">
              <w:rPr>
                <w:color w:val="000000"/>
              </w:rPr>
              <w:t>Telstra Business All-4-Biz Plan 10000</w:t>
            </w:r>
          </w:p>
        </w:tc>
        <w:tc>
          <w:tcPr>
            <w:tcW w:w="3958" w:type="dxa"/>
            <w:tcBorders>
              <w:left w:val="single" w:sz="4" w:space="0" w:color="auto"/>
              <w:bottom w:val="single" w:sz="4" w:space="0" w:color="auto"/>
              <w:right w:val="single" w:sz="4" w:space="0" w:color="auto"/>
            </w:tcBorders>
          </w:tcPr>
          <w:p w14:paraId="588D216F" w14:textId="77777777" w:rsidR="0042308C" w:rsidRPr="00F30259" w:rsidRDefault="0042308C" w:rsidP="0042308C">
            <w:pPr>
              <w:pStyle w:val="TableData"/>
              <w:jc w:val="center"/>
              <w:rPr>
                <w:bCs/>
                <w:color w:val="000000"/>
              </w:rPr>
            </w:pPr>
            <w:r w:rsidRPr="00F30259">
              <w:rPr>
                <w:bCs/>
                <w:color w:val="000000"/>
              </w:rPr>
              <w:t>15%</w:t>
            </w:r>
          </w:p>
        </w:tc>
      </w:tr>
    </w:tbl>
    <w:p w14:paraId="3025C659" w14:textId="77777777" w:rsidR="0042308C" w:rsidRPr="00F30259" w:rsidRDefault="0042308C" w:rsidP="00511CF0"/>
    <w:p w14:paraId="34371601" w14:textId="36184239" w:rsidR="0042308C" w:rsidRDefault="0042308C" w:rsidP="0042308C">
      <w:pPr>
        <w:pStyle w:val="Heading2"/>
        <w:tabs>
          <w:tab w:val="clear" w:pos="709"/>
          <w:tab w:val="num" w:pos="737"/>
        </w:tabs>
        <w:ind w:left="737" w:hanging="737"/>
      </w:pPr>
      <w:r w:rsidRPr="00F30259">
        <w:t xml:space="preserve">The discount set out in clause </w:t>
      </w:r>
      <w:r w:rsidR="00D01F77">
        <w:rPr>
          <w:bCs w:val="0"/>
        </w:rPr>
        <w:fldChar w:fldCharType="begin"/>
      </w:r>
      <w:r w:rsidR="00D01F77">
        <w:instrText xml:space="preserve"> REF _Ref269911503 \r \h </w:instrText>
      </w:r>
      <w:r w:rsidR="00D01F77">
        <w:rPr>
          <w:bCs w:val="0"/>
        </w:rPr>
      </w:r>
      <w:r w:rsidR="00D01F77">
        <w:rPr>
          <w:bCs w:val="0"/>
        </w:rPr>
        <w:fldChar w:fldCharType="separate"/>
      </w:r>
      <w:r w:rsidR="00D80B5F">
        <w:t>21.18</w:t>
      </w:r>
      <w:r w:rsidR="00D01F77">
        <w:rPr>
          <w:bCs w:val="0"/>
        </w:rPr>
        <w:fldChar w:fldCharType="end"/>
      </w:r>
      <w:r>
        <w:t>:</w:t>
      </w:r>
    </w:p>
    <w:p w14:paraId="4053FDC1" w14:textId="77777777" w:rsidR="0042308C" w:rsidRDefault="0042308C" w:rsidP="0042308C">
      <w:pPr>
        <w:pStyle w:val="Heading3"/>
      </w:pPr>
      <w:r w:rsidRPr="00F30259">
        <w:t>does not apply to any other fees or charges that relate to the Telstra Mobile Bro</w:t>
      </w:r>
      <w:r>
        <w:t>adband service;</w:t>
      </w:r>
      <w:r w:rsidR="00363D4D">
        <w:t xml:space="preserve"> and</w:t>
      </w:r>
    </w:p>
    <w:p w14:paraId="713AA356" w14:textId="77777777" w:rsidR="0042308C" w:rsidRPr="00F30259" w:rsidRDefault="0042308C" w:rsidP="0042308C">
      <w:pPr>
        <w:pStyle w:val="Heading3"/>
      </w:pPr>
      <w:r>
        <w:t>will apply to the exclusion of any other special offer or discount applicable to the Telstra Mobile Broadband service.</w:t>
      </w:r>
    </w:p>
    <w:p w14:paraId="71990C5B" w14:textId="77777777" w:rsidR="0042308C" w:rsidRPr="00F30259" w:rsidRDefault="0042308C" w:rsidP="0042308C">
      <w:pPr>
        <w:pStyle w:val="Heading2"/>
        <w:tabs>
          <w:tab w:val="clear" w:pos="709"/>
          <w:tab w:val="num" w:pos="737"/>
        </w:tabs>
        <w:ind w:left="737" w:hanging="737"/>
      </w:pPr>
      <w:r w:rsidRPr="00F30259">
        <w:t xml:space="preserve">If you do not wish to add a Telstra Mobile Broadband Data Pack to your Account  but still wish to use the Telstra Mobile Broadband service, we will provide you with access to the Telstra Mobile Broadband service on a pay-as-you-go basis for $1 per MB under the Telstra Business All-4-Biz Plan. </w:t>
      </w:r>
    </w:p>
    <w:p w14:paraId="177BF17A" w14:textId="77777777" w:rsidR="0042308C" w:rsidRPr="00F30259" w:rsidRDefault="0042308C" w:rsidP="00D952C5">
      <w:pPr>
        <w:pStyle w:val="Heading1"/>
      </w:pPr>
      <w:bookmarkStart w:id="371" w:name="_Toc252201201"/>
      <w:bookmarkStart w:id="372" w:name="_Toc515279868"/>
      <w:bookmarkStart w:id="373" w:name="_Toc484424732"/>
      <w:r w:rsidRPr="00F30259">
        <w:t>Early termination charge</w:t>
      </w:r>
      <w:bookmarkEnd w:id="371"/>
      <w:bookmarkEnd w:id="372"/>
      <w:bookmarkEnd w:id="373"/>
    </w:p>
    <w:p w14:paraId="08EB96E3" w14:textId="77777777" w:rsidR="0042308C" w:rsidRPr="00075191" w:rsidRDefault="0042308C" w:rsidP="0042308C">
      <w:pPr>
        <w:pStyle w:val="Heading2"/>
        <w:tabs>
          <w:tab w:val="clear" w:pos="709"/>
          <w:tab w:val="num" w:pos="737"/>
        </w:tabs>
        <w:ind w:left="737" w:hanging="737"/>
      </w:pPr>
      <w:r w:rsidRPr="00F30259">
        <w:rPr>
          <w:szCs w:val="23"/>
        </w:rPr>
        <w:t>If you choose a 24 month or 36 month Telstra Business All-4-Biz Plan and that plan is terminated or cancelled before the end of the minimum term, you will need to pay an Early Termination Charge (</w:t>
      </w:r>
      <w:r w:rsidRPr="00F30259">
        <w:rPr>
          <w:b/>
          <w:szCs w:val="23"/>
        </w:rPr>
        <w:t>ETC</w:t>
      </w:r>
      <w:r w:rsidRPr="00F30259">
        <w:rPr>
          <w:szCs w:val="23"/>
        </w:rPr>
        <w:t>), calculated according to the following formula</w:t>
      </w:r>
      <w:r>
        <w:rPr>
          <w:szCs w:val="23"/>
        </w:rPr>
        <w:t xml:space="preserve"> (</w:t>
      </w:r>
      <w:r w:rsidRPr="00075191">
        <w:rPr>
          <w:b/>
          <w:szCs w:val="23"/>
        </w:rPr>
        <w:t>ETC Formula</w:t>
      </w:r>
      <w:r>
        <w:rPr>
          <w:szCs w:val="23"/>
        </w:rPr>
        <w:t>)</w:t>
      </w:r>
      <w:r w:rsidRPr="00F30259">
        <w:rPr>
          <w:szCs w:val="23"/>
        </w:rPr>
        <w:t xml:space="preserve">: </w:t>
      </w:r>
    </w:p>
    <w:p w14:paraId="51083378" w14:textId="77777777" w:rsidR="0042308C" w:rsidRPr="00075191" w:rsidRDefault="0042308C" w:rsidP="0042308C">
      <w:pPr>
        <w:pStyle w:val="Heading2"/>
        <w:numPr>
          <w:ilvl w:val="0"/>
          <w:numId w:val="0"/>
        </w:numPr>
        <w:ind w:left="737" w:firstLine="528"/>
        <w:rPr>
          <w:szCs w:val="23"/>
        </w:rPr>
      </w:pPr>
      <w:r w:rsidRPr="00075191">
        <w:rPr>
          <w:szCs w:val="23"/>
        </w:rPr>
        <w:t>ETC = A – ((B ÷ C) x D)</w:t>
      </w:r>
    </w:p>
    <w:p w14:paraId="42AB547E" w14:textId="77777777" w:rsidR="0042308C" w:rsidRPr="00075191" w:rsidRDefault="0042308C" w:rsidP="0042308C">
      <w:pPr>
        <w:pStyle w:val="Heading2"/>
        <w:numPr>
          <w:ilvl w:val="0"/>
          <w:numId w:val="0"/>
        </w:numPr>
        <w:ind w:left="737" w:firstLine="528"/>
        <w:rPr>
          <w:szCs w:val="23"/>
        </w:rPr>
      </w:pPr>
      <w:r w:rsidRPr="00075191">
        <w:rPr>
          <w:szCs w:val="23"/>
        </w:rPr>
        <w:t>Where:</w:t>
      </w:r>
    </w:p>
    <w:p w14:paraId="41D52DB4" w14:textId="77777777" w:rsidR="0042308C" w:rsidRPr="00075191" w:rsidRDefault="0042308C" w:rsidP="0042308C">
      <w:pPr>
        <w:pStyle w:val="Heading2"/>
        <w:numPr>
          <w:ilvl w:val="0"/>
          <w:numId w:val="0"/>
        </w:numPr>
        <w:ind w:left="737" w:firstLine="528"/>
        <w:rPr>
          <w:szCs w:val="23"/>
        </w:rPr>
      </w:pPr>
      <w:r w:rsidRPr="00075191">
        <w:rPr>
          <w:szCs w:val="23"/>
        </w:rPr>
        <w:t>A = Loyalty Bonus Used</w:t>
      </w:r>
    </w:p>
    <w:p w14:paraId="2A473A9E" w14:textId="77777777" w:rsidR="0042308C" w:rsidRPr="00075191" w:rsidRDefault="0042308C" w:rsidP="0042308C">
      <w:pPr>
        <w:pStyle w:val="Heading2"/>
        <w:numPr>
          <w:ilvl w:val="0"/>
          <w:numId w:val="0"/>
        </w:numPr>
        <w:ind w:left="737" w:firstLine="528"/>
        <w:rPr>
          <w:szCs w:val="23"/>
        </w:rPr>
      </w:pPr>
      <w:r w:rsidRPr="00075191">
        <w:rPr>
          <w:szCs w:val="23"/>
        </w:rPr>
        <w:t>B = Total Loyalty Bonus</w:t>
      </w:r>
    </w:p>
    <w:p w14:paraId="09A08C47" w14:textId="77777777" w:rsidR="0042308C" w:rsidRPr="00075191" w:rsidRDefault="0042308C" w:rsidP="0042308C">
      <w:pPr>
        <w:pStyle w:val="Heading2"/>
        <w:numPr>
          <w:ilvl w:val="0"/>
          <w:numId w:val="0"/>
        </w:numPr>
        <w:ind w:left="737" w:firstLine="528"/>
        <w:rPr>
          <w:szCs w:val="23"/>
        </w:rPr>
      </w:pPr>
      <w:r w:rsidRPr="00075191">
        <w:rPr>
          <w:szCs w:val="23"/>
        </w:rPr>
        <w:t xml:space="preserve">C = Total number of </w:t>
      </w:r>
      <w:r>
        <w:rPr>
          <w:szCs w:val="23"/>
        </w:rPr>
        <w:t>days</w:t>
      </w:r>
      <w:r w:rsidRPr="00075191">
        <w:rPr>
          <w:szCs w:val="23"/>
        </w:rPr>
        <w:t xml:space="preserve"> in minimum term; and</w:t>
      </w:r>
    </w:p>
    <w:p w14:paraId="6F324134" w14:textId="77777777" w:rsidR="0042308C" w:rsidRPr="00075191" w:rsidRDefault="0042308C" w:rsidP="0042308C">
      <w:pPr>
        <w:pStyle w:val="Heading2"/>
        <w:numPr>
          <w:ilvl w:val="0"/>
          <w:numId w:val="0"/>
        </w:numPr>
        <w:ind w:left="1265"/>
        <w:rPr>
          <w:szCs w:val="23"/>
        </w:rPr>
      </w:pPr>
      <w:r w:rsidRPr="00075191">
        <w:rPr>
          <w:szCs w:val="23"/>
        </w:rPr>
        <w:t xml:space="preserve">D = number of </w:t>
      </w:r>
      <w:r>
        <w:rPr>
          <w:szCs w:val="23"/>
        </w:rPr>
        <w:t>days</w:t>
      </w:r>
      <w:r w:rsidRPr="00075191">
        <w:rPr>
          <w:szCs w:val="23"/>
        </w:rPr>
        <w:t xml:space="preserve"> or part thereof </w:t>
      </w:r>
      <w:r>
        <w:rPr>
          <w:szCs w:val="23"/>
        </w:rPr>
        <w:t>elapsed since commencement of the minimum term.</w:t>
      </w:r>
    </w:p>
    <w:p w14:paraId="75FC57AE" w14:textId="77777777" w:rsidR="0042308C" w:rsidRPr="00F30259" w:rsidRDefault="0042308C" w:rsidP="0042308C">
      <w:pPr>
        <w:pStyle w:val="Heading2"/>
        <w:numPr>
          <w:ilvl w:val="0"/>
          <w:numId w:val="0"/>
        </w:numPr>
        <w:ind w:left="737" w:firstLine="528"/>
      </w:pPr>
      <w:r w:rsidRPr="00F30259">
        <w:rPr>
          <w:szCs w:val="23"/>
        </w:rPr>
        <w:t>You acknowledge that this is a genuine pre-estimate of our loss.</w:t>
      </w:r>
    </w:p>
    <w:p w14:paraId="6CBCAEB6" w14:textId="77777777" w:rsidR="0042308C" w:rsidRDefault="0042308C" w:rsidP="0042308C">
      <w:pPr>
        <w:pStyle w:val="Heading2"/>
        <w:tabs>
          <w:tab w:val="clear" w:pos="709"/>
          <w:tab w:val="num" w:pos="737"/>
        </w:tabs>
        <w:ind w:left="737" w:hanging="737"/>
      </w:pPr>
      <w:r>
        <w:t xml:space="preserve">In the event the ETC formula produces a result equal to or less than $0 you do not have to pay an ETC.  </w:t>
      </w:r>
    </w:p>
    <w:p w14:paraId="1D8769BD" w14:textId="3C1DCE35" w:rsidR="0042308C" w:rsidRPr="00F30259" w:rsidRDefault="0042308C" w:rsidP="0042308C">
      <w:pPr>
        <w:pStyle w:val="Heading2"/>
        <w:tabs>
          <w:tab w:val="clear" w:pos="709"/>
          <w:tab w:val="num" w:pos="737"/>
        </w:tabs>
        <w:ind w:left="737" w:hanging="737"/>
      </w:pPr>
      <w:r w:rsidRPr="00F30259">
        <w:t xml:space="preserve">Once your Telstra Business All-4-Biz Plan is terminated, the prices and discounts specified in this Telstra Business All-4-Biz Plan Section will cease to apply to your Nominated Services and pricing for those services revert to the standard pricing for those services, as set out in Our Customer Terms and as explained in clause </w:t>
      </w:r>
      <w:r w:rsidR="007B5158">
        <w:rPr>
          <w:bCs w:val="0"/>
        </w:rPr>
        <w:fldChar w:fldCharType="begin"/>
      </w:r>
      <w:r w:rsidR="007B5158">
        <w:instrText xml:space="preserve"> REF _Ref269911526 \r \h </w:instrText>
      </w:r>
      <w:r w:rsidR="007B5158">
        <w:rPr>
          <w:bCs w:val="0"/>
        </w:rPr>
      </w:r>
      <w:r w:rsidR="007B5158">
        <w:rPr>
          <w:bCs w:val="0"/>
        </w:rPr>
        <w:fldChar w:fldCharType="separate"/>
      </w:r>
      <w:r w:rsidR="00D80B5F">
        <w:t>21</w:t>
      </w:r>
      <w:r w:rsidR="007B5158">
        <w:rPr>
          <w:bCs w:val="0"/>
        </w:rPr>
        <w:fldChar w:fldCharType="end"/>
      </w:r>
      <w:r w:rsidRPr="00F30259">
        <w:t>.</w:t>
      </w:r>
    </w:p>
    <w:p w14:paraId="6EF0479B" w14:textId="77777777" w:rsidR="0042308C" w:rsidRPr="00F30259" w:rsidRDefault="0042308C" w:rsidP="00D952C5">
      <w:pPr>
        <w:pStyle w:val="Heading1"/>
      </w:pPr>
      <w:bookmarkStart w:id="374" w:name="_Toc252201202"/>
      <w:bookmarkStart w:id="375" w:name="_Toc515279869"/>
      <w:bookmarkStart w:id="376" w:name="_Toc484424733"/>
      <w:r w:rsidRPr="00F30259">
        <w:t>Loyalty Bonus</w:t>
      </w:r>
      <w:bookmarkEnd w:id="374"/>
      <w:bookmarkEnd w:id="375"/>
      <w:bookmarkEnd w:id="376"/>
      <w:r w:rsidRPr="00F30259">
        <w:t xml:space="preserve">  </w:t>
      </w:r>
    </w:p>
    <w:p w14:paraId="12F7FE3F" w14:textId="77777777" w:rsidR="0042308C" w:rsidRPr="00F30259" w:rsidRDefault="0042308C" w:rsidP="0042308C">
      <w:pPr>
        <w:pStyle w:val="Heading2"/>
        <w:tabs>
          <w:tab w:val="clear" w:pos="709"/>
          <w:tab w:val="num" w:pos="737"/>
        </w:tabs>
        <w:ind w:left="737" w:hanging="737"/>
      </w:pPr>
      <w:r w:rsidRPr="00F30259">
        <w:t xml:space="preserve">You will be entitled to a </w:t>
      </w:r>
      <w:r w:rsidRPr="00F30259">
        <w:rPr>
          <w:b/>
        </w:rPr>
        <w:t>Loyalty Bonus</w:t>
      </w:r>
      <w:r w:rsidRPr="00F30259">
        <w:t xml:space="preserve"> if you choose a 24 or 36 month fixed term Telstra Business All-4-Biz Plan.</w:t>
      </w:r>
    </w:p>
    <w:p w14:paraId="4EE170F5" w14:textId="77777777" w:rsidR="0042308C" w:rsidRPr="00F30259" w:rsidRDefault="0042308C" w:rsidP="0042308C">
      <w:pPr>
        <w:pStyle w:val="Heading2"/>
        <w:tabs>
          <w:tab w:val="clear" w:pos="709"/>
          <w:tab w:val="num" w:pos="737"/>
        </w:tabs>
        <w:ind w:left="737" w:hanging="737"/>
      </w:pPr>
      <w:r w:rsidRPr="00F30259">
        <w:t>Within 30 days of the start date of your Telstra Business All-4-Biz Plan, we will create a Loyalty Bonus account for you and credit this Loyalty Bonus account with one of the following amounts: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1511"/>
        <w:gridCol w:w="1511"/>
      </w:tblGrid>
      <w:tr w:rsidR="0042308C" w:rsidRPr="00F30259" w14:paraId="31919819" w14:textId="77777777" w:rsidTr="0042308C">
        <w:trPr>
          <w:cantSplit/>
          <w:tblHeader/>
        </w:trPr>
        <w:tc>
          <w:tcPr>
            <w:tcW w:w="3233" w:type="dxa"/>
            <w:tcBorders>
              <w:top w:val="single" w:sz="4" w:space="0" w:color="auto"/>
              <w:left w:val="single" w:sz="4" w:space="0" w:color="auto"/>
              <w:bottom w:val="single" w:sz="4" w:space="0" w:color="auto"/>
              <w:right w:val="single" w:sz="4" w:space="0" w:color="auto"/>
            </w:tcBorders>
          </w:tcPr>
          <w:p w14:paraId="39B73814" w14:textId="77777777" w:rsidR="0042308C" w:rsidRPr="00F30259" w:rsidRDefault="0042308C" w:rsidP="00511CF0">
            <w:pPr>
              <w:pStyle w:val="TableHead"/>
            </w:pPr>
            <w:r w:rsidRPr="00F30259">
              <w:t>Telstra Business All-4-Biz Plan</w:t>
            </w:r>
          </w:p>
        </w:tc>
        <w:tc>
          <w:tcPr>
            <w:tcW w:w="1511" w:type="dxa"/>
            <w:tcBorders>
              <w:top w:val="single" w:sz="4" w:space="0" w:color="auto"/>
              <w:left w:val="single" w:sz="4" w:space="0" w:color="auto"/>
              <w:bottom w:val="single" w:sz="4" w:space="0" w:color="auto"/>
              <w:right w:val="single" w:sz="4" w:space="0" w:color="auto"/>
            </w:tcBorders>
          </w:tcPr>
          <w:p w14:paraId="44EF1F46" w14:textId="77777777" w:rsidR="0042308C" w:rsidRPr="00F30259" w:rsidRDefault="0042308C" w:rsidP="00511CF0">
            <w:pPr>
              <w:pStyle w:val="TableHead"/>
            </w:pPr>
            <w:r w:rsidRPr="00F30259">
              <w:t>24 months (GST incl)</w:t>
            </w:r>
          </w:p>
        </w:tc>
        <w:tc>
          <w:tcPr>
            <w:tcW w:w="1511" w:type="dxa"/>
            <w:tcBorders>
              <w:top w:val="single" w:sz="4" w:space="0" w:color="auto"/>
              <w:left w:val="single" w:sz="4" w:space="0" w:color="auto"/>
              <w:bottom w:val="single" w:sz="4" w:space="0" w:color="auto"/>
              <w:right w:val="single" w:sz="4" w:space="0" w:color="auto"/>
            </w:tcBorders>
          </w:tcPr>
          <w:p w14:paraId="248F8943" w14:textId="77777777" w:rsidR="0042308C" w:rsidRPr="00F30259" w:rsidRDefault="0042308C" w:rsidP="00511CF0">
            <w:pPr>
              <w:pStyle w:val="TableHead"/>
            </w:pPr>
            <w:r w:rsidRPr="00F30259">
              <w:t>36 months (GST incl)</w:t>
            </w:r>
          </w:p>
        </w:tc>
      </w:tr>
      <w:tr w:rsidR="0042308C" w:rsidRPr="00F30259" w14:paraId="58D11F1F"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3984B8DF" w14:textId="77777777" w:rsidR="0042308C" w:rsidRPr="00F30259" w:rsidRDefault="0042308C" w:rsidP="00511CF0">
            <w:pPr>
              <w:pStyle w:val="TableData"/>
              <w:rPr>
                <w:color w:val="000000"/>
                <w:szCs w:val="18"/>
              </w:rPr>
            </w:pPr>
            <w:r w:rsidRPr="00F30259">
              <w:rPr>
                <w:color w:val="000000"/>
                <w:szCs w:val="18"/>
              </w:rPr>
              <w:t>Telstra Business All-4-Biz Plan 200</w:t>
            </w:r>
          </w:p>
        </w:tc>
        <w:tc>
          <w:tcPr>
            <w:tcW w:w="1511" w:type="dxa"/>
            <w:tcBorders>
              <w:left w:val="single" w:sz="4" w:space="0" w:color="auto"/>
              <w:right w:val="single" w:sz="4" w:space="0" w:color="auto"/>
            </w:tcBorders>
            <w:shd w:val="clear" w:color="auto" w:fill="auto"/>
          </w:tcPr>
          <w:p w14:paraId="33B508EC" w14:textId="77777777" w:rsidR="0042308C" w:rsidRPr="00F30259" w:rsidRDefault="0042308C" w:rsidP="00511CF0">
            <w:pPr>
              <w:pStyle w:val="TableData"/>
              <w:rPr>
                <w:rFonts w:cs="Arial"/>
                <w:bCs/>
                <w:color w:val="000000"/>
                <w:szCs w:val="18"/>
              </w:rPr>
            </w:pPr>
            <w:r w:rsidRPr="00F30259">
              <w:rPr>
                <w:rFonts w:cs="Arial"/>
                <w:bCs/>
                <w:color w:val="000000"/>
                <w:szCs w:val="18"/>
              </w:rPr>
              <w:t>$900</w:t>
            </w:r>
          </w:p>
        </w:tc>
        <w:tc>
          <w:tcPr>
            <w:tcW w:w="1511" w:type="dxa"/>
            <w:tcBorders>
              <w:left w:val="single" w:sz="4" w:space="0" w:color="auto"/>
              <w:right w:val="single" w:sz="4" w:space="0" w:color="auto"/>
            </w:tcBorders>
          </w:tcPr>
          <w:p w14:paraId="43240B45" w14:textId="77777777" w:rsidR="0042308C" w:rsidRPr="00F30259" w:rsidRDefault="0042308C" w:rsidP="00511CF0">
            <w:pPr>
              <w:pStyle w:val="TableData"/>
              <w:rPr>
                <w:rFonts w:cs="Arial"/>
                <w:bCs/>
                <w:color w:val="000000"/>
                <w:szCs w:val="18"/>
              </w:rPr>
            </w:pPr>
            <w:r w:rsidRPr="00F30259">
              <w:rPr>
                <w:rFonts w:cs="Arial"/>
                <w:bCs/>
                <w:color w:val="000000"/>
                <w:szCs w:val="18"/>
              </w:rPr>
              <w:t>$1,400</w:t>
            </w:r>
          </w:p>
        </w:tc>
      </w:tr>
      <w:tr w:rsidR="0042308C" w:rsidRPr="00F30259" w14:paraId="31A65073"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69A3C5EB" w14:textId="77777777" w:rsidR="0042308C" w:rsidRPr="00F30259" w:rsidRDefault="0042308C" w:rsidP="00511CF0">
            <w:pPr>
              <w:pStyle w:val="TableData"/>
              <w:rPr>
                <w:color w:val="000000"/>
                <w:szCs w:val="18"/>
              </w:rPr>
            </w:pPr>
            <w:r w:rsidRPr="00F30259">
              <w:rPr>
                <w:color w:val="000000"/>
                <w:szCs w:val="18"/>
              </w:rPr>
              <w:t>Telstra Business All-4-Biz Plan 400</w:t>
            </w:r>
          </w:p>
        </w:tc>
        <w:tc>
          <w:tcPr>
            <w:tcW w:w="1511" w:type="dxa"/>
            <w:tcBorders>
              <w:left w:val="single" w:sz="4" w:space="0" w:color="auto"/>
              <w:right w:val="single" w:sz="4" w:space="0" w:color="auto"/>
            </w:tcBorders>
            <w:shd w:val="clear" w:color="auto" w:fill="auto"/>
          </w:tcPr>
          <w:p w14:paraId="4AECCA85" w14:textId="77777777" w:rsidR="0042308C" w:rsidRPr="00F30259" w:rsidRDefault="0042308C" w:rsidP="00511CF0">
            <w:pPr>
              <w:pStyle w:val="TableData"/>
              <w:rPr>
                <w:rFonts w:cs="Arial"/>
                <w:bCs/>
                <w:color w:val="000000"/>
                <w:szCs w:val="18"/>
              </w:rPr>
            </w:pPr>
            <w:r w:rsidRPr="00F30259">
              <w:rPr>
                <w:rFonts w:cs="Arial"/>
                <w:bCs/>
                <w:color w:val="000000"/>
                <w:szCs w:val="18"/>
              </w:rPr>
              <w:t>$1,800</w:t>
            </w:r>
          </w:p>
        </w:tc>
        <w:tc>
          <w:tcPr>
            <w:tcW w:w="1511" w:type="dxa"/>
            <w:tcBorders>
              <w:left w:val="single" w:sz="4" w:space="0" w:color="auto"/>
              <w:right w:val="single" w:sz="4" w:space="0" w:color="auto"/>
            </w:tcBorders>
          </w:tcPr>
          <w:p w14:paraId="79223DB5" w14:textId="77777777" w:rsidR="0042308C" w:rsidRPr="00F30259" w:rsidRDefault="0042308C" w:rsidP="00511CF0">
            <w:pPr>
              <w:pStyle w:val="TableData"/>
              <w:rPr>
                <w:rFonts w:cs="Arial"/>
                <w:bCs/>
                <w:color w:val="000000"/>
                <w:szCs w:val="18"/>
              </w:rPr>
            </w:pPr>
            <w:r w:rsidRPr="00F30259">
              <w:rPr>
                <w:rFonts w:cs="Arial"/>
                <w:bCs/>
                <w:color w:val="000000"/>
                <w:szCs w:val="18"/>
              </w:rPr>
              <w:t>$2,800</w:t>
            </w:r>
          </w:p>
        </w:tc>
      </w:tr>
      <w:tr w:rsidR="0042308C" w:rsidRPr="00F30259" w14:paraId="3BB0E2D2"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546923D1" w14:textId="77777777" w:rsidR="0042308C" w:rsidRPr="00F30259" w:rsidRDefault="0042308C" w:rsidP="00511CF0">
            <w:pPr>
              <w:pStyle w:val="TableData"/>
              <w:rPr>
                <w:color w:val="000000"/>
                <w:szCs w:val="18"/>
              </w:rPr>
            </w:pPr>
            <w:r w:rsidRPr="00F30259">
              <w:rPr>
                <w:color w:val="000000"/>
                <w:szCs w:val="18"/>
              </w:rPr>
              <w:t>Telstra Business All-4-Biz Plan 600</w:t>
            </w:r>
          </w:p>
        </w:tc>
        <w:tc>
          <w:tcPr>
            <w:tcW w:w="1511" w:type="dxa"/>
            <w:tcBorders>
              <w:left w:val="single" w:sz="4" w:space="0" w:color="auto"/>
              <w:right w:val="single" w:sz="4" w:space="0" w:color="auto"/>
            </w:tcBorders>
            <w:shd w:val="clear" w:color="auto" w:fill="auto"/>
          </w:tcPr>
          <w:p w14:paraId="608FF32C"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$2,700</w:t>
            </w:r>
          </w:p>
        </w:tc>
        <w:tc>
          <w:tcPr>
            <w:tcW w:w="1511" w:type="dxa"/>
            <w:tcBorders>
              <w:left w:val="single" w:sz="4" w:space="0" w:color="auto"/>
              <w:right w:val="single" w:sz="4" w:space="0" w:color="auto"/>
            </w:tcBorders>
          </w:tcPr>
          <w:p w14:paraId="0D70CE8E"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$4,200</w:t>
            </w:r>
          </w:p>
        </w:tc>
      </w:tr>
      <w:tr w:rsidR="0042308C" w:rsidRPr="00F30259" w14:paraId="4CB3CF36"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0BFA65D6" w14:textId="77777777" w:rsidR="0042308C" w:rsidRPr="00F30259" w:rsidRDefault="0042308C" w:rsidP="00511CF0">
            <w:pPr>
              <w:pStyle w:val="TableData"/>
              <w:rPr>
                <w:color w:val="000000"/>
                <w:szCs w:val="18"/>
              </w:rPr>
            </w:pPr>
            <w:r w:rsidRPr="00F30259">
              <w:rPr>
                <w:color w:val="000000"/>
                <w:szCs w:val="18"/>
              </w:rPr>
              <w:t>Telstra Business All-4-Biz Plan 1000</w:t>
            </w:r>
          </w:p>
        </w:tc>
        <w:tc>
          <w:tcPr>
            <w:tcW w:w="1511" w:type="dxa"/>
            <w:tcBorders>
              <w:left w:val="single" w:sz="4" w:space="0" w:color="auto"/>
              <w:right w:val="single" w:sz="4" w:space="0" w:color="auto"/>
            </w:tcBorders>
            <w:shd w:val="clear" w:color="auto" w:fill="auto"/>
          </w:tcPr>
          <w:p w14:paraId="20218A87"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$4,500</w:t>
            </w:r>
          </w:p>
        </w:tc>
        <w:tc>
          <w:tcPr>
            <w:tcW w:w="1511" w:type="dxa"/>
            <w:tcBorders>
              <w:left w:val="single" w:sz="4" w:space="0" w:color="auto"/>
              <w:right w:val="single" w:sz="4" w:space="0" w:color="auto"/>
            </w:tcBorders>
          </w:tcPr>
          <w:p w14:paraId="41CC10F8"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$7,000</w:t>
            </w:r>
          </w:p>
        </w:tc>
      </w:tr>
      <w:tr w:rsidR="0042308C" w:rsidRPr="00F30259" w14:paraId="55347DA5"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292131A5" w14:textId="77777777" w:rsidR="0042308C" w:rsidRPr="00F30259" w:rsidRDefault="0042308C" w:rsidP="00511CF0">
            <w:pPr>
              <w:pStyle w:val="TableData"/>
              <w:rPr>
                <w:color w:val="000000"/>
                <w:szCs w:val="18"/>
              </w:rPr>
            </w:pPr>
            <w:r w:rsidRPr="00F30259">
              <w:rPr>
                <w:color w:val="000000"/>
                <w:szCs w:val="18"/>
              </w:rPr>
              <w:t>Telstra Business All-4-Biz Plan 2500</w:t>
            </w:r>
          </w:p>
        </w:tc>
        <w:tc>
          <w:tcPr>
            <w:tcW w:w="1511" w:type="dxa"/>
            <w:tcBorders>
              <w:left w:val="single" w:sz="4" w:space="0" w:color="auto"/>
              <w:right w:val="single" w:sz="4" w:space="0" w:color="auto"/>
            </w:tcBorders>
            <w:shd w:val="clear" w:color="auto" w:fill="auto"/>
          </w:tcPr>
          <w:p w14:paraId="797A5769"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$11,250</w:t>
            </w:r>
          </w:p>
        </w:tc>
        <w:tc>
          <w:tcPr>
            <w:tcW w:w="1511" w:type="dxa"/>
            <w:tcBorders>
              <w:left w:val="single" w:sz="4" w:space="0" w:color="auto"/>
              <w:right w:val="single" w:sz="4" w:space="0" w:color="auto"/>
            </w:tcBorders>
          </w:tcPr>
          <w:p w14:paraId="65785A7E"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$17,500</w:t>
            </w:r>
          </w:p>
        </w:tc>
      </w:tr>
      <w:tr w:rsidR="0042308C" w:rsidRPr="00F30259" w14:paraId="0CCFFFFE"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59C51608" w14:textId="77777777" w:rsidR="0042308C" w:rsidRPr="00F30259" w:rsidRDefault="0042308C" w:rsidP="00511CF0">
            <w:pPr>
              <w:pStyle w:val="TableData"/>
              <w:rPr>
                <w:color w:val="000000"/>
                <w:szCs w:val="18"/>
              </w:rPr>
            </w:pPr>
            <w:r w:rsidRPr="00F30259">
              <w:rPr>
                <w:color w:val="000000"/>
                <w:szCs w:val="18"/>
              </w:rPr>
              <w:t>Telstra Business All-4-Biz Plan 5000</w:t>
            </w:r>
          </w:p>
        </w:tc>
        <w:tc>
          <w:tcPr>
            <w:tcW w:w="1511" w:type="dxa"/>
            <w:tcBorders>
              <w:left w:val="single" w:sz="4" w:space="0" w:color="auto"/>
              <w:right w:val="single" w:sz="4" w:space="0" w:color="auto"/>
            </w:tcBorders>
            <w:shd w:val="clear" w:color="auto" w:fill="auto"/>
          </w:tcPr>
          <w:p w14:paraId="78EB0ABE"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$22,500</w:t>
            </w:r>
          </w:p>
        </w:tc>
        <w:tc>
          <w:tcPr>
            <w:tcW w:w="1511" w:type="dxa"/>
            <w:tcBorders>
              <w:left w:val="single" w:sz="4" w:space="0" w:color="auto"/>
              <w:right w:val="single" w:sz="4" w:space="0" w:color="auto"/>
            </w:tcBorders>
          </w:tcPr>
          <w:p w14:paraId="6C08130E"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$35,000</w:t>
            </w:r>
          </w:p>
        </w:tc>
      </w:tr>
      <w:tr w:rsidR="0042308C" w:rsidRPr="00F30259" w14:paraId="4D4B43D7"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229C6926" w14:textId="77777777" w:rsidR="0042308C" w:rsidRPr="00F30259" w:rsidRDefault="0042308C" w:rsidP="00511CF0">
            <w:pPr>
              <w:pStyle w:val="TableData"/>
              <w:rPr>
                <w:color w:val="000000"/>
                <w:szCs w:val="18"/>
              </w:rPr>
            </w:pPr>
            <w:r w:rsidRPr="00F30259">
              <w:rPr>
                <w:color w:val="000000"/>
                <w:szCs w:val="18"/>
              </w:rPr>
              <w:t>Telstra Business All-4-Biz Plan 7500</w:t>
            </w:r>
          </w:p>
        </w:tc>
        <w:tc>
          <w:tcPr>
            <w:tcW w:w="1511" w:type="dxa"/>
            <w:tcBorders>
              <w:left w:val="single" w:sz="4" w:space="0" w:color="auto"/>
              <w:right w:val="single" w:sz="4" w:space="0" w:color="auto"/>
            </w:tcBorders>
            <w:shd w:val="clear" w:color="auto" w:fill="auto"/>
          </w:tcPr>
          <w:p w14:paraId="657AA148"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$33,750</w:t>
            </w:r>
          </w:p>
        </w:tc>
        <w:tc>
          <w:tcPr>
            <w:tcW w:w="1511" w:type="dxa"/>
            <w:tcBorders>
              <w:left w:val="single" w:sz="4" w:space="0" w:color="auto"/>
              <w:right w:val="single" w:sz="4" w:space="0" w:color="auto"/>
            </w:tcBorders>
          </w:tcPr>
          <w:p w14:paraId="2C8A3620"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$52,500</w:t>
            </w:r>
          </w:p>
        </w:tc>
      </w:tr>
      <w:tr w:rsidR="0042308C" w:rsidRPr="00F30259" w14:paraId="766F78B1" w14:textId="77777777" w:rsidTr="0042308C">
        <w:trPr>
          <w:cantSplit/>
        </w:trPr>
        <w:tc>
          <w:tcPr>
            <w:tcW w:w="3233" w:type="dxa"/>
            <w:tcBorders>
              <w:top w:val="single" w:sz="4" w:space="0" w:color="auto"/>
              <w:left w:val="single" w:sz="4" w:space="0" w:color="auto"/>
              <w:bottom w:val="single" w:sz="4" w:space="0" w:color="auto"/>
              <w:right w:val="single" w:sz="4" w:space="0" w:color="auto"/>
            </w:tcBorders>
          </w:tcPr>
          <w:p w14:paraId="5B765D41" w14:textId="77777777" w:rsidR="0042308C" w:rsidRPr="00F30259" w:rsidRDefault="0042308C" w:rsidP="00511CF0">
            <w:pPr>
              <w:pStyle w:val="TableData"/>
              <w:rPr>
                <w:color w:val="000000"/>
                <w:szCs w:val="18"/>
              </w:rPr>
            </w:pPr>
            <w:r w:rsidRPr="00F30259">
              <w:rPr>
                <w:color w:val="000000"/>
                <w:szCs w:val="18"/>
              </w:rPr>
              <w:t>Telstra Business All-4-Biz Plan 10000</w:t>
            </w:r>
          </w:p>
        </w:tc>
        <w:tc>
          <w:tcPr>
            <w:tcW w:w="1511" w:type="dxa"/>
            <w:tcBorders>
              <w:left w:val="single" w:sz="4" w:space="0" w:color="auto"/>
              <w:bottom w:val="single" w:sz="4" w:space="0" w:color="auto"/>
              <w:right w:val="single" w:sz="4" w:space="0" w:color="auto"/>
            </w:tcBorders>
            <w:shd w:val="clear" w:color="auto" w:fill="auto"/>
          </w:tcPr>
          <w:p w14:paraId="66E471C2"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$45,000</w:t>
            </w:r>
          </w:p>
        </w:tc>
        <w:tc>
          <w:tcPr>
            <w:tcW w:w="1511" w:type="dxa"/>
            <w:tcBorders>
              <w:left w:val="single" w:sz="4" w:space="0" w:color="auto"/>
              <w:bottom w:val="single" w:sz="4" w:space="0" w:color="auto"/>
              <w:right w:val="single" w:sz="4" w:space="0" w:color="auto"/>
            </w:tcBorders>
          </w:tcPr>
          <w:p w14:paraId="64ED15F0" w14:textId="77777777" w:rsidR="0042308C" w:rsidRPr="00F30259" w:rsidRDefault="0042308C" w:rsidP="00511CF0">
            <w:pPr>
              <w:spacing w:before="120" w:after="120"/>
              <w:rPr>
                <w:rFonts w:ascii="Arial" w:hAnsi="Arial" w:cs="Arial"/>
                <w:sz w:val="18"/>
                <w:szCs w:val="18"/>
              </w:rPr>
            </w:pPr>
            <w:r w:rsidRPr="00F30259">
              <w:rPr>
                <w:rFonts w:ascii="Arial" w:hAnsi="Arial" w:cs="Arial"/>
                <w:bCs/>
                <w:color w:val="000000"/>
                <w:sz w:val="18"/>
                <w:szCs w:val="18"/>
              </w:rPr>
              <w:t>$70,000</w:t>
            </w:r>
          </w:p>
        </w:tc>
      </w:tr>
    </w:tbl>
    <w:p w14:paraId="2D761CB5" w14:textId="77777777" w:rsidR="0042308C" w:rsidRPr="00F30259" w:rsidRDefault="0042308C" w:rsidP="00511CF0"/>
    <w:p w14:paraId="27380FB7" w14:textId="77777777" w:rsidR="0042308C" w:rsidRPr="00F30259" w:rsidRDefault="0042308C" w:rsidP="0042308C">
      <w:pPr>
        <w:pStyle w:val="Heading2"/>
        <w:tabs>
          <w:tab w:val="clear" w:pos="709"/>
          <w:tab w:val="num" w:pos="737"/>
        </w:tabs>
        <w:ind w:left="737" w:hanging="737"/>
      </w:pPr>
      <w:r w:rsidRPr="00F30259">
        <w:t xml:space="preserve">If you change your Minimum Monthly Amount during the term, we will adjust your Loyalty Bonus amount </w:t>
      </w:r>
      <w:r w:rsidR="00363D4D">
        <w:t>on</w:t>
      </w:r>
      <w:r w:rsidR="00363D4D" w:rsidRPr="00F30259">
        <w:t xml:space="preserve"> </w:t>
      </w:r>
      <w:r w:rsidRPr="00F30259">
        <w:t>a pro-rat</w:t>
      </w:r>
      <w:r w:rsidR="00363D4D">
        <w:t>a</w:t>
      </w:r>
      <w:r w:rsidRPr="00F30259">
        <w:t xml:space="preserve"> basis based on the remaining months in your term. </w:t>
      </w:r>
    </w:p>
    <w:p w14:paraId="2CBFAFA8" w14:textId="77777777" w:rsidR="0042308C" w:rsidRPr="00F30259" w:rsidRDefault="0042308C" w:rsidP="0042308C">
      <w:pPr>
        <w:pStyle w:val="Heading2"/>
        <w:tabs>
          <w:tab w:val="clear" w:pos="709"/>
          <w:tab w:val="num" w:pos="737"/>
        </w:tabs>
        <w:ind w:left="737" w:hanging="737"/>
      </w:pPr>
      <w:r w:rsidRPr="00F30259">
        <w:t>You may only redeem the Loyalty Bonus for credit for:</w:t>
      </w:r>
    </w:p>
    <w:p w14:paraId="50C28125" w14:textId="6152E434" w:rsidR="0042308C" w:rsidRPr="00F30259" w:rsidRDefault="0042308C" w:rsidP="0042308C">
      <w:pPr>
        <w:pStyle w:val="Heading3"/>
      </w:pPr>
      <w:r w:rsidRPr="00F30259">
        <w:t>approved Telstra products or approved fees/charges</w:t>
      </w:r>
      <w:r>
        <w:t xml:space="preserve"> </w:t>
      </w:r>
      <w:r w:rsidRPr="00F30259">
        <w:t xml:space="preserve">for which you have purchased and paid for (a list of these </w:t>
      </w:r>
      <w:r>
        <w:t xml:space="preserve">can be accessed </w:t>
      </w:r>
      <w:r w:rsidR="00DA0087">
        <w:rPr>
          <w:lang w:val="en-AU"/>
        </w:rPr>
        <w:t xml:space="preserve">by clicking </w:t>
      </w:r>
      <w:hyperlink r:id="rId121" w:anchor="loyalty-bonus" w:history="1">
        <w:r w:rsidR="004A6282" w:rsidRPr="004A6282">
          <w:rPr>
            <w:rStyle w:val="Hyperlink"/>
            <w:lang w:val="en-AU"/>
          </w:rPr>
          <w:t>here</w:t>
        </w:r>
      </w:hyperlink>
      <w:r>
        <w:rPr>
          <w:rFonts w:ascii="Arial" w:hAnsi="Arial" w:cs="Arial"/>
          <w:color w:val="0000FF"/>
          <w:sz w:val="20"/>
          <w:u w:val="single"/>
          <w:lang w:eastAsia="en-AU"/>
        </w:rPr>
        <w:t>)</w:t>
      </w:r>
      <w:r w:rsidRPr="00F30259">
        <w:t>; and</w:t>
      </w:r>
    </w:p>
    <w:p w14:paraId="50E13C5C" w14:textId="77777777" w:rsidR="0042308C" w:rsidRPr="00F30259" w:rsidRDefault="0042308C" w:rsidP="0042308C">
      <w:pPr>
        <w:pStyle w:val="Heading3"/>
      </w:pPr>
      <w:r w:rsidRPr="00F30259">
        <w:t xml:space="preserve">other purposes approved by us and notified to you from time to time.  </w:t>
      </w:r>
    </w:p>
    <w:p w14:paraId="6BD5800B" w14:textId="77777777" w:rsidR="0042308C" w:rsidRPr="00F30259" w:rsidRDefault="0042308C" w:rsidP="0042308C">
      <w:pPr>
        <w:pStyle w:val="Heading2"/>
        <w:tabs>
          <w:tab w:val="clear" w:pos="709"/>
          <w:tab w:val="num" w:pos="737"/>
        </w:tabs>
        <w:ind w:left="737" w:hanging="737"/>
      </w:pPr>
      <w:r w:rsidRPr="00F30259">
        <w:t xml:space="preserve">It is important that you check the list of approved Telstra products regularly, as it may be changed and updated from time to time.  However, to avoid doubt, the following are </w:t>
      </w:r>
      <w:r w:rsidRPr="00F30259">
        <w:rPr>
          <w:b/>
        </w:rPr>
        <w:t xml:space="preserve">not </w:t>
      </w:r>
      <w:r w:rsidRPr="00F30259">
        <w:t>approved products or purposes and can never be redeemed against the Loyalty Bonus amount:</w:t>
      </w:r>
    </w:p>
    <w:p w14:paraId="789E120A" w14:textId="77777777" w:rsidR="0042308C" w:rsidRPr="00F30259" w:rsidRDefault="0042308C" w:rsidP="0042308C">
      <w:pPr>
        <w:pStyle w:val="Heading3"/>
      </w:pPr>
      <w:r w:rsidRPr="00F30259">
        <w:t>your Minimum Monthly Amount;</w:t>
      </w:r>
    </w:p>
    <w:p w14:paraId="63270723" w14:textId="77777777" w:rsidR="0042308C" w:rsidRPr="00F30259" w:rsidRDefault="0042308C" w:rsidP="0042308C">
      <w:pPr>
        <w:pStyle w:val="Heading3"/>
      </w:pPr>
      <w:r w:rsidRPr="00F30259">
        <w:t>charges for Nominated Services (for example, monthly accesses and usage charges);</w:t>
      </w:r>
    </w:p>
    <w:p w14:paraId="6B49AD24" w14:textId="77777777" w:rsidR="0042308C" w:rsidRPr="00F30259" w:rsidRDefault="0042308C" w:rsidP="0042308C">
      <w:pPr>
        <w:pStyle w:val="Heading3"/>
      </w:pPr>
      <w:r w:rsidRPr="00F30259">
        <w:t>Mobile Repayment Option, Fixed Repayment Option or rental payment amounts;</w:t>
      </w:r>
    </w:p>
    <w:p w14:paraId="04843FB5" w14:textId="77777777" w:rsidR="0042308C" w:rsidRPr="00F30259" w:rsidRDefault="0042308C" w:rsidP="0042308C">
      <w:pPr>
        <w:pStyle w:val="Heading3"/>
      </w:pPr>
      <w:r w:rsidRPr="00F30259">
        <w:t>pre-paid mobile products;</w:t>
      </w:r>
    </w:p>
    <w:p w14:paraId="608CBF85" w14:textId="77777777" w:rsidR="0042308C" w:rsidRPr="00F30259" w:rsidRDefault="0042308C" w:rsidP="0042308C">
      <w:pPr>
        <w:pStyle w:val="Heading3"/>
      </w:pPr>
      <w:r w:rsidRPr="00F30259">
        <w:t>products not used in conjunction with the Nominated Services;</w:t>
      </w:r>
    </w:p>
    <w:p w14:paraId="129C3712" w14:textId="77777777" w:rsidR="0042308C" w:rsidRPr="00F30259" w:rsidRDefault="0042308C" w:rsidP="0042308C">
      <w:pPr>
        <w:pStyle w:val="Heading3"/>
      </w:pPr>
      <w:r w:rsidRPr="00F30259">
        <w:t>BigPond-branded services and equipment, as well as other equipment purchased for use with BigPond-branded services;</w:t>
      </w:r>
    </w:p>
    <w:p w14:paraId="0DF97AA5" w14:textId="77777777" w:rsidR="0042308C" w:rsidRPr="00F30259" w:rsidRDefault="0042308C" w:rsidP="0042308C">
      <w:pPr>
        <w:pStyle w:val="Heading3"/>
      </w:pPr>
      <w:r w:rsidRPr="00F30259">
        <w:t>managed infrastructure network costs</w:t>
      </w:r>
      <w:r>
        <w:t xml:space="preserve"> or enterprise works costs</w:t>
      </w:r>
      <w:r w:rsidRPr="00F30259">
        <w:t>;</w:t>
      </w:r>
    </w:p>
    <w:p w14:paraId="36E2BBE5" w14:textId="77777777" w:rsidR="0042308C" w:rsidRPr="00F30259" w:rsidRDefault="0042308C" w:rsidP="0042308C">
      <w:pPr>
        <w:pStyle w:val="Heading3"/>
      </w:pPr>
      <w:r w:rsidRPr="00F30259">
        <w:t>courier, delivery and freight costs;</w:t>
      </w:r>
      <w:r w:rsidR="00363D4D">
        <w:t xml:space="preserve"> or</w:t>
      </w:r>
    </w:p>
    <w:p w14:paraId="334F239F" w14:textId="77777777" w:rsidR="0042308C" w:rsidRPr="00074A05" w:rsidRDefault="0042308C" w:rsidP="0042308C">
      <w:pPr>
        <w:pStyle w:val="Heading3"/>
      </w:pPr>
      <w:r w:rsidRPr="00F30259">
        <w:t xml:space="preserve">purchases made (or services provided) through a non-approved channel or </w:t>
      </w:r>
      <w:r w:rsidRPr="00074A05">
        <w:t>outside of your Account.</w:t>
      </w:r>
    </w:p>
    <w:p w14:paraId="7E166605" w14:textId="77777777" w:rsidR="0042308C" w:rsidRPr="00074A05" w:rsidRDefault="0042308C" w:rsidP="0042308C">
      <w:pPr>
        <w:pStyle w:val="Heading2"/>
        <w:tabs>
          <w:tab w:val="clear" w:pos="709"/>
          <w:tab w:val="num" w:pos="737"/>
        </w:tabs>
        <w:ind w:left="737" w:hanging="737"/>
      </w:pPr>
      <w:r w:rsidRPr="00074A05">
        <w:t xml:space="preserve">Your Loyalty Bonus amount is not transferable or redeemable as cash and cannot be used to pay any existing service or equipment charges. </w:t>
      </w:r>
    </w:p>
    <w:p w14:paraId="3C54D729" w14:textId="77777777" w:rsidR="0042308C" w:rsidRPr="00074A05" w:rsidRDefault="0042308C" w:rsidP="0042308C">
      <w:pPr>
        <w:pStyle w:val="Heading2"/>
        <w:tabs>
          <w:tab w:val="clear" w:pos="709"/>
          <w:tab w:val="num" w:pos="737"/>
        </w:tabs>
        <w:ind w:left="737" w:hanging="737"/>
      </w:pPr>
      <w:r w:rsidRPr="00074A05">
        <w:t>We will reduce the amount in your Loyalty Bonus account by the full GST inclusive retail list price of the approved items redeemed by you.  Once the redemption is confirmed and processed, the relevant credit will appear in your next Telstra bill for your Telstra Business All-4-Biz plan.</w:t>
      </w:r>
    </w:p>
    <w:p w14:paraId="1DCF17CA" w14:textId="77777777" w:rsidR="0042308C" w:rsidRPr="00074A05" w:rsidRDefault="0042308C" w:rsidP="0042308C">
      <w:pPr>
        <w:pStyle w:val="Heading2"/>
        <w:tabs>
          <w:tab w:val="clear" w:pos="709"/>
          <w:tab w:val="num" w:pos="737"/>
        </w:tabs>
        <w:ind w:left="737" w:hanging="737"/>
      </w:pPr>
      <w:r w:rsidRPr="00074A05">
        <w:t>We may suspend or close your Loyalty Bonus account at any time by notice to you if:</w:t>
      </w:r>
    </w:p>
    <w:p w14:paraId="2CD05655" w14:textId="01598A61" w:rsidR="0042308C" w:rsidRPr="00F30259" w:rsidRDefault="0042308C" w:rsidP="0042308C">
      <w:pPr>
        <w:pStyle w:val="Heading3"/>
      </w:pPr>
      <w:r w:rsidRPr="00074A05">
        <w:t>you do</w:t>
      </w:r>
      <w:r w:rsidRPr="00F30259">
        <w:t xml:space="preserve"> not pay any amounts due to us on time;</w:t>
      </w:r>
      <w:r w:rsidR="00363D4D">
        <w:t xml:space="preserve"> and/or</w:t>
      </w:r>
    </w:p>
    <w:p w14:paraId="4F8CCC53" w14:textId="77777777" w:rsidR="0042308C" w:rsidRPr="00F30259" w:rsidRDefault="0042308C" w:rsidP="0042308C">
      <w:pPr>
        <w:pStyle w:val="Heading3"/>
      </w:pPr>
      <w:r w:rsidRPr="00F30259">
        <w:rPr>
          <w:szCs w:val="18"/>
        </w:rPr>
        <w:t>if an administrator, receiver, liquidator or provisional liquidator is appointed to you, or you resolve to enter into any settlement, moratorium or similar arrangement for the benefit of your creditors, or you are unable to pay your debts when they are due.</w:t>
      </w:r>
    </w:p>
    <w:p w14:paraId="678776FF" w14:textId="77777777" w:rsidR="0042308C" w:rsidRDefault="0042308C" w:rsidP="0042308C">
      <w:pPr>
        <w:pStyle w:val="Heading2"/>
        <w:tabs>
          <w:tab w:val="clear" w:pos="709"/>
          <w:tab w:val="num" w:pos="737"/>
        </w:tabs>
        <w:ind w:left="737" w:hanging="737"/>
      </w:pPr>
      <w:r w:rsidRPr="00F30259">
        <w:t>Upon the expiry or termination of your Telstra Business All-4-Biz Plan, your Loyalty Bonus account will be closed</w:t>
      </w:r>
      <w:r>
        <w:t>, and any balance remaining will be extinguished</w:t>
      </w:r>
      <w:r w:rsidRPr="00F30259">
        <w:t>.</w:t>
      </w:r>
      <w:r>
        <w:t xml:space="preserve">  </w:t>
      </w:r>
    </w:p>
    <w:p w14:paraId="52ED1596" w14:textId="77777777" w:rsidR="0042308C" w:rsidRPr="00F30259" w:rsidRDefault="0042308C" w:rsidP="00511CF0">
      <w:pPr>
        <w:pStyle w:val="Heading1"/>
      </w:pPr>
      <w:bookmarkStart w:id="377" w:name="_Ref269887422"/>
      <w:bookmarkStart w:id="378" w:name="_Toc515279870"/>
      <w:bookmarkStart w:id="379" w:name="_Toc484424734"/>
      <w:r>
        <w:t>Telstra Business All-4-Biz Plan FairPlay Policy</w:t>
      </w:r>
      <w:bookmarkEnd w:id="377"/>
      <w:bookmarkEnd w:id="378"/>
      <w:bookmarkEnd w:id="379"/>
    </w:p>
    <w:p w14:paraId="6C620C7B" w14:textId="77777777" w:rsidR="0042308C" w:rsidRPr="00511CF0" w:rsidRDefault="0042308C" w:rsidP="0042308C">
      <w:pPr>
        <w:pStyle w:val="Indent1"/>
      </w:pPr>
      <w:bookmarkStart w:id="380" w:name="_Toc515279871"/>
      <w:bookmarkStart w:id="381" w:name="_Toc484424735"/>
      <w:r w:rsidRPr="00511CF0">
        <w:t>What is the FairPlay Policy?</w:t>
      </w:r>
      <w:bookmarkEnd w:id="380"/>
      <w:bookmarkEnd w:id="381"/>
    </w:p>
    <w:p w14:paraId="0885C798" w14:textId="77777777" w:rsidR="0042308C" w:rsidRDefault="0042308C" w:rsidP="0042308C">
      <w:pPr>
        <w:pStyle w:val="Heading2"/>
        <w:tabs>
          <w:tab w:val="clear" w:pos="709"/>
          <w:tab w:val="num" w:pos="737"/>
        </w:tabs>
        <w:ind w:left="737" w:hanging="737"/>
      </w:pPr>
      <w:r>
        <w:t xml:space="preserve">It is important to us that our customers can access our services.  Because of this, you must follow our FairPlay Policy when you use our Telstra Business All-4-Biz Plan.  </w:t>
      </w:r>
    </w:p>
    <w:p w14:paraId="0F46BDE8" w14:textId="77777777" w:rsidR="0042308C" w:rsidRDefault="0042308C" w:rsidP="0042308C">
      <w:pPr>
        <w:pStyle w:val="Heading7"/>
        <w:ind w:left="920"/>
        <w:rPr>
          <w:rFonts w:ascii="Arial" w:hAnsi="Arial" w:cs="Arial"/>
          <w:sz w:val="18"/>
        </w:rPr>
      </w:pPr>
      <w:r>
        <w:rPr>
          <w:rFonts w:ascii="Arial" w:hAnsi="Arial" w:cs="Arial"/>
          <w:sz w:val="18"/>
        </w:rPr>
        <w:t xml:space="preserve">The special offers include Bonus Options, Business Options, Bonus Data Dollars and other business special offers and discounts.  </w:t>
      </w:r>
    </w:p>
    <w:p w14:paraId="27F01CCA" w14:textId="77777777" w:rsidR="0042308C" w:rsidRDefault="0042308C" w:rsidP="0042308C">
      <w:pPr>
        <w:pStyle w:val="Heading2"/>
        <w:tabs>
          <w:tab w:val="clear" w:pos="709"/>
          <w:tab w:val="num" w:pos="737"/>
        </w:tabs>
        <w:ind w:left="737" w:hanging="737"/>
      </w:pPr>
      <w:r>
        <w:t xml:space="preserve">Our FairPlay Policy is intended to ensure that our customers do not use any services or benefits provided under our </w:t>
      </w:r>
      <w:r>
        <w:rPr>
          <w:bCs w:val="0"/>
        </w:rPr>
        <w:t>All-4-Biz plan in an unreasonable or fraudulent</w:t>
      </w:r>
      <w:r>
        <w:t xml:space="preserve"> manner or in connection with equipment that has not been approved by us.  Such usage may impact the reliable operation of our network and/or the quality or reliability of our services.  Generally, legitimate use of our services for their intended retail purposes for which they are supplied to you will not breach our FairPlay Policy.</w:t>
      </w:r>
    </w:p>
    <w:p w14:paraId="418D2B01" w14:textId="77777777" w:rsidR="0042308C" w:rsidRDefault="0042308C" w:rsidP="0042308C">
      <w:pPr>
        <w:pStyle w:val="Heading2"/>
        <w:tabs>
          <w:tab w:val="clear" w:pos="709"/>
          <w:tab w:val="num" w:pos="737"/>
        </w:tabs>
        <w:ind w:left="737" w:hanging="737"/>
      </w:pPr>
      <w:r>
        <w:t xml:space="preserve">We can rely on our FairPlay Policy where we reasonably consider that you have used our </w:t>
      </w:r>
      <w:r>
        <w:rPr>
          <w:bCs w:val="0"/>
        </w:rPr>
        <w:t>All-4-Biz plan</w:t>
      </w:r>
      <w:r>
        <w:t xml:space="preserve"> in a way that is unreasonable or in the situations set out below under “Commercial use”.</w:t>
      </w:r>
    </w:p>
    <w:p w14:paraId="5FB792FD" w14:textId="77777777" w:rsidR="0042308C" w:rsidRPr="00FF68AD" w:rsidRDefault="0042308C" w:rsidP="0042308C">
      <w:pPr>
        <w:pStyle w:val="Heading2"/>
        <w:tabs>
          <w:tab w:val="clear" w:pos="709"/>
          <w:tab w:val="num" w:pos="737"/>
        </w:tabs>
        <w:ind w:left="737" w:hanging="737"/>
      </w:pPr>
      <w:r w:rsidRPr="00FF68AD">
        <w:t>The Telstra Business All-4-Biz Plan is a FairPlay offer.  This Telstra Business All-4-Biz Plan FairPlay Policy applies in addition to any other FairPlay, Reasonable Use or Acceptable Use policy that might apply to any individual services you add to your All-4-Biz Account, except:</w:t>
      </w:r>
    </w:p>
    <w:p w14:paraId="208ED4A5" w14:textId="77777777" w:rsidR="0042308C" w:rsidRPr="00FF68AD" w:rsidRDefault="0042308C" w:rsidP="0042308C">
      <w:pPr>
        <w:pStyle w:val="Heading3"/>
      </w:pPr>
      <w:r w:rsidRPr="00FF68AD">
        <w:t xml:space="preserve">while you must not use any of the mobile services added to your All-4-Biz </w:t>
      </w:r>
      <w:r>
        <w:t>ac</w:t>
      </w:r>
      <w:r w:rsidRPr="00FF68AD">
        <w:t>count in a way that is excessive, you are not subject to the restrictions concerning excessive use described under clauses 9.12 to 9.14 of Part A - General of the Telstra Mobile Section of Our Customer Terms;</w:t>
      </w:r>
      <w:r>
        <w:t xml:space="preserve"> </w:t>
      </w:r>
      <w:r w:rsidR="00363D4D">
        <w:t>and</w:t>
      </w:r>
    </w:p>
    <w:p w14:paraId="22808487" w14:textId="77777777" w:rsidR="0042308C" w:rsidRDefault="00363D4D" w:rsidP="0042308C">
      <w:pPr>
        <w:pStyle w:val="Heading3"/>
      </w:pPr>
      <w:r>
        <w:t xml:space="preserve">you are not subject to </w:t>
      </w:r>
      <w:r w:rsidR="0042308C" w:rsidRPr="00FF68AD">
        <w:t>the reasonable use policy under clauses 2.1 to 2.3 of Part D - Business Phone Services of the Basic Telephone Service Section of Our Customer Terms.</w:t>
      </w:r>
      <w:r w:rsidR="0042308C">
        <w:t xml:space="preserve">  </w:t>
      </w:r>
    </w:p>
    <w:p w14:paraId="3768E691" w14:textId="77777777" w:rsidR="0042308C" w:rsidRDefault="0042308C" w:rsidP="0042308C">
      <w:pPr>
        <w:pStyle w:val="Indent1"/>
      </w:pPr>
      <w:bookmarkStart w:id="382" w:name="_Toc515279872"/>
      <w:bookmarkStart w:id="383" w:name="_Toc484424736"/>
      <w:r>
        <w:t>Commercial use</w:t>
      </w:r>
      <w:bookmarkEnd w:id="382"/>
      <w:bookmarkEnd w:id="383"/>
    </w:p>
    <w:p w14:paraId="4E621301" w14:textId="77777777" w:rsidR="0042308C" w:rsidRDefault="0042308C" w:rsidP="0042308C">
      <w:pPr>
        <w:pStyle w:val="Heading2"/>
        <w:tabs>
          <w:tab w:val="clear" w:pos="709"/>
          <w:tab w:val="num" w:pos="737"/>
        </w:tabs>
        <w:ind w:left="737" w:hanging="737"/>
      </w:pPr>
      <w:r>
        <w:t xml:space="preserve">The </w:t>
      </w:r>
      <w:r>
        <w:rPr>
          <w:bCs w:val="0"/>
        </w:rPr>
        <w:t>All-4-Biz plan</w:t>
      </w:r>
      <w:r>
        <w:t xml:space="preserve"> is intended for retail customers to use for their own business usage.  We make available wholesale services under other sections of Our Customer Terms.  Such wholesale services are made available pursuant to terms and conditions (including prices) which are intended to provide both us and our customers a fair commercial return.  Customers who use our services in their capacity as carriers or carriage service providers (or as suppliers of carriers or carriage service providers) must acquire services for such purposes under wholesale terms and conditions.  The following clauses are intended to ensure that this occurs.</w:t>
      </w:r>
    </w:p>
    <w:p w14:paraId="237FEE66" w14:textId="77777777" w:rsidR="0042308C" w:rsidRDefault="0042308C" w:rsidP="0042308C">
      <w:pPr>
        <w:pStyle w:val="Heading2"/>
        <w:tabs>
          <w:tab w:val="clear" w:pos="709"/>
          <w:tab w:val="num" w:pos="737"/>
        </w:tabs>
        <w:ind w:left="737" w:hanging="737"/>
      </w:pPr>
      <w:r>
        <w:t>You must not resell or commercially exploit our All-4-Biz plan or any services you add to your Account.  You must not re-route call traffic in order to disguise the originating party or for the purposes of resale.</w:t>
      </w:r>
    </w:p>
    <w:p w14:paraId="7DE97B25" w14:textId="77777777" w:rsidR="0042308C" w:rsidRDefault="0042308C" w:rsidP="0042308C">
      <w:pPr>
        <w:pStyle w:val="Heading2"/>
        <w:tabs>
          <w:tab w:val="clear" w:pos="709"/>
          <w:tab w:val="num" w:pos="737"/>
        </w:tabs>
        <w:ind w:left="737" w:hanging="737"/>
      </w:pPr>
      <w:r>
        <w:t>You may not use our services in your capacity as a carrier or carriage service provider or as a party supplying services to a carrier or carriage service provider.</w:t>
      </w:r>
    </w:p>
    <w:p w14:paraId="01262E36" w14:textId="77777777" w:rsidR="0042308C" w:rsidRDefault="0042308C" w:rsidP="0042308C">
      <w:pPr>
        <w:pStyle w:val="Heading2"/>
        <w:tabs>
          <w:tab w:val="clear" w:pos="709"/>
          <w:tab w:val="num" w:pos="737"/>
        </w:tabs>
        <w:ind w:left="737" w:hanging="737"/>
      </w:pPr>
      <w:r>
        <w:t>You can only use a service that we provide you with handsets or other devices that have been approved by us for use on our networks.</w:t>
      </w:r>
    </w:p>
    <w:p w14:paraId="30C77328" w14:textId="77777777" w:rsidR="0042308C" w:rsidRDefault="0042308C" w:rsidP="0042308C">
      <w:pPr>
        <w:pStyle w:val="Heading2"/>
        <w:tabs>
          <w:tab w:val="clear" w:pos="709"/>
          <w:tab w:val="num" w:pos="737"/>
        </w:tabs>
        <w:ind w:left="737" w:hanging="737"/>
      </w:pPr>
      <w:r>
        <w:t>We can rely on our FairPlay Policy if we reasonably think that you have breached any of the three previous clauses.</w:t>
      </w:r>
    </w:p>
    <w:p w14:paraId="6E999F72" w14:textId="77777777" w:rsidR="0042308C" w:rsidRDefault="0042308C" w:rsidP="0042308C">
      <w:pPr>
        <w:pStyle w:val="Indent1"/>
      </w:pPr>
      <w:bookmarkStart w:id="384" w:name="_Toc515279873"/>
      <w:bookmarkStart w:id="385" w:name="_Toc484424737"/>
      <w:r>
        <w:t>Unreasonable use</w:t>
      </w:r>
      <w:bookmarkEnd w:id="384"/>
      <w:bookmarkEnd w:id="385"/>
    </w:p>
    <w:p w14:paraId="1686BC8F" w14:textId="77777777" w:rsidR="0042308C" w:rsidRDefault="0042308C" w:rsidP="0042308C">
      <w:pPr>
        <w:pStyle w:val="Heading2"/>
        <w:tabs>
          <w:tab w:val="clear" w:pos="709"/>
          <w:tab w:val="num" w:pos="737"/>
        </w:tabs>
        <w:ind w:left="737" w:hanging="737"/>
      </w:pPr>
      <w:r>
        <w:t xml:space="preserve">You must not use the All-4-Biz plan or any services you add to your Account in a way that is unreasonable.  We consider it unreasonable where you use our All-4-Biz plan or any services you add to your Account fraudulently or in a manner that causes significant network congestion.  Fraudulent use of our All-4-Biz plan covers resupplying the plan or any services you add to your Account without our consent, so that someone else can take advantage of the benefits of an All-4-Biz plan. </w:t>
      </w:r>
    </w:p>
    <w:p w14:paraId="49FC779D" w14:textId="77777777" w:rsidR="0042308C" w:rsidRDefault="0042308C" w:rsidP="0042308C">
      <w:pPr>
        <w:pStyle w:val="Heading2"/>
        <w:tabs>
          <w:tab w:val="clear" w:pos="709"/>
          <w:tab w:val="num" w:pos="737"/>
        </w:tabs>
        <w:ind w:left="737" w:hanging="737"/>
      </w:pPr>
      <w:r>
        <w:t xml:space="preserve">We also consider it unreasonable if </w:t>
      </w:r>
      <w:r w:rsidR="00363D4D">
        <w:t xml:space="preserve">you </w:t>
      </w:r>
      <w:r>
        <w:t>use any Telstra Mobile service connected under the All-4-Biz plan for the purposes of telemetry or any other machine-to-machine application.</w:t>
      </w:r>
    </w:p>
    <w:p w14:paraId="7585AEAE" w14:textId="77777777" w:rsidR="0042308C" w:rsidRDefault="0042308C" w:rsidP="0042308C">
      <w:pPr>
        <w:pStyle w:val="Indent1"/>
      </w:pPr>
      <w:bookmarkStart w:id="386" w:name="_Toc515279874"/>
      <w:bookmarkStart w:id="387" w:name="_Toc484424738"/>
      <w:r>
        <w:t>What we can do</w:t>
      </w:r>
      <w:bookmarkEnd w:id="386"/>
      <w:bookmarkEnd w:id="387"/>
    </w:p>
    <w:p w14:paraId="248B3197" w14:textId="79832279" w:rsidR="0042308C" w:rsidRDefault="0042308C" w:rsidP="00BB0C69">
      <w:pPr>
        <w:pStyle w:val="Heading2"/>
      </w:pPr>
      <w:r>
        <w:t xml:space="preserve">If we reasonably believe that you are in breach of this FairPlay Policy, we can: </w:t>
      </w:r>
    </w:p>
    <w:p w14:paraId="0AFA2262" w14:textId="77777777" w:rsidR="0042308C" w:rsidRDefault="0042308C" w:rsidP="0042308C">
      <w:pPr>
        <w:pStyle w:val="Heading3"/>
      </w:pPr>
      <w:r>
        <w:t>cancel or limit your right to use your All-4-Biz plan or any services you add to your Account without telling you before we do so; and</w:t>
      </w:r>
    </w:p>
    <w:p w14:paraId="2E194415" w14:textId="0CF36AF7" w:rsidR="00C64FCE" w:rsidRDefault="0042308C" w:rsidP="00AC37DD">
      <w:pPr>
        <w:pStyle w:val="Heading3"/>
      </w:pPr>
      <w:r>
        <w:t>suspend or cancel your services which have been used in connection with the All-4-Biz plan offers by telling you in writing 30 days before we do so.</w:t>
      </w:r>
    </w:p>
    <w:sectPr w:rsidR="00C64FCE" w:rsidSect="001D1857">
      <w:headerReference w:type="default" r:id="rId122"/>
      <w:footerReference w:type="default" r:id="rId123"/>
      <w:pgSz w:w="11907" w:h="16840" w:code="9"/>
      <w:pgMar w:top="1134" w:right="1559" w:bottom="1418" w:left="1843"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9CBE9" w14:textId="77777777" w:rsidR="00D538AD" w:rsidRDefault="00D538AD" w:rsidP="00B53E2B">
      <w:r>
        <w:separator/>
      </w:r>
    </w:p>
  </w:endnote>
  <w:endnote w:type="continuationSeparator" w:id="0">
    <w:p w14:paraId="1CCDB206" w14:textId="77777777" w:rsidR="00D538AD" w:rsidRDefault="00D538AD" w:rsidP="00B53E2B">
      <w:r>
        <w:continuationSeparator/>
      </w:r>
    </w:p>
  </w:endnote>
  <w:endnote w:type="continuationNotice" w:id="1">
    <w:p w14:paraId="409F7D30" w14:textId="77777777" w:rsidR="00D538AD" w:rsidRDefault="00D53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rmony Text">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FC77C" w14:textId="77777777" w:rsidR="00152B0E" w:rsidRPr="00F30259" w:rsidRDefault="00152B0E">
    <w:pPr>
      <w:pStyle w:val="Footer"/>
      <w:framePr w:wrap="around" w:vAnchor="text" w:hAnchor="margin" w:xAlign="right" w:y="1"/>
      <w:rPr>
        <w:rStyle w:val="PageNumber"/>
      </w:rPr>
    </w:pPr>
    <w:r w:rsidRPr="00F30259">
      <w:rPr>
        <w:rStyle w:val="PageNumber"/>
      </w:rPr>
      <w:fldChar w:fldCharType="begin"/>
    </w:r>
    <w:r w:rsidRPr="00F30259">
      <w:rPr>
        <w:rStyle w:val="PageNumber"/>
      </w:rPr>
      <w:instrText xml:space="preserve">PAGE  </w:instrText>
    </w:r>
    <w:r w:rsidRPr="00F30259">
      <w:rPr>
        <w:rStyle w:val="PageNumber"/>
      </w:rPr>
      <w:fldChar w:fldCharType="separate"/>
    </w:r>
    <w:r w:rsidRPr="00F30259">
      <w:rPr>
        <w:rStyle w:val="PageNumber"/>
        <w:noProof/>
      </w:rPr>
      <w:t>26</w:t>
    </w:r>
    <w:r w:rsidRPr="00F30259">
      <w:rPr>
        <w:rStyle w:val="PageNumber"/>
      </w:rPr>
      <w:fldChar w:fldCharType="end"/>
    </w:r>
  </w:p>
  <w:p w14:paraId="3F64D7EF" w14:textId="77777777" w:rsidR="00152B0E" w:rsidRPr="00F30259" w:rsidRDefault="00152B0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33D51" w14:textId="5A998C98" w:rsidR="00152B0E" w:rsidRPr="00F30259" w:rsidRDefault="00152B0E" w:rsidP="007F68ED">
    <w:pPr>
      <w:pStyle w:val="Footer"/>
      <w:ind w:right="360"/>
      <w:rPr>
        <w:sz w:val="21"/>
      </w:rPr>
    </w:pPr>
    <w:r>
      <w:rPr>
        <w:noProof/>
        <w:lang w:val="en-AU" w:eastAsia="en-AU"/>
      </w:rPr>
      <w:drawing>
        <wp:anchor distT="360045" distB="0" distL="114300" distR="114300" simplePos="0" relativeHeight="251677184" behindDoc="0" locked="0" layoutInCell="1" allowOverlap="1" wp14:anchorId="45DBCC36" wp14:editId="46279152">
          <wp:simplePos x="0" y="0"/>
          <wp:positionH relativeFrom="page">
            <wp:posOffset>6355080</wp:posOffset>
          </wp:positionH>
          <wp:positionV relativeFrom="page">
            <wp:posOffset>9847580</wp:posOffset>
          </wp:positionV>
          <wp:extent cx="840740" cy="84074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259">
      <w:rPr>
        <w:sz w:val="21"/>
      </w:rPr>
      <w:t xml:space="preserve">The Telstra Business All-4-Biz Plan Section was last changed on </w:t>
    </w:r>
    <w:r w:rsidR="00572AAA">
      <w:rPr>
        <w:sz w:val="21"/>
        <w:lang w:val="en-AU"/>
      </w:rPr>
      <w:t>2</w:t>
    </w:r>
    <w:r w:rsidR="00DC7E53">
      <w:rPr>
        <w:sz w:val="21"/>
        <w:lang w:val="en-AU"/>
      </w:rPr>
      <w:t>4</w:t>
    </w:r>
    <w:r w:rsidR="001224BA">
      <w:rPr>
        <w:sz w:val="21"/>
        <w:lang w:val="en-AU"/>
      </w:rPr>
      <w:t xml:space="preserve"> June 201</w:t>
    </w:r>
    <w:r w:rsidR="00572AAA">
      <w:rPr>
        <w:sz w:val="21"/>
        <w:lang w:val="en-AU"/>
      </w:rPr>
      <w:t>9</w:t>
    </w:r>
    <w:r w:rsidRPr="00F30259">
      <w:rPr>
        <w:sz w:val="21"/>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87F19" w14:textId="4FB38BAB" w:rsidR="00152B0E" w:rsidRPr="00F30259" w:rsidRDefault="00152B0E" w:rsidP="00F109C7">
    <w:pPr>
      <w:pStyle w:val="Footer"/>
      <w:ind w:right="360"/>
      <w:rPr>
        <w:sz w:val="21"/>
      </w:rPr>
    </w:pPr>
    <w:r w:rsidRPr="00F30259">
      <w:rPr>
        <w:sz w:val="21"/>
      </w:rPr>
      <w:t xml:space="preserve">The Telstra Business All-4-Biz Plan Section was last changed on </w:t>
    </w:r>
    <w:r w:rsidR="00572AAA">
      <w:rPr>
        <w:sz w:val="21"/>
        <w:lang w:val="en-AU"/>
      </w:rPr>
      <w:t>2</w:t>
    </w:r>
    <w:r w:rsidR="00DC7E53">
      <w:rPr>
        <w:sz w:val="21"/>
        <w:lang w:val="en-AU"/>
      </w:rPr>
      <w:t>4</w:t>
    </w:r>
    <w:r w:rsidR="001224BA">
      <w:rPr>
        <w:sz w:val="21"/>
        <w:lang w:val="en-AU"/>
      </w:rPr>
      <w:t xml:space="preserve"> June 201</w:t>
    </w:r>
    <w:r w:rsidR="00572AAA">
      <w:rPr>
        <w:sz w:val="21"/>
        <w:lang w:val="en-AU"/>
      </w:rPr>
      <w:t>9</w:t>
    </w:r>
    <w:r>
      <w:rPr>
        <w:sz w:val="21"/>
        <w:lang w:val="en-AU"/>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43D1F" w14:textId="360200E7" w:rsidR="00152B0E" w:rsidRPr="00F109C7" w:rsidRDefault="00152B0E" w:rsidP="00F109C7">
    <w:pPr>
      <w:pStyle w:val="Footer"/>
    </w:pPr>
    <w:r w:rsidRPr="00F30259">
      <w:rPr>
        <w:sz w:val="21"/>
      </w:rPr>
      <w:t xml:space="preserve">The Telstra Business All-4-Biz Plan Section was last changed on </w:t>
    </w:r>
    <w:r w:rsidR="00572AAA">
      <w:rPr>
        <w:sz w:val="21"/>
        <w:lang w:val="en-AU"/>
      </w:rPr>
      <w:t>2</w:t>
    </w:r>
    <w:r w:rsidR="00DC7E53">
      <w:rPr>
        <w:sz w:val="21"/>
        <w:lang w:val="en-AU"/>
      </w:rPr>
      <w:t>4</w:t>
    </w:r>
    <w:r>
      <w:rPr>
        <w:sz w:val="21"/>
        <w:lang w:val="en-AU"/>
      </w:rPr>
      <w:t xml:space="preserve"> June 201</w:t>
    </w:r>
    <w:r w:rsidR="00572AAA">
      <w:rPr>
        <w:sz w:val="21"/>
        <w:lang w:val="en-AU"/>
      </w:rPr>
      <w:t>9</w:t>
    </w:r>
    <w:r>
      <w:rPr>
        <w:sz w:val="21"/>
        <w:lang w:val="en-AU"/>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C43B8" w14:textId="77777777" w:rsidR="00152B0E" w:rsidRPr="00F30259" w:rsidRDefault="00152B0E" w:rsidP="00F109C7">
    <w:pPr>
      <w:pStyle w:val="Headersub"/>
      <w:spacing w:after="0"/>
      <w:rPr>
        <w:rStyle w:val="PageNumber"/>
      </w:rPr>
    </w:pPr>
  </w:p>
  <w:p w14:paraId="7F1EB9B7" w14:textId="77777777" w:rsidR="00152B0E" w:rsidRDefault="00152B0E" w:rsidP="00F109C7"/>
  <w:p w14:paraId="58C79372" w14:textId="1249FD40" w:rsidR="00152B0E" w:rsidRPr="00F109C7" w:rsidRDefault="00152B0E" w:rsidP="00F109C7">
    <w:pPr>
      <w:pStyle w:val="Footer"/>
    </w:pPr>
    <w:r w:rsidRPr="00F30259">
      <w:rPr>
        <w:sz w:val="21"/>
      </w:rPr>
      <w:t xml:space="preserve">The Telstra Business All-4-Biz Plan Section was last changed on </w:t>
    </w:r>
    <w:r w:rsidR="00DC7E53">
      <w:rPr>
        <w:sz w:val="21"/>
        <w:lang w:val="en-AU"/>
      </w:rPr>
      <w:t>4</w:t>
    </w:r>
    <w:r w:rsidR="001224BA">
      <w:rPr>
        <w:sz w:val="21"/>
        <w:lang w:val="en-AU"/>
      </w:rPr>
      <w:t xml:space="preserve"> June 2018</w:t>
    </w:r>
    <w:r>
      <w:rPr>
        <w:sz w:val="21"/>
        <w:lang w:val="en-AU"/>
      </w:rPr>
      <w:t>.</w:t>
    </w:r>
  </w:p>
  <w:p w14:paraId="783F5008" w14:textId="05B9FAEF" w:rsidR="00152B0E" w:rsidRPr="00F109C7" w:rsidRDefault="00152B0E" w:rsidP="00F109C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1FAEC" w14:textId="77777777" w:rsidR="00152B0E" w:rsidRPr="00F30259" w:rsidRDefault="00152B0E" w:rsidP="00F109C7">
    <w:pPr>
      <w:pStyle w:val="Headersub"/>
      <w:spacing w:after="0"/>
      <w:rPr>
        <w:rStyle w:val="PageNumber"/>
      </w:rPr>
    </w:pPr>
  </w:p>
  <w:p w14:paraId="7B43FF61" w14:textId="77777777" w:rsidR="00152B0E" w:rsidRDefault="00152B0E" w:rsidP="00F109C7"/>
  <w:p w14:paraId="7AA92FA9" w14:textId="321410DA" w:rsidR="00152B0E" w:rsidRPr="00F109C7" w:rsidRDefault="00152B0E" w:rsidP="00F109C7">
    <w:pPr>
      <w:pStyle w:val="Footer"/>
    </w:pPr>
    <w:r w:rsidRPr="00F30259">
      <w:rPr>
        <w:sz w:val="21"/>
      </w:rPr>
      <w:t>The Telstra Business All-4-Biz Plan Section was last changed on</w:t>
    </w:r>
    <w:r w:rsidR="00DC7E53">
      <w:rPr>
        <w:sz w:val="21"/>
        <w:lang w:val="en-AU"/>
      </w:rPr>
      <w:t xml:space="preserve"> 4</w:t>
    </w:r>
    <w:r>
      <w:rPr>
        <w:sz w:val="21"/>
        <w:lang w:val="en-AU"/>
      </w:rPr>
      <w:t xml:space="preserve"> June 2018.</w:t>
    </w:r>
  </w:p>
  <w:p w14:paraId="4E115CB2" w14:textId="7B7060E4" w:rsidR="00152B0E" w:rsidRPr="00F30259" w:rsidRDefault="00152B0E" w:rsidP="007F68ED">
    <w:pPr>
      <w:pStyle w:val="Footer"/>
      <w:ind w:right="360"/>
      <w:rPr>
        <w:sz w:val="21"/>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067B5" w14:textId="77777777" w:rsidR="00152B0E" w:rsidRPr="00F30259" w:rsidRDefault="00152B0E" w:rsidP="00F109C7">
    <w:pPr>
      <w:pStyle w:val="Headersub"/>
      <w:spacing w:after="0"/>
      <w:rPr>
        <w:rStyle w:val="PageNumber"/>
      </w:rPr>
    </w:pPr>
  </w:p>
  <w:p w14:paraId="3DB78E2E" w14:textId="77777777" w:rsidR="00152B0E" w:rsidRDefault="00152B0E" w:rsidP="00F109C7"/>
  <w:p w14:paraId="45D64544" w14:textId="4DBAF962" w:rsidR="00152B0E" w:rsidRPr="00F109C7" w:rsidRDefault="00152B0E" w:rsidP="00F109C7">
    <w:pPr>
      <w:pStyle w:val="Footer"/>
    </w:pPr>
    <w:r w:rsidRPr="00F30259">
      <w:rPr>
        <w:sz w:val="21"/>
      </w:rPr>
      <w:t xml:space="preserve">The Telstra Business All-4-Biz Plan Section was last changed on </w:t>
    </w:r>
    <w:r w:rsidR="00DC7E53">
      <w:rPr>
        <w:sz w:val="21"/>
        <w:lang w:val="en-AU"/>
      </w:rPr>
      <w:t>4</w:t>
    </w:r>
    <w:r>
      <w:rPr>
        <w:sz w:val="21"/>
        <w:lang w:val="en-AU"/>
      </w:rPr>
      <w:t xml:space="preserve"> June 2018.</w:t>
    </w:r>
  </w:p>
  <w:p w14:paraId="40BB5F26" w14:textId="47965750" w:rsidR="00152B0E" w:rsidRPr="00F109C7" w:rsidRDefault="00152B0E" w:rsidP="00F109C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7329F" w14:textId="77777777" w:rsidR="00152B0E" w:rsidRPr="00F30259" w:rsidRDefault="00152B0E" w:rsidP="00F109C7">
    <w:pPr>
      <w:pStyle w:val="Headersub"/>
      <w:spacing w:after="0"/>
      <w:rPr>
        <w:rStyle w:val="PageNumber"/>
      </w:rPr>
    </w:pPr>
  </w:p>
  <w:p w14:paraId="188DBD61" w14:textId="77777777" w:rsidR="00152B0E" w:rsidRDefault="00152B0E" w:rsidP="00F109C7"/>
  <w:p w14:paraId="10A6EDE2" w14:textId="62FD27E2" w:rsidR="00152B0E" w:rsidRPr="00F109C7" w:rsidRDefault="00152B0E" w:rsidP="00F109C7">
    <w:pPr>
      <w:pStyle w:val="Footer"/>
    </w:pPr>
    <w:r w:rsidRPr="00F30259">
      <w:rPr>
        <w:sz w:val="21"/>
      </w:rPr>
      <w:t xml:space="preserve">The Telstra Business All-4-Biz Plan Section was last changed on </w:t>
    </w:r>
    <w:r w:rsidR="00DC7E53">
      <w:rPr>
        <w:sz w:val="21"/>
        <w:lang w:val="en-AU"/>
      </w:rPr>
      <w:t>4</w:t>
    </w:r>
    <w:r>
      <w:rPr>
        <w:sz w:val="21"/>
        <w:lang w:val="en-AU"/>
      </w:rPr>
      <w:t xml:space="preserve"> June 2018.</w:t>
    </w:r>
  </w:p>
  <w:p w14:paraId="654DEA89" w14:textId="55E7CE6E" w:rsidR="00152B0E" w:rsidRPr="00F109C7" w:rsidRDefault="00152B0E" w:rsidP="00F109C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9D66D" w14:textId="77777777" w:rsidR="00152B0E" w:rsidRPr="00F30259" w:rsidRDefault="00152B0E" w:rsidP="00F109C7">
    <w:pPr>
      <w:pStyle w:val="Headersub"/>
      <w:spacing w:after="0"/>
      <w:rPr>
        <w:rStyle w:val="PageNumber"/>
      </w:rPr>
    </w:pPr>
  </w:p>
  <w:p w14:paraId="6BE3ED0F" w14:textId="77777777" w:rsidR="00152B0E" w:rsidRDefault="00152B0E" w:rsidP="00F109C7"/>
  <w:p w14:paraId="220A5402" w14:textId="275FA9FC" w:rsidR="00152B0E" w:rsidRPr="00F109C7" w:rsidRDefault="00152B0E" w:rsidP="00F109C7">
    <w:pPr>
      <w:pStyle w:val="Footer"/>
    </w:pPr>
    <w:r w:rsidRPr="00F30259">
      <w:rPr>
        <w:sz w:val="21"/>
      </w:rPr>
      <w:t xml:space="preserve">The Telstra Business All-4-Biz Plan Section was last changed on </w:t>
    </w:r>
    <w:r w:rsidR="00DC7E53">
      <w:rPr>
        <w:sz w:val="21"/>
        <w:lang w:val="en-AU"/>
      </w:rPr>
      <w:t>4</w:t>
    </w:r>
    <w:r>
      <w:rPr>
        <w:sz w:val="21"/>
        <w:lang w:val="en-AU"/>
      </w:rPr>
      <w:t xml:space="preserve"> June 2018.</w:t>
    </w:r>
  </w:p>
  <w:p w14:paraId="1F815E73" w14:textId="0AFB1AA5" w:rsidR="00152B0E" w:rsidRPr="00F109C7" w:rsidRDefault="00152B0E" w:rsidP="00F109C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B233B" w14:textId="1D912576" w:rsidR="00152B0E" w:rsidRPr="00F109C7" w:rsidRDefault="00152B0E" w:rsidP="00F109C7">
    <w:pPr>
      <w:pStyle w:val="Footer"/>
    </w:pPr>
    <w:r w:rsidRPr="00F30259">
      <w:rPr>
        <w:sz w:val="21"/>
      </w:rPr>
      <w:t xml:space="preserve">The Telstra Business All-4-Biz Plan Section was last changed on </w:t>
    </w:r>
    <w:r w:rsidR="00DC7E53">
      <w:rPr>
        <w:sz w:val="21"/>
        <w:lang w:val="en-AU"/>
      </w:rPr>
      <w:t>4</w:t>
    </w:r>
    <w:r>
      <w:rPr>
        <w:sz w:val="21"/>
        <w:lang w:val="en-AU"/>
      </w:rPr>
      <w:t xml:space="preserve"> June 2018.</w:t>
    </w:r>
  </w:p>
  <w:p w14:paraId="67A4E0F8" w14:textId="77192A5D" w:rsidR="00152B0E" w:rsidRPr="00F30259" w:rsidRDefault="00152B0E">
    <w:pPr>
      <w:pStyle w:val="Footer"/>
      <w:ind w:right="360"/>
      <w:rPr>
        <w:sz w:val="21"/>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CF962" w14:textId="763DD75D" w:rsidR="00152B0E" w:rsidRPr="00F109C7" w:rsidRDefault="00152B0E" w:rsidP="00F109C7">
    <w:pPr>
      <w:pStyle w:val="Footer"/>
    </w:pPr>
    <w:r w:rsidRPr="00F30259">
      <w:rPr>
        <w:sz w:val="21"/>
      </w:rPr>
      <w:t xml:space="preserve">The Telstra Business All-4-Biz Plan Section was last changed on </w:t>
    </w:r>
    <w:r w:rsidR="00DC7E53">
      <w:rPr>
        <w:sz w:val="21"/>
        <w:lang w:val="en-AU"/>
      </w:rPr>
      <w:t>4</w:t>
    </w:r>
    <w:r>
      <w:rPr>
        <w:sz w:val="21"/>
        <w:lang w:val="en-AU"/>
      </w:rPr>
      <w:t xml:space="preserve"> June 2018.</w:t>
    </w:r>
  </w:p>
  <w:p w14:paraId="6F561A72" w14:textId="3E0FD8CD" w:rsidR="00152B0E" w:rsidRPr="00F30259" w:rsidRDefault="00152B0E">
    <w:pPr>
      <w:pStyle w:val="Footer"/>
      <w:ind w:right="360"/>
      <w:rPr>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5505" w14:textId="7EA89325" w:rsidR="00152B0E" w:rsidRPr="00F109C7" w:rsidRDefault="00152B0E" w:rsidP="00F109C7">
    <w:pPr>
      <w:pStyle w:val="Footer"/>
    </w:pPr>
    <w:r w:rsidRPr="00F30259">
      <w:rPr>
        <w:sz w:val="21"/>
      </w:rPr>
      <w:t>The Telstra Business All-4-Biz Plan Section was last changed on</w:t>
    </w:r>
    <w:r w:rsidR="008601A6">
      <w:rPr>
        <w:sz w:val="21"/>
        <w:lang w:val="en-AU"/>
      </w:rPr>
      <w:t xml:space="preserve"> 25 February 2021</w:t>
    </w:r>
  </w:p>
  <w:p w14:paraId="4900D658" w14:textId="34A01C74" w:rsidR="00152B0E" w:rsidRPr="00F30259" w:rsidRDefault="00152B0E">
    <w:pPr>
      <w:pStyle w:val="Footer"/>
      <w:ind w:right="360"/>
      <w:rPr>
        <w:sz w:val="21"/>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BBA5B" w14:textId="05E97956" w:rsidR="00152B0E" w:rsidRPr="00F109C7" w:rsidRDefault="00152B0E" w:rsidP="00F109C7">
    <w:pPr>
      <w:pStyle w:val="Footer"/>
    </w:pPr>
    <w:r w:rsidRPr="00F30259">
      <w:rPr>
        <w:sz w:val="21"/>
      </w:rPr>
      <w:t xml:space="preserve">The Telstra Business All-4-Biz Plan Section was last changed on </w:t>
    </w:r>
    <w:r w:rsidR="00572AAA">
      <w:rPr>
        <w:sz w:val="21"/>
        <w:lang w:val="en-AU"/>
      </w:rPr>
      <w:t>2</w:t>
    </w:r>
    <w:r w:rsidR="00DC7E53">
      <w:rPr>
        <w:sz w:val="21"/>
        <w:lang w:val="en-AU"/>
      </w:rPr>
      <w:t>4</w:t>
    </w:r>
    <w:r>
      <w:rPr>
        <w:sz w:val="21"/>
        <w:lang w:val="en-AU"/>
      </w:rPr>
      <w:t xml:space="preserve"> June 201</w:t>
    </w:r>
    <w:r w:rsidR="00572AAA">
      <w:rPr>
        <w:sz w:val="21"/>
        <w:lang w:val="en-AU"/>
      </w:rPr>
      <w:t>9</w:t>
    </w:r>
    <w:r>
      <w:rPr>
        <w:sz w:val="21"/>
        <w:lang w:val="en-AU"/>
      </w:rPr>
      <w:t>.</w:t>
    </w:r>
  </w:p>
  <w:p w14:paraId="01E83BB2" w14:textId="1B9F2DC6" w:rsidR="00152B0E" w:rsidRPr="00F109C7" w:rsidRDefault="00152B0E" w:rsidP="00F109C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13AE8" w14:textId="68E07C6E" w:rsidR="00152B0E" w:rsidRPr="00F109C7" w:rsidRDefault="00152B0E" w:rsidP="00F109C7">
    <w:pPr>
      <w:pStyle w:val="Footer"/>
    </w:pPr>
    <w:r w:rsidRPr="00F30259">
      <w:rPr>
        <w:sz w:val="21"/>
      </w:rPr>
      <w:t xml:space="preserve">The Telstra Business All-4-Biz Plan Section was last changed on </w:t>
    </w:r>
    <w:r w:rsidR="00572AAA">
      <w:rPr>
        <w:sz w:val="21"/>
        <w:lang w:val="en-AU"/>
      </w:rPr>
      <w:t>2</w:t>
    </w:r>
    <w:r w:rsidR="00DC7E53">
      <w:rPr>
        <w:sz w:val="21"/>
        <w:lang w:val="en-AU"/>
      </w:rPr>
      <w:t>4</w:t>
    </w:r>
    <w:r>
      <w:rPr>
        <w:sz w:val="21"/>
        <w:lang w:val="en-AU"/>
      </w:rPr>
      <w:t xml:space="preserve"> June 201</w:t>
    </w:r>
    <w:r w:rsidR="00572AAA">
      <w:rPr>
        <w:sz w:val="21"/>
        <w:lang w:val="en-AU"/>
      </w:rPr>
      <w:t>9</w:t>
    </w:r>
    <w:r>
      <w:rPr>
        <w:sz w:val="21"/>
        <w:lang w:val="en-AU"/>
      </w:rPr>
      <w:t>.</w:t>
    </w:r>
  </w:p>
  <w:p w14:paraId="2E14012D" w14:textId="588BDFB0" w:rsidR="00152B0E" w:rsidRPr="00F30259" w:rsidRDefault="00152B0E">
    <w:pPr>
      <w:pStyle w:val="Footer"/>
      <w:ind w:right="360"/>
      <w:rPr>
        <w:sz w:val="21"/>
      </w:rPr>
    </w:pPr>
    <w:r w:rsidRPr="00F30259">
      <w:rPr>
        <w:sz w:val="21"/>
      </w:rPr>
      <w:t>.</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00E6C" w14:textId="07127DE7" w:rsidR="00152B0E" w:rsidRPr="00F109C7" w:rsidRDefault="00152B0E" w:rsidP="00F109C7">
    <w:pPr>
      <w:pStyle w:val="Footer"/>
    </w:pPr>
    <w:r w:rsidRPr="00F30259">
      <w:rPr>
        <w:sz w:val="21"/>
      </w:rPr>
      <w:t>The Telstra Business All-4-Biz Plan Section was last changed on</w:t>
    </w:r>
    <w:r w:rsidR="00DC7E53">
      <w:rPr>
        <w:sz w:val="21"/>
        <w:lang w:val="en-AU"/>
      </w:rPr>
      <w:t xml:space="preserve"> </w:t>
    </w:r>
    <w:r w:rsidR="00572AAA">
      <w:rPr>
        <w:sz w:val="21"/>
        <w:lang w:val="en-AU"/>
      </w:rPr>
      <w:t>2</w:t>
    </w:r>
    <w:r w:rsidR="00DC7E53">
      <w:rPr>
        <w:sz w:val="21"/>
        <w:lang w:val="en-AU"/>
      </w:rPr>
      <w:t>4</w:t>
    </w:r>
    <w:r>
      <w:rPr>
        <w:sz w:val="21"/>
        <w:lang w:val="en-AU"/>
      </w:rPr>
      <w:t xml:space="preserve"> June 201</w:t>
    </w:r>
    <w:r w:rsidR="00572AAA">
      <w:rPr>
        <w:sz w:val="21"/>
        <w:lang w:val="en-AU"/>
      </w:rPr>
      <w:t>9</w:t>
    </w:r>
    <w:r>
      <w:rPr>
        <w:sz w:val="21"/>
        <w:lang w:val="en-AU"/>
      </w:rPr>
      <w:t>.</w:t>
    </w:r>
  </w:p>
  <w:p w14:paraId="2FAFC133" w14:textId="24D4D8DB" w:rsidR="00152B0E" w:rsidRPr="00F109C7" w:rsidRDefault="00152B0E" w:rsidP="00F10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E070C" w14:textId="77777777" w:rsidR="00152B0E" w:rsidRPr="00F30259" w:rsidRDefault="00152B0E">
    <w:pPr>
      <w:pStyle w:val="Footer"/>
      <w:framePr w:wrap="around" w:vAnchor="text" w:hAnchor="margin" w:xAlign="right" w:y="1"/>
      <w:rPr>
        <w:rStyle w:val="PageNumber"/>
      </w:rPr>
    </w:pPr>
    <w:r w:rsidRPr="00F30259">
      <w:rPr>
        <w:rStyle w:val="PageNumber"/>
      </w:rPr>
      <w:fldChar w:fldCharType="begin"/>
    </w:r>
    <w:r w:rsidRPr="00F30259">
      <w:rPr>
        <w:rStyle w:val="PageNumber"/>
      </w:rPr>
      <w:instrText xml:space="preserve">PAGE  </w:instrText>
    </w:r>
    <w:r w:rsidRPr="00F30259">
      <w:rPr>
        <w:rStyle w:val="PageNumber"/>
      </w:rPr>
      <w:fldChar w:fldCharType="separate"/>
    </w:r>
    <w:r>
      <w:rPr>
        <w:rStyle w:val="PageNumber"/>
        <w:noProof/>
      </w:rPr>
      <w:t>43</w:t>
    </w:r>
    <w:r w:rsidRPr="00F30259">
      <w:rPr>
        <w:rStyle w:val="PageNumber"/>
      </w:rPr>
      <w:fldChar w:fldCharType="end"/>
    </w:r>
  </w:p>
  <w:p w14:paraId="4C912728" w14:textId="77777777" w:rsidR="00152B0E" w:rsidRPr="00F30259" w:rsidRDefault="00152B0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6792" w14:textId="01E850B2" w:rsidR="00152B0E" w:rsidRDefault="00152B0E">
    <w:pPr>
      <w:pStyle w:val="Footer"/>
    </w:pPr>
    <w:r w:rsidRPr="00F30259">
      <w:rPr>
        <w:sz w:val="21"/>
      </w:rPr>
      <w:t xml:space="preserve">The Telstra Business All-4-Biz Plan Section was last changed on </w:t>
    </w:r>
    <w:r w:rsidR="005B02B7">
      <w:rPr>
        <w:sz w:val="21"/>
        <w:lang w:val="en-AU"/>
      </w:rPr>
      <w:t xml:space="preserve">25 </w:t>
    </w:r>
    <w:r w:rsidR="001224BA">
      <w:rPr>
        <w:sz w:val="21"/>
        <w:lang w:val="en-AU"/>
      </w:rPr>
      <w:t>June 201</w:t>
    </w:r>
    <w:r w:rsidR="005B02B7">
      <w:rPr>
        <w:sz w:val="21"/>
        <w:lang w:val="en-AU"/>
      </w:rPr>
      <w:t>9</w:t>
    </w:r>
    <w:r>
      <w:rPr>
        <w:sz w:val="21"/>
        <w:lang w:val="en-AU"/>
      </w:rPr>
      <w:t>.</w:t>
    </w:r>
  </w:p>
  <w:p w14:paraId="7A8A0E7F" w14:textId="77777777" w:rsidR="00152B0E" w:rsidRPr="00F30259" w:rsidRDefault="00152B0E">
    <w:pPr>
      <w:pStyle w:val="Footer"/>
      <w:ind w:right="360"/>
      <w:rPr>
        <w:sz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54533" w14:textId="486C62CD" w:rsidR="00152B0E" w:rsidRPr="00F30259" w:rsidRDefault="00152B0E" w:rsidP="00AC0DA9">
    <w:pPr>
      <w:pStyle w:val="Footer"/>
      <w:ind w:right="360"/>
      <w:rPr>
        <w:sz w:val="21"/>
      </w:rPr>
    </w:pPr>
    <w:r>
      <w:rPr>
        <w:noProof/>
        <w:lang w:val="en-AU" w:eastAsia="en-AU"/>
      </w:rPr>
      <w:drawing>
        <wp:anchor distT="360045" distB="0" distL="114300" distR="114300" simplePos="0" relativeHeight="251684352" behindDoc="0" locked="0" layoutInCell="1" allowOverlap="1" wp14:anchorId="13DA4FDB" wp14:editId="393635B6">
          <wp:simplePos x="0" y="0"/>
          <wp:positionH relativeFrom="page">
            <wp:posOffset>6355080</wp:posOffset>
          </wp:positionH>
          <wp:positionV relativeFrom="page">
            <wp:posOffset>9847580</wp:posOffset>
          </wp:positionV>
          <wp:extent cx="840740" cy="84074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259">
      <w:rPr>
        <w:sz w:val="21"/>
      </w:rPr>
      <w:t xml:space="preserve">The Telstra Business All-4-Biz Plan Section was last changed on </w:t>
    </w:r>
    <w:r w:rsidR="00572AAA">
      <w:rPr>
        <w:sz w:val="21"/>
        <w:lang w:val="en-AU"/>
      </w:rPr>
      <w:t>2</w:t>
    </w:r>
    <w:r w:rsidR="00DC7E53">
      <w:rPr>
        <w:sz w:val="21"/>
        <w:lang w:val="en-AU"/>
      </w:rPr>
      <w:t>4</w:t>
    </w:r>
    <w:r w:rsidR="001224BA">
      <w:rPr>
        <w:sz w:val="21"/>
        <w:lang w:val="en-AU"/>
      </w:rPr>
      <w:t xml:space="preserve"> June </w:t>
    </w:r>
    <w:r w:rsidR="00572AAA">
      <w:rPr>
        <w:sz w:val="21"/>
        <w:lang w:val="en-AU"/>
      </w:rPr>
      <w:t>2019</w:t>
    </w:r>
    <w:r w:rsidRPr="00F30259">
      <w:rPr>
        <w:sz w:val="21"/>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265DC" w14:textId="4DF64082" w:rsidR="00152B0E" w:rsidRPr="00F30259" w:rsidRDefault="00152B0E" w:rsidP="00AC0DA9">
    <w:pPr>
      <w:pStyle w:val="Footer"/>
      <w:ind w:right="360"/>
      <w:rPr>
        <w:sz w:val="21"/>
      </w:rPr>
    </w:pPr>
    <w:r w:rsidRPr="00F30259">
      <w:rPr>
        <w:sz w:val="21"/>
      </w:rPr>
      <w:t xml:space="preserve">The Telstra Business All-4-Biz Plan Section was last changed on </w:t>
    </w:r>
    <w:r w:rsidR="005B02B7">
      <w:rPr>
        <w:sz w:val="21"/>
        <w:lang w:val="en-AU"/>
      </w:rPr>
      <w:t xml:space="preserve">25 </w:t>
    </w:r>
    <w:r w:rsidR="001224BA">
      <w:rPr>
        <w:sz w:val="21"/>
        <w:lang w:val="en-AU"/>
      </w:rPr>
      <w:t>June 201</w:t>
    </w:r>
    <w:r w:rsidR="005B02B7">
      <w:rPr>
        <w:sz w:val="21"/>
        <w:lang w:val="en-AU"/>
      </w:rPr>
      <w:t>9</w:t>
    </w:r>
    <w:r>
      <w:rPr>
        <w:sz w:val="21"/>
        <w:lang w:val="en-AU"/>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BE8A6" w14:textId="6F5203C0" w:rsidR="00152B0E" w:rsidRPr="00F109C7" w:rsidRDefault="00152B0E" w:rsidP="00AC0DA9">
    <w:pPr>
      <w:pStyle w:val="Footer"/>
    </w:pPr>
    <w:r w:rsidRPr="00F30259">
      <w:rPr>
        <w:sz w:val="21"/>
      </w:rPr>
      <w:t xml:space="preserve">The Telstra Business All-4-Biz Plan Section was last changed on </w:t>
    </w:r>
    <w:r w:rsidR="005B02B7">
      <w:rPr>
        <w:sz w:val="21"/>
        <w:lang w:val="en-AU"/>
      </w:rPr>
      <w:t xml:space="preserve">25 </w:t>
    </w:r>
    <w:r w:rsidR="001224BA">
      <w:rPr>
        <w:sz w:val="21"/>
        <w:lang w:val="en-AU"/>
      </w:rPr>
      <w:t xml:space="preserve">June </w:t>
    </w:r>
    <w:r w:rsidR="005B02B7">
      <w:rPr>
        <w:sz w:val="21"/>
        <w:lang w:val="en-AU"/>
      </w:rPr>
      <w:t>2019</w:t>
    </w:r>
    <w:r>
      <w:rPr>
        <w:sz w:val="21"/>
        <w:lang w:val="en-AU"/>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68882" w14:textId="77777777" w:rsidR="00152B0E" w:rsidRPr="00F30259" w:rsidRDefault="00152B0E">
    <w:pPr>
      <w:pStyle w:val="Footer"/>
      <w:framePr w:wrap="around" w:vAnchor="text" w:hAnchor="margin" w:xAlign="right" w:y="1"/>
      <w:rPr>
        <w:rStyle w:val="PageNumber"/>
      </w:rPr>
    </w:pPr>
    <w:r w:rsidRPr="00F30259">
      <w:rPr>
        <w:rStyle w:val="PageNumber"/>
      </w:rPr>
      <w:fldChar w:fldCharType="begin"/>
    </w:r>
    <w:r w:rsidRPr="00F30259">
      <w:rPr>
        <w:rStyle w:val="PageNumber"/>
      </w:rPr>
      <w:instrText xml:space="preserve">PAGE  </w:instrText>
    </w:r>
    <w:r w:rsidRPr="00F30259">
      <w:rPr>
        <w:rStyle w:val="PageNumber"/>
      </w:rPr>
      <w:fldChar w:fldCharType="separate"/>
    </w:r>
    <w:r>
      <w:rPr>
        <w:rStyle w:val="PageNumber"/>
        <w:noProof/>
      </w:rPr>
      <w:t>43</w:t>
    </w:r>
    <w:r w:rsidRPr="00F30259">
      <w:rPr>
        <w:rStyle w:val="PageNumber"/>
      </w:rPr>
      <w:fldChar w:fldCharType="end"/>
    </w:r>
  </w:p>
  <w:p w14:paraId="4F4FB2CD" w14:textId="77777777" w:rsidR="00152B0E" w:rsidRPr="00F30259" w:rsidRDefault="00152B0E">
    <w:pPr>
      <w:pStyle w:val="Footer"/>
      <w:ind w:right="360"/>
    </w:pPr>
  </w:p>
  <w:p w14:paraId="58F2BFDF" w14:textId="77777777" w:rsidR="00152B0E" w:rsidRDefault="00152B0E" w:rsidP="008E4D8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112D3" w14:textId="3866CB7F" w:rsidR="00152B0E" w:rsidRDefault="00152B0E">
    <w:pPr>
      <w:pStyle w:val="Footer"/>
    </w:pPr>
    <w:r w:rsidRPr="00F30259">
      <w:rPr>
        <w:sz w:val="21"/>
      </w:rPr>
      <w:t xml:space="preserve">The Telstra Business All-4-Biz Plan Section was last changed on </w:t>
    </w:r>
    <w:r w:rsidR="00572AAA">
      <w:rPr>
        <w:sz w:val="21"/>
        <w:lang w:val="en-AU"/>
      </w:rPr>
      <w:t>2</w:t>
    </w:r>
    <w:r w:rsidR="00DC7E53">
      <w:rPr>
        <w:sz w:val="21"/>
        <w:lang w:val="en-AU"/>
      </w:rPr>
      <w:t>4</w:t>
    </w:r>
    <w:r>
      <w:rPr>
        <w:sz w:val="21"/>
        <w:lang w:val="en-AU"/>
      </w:rPr>
      <w:t xml:space="preserve"> June 201</w:t>
    </w:r>
    <w:r w:rsidR="00572AAA">
      <w:rPr>
        <w:sz w:val="21"/>
        <w:lang w:val="en-AU"/>
      </w:rPr>
      <w:t>9</w:t>
    </w:r>
    <w:r>
      <w:rPr>
        <w:sz w:val="21"/>
        <w:lang w:val="en-AU"/>
      </w:rPr>
      <w:t>.</w:t>
    </w:r>
  </w:p>
  <w:p w14:paraId="0B9D4928" w14:textId="20FC18D3" w:rsidR="00152B0E" w:rsidRPr="00F30259" w:rsidRDefault="00152B0E">
    <w:pPr>
      <w:pStyle w:val="Footer"/>
      <w:ind w:right="360"/>
      <w:rPr>
        <w:sz w:val="21"/>
      </w:rPr>
    </w:pPr>
  </w:p>
  <w:p w14:paraId="6EBE5655" w14:textId="77777777" w:rsidR="00152B0E" w:rsidRPr="008E4D8B" w:rsidRDefault="00152B0E" w:rsidP="008E4D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488D0" w14:textId="77777777" w:rsidR="00D538AD" w:rsidRDefault="00D538AD" w:rsidP="00B53E2B">
      <w:r>
        <w:separator/>
      </w:r>
    </w:p>
  </w:footnote>
  <w:footnote w:type="continuationSeparator" w:id="0">
    <w:p w14:paraId="0FFB3BC7" w14:textId="77777777" w:rsidR="00D538AD" w:rsidRDefault="00D538AD" w:rsidP="00B53E2B">
      <w:r>
        <w:continuationSeparator/>
      </w:r>
    </w:p>
  </w:footnote>
  <w:footnote w:type="continuationNotice" w:id="1">
    <w:p w14:paraId="57D9FC54" w14:textId="77777777" w:rsidR="00D538AD" w:rsidRDefault="00D53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34010" w14:textId="30A48F67" w:rsidR="00152B0E" w:rsidRPr="00F30259" w:rsidRDefault="00152B0E">
    <w:pPr>
      <w:pStyle w:val="Header"/>
      <w:tabs>
        <w:tab w:val="right" w:pos="8505"/>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36224" behindDoc="0" locked="0" layoutInCell="0" allowOverlap="1" wp14:anchorId="646A470D" wp14:editId="74B30166">
              <wp:simplePos x="0" y="0"/>
              <wp:positionH relativeFrom="column">
                <wp:posOffset>2498090</wp:posOffset>
              </wp:positionH>
              <wp:positionV relativeFrom="paragraph">
                <wp:posOffset>-1347470</wp:posOffset>
              </wp:positionV>
              <wp:extent cx="2835275" cy="549275"/>
              <wp:effectExtent l="0" t="0" r="0" b="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C316EF" w14:textId="77777777" w:rsidR="00152B0E" w:rsidRDefault="00152B0E">
                          <w:pPr>
                            <w:jc w:val="right"/>
                            <w:rPr>
                              <w:rFonts w:ascii="Arial" w:hAnsi="Arial"/>
                              <w:sz w:val="18"/>
                            </w:rPr>
                          </w:pPr>
                          <w:r>
                            <w:rPr>
                              <w:rFonts w:ascii="Arial" w:hAnsi="Arial"/>
                              <w:sz w:val="18"/>
                            </w:rPr>
                            <w:t>DRAFT [NO.]: [Date]</w:t>
                          </w:r>
                        </w:p>
                        <w:p w14:paraId="3553D685"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A470D" id="Rectangle 2" o:spid="_x0000_s1026" style="position:absolute;margin-left:196.7pt;margin-top:-106.1pt;width:223.25pt;height:43.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" o:allowincell="f" filled="f" stroked="f">
              <v:textbox inset="1pt,1pt,1pt,1pt">
                <w:txbxContent>
                  <w:p w14:paraId="76C316EF" w14:textId="77777777" w:rsidR="00152B0E" w:rsidRDefault="00152B0E">
                    <w:pPr>
                      <w:jc w:val="right"/>
                      <w:rPr>
                        <w:rFonts w:ascii="Arial" w:hAnsi="Arial"/>
                        <w:sz w:val="18"/>
                      </w:rPr>
                    </w:pPr>
                    <w:r>
                      <w:rPr>
                        <w:rFonts w:ascii="Arial" w:hAnsi="Arial"/>
                        <w:sz w:val="18"/>
                      </w:rPr>
                      <w:t>DRAFT [NO.]: [Date]</w:t>
                    </w:r>
                  </w:p>
                  <w:p w14:paraId="3553D685"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1</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123</w:t>
    </w:r>
    <w:r w:rsidRPr="00F30259">
      <w:rPr>
        <w:rStyle w:val="PageNumber"/>
        <w:b w:val="0"/>
        <w:sz w:val="20"/>
      </w:rPr>
      <w:fldChar w:fldCharType="end"/>
    </w:r>
  </w:p>
  <w:p w14:paraId="389D8366" w14:textId="0DF6ADF0" w:rsidR="00152B0E" w:rsidRPr="00F30259" w:rsidRDefault="00152B0E" w:rsidP="00E505A5">
    <w:pPr>
      <w:pStyle w:val="Headersub"/>
      <w:spacing w:after="0"/>
      <w:rPr>
        <w:rStyle w:val="PageNumber"/>
      </w:rPr>
    </w:pPr>
    <w:r w:rsidRPr="00F30259">
      <w:rPr>
        <w:rStyle w:val="PageNumber"/>
      </w:rPr>
      <w:t>Telstra Business All-4-Biz Plan</w:t>
    </w:r>
    <w:r w:rsidR="00572AAA">
      <w:rPr>
        <w:rStyle w:val="PageNumber"/>
      </w:rPr>
      <w:t xml:space="preserve"> for Enterprise</w:t>
    </w:r>
    <w:r w:rsidRPr="00F30259">
      <w:rPr>
        <w:rStyle w:val="PageNumber"/>
      </w:rPr>
      <w:t xml:space="preserve"> Section</w:t>
    </w:r>
  </w:p>
  <w:p w14:paraId="0DC6B4E0" w14:textId="77777777" w:rsidR="00152B0E" w:rsidRDefault="00152B0E" w:rsidP="00E505A5">
    <w:pPr>
      <w:pStyle w:val="Headersub"/>
      <w:spacing w:after="0"/>
      <w:rPr>
        <w:rStyle w:val="PageNumber"/>
      </w:rPr>
    </w:pPr>
  </w:p>
  <w:p w14:paraId="1B15C088" w14:textId="77777777" w:rsidR="00152B0E" w:rsidRPr="00F30259" w:rsidRDefault="00152B0E" w:rsidP="00E505A5">
    <w:pPr>
      <w:pStyle w:val="Headersub"/>
      <w:spacing w:after="0"/>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A50D8" w14:textId="40916318" w:rsidR="00152B0E" w:rsidRPr="00F30259" w:rsidRDefault="00152B0E" w:rsidP="0081682B">
    <w:pPr>
      <w:pStyle w:val="Header"/>
      <w:tabs>
        <w:tab w:val="right" w:pos="14292"/>
      </w:tabs>
      <w:rPr>
        <w:rStyle w:val="PageNumber"/>
      </w:rPr>
    </w:pPr>
    <w:r>
      <w:rPr>
        <w:noProof/>
        <w:lang w:val="en-AU" w:eastAsia="en-AU"/>
      </w:rPr>
      <mc:AlternateContent>
        <mc:Choice Requires="wps">
          <w:drawing>
            <wp:anchor distT="0" distB="0" distL="114300" distR="114300" simplePos="0" relativeHeight="251675136" behindDoc="0" locked="0" layoutInCell="0" allowOverlap="1" wp14:anchorId="2F52AE56" wp14:editId="5CD2783E">
              <wp:simplePos x="0" y="0"/>
              <wp:positionH relativeFrom="column">
                <wp:posOffset>2498090</wp:posOffset>
              </wp:positionH>
              <wp:positionV relativeFrom="paragraph">
                <wp:posOffset>-1347470</wp:posOffset>
              </wp:positionV>
              <wp:extent cx="2835275" cy="549275"/>
              <wp:effectExtent l="0" t="0" r="0" b="0"/>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A90CE6" w14:textId="77777777" w:rsidR="00152B0E" w:rsidRDefault="00152B0E">
                          <w:pPr>
                            <w:jc w:val="right"/>
                            <w:rPr>
                              <w:rFonts w:ascii="Arial" w:hAnsi="Arial"/>
                              <w:sz w:val="18"/>
                            </w:rPr>
                          </w:pPr>
                          <w:r>
                            <w:rPr>
                              <w:b/>
                              <w:sz w:val="18"/>
                            </w:rPr>
                            <w:t>DRAFT [NO.]: [Date]</w:t>
                          </w:r>
                        </w:p>
                        <w:p w14:paraId="06607FD7" w14:textId="77777777" w:rsidR="00152B0E" w:rsidRDefault="00152B0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2AE56" id="_x0000_s1035" style="position:absolute;margin-left:196.7pt;margin-top:-106.1pt;width:223.25pt;height:4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" o:allowincell="f" filled="f" stroked="f">
              <v:textbox inset="1pt,1pt,1pt,1pt">
                <w:txbxContent>
                  <w:p w14:paraId="0EA90CE6" w14:textId="77777777" w:rsidR="00152B0E" w:rsidRDefault="00152B0E">
                    <w:pPr>
                      <w:jc w:val="right"/>
                      <w:rPr>
                        <w:rFonts w:ascii="Arial" w:hAnsi="Arial"/>
                        <w:sz w:val="18"/>
                      </w:rPr>
                    </w:pPr>
                    <w:r>
                      <w:rPr>
                        <w:b/>
                        <w:sz w:val="18"/>
                      </w:rPr>
                      <w:t>DRAFT [NO.]: [Date]</w:t>
                    </w:r>
                  </w:p>
                  <w:p w14:paraId="06607FD7" w14:textId="77777777" w:rsidR="00152B0E" w:rsidRDefault="00152B0E">
                    <w:pPr>
                      <w:jc w:val="right"/>
                      <w:rPr>
                        <w:rFonts w:ascii="Arial" w:hAnsi="Arial"/>
                        <w:sz w:val="18"/>
                      </w:rPr>
                    </w:pPr>
                    <w:r>
                      <w:rPr>
                        <w:b/>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47</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123</w:t>
    </w:r>
    <w:r w:rsidRPr="00F30259">
      <w:rPr>
        <w:rStyle w:val="PageNumber"/>
        <w:b w:val="0"/>
        <w:sz w:val="20"/>
      </w:rPr>
      <w:fldChar w:fldCharType="end"/>
    </w:r>
  </w:p>
  <w:p w14:paraId="036C57F9" w14:textId="61E9288C" w:rsidR="00152B0E" w:rsidRPr="00F30259" w:rsidRDefault="00152B0E" w:rsidP="00E505A5">
    <w:pPr>
      <w:pStyle w:val="Headersub"/>
      <w:spacing w:after="0"/>
      <w:rPr>
        <w:rStyle w:val="PageNumber"/>
      </w:rPr>
    </w:pPr>
    <w:r w:rsidRPr="00F30259">
      <w:rPr>
        <w:rStyle w:val="PageNumber"/>
      </w:rPr>
      <w:t xml:space="preserve">Telstra Business All-4-Biz Plan </w:t>
    </w:r>
    <w:r w:rsidR="00572AAA">
      <w:rPr>
        <w:rStyle w:val="PageNumber"/>
      </w:rPr>
      <w:t xml:space="preserve">for Enterprise </w:t>
    </w:r>
    <w:r w:rsidRPr="00F30259">
      <w:rPr>
        <w:rStyle w:val="PageNumber"/>
      </w:rPr>
      <w:t>Section</w:t>
    </w:r>
  </w:p>
  <w:p w14:paraId="6E779557" w14:textId="77777777" w:rsidR="00152B0E" w:rsidRDefault="00152B0E" w:rsidP="00E505A5">
    <w:pPr>
      <w:pStyle w:val="Headersub"/>
      <w:spacing w:after="0"/>
      <w:rPr>
        <w:rStyle w:val="PageNumber"/>
      </w:rPr>
    </w:pPr>
  </w:p>
  <w:p w14:paraId="7CA9190C" w14:textId="77777777" w:rsidR="00152B0E" w:rsidRPr="00F30259" w:rsidRDefault="00152B0E" w:rsidP="00E505A5">
    <w:pPr>
      <w:pStyle w:val="Headersub"/>
      <w:spacing w:after="0"/>
      <w:rPr>
        <w:rStyle w:val="PageNumbe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5F285" w14:textId="249353C1" w:rsidR="00152B0E" w:rsidRPr="00F30259" w:rsidRDefault="00152B0E">
    <w:pPr>
      <w:pStyle w:val="Header"/>
      <w:tabs>
        <w:tab w:val="right" w:pos="8505"/>
      </w:tabs>
      <w:rPr>
        <w:rStyle w:val="PageNumber"/>
      </w:rPr>
    </w:pPr>
    <w:r>
      <w:rPr>
        <w:noProof/>
        <w:lang w:val="en-AU" w:eastAsia="en-AU"/>
      </w:rPr>
      <mc:AlternateContent>
        <mc:Choice Requires="wps">
          <w:drawing>
            <wp:anchor distT="0" distB="0" distL="114300" distR="114300" simplePos="0" relativeHeight="251676160" behindDoc="0" locked="0" layoutInCell="0" allowOverlap="1" wp14:anchorId="1C36122E" wp14:editId="576CB4C4">
              <wp:simplePos x="0" y="0"/>
              <wp:positionH relativeFrom="column">
                <wp:posOffset>2498090</wp:posOffset>
              </wp:positionH>
              <wp:positionV relativeFrom="paragraph">
                <wp:posOffset>-1347470</wp:posOffset>
              </wp:positionV>
              <wp:extent cx="2835275" cy="549275"/>
              <wp:effectExtent l="0" t="0" r="0" b="0"/>
              <wp:wrapNone/>
              <wp:docPr id="2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DFC4A7" w14:textId="77777777" w:rsidR="00152B0E" w:rsidRDefault="00152B0E">
                          <w:pPr>
                            <w:jc w:val="right"/>
                            <w:rPr>
                              <w:rFonts w:ascii="Arial" w:hAnsi="Arial"/>
                              <w:sz w:val="18"/>
                            </w:rPr>
                          </w:pPr>
                          <w:r>
                            <w:rPr>
                              <w:b/>
                              <w:sz w:val="18"/>
                            </w:rPr>
                            <w:t>DRAFT [NO.]: [Date]</w:t>
                          </w:r>
                        </w:p>
                        <w:p w14:paraId="4E880B4A" w14:textId="77777777" w:rsidR="00152B0E" w:rsidRDefault="00152B0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6122E" id="_x0000_s1036" style="position:absolute;margin-left:196.7pt;margin-top:-106.1pt;width:223.25pt;height:4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" o:allowincell="f" filled="f" stroked="f">
              <v:textbox inset="1pt,1pt,1pt,1pt">
                <w:txbxContent>
                  <w:p w14:paraId="27DFC4A7" w14:textId="77777777" w:rsidR="00152B0E" w:rsidRDefault="00152B0E">
                    <w:pPr>
                      <w:jc w:val="right"/>
                      <w:rPr>
                        <w:rFonts w:ascii="Arial" w:hAnsi="Arial"/>
                        <w:sz w:val="18"/>
                      </w:rPr>
                    </w:pPr>
                    <w:r>
                      <w:rPr>
                        <w:b/>
                        <w:sz w:val="18"/>
                      </w:rPr>
                      <w:t>DRAFT [NO.]: [Date]</w:t>
                    </w:r>
                  </w:p>
                  <w:p w14:paraId="4E880B4A" w14:textId="77777777" w:rsidR="00152B0E" w:rsidRDefault="00152B0E">
                    <w:pPr>
                      <w:jc w:val="right"/>
                      <w:rPr>
                        <w:rFonts w:ascii="Arial" w:hAnsi="Arial"/>
                        <w:sz w:val="18"/>
                      </w:rPr>
                    </w:pPr>
                    <w:r>
                      <w:rPr>
                        <w:b/>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55</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123</w:t>
    </w:r>
    <w:r w:rsidRPr="00F30259">
      <w:rPr>
        <w:rStyle w:val="PageNumber"/>
        <w:b w:val="0"/>
        <w:sz w:val="20"/>
      </w:rPr>
      <w:fldChar w:fldCharType="end"/>
    </w:r>
  </w:p>
  <w:p w14:paraId="13759948" w14:textId="1B5D6343" w:rsidR="00152B0E" w:rsidRPr="00F30259" w:rsidRDefault="00152B0E" w:rsidP="00E505A5">
    <w:pPr>
      <w:pStyle w:val="Headersub"/>
      <w:spacing w:after="0"/>
      <w:rPr>
        <w:rStyle w:val="PageNumber"/>
      </w:rPr>
    </w:pPr>
    <w:r w:rsidRPr="00F30259">
      <w:rPr>
        <w:rStyle w:val="PageNumber"/>
      </w:rPr>
      <w:t xml:space="preserve">Telstra Business All-4-Biz Plan </w:t>
    </w:r>
    <w:r w:rsidR="00572AAA">
      <w:rPr>
        <w:rStyle w:val="PageNumber"/>
      </w:rPr>
      <w:t xml:space="preserve">for Enterprise </w:t>
    </w:r>
    <w:r w:rsidRPr="00F30259">
      <w:rPr>
        <w:rStyle w:val="PageNumber"/>
      </w:rPr>
      <w:t>Section</w:t>
    </w:r>
  </w:p>
  <w:p w14:paraId="21862524" w14:textId="77777777" w:rsidR="00152B0E" w:rsidRDefault="00152B0E" w:rsidP="00E505A5">
    <w:pPr>
      <w:pStyle w:val="Headersub"/>
      <w:spacing w:after="0"/>
      <w:rPr>
        <w:rStyle w:val="PageNumber"/>
      </w:rPr>
    </w:pPr>
  </w:p>
  <w:p w14:paraId="324BA295" w14:textId="77777777" w:rsidR="00152B0E" w:rsidRPr="00F30259" w:rsidRDefault="00152B0E" w:rsidP="00E505A5">
    <w:pPr>
      <w:pStyle w:val="Headersub"/>
      <w:spacing w:after="0"/>
      <w:rPr>
        <w:rStyle w:val="PageNumbe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DE037" w14:textId="4300EA41" w:rsidR="00152B0E" w:rsidRPr="00F30259" w:rsidRDefault="00152B0E" w:rsidP="0048156F">
    <w:pPr>
      <w:pStyle w:val="Header"/>
      <w:tabs>
        <w:tab w:val="right" w:pos="14375"/>
      </w:tabs>
      <w:rPr>
        <w:rStyle w:val="PageNumber"/>
      </w:rPr>
    </w:pPr>
    <w:r>
      <w:rPr>
        <w:noProof/>
        <w:lang w:val="en-AU" w:eastAsia="en-AU"/>
      </w:rPr>
      <mc:AlternateContent>
        <mc:Choice Requires="wps">
          <w:drawing>
            <wp:anchor distT="0" distB="0" distL="114300" distR="114300" simplePos="0" relativeHeight="251673088" behindDoc="0" locked="0" layoutInCell="0" allowOverlap="1" wp14:anchorId="00F5A3AA" wp14:editId="13698435">
              <wp:simplePos x="0" y="0"/>
              <wp:positionH relativeFrom="column">
                <wp:posOffset>2498090</wp:posOffset>
              </wp:positionH>
              <wp:positionV relativeFrom="paragraph">
                <wp:posOffset>-1347470</wp:posOffset>
              </wp:positionV>
              <wp:extent cx="2835275" cy="549275"/>
              <wp:effectExtent l="0" t="0" r="0" b="0"/>
              <wp:wrapNone/>
              <wp:docPr id="1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F9C064" w14:textId="77777777" w:rsidR="00152B0E" w:rsidRDefault="00152B0E">
                          <w:pPr>
                            <w:jc w:val="right"/>
                            <w:rPr>
                              <w:rFonts w:ascii="Arial" w:hAnsi="Arial"/>
                              <w:sz w:val="18"/>
                            </w:rPr>
                          </w:pPr>
                          <w:r>
                            <w:rPr>
                              <w:b/>
                              <w:sz w:val="18"/>
                            </w:rPr>
                            <w:t>DRAFT [NO.]: [Date]</w:t>
                          </w:r>
                        </w:p>
                        <w:p w14:paraId="1856A934" w14:textId="77777777" w:rsidR="00152B0E" w:rsidRDefault="00152B0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5A3AA" id="_x0000_s1037" style="position:absolute;margin-left:196.7pt;margin-top:-106.1pt;width:223.25pt;height:4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" o:allowincell="f" filled="f" stroked="f">
              <v:textbox inset="1pt,1pt,1pt,1pt">
                <w:txbxContent>
                  <w:p w14:paraId="50F9C064" w14:textId="77777777" w:rsidR="00152B0E" w:rsidRDefault="00152B0E">
                    <w:pPr>
                      <w:jc w:val="right"/>
                      <w:rPr>
                        <w:rFonts w:ascii="Arial" w:hAnsi="Arial"/>
                        <w:sz w:val="18"/>
                      </w:rPr>
                    </w:pPr>
                    <w:r>
                      <w:rPr>
                        <w:b/>
                        <w:sz w:val="18"/>
                      </w:rPr>
                      <w:t>DRAFT [NO.]: [Date]</w:t>
                    </w:r>
                  </w:p>
                  <w:p w14:paraId="1856A934" w14:textId="77777777" w:rsidR="00152B0E" w:rsidRDefault="00152B0E">
                    <w:pPr>
                      <w:jc w:val="right"/>
                      <w:rPr>
                        <w:rFonts w:ascii="Arial" w:hAnsi="Arial"/>
                        <w:sz w:val="18"/>
                      </w:rPr>
                    </w:pPr>
                    <w:r>
                      <w:rPr>
                        <w:b/>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60</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123</w:t>
    </w:r>
    <w:r w:rsidRPr="00F30259">
      <w:rPr>
        <w:rStyle w:val="PageNumber"/>
        <w:b w:val="0"/>
        <w:sz w:val="20"/>
      </w:rPr>
      <w:fldChar w:fldCharType="end"/>
    </w:r>
  </w:p>
  <w:p w14:paraId="28CF8AB5" w14:textId="796A7D86" w:rsidR="00152B0E" w:rsidRPr="00F30259" w:rsidRDefault="00152B0E" w:rsidP="00E505A5">
    <w:pPr>
      <w:pStyle w:val="Headersub"/>
      <w:spacing w:after="0"/>
      <w:rPr>
        <w:rStyle w:val="PageNumber"/>
      </w:rPr>
    </w:pPr>
    <w:r w:rsidRPr="00F30259">
      <w:rPr>
        <w:rStyle w:val="PageNumber"/>
      </w:rPr>
      <w:t xml:space="preserve">Telstra Business All-4-Biz Plan </w:t>
    </w:r>
    <w:r w:rsidR="00572AAA">
      <w:rPr>
        <w:rStyle w:val="PageNumber"/>
      </w:rPr>
      <w:t xml:space="preserve">for Enterprise </w:t>
    </w:r>
    <w:r w:rsidRPr="00F30259">
      <w:rPr>
        <w:rStyle w:val="PageNumber"/>
      </w:rPr>
      <w:t>Section</w:t>
    </w:r>
  </w:p>
  <w:p w14:paraId="3D08FB60" w14:textId="77777777" w:rsidR="00152B0E" w:rsidRDefault="00152B0E" w:rsidP="00E505A5">
    <w:pPr>
      <w:pStyle w:val="Headersub"/>
      <w:spacing w:after="0"/>
      <w:rPr>
        <w:rStyle w:val="PageNumber"/>
      </w:rPr>
    </w:pPr>
  </w:p>
  <w:p w14:paraId="1CA05F81" w14:textId="77777777" w:rsidR="00152B0E" w:rsidRPr="00F30259" w:rsidRDefault="00152B0E" w:rsidP="00E505A5">
    <w:pPr>
      <w:pStyle w:val="Headersub"/>
      <w:spacing w:after="0"/>
      <w:rPr>
        <w:rStyle w:val="PageNumbe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2579E" w14:textId="1527A2F9" w:rsidR="00152B0E" w:rsidRPr="00F30259" w:rsidRDefault="00152B0E" w:rsidP="0081682B">
    <w:pPr>
      <w:pStyle w:val="Header"/>
      <w:tabs>
        <w:tab w:val="right" w:pos="14292"/>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50560" behindDoc="0" locked="0" layoutInCell="0" allowOverlap="1" wp14:anchorId="5BEDBDDD" wp14:editId="65FE1D7F">
              <wp:simplePos x="0" y="0"/>
              <wp:positionH relativeFrom="column">
                <wp:posOffset>2498090</wp:posOffset>
              </wp:positionH>
              <wp:positionV relativeFrom="paragraph">
                <wp:posOffset>-1347470</wp:posOffset>
              </wp:positionV>
              <wp:extent cx="2835275" cy="5492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A043DE" w14:textId="77777777" w:rsidR="00152B0E" w:rsidRDefault="00152B0E">
                          <w:pPr>
                            <w:jc w:val="right"/>
                            <w:rPr>
                              <w:rFonts w:ascii="Arial" w:hAnsi="Arial"/>
                              <w:sz w:val="18"/>
                            </w:rPr>
                          </w:pPr>
                          <w:r>
                            <w:rPr>
                              <w:rFonts w:ascii="Arial" w:hAnsi="Arial"/>
                              <w:sz w:val="18"/>
                            </w:rPr>
                            <w:t>DRAFT [NO.]: [Date]</w:t>
                          </w:r>
                        </w:p>
                        <w:p w14:paraId="045855F2"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BDDD" id="Rectangle 18" o:spid="_x0000_s1038" style="position:absolute;margin-left:196.7pt;margin-top:-106.1pt;width:223.25pt;height:4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" o:allowincell="f" filled="f" stroked="f">
              <v:textbox inset="1pt,1pt,1pt,1pt">
                <w:txbxContent>
                  <w:p w14:paraId="29A043DE" w14:textId="77777777" w:rsidR="00152B0E" w:rsidRDefault="00152B0E">
                    <w:pPr>
                      <w:jc w:val="right"/>
                      <w:rPr>
                        <w:rFonts w:ascii="Arial" w:hAnsi="Arial"/>
                        <w:sz w:val="18"/>
                      </w:rPr>
                    </w:pPr>
                    <w:r>
                      <w:rPr>
                        <w:rFonts w:ascii="Arial" w:hAnsi="Arial"/>
                        <w:sz w:val="18"/>
                      </w:rPr>
                      <w:t>DRAFT [NO.]: [Date]</w:t>
                    </w:r>
                  </w:p>
                  <w:p w14:paraId="045855F2"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5B02B7">
      <w:rPr>
        <w:rStyle w:val="PageNumber"/>
        <w:b w:val="0"/>
        <w:noProof/>
        <w:sz w:val="20"/>
      </w:rPr>
      <w:t>109</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5B02B7">
      <w:rPr>
        <w:rStyle w:val="PageNumber"/>
        <w:b w:val="0"/>
        <w:noProof/>
        <w:sz w:val="20"/>
      </w:rPr>
      <w:t>109</w:t>
    </w:r>
    <w:r w:rsidRPr="00F30259">
      <w:rPr>
        <w:rStyle w:val="PageNumber"/>
        <w:b w:val="0"/>
        <w:sz w:val="20"/>
      </w:rPr>
      <w:fldChar w:fldCharType="end"/>
    </w:r>
  </w:p>
  <w:p w14:paraId="29282DB4" w14:textId="77777777" w:rsidR="00152B0E" w:rsidRPr="00F30259" w:rsidRDefault="00152B0E" w:rsidP="00E505A5">
    <w:pPr>
      <w:pStyle w:val="Headersub"/>
      <w:spacing w:after="0"/>
      <w:rPr>
        <w:rStyle w:val="PageNumber"/>
      </w:rPr>
    </w:pPr>
    <w:r w:rsidRPr="00F30259">
      <w:rPr>
        <w:rStyle w:val="PageNumber"/>
      </w:rPr>
      <w:t>Telstra Business All-4-Biz Plan Section</w:t>
    </w:r>
  </w:p>
  <w:p w14:paraId="056E1C0D" w14:textId="77777777" w:rsidR="00152B0E" w:rsidRDefault="00152B0E" w:rsidP="00E505A5">
    <w:pPr>
      <w:pStyle w:val="Headersub"/>
      <w:spacing w:after="0"/>
      <w:rPr>
        <w:rStyle w:val="PageNumber"/>
      </w:rPr>
    </w:pPr>
  </w:p>
  <w:p w14:paraId="6C36C10A" w14:textId="77777777" w:rsidR="00152B0E" w:rsidRPr="00F30259" w:rsidRDefault="00152B0E" w:rsidP="00E505A5">
    <w:pPr>
      <w:pStyle w:val="Headersub"/>
      <w:spacing w:after="0"/>
      <w:rPr>
        <w:rStyle w:val="PageNumbe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678EC" w14:textId="2CA3D864" w:rsidR="00152B0E" w:rsidRPr="00F30259" w:rsidRDefault="00152B0E">
    <w:pPr>
      <w:pStyle w:val="Header"/>
      <w:tabs>
        <w:tab w:val="right" w:pos="8505"/>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51584" behindDoc="0" locked="0" layoutInCell="0" allowOverlap="1" wp14:anchorId="10FA9FC8" wp14:editId="59291385">
              <wp:simplePos x="0" y="0"/>
              <wp:positionH relativeFrom="column">
                <wp:posOffset>2498090</wp:posOffset>
              </wp:positionH>
              <wp:positionV relativeFrom="paragraph">
                <wp:posOffset>-1347470</wp:posOffset>
              </wp:positionV>
              <wp:extent cx="2835275" cy="549275"/>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7CF10C" w14:textId="77777777" w:rsidR="00152B0E" w:rsidRDefault="00152B0E">
                          <w:pPr>
                            <w:jc w:val="right"/>
                            <w:rPr>
                              <w:rFonts w:ascii="Arial" w:hAnsi="Arial"/>
                              <w:sz w:val="18"/>
                            </w:rPr>
                          </w:pPr>
                          <w:r>
                            <w:rPr>
                              <w:rFonts w:ascii="Arial" w:hAnsi="Arial"/>
                              <w:sz w:val="18"/>
                            </w:rPr>
                            <w:t>DRAFT [NO.]: [Date]</w:t>
                          </w:r>
                        </w:p>
                        <w:p w14:paraId="4D3849AD"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A9FC8" id="Rectangle 19" o:spid="_x0000_s1039" style="position:absolute;margin-left:196.7pt;margin-top:-106.1pt;width:223.25pt;height:4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" o:allowincell="f" filled="f" stroked="f">
              <v:textbox inset="1pt,1pt,1pt,1pt">
                <w:txbxContent>
                  <w:p w14:paraId="4D7CF10C" w14:textId="77777777" w:rsidR="00152B0E" w:rsidRDefault="00152B0E">
                    <w:pPr>
                      <w:jc w:val="right"/>
                      <w:rPr>
                        <w:rFonts w:ascii="Arial" w:hAnsi="Arial"/>
                        <w:sz w:val="18"/>
                      </w:rPr>
                    </w:pPr>
                    <w:r>
                      <w:rPr>
                        <w:rFonts w:ascii="Arial" w:hAnsi="Arial"/>
                        <w:sz w:val="18"/>
                      </w:rPr>
                      <w:t>DRAFT [NO.]: [Date]</w:t>
                    </w:r>
                  </w:p>
                  <w:p w14:paraId="4D3849AD"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117</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117</w:t>
    </w:r>
    <w:r w:rsidRPr="00F30259">
      <w:rPr>
        <w:rStyle w:val="PageNumber"/>
        <w:b w:val="0"/>
        <w:sz w:val="20"/>
      </w:rPr>
      <w:fldChar w:fldCharType="end"/>
    </w:r>
  </w:p>
  <w:p w14:paraId="0D89D319" w14:textId="77777777" w:rsidR="00152B0E" w:rsidRPr="00F30259" w:rsidRDefault="00152B0E" w:rsidP="00E505A5">
    <w:pPr>
      <w:pStyle w:val="Headersub"/>
      <w:spacing w:after="0"/>
      <w:rPr>
        <w:rStyle w:val="PageNumber"/>
      </w:rPr>
    </w:pPr>
    <w:r w:rsidRPr="00F30259">
      <w:rPr>
        <w:rStyle w:val="PageNumber"/>
      </w:rPr>
      <w:t>Telstra Business All-4-Biz Plan Section</w:t>
    </w:r>
  </w:p>
  <w:p w14:paraId="7B7425FE" w14:textId="77777777" w:rsidR="00152B0E" w:rsidRDefault="00152B0E" w:rsidP="00E505A5">
    <w:pPr>
      <w:pStyle w:val="Headersub"/>
      <w:spacing w:after="0"/>
      <w:rPr>
        <w:rStyle w:val="PageNumber"/>
      </w:rPr>
    </w:pPr>
  </w:p>
  <w:p w14:paraId="31E27F27" w14:textId="77777777" w:rsidR="00152B0E" w:rsidRPr="00F30259" w:rsidRDefault="00152B0E" w:rsidP="00E505A5">
    <w:pPr>
      <w:pStyle w:val="Headersub"/>
      <w:spacing w:after="0"/>
      <w:rPr>
        <w:rStyle w:val="PageNumbe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D50DA" w14:textId="24B13511" w:rsidR="00152B0E" w:rsidRPr="00F30259" w:rsidRDefault="00152B0E" w:rsidP="0048156F">
    <w:pPr>
      <w:pStyle w:val="Header"/>
      <w:tabs>
        <w:tab w:val="right" w:pos="14375"/>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41344" behindDoc="0" locked="0" layoutInCell="0" allowOverlap="1" wp14:anchorId="0242275D" wp14:editId="301F9A26">
              <wp:simplePos x="0" y="0"/>
              <wp:positionH relativeFrom="column">
                <wp:posOffset>2498090</wp:posOffset>
              </wp:positionH>
              <wp:positionV relativeFrom="paragraph">
                <wp:posOffset>-1347470</wp:posOffset>
              </wp:positionV>
              <wp:extent cx="2835275" cy="549275"/>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527E1D" w14:textId="77777777" w:rsidR="00152B0E" w:rsidRDefault="00152B0E">
                          <w:pPr>
                            <w:jc w:val="right"/>
                            <w:rPr>
                              <w:rFonts w:ascii="Arial" w:hAnsi="Arial"/>
                              <w:sz w:val="18"/>
                            </w:rPr>
                          </w:pPr>
                          <w:r>
                            <w:rPr>
                              <w:rFonts w:ascii="Arial" w:hAnsi="Arial"/>
                              <w:sz w:val="18"/>
                            </w:rPr>
                            <w:t>DRAFT [NO.]: [Date]</w:t>
                          </w:r>
                        </w:p>
                        <w:p w14:paraId="34BD106D"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2275D" id="Rectangle 8" o:spid="_x0000_s1040" style="position:absolute;margin-left:196.7pt;margin-top:-106.1pt;width:223.25pt;height:4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" o:allowincell="f" filled="f" stroked="f">
              <v:textbox inset="1pt,1pt,1pt,1pt">
                <w:txbxContent>
                  <w:p w14:paraId="61527E1D" w14:textId="77777777" w:rsidR="00152B0E" w:rsidRDefault="00152B0E">
                    <w:pPr>
                      <w:jc w:val="right"/>
                      <w:rPr>
                        <w:rFonts w:ascii="Arial" w:hAnsi="Arial"/>
                        <w:sz w:val="18"/>
                      </w:rPr>
                    </w:pPr>
                    <w:r>
                      <w:rPr>
                        <w:rFonts w:ascii="Arial" w:hAnsi="Arial"/>
                        <w:sz w:val="18"/>
                      </w:rPr>
                      <w:t>DRAFT [NO.]: [Date]</w:t>
                    </w:r>
                  </w:p>
                  <w:p w14:paraId="34BD106D"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119</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119</w:t>
    </w:r>
    <w:r w:rsidRPr="00F30259">
      <w:rPr>
        <w:rStyle w:val="PageNumber"/>
        <w:b w:val="0"/>
        <w:sz w:val="20"/>
      </w:rPr>
      <w:fldChar w:fldCharType="end"/>
    </w:r>
  </w:p>
  <w:p w14:paraId="29038860" w14:textId="77777777" w:rsidR="00152B0E" w:rsidRPr="00F30259" w:rsidRDefault="00152B0E" w:rsidP="00E505A5">
    <w:pPr>
      <w:pStyle w:val="Headersub"/>
      <w:spacing w:after="0"/>
      <w:rPr>
        <w:rStyle w:val="PageNumber"/>
      </w:rPr>
    </w:pPr>
    <w:r w:rsidRPr="00F30259">
      <w:rPr>
        <w:rStyle w:val="PageNumber"/>
      </w:rPr>
      <w:t>Telstra Business All-4-Biz Plan Section</w:t>
    </w:r>
  </w:p>
  <w:p w14:paraId="079381CD" w14:textId="77777777" w:rsidR="00152B0E" w:rsidRDefault="00152B0E" w:rsidP="00E505A5">
    <w:pPr>
      <w:pStyle w:val="Headersub"/>
      <w:spacing w:after="0"/>
      <w:rPr>
        <w:rStyle w:val="PageNumber"/>
      </w:rPr>
    </w:pPr>
  </w:p>
  <w:p w14:paraId="40E74E6B" w14:textId="77777777" w:rsidR="00152B0E" w:rsidRPr="00F30259" w:rsidRDefault="00152B0E" w:rsidP="00E505A5">
    <w:pPr>
      <w:pStyle w:val="Headersub"/>
      <w:spacing w:after="0"/>
      <w:rPr>
        <w:rStyle w:val="PageNumbe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0624" w14:textId="3D4DA49E" w:rsidR="00152B0E" w:rsidRPr="00F30259" w:rsidRDefault="00152B0E">
    <w:pPr>
      <w:pStyle w:val="Header"/>
      <w:tabs>
        <w:tab w:val="right" w:pos="8505"/>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38272" behindDoc="0" locked="0" layoutInCell="0" allowOverlap="1" wp14:anchorId="3D8A9A56" wp14:editId="6EDAC8AC">
              <wp:simplePos x="0" y="0"/>
              <wp:positionH relativeFrom="column">
                <wp:posOffset>2498090</wp:posOffset>
              </wp:positionH>
              <wp:positionV relativeFrom="paragraph">
                <wp:posOffset>-1347470</wp:posOffset>
              </wp:positionV>
              <wp:extent cx="2835275" cy="54927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7D3727" w14:textId="77777777" w:rsidR="00152B0E" w:rsidRDefault="00152B0E">
                          <w:pPr>
                            <w:jc w:val="right"/>
                            <w:rPr>
                              <w:rFonts w:ascii="Arial" w:hAnsi="Arial"/>
                              <w:sz w:val="18"/>
                            </w:rPr>
                          </w:pPr>
                          <w:r>
                            <w:rPr>
                              <w:rFonts w:ascii="Arial" w:hAnsi="Arial"/>
                              <w:sz w:val="18"/>
                            </w:rPr>
                            <w:t>DRAFT [NO.]: [Date]</w:t>
                          </w:r>
                        </w:p>
                        <w:p w14:paraId="59B9A690"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A9A56" id="Rectangle 5" o:spid="_x0000_s1041" style="position:absolute;margin-left:196.7pt;margin-top:-106.1pt;width:223.25pt;height:43.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" o:allowincell="f" filled="f" stroked="f">
              <v:textbox inset="1pt,1pt,1pt,1pt">
                <w:txbxContent>
                  <w:p w14:paraId="377D3727" w14:textId="77777777" w:rsidR="00152B0E" w:rsidRDefault="00152B0E">
                    <w:pPr>
                      <w:jc w:val="right"/>
                      <w:rPr>
                        <w:rFonts w:ascii="Arial" w:hAnsi="Arial"/>
                        <w:sz w:val="18"/>
                      </w:rPr>
                    </w:pPr>
                    <w:r>
                      <w:rPr>
                        <w:rFonts w:ascii="Arial" w:hAnsi="Arial"/>
                        <w:sz w:val="18"/>
                      </w:rPr>
                      <w:t>DRAFT [NO.]: [Date]</w:t>
                    </w:r>
                  </w:p>
                  <w:p w14:paraId="59B9A690"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121</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122</w:t>
    </w:r>
    <w:r w:rsidRPr="00F30259">
      <w:rPr>
        <w:rStyle w:val="PageNumber"/>
        <w:b w:val="0"/>
        <w:sz w:val="20"/>
      </w:rPr>
      <w:fldChar w:fldCharType="end"/>
    </w:r>
  </w:p>
  <w:p w14:paraId="10D86354" w14:textId="77777777" w:rsidR="00152B0E" w:rsidRPr="00F30259" w:rsidRDefault="00152B0E" w:rsidP="00E505A5">
    <w:pPr>
      <w:pStyle w:val="Headersub"/>
      <w:spacing w:after="0"/>
      <w:rPr>
        <w:rStyle w:val="PageNumber"/>
      </w:rPr>
    </w:pPr>
    <w:r w:rsidRPr="00F30259">
      <w:rPr>
        <w:rStyle w:val="PageNumber"/>
      </w:rPr>
      <w:t>Telstra Business All-4-Biz Plan Section</w:t>
    </w:r>
  </w:p>
  <w:p w14:paraId="58675598" w14:textId="77777777" w:rsidR="00152B0E" w:rsidRDefault="00152B0E" w:rsidP="00E505A5">
    <w:pPr>
      <w:pStyle w:val="Headersub"/>
      <w:spacing w:after="0"/>
      <w:rPr>
        <w:rStyle w:val="PageNumber"/>
      </w:rPr>
    </w:pPr>
  </w:p>
  <w:p w14:paraId="0F4B9E62" w14:textId="77777777" w:rsidR="00152B0E" w:rsidRPr="00F30259" w:rsidRDefault="00152B0E" w:rsidP="00E505A5">
    <w:pPr>
      <w:pStyle w:val="Headersub"/>
      <w:spacing w:after="0"/>
      <w:rPr>
        <w:rStyle w:val="PageNumbe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72B87" w14:textId="66B11A43" w:rsidR="00152B0E" w:rsidRPr="00F30259" w:rsidRDefault="00152B0E" w:rsidP="0032222C">
    <w:pPr>
      <w:pStyle w:val="Header"/>
      <w:tabs>
        <w:tab w:val="right" w:pos="14260"/>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44416" behindDoc="0" locked="0" layoutInCell="0" allowOverlap="1" wp14:anchorId="13A1ABD7" wp14:editId="72864CCC">
              <wp:simplePos x="0" y="0"/>
              <wp:positionH relativeFrom="column">
                <wp:posOffset>2498090</wp:posOffset>
              </wp:positionH>
              <wp:positionV relativeFrom="paragraph">
                <wp:posOffset>-1347470</wp:posOffset>
              </wp:positionV>
              <wp:extent cx="2835275" cy="549275"/>
              <wp:effectExtent l="0" t="0" r="0" b="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2E4AD8" w14:textId="77777777" w:rsidR="00152B0E" w:rsidRDefault="00152B0E">
                          <w:pPr>
                            <w:jc w:val="right"/>
                            <w:rPr>
                              <w:rFonts w:ascii="Arial" w:hAnsi="Arial"/>
                              <w:sz w:val="18"/>
                            </w:rPr>
                          </w:pPr>
                          <w:r>
                            <w:rPr>
                              <w:rFonts w:ascii="Arial" w:hAnsi="Arial"/>
                              <w:sz w:val="18"/>
                            </w:rPr>
                            <w:t>DRAFT [NO.]: [Date]</w:t>
                          </w:r>
                        </w:p>
                        <w:p w14:paraId="3AFA3B34"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1ABD7" id="Rectangle 11" o:spid="_x0000_s1042" style="position:absolute;margin-left:196.7pt;margin-top:-106.1pt;width:223.25pt;height:4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" o:allowincell="f" filled="f" stroked="f">
              <v:textbox inset="1pt,1pt,1pt,1pt">
                <w:txbxContent>
                  <w:p w14:paraId="702E4AD8" w14:textId="77777777" w:rsidR="00152B0E" w:rsidRDefault="00152B0E">
                    <w:pPr>
                      <w:jc w:val="right"/>
                      <w:rPr>
                        <w:rFonts w:ascii="Arial" w:hAnsi="Arial"/>
                        <w:sz w:val="18"/>
                      </w:rPr>
                    </w:pPr>
                    <w:r>
                      <w:rPr>
                        <w:rFonts w:ascii="Arial" w:hAnsi="Arial"/>
                        <w:sz w:val="18"/>
                      </w:rPr>
                      <w:t>DRAFT [NO.]: [Date]</w:t>
                    </w:r>
                  </w:p>
                  <w:p w14:paraId="3AFA3B34"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122</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122</w:t>
    </w:r>
    <w:r w:rsidRPr="00F30259">
      <w:rPr>
        <w:rStyle w:val="PageNumber"/>
        <w:b w:val="0"/>
        <w:sz w:val="20"/>
      </w:rPr>
      <w:fldChar w:fldCharType="end"/>
    </w:r>
  </w:p>
  <w:p w14:paraId="464DA618" w14:textId="77777777" w:rsidR="00152B0E" w:rsidRPr="00F30259" w:rsidRDefault="00152B0E" w:rsidP="00E505A5">
    <w:pPr>
      <w:pStyle w:val="Headersub"/>
      <w:spacing w:after="0"/>
      <w:rPr>
        <w:rStyle w:val="PageNumber"/>
      </w:rPr>
    </w:pPr>
    <w:r w:rsidRPr="00F30259">
      <w:rPr>
        <w:rStyle w:val="PageNumber"/>
      </w:rPr>
      <w:t>Telstra Business All-4-Biz Plan Section</w:t>
    </w:r>
  </w:p>
  <w:p w14:paraId="2BE9CE92" w14:textId="77777777" w:rsidR="00152B0E" w:rsidRDefault="00152B0E" w:rsidP="00E505A5">
    <w:pPr>
      <w:pStyle w:val="Headersub"/>
      <w:spacing w:after="0"/>
      <w:rPr>
        <w:rStyle w:val="PageNumber"/>
      </w:rPr>
    </w:pPr>
  </w:p>
  <w:p w14:paraId="43A68770" w14:textId="77777777" w:rsidR="00152B0E" w:rsidRPr="00F30259" w:rsidRDefault="00152B0E" w:rsidP="00E505A5">
    <w:pPr>
      <w:pStyle w:val="Headersub"/>
      <w:spacing w:after="0"/>
      <w:rPr>
        <w:rStyle w:val="PageNumbe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E6318" w14:textId="33496684" w:rsidR="00152B0E" w:rsidRPr="00F30259" w:rsidRDefault="00152B0E" w:rsidP="0042308C">
    <w:pPr>
      <w:pStyle w:val="Header"/>
      <w:tabs>
        <w:tab w:val="right" w:pos="8505"/>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52608" behindDoc="0" locked="0" layoutInCell="0" allowOverlap="1" wp14:anchorId="5756D83B" wp14:editId="23AAF8E4">
              <wp:simplePos x="0" y="0"/>
              <wp:positionH relativeFrom="column">
                <wp:posOffset>2498090</wp:posOffset>
              </wp:positionH>
              <wp:positionV relativeFrom="paragraph">
                <wp:posOffset>-1347470</wp:posOffset>
              </wp:positionV>
              <wp:extent cx="2835275" cy="549275"/>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55DDA6" w14:textId="77777777" w:rsidR="00152B0E" w:rsidRDefault="00152B0E">
                          <w:pPr>
                            <w:jc w:val="right"/>
                            <w:rPr>
                              <w:rFonts w:ascii="Arial" w:hAnsi="Arial"/>
                              <w:sz w:val="18"/>
                            </w:rPr>
                          </w:pPr>
                          <w:r>
                            <w:rPr>
                              <w:rFonts w:ascii="Arial" w:hAnsi="Arial"/>
                              <w:sz w:val="18"/>
                            </w:rPr>
                            <w:t>DRAFT [NO.]: [Date]</w:t>
                          </w:r>
                        </w:p>
                        <w:p w14:paraId="4924D3F0"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6D83B" id="Rectangle 20" o:spid="_x0000_s1043" style="position:absolute;margin-left:196.7pt;margin-top:-106.1pt;width:223.25pt;height:4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" o:allowincell="f" filled="f" stroked="f">
              <v:textbox inset="1pt,1pt,1pt,1pt">
                <w:txbxContent>
                  <w:p w14:paraId="1055DDA6" w14:textId="77777777" w:rsidR="00152B0E" w:rsidRDefault="00152B0E">
                    <w:pPr>
                      <w:jc w:val="right"/>
                      <w:rPr>
                        <w:rFonts w:ascii="Arial" w:hAnsi="Arial"/>
                        <w:sz w:val="18"/>
                      </w:rPr>
                    </w:pPr>
                    <w:r>
                      <w:rPr>
                        <w:rFonts w:ascii="Arial" w:hAnsi="Arial"/>
                        <w:sz w:val="18"/>
                      </w:rPr>
                      <w:t>DRAFT [NO.]: [Date]</w:t>
                    </w:r>
                  </w:p>
                  <w:p w14:paraId="4924D3F0"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DC7E53">
      <w:rPr>
        <w:rStyle w:val="PageNumber"/>
        <w:b w:val="0"/>
        <w:noProof/>
        <w:sz w:val="20"/>
      </w:rPr>
      <w:t>150</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DC7E53">
      <w:rPr>
        <w:rStyle w:val="PageNumber"/>
        <w:b w:val="0"/>
        <w:noProof/>
        <w:sz w:val="20"/>
      </w:rPr>
      <w:t>166</w:t>
    </w:r>
    <w:r w:rsidRPr="00F30259">
      <w:rPr>
        <w:rStyle w:val="PageNumber"/>
        <w:b w:val="0"/>
        <w:sz w:val="20"/>
      </w:rPr>
      <w:fldChar w:fldCharType="end"/>
    </w:r>
  </w:p>
  <w:p w14:paraId="197C6AC2" w14:textId="77777777" w:rsidR="00152B0E" w:rsidRPr="00F30259" w:rsidRDefault="00152B0E" w:rsidP="00E505A5">
    <w:pPr>
      <w:pStyle w:val="Headersub"/>
      <w:spacing w:after="0"/>
      <w:rPr>
        <w:rStyle w:val="PageNumber"/>
      </w:rPr>
    </w:pPr>
    <w:r w:rsidRPr="00F30259">
      <w:rPr>
        <w:rStyle w:val="PageNumber"/>
      </w:rPr>
      <w:t>Telstra Business All-4-Biz Plan Section</w:t>
    </w:r>
  </w:p>
  <w:p w14:paraId="5518628D" w14:textId="77777777" w:rsidR="00152B0E" w:rsidRDefault="00152B0E" w:rsidP="00E505A5">
    <w:pPr>
      <w:pStyle w:val="Headersub"/>
      <w:spacing w:after="0"/>
      <w:rPr>
        <w:rStyle w:val="PageNumber"/>
      </w:rPr>
    </w:pPr>
  </w:p>
  <w:p w14:paraId="23899F67" w14:textId="77777777" w:rsidR="00152B0E" w:rsidRPr="00F30259" w:rsidRDefault="00152B0E" w:rsidP="00E505A5">
    <w:pPr>
      <w:pStyle w:val="Headersub"/>
      <w:spacing w:after="0"/>
      <w:rPr>
        <w:rStyle w:val="PageNumbe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2FCC" w14:textId="21EE9831" w:rsidR="00152B0E" w:rsidRPr="00F30259" w:rsidRDefault="00152B0E" w:rsidP="0032222C">
    <w:pPr>
      <w:pStyle w:val="Header"/>
      <w:tabs>
        <w:tab w:val="right" w:pos="14260"/>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53632" behindDoc="0" locked="0" layoutInCell="0" allowOverlap="1" wp14:anchorId="18AE6892" wp14:editId="68E45E69">
              <wp:simplePos x="0" y="0"/>
              <wp:positionH relativeFrom="column">
                <wp:posOffset>2498090</wp:posOffset>
              </wp:positionH>
              <wp:positionV relativeFrom="paragraph">
                <wp:posOffset>-1347470</wp:posOffset>
              </wp:positionV>
              <wp:extent cx="2835275" cy="549275"/>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88BECF" w14:textId="77777777" w:rsidR="00152B0E" w:rsidRDefault="00152B0E">
                          <w:pPr>
                            <w:jc w:val="right"/>
                            <w:rPr>
                              <w:rFonts w:ascii="Arial" w:hAnsi="Arial"/>
                              <w:sz w:val="18"/>
                            </w:rPr>
                          </w:pPr>
                          <w:r>
                            <w:rPr>
                              <w:rFonts w:ascii="Arial" w:hAnsi="Arial"/>
                              <w:sz w:val="18"/>
                            </w:rPr>
                            <w:t>DRAFT [NO.]: [Date]</w:t>
                          </w:r>
                        </w:p>
                        <w:p w14:paraId="640CD394"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E6892" id="Rectangle 21" o:spid="_x0000_s1044" style="position:absolute;margin-left:196.7pt;margin-top:-106.1pt;width:223.25pt;height:4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" o:allowincell="f" filled="f" stroked="f">
              <v:textbox inset="1pt,1pt,1pt,1pt">
                <w:txbxContent>
                  <w:p w14:paraId="4788BECF" w14:textId="77777777" w:rsidR="00152B0E" w:rsidRDefault="00152B0E">
                    <w:pPr>
                      <w:jc w:val="right"/>
                      <w:rPr>
                        <w:rFonts w:ascii="Arial" w:hAnsi="Arial"/>
                        <w:sz w:val="18"/>
                      </w:rPr>
                    </w:pPr>
                    <w:r>
                      <w:rPr>
                        <w:rFonts w:ascii="Arial" w:hAnsi="Arial"/>
                        <w:sz w:val="18"/>
                      </w:rPr>
                      <w:t>DRAFT [NO.]: [Date]</w:t>
                    </w:r>
                  </w:p>
                  <w:p w14:paraId="640CD394"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DC7E53">
      <w:rPr>
        <w:rStyle w:val="PageNumber"/>
        <w:b w:val="0"/>
        <w:noProof/>
        <w:sz w:val="20"/>
      </w:rPr>
      <w:t>151</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DC7E53">
      <w:rPr>
        <w:rStyle w:val="PageNumber"/>
        <w:b w:val="0"/>
        <w:noProof/>
        <w:sz w:val="20"/>
      </w:rPr>
      <w:t>166</w:t>
    </w:r>
    <w:r w:rsidRPr="00F30259">
      <w:rPr>
        <w:rStyle w:val="PageNumber"/>
        <w:b w:val="0"/>
        <w:sz w:val="20"/>
      </w:rPr>
      <w:fldChar w:fldCharType="end"/>
    </w:r>
  </w:p>
  <w:p w14:paraId="7B2B7C53" w14:textId="77777777" w:rsidR="00152B0E" w:rsidRPr="00F30259" w:rsidRDefault="00152B0E" w:rsidP="00E505A5">
    <w:pPr>
      <w:pStyle w:val="Headersub"/>
      <w:spacing w:after="0"/>
      <w:rPr>
        <w:rStyle w:val="PageNumber"/>
      </w:rPr>
    </w:pPr>
    <w:r w:rsidRPr="00F30259">
      <w:rPr>
        <w:rStyle w:val="PageNumber"/>
      </w:rPr>
      <w:t>Telstra Business All-4-Biz Plan Section</w:t>
    </w:r>
  </w:p>
  <w:p w14:paraId="4E4D667A" w14:textId="77777777" w:rsidR="00152B0E" w:rsidRDefault="00152B0E" w:rsidP="00E505A5">
    <w:pPr>
      <w:pStyle w:val="Headersub"/>
      <w:spacing w:after="0"/>
      <w:rPr>
        <w:rStyle w:val="PageNumber"/>
      </w:rPr>
    </w:pPr>
  </w:p>
  <w:p w14:paraId="0A612692" w14:textId="77777777" w:rsidR="00152B0E" w:rsidRPr="00F30259" w:rsidRDefault="00152B0E" w:rsidP="00E505A5">
    <w:pPr>
      <w:pStyle w:val="Headersub"/>
      <w:spacing w:after="0"/>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78DA3" w14:textId="3201A8EC" w:rsidR="00152B0E" w:rsidRPr="00F30259" w:rsidRDefault="00152B0E">
    <w:pPr>
      <w:pStyle w:val="Header"/>
      <w:pBdr>
        <w:bottom w:val="single" w:sz="8" w:space="1" w:color="auto"/>
      </w:pBdr>
      <w:tabs>
        <w:tab w:val="right" w:pos="8505"/>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35200" behindDoc="0" locked="0" layoutInCell="0" allowOverlap="1" wp14:anchorId="6C5BD64E" wp14:editId="4026F7EA">
              <wp:simplePos x="0" y="0"/>
              <wp:positionH relativeFrom="column">
                <wp:posOffset>2498090</wp:posOffset>
              </wp:positionH>
              <wp:positionV relativeFrom="paragraph">
                <wp:posOffset>-1347470</wp:posOffset>
              </wp:positionV>
              <wp:extent cx="2835275" cy="549275"/>
              <wp:effectExtent l="0" t="0" r="0" b="0"/>
              <wp:wrapNone/>
              <wp:docPr id="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37814F" w14:textId="77777777" w:rsidR="00152B0E" w:rsidRDefault="00152B0E">
                          <w:pPr>
                            <w:jc w:val="right"/>
                            <w:rPr>
                              <w:rFonts w:ascii="Arial" w:hAnsi="Arial"/>
                              <w:sz w:val="18"/>
                            </w:rPr>
                          </w:pPr>
                          <w:r>
                            <w:rPr>
                              <w:rFonts w:ascii="Arial" w:hAnsi="Arial"/>
                              <w:sz w:val="18"/>
                            </w:rPr>
                            <w:t>DRAFT [NO.]: [Date]</w:t>
                          </w:r>
                        </w:p>
                        <w:p w14:paraId="09687D0F"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BD64E" id="Rectangle 1" o:spid="_x0000_s1027" style="position:absolute;margin-left:196.7pt;margin-top:-106.1pt;width:223.25pt;height:4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" o:allowincell="f" filled="f" stroked="f">
              <v:textbox inset="1pt,1pt,1pt,1pt">
                <w:txbxContent>
                  <w:p w14:paraId="4137814F" w14:textId="77777777" w:rsidR="00152B0E" w:rsidRDefault="00152B0E">
                    <w:pPr>
                      <w:jc w:val="right"/>
                      <w:rPr>
                        <w:rFonts w:ascii="Arial" w:hAnsi="Arial"/>
                        <w:sz w:val="18"/>
                      </w:rPr>
                    </w:pPr>
                    <w:r>
                      <w:rPr>
                        <w:rFonts w:ascii="Arial" w:hAnsi="Arial"/>
                        <w:sz w:val="18"/>
                      </w:rPr>
                      <w:t>DRAFT [NO.]: [Date]</w:t>
                    </w:r>
                  </w:p>
                  <w:p w14:paraId="09687D0F"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p>
  <w:p w14:paraId="76219D59" w14:textId="77777777" w:rsidR="00152B0E" w:rsidRPr="00F30259" w:rsidRDefault="00152B0E">
    <w:pPr>
      <w:pStyle w:val="Header"/>
      <w:pBdr>
        <w:bottom w:val="single" w:sz="8" w:space="1" w:color="auto"/>
      </w:pBdr>
      <w:tabs>
        <w:tab w:val="right" w:pos="8505"/>
      </w:tabs>
      <w:rPr>
        <w:rStyle w:val="PageNumber"/>
        <w:b w:val="0"/>
      </w:rPr>
    </w:pPr>
    <w:r w:rsidRPr="00F30259">
      <w:rPr>
        <w:rStyle w:val="PageNumber"/>
        <w:b w:val="0"/>
      </w:rPr>
      <w:t>General Terms</w:t>
    </w:r>
  </w:p>
  <w:p w14:paraId="029E5832" w14:textId="77777777" w:rsidR="00152B0E" w:rsidRPr="00F30259" w:rsidRDefault="00152B0E">
    <w:pPr>
      <w:pStyle w:val="Header"/>
      <w:pBdr>
        <w:bottom w:val="single" w:sz="8" w:space="1" w:color="auto"/>
      </w:pBdr>
      <w:tabs>
        <w:tab w:val="right" w:pos="8505"/>
      </w:tabs>
      <w:rPr>
        <w:rFonts w:ascii="Times New Roman" w:hAnsi="Times New Roman"/>
        <w:b w:val="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3303" w14:textId="59515928" w:rsidR="00152B0E" w:rsidRPr="00F30259" w:rsidRDefault="00152B0E" w:rsidP="0042308C">
    <w:pPr>
      <w:pStyle w:val="Header"/>
      <w:tabs>
        <w:tab w:val="right" w:pos="8505"/>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54656" behindDoc="0" locked="0" layoutInCell="0" allowOverlap="1" wp14:anchorId="6CFF0C23" wp14:editId="07B31507">
              <wp:simplePos x="0" y="0"/>
              <wp:positionH relativeFrom="column">
                <wp:posOffset>2498090</wp:posOffset>
              </wp:positionH>
              <wp:positionV relativeFrom="paragraph">
                <wp:posOffset>-1347470</wp:posOffset>
              </wp:positionV>
              <wp:extent cx="2835275" cy="549275"/>
              <wp:effectExtent l="0" t="0" r="0" b="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6C6334" w14:textId="77777777" w:rsidR="00152B0E" w:rsidRDefault="00152B0E">
                          <w:pPr>
                            <w:jc w:val="right"/>
                            <w:rPr>
                              <w:rFonts w:ascii="Arial" w:hAnsi="Arial"/>
                              <w:sz w:val="18"/>
                            </w:rPr>
                          </w:pPr>
                          <w:r>
                            <w:rPr>
                              <w:rFonts w:ascii="Arial" w:hAnsi="Arial"/>
                              <w:sz w:val="18"/>
                            </w:rPr>
                            <w:t>DRAFT [NO.]: [Date]</w:t>
                          </w:r>
                        </w:p>
                        <w:p w14:paraId="1C26858E"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F0C23" id="Rectangle 24" o:spid="_x0000_s1045" style="position:absolute;margin-left:196.7pt;margin-top:-106.1pt;width:223.25pt;height: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" o:allowincell="f" filled="f" stroked="f">
              <v:textbox inset="1pt,1pt,1pt,1pt">
                <w:txbxContent>
                  <w:p w14:paraId="1F6C6334" w14:textId="77777777" w:rsidR="00152B0E" w:rsidRDefault="00152B0E">
                    <w:pPr>
                      <w:jc w:val="right"/>
                      <w:rPr>
                        <w:rFonts w:ascii="Arial" w:hAnsi="Arial"/>
                        <w:sz w:val="18"/>
                      </w:rPr>
                    </w:pPr>
                    <w:r>
                      <w:rPr>
                        <w:rFonts w:ascii="Arial" w:hAnsi="Arial"/>
                        <w:sz w:val="18"/>
                      </w:rPr>
                      <w:t>DRAFT [NO.]: [Date]</w:t>
                    </w:r>
                  </w:p>
                  <w:p w14:paraId="1C26858E"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DC7E53">
      <w:rPr>
        <w:rStyle w:val="PageNumber"/>
        <w:b w:val="0"/>
        <w:noProof/>
        <w:sz w:val="20"/>
      </w:rPr>
      <w:t>158</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DC7E53">
      <w:rPr>
        <w:rStyle w:val="PageNumber"/>
        <w:b w:val="0"/>
        <w:noProof/>
        <w:sz w:val="20"/>
      </w:rPr>
      <w:t>166</w:t>
    </w:r>
    <w:r w:rsidRPr="00F30259">
      <w:rPr>
        <w:rStyle w:val="PageNumber"/>
        <w:b w:val="0"/>
        <w:sz w:val="20"/>
      </w:rPr>
      <w:fldChar w:fldCharType="end"/>
    </w:r>
  </w:p>
  <w:p w14:paraId="4D61D859" w14:textId="77777777" w:rsidR="00152B0E" w:rsidRPr="00F30259" w:rsidRDefault="00152B0E" w:rsidP="00E505A5">
    <w:pPr>
      <w:pStyle w:val="Headersub"/>
      <w:spacing w:after="0"/>
      <w:rPr>
        <w:rStyle w:val="PageNumber"/>
      </w:rPr>
    </w:pPr>
    <w:r w:rsidRPr="00F30259">
      <w:rPr>
        <w:rStyle w:val="PageNumber"/>
      </w:rPr>
      <w:t>Telstra Business All-4-Biz Plan Section</w:t>
    </w:r>
  </w:p>
  <w:p w14:paraId="3DB5BB81" w14:textId="77777777" w:rsidR="00152B0E" w:rsidRDefault="00152B0E" w:rsidP="00E505A5">
    <w:pPr>
      <w:pStyle w:val="Headersub"/>
      <w:spacing w:after="0"/>
      <w:rPr>
        <w:rStyle w:val="PageNumber"/>
      </w:rPr>
    </w:pPr>
  </w:p>
  <w:p w14:paraId="7FE71049" w14:textId="77777777" w:rsidR="00152B0E" w:rsidRPr="00F30259" w:rsidRDefault="00152B0E" w:rsidP="00E505A5">
    <w:pPr>
      <w:pStyle w:val="Headersub"/>
      <w:spacing w:after="0"/>
      <w:rPr>
        <w:rStyle w:val="PageNumbe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EC57" w14:textId="20D626B4" w:rsidR="00152B0E" w:rsidRPr="00F30259" w:rsidRDefault="00152B0E" w:rsidP="0032222C">
    <w:pPr>
      <w:pStyle w:val="Header"/>
      <w:tabs>
        <w:tab w:val="right" w:pos="14260"/>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55680" behindDoc="0" locked="0" layoutInCell="0" allowOverlap="1" wp14:anchorId="2F8E46E4" wp14:editId="76144BC8">
              <wp:simplePos x="0" y="0"/>
              <wp:positionH relativeFrom="column">
                <wp:posOffset>2498090</wp:posOffset>
              </wp:positionH>
              <wp:positionV relativeFrom="paragraph">
                <wp:posOffset>-1347470</wp:posOffset>
              </wp:positionV>
              <wp:extent cx="2835275" cy="549275"/>
              <wp:effectExtent l="0" t="0" r="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387210" w14:textId="77777777" w:rsidR="00152B0E" w:rsidRDefault="00152B0E">
                          <w:pPr>
                            <w:jc w:val="right"/>
                            <w:rPr>
                              <w:rFonts w:ascii="Arial" w:hAnsi="Arial"/>
                              <w:sz w:val="18"/>
                            </w:rPr>
                          </w:pPr>
                          <w:r>
                            <w:rPr>
                              <w:rFonts w:ascii="Arial" w:hAnsi="Arial"/>
                              <w:sz w:val="18"/>
                            </w:rPr>
                            <w:t>DRAFT [NO.]: [Date]</w:t>
                          </w:r>
                        </w:p>
                        <w:p w14:paraId="5B7CA23B"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46E4" id="Rectangle 25" o:spid="_x0000_s1046"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" o:allowincell="f" filled="f" stroked="f">
              <v:textbox inset="1pt,1pt,1pt,1pt">
                <w:txbxContent>
                  <w:p w14:paraId="47387210" w14:textId="77777777" w:rsidR="00152B0E" w:rsidRDefault="00152B0E">
                    <w:pPr>
                      <w:jc w:val="right"/>
                      <w:rPr>
                        <w:rFonts w:ascii="Arial" w:hAnsi="Arial"/>
                        <w:sz w:val="18"/>
                      </w:rPr>
                    </w:pPr>
                    <w:r>
                      <w:rPr>
                        <w:rFonts w:ascii="Arial" w:hAnsi="Arial"/>
                        <w:sz w:val="18"/>
                      </w:rPr>
                      <w:t>DRAFT [NO.]: [Date]</w:t>
                    </w:r>
                  </w:p>
                  <w:p w14:paraId="5B7CA23B"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DC7E53">
      <w:rPr>
        <w:rStyle w:val="PageNumber"/>
        <w:b w:val="0"/>
        <w:noProof/>
        <w:sz w:val="20"/>
      </w:rPr>
      <w:t>160</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DC7E53">
      <w:rPr>
        <w:rStyle w:val="PageNumber"/>
        <w:b w:val="0"/>
        <w:noProof/>
        <w:sz w:val="20"/>
      </w:rPr>
      <w:t>166</w:t>
    </w:r>
    <w:r w:rsidRPr="00F30259">
      <w:rPr>
        <w:rStyle w:val="PageNumber"/>
        <w:b w:val="0"/>
        <w:sz w:val="20"/>
      </w:rPr>
      <w:fldChar w:fldCharType="end"/>
    </w:r>
  </w:p>
  <w:p w14:paraId="23B69555" w14:textId="3813BF22" w:rsidR="00152B0E" w:rsidRPr="00F30259" w:rsidRDefault="00152B0E" w:rsidP="00E505A5">
    <w:pPr>
      <w:pStyle w:val="Headersub"/>
      <w:spacing w:after="0"/>
      <w:rPr>
        <w:rStyle w:val="PageNumber"/>
      </w:rPr>
    </w:pPr>
    <w:r w:rsidRPr="00F30259">
      <w:rPr>
        <w:rStyle w:val="PageNumber"/>
      </w:rPr>
      <w:t>Telstra Business All-4-Biz Plan</w:t>
    </w:r>
    <w:r w:rsidR="00572AAA">
      <w:rPr>
        <w:rStyle w:val="PageNumber"/>
      </w:rPr>
      <w:t xml:space="preserve"> for Enterprise</w:t>
    </w:r>
    <w:r w:rsidRPr="00F30259">
      <w:rPr>
        <w:rStyle w:val="PageNumber"/>
      </w:rPr>
      <w:t xml:space="preserve"> Section</w:t>
    </w:r>
  </w:p>
  <w:p w14:paraId="2E8B9B8C" w14:textId="77777777" w:rsidR="00152B0E" w:rsidRDefault="00152B0E" w:rsidP="00E505A5">
    <w:pPr>
      <w:pStyle w:val="Headersub"/>
      <w:spacing w:after="0"/>
      <w:rPr>
        <w:rStyle w:val="PageNumber"/>
      </w:rPr>
    </w:pPr>
  </w:p>
  <w:p w14:paraId="3CDB1025" w14:textId="77777777" w:rsidR="00152B0E" w:rsidRPr="00F30259" w:rsidRDefault="00152B0E" w:rsidP="00E505A5">
    <w:pPr>
      <w:pStyle w:val="Headersub"/>
      <w:spacing w:after="0"/>
      <w:rPr>
        <w:rStyle w:val="PageNumbe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B3F24" w14:textId="529792B1" w:rsidR="00152B0E" w:rsidRPr="00F30259" w:rsidRDefault="00152B0E" w:rsidP="0032222C">
    <w:pPr>
      <w:pStyle w:val="Header"/>
      <w:tabs>
        <w:tab w:val="left" w:pos="7245"/>
        <w:tab w:val="right" w:pos="14260"/>
      </w:tabs>
      <w:rPr>
        <w:rStyle w:val="PageNumber"/>
      </w:rPr>
    </w:pPr>
    <w:r w:rsidRPr="00F30259">
      <w:rPr>
        <w:rFonts w:ascii="Times New Roman" w:hAnsi="Times New Roman"/>
        <w:noProof/>
        <w:lang w:val="en-AU" w:eastAsia="en-AU"/>
      </w:rPr>
      <mc:AlternateContent>
        <mc:Choice Requires="wps">
          <w:drawing>
            <wp:anchor distT="0" distB="0" distL="114300" distR="114300" simplePos="0" relativeHeight="251649536" behindDoc="0" locked="0" layoutInCell="0" allowOverlap="1" wp14:anchorId="51F0DD73" wp14:editId="6B985512">
              <wp:simplePos x="0" y="0"/>
              <wp:positionH relativeFrom="column">
                <wp:posOffset>2498090</wp:posOffset>
              </wp:positionH>
              <wp:positionV relativeFrom="paragraph">
                <wp:posOffset>-1347470</wp:posOffset>
              </wp:positionV>
              <wp:extent cx="2835275" cy="549275"/>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5418D1" w14:textId="77777777" w:rsidR="00152B0E" w:rsidRDefault="00152B0E">
                          <w:pPr>
                            <w:jc w:val="right"/>
                            <w:rPr>
                              <w:rFonts w:ascii="Arial" w:hAnsi="Arial"/>
                              <w:sz w:val="18"/>
                            </w:rPr>
                          </w:pPr>
                          <w:r>
                            <w:rPr>
                              <w:rFonts w:ascii="Arial" w:hAnsi="Arial"/>
                              <w:sz w:val="18"/>
                            </w:rPr>
                            <w:t>DRAFT [NO.]: [Date]</w:t>
                          </w:r>
                        </w:p>
                        <w:p w14:paraId="6648FFC9" w14:textId="77777777" w:rsidR="00152B0E" w:rsidRDefault="00152B0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0DD73" id="Rectangle 17" o:spid="_x0000_s1047" style="position:absolute;margin-left:196.7pt;margin-top:-106.1pt;width:223.25pt;height:4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" o:allowincell="f" filled="f" stroked="f">
              <v:textbox inset="1pt,1pt,1pt,1pt">
                <w:txbxContent>
                  <w:p w14:paraId="655418D1" w14:textId="77777777" w:rsidR="00152B0E" w:rsidRDefault="00152B0E">
                    <w:pPr>
                      <w:jc w:val="right"/>
                      <w:rPr>
                        <w:rFonts w:ascii="Arial" w:hAnsi="Arial"/>
                        <w:sz w:val="18"/>
                      </w:rPr>
                    </w:pPr>
                    <w:r>
                      <w:rPr>
                        <w:rFonts w:ascii="Arial" w:hAnsi="Arial"/>
                        <w:sz w:val="18"/>
                      </w:rPr>
                      <w:t>DRAFT [NO.]: [Date]</w:t>
                    </w:r>
                  </w:p>
                  <w:p w14:paraId="6648FFC9" w14:textId="77777777" w:rsidR="00152B0E" w:rsidRDefault="00152B0E">
                    <w:pPr>
                      <w:jc w:val="right"/>
                      <w:rPr>
                        <w:rFonts w:ascii="Arial" w:hAnsi="Arial"/>
                        <w:sz w:val="18"/>
                      </w:rPr>
                    </w:pPr>
                    <w:r>
                      <w:rPr>
                        <w:rFonts w:ascii="Arial" w:hAnsi="Arial"/>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DC7E53">
      <w:rPr>
        <w:rStyle w:val="PageNumber"/>
        <w:b w:val="0"/>
        <w:noProof/>
        <w:sz w:val="20"/>
      </w:rPr>
      <w:t>161</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DC7E53">
      <w:rPr>
        <w:rStyle w:val="PageNumber"/>
        <w:b w:val="0"/>
        <w:noProof/>
        <w:sz w:val="20"/>
      </w:rPr>
      <w:t>166</w:t>
    </w:r>
    <w:r w:rsidRPr="00F30259">
      <w:rPr>
        <w:rStyle w:val="PageNumber"/>
        <w:b w:val="0"/>
        <w:sz w:val="20"/>
      </w:rPr>
      <w:fldChar w:fldCharType="end"/>
    </w:r>
  </w:p>
  <w:p w14:paraId="5E120C69" w14:textId="427908BC" w:rsidR="00152B0E" w:rsidRPr="00F30259" w:rsidRDefault="00152B0E" w:rsidP="00E505A5">
    <w:pPr>
      <w:pStyle w:val="Headersub"/>
      <w:spacing w:after="0"/>
      <w:rPr>
        <w:rStyle w:val="PageNumber"/>
      </w:rPr>
    </w:pPr>
    <w:r w:rsidRPr="00F30259">
      <w:rPr>
        <w:rStyle w:val="PageNumber"/>
      </w:rPr>
      <w:t>Telstra Business All-4-Biz Plan</w:t>
    </w:r>
    <w:r w:rsidR="00572AAA">
      <w:rPr>
        <w:rStyle w:val="PageNumber"/>
      </w:rPr>
      <w:t xml:space="preserve"> for Enterprise</w:t>
    </w:r>
    <w:r w:rsidRPr="00F30259">
      <w:rPr>
        <w:rStyle w:val="PageNumber"/>
      </w:rPr>
      <w:t xml:space="preserve"> Section</w:t>
    </w:r>
  </w:p>
  <w:p w14:paraId="75730B28" w14:textId="77777777" w:rsidR="00152B0E" w:rsidRDefault="00152B0E" w:rsidP="00E505A5">
    <w:pPr>
      <w:pStyle w:val="Headersub"/>
      <w:spacing w:after="0"/>
      <w:rPr>
        <w:rStyle w:val="PageNumber"/>
      </w:rPr>
    </w:pPr>
  </w:p>
  <w:p w14:paraId="597FF6C4" w14:textId="77777777" w:rsidR="00152B0E" w:rsidRPr="00F30259" w:rsidRDefault="00152B0E" w:rsidP="00E505A5">
    <w:pPr>
      <w:pStyle w:val="Headersub"/>
      <w:spacing w:after="0"/>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34971" w14:textId="5F1D207B" w:rsidR="00152B0E" w:rsidRPr="00F30259" w:rsidRDefault="00152B0E">
    <w:pPr>
      <w:pStyle w:val="Header"/>
      <w:tabs>
        <w:tab w:val="right" w:pos="8505"/>
      </w:tabs>
      <w:rPr>
        <w:rStyle w:val="PageNumber"/>
      </w:rPr>
    </w:pPr>
    <w:r>
      <w:rPr>
        <w:noProof/>
        <w:lang w:val="en-AU" w:eastAsia="en-AU"/>
      </w:rPr>
      <mc:AlternateContent>
        <mc:Choice Requires="wps">
          <w:drawing>
            <wp:anchor distT="0" distB="0" distL="114300" distR="114300" simplePos="0" relativeHeight="251680256" behindDoc="0" locked="0" layoutInCell="0" allowOverlap="1" wp14:anchorId="234A9FDA" wp14:editId="00E34172">
              <wp:simplePos x="0" y="0"/>
              <wp:positionH relativeFrom="column">
                <wp:posOffset>2498090</wp:posOffset>
              </wp:positionH>
              <wp:positionV relativeFrom="paragraph">
                <wp:posOffset>-1347470</wp:posOffset>
              </wp:positionV>
              <wp:extent cx="2835275" cy="549275"/>
              <wp:effectExtent l="0" t="0" r="0" b="0"/>
              <wp:wrapNone/>
              <wp:docPr id="2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C1F1C6" w14:textId="77777777" w:rsidR="00152B0E" w:rsidRDefault="00152B0E">
                          <w:pPr>
                            <w:jc w:val="right"/>
                            <w:rPr>
                              <w:rFonts w:ascii="Arial" w:hAnsi="Arial"/>
                              <w:sz w:val="18"/>
                            </w:rPr>
                          </w:pPr>
                          <w:r>
                            <w:rPr>
                              <w:b/>
                              <w:sz w:val="18"/>
                            </w:rPr>
                            <w:t>DRAFT [NO.]: [Date]</w:t>
                          </w:r>
                        </w:p>
                        <w:p w14:paraId="0764EDFC" w14:textId="77777777" w:rsidR="00152B0E" w:rsidRDefault="00152B0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A9FDA" id="Rectangle 45" o:spid="_x0000_s1028" style="position:absolute;margin-left:196.7pt;margin-top:-106.1pt;width:223.25pt;height:43.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" o:allowincell="f" filled="f" stroked="f">
              <v:textbox inset="1pt,1pt,1pt,1pt">
                <w:txbxContent>
                  <w:p w14:paraId="0CC1F1C6" w14:textId="77777777" w:rsidR="00152B0E" w:rsidRDefault="00152B0E">
                    <w:pPr>
                      <w:jc w:val="right"/>
                      <w:rPr>
                        <w:rFonts w:ascii="Arial" w:hAnsi="Arial"/>
                        <w:sz w:val="18"/>
                      </w:rPr>
                    </w:pPr>
                    <w:r>
                      <w:rPr>
                        <w:b/>
                        <w:sz w:val="18"/>
                      </w:rPr>
                      <w:t>DRAFT [NO.]: [Date]</w:t>
                    </w:r>
                  </w:p>
                  <w:p w14:paraId="0764EDFC" w14:textId="77777777" w:rsidR="00152B0E" w:rsidRDefault="00152B0E">
                    <w:pPr>
                      <w:jc w:val="right"/>
                      <w:rPr>
                        <w:rFonts w:ascii="Arial" w:hAnsi="Arial"/>
                        <w:sz w:val="18"/>
                      </w:rPr>
                    </w:pPr>
                    <w:r>
                      <w:rPr>
                        <w:b/>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12</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123</w:t>
    </w:r>
    <w:r w:rsidRPr="00F30259">
      <w:rPr>
        <w:rStyle w:val="PageNumber"/>
        <w:b w:val="0"/>
        <w:sz w:val="20"/>
      </w:rPr>
      <w:fldChar w:fldCharType="end"/>
    </w:r>
  </w:p>
  <w:p w14:paraId="1E6546A0" w14:textId="73FE6F2A" w:rsidR="00152B0E" w:rsidRPr="00F30259" w:rsidRDefault="00152B0E" w:rsidP="00AC0DA9">
    <w:pPr>
      <w:pStyle w:val="Headersub"/>
      <w:spacing w:after="0"/>
      <w:rPr>
        <w:rStyle w:val="PageNumber"/>
      </w:rPr>
    </w:pPr>
    <w:r w:rsidRPr="00F30259">
      <w:rPr>
        <w:rStyle w:val="PageNumber"/>
      </w:rPr>
      <w:t>Telstra Business All-4-Biz Plan</w:t>
    </w:r>
    <w:r w:rsidR="00572AAA">
      <w:rPr>
        <w:rStyle w:val="PageNumber"/>
      </w:rPr>
      <w:t xml:space="preserve"> for Enterprise</w:t>
    </w:r>
    <w:r w:rsidRPr="00F30259">
      <w:rPr>
        <w:rStyle w:val="PageNumber"/>
      </w:rPr>
      <w:t xml:space="preserve"> Section</w:t>
    </w:r>
  </w:p>
  <w:p w14:paraId="2E53220C" w14:textId="77777777" w:rsidR="00152B0E" w:rsidRDefault="00152B0E" w:rsidP="00AC0DA9">
    <w:pPr>
      <w:pStyle w:val="Headersub"/>
      <w:spacing w:after="0"/>
      <w:rPr>
        <w:rStyle w:val="PageNumber"/>
      </w:rPr>
    </w:pPr>
  </w:p>
  <w:p w14:paraId="464DE97F" w14:textId="77777777" w:rsidR="00152B0E" w:rsidRPr="00F30259" w:rsidRDefault="00152B0E" w:rsidP="00AC0DA9">
    <w:pPr>
      <w:pStyle w:val="Headersub"/>
      <w:spacing w:after="0"/>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159CC" w14:textId="77777777" w:rsidR="00152B0E" w:rsidRPr="00F30259" w:rsidRDefault="00152B0E">
    <w:pPr>
      <w:pStyle w:val="Header"/>
      <w:pBdr>
        <w:bottom w:val="single" w:sz="8" w:space="1" w:color="auto"/>
      </w:pBdr>
      <w:tabs>
        <w:tab w:val="right" w:pos="8505"/>
      </w:tabs>
      <w:rPr>
        <w:rStyle w:val="PageNumber"/>
      </w:rPr>
    </w:pPr>
    <w:r>
      <w:rPr>
        <w:noProof/>
        <w:lang w:val="en-AU" w:eastAsia="en-AU"/>
      </w:rPr>
      <mc:AlternateContent>
        <mc:Choice Requires="wps">
          <w:drawing>
            <wp:anchor distT="0" distB="0" distL="114300" distR="114300" simplePos="0" relativeHeight="251679232" behindDoc="0" locked="0" layoutInCell="0" allowOverlap="1" wp14:anchorId="29525E53" wp14:editId="57F95A90">
              <wp:simplePos x="0" y="0"/>
              <wp:positionH relativeFrom="column">
                <wp:posOffset>2498090</wp:posOffset>
              </wp:positionH>
              <wp:positionV relativeFrom="paragraph">
                <wp:posOffset>-1347470</wp:posOffset>
              </wp:positionV>
              <wp:extent cx="2835275" cy="549275"/>
              <wp:effectExtent l="0" t="0" r="0" b="0"/>
              <wp:wrapNone/>
              <wp:docPr id="2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0A80BD" w14:textId="77777777" w:rsidR="00152B0E" w:rsidRDefault="00152B0E">
                          <w:pPr>
                            <w:jc w:val="right"/>
                            <w:rPr>
                              <w:rFonts w:ascii="Arial" w:hAnsi="Arial"/>
                              <w:sz w:val="18"/>
                            </w:rPr>
                          </w:pPr>
                          <w:r>
                            <w:rPr>
                              <w:b/>
                              <w:sz w:val="18"/>
                            </w:rPr>
                            <w:t>DRAFT [NO.]: [Date]</w:t>
                          </w:r>
                        </w:p>
                        <w:p w14:paraId="1BF9A23D" w14:textId="77777777" w:rsidR="00152B0E" w:rsidRDefault="00152B0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25E53" id="Rectangle 44" o:spid="_x0000_s1029" style="position:absolute;margin-left:196.7pt;margin-top:-106.1pt;width:223.25pt;height:4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" o:allowincell="f" filled="f" stroked="f">
              <v:textbox inset="1pt,1pt,1pt,1pt">
                <w:txbxContent>
                  <w:p w14:paraId="460A80BD" w14:textId="77777777" w:rsidR="00152B0E" w:rsidRDefault="00152B0E">
                    <w:pPr>
                      <w:jc w:val="right"/>
                      <w:rPr>
                        <w:rFonts w:ascii="Arial" w:hAnsi="Arial"/>
                        <w:sz w:val="18"/>
                      </w:rPr>
                    </w:pPr>
                    <w:r>
                      <w:rPr>
                        <w:b/>
                        <w:sz w:val="18"/>
                      </w:rPr>
                      <w:t>DRAFT [NO.]: [Date]</w:t>
                    </w:r>
                  </w:p>
                  <w:p w14:paraId="1BF9A23D" w14:textId="77777777" w:rsidR="00152B0E" w:rsidRDefault="00152B0E">
                    <w:pPr>
                      <w:jc w:val="right"/>
                      <w:rPr>
                        <w:rFonts w:ascii="Arial" w:hAnsi="Arial"/>
                        <w:sz w:val="18"/>
                      </w:rPr>
                    </w:pPr>
                    <w:r>
                      <w:rPr>
                        <w:b/>
                        <w:sz w:val="18"/>
                      </w:rPr>
                      <w:t>Marked to show changes from draft [No.]: [Date]</w:t>
                    </w:r>
                  </w:p>
                </w:txbxContent>
              </v:textbox>
            </v:rect>
          </w:pict>
        </mc:Fallback>
      </mc:AlternateContent>
    </w:r>
    <w:r w:rsidRPr="00F30259">
      <w:rPr>
        <w:rStyle w:val="PageNumber"/>
      </w:rPr>
      <w:t>Our Customer Terms</w:t>
    </w:r>
  </w:p>
  <w:p w14:paraId="67EEC179" w14:textId="77777777" w:rsidR="00152B0E" w:rsidRPr="00F30259" w:rsidRDefault="00152B0E">
    <w:pPr>
      <w:pStyle w:val="Header"/>
      <w:pBdr>
        <w:bottom w:val="single" w:sz="8" w:space="1" w:color="auto"/>
      </w:pBdr>
      <w:tabs>
        <w:tab w:val="right" w:pos="8505"/>
      </w:tabs>
      <w:rPr>
        <w:rStyle w:val="PageNumber"/>
        <w:b w:val="0"/>
      </w:rPr>
    </w:pPr>
    <w:r w:rsidRPr="00F30259">
      <w:rPr>
        <w:rStyle w:val="PageNumber"/>
        <w:b w:val="0"/>
      </w:rPr>
      <w:t>General Terms</w:t>
    </w:r>
  </w:p>
  <w:p w14:paraId="4D811B0B" w14:textId="77777777" w:rsidR="00152B0E" w:rsidRPr="00F30259" w:rsidRDefault="00152B0E">
    <w:pPr>
      <w:pStyle w:val="Header"/>
      <w:pBdr>
        <w:bottom w:val="single" w:sz="8" w:space="1" w:color="auto"/>
      </w:pBdr>
      <w:tabs>
        <w:tab w:val="right" w:pos="8505"/>
      </w:tabs>
      <w:rPr>
        <w:rFonts w:ascii="Times New Roman" w:hAnsi="Times New Roman"/>
        <w:b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409C3" w14:textId="7B73F34D" w:rsidR="00152B0E" w:rsidRPr="00F30259" w:rsidRDefault="00152B0E" w:rsidP="00AC0DA9">
    <w:pPr>
      <w:pStyle w:val="Header"/>
      <w:tabs>
        <w:tab w:val="right" w:pos="14292"/>
      </w:tabs>
      <w:rPr>
        <w:rStyle w:val="PageNumber"/>
      </w:rPr>
    </w:pPr>
    <w:r>
      <w:rPr>
        <w:noProof/>
        <w:lang w:val="en-AU" w:eastAsia="en-AU"/>
      </w:rPr>
      <mc:AlternateContent>
        <mc:Choice Requires="wps">
          <w:drawing>
            <wp:anchor distT="0" distB="0" distL="114300" distR="114300" simplePos="0" relativeHeight="251682304" behindDoc="0" locked="0" layoutInCell="0" allowOverlap="1" wp14:anchorId="14142570" wp14:editId="63ECF0AF">
              <wp:simplePos x="0" y="0"/>
              <wp:positionH relativeFrom="column">
                <wp:posOffset>2498090</wp:posOffset>
              </wp:positionH>
              <wp:positionV relativeFrom="paragraph">
                <wp:posOffset>-1347470</wp:posOffset>
              </wp:positionV>
              <wp:extent cx="2835275" cy="549275"/>
              <wp:effectExtent l="0" t="0" r="0" b="0"/>
              <wp:wrapNone/>
              <wp:docPr id="2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D1ADE3" w14:textId="77777777" w:rsidR="00152B0E" w:rsidRDefault="00152B0E">
                          <w:pPr>
                            <w:jc w:val="right"/>
                            <w:rPr>
                              <w:rFonts w:ascii="Arial" w:hAnsi="Arial"/>
                              <w:sz w:val="18"/>
                            </w:rPr>
                          </w:pPr>
                          <w:r>
                            <w:rPr>
                              <w:b/>
                              <w:sz w:val="18"/>
                            </w:rPr>
                            <w:t>DRAFT [NO.]: [Date]</w:t>
                          </w:r>
                        </w:p>
                        <w:p w14:paraId="5108D25A" w14:textId="77777777" w:rsidR="00152B0E" w:rsidRDefault="00152B0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42570" id="Rectangle 50" o:spid="_x0000_s1030" style="position:absolute;margin-left:196.7pt;margin-top:-106.1pt;width:223.25pt;height:4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" o:allowincell="f" filled="f" stroked="f">
              <v:textbox inset="1pt,1pt,1pt,1pt">
                <w:txbxContent>
                  <w:p w14:paraId="52D1ADE3" w14:textId="77777777" w:rsidR="00152B0E" w:rsidRDefault="00152B0E">
                    <w:pPr>
                      <w:jc w:val="right"/>
                      <w:rPr>
                        <w:rFonts w:ascii="Arial" w:hAnsi="Arial"/>
                        <w:sz w:val="18"/>
                      </w:rPr>
                    </w:pPr>
                    <w:r>
                      <w:rPr>
                        <w:b/>
                        <w:sz w:val="18"/>
                      </w:rPr>
                      <w:t>DRAFT [NO.]: [Date]</w:t>
                    </w:r>
                  </w:p>
                  <w:p w14:paraId="5108D25A" w14:textId="77777777" w:rsidR="00152B0E" w:rsidRDefault="00152B0E">
                    <w:pPr>
                      <w:jc w:val="right"/>
                      <w:rPr>
                        <w:rFonts w:ascii="Arial" w:hAnsi="Arial"/>
                        <w:sz w:val="18"/>
                      </w:rPr>
                    </w:pPr>
                    <w:r>
                      <w:rPr>
                        <w:b/>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15</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123</w:t>
    </w:r>
    <w:r w:rsidRPr="00F30259">
      <w:rPr>
        <w:rStyle w:val="PageNumber"/>
        <w:b w:val="0"/>
        <w:sz w:val="20"/>
      </w:rPr>
      <w:fldChar w:fldCharType="end"/>
    </w:r>
  </w:p>
  <w:p w14:paraId="18277DBF" w14:textId="77777777" w:rsidR="00152B0E" w:rsidRPr="00F30259" w:rsidRDefault="00152B0E" w:rsidP="00AC0DA9">
    <w:pPr>
      <w:pStyle w:val="Headersub"/>
      <w:spacing w:after="0"/>
      <w:rPr>
        <w:rStyle w:val="PageNumber"/>
      </w:rPr>
    </w:pPr>
    <w:r w:rsidRPr="00F30259">
      <w:rPr>
        <w:rStyle w:val="PageNumber"/>
      </w:rPr>
      <w:t>Telstra Business All-4-Biz Plan Section</w:t>
    </w:r>
  </w:p>
  <w:p w14:paraId="3E0FBE30" w14:textId="77777777" w:rsidR="00152B0E" w:rsidRDefault="00152B0E" w:rsidP="00AC0DA9">
    <w:pPr>
      <w:pStyle w:val="Headersub"/>
      <w:spacing w:after="0"/>
      <w:rPr>
        <w:rStyle w:val="PageNumber"/>
      </w:rPr>
    </w:pPr>
  </w:p>
  <w:p w14:paraId="7CFFFAF2" w14:textId="77777777" w:rsidR="00152B0E" w:rsidRPr="00F30259" w:rsidRDefault="00152B0E" w:rsidP="00AC0DA9">
    <w:pPr>
      <w:pStyle w:val="Headersub"/>
      <w:spacing w:after="0"/>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B5DC7" w14:textId="1CBA616D" w:rsidR="00152B0E" w:rsidRPr="00F30259" w:rsidRDefault="00152B0E">
    <w:pPr>
      <w:pStyle w:val="Header"/>
      <w:tabs>
        <w:tab w:val="right" w:pos="8505"/>
      </w:tabs>
      <w:rPr>
        <w:rStyle w:val="PageNumber"/>
      </w:rPr>
    </w:pPr>
    <w:r>
      <w:rPr>
        <w:noProof/>
        <w:lang w:val="en-AU" w:eastAsia="en-AU"/>
      </w:rPr>
      <mc:AlternateContent>
        <mc:Choice Requires="wps">
          <w:drawing>
            <wp:anchor distT="0" distB="0" distL="114300" distR="114300" simplePos="0" relativeHeight="251683328" behindDoc="0" locked="0" layoutInCell="0" allowOverlap="1" wp14:anchorId="6FB766F3" wp14:editId="69F55E54">
              <wp:simplePos x="0" y="0"/>
              <wp:positionH relativeFrom="column">
                <wp:posOffset>2498090</wp:posOffset>
              </wp:positionH>
              <wp:positionV relativeFrom="paragraph">
                <wp:posOffset>-1347470</wp:posOffset>
              </wp:positionV>
              <wp:extent cx="2835275" cy="549275"/>
              <wp:effectExtent l="0" t="0" r="0" b="0"/>
              <wp:wrapNone/>
              <wp:docPr id="2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7AAE52" w14:textId="77777777" w:rsidR="00152B0E" w:rsidRDefault="00152B0E">
                          <w:pPr>
                            <w:jc w:val="right"/>
                            <w:rPr>
                              <w:rFonts w:ascii="Arial" w:hAnsi="Arial"/>
                              <w:sz w:val="18"/>
                            </w:rPr>
                          </w:pPr>
                          <w:r>
                            <w:rPr>
                              <w:b/>
                              <w:sz w:val="18"/>
                            </w:rPr>
                            <w:t>DRAFT [NO.]: [Date]</w:t>
                          </w:r>
                        </w:p>
                        <w:p w14:paraId="2F7E61A6" w14:textId="77777777" w:rsidR="00152B0E" w:rsidRDefault="00152B0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766F3" id="Rectangle 51" o:spid="_x0000_s1031" style="position:absolute;margin-left:196.7pt;margin-top:-106.1pt;width:223.25pt;height:4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" o:allowincell="f" filled="f" stroked="f">
              <v:textbox inset="1pt,1pt,1pt,1pt">
                <w:txbxContent>
                  <w:p w14:paraId="5A7AAE52" w14:textId="77777777" w:rsidR="00152B0E" w:rsidRDefault="00152B0E">
                    <w:pPr>
                      <w:jc w:val="right"/>
                      <w:rPr>
                        <w:rFonts w:ascii="Arial" w:hAnsi="Arial"/>
                        <w:sz w:val="18"/>
                      </w:rPr>
                    </w:pPr>
                    <w:r>
                      <w:rPr>
                        <w:b/>
                        <w:sz w:val="18"/>
                      </w:rPr>
                      <w:t>DRAFT [NO.]: [Date]</w:t>
                    </w:r>
                  </w:p>
                  <w:p w14:paraId="2F7E61A6" w14:textId="77777777" w:rsidR="00152B0E" w:rsidRDefault="00152B0E">
                    <w:pPr>
                      <w:jc w:val="right"/>
                      <w:rPr>
                        <w:rFonts w:ascii="Arial" w:hAnsi="Arial"/>
                        <w:sz w:val="18"/>
                      </w:rPr>
                    </w:pPr>
                    <w:r>
                      <w:rPr>
                        <w:b/>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23</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123</w:t>
    </w:r>
    <w:r w:rsidRPr="00F30259">
      <w:rPr>
        <w:rStyle w:val="PageNumber"/>
        <w:b w:val="0"/>
        <w:sz w:val="20"/>
      </w:rPr>
      <w:fldChar w:fldCharType="end"/>
    </w:r>
  </w:p>
  <w:p w14:paraId="24C98DC9" w14:textId="77777777" w:rsidR="00152B0E" w:rsidRPr="00F30259" w:rsidRDefault="00152B0E" w:rsidP="00AC0DA9">
    <w:pPr>
      <w:pStyle w:val="Headersub"/>
      <w:spacing w:after="0"/>
      <w:rPr>
        <w:rStyle w:val="PageNumber"/>
      </w:rPr>
    </w:pPr>
    <w:r w:rsidRPr="00F30259">
      <w:rPr>
        <w:rStyle w:val="PageNumber"/>
      </w:rPr>
      <w:t>Telstra Business All-4-Biz Plan Section</w:t>
    </w:r>
  </w:p>
  <w:p w14:paraId="63512079" w14:textId="77777777" w:rsidR="00152B0E" w:rsidRDefault="00152B0E" w:rsidP="00AC0DA9">
    <w:pPr>
      <w:pStyle w:val="Headersub"/>
      <w:spacing w:after="0"/>
      <w:rPr>
        <w:rStyle w:val="PageNumber"/>
      </w:rPr>
    </w:pPr>
  </w:p>
  <w:p w14:paraId="3A57B499" w14:textId="77777777" w:rsidR="00152B0E" w:rsidRPr="00F30259" w:rsidRDefault="00152B0E" w:rsidP="00AC0DA9">
    <w:pPr>
      <w:pStyle w:val="Headersub"/>
      <w:spacing w:after="0"/>
      <w:rPr>
        <w:rStyle w:val="PageNumbe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00B63" w14:textId="7B147133" w:rsidR="00152B0E" w:rsidRPr="00F30259" w:rsidRDefault="00152B0E" w:rsidP="00AC0DA9">
    <w:pPr>
      <w:pStyle w:val="Header"/>
      <w:tabs>
        <w:tab w:val="right" w:pos="14375"/>
      </w:tabs>
      <w:rPr>
        <w:rStyle w:val="PageNumber"/>
      </w:rPr>
    </w:pPr>
    <w:r>
      <w:rPr>
        <w:noProof/>
        <w:lang w:val="en-AU" w:eastAsia="en-AU"/>
      </w:rPr>
      <mc:AlternateContent>
        <mc:Choice Requires="wps">
          <w:drawing>
            <wp:anchor distT="0" distB="0" distL="114300" distR="114300" simplePos="0" relativeHeight="251681280" behindDoc="0" locked="0" layoutInCell="0" allowOverlap="1" wp14:anchorId="0530A5A5" wp14:editId="364F5859">
              <wp:simplePos x="0" y="0"/>
              <wp:positionH relativeFrom="column">
                <wp:posOffset>2498090</wp:posOffset>
              </wp:positionH>
              <wp:positionV relativeFrom="paragraph">
                <wp:posOffset>-1347470</wp:posOffset>
              </wp:positionV>
              <wp:extent cx="2835275" cy="549275"/>
              <wp:effectExtent l="0" t="0" r="0" b="0"/>
              <wp:wrapNone/>
              <wp:docPr id="3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74D953" w14:textId="77777777" w:rsidR="00152B0E" w:rsidRDefault="00152B0E">
                          <w:pPr>
                            <w:jc w:val="right"/>
                            <w:rPr>
                              <w:rFonts w:ascii="Arial" w:hAnsi="Arial"/>
                              <w:sz w:val="18"/>
                            </w:rPr>
                          </w:pPr>
                          <w:r>
                            <w:rPr>
                              <w:b/>
                              <w:sz w:val="18"/>
                            </w:rPr>
                            <w:t>DRAFT [NO.]: [Date]</w:t>
                          </w:r>
                        </w:p>
                        <w:p w14:paraId="03C20B97" w14:textId="77777777" w:rsidR="00152B0E" w:rsidRDefault="00152B0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0A5A5" id="Rectangle 48" o:spid="_x0000_s1032" style="position:absolute;margin-left:196.7pt;margin-top:-106.1pt;width:223.25pt;height:4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" o:allowincell="f" filled="f" stroked="f">
              <v:textbox inset="1pt,1pt,1pt,1pt">
                <w:txbxContent>
                  <w:p w14:paraId="1E74D953" w14:textId="77777777" w:rsidR="00152B0E" w:rsidRDefault="00152B0E">
                    <w:pPr>
                      <w:jc w:val="right"/>
                      <w:rPr>
                        <w:rFonts w:ascii="Arial" w:hAnsi="Arial"/>
                        <w:sz w:val="18"/>
                      </w:rPr>
                    </w:pPr>
                    <w:r>
                      <w:rPr>
                        <w:b/>
                        <w:sz w:val="18"/>
                      </w:rPr>
                      <w:t>DRAFT [NO.]: [Date]</w:t>
                    </w:r>
                  </w:p>
                  <w:p w14:paraId="03C20B97" w14:textId="77777777" w:rsidR="00152B0E" w:rsidRDefault="00152B0E">
                    <w:pPr>
                      <w:jc w:val="right"/>
                      <w:rPr>
                        <w:rFonts w:ascii="Arial" w:hAnsi="Arial"/>
                        <w:sz w:val="18"/>
                      </w:rPr>
                    </w:pPr>
                    <w:r>
                      <w:rPr>
                        <w:b/>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29</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123</w:t>
    </w:r>
    <w:r w:rsidRPr="00F30259">
      <w:rPr>
        <w:rStyle w:val="PageNumber"/>
        <w:b w:val="0"/>
        <w:sz w:val="20"/>
      </w:rPr>
      <w:fldChar w:fldCharType="end"/>
    </w:r>
  </w:p>
  <w:p w14:paraId="03C182E6" w14:textId="77777777" w:rsidR="00152B0E" w:rsidRPr="00F30259" w:rsidRDefault="00152B0E" w:rsidP="00AC0DA9">
    <w:pPr>
      <w:pStyle w:val="Headersub"/>
      <w:spacing w:after="0"/>
      <w:rPr>
        <w:rStyle w:val="PageNumber"/>
      </w:rPr>
    </w:pPr>
    <w:r w:rsidRPr="00F30259">
      <w:rPr>
        <w:rStyle w:val="PageNumber"/>
      </w:rPr>
      <w:t>Telstra Business All-4-Biz Plan Section</w:t>
    </w:r>
  </w:p>
  <w:p w14:paraId="31C7724B" w14:textId="77777777" w:rsidR="00152B0E" w:rsidRDefault="00152B0E" w:rsidP="00AC0DA9">
    <w:pPr>
      <w:pStyle w:val="Headersub"/>
      <w:spacing w:after="0"/>
      <w:rPr>
        <w:rStyle w:val="PageNumber"/>
      </w:rPr>
    </w:pPr>
  </w:p>
  <w:p w14:paraId="4B787EB0" w14:textId="77777777" w:rsidR="00152B0E" w:rsidRPr="00F30259" w:rsidRDefault="00152B0E" w:rsidP="00AC0DA9">
    <w:pPr>
      <w:pStyle w:val="Headersub"/>
      <w:spacing w:after="0"/>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B0B08" w14:textId="049EDCD0" w:rsidR="00152B0E" w:rsidRPr="00F30259" w:rsidRDefault="00152B0E">
    <w:pPr>
      <w:pStyle w:val="Header"/>
      <w:tabs>
        <w:tab w:val="right" w:pos="8505"/>
      </w:tabs>
      <w:rPr>
        <w:rStyle w:val="PageNumber"/>
      </w:rPr>
    </w:pPr>
    <w:r>
      <w:rPr>
        <w:noProof/>
        <w:lang w:val="en-AU" w:eastAsia="en-AU"/>
      </w:rPr>
      <mc:AlternateContent>
        <mc:Choice Requires="wps">
          <w:drawing>
            <wp:anchor distT="0" distB="0" distL="114300" distR="114300" simplePos="0" relativeHeight="251670016" behindDoc="0" locked="0" layoutInCell="0" allowOverlap="1" wp14:anchorId="1A395CDC" wp14:editId="4594B2E9">
              <wp:simplePos x="0" y="0"/>
              <wp:positionH relativeFrom="column">
                <wp:posOffset>2498090</wp:posOffset>
              </wp:positionH>
              <wp:positionV relativeFrom="paragraph">
                <wp:posOffset>-1347470</wp:posOffset>
              </wp:positionV>
              <wp:extent cx="2835275" cy="549275"/>
              <wp:effectExtent l="0" t="0" r="0" b="0"/>
              <wp:wrapNone/>
              <wp:docPr id="2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DD9047" w14:textId="77777777" w:rsidR="00152B0E" w:rsidRDefault="00152B0E">
                          <w:pPr>
                            <w:jc w:val="right"/>
                            <w:rPr>
                              <w:rFonts w:ascii="Arial" w:hAnsi="Arial"/>
                              <w:sz w:val="18"/>
                            </w:rPr>
                          </w:pPr>
                          <w:r>
                            <w:rPr>
                              <w:b/>
                              <w:sz w:val="18"/>
                            </w:rPr>
                            <w:t>DRAFT [NO.]: [Date]</w:t>
                          </w:r>
                        </w:p>
                        <w:p w14:paraId="7EF4E2AF" w14:textId="77777777" w:rsidR="00152B0E" w:rsidRDefault="00152B0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5CDC" id="_x0000_s1033" style="position:absolute;margin-left:196.7pt;margin-top:-106.1pt;width:223.25pt;height:4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" o:allowincell="f" filled="f" stroked="f">
              <v:textbox inset="1pt,1pt,1pt,1pt">
                <w:txbxContent>
                  <w:p w14:paraId="70DD9047" w14:textId="77777777" w:rsidR="00152B0E" w:rsidRDefault="00152B0E">
                    <w:pPr>
                      <w:jc w:val="right"/>
                      <w:rPr>
                        <w:rFonts w:ascii="Arial" w:hAnsi="Arial"/>
                        <w:sz w:val="18"/>
                      </w:rPr>
                    </w:pPr>
                    <w:r>
                      <w:rPr>
                        <w:b/>
                        <w:sz w:val="18"/>
                      </w:rPr>
                      <w:t>DRAFT [NO.]: [Date]</w:t>
                    </w:r>
                  </w:p>
                  <w:p w14:paraId="7EF4E2AF" w14:textId="77777777" w:rsidR="00152B0E" w:rsidRDefault="00152B0E">
                    <w:pPr>
                      <w:jc w:val="right"/>
                      <w:rPr>
                        <w:rFonts w:ascii="Arial" w:hAnsi="Arial"/>
                        <w:sz w:val="18"/>
                      </w:rPr>
                    </w:pPr>
                    <w:r>
                      <w:rPr>
                        <w:b/>
                        <w:sz w:val="18"/>
                      </w:rPr>
                      <w:t>Marked to show changes from draft [No.]: [Date]</w:t>
                    </w:r>
                  </w:p>
                </w:txbxContent>
              </v:textbox>
            </v:rect>
          </w:pict>
        </mc:Fallback>
      </mc:AlternateContent>
    </w:r>
    <w:r w:rsidRPr="00F30259">
      <w:rPr>
        <w:rStyle w:val="PageNumber"/>
      </w:rPr>
      <w:t>Our Customer Terms</w:t>
    </w:r>
    <w:r w:rsidRPr="00F30259">
      <w:rPr>
        <w:rStyle w:val="PageNumber"/>
      </w:rPr>
      <w:tab/>
    </w:r>
    <w:r w:rsidRPr="00F30259">
      <w:rPr>
        <w:rStyle w:val="PageNumber"/>
        <w:b w:val="0"/>
        <w:sz w:val="20"/>
      </w:rPr>
      <w:t xml:space="preserve">Page </w:t>
    </w:r>
    <w:r w:rsidRPr="00F30259">
      <w:rPr>
        <w:rStyle w:val="PageNumber"/>
        <w:b w:val="0"/>
        <w:sz w:val="20"/>
      </w:rPr>
      <w:fldChar w:fldCharType="begin"/>
    </w:r>
    <w:r w:rsidRPr="00F30259">
      <w:rPr>
        <w:rStyle w:val="PageNumber"/>
        <w:b w:val="0"/>
        <w:sz w:val="20"/>
      </w:rPr>
      <w:instrText xml:space="preserve"> PAGE </w:instrText>
    </w:r>
    <w:r w:rsidRPr="00F30259">
      <w:rPr>
        <w:rStyle w:val="PageNumber"/>
        <w:b w:val="0"/>
        <w:sz w:val="20"/>
      </w:rPr>
      <w:fldChar w:fldCharType="separate"/>
    </w:r>
    <w:r w:rsidR="007C450F">
      <w:rPr>
        <w:rStyle w:val="PageNumber"/>
        <w:b w:val="0"/>
        <w:noProof/>
        <w:sz w:val="20"/>
      </w:rPr>
      <w:t>45</w:t>
    </w:r>
    <w:r w:rsidRPr="00F30259">
      <w:rPr>
        <w:rStyle w:val="PageNumber"/>
        <w:b w:val="0"/>
        <w:sz w:val="20"/>
      </w:rPr>
      <w:fldChar w:fldCharType="end"/>
    </w:r>
    <w:r w:rsidRPr="00F30259">
      <w:rPr>
        <w:rStyle w:val="PageNumber"/>
        <w:b w:val="0"/>
        <w:sz w:val="20"/>
      </w:rPr>
      <w:t xml:space="preserve"> of </w:t>
    </w:r>
    <w:r w:rsidRPr="00F30259">
      <w:rPr>
        <w:rStyle w:val="PageNumber"/>
        <w:b w:val="0"/>
        <w:sz w:val="20"/>
      </w:rPr>
      <w:fldChar w:fldCharType="begin"/>
    </w:r>
    <w:r w:rsidRPr="00F30259">
      <w:rPr>
        <w:rStyle w:val="PageNumber"/>
        <w:b w:val="0"/>
        <w:sz w:val="20"/>
      </w:rPr>
      <w:instrText xml:space="preserve"> NUMPAGES </w:instrText>
    </w:r>
    <w:r w:rsidRPr="00F30259">
      <w:rPr>
        <w:rStyle w:val="PageNumber"/>
        <w:b w:val="0"/>
        <w:sz w:val="20"/>
      </w:rPr>
      <w:fldChar w:fldCharType="separate"/>
    </w:r>
    <w:r w:rsidR="007C450F">
      <w:rPr>
        <w:rStyle w:val="PageNumber"/>
        <w:b w:val="0"/>
        <w:noProof/>
        <w:sz w:val="20"/>
      </w:rPr>
      <w:t>123</w:t>
    </w:r>
    <w:r w:rsidRPr="00F30259">
      <w:rPr>
        <w:rStyle w:val="PageNumber"/>
        <w:b w:val="0"/>
        <w:sz w:val="20"/>
      </w:rPr>
      <w:fldChar w:fldCharType="end"/>
    </w:r>
  </w:p>
  <w:p w14:paraId="72E2EE4C" w14:textId="305059E2" w:rsidR="00152B0E" w:rsidRPr="00F30259" w:rsidRDefault="00152B0E" w:rsidP="00E505A5">
    <w:pPr>
      <w:pStyle w:val="Headersub"/>
      <w:spacing w:after="0"/>
      <w:rPr>
        <w:rStyle w:val="PageNumber"/>
      </w:rPr>
    </w:pPr>
    <w:r w:rsidRPr="00F30259">
      <w:rPr>
        <w:rStyle w:val="PageNumber"/>
      </w:rPr>
      <w:t>Telstra Business All-4-Biz Plan</w:t>
    </w:r>
    <w:r w:rsidR="00572AAA">
      <w:rPr>
        <w:rStyle w:val="PageNumber"/>
      </w:rPr>
      <w:t xml:space="preserve"> for Enterprise</w:t>
    </w:r>
    <w:r w:rsidRPr="00F30259">
      <w:rPr>
        <w:rStyle w:val="PageNumber"/>
      </w:rPr>
      <w:t xml:space="preserve"> Section</w:t>
    </w:r>
  </w:p>
  <w:p w14:paraId="06DCC2E3" w14:textId="77777777" w:rsidR="00152B0E" w:rsidRDefault="00152B0E" w:rsidP="00E505A5">
    <w:pPr>
      <w:pStyle w:val="Headersub"/>
      <w:spacing w:after="0"/>
      <w:rPr>
        <w:rStyle w:val="PageNumber"/>
      </w:rPr>
    </w:pPr>
  </w:p>
  <w:p w14:paraId="5E2D39E2" w14:textId="77777777" w:rsidR="00152B0E" w:rsidRPr="00F30259" w:rsidRDefault="00152B0E" w:rsidP="00E505A5">
    <w:pPr>
      <w:pStyle w:val="Headersub"/>
      <w:spacing w:after="0"/>
      <w:rPr>
        <w:rStyle w:val="PageNumber"/>
      </w:rPr>
    </w:pPr>
  </w:p>
  <w:p w14:paraId="4BD6E3C8" w14:textId="77777777" w:rsidR="00152B0E" w:rsidRPr="008E4D8B" w:rsidRDefault="00152B0E" w:rsidP="008E4D8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AAB8F" w14:textId="123CABE2" w:rsidR="00152B0E" w:rsidRPr="00F30259" w:rsidRDefault="00152B0E">
    <w:pPr>
      <w:pStyle w:val="Header"/>
      <w:pBdr>
        <w:bottom w:val="single" w:sz="8" w:space="1" w:color="auto"/>
      </w:pBdr>
      <w:tabs>
        <w:tab w:val="right" w:pos="8505"/>
      </w:tabs>
      <w:rPr>
        <w:rStyle w:val="PageNumber"/>
      </w:rPr>
    </w:pPr>
    <w:r>
      <w:rPr>
        <w:noProof/>
        <w:lang w:val="en-AU" w:eastAsia="en-AU"/>
      </w:rPr>
      <mc:AlternateContent>
        <mc:Choice Requires="wps">
          <w:drawing>
            <wp:anchor distT="0" distB="0" distL="114300" distR="114300" simplePos="0" relativeHeight="251668992" behindDoc="0" locked="0" layoutInCell="0" allowOverlap="1" wp14:anchorId="55977AE6" wp14:editId="2932859D">
              <wp:simplePos x="0" y="0"/>
              <wp:positionH relativeFrom="column">
                <wp:posOffset>2498090</wp:posOffset>
              </wp:positionH>
              <wp:positionV relativeFrom="paragraph">
                <wp:posOffset>-1347470</wp:posOffset>
              </wp:positionV>
              <wp:extent cx="2835275" cy="549275"/>
              <wp:effectExtent l="0" t="0" r="0" b="0"/>
              <wp:wrapNone/>
              <wp:docPr id="2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02D66B" w14:textId="77777777" w:rsidR="00152B0E" w:rsidRDefault="00152B0E">
                          <w:pPr>
                            <w:jc w:val="right"/>
                            <w:rPr>
                              <w:rFonts w:ascii="Arial" w:hAnsi="Arial"/>
                              <w:sz w:val="18"/>
                            </w:rPr>
                          </w:pPr>
                          <w:r>
                            <w:rPr>
                              <w:b/>
                              <w:sz w:val="18"/>
                            </w:rPr>
                            <w:t>DRAFT [NO.]: [Date]</w:t>
                          </w:r>
                        </w:p>
                        <w:p w14:paraId="44E8B89D" w14:textId="77777777" w:rsidR="00152B0E" w:rsidRDefault="00152B0E">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77AE6" id="_x0000_s1034" style="position:absolute;margin-left:196.7pt;margin-top:-106.1pt;width:223.25pt;height:4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" o:allowincell="f" filled="f" stroked="f">
              <v:textbox inset="1pt,1pt,1pt,1pt">
                <w:txbxContent>
                  <w:p w14:paraId="6102D66B" w14:textId="77777777" w:rsidR="00152B0E" w:rsidRDefault="00152B0E">
                    <w:pPr>
                      <w:jc w:val="right"/>
                      <w:rPr>
                        <w:rFonts w:ascii="Arial" w:hAnsi="Arial"/>
                        <w:sz w:val="18"/>
                      </w:rPr>
                    </w:pPr>
                    <w:r>
                      <w:rPr>
                        <w:b/>
                        <w:sz w:val="18"/>
                      </w:rPr>
                      <w:t>DRAFT [NO.]: [Date]</w:t>
                    </w:r>
                  </w:p>
                  <w:p w14:paraId="44E8B89D" w14:textId="77777777" w:rsidR="00152B0E" w:rsidRDefault="00152B0E">
                    <w:pPr>
                      <w:jc w:val="right"/>
                      <w:rPr>
                        <w:rFonts w:ascii="Arial" w:hAnsi="Arial"/>
                        <w:sz w:val="18"/>
                      </w:rPr>
                    </w:pPr>
                    <w:r>
                      <w:rPr>
                        <w:b/>
                        <w:sz w:val="18"/>
                      </w:rPr>
                      <w:t>Marked to show changes from draft [No.]: [Date]</w:t>
                    </w:r>
                  </w:p>
                </w:txbxContent>
              </v:textbox>
            </v:rect>
          </w:pict>
        </mc:Fallback>
      </mc:AlternateContent>
    </w:r>
    <w:r w:rsidRPr="00F30259">
      <w:rPr>
        <w:rStyle w:val="PageNumber"/>
      </w:rPr>
      <w:t>Our Customer Terms</w:t>
    </w:r>
  </w:p>
  <w:p w14:paraId="1BF479BF" w14:textId="77777777" w:rsidR="00152B0E" w:rsidRPr="00F30259" w:rsidRDefault="00152B0E">
    <w:pPr>
      <w:pStyle w:val="Header"/>
      <w:pBdr>
        <w:bottom w:val="single" w:sz="8" w:space="1" w:color="auto"/>
      </w:pBdr>
      <w:tabs>
        <w:tab w:val="right" w:pos="8505"/>
      </w:tabs>
      <w:rPr>
        <w:rStyle w:val="PageNumber"/>
        <w:b w:val="0"/>
      </w:rPr>
    </w:pPr>
    <w:r w:rsidRPr="00F30259">
      <w:rPr>
        <w:rStyle w:val="PageNumber"/>
        <w:b w:val="0"/>
      </w:rPr>
      <w:t>General Terms</w:t>
    </w:r>
  </w:p>
  <w:p w14:paraId="0CEF6457" w14:textId="77777777" w:rsidR="00152B0E" w:rsidRPr="00F30259" w:rsidRDefault="00152B0E">
    <w:pPr>
      <w:pStyle w:val="Header"/>
      <w:pBdr>
        <w:bottom w:val="single" w:sz="8" w:space="1" w:color="auto"/>
      </w:pBdr>
      <w:tabs>
        <w:tab w:val="right" w:pos="8505"/>
      </w:tabs>
      <w:rPr>
        <w:rFonts w:ascii="Times New Roman" w:hAnsi="Times New Roman"/>
        <w:b w:val="0"/>
      </w:rPr>
    </w:pPr>
  </w:p>
  <w:p w14:paraId="7A2C8408" w14:textId="77777777" w:rsidR="00152B0E" w:rsidRPr="008E4D8B" w:rsidRDefault="00152B0E" w:rsidP="008E4D8B">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642F"/>
    <w:multiLevelType w:val="multilevel"/>
    <w:tmpl w:val="6FE8A09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1" w15:restartNumberingAfterBreak="0">
    <w:nsid w:val="04707771"/>
    <w:multiLevelType w:val="multilevel"/>
    <w:tmpl w:val="07EC270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tabs>
          <w:tab w:val="num" w:pos="1097"/>
        </w:tabs>
        <w:ind w:left="1097" w:hanging="360"/>
      </w:pPr>
      <w:rPr>
        <w:rFonts w:ascii="Wingdings" w:hAnsi="Wingding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2" w15:restartNumberingAfterBreak="0">
    <w:nsid w:val="060C2E8D"/>
    <w:multiLevelType w:val="hybridMultilevel"/>
    <w:tmpl w:val="076ACF88"/>
    <w:lvl w:ilvl="0" w:tplc="0C090005">
      <w:start w:val="1"/>
      <w:numFmt w:val="bullet"/>
      <w:lvlText w:val=""/>
      <w:lvlJc w:val="left"/>
      <w:pPr>
        <w:tabs>
          <w:tab w:val="num" w:pos="1457"/>
        </w:tabs>
        <w:ind w:left="1457" w:hanging="360"/>
      </w:pPr>
      <w:rPr>
        <w:rFonts w:ascii="Wingdings" w:hAnsi="Wingdings" w:hint="default"/>
      </w:rPr>
    </w:lvl>
    <w:lvl w:ilvl="1" w:tplc="0C090019" w:tentative="1">
      <w:start w:val="1"/>
      <w:numFmt w:val="lowerLetter"/>
      <w:lvlText w:val="%2."/>
      <w:lvlJc w:val="left"/>
      <w:pPr>
        <w:tabs>
          <w:tab w:val="num" w:pos="2177"/>
        </w:tabs>
        <w:ind w:left="2177" w:hanging="360"/>
      </w:pPr>
    </w:lvl>
    <w:lvl w:ilvl="2" w:tplc="0C09001B" w:tentative="1">
      <w:start w:val="1"/>
      <w:numFmt w:val="lowerRoman"/>
      <w:lvlText w:val="%3."/>
      <w:lvlJc w:val="right"/>
      <w:pPr>
        <w:tabs>
          <w:tab w:val="num" w:pos="2897"/>
        </w:tabs>
        <w:ind w:left="2897" w:hanging="180"/>
      </w:pPr>
    </w:lvl>
    <w:lvl w:ilvl="3" w:tplc="0C09000F" w:tentative="1">
      <w:start w:val="1"/>
      <w:numFmt w:val="decimal"/>
      <w:lvlText w:val="%4."/>
      <w:lvlJc w:val="left"/>
      <w:pPr>
        <w:tabs>
          <w:tab w:val="num" w:pos="3617"/>
        </w:tabs>
        <w:ind w:left="3617" w:hanging="360"/>
      </w:pPr>
    </w:lvl>
    <w:lvl w:ilvl="4" w:tplc="0C090019" w:tentative="1">
      <w:start w:val="1"/>
      <w:numFmt w:val="lowerLetter"/>
      <w:lvlText w:val="%5."/>
      <w:lvlJc w:val="left"/>
      <w:pPr>
        <w:tabs>
          <w:tab w:val="num" w:pos="4337"/>
        </w:tabs>
        <w:ind w:left="4337" w:hanging="360"/>
      </w:pPr>
    </w:lvl>
    <w:lvl w:ilvl="5" w:tplc="0C09001B" w:tentative="1">
      <w:start w:val="1"/>
      <w:numFmt w:val="lowerRoman"/>
      <w:lvlText w:val="%6."/>
      <w:lvlJc w:val="right"/>
      <w:pPr>
        <w:tabs>
          <w:tab w:val="num" w:pos="5057"/>
        </w:tabs>
        <w:ind w:left="5057" w:hanging="180"/>
      </w:pPr>
    </w:lvl>
    <w:lvl w:ilvl="6" w:tplc="0C09000F" w:tentative="1">
      <w:start w:val="1"/>
      <w:numFmt w:val="decimal"/>
      <w:lvlText w:val="%7."/>
      <w:lvlJc w:val="left"/>
      <w:pPr>
        <w:tabs>
          <w:tab w:val="num" w:pos="5777"/>
        </w:tabs>
        <w:ind w:left="5777" w:hanging="360"/>
      </w:pPr>
    </w:lvl>
    <w:lvl w:ilvl="7" w:tplc="0C090019" w:tentative="1">
      <w:start w:val="1"/>
      <w:numFmt w:val="lowerLetter"/>
      <w:lvlText w:val="%8."/>
      <w:lvlJc w:val="left"/>
      <w:pPr>
        <w:tabs>
          <w:tab w:val="num" w:pos="6497"/>
        </w:tabs>
        <w:ind w:left="6497" w:hanging="360"/>
      </w:pPr>
    </w:lvl>
    <w:lvl w:ilvl="8" w:tplc="0C09001B" w:tentative="1">
      <w:start w:val="1"/>
      <w:numFmt w:val="lowerRoman"/>
      <w:lvlText w:val="%9."/>
      <w:lvlJc w:val="right"/>
      <w:pPr>
        <w:tabs>
          <w:tab w:val="num" w:pos="7217"/>
        </w:tabs>
        <w:ind w:left="7217" w:hanging="180"/>
      </w:pPr>
    </w:lvl>
  </w:abstractNum>
  <w:abstractNum w:abstractNumId="3" w15:restartNumberingAfterBreak="0">
    <w:nsid w:val="07DA7011"/>
    <w:multiLevelType w:val="multilevel"/>
    <w:tmpl w:val="6B1EFFB6"/>
    <w:styleLink w:val="Style1"/>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7E21448"/>
    <w:multiLevelType w:val="multilevel"/>
    <w:tmpl w:val="3364E1A6"/>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211"/>
        </w:tabs>
        <w:ind w:left="2211" w:hanging="737"/>
      </w:pPr>
      <w:rPr>
        <w:rFonts w:cs="Times New Roman"/>
      </w:rPr>
    </w:lvl>
    <w:lvl w:ilvl="4">
      <w:start w:val="1"/>
      <w:numFmt w:val="upperLetter"/>
      <w:lvlText w:val="(%5)"/>
      <w:lvlJc w:val="left"/>
      <w:pPr>
        <w:tabs>
          <w:tab w:val="num" w:pos="2948"/>
        </w:tabs>
        <w:ind w:left="2948" w:hanging="737"/>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07F56FE5"/>
    <w:multiLevelType w:val="hybridMultilevel"/>
    <w:tmpl w:val="B79EB3D0"/>
    <w:lvl w:ilvl="0" w:tplc="F6162AE8">
      <w:start w:val="1"/>
      <w:numFmt w:val="bullet"/>
      <w:lvlText w:val=""/>
      <w:lvlJc w:val="left"/>
      <w:pPr>
        <w:tabs>
          <w:tab w:val="num" w:pos="360"/>
        </w:tabs>
        <w:ind w:left="360" w:hanging="360"/>
      </w:pPr>
      <w:rPr>
        <w:rFonts w:ascii="Wingdings" w:hAnsi="Wingdings" w:hint="default"/>
        <w:sz w:val="16"/>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375094"/>
    <w:multiLevelType w:val="multilevel"/>
    <w:tmpl w:val="27203BC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7" w15:restartNumberingAfterBreak="0">
    <w:nsid w:val="092A4011"/>
    <w:multiLevelType w:val="hybridMultilevel"/>
    <w:tmpl w:val="8A2E88CE"/>
    <w:lvl w:ilvl="0" w:tplc="0C090013">
      <w:start w:val="1"/>
      <w:numFmt w:val="upperRoman"/>
      <w:lvlText w:val="%1."/>
      <w:lvlJc w:val="right"/>
      <w:pPr>
        <w:tabs>
          <w:tab w:val="num" w:pos="900"/>
        </w:tabs>
        <w:ind w:left="900" w:hanging="180"/>
      </w:pPr>
      <w:rPr>
        <w:rFonts w:hint="default"/>
      </w:rPr>
    </w:lvl>
    <w:lvl w:ilvl="1" w:tplc="0C090019">
      <w:start w:val="1"/>
      <w:numFmt w:val="lowerLetter"/>
      <w:lvlText w:val="%2."/>
      <w:lvlJc w:val="left"/>
      <w:pPr>
        <w:tabs>
          <w:tab w:val="num" w:pos="1800"/>
        </w:tabs>
        <w:ind w:left="1800" w:hanging="360"/>
      </w:pPr>
    </w:lvl>
    <w:lvl w:ilvl="2" w:tplc="4240E036">
      <w:start w:val="1"/>
      <w:numFmt w:val="lowerLetter"/>
      <w:lvlText w:val="(%3)"/>
      <w:lvlJc w:val="left"/>
      <w:pPr>
        <w:tabs>
          <w:tab w:val="num" w:pos="1080"/>
        </w:tabs>
        <w:ind w:left="1080" w:hanging="36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13">
      <w:start w:val="1"/>
      <w:numFmt w:val="upperRoman"/>
      <w:lvlText w:val="%7."/>
      <w:lvlJc w:val="right"/>
      <w:pPr>
        <w:tabs>
          <w:tab w:val="num" w:pos="5220"/>
        </w:tabs>
        <w:ind w:left="5220" w:hanging="180"/>
      </w:pPr>
      <w:rPr>
        <w:rFonts w:hint="default"/>
      </w:r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15:restartNumberingAfterBreak="0">
    <w:nsid w:val="0A4F19C0"/>
    <w:multiLevelType w:val="multilevel"/>
    <w:tmpl w:val="3364E1A6"/>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211"/>
        </w:tabs>
        <w:ind w:left="2211" w:hanging="737"/>
      </w:pPr>
      <w:rPr>
        <w:rFonts w:cs="Times New Roman"/>
      </w:rPr>
    </w:lvl>
    <w:lvl w:ilvl="4">
      <w:start w:val="1"/>
      <w:numFmt w:val="upperLetter"/>
      <w:lvlText w:val="(%5)"/>
      <w:lvlJc w:val="left"/>
      <w:pPr>
        <w:tabs>
          <w:tab w:val="num" w:pos="2948"/>
        </w:tabs>
        <w:ind w:left="2948" w:hanging="737"/>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E410F9A"/>
    <w:multiLevelType w:val="multilevel"/>
    <w:tmpl w:val="BB24EC5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312"/>
        </w:tabs>
        <w:ind w:left="1312"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10" w15:restartNumberingAfterBreak="0">
    <w:nsid w:val="12AA3569"/>
    <w:multiLevelType w:val="hybridMultilevel"/>
    <w:tmpl w:val="D19831DA"/>
    <w:lvl w:ilvl="0" w:tplc="BE1CBC82">
      <w:start w:val="1"/>
      <w:numFmt w:val="bullet"/>
      <w:lvlText w:val=""/>
      <w:lvlJc w:val="left"/>
      <w:pPr>
        <w:tabs>
          <w:tab w:val="num" w:pos="360"/>
        </w:tabs>
        <w:ind w:left="360" w:hanging="360"/>
      </w:pPr>
      <w:rPr>
        <w:rFonts w:ascii="Symbol" w:hAnsi="Symbol" w:hint="default"/>
      </w:rPr>
    </w:lvl>
    <w:lvl w:ilvl="1" w:tplc="3FA299CE">
      <w:start w:val="1"/>
      <w:numFmt w:val="bullet"/>
      <w:lvlText w:val=""/>
      <w:lvlJc w:val="left"/>
      <w:pPr>
        <w:tabs>
          <w:tab w:val="num" w:pos="1440"/>
        </w:tabs>
        <w:ind w:left="1440" w:hanging="360"/>
      </w:pPr>
      <w:rPr>
        <w:rFonts w:ascii="Symbol" w:hAnsi="Symbol" w:hint="default"/>
      </w:rPr>
    </w:lvl>
    <w:lvl w:ilvl="2" w:tplc="0340ECAA">
      <w:start w:val="1"/>
      <w:numFmt w:val="bullet"/>
      <w:lvlText w:val=""/>
      <w:lvlJc w:val="left"/>
      <w:pPr>
        <w:tabs>
          <w:tab w:val="num" w:pos="2160"/>
        </w:tabs>
        <w:ind w:left="2160" w:hanging="360"/>
      </w:pPr>
      <w:rPr>
        <w:rFonts w:ascii="Wingdings" w:hAnsi="Wingdings" w:hint="default"/>
      </w:rPr>
    </w:lvl>
    <w:lvl w:ilvl="3" w:tplc="B674EDEA" w:tentative="1">
      <w:start w:val="1"/>
      <w:numFmt w:val="bullet"/>
      <w:lvlText w:val=""/>
      <w:lvlJc w:val="left"/>
      <w:pPr>
        <w:tabs>
          <w:tab w:val="num" w:pos="2880"/>
        </w:tabs>
        <w:ind w:left="2880" w:hanging="360"/>
      </w:pPr>
      <w:rPr>
        <w:rFonts w:ascii="Symbol" w:hAnsi="Symbol" w:hint="default"/>
      </w:rPr>
    </w:lvl>
    <w:lvl w:ilvl="4" w:tplc="D16E083E" w:tentative="1">
      <w:start w:val="1"/>
      <w:numFmt w:val="bullet"/>
      <w:lvlText w:val="o"/>
      <w:lvlJc w:val="left"/>
      <w:pPr>
        <w:tabs>
          <w:tab w:val="num" w:pos="3600"/>
        </w:tabs>
        <w:ind w:left="3600" w:hanging="360"/>
      </w:pPr>
      <w:rPr>
        <w:rFonts w:ascii="Courier New" w:hAnsi="Courier New" w:hint="default"/>
      </w:rPr>
    </w:lvl>
    <w:lvl w:ilvl="5" w:tplc="6D34E1B4" w:tentative="1">
      <w:start w:val="1"/>
      <w:numFmt w:val="bullet"/>
      <w:lvlText w:val=""/>
      <w:lvlJc w:val="left"/>
      <w:pPr>
        <w:tabs>
          <w:tab w:val="num" w:pos="4320"/>
        </w:tabs>
        <w:ind w:left="4320" w:hanging="360"/>
      </w:pPr>
      <w:rPr>
        <w:rFonts w:ascii="Wingdings" w:hAnsi="Wingdings" w:hint="default"/>
      </w:rPr>
    </w:lvl>
    <w:lvl w:ilvl="6" w:tplc="6E3EC5DE" w:tentative="1">
      <w:start w:val="1"/>
      <w:numFmt w:val="bullet"/>
      <w:lvlText w:val=""/>
      <w:lvlJc w:val="left"/>
      <w:pPr>
        <w:tabs>
          <w:tab w:val="num" w:pos="5040"/>
        </w:tabs>
        <w:ind w:left="5040" w:hanging="360"/>
      </w:pPr>
      <w:rPr>
        <w:rFonts w:ascii="Symbol" w:hAnsi="Symbol" w:hint="default"/>
      </w:rPr>
    </w:lvl>
    <w:lvl w:ilvl="7" w:tplc="753CD8E8" w:tentative="1">
      <w:start w:val="1"/>
      <w:numFmt w:val="bullet"/>
      <w:lvlText w:val="o"/>
      <w:lvlJc w:val="left"/>
      <w:pPr>
        <w:tabs>
          <w:tab w:val="num" w:pos="5760"/>
        </w:tabs>
        <w:ind w:left="5760" w:hanging="360"/>
      </w:pPr>
      <w:rPr>
        <w:rFonts w:ascii="Courier New" w:hAnsi="Courier New" w:hint="default"/>
      </w:rPr>
    </w:lvl>
    <w:lvl w:ilvl="8" w:tplc="C2166B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380696"/>
    <w:multiLevelType w:val="multilevel"/>
    <w:tmpl w:val="8D8CDEB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09"/>
        </w:tabs>
        <w:ind w:left="709" w:hanging="709"/>
      </w:pPr>
      <w:rPr>
        <w:rFonts w:hint="default"/>
        <w:b w:val="0"/>
      </w:rPr>
    </w:lvl>
    <w:lvl w:ilvl="2">
      <w:start w:val="1"/>
      <w:numFmt w:val="lowerLetter"/>
      <w:pStyle w:val="Heading3"/>
      <w:lvlText w:val="(%3)"/>
      <w:lvlJc w:val="left"/>
      <w:pPr>
        <w:tabs>
          <w:tab w:val="num" w:pos="1474"/>
        </w:tabs>
        <w:ind w:left="1474" w:hanging="737"/>
      </w:pPr>
      <w:rPr>
        <w:rFonts w:hint="default"/>
        <w:b w:val="0"/>
        <w:sz w:val="23"/>
        <w:szCs w:val="23"/>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2" w15:restartNumberingAfterBreak="0">
    <w:nsid w:val="173A4D60"/>
    <w:multiLevelType w:val="multilevel"/>
    <w:tmpl w:val="3364E1A6"/>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211"/>
        </w:tabs>
        <w:ind w:left="2211" w:hanging="737"/>
      </w:pPr>
      <w:rPr>
        <w:rFonts w:cs="Times New Roman"/>
      </w:rPr>
    </w:lvl>
    <w:lvl w:ilvl="4">
      <w:start w:val="1"/>
      <w:numFmt w:val="upperLetter"/>
      <w:lvlText w:val="(%5)"/>
      <w:lvlJc w:val="left"/>
      <w:pPr>
        <w:tabs>
          <w:tab w:val="num" w:pos="2948"/>
        </w:tabs>
        <w:ind w:left="2948" w:hanging="737"/>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1CDB325F"/>
    <w:multiLevelType w:val="hybridMultilevel"/>
    <w:tmpl w:val="020AB2AE"/>
    <w:lvl w:ilvl="0" w:tplc="5C42D34A">
      <w:start w:val="1"/>
      <w:numFmt w:val="bullet"/>
      <w:lvlText w:val=""/>
      <w:lvlJc w:val="left"/>
      <w:pPr>
        <w:tabs>
          <w:tab w:val="num" w:pos="360"/>
        </w:tabs>
        <w:ind w:left="360" w:hanging="360"/>
      </w:pPr>
      <w:rPr>
        <w:rFonts w:ascii="Symbol" w:hAnsi="Symbol" w:hint="default"/>
      </w:rPr>
    </w:lvl>
    <w:lvl w:ilvl="1" w:tplc="57E68A20">
      <w:numFmt w:val="bullet"/>
      <w:lvlText w:val="-"/>
      <w:lvlJc w:val="left"/>
      <w:pPr>
        <w:tabs>
          <w:tab w:val="num" w:pos="1080"/>
        </w:tabs>
        <w:ind w:left="1080" w:hanging="360"/>
      </w:pPr>
      <w:rPr>
        <w:rFonts w:ascii="Times New Roman" w:eastAsia="Times New Roman" w:hAnsi="Times New Roman" w:hint="default"/>
      </w:rPr>
    </w:lvl>
    <w:lvl w:ilvl="2" w:tplc="97A2C47A">
      <w:start w:val="1"/>
      <w:numFmt w:val="bullet"/>
      <w:lvlText w:val=""/>
      <w:lvlJc w:val="left"/>
      <w:pPr>
        <w:tabs>
          <w:tab w:val="num" w:pos="1800"/>
        </w:tabs>
        <w:ind w:left="1800" w:hanging="360"/>
      </w:pPr>
      <w:rPr>
        <w:rFonts w:ascii="Symbol" w:hAnsi="Symbol" w:hint="default"/>
      </w:rPr>
    </w:lvl>
    <w:lvl w:ilvl="3" w:tplc="0CF21182" w:tentative="1">
      <w:start w:val="1"/>
      <w:numFmt w:val="bullet"/>
      <w:lvlText w:val=""/>
      <w:lvlJc w:val="left"/>
      <w:pPr>
        <w:tabs>
          <w:tab w:val="num" w:pos="2520"/>
        </w:tabs>
        <w:ind w:left="2520" w:hanging="360"/>
      </w:pPr>
      <w:rPr>
        <w:rFonts w:ascii="Symbol" w:hAnsi="Symbol" w:hint="default"/>
      </w:rPr>
    </w:lvl>
    <w:lvl w:ilvl="4" w:tplc="1B12E138" w:tentative="1">
      <w:start w:val="1"/>
      <w:numFmt w:val="bullet"/>
      <w:lvlText w:val="o"/>
      <w:lvlJc w:val="left"/>
      <w:pPr>
        <w:tabs>
          <w:tab w:val="num" w:pos="3240"/>
        </w:tabs>
        <w:ind w:left="3240" w:hanging="360"/>
      </w:pPr>
      <w:rPr>
        <w:rFonts w:ascii="Courier New" w:hAnsi="Courier New" w:hint="default"/>
      </w:rPr>
    </w:lvl>
    <w:lvl w:ilvl="5" w:tplc="C5D4CFD2" w:tentative="1">
      <w:start w:val="1"/>
      <w:numFmt w:val="bullet"/>
      <w:lvlText w:val=""/>
      <w:lvlJc w:val="left"/>
      <w:pPr>
        <w:tabs>
          <w:tab w:val="num" w:pos="3960"/>
        </w:tabs>
        <w:ind w:left="3960" w:hanging="360"/>
      </w:pPr>
      <w:rPr>
        <w:rFonts w:ascii="Wingdings" w:hAnsi="Wingdings" w:hint="default"/>
      </w:rPr>
    </w:lvl>
    <w:lvl w:ilvl="6" w:tplc="5E3E0C90" w:tentative="1">
      <w:start w:val="1"/>
      <w:numFmt w:val="bullet"/>
      <w:lvlText w:val=""/>
      <w:lvlJc w:val="left"/>
      <w:pPr>
        <w:tabs>
          <w:tab w:val="num" w:pos="4680"/>
        </w:tabs>
        <w:ind w:left="4680" w:hanging="360"/>
      </w:pPr>
      <w:rPr>
        <w:rFonts w:ascii="Symbol" w:hAnsi="Symbol" w:hint="default"/>
      </w:rPr>
    </w:lvl>
    <w:lvl w:ilvl="7" w:tplc="64D25C4E" w:tentative="1">
      <w:start w:val="1"/>
      <w:numFmt w:val="bullet"/>
      <w:lvlText w:val="o"/>
      <w:lvlJc w:val="left"/>
      <w:pPr>
        <w:tabs>
          <w:tab w:val="num" w:pos="5400"/>
        </w:tabs>
        <w:ind w:left="5400" w:hanging="360"/>
      </w:pPr>
      <w:rPr>
        <w:rFonts w:ascii="Courier New" w:hAnsi="Courier New" w:hint="default"/>
      </w:rPr>
    </w:lvl>
    <w:lvl w:ilvl="8" w:tplc="8940FDB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8549F0"/>
    <w:multiLevelType w:val="multilevel"/>
    <w:tmpl w:val="3364E1A6"/>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211"/>
        </w:tabs>
        <w:ind w:left="2211" w:hanging="737"/>
      </w:pPr>
      <w:rPr>
        <w:rFonts w:cs="Times New Roman"/>
      </w:rPr>
    </w:lvl>
    <w:lvl w:ilvl="4">
      <w:start w:val="1"/>
      <w:numFmt w:val="upperLetter"/>
      <w:lvlText w:val="(%5)"/>
      <w:lvlJc w:val="left"/>
      <w:pPr>
        <w:tabs>
          <w:tab w:val="num" w:pos="2948"/>
        </w:tabs>
        <w:ind w:left="2948" w:hanging="737"/>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24D82A59"/>
    <w:multiLevelType w:val="multilevel"/>
    <w:tmpl w:val="BB24EC5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312"/>
        </w:tabs>
        <w:ind w:left="1312"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16"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211"/>
        </w:tabs>
        <w:ind w:left="2211" w:hanging="737"/>
      </w:pPr>
      <w:rPr>
        <w:rFonts w:cs="Times New Roman"/>
      </w:rPr>
    </w:lvl>
    <w:lvl w:ilvl="4">
      <w:start w:val="1"/>
      <w:numFmt w:val="upperLetter"/>
      <w:lvlText w:val="(%5)"/>
      <w:lvlJc w:val="left"/>
      <w:pPr>
        <w:tabs>
          <w:tab w:val="num" w:pos="2948"/>
        </w:tabs>
        <w:ind w:left="2948" w:hanging="737"/>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2EAC3B02"/>
    <w:multiLevelType w:val="singleLevel"/>
    <w:tmpl w:val="64B85D64"/>
    <w:lvl w:ilvl="0">
      <w:start w:val="1"/>
      <w:numFmt w:val="bullet"/>
      <w:lvlText w:val=""/>
      <w:lvlJc w:val="left"/>
      <w:pPr>
        <w:tabs>
          <w:tab w:val="num" w:pos="737"/>
        </w:tabs>
        <w:ind w:left="737" w:hanging="737"/>
      </w:pPr>
      <w:rPr>
        <w:rFonts w:ascii="Symbol" w:hAnsi="Symbol" w:hint="default"/>
      </w:rPr>
    </w:lvl>
  </w:abstractNum>
  <w:abstractNum w:abstractNumId="18" w15:restartNumberingAfterBreak="0">
    <w:nsid w:val="3C001388"/>
    <w:multiLevelType w:val="hybridMultilevel"/>
    <w:tmpl w:val="B5CE19A2"/>
    <w:lvl w:ilvl="0" w:tplc="5536667C">
      <w:start w:val="1"/>
      <w:numFmt w:val="decimal"/>
      <w:pStyle w:val="Attachment"/>
      <w:lvlText w:val="Attachment %1"/>
      <w:lvlJc w:val="left"/>
      <w:pPr>
        <w:tabs>
          <w:tab w:val="num" w:pos="2520"/>
        </w:tabs>
        <w:ind w:left="0" w:firstLine="0"/>
      </w:pPr>
      <w:rPr>
        <w:rFonts w:ascii="Arial" w:hAnsi="Arial" w:hint="default"/>
        <w:b/>
        <w:i w:val="0"/>
        <w:sz w:val="36"/>
      </w:rPr>
    </w:lvl>
    <w:lvl w:ilvl="1" w:tplc="23D87DA8">
      <w:start w:val="1"/>
      <w:numFmt w:val="lowerLetter"/>
      <w:lvlText w:val="%2."/>
      <w:lvlJc w:val="left"/>
      <w:pPr>
        <w:tabs>
          <w:tab w:val="num" w:pos="1440"/>
        </w:tabs>
        <w:ind w:left="1440" w:hanging="360"/>
      </w:pPr>
    </w:lvl>
    <w:lvl w:ilvl="2" w:tplc="2BA2543A">
      <w:start w:val="1"/>
      <w:numFmt w:val="lowerRoman"/>
      <w:lvlText w:val="%3."/>
      <w:lvlJc w:val="right"/>
      <w:pPr>
        <w:tabs>
          <w:tab w:val="num" w:pos="2160"/>
        </w:tabs>
        <w:ind w:left="2160" w:hanging="180"/>
      </w:pPr>
    </w:lvl>
    <w:lvl w:ilvl="3" w:tplc="93D83378">
      <w:start w:val="1"/>
      <w:numFmt w:val="decimal"/>
      <w:lvlText w:val="%4"/>
      <w:lvlJc w:val="left"/>
      <w:pPr>
        <w:tabs>
          <w:tab w:val="num" w:pos="2880"/>
        </w:tabs>
        <w:ind w:left="2880" w:hanging="360"/>
      </w:pPr>
      <w:rPr>
        <w:rFonts w:hint="default"/>
      </w:rPr>
    </w:lvl>
    <w:lvl w:ilvl="4" w:tplc="D186B8E0">
      <w:start w:val="1"/>
      <w:numFmt w:val="decimal"/>
      <w:lvlText w:val="%5."/>
      <w:lvlJc w:val="left"/>
      <w:pPr>
        <w:tabs>
          <w:tab w:val="num" w:pos="3600"/>
        </w:tabs>
        <w:ind w:left="3600" w:hanging="360"/>
      </w:pPr>
      <w:rPr>
        <w:rFonts w:hint="default"/>
      </w:rPr>
    </w:lvl>
    <w:lvl w:ilvl="5" w:tplc="D8AE02DC" w:tentative="1">
      <w:start w:val="1"/>
      <w:numFmt w:val="lowerRoman"/>
      <w:lvlText w:val="%6."/>
      <w:lvlJc w:val="right"/>
      <w:pPr>
        <w:tabs>
          <w:tab w:val="num" w:pos="4320"/>
        </w:tabs>
        <w:ind w:left="4320" w:hanging="180"/>
      </w:pPr>
    </w:lvl>
    <w:lvl w:ilvl="6" w:tplc="06C298D0" w:tentative="1">
      <w:start w:val="1"/>
      <w:numFmt w:val="decimal"/>
      <w:lvlText w:val="%7."/>
      <w:lvlJc w:val="left"/>
      <w:pPr>
        <w:tabs>
          <w:tab w:val="num" w:pos="5040"/>
        </w:tabs>
        <w:ind w:left="5040" w:hanging="360"/>
      </w:pPr>
    </w:lvl>
    <w:lvl w:ilvl="7" w:tplc="FBA20D2E" w:tentative="1">
      <w:start w:val="1"/>
      <w:numFmt w:val="lowerLetter"/>
      <w:lvlText w:val="%8."/>
      <w:lvlJc w:val="left"/>
      <w:pPr>
        <w:tabs>
          <w:tab w:val="num" w:pos="5760"/>
        </w:tabs>
        <w:ind w:left="5760" w:hanging="360"/>
      </w:pPr>
    </w:lvl>
    <w:lvl w:ilvl="8" w:tplc="1348FE30" w:tentative="1">
      <w:start w:val="1"/>
      <w:numFmt w:val="lowerRoman"/>
      <w:lvlText w:val="%9."/>
      <w:lvlJc w:val="right"/>
      <w:pPr>
        <w:tabs>
          <w:tab w:val="num" w:pos="6480"/>
        </w:tabs>
        <w:ind w:left="6480" w:hanging="180"/>
      </w:pPr>
    </w:lvl>
  </w:abstractNum>
  <w:abstractNum w:abstractNumId="19" w15:restartNumberingAfterBreak="0">
    <w:nsid w:val="3D1B68C8"/>
    <w:multiLevelType w:val="hybridMultilevel"/>
    <w:tmpl w:val="68F60C0C"/>
    <w:lvl w:ilvl="0" w:tplc="F5CC4B8A">
      <w:start w:val="1"/>
      <w:numFmt w:val="bullet"/>
      <w:lvlText w:val=""/>
      <w:lvlJc w:val="left"/>
      <w:pPr>
        <w:tabs>
          <w:tab w:val="num" w:pos="754"/>
        </w:tabs>
        <w:ind w:left="754" w:hanging="360"/>
      </w:pPr>
      <w:rPr>
        <w:rFonts w:ascii="Wingdings" w:hAnsi="Wingdings" w:hint="default"/>
      </w:rPr>
    </w:lvl>
    <w:lvl w:ilvl="1" w:tplc="3DECFCC8" w:tentative="1">
      <w:start w:val="1"/>
      <w:numFmt w:val="bullet"/>
      <w:lvlText w:val="o"/>
      <w:lvlJc w:val="left"/>
      <w:pPr>
        <w:tabs>
          <w:tab w:val="num" w:pos="1474"/>
        </w:tabs>
        <w:ind w:left="1474" w:hanging="360"/>
      </w:pPr>
      <w:rPr>
        <w:rFonts w:ascii="Courier New" w:hAnsi="Courier New" w:cs="Courier New" w:hint="default"/>
      </w:rPr>
    </w:lvl>
    <w:lvl w:ilvl="2" w:tplc="14D820A8" w:tentative="1">
      <w:start w:val="1"/>
      <w:numFmt w:val="bullet"/>
      <w:lvlText w:val=""/>
      <w:lvlJc w:val="left"/>
      <w:pPr>
        <w:tabs>
          <w:tab w:val="num" w:pos="2194"/>
        </w:tabs>
        <w:ind w:left="2194" w:hanging="360"/>
      </w:pPr>
      <w:rPr>
        <w:rFonts w:ascii="Wingdings" w:hAnsi="Wingdings" w:hint="default"/>
      </w:rPr>
    </w:lvl>
    <w:lvl w:ilvl="3" w:tplc="1958A96E" w:tentative="1">
      <w:start w:val="1"/>
      <w:numFmt w:val="bullet"/>
      <w:lvlText w:val=""/>
      <w:lvlJc w:val="left"/>
      <w:pPr>
        <w:tabs>
          <w:tab w:val="num" w:pos="2914"/>
        </w:tabs>
        <w:ind w:left="2914" w:hanging="360"/>
      </w:pPr>
      <w:rPr>
        <w:rFonts w:ascii="Symbol" w:hAnsi="Symbol" w:hint="default"/>
      </w:rPr>
    </w:lvl>
    <w:lvl w:ilvl="4" w:tplc="858CD422" w:tentative="1">
      <w:start w:val="1"/>
      <w:numFmt w:val="bullet"/>
      <w:lvlText w:val="o"/>
      <w:lvlJc w:val="left"/>
      <w:pPr>
        <w:tabs>
          <w:tab w:val="num" w:pos="3634"/>
        </w:tabs>
        <w:ind w:left="3634" w:hanging="360"/>
      </w:pPr>
      <w:rPr>
        <w:rFonts w:ascii="Courier New" w:hAnsi="Courier New" w:cs="Courier New" w:hint="default"/>
      </w:rPr>
    </w:lvl>
    <w:lvl w:ilvl="5" w:tplc="BB0E8A36" w:tentative="1">
      <w:start w:val="1"/>
      <w:numFmt w:val="bullet"/>
      <w:lvlText w:val=""/>
      <w:lvlJc w:val="left"/>
      <w:pPr>
        <w:tabs>
          <w:tab w:val="num" w:pos="4354"/>
        </w:tabs>
        <w:ind w:left="4354" w:hanging="360"/>
      </w:pPr>
      <w:rPr>
        <w:rFonts w:ascii="Wingdings" w:hAnsi="Wingdings" w:hint="default"/>
      </w:rPr>
    </w:lvl>
    <w:lvl w:ilvl="6" w:tplc="B6C88E42" w:tentative="1">
      <w:start w:val="1"/>
      <w:numFmt w:val="bullet"/>
      <w:lvlText w:val=""/>
      <w:lvlJc w:val="left"/>
      <w:pPr>
        <w:tabs>
          <w:tab w:val="num" w:pos="5074"/>
        </w:tabs>
        <w:ind w:left="5074" w:hanging="360"/>
      </w:pPr>
      <w:rPr>
        <w:rFonts w:ascii="Symbol" w:hAnsi="Symbol" w:hint="default"/>
      </w:rPr>
    </w:lvl>
    <w:lvl w:ilvl="7" w:tplc="DEF2719E" w:tentative="1">
      <w:start w:val="1"/>
      <w:numFmt w:val="bullet"/>
      <w:lvlText w:val="o"/>
      <w:lvlJc w:val="left"/>
      <w:pPr>
        <w:tabs>
          <w:tab w:val="num" w:pos="5794"/>
        </w:tabs>
        <w:ind w:left="5794" w:hanging="360"/>
      </w:pPr>
      <w:rPr>
        <w:rFonts w:ascii="Courier New" w:hAnsi="Courier New" w:cs="Courier New" w:hint="default"/>
      </w:rPr>
    </w:lvl>
    <w:lvl w:ilvl="8" w:tplc="5C605E60" w:tentative="1">
      <w:start w:val="1"/>
      <w:numFmt w:val="bullet"/>
      <w:lvlText w:val=""/>
      <w:lvlJc w:val="left"/>
      <w:pPr>
        <w:tabs>
          <w:tab w:val="num" w:pos="6514"/>
        </w:tabs>
        <w:ind w:left="6514" w:hanging="360"/>
      </w:pPr>
      <w:rPr>
        <w:rFonts w:ascii="Wingdings" w:hAnsi="Wingdings" w:hint="default"/>
      </w:rPr>
    </w:lvl>
  </w:abstractNum>
  <w:abstractNum w:abstractNumId="20" w15:restartNumberingAfterBreak="0">
    <w:nsid w:val="3EEA4520"/>
    <w:multiLevelType w:val="multilevel"/>
    <w:tmpl w:val="8D8CDEB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74"/>
        </w:tabs>
        <w:ind w:left="1474" w:hanging="737"/>
      </w:pPr>
      <w:rPr>
        <w:rFonts w:hint="default"/>
        <w:b w:val="0"/>
        <w:sz w:val="23"/>
        <w:szCs w:val="23"/>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21" w15:restartNumberingAfterBreak="0">
    <w:nsid w:val="40A82A9F"/>
    <w:multiLevelType w:val="multilevel"/>
    <w:tmpl w:val="3364E1A6"/>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211"/>
        </w:tabs>
        <w:ind w:left="2211" w:hanging="737"/>
      </w:pPr>
      <w:rPr>
        <w:rFonts w:cs="Times New Roman"/>
      </w:rPr>
    </w:lvl>
    <w:lvl w:ilvl="4">
      <w:start w:val="1"/>
      <w:numFmt w:val="upperLetter"/>
      <w:lvlText w:val="(%5)"/>
      <w:lvlJc w:val="left"/>
      <w:pPr>
        <w:tabs>
          <w:tab w:val="num" w:pos="2948"/>
        </w:tabs>
        <w:ind w:left="2948" w:hanging="737"/>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415D5D34"/>
    <w:multiLevelType w:val="multilevel"/>
    <w:tmpl w:val="3364E1A6"/>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211"/>
        </w:tabs>
        <w:ind w:left="2211" w:hanging="737"/>
      </w:pPr>
      <w:rPr>
        <w:rFonts w:cs="Times New Roman"/>
      </w:rPr>
    </w:lvl>
    <w:lvl w:ilvl="4">
      <w:start w:val="1"/>
      <w:numFmt w:val="upperLetter"/>
      <w:lvlText w:val="(%5)"/>
      <w:lvlJc w:val="left"/>
      <w:pPr>
        <w:tabs>
          <w:tab w:val="num" w:pos="2948"/>
        </w:tabs>
        <w:ind w:left="2948" w:hanging="737"/>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42492542"/>
    <w:multiLevelType w:val="multilevel"/>
    <w:tmpl w:val="3364E1A6"/>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211"/>
        </w:tabs>
        <w:ind w:left="2211" w:hanging="737"/>
      </w:pPr>
      <w:rPr>
        <w:rFonts w:cs="Times New Roman"/>
      </w:rPr>
    </w:lvl>
    <w:lvl w:ilvl="4">
      <w:start w:val="1"/>
      <w:numFmt w:val="upperLetter"/>
      <w:lvlText w:val="(%5)"/>
      <w:lvlJc w:val="left"/>
      <w:pPr>
        <w:tabs>
          <w:tab w:val="num" w:pos="2948"/>
        </w:tabs>
        <w:ind w:left="2948" w:hanging="737"/>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44C57475"/>
    <w:multiLevelType w:val="singleLevel"/>
    <w:tmpl w:val="CCF20906"/>
    <w:lvl w:ilvl="0">
      <w:start w:val="1"/>
      <w:numFmt w:val="bullet"/>
      <w:lvlText w:val=""/>
      <w:lvlJc w:val="left"/>
      <w:pPr>
        <w:tabs>
          <w:tab w:val="num" w:pos="737"/>
        </w:tabs>
        <w:ind w:left="737" w:hanging="737"/>
      </w:pPr>
      <w:rPr>
        <w:rFonts w:ascii="Symbol" w:hAnsi="Symbol" w:hint="default"/>
      </w:rPr>
    </w:lvl>
  </w:abstractNum>
  <w:abstractNum w:abstractNumId="25" w15:restartNumberingAfterBreak="0">
    <w:nsid w:val="4521480C"/>
    <w:multiLevelType w:val="hybridMultilevel"/>
    <w:tmpl w:val="737240F8"/>
    <w:lvl w:ilvl="0" w:tplc="A7143DD4">
      <w:start w:val="1"/>
      <w:numFmt w:val="bullet"/>
      <w:lvlText w:val=""/>
      <w:lvlJc w:val="left"/>
      <w:pPr>
        <w:tabs>
          <w:tab w:val="num" w:pos="360"/>
        </w:tabs>
        <w:ind w:left="360" w:hanging="360"/>
      </w:pPr>
      <w:rPr>
        <w:rFonts w:ascii="Symbol" w:hAnsi="Symbol" w:hint="default"/>
      </w:rPr>
    </w:lvl>
    <w:lvl w:ilvl="1" w:tplc="6228EF9E" w:tentative="1">
      <w:start w:val="1"/>
      <w:numFmt w:val="bullet"/>
      <w:lvlText w:val="o"/>
      <w:lvlJc w:val="left"/>
      <w:pPr>
        <w:tabs>
          <w:tab w:val="num" w:pos="1080"/>
        </w:tabs>
        <w:ind w:left="1080" w:hanging="360"/>
      </w:pPr>
      <w:rPr>
        <w:rFonts w:ascii="Courier New" w:hAnsi="Courier New" w:cs="Courier New" w:hint="default"/>
      </w:rPr>
    </w:lvl>
    <w:lvl w:ilvl="2" w:tplc="28F6AF78" w:tentative="1">
      <w:start w:val="1"/>
      <w:numFmt w:val="bullet"/>
      <w:lvlText w:val=""/>
      <w:lvlJc w:val="left"/>
      <w:pPr>
        <w:tabs>
          <w:tab w:val="num" w:pos="1800"/>
        </w:tabs>
        <w:ind w:left="1800" w:hanging="360"/>
      </w:pPr>
      <w:rPr>
        <w:rFonts w:ascii="Wingdings" w:hAnsi="Wingdings" w:hint="default"/>
      </w:rPr>
    </w:lvl>
    <w:lvl w:ilvl="3" w:tplc="1988B880" w:tentative="1">
      <w:start w:val="1"/>
      <w:numFmt w:val="bullet"/>
      <w:lvlText w:val=""/>
      <w:lvlJc w:val="left"/>
      <w:pPr>
        <w:tabs>
          <w:tab w:val="num" w:pos="2520"/>
        </w:tabs>
        <w:ind w:left="2520" w:hanging="360"/>
      </w:pPr>
      <w:rPr>
        <w:rFonts w:ascii="Symbol" w:hAnsi="Symbol" w:hint="default"/>
      </w:rPr>
    </w:lvl>
    <w:lvl w:ilvl="4" w:tplc="A6D60E4E" w:tentative="1">
      <w:start w:val="1"/>
      <w:numFmt w:val="bullet"/>
      <w:lvlText w:val="o"/>
      <w:lvlJc w:val="left"/>
      <w:pPr>
        <w:tabs>
          <w:tab w:val="num" w:pos="3240"/>
        </w:tabs>
        <w:ind w:left="3240" w:hanging="360"/>
      </w:pPr>
      <w:rPr>
        <w:rFonts w:ascii="Courier New" w:hAnsi="Courier New" w:cs="Courier New" w:hint="default"/>
      </w:rPr>
    </w:lvl>
    <w:lvl w:ilvl="5" w:tplc="0B4CCB16" w:tentative="1">
      <w:start w:val="1"/>
      <w:numFmt w:val="bullet"/>
      <w:lvlText w:val=""/>
      <w:lvlJc w:val="left"/>
      <w:pPr>
        <w:tabs>
          <w:tab w:val="num" w:pos="3960"/>
        </w:tabs>
        <w:ind w:left="3960" w:hanging="360"/>
      </w:pPr>
      <w:rPr>
        <w:rFonts w:ascii="Wingdings" w:hAnsi="Wingdings" w:hint="default"/>
      </w:rPr>
    </w:lvl>
    <w:lvl w:ilvl="6" w:tplc="C838BD98" w:tentative="1">
      <w:start w:val="1"/>
      <w:numFmt w:val="bullet"/>
      <w:lvlText w:val=""/>
      <w:lvlJc w:val="left"/>
      <w:pPr>
        <w:tabs>
          <w:tab w:val="num" w:pos="4680"/>
        </w:tabs>
        <w:ind w:left="4680" w:hanging="360"/>
      </w:pPr>
      <w:rPr>
        <w:rFonts w:ascii="Symbol" w:hAnsi="Symbol" w:hint="default"/>
      </w:rPr>
    </w:lvl>
    <w:lvl w:ilvl="7" w:tplc="EB8E3812" w:tentative="1">
      <w:start w:val="1"/>
      <w:numFmt w:val="bullet"/>
      <w:lvlText w:val="o"/>
      <w:lvlJc w:val="left"/>
      <w:pPr>
        <w:tabs>
          <w:tab w:val="num" w:pos="5400"/>
        </w:tabs>
        <w:ind w:left="5400" w:hanging="360"/>
      </w:pPr>
      <w:rPr>
        <w:rFonts w:ascii="Courier New" w:hAnsi="Courier New" w:cs="Courier New" w:hint="default"/>
      </w:rPr>
    </w:lvl>
    <w:lvl w:ilvl="8" w:tplc="6038AF0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7" w15:restartNumberingAfterBreak="0">
    <w:nsid w:val="507021D1"/>
    <w:multiLevelType w:val="hybridMultilevel"/>
    <w:tmpl w:val="EE70FEF8"/>
    <w:lvl w:ilvl="0" w:tplc="0C09000F">
      <w:start w:val="1"/>
      <w:numFmt w:val="decimal"/>
      <w:lvlText w:val="%1."/>
      <w:lvlJc w:val="left"/>
      <w:pPr>
        <w:tabs>
          <w:tab w:val="num" w:pos="1457"/>
        </w:tabs>
        <w:ind w:left="1457" w:hanging="360"/>
      </w:pPr>
    </w:lvl>
    <w:lvl w:ilvl="1" w:tplc="0C090019" w:tentative="1">
      <w:start w:val="1"/>
      <w:numFmt w:val="lowerLetter"/>
      <w:lvlText w:val="%2."/>
      <w:lvlJc w:val="left"/>
      <w:pPr>
        <w:tabs>
          <w:tab w:val="num" w:pos="2177"/>
        </w:tabs>
        <w:ind w:left="2177" w:hanging="360"/>
      </w:pPr>
    </w:lvl>
    <w:lvl w:ilvl="2" w:tplc="0C09001B" w:tentative="1">
      <w:start w:val="1"/>
      <w:numFmt w:val="lowerRoman"/>
      <w:lvlText w:val="%3."/>
      <w:lvlJc w:val="right"/>
      <w:pPr>
        <w:tabs>
          <w:tab w:val="num" w:pos="2897"/>
        </w:tabs>
        <w:ind w:left="2897" w:hanging="180"/>
      </w:pPr>
    </w:lvl>
    <w:lvl w:ilvl="3" w:tplc="0C09000F" w:tentative="1">
      <w:start w:val="1"/>
      <w:numFmt w:val="decimal"/>
      <w:lvlText w:val="%4."/>
      <w:lvlJc w:val="left"/>
      <w:pPr>
        <w:tabs>
          <w:tab w:val="num" w:pos="3617"/>
        </w:tabs>
        <w:ind w:left="3617" w:hanging="360"/>
      </w:pPr>
    </w:lvl>
    <w:lvl w:ilvl="4" w:tplc="0C090019" w:tentative="1">
      <w:start w:val="1"/>
      <w:numFmt w:val="lowerLetter"/>
      <w:lvlText w:val="%5."/>
      <w:lvlJc w:val="left"/>
      <w:pPr>
        <w:tabs>
          <w:tab w:val="num" w:pos="4337"/>
        </w:tabs>
        <w:ind w:left="4337" w:hanging="360"/>
      </w:pPr>
    </w:lvl>
    <w:lvl w:ilvl="5" w:tplc="0C09001B" w:tentative="1">
      <w:start w:val="1"/>
      <w:numFmt w:val="lowerRoman"/>
      <w:lvlText w:val="%6."/>
      <w:lvlJc w:val="right"/>
      <w:pPr>
        <w:tabs>
          <w:tab w:val="num" w:pos="5057"/>
        </w:tabs>
        <w:ind w:left="5057" w:hanging="180"/>
      </w:pPr>
    </w:lvl>
    <w:lvl w:ilvl="6" w:tplc="0C09000F" w:tentative="1">
      <w:start w:val="1"/>
      <w:numFmt w:val="decimal"/>
      <w:lvlText w:val="%7."/>
      <w:lvlJc w:val="left"/>
      <w:pPr>
        <w:tabs>
          <w:tab w:val="num" w:pos="5777"/>
        </w:tabs>
        <w:ind w:left="5777" w:hanging="360"/>
      </w:pPr>
    </w:lvl>
    <w:lvl w:ilvl="7" w:tplc="0C090019" w:tentative="1">
      <w:start w:val="1"/>
      <w:numFmt w:val="lowerLetter"/>
      <w:lvlText w:val="%8."/>
      <w:lvlJc w:val="left"/>
      <w:pPr>
        <w:tabs>
          <w:tab w:val="num" w:pos="6497"/>
        </w:tabs>
        <w:ind w:left="6497" w:hanging="360"/>
      </w:pPr>
    </w:lvl>
    <w:lvl w:ilvl="8" w:tplc="0C09001B" w:tentative="1">
      <w:start w:val="1"/>
      <w:numFmt w:val="lowerRoman"/>
      <w:lvlText w:val="%9."/>
      <w:lvlJc w:val="right"/>
      <w:pPr>
        <w:tabs>
          <w:tab w:val="num" w:pos="7217"/>
        </w:tabs>
        <w:ind w:left="7217" w:hanging="180"/>
      </w:pPr>
    </w:lvl>
  </w:abstractNum>
  <w:abstractNum w:abstractNumId="28" w15:restartNumberingAfterBreak="0">
    <w:nsid w:val="55EF7693"/>
    <w:multiLevelType w:val="hybridMultilevel"/>
    <w:tmpl w:val="8C66B91E"/>
    <w:lvl w:ilvl="0" w:tplc="6126421A">
      <w:start w:val="1"/>
      <w:numFmt w:val="bullet"/>
      <w:lvlText w:val=""/>
      <w:lvlJc w:val="left"/>
      <w:pPr>
        <w:tabs>
          <w:tab w:val="num" w:pos="1457"/>
        </w:tabs>
        <w:ind w:left="1457" w:hanging="360"/>
      </w:pPr>
      <w:rPr>
        <w:rFonts w:ascii="Wingdings" w:hAnsi="Wingdings" w:hint="default"/>
      </w:rPr>
    </w:lvl>
    <w:lvl w:ilvl="1" w:tplc="53A41104" w:tentative="1">
      <w:start w:val="1"/>
      <w:numFmt w:val="bullet"/>
      <w:lvlText w:val="o"/>
      <w:lvlJc w:val="left"/>
      <w:pPr>
        <w:tabs>
          <w:tab w:val="num" w:pos="2177"/>
        </w:tabs>
        <w:ind w:left="2177" w:hanging="360"/>
      </w:pPr>
      <w:rPr>
        <w:rFonts w:ascii="Courier New" w:hAnsi="Courier New" w:cs="Courier New" w:hint="default"/>
      </w:rPr>
    </w:lvl>
    <w:lvl w:ilvl="2" w:tplc="26B8D1FC" w:tentative="1">
      <w:start w:val="1"/>
      <w:numFmt w:val="bullet"/>
      <w:lvlText w:val=""/>
      <w:lvlJc w:val="left"/>
      <w:pPr>
        <w:tabs>
          <w:tab w:val="num" w:pos="2897"/>
        </w:tabs>
        <w:ind w:left="2897" w:hanging="360"/>
      </w:pPr>
      <w:rPr>
        <w:rFonts w:ascii="Wingdings" w:hAnsi="Wingdings" w:hint="default"/>
      </w:rPr>
    </w:lvl>
    <w:lvl w:ilvl="3" w:tplc="6A0E2284" w:tentative="1">
      <w:start w:val="1"/>
      <w:numFmt w:val="bullet"/>
      <w:lvlText w:val=""/>
      <w:lvlJc w:val="left"/>
      <w:pPr>
        <w:tabs>
          <w:tab w:val="num" w:pos="3617"/>
        </w:tabs>
        <w:ind w:left="3617" w:hanging="360"/>
      </w:pPr>
      <w:rPr>
        <w:rFonts w:ascii="Symbol" w:hAnsi="Symbol" w:hint="default"/>
      </w:rPr>
    </w:lvl>
    <w:lvl w:ilvl="4" w:tplc="9E687862" w:tentative="1">
      <w:start w:val="1"/>
      <w:numFmt w:val="bullet"/>
      <w:lvlText w:val="o"/>
      <w:lvlJc w:val="left"/>
      <w:pPr>
        <w:tabs>
          <w:tab w:val="num" w:pos="4337"/>
        </w:tabs>
        <w:ind w:left="4337" w:hanging="360"/>
      </w:pPr>
      <w:rPr>
        <w:rFonts w:ascii="Courier New" w:hAnsi="Courier New" w:cs="Courier New" w:hint="default"/>
      </w:rPr>
    </w:lvl>
    <w:lvl w:ilvl="5" w:tplc="A8F8DBDC" w:tentative="1">
      <w:start w:val="1"/>
      <w:numFmt w:val="bullet"/>
      <w:lvlText w:val=""/>
      <w:lvlJc w:val="left"/>
      <w:pPr>
        <w:tabs>
          <w:tab w:val="num" w:pos="5057"/>
        </w:tabs>
        <w:ind w:left="5057" w:hanging="360"/>
      </w:pPr>
      <w:rPr>
        <w:rFonts w:ascii="Wingdings" w:hAnsi="Wingdings" w:hint="default"/>
      </w:rPr>
    </w:lvl>
    <w:lvl w:ilvl="6" w:tplc="2294081A" w:tentative="1">
      <w:start w:val="1"/>
      <w:numFmt w:val="bullet"/>
      <w:lvlText w:val=""/>
      <w:lvlJc w:val="left"/>
      <w:pPr>
        <w:tabs>
          <w:tab w:val="num" w:pos="5777"/>
        </w:tabs>
        <w:ind w:left="5777" w:hanging="360"/>
      </w:pPr>
      <w:rPr>
        <w:rFonts w:ascii="Symbol" w:hAnsi="Symbol" w:hint="default"/>
      </w:rPr>
    </w:lvl>
    <w:lvl w:ilvl="7" w:tplc="1ECE4EB8" w:tentative="1">
      <w:start w:val="1"/>
      <w:numFmt w:val="bullet"/>
      <w:lvlText w:val="o"/>
      <w:lvlJc w:val="left"/>
      <w:pPr>
        <w:tabs>
          <w:tab w:val="num" w:pos="6497"/>
        </w:tabs>
        <w:ind w:left="6497" w:hanging="360"/>
      </w:pPr>
      <w:rPr>
        <w:rFonts w:ascii="Courier New" w:hAnsi="Courier New" w:cs="Courier New" w:hint="default"/>
      </w:rPr>
    </w:lvl>
    <w:lvl w:ilvl="8" w:tplc="6092357E" w:tentative="1">
      <w:start w:val="1"/>
      <w:numFmt w:val="bullet"/>
      <w:lvlText w:val=""/>
      <w:lvlJc w:val="left"/>
      <w:pPr>
        <w:tabs>
          <w:tab w:val="num" w:pos="7217"/>
        </w:tabs>
        <w:ind w:left="7217" w:hanging="360"/>
      </w:pPr>
      <w:rPr>
        <w:rFonts w:ascii="Wingdings" w:hAnsi="Wingdings" w:hint="default"/>
      </w:rPr>
    </w:lvl>
  </w:abstractNum>
  <w:abstractNum w:abstractNumId="29" w15:restartNumberingAfterBreak="0">
    <w:nsid w:val="62871054"/>
    <w:multiLevelType w:val="hybridMultilevel"/>
    <w:tmpl w:val="716EF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1" w15:restartNumberingAfterBreak="0">
    <w:nsid w:val="6F2775E9"/>
    <w:multiLevelType w:val="hybridMultilevel"/>
    <w:tmpl w:val="82380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926BC6"/>
    <w:multiLevelType w:val="multilevel"/>
    <w:tmpl w:val="7C6CC05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312"/>
        </w:tabs>
        <w:ind w:left="1312" w:hanging="737"/>
      </w:pPr>
      <w:rPr>
        <w:rFonts w:hint="default"/>
        <w:b w:val="0"/>
      </w:rPr>
    </w:lvl>
    <w:lvl w:ilvl="2">
      <w:start w:val="1"/>
      <w:numFmt w:val="lowerLetter"/>
      <w:lvlText w:val="(%3)"/>
      <w:lvlJc w:val="left"/>
      <w:pPr>
        <w:tabs>
          <w:tab w:val="num" w:pos="1474"/>
        </w:tabs>
        <w:ind w:left="1474" w:hanging="737"/>
      </w:pPr>
      <w:rPr>
        <w:rFonts w:hint="default"/>
        <w:b w:val="0"/>
        <w:sz w:val="23"/>
        <w:szCs w:val="23"/>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33" w15:restartNumberingAfterBreak="0">
    <w:nsid w:val="7C0B7B65"/>
    <w:multiLevelType w:val="multilevel"/>
    <w:tmpl w:val="3364E1A6"/>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211"/>
        </w:tabs>
        <w:ind w:left="2211" w:hanging="737"/>
      </w:pPr>
      <w:rPr>
        <w:rFonts w:cs="Times New Roman"/>
      </w:rPr>
    </w:lvl>
    <w:lvl w:ilvl="4">
      <w:start w:val="1"/>
      <w:numFmt w:val="upperLetter"/>
      <w:lvlText w:val="(%5)"/>
      <w:lvlJc w:val="left"/>
      <w:pPr>
        <w:tabs>
          <w:tab w:val="num" w:pos="2948"/>
        </w:tabs>
        <w:ind w:left="2948" w:hanging="737"/>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15:restartNumberingAfterBreak="0">
    <w:nsid w:val="7C313359"/>
    <w:multiLevelType w:val="multilevel"/>
    <w:tmpl w:val="590A56C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tabs>
          <w:tab w:val="num" w:pos="1097"/>
        </w:tabs>
        <w:ind w:left="1097" w:hanging="360"/>
      </w:pPr>
      <w:rPr>
        <w:rFonts w:ascii="Wingdings" w:hAnsi="Wingding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num w:numId="1">
    <w:abstractNumId w:val="30"/>
  </w:num>
  <w:num w:numId="2">
    <w:abstractNumId w:val="6"/>
  </w:num>
  <w:num w:numId="3">
    <w:abstractNumId w:val="26"/>
  </w:num>
  <w:num w:numId="4">
    <w:abstractNumId w:val="11"/>
  </w:num>
  <w:num w:numId="5">
    <w:abstractNumId w:val="24"/>
  </w:num>
  <w:num w:numId="6">
    <w:abstractNumId w:val="11"/>
  </w:num>
  <w:num w:numId="7">
    <w:abstractNumId w:val="28"/>
  </w:num>
  <w:num w:numId="8">
    <w:abstractNumId w:val="7"/>
  </w:num>
  <w:num w:numId="9">
    <w:abstractNumId w:val="3"/>
  </w:num>
  <w:num w:numId="10">
    <w:abstractNumId w:val="25"/>
  </w:num>
  <w:num w:numId="11">
    <w:abstractNumId w:val="0"/>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3"/>
  </w:num>
  <w:num w:numId="16">
    <w:abstractNumId w:val="10"/>
  </w:num>
  <w:num w:numId="17">
    <w:abstractNumId w:val="1"/>
  </w:num>
  <w:num w:numId="18">
    <w:abstractNumId w:val="2"/>
  </w:num>
  <w:num w:numId="19">
    <w:abstractNumId w:val="34"/>
  </w:num>
  <w:num w:numId="20">
    <w:abstractNumId w:val="19"/>
  </w:num>
  <w:num w:numId="21">
    <w:abstractNumId w:val="11"/>
    <w:lvlOverride w:ilvl="0">
      <w:startOverride w:val="2"/>
    </w:lvlOverride>
    <w:lvlOverride w:ilvl="1">
      <w:startOverride w:val="24"/>
    </w:lvlOverride>
  </w:num>
  <w:num w:numId="22">
    <w:abstractNumId w:val="18"/>
  </w:num>
  <w:num w:numId="23">
    <w:abstractNumId w:val="32"/>
  </w:num>
  <w:num w:numId="24">
    <w:abstractNumId w:val="15"/>
  </w:num>
  <w:num w:numId="25">
    <w:abstractNumId w:val="9"/>
  </w:num>
  <w:num w:numId="2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7"/>
  </w:num>
  <w:num w:numId="29">
    <w:abstractNumId w:val="31"/>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2"/>
  </w:num>
  <w:num w:numId="33">
    <w:abstractNumId w:val="33"/>
  </w:num>
  <w:num w:numId="34">
    <w:abstractNumId w:val="14"/>
  </w:num>
  <w:num w:numId="35">
    <w:abstractNumId w:val="21"/>
  </w:num>
  <w:num w:numId="36">
    <w:abstractNumId w:val="23"/>
  </w:num>
  <w:num w:numId="37">
    <w:abstractNumId w:val="8"/>
  </w:num>
  <w:num w:numId="38">
    <w:abstractNumId w:val="4"/>
  </w:num>
  <w:num w:numId="39">
    <w:abstractNumId w:val="22"/>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9"/>
  </w:num>
  <w:num w:numId="43">
    <w:abstractNumId w:val="11"/>
  </w:num>
  <w:num w:numId="44">
    <w:abstractNumId w:val="11"/>
  </w:num>
  <w:num w:numId="4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10068522"/>
    <w:docVar w:name="FirstTime" w:val="No"/>
    <w:docVar w:name="M_BRAND" w:val="YES"/>
    <w:docVar w:name="S4S_TemplateSet" w:val="Yes"/>
    <w:docVar w:name="Template" w:val="fdeedn.dot"/>
  </w:docVars>
  <w:rsids>
    <w:rsidRoot w:val="0054326E"/>
    <w:rsid w:val="000032B7"/>
    <w:rsid w:val="00003A26"/>
    <w:rsid w:val="00003FE6"/>
    <w:rsid w:val="00004945"/>
    <w:rsid w:val="00005436"/>
    <w:rsid w:val="000056D1"/>
    <w:rsid w:val="00006A8E"/>
    <w:rsid w:val="00006FDA"/>
    <w:rsid w:val="00007098"/>
    <w:rsid w:val="00010157"/>
    <w:rsid w:val="0001329A"/>
    <w:rsid w:val="000133AE"/>
    <w:rsid w:val="00017C99"/>
    <w:rsid w:val="00020587"/>
    <w:rsid w:val="00020E64"/>
    <w:rsid w:val="000227ED"/>
    <w:rsid w:val="00023020"/>
    <w:rsid w:val="00025EFA"/>
    <w:rsid w:val="00027197"/>
    <w:rsid w:val="000275B4"/>
    <w:rsid w:val="00027A03"/>
    <w:rsid w:val="00027C88"/>
    <w:rsid w:val="00027FBF"/>
    <w:rsid w:val="00031E15"/>
    <w:rsid w:val="0003287B"/>
    <w:rsid w:val="00036496"/>
    <w:rsid w:val="00037591"/>
    <w:rsid w:val="00040517"/>
    <w:rsid w:val="00041898"/>
    <w:rsid w:val="00042142"/>
    <w:rsid w:val="000431C7"/>
    <w:rsid w:val="00043D36"/>
    <w:rsid w:val="000441C6"/>
    <w:rsid w:val="00044942"/>
    <w:rsid w:val="00044D69"/>
    <w:rsid w:val="000457B5"/>
    <w:rsid w:val="00047BC0"/>
    <w:rsid w:val="00050B0D"/>
    <w:rsid w:val="0005111A"/>
    <w:rsid w:val="00052169"/>
    <w:rsid w:val="0005614F"/>
    <w:rsid w:val="00061984"/>
    <w:rsid w:val="00062F29"/>
    <w:rsid w:val="000644CA"/>
    <w:rsid w:val="00064D8C"/>
    <w:rsid w:val="00065DF4"/>
    <w:rsid w:val="0006775B"/>
    <w:rsid w:val="000716E4"/>
    <w:rsid w:val="0007270F"/>
    <w:rsid w:val="00074A05"/>
    <w:rsid w:val="00075191"/>
    <w:rsid w:val="00076F4E"/>
    <w:rsid w:val="00077C44"/>
    <w:rsid w:val="0008039A"/>
    <w:rsid w:val="000807C2"/>
    <w:rsid w:val="00085155"/>
    <w:rsid w:val="000856DB"/>
    <w:rsid w:val="00086285"/>
    <w:rsid w:val="000863AB"/>
    <w:rsid w:val="00086E14"/>
    <w:rsid w:val="00087F64"/>
    <w:rsid w:val="000902C1"/>
    <w:rsid w:val="0009270C"/>
    <w:rsid w:val="00093E3D"/>
    <w:rsid w:val="000946E1"/>
    <w:rsid w:val="000949A0"/>
    <w:rsid w:val="0009701F"/>
    <w:rsid w:val="000A2070"/>
    <w:rsid w:val="000A23CA"/>
    <w:rsid w:val="000A40F2"/>
    <w:rsid w:val="000A51EE"/>
    <w:rsid w:val="000A68A5"/>
    <w:rsid w:val="000B00E8"/>
    <w:rsid w:val="000B09BA"/>
    <w:rsid w:val="000B11A0"/>
    <w:rsid w:val="000B1DEC"/>
    <w:rsid w:val="000B3A52"/>
    <w:rsid w:val="000B3C04"/>
    <w:rsid w:val="000B58A0"/>
    <w:rsid w:val="000B6925"/>
    <w:rsid w:val="000B7B9F"/>
    <w:rsid w:val="000B7C45"/>
    <w:rsid w:val="000C016A"/>
    <w:rsid w:val="000C0288"/>
    <w:rsid w:val="000C2DD8"/>
    <w:rsid w:val="000C32C0"/>
    <w:rsid w:val="000C43D0"/>
    <w:rsid w:val="000C5675"/>
    <w:rsid w:val="000C762A"/>
    <w:rsid w:val="000C7C3A"/>
    <w:rsid w:val="000C7D47"/>
    <w:rsid w:val="000D0371"/>
    <w:rsid w:val="000D2E6D"/>
    <w:rsid w:val="000E04B1"/>
    <w:rsid w:val="000E0F12"/>
    <w:rsid w:val="000E1341"/>
    <w:rsid w:val="000E392B"/>
    <w:rsid w:val="000E3A0B"/>
    <w:rsid w:val="000E3A53"/>
    <w:rsid w:val="000E4262"/>
    <w:rsid w:val="000E4BA2"/>
    <w:rsid w:val="000E761E"/>
    <w:rsid w:val="000F019A"/>
    <w:rsid w:val="000F0805"/>
    <w:rsid w:val="000F0B86"/>
    <w:rsid w:val="000F19DF"/>
    <w:rsid w:val="000F1D02"/>
    <w:rsid w:val="000F1E1B"/>
    <w:rsid w:val="000F232D"/>
    <w:rsid w:val="000F3672"/>
    <w:rsid w:val="000F37FA"/>
    <w:rsid w:val="000F3819"/>
    <w:rsid w:val="000F40CF"/>
    <w:rsid w:val="000F460A"/>
    <w:rsid w:val="000F51DB"/>
    <w:rsid w:val="000F550A"/>
    <w:rsid w:val="000F78CA"/>
    <w:rsid w:val="000F7A54"/>
    <w:rsid w:val="00100428"/>
    <w:rsid w:val="0010143D"/>
    <w:rsid w:val="00101530"/>
    <w:rsid w:val="00102DA3"/>
    <w:rsid w:val="00104CEA"/>
    <w:rsid w:val="0010505C"/>
    <w:rsid w:val="00105CF9"/>
    <w:rsid w:val="0010607B"/>
    <w:rsid w:val="00106110"/>
    <w:rsid w:val="001064CB"/>
    <w:rsid w:val="00106F4A"/>
    <w:rsid w:val="0011105C"/>
    <w:rsid w:val="00111201"/>
    <w:rsid w:val="001145D8"/>
    <w:rsid w:val="00115DFD"/>
    <w:rsid w:val="0011638B"/>
    <w:rsid w:val="001167B3"/>
    <w:rsid w:val="00117FC1"/>
    <w:rsid w:val="00122347"/>
    <w:rsid w:val="001224BA"/>
    <w:rsid w:val="0012343F"/>
    <w:rsid w:val="0012368E"/>
    <w:rsid w:val="00126F7C"/>
    <w:rsid w:val="0012708B"/>
    <w:rsid w:val="00130FE7"/>
    <w:rsid w:val="001316A5"/>
    <w:rsid w:val="00134EEB"/>
    <w:rsid w:val="00134F75"/>
    <w:rsid w:val="0013743C"/>
    <w:rsid w:val="0014023C"/>
    <w:rsid w:val="001436A0"/>
    <w:rsid w:val="00143D09"/>
    <w:rsid w:val="00144258"/>
    <w:rsid w:val="0014604B"/>
    <w:rsid w:val="00150C93"/>
    <w:rsid w:val="00152663"/>
    <w:rsid w:val="0015289D"/>
    <w:rsid w:val="00152B0E"/>
    <w:rsid w:val="001530F1"/>
    <w:rsid w:val="00154741"/>
    <w:rsid w:val="00156FDC"/>
    <w:rsid w:val="00157185"/>
    <w:rsid w:val="00160933"/>
    <w:rsid w:val="0016158C"/>
    <w:rsid w:val="00161C54"/>
    <w:rsid w:val="00161C60"/>
    <w:rsid w:val="001622FB"/>
    <w:rsid w:val="00162E7E"/>
    <w:rsid w:val="001638CA"/>
    <w:rsid w:val="00163F6E"/>
    <w:rsid w:val="00166001"/>
    <w:rsid w:val="00166A08"/>
    <w:rsid w:val="00170999"/>
    <w:rsid w:val="00170B37"/>
    <w:rsid w:val="00170E36"/>
    <w:rsid w:val="00171183"/>
    <w:rsid w:val="001717CA"/>
    <w:rsid w:val="00171AD4"/>
    <w:rsid w:val="00173277"/>
    <w:rsid w:val="00174106"/>
    <w:rsid w:val="00177239"/>
    <w:rsid w:val="001804AB"/>
    <w:rsid w:val="00185552"/>
    <w:rsid w:val="00187C91"/>
    <w:rsid w:val="00187EDF"/>
    <w:rsid w:val="00190C3F"/>
    <w:rsid w:val="00191E0C"/>
    <w:rsid w:val="00192BB6"/>
    <w:rsid w:val="001932B9"/>
    <w:rsid w:val="00194EA5"/>
    <w:rsid w:val="0019675C"/>
    <w:rsid w:val="001A0444"/>
    <w:rsid w:val="001A4B32"/>
    <w:rsid w:val="001A4BC9"/>
    <w:rsid w:val="001A58EC"/>
    <w:rsid w:val="001A604E"/>
    <w:rsid w:val="001A74D0"/>
    <w:rsid w:val="001A74FA"/>
    <w:rsid w:val="001A75A3"/>
    <w:rsid w:val="001B05C5"/>
    <w:rsid w:val="001B11C3"/>
    <w:rsid w:val="001B1207"/>
    <w:rsid w:val="001B1651"/>
    <w:rsid w:val="001B2838"/>
    <w:rsid w:val="001B2FC8"/>
    <w:rsid w:val="001C01BC"/>
    <w:rsid w:val="001C1128"/>
    <w:rsid w:val="001C1586"/>
    <w:rsid w:val="001C15A7"/>
    <w:rsid w:val="001C2633"/>
    <w:rsid w:val="001C310D"/>
    <w:rsid w:val="001C47E1"/>
    <w:rsid w:val="001C4EE2"/>
    <w:rsid w:val="001C628B"/>
    <w:rsid w:val="001C7919"/>
    <w:rsid w:val="001D07B4"/>
    <w:rsid w:val="001D1857"/>
    <w:rsid w:val="001D551E"/>
    <w:rsid w:val="001D6320"/>
    <w:rsid w:val="001D7029"/>
    <w:rsid w:val="001D7529"/>
    <w:rsid w:val="001E0BF0"/>
    <w:rsid w:val="001E0BF5"/>
    <w:rsid w:val="001E1330"/>
    <w:rsid w:val="001E13D6"/>
    <w:rsid w:val="001E1C94"/>
    <w:rsid w:val="001E2B3E"/>
    <w:rsid w:val="001E33E1"/>
    <w:rsid w:val="001E348A"/>
    <w:rsid w:val="001E3599"/>
    <w:rsid w:val="001E3B5C"/>
    <w:rsid w:val="001E511D"/>
    <w:rsid w:val="001E67D9"/>
    <w:rsid w:val="001E6ADF"/>
    <w:rsid w:val="001F0C03"/>
    <w:rsid w:val="001F1121"/>
    <w:rsid w:val="001F1869"/>
    <w:rsid w:val="001F333D"/>
    <w:rsid w:val="001F4229"/>
    <w:rsid w:val="001F6820"/>
    <w:rsid w:val="001F6F2E"/>
    <w:rsid w:val="0020094B"/>
    <w:rsid w:val="00200E0C"/>
    <w:rsid w:val="00202F90"/>
    <w:rsid w:val="00203324"/>
    <w:rsid w:val="00203F08"/>
    <w:rsid w:val="00204CB0"/>
    <w:rsid w:val="002055AA"/>
    <w:rsid w:val="00207473"/>
    <w:rsid w:val="00210AFA"/>
    <w:rsid w:val="002129DA"/>
    <w:rsid w:val="00213767"/>
    <w:rsid w:val="00213A2E"/>
    <w:rsid w:val="002144B3"/>
    <w:rsid w:val="00215C1C"/>
    <w:rsid w:val="00221265"/>
    <w:rsid w:val="00221641"/>
    <w:rsid w:val="0022460B"/>
    <w:rsid w:val="0022461F"/>
    <w:rsid w:val="0023026A"/>
    <w:rsid w:val="002308D2"/>
    <w:rsid w:val="002309F6"/>
    <w:rsid w:val="00231D12"/>
    <w:rsid w:val="00232A04"/>
    <w:rsid w:val="00233BE0"/>
    <w:rsid w:val="00236080"/>
    <w:rsid w:val="0023778E"/>
    <w:rsid w:val="002413F4"/>
    <w:rsid w:val="00241EFF"/>
    <w:rsid w:val="00242347"/>
    <w:rsid w:val="00242DF3"/>
    <w:rsid w:val="0024469E"/>
    <w:rsid w:val="00245475"/>
    <w:rsid w:val="0024554B"/>
    <w:rsid w:val="00246B2B"/>
    <w:rsid w:val="00247D24"/>
    <w:rsid w:val="00247E8B"/>
    <w:rsid w:val="002513C7"/>
    <w:rsid w:val="00251AF9"/>
    <w:rsid w:val="00254233"/>
    <w:rsid w:val="00256460"/>
    <w:rsid w:val="00257096"/>
    <w:rsid w:val="00260851"/>
    <w:rsid w:val="00263F1D"/>
    <w:rsid w:val="00264350"/>
    <w:rsid w:val="00265563"/>
    <w:rsid w:val="00265C9C"/>
    <w:rsid w:val="00267550"/>
    <w:rsid w:val="002675F3"/>
    <w:rsid w:val="0027105F"/>
    <w:rsid w:val="002715D1"/>
    <w:rsid w:val="00272F51"/>
    <w:rsid w:val="0027345F"/>
    <w:rsid w:val="002736C2"/>
    <w:rsid w:val="00274FA2"/>
    <w:rsid w:val="002773AD"/>
    <w:rsid w:val="002839F8"/>
    <w:rsid w:val="002857F1"/>
    <w:rsid w:val="00286AAA"/>
    <w:rsid w:val="00292341"/>
    <w:rsid w:val="00293C47"/>
    <w:rsid w:val="00294D0E"/>
    <w:rsid w:val="002977B7"/>
    <w:rsid w:val="002978AB"/>
    <w:rsid w:val="002A0753"/>
    <w:rsid w:val="002A1AAD"/>
    <w:rsid w:val="002A2A09"/>
    <w:rsid w:val="002A3974"/>
    <w:rsid w:val="002A420C"/>
    <w:rsid w:val="002A46FF"/>
    <w:rsid w:val="002A483E"/>
    <w:rsid w:val="002A4F42"/>
    <w:rsid w:val="002A509D"/>
    <w:rsid w:val="002B166C"/>
    <w:rsid w:val="002B26F1"/>
    <w:rsid w:val="002B2D8D"/>
    <w:rsid w:val="002B3970"/>
    <w:rsid w:val="002B3B7C"/>
    <w:rsid w:val="002B51B2"/>
    <w:rsid w:val="002B5C01"/>
    <w:rsid w:val="002B6A6E"/>
    <w:rsid w:val="002B7605"/>
    <w:rsid w:val="002B7BD5"/>
    <w:rsid w:val="002C0636"/>
    <w:rsid w:val="002C1397"/>
    <w:rsid w:val="002C33B1"/>
    <w:rsid w:val="002C3D8F"/>
    <w:rsid w:val="002C432B"/>
    <w:rsid w:val="002D122C"/>
    <w:rsid w:val="002D2A66"/>
    <w:rsid w:val="002D3573"/>
    <w:rsid w:val="002D5BB6"/>
    <w:rsid w:val="002D6098"/>
    <w:rsid w:val="002D60CF"/>
    <w:rsid w:val="002D740E"/>
    <w:rsid w:val="002D77A6"/>
    <w:rsid w:val="002E27DE"/>
    <w:rsid w:val="002E2BCD"/>
    <w:rsid w:val="002E3782"/>
    <w:rsid w:val="002E4FBA"/>
    <w:rsid w:val="002F01D0"/>
    <w:rsid w:val="002F0473"/>
    <w:rsid w:val="002F11D1"/>
    <w:rsid w:val="002F316C"/>
    <w:rsid w:val="002F44C8"/>
    <w:rsid w:val="002F68E5"/>
    <w:rsid w:val="002F6FD1"/>
    <w:rsid w:val="002F7953"/>
    <w:rsid w:val="002F7EBB"/>
    <w:rsid w:val="00300FC5"/>
    <w:rsid w:val="0030106E"/>
    <w:rsid w:val="003021A6"/>
    <w:rsid w:val="00303812"/>
    <w:rsid w:val="00304A75"/>
    <w:rsid w:val="00306112"/>
    <w:rsid w:val="003067AA"/>
    <w:rsid w:val="00311F74"/>
    <w:rsid w:val="00312A54"/>
    <w:rsid w:val="00312A65"/>
    <w:rsid w:val="0031369D"/>
    <w:rsid w:val="003141A4"/>
    <w:rsid w:val="00314F5A"/>
    <w:rsid w:val="003151BD"/>
    <w:rsid w:val="00317227"/>
    <w:rsid w:val="003212FE"/>
    <w:rsid w:val="0032222C"/>
    <w:rsid w:val="00322CFD"/>
    <w:rsid w:val="00323C2E"/>
    <w:rsid w:val="00323E44"/>
    <w:rsid w:val="00326F84"/>
    <w:rsid w:val="0033102F"/>
    <w:rsid w:val="0033156E"/>
    <w:rsid w:val="00331CBA"/>
    <w:rsid w:val="00332074"/>
    <w:rsid w:val="0033506F"/>
    <w:rsid w:val="003356CC"/>
    <w:rsid w:val="00337F21"/>
    <w:rsid w:val="00341979"/>
    <w:rsid w:val="003441EB"/>
    <w:rsid w:val="00344C5D"/>
    <w:rsid w:val="00347F83"/>
    <w:rsid w:val="00353095"/>
    <w:rsid w:val="003558EC"/>
    <w:rsid w:val="003562A0"/>
    <w:rsid w:val="0035772C"/>
    <w:rsid w:val="00360B51"/>
    <w:rsid w:val="00361BA4"/>
    <w:rsid w:val="00362858"/>
    <w:rsid w:val="00363D4D"/>
    <w:rsid w:val="0036742B"/>
    <w:rsid w:val="00372BC8"/>
    <w:rsid w:val="00372FEE"/>
    <w:rsid w:val="00375F48"/>
    <w:rsid w:val="00377433"/>
    <w:rsid w:val="00377BCC"/>
    <w:rsid w:val="00377F0A"/>
    <w:rsid w:val="00380B23"/>
    <w:rsid w:val="00381CFC"/>
    <w:rsid w:val="0038225A"/>
    <w:rsid w:val="003823B7"/>
    <w:rsid w:val="00382A1E"/>
    <w:rsid w:val="00383000"/>
    <w:rsid w:val="003843D2"/>
    <w:rsid w:val="003878C2"/>
    <w:rsid w:val="00392D8F"/>
    <w:rsid w:val="00392E8D"/>
    <w:rsid w:val="00392F45"/>
    <w:rsid w:val="0039368D"/>
    <w:rsid w:val="00393C41"/>
    <w:rsid w:val="00393E34"/>
    <w:rsid w:val="00394AEB"/>
    <w:rsid w:val="0039752C"/>
    <w:rsid w:val="00397BFA"/>
    <w:rsid w:val="003A04D3"/>
    <w:rsid w:val="003A0720"/>
    <w:rsid w:val="003A1FEA"/>
    <w:rsid w:val="003A2F82"/>
    <w:rsid w:val="003A359D"/>
    <w:rsid w:val="003A4372"/>
    <w:rsid w:val="003A4524"/>
    <w:rsid w:val="003A5624"/>
    <w:rsid w:val="003A5A1C"/>
    <w:rsid w:val="003A7272"/>
    <w:rsid w:val="003A783E"/>
    <w:rsid w:val="003B13D2"/>
    <w:rsid w:val="003B1598"/>
    <w:rsid w:val="003B220A"/>
    <w:rsid w:val="003B3601"/>
    <w:rsid w:val="003B3C78"/>
    <w:rsid w:val="003B5A1C"/>
    <w:rsid w:val="003B7505"/>
    <w:rsid w:val="003C151A"/>
    <w:rsid w:val="003C3C3D"/>
    <w:rsid w:val="003C57D8"/>
    <w:rsid w:val="003D1905"/>
    <w:rsid w:val="003D3019"/>
    <w:rsid w:val="003D4945"/>
    <w:rsid w:val="003D5125"/>
    <w:rsid w:val="003D6AB9"/>
    <w:rsid w:val="003D6D34"/>
    <w:rsid w:val="003D75D5"/>
    <w:rsid w:val="003E05E4"/>
    <w:rsid w:val="003E0A2A"/>
    <w:rsid w:val="003E0FD5"/>
    <w:rsid w:val="003E1EC9"/>
    <w:rsid w:val="003E23F2"/>
    <w:rsid w:val="003E321F"/>
    <w:rsid w:val="003E598E"/>
    <w:rsid w:val="003E5F0C"/>
    <w:rsid w:val="003E6767"/>
    <w:rsid w:val="003E6E8B"/>
    <w:rsid w:val="003E70B2"/>
    <w:rsid w:val="003E7152"/>
    <w:rsid w:val="003F06E2"/>
    <w:rsid w:val="003F2024"/>
    <w:rsid w:val="003F21FC"/>
    <w:rsid w:val="003F25EC"/>
    <w:rsid w:val="003F4D96"/>
    <w:rsid w:val="003F533D"/>
    <w:rsid w:val="003F6B35"/>
    <w:rsid w:val="003F7678"/>
    <w:rsid w:val="003F78DB"/>
    <w:rsid w:val="0040207D"/>
    <w:rsid w:val="00403C63"/>
    <w:rsid w:val="004040BF"/>
    <w:rsid w:val="00404CE5"/>
    <w:rsid w:val="00405662"/>
    <w:rsid w:val="00405CE6"/>
    <w:rsid w:val="00405D8C"/>
    <w:rsid w:val="0040642D"/>
    <w:rsid w:val="00407AF5"/>
    <w:rsid w:val="0041049B"/>
    <w:rsid w:val="00412ED9"/>
    <w:rsid w:val="0041346A"/>
    <w:rsid w:val="00413F91"/>
    <w:rsid w:val="00414A23"/>
    <w:rsid w:val="00414D62"/>
    <w:rsid w:val="00415985"/>
    <w:rsid w:val="00416921"/>
    <w:rsid w:val="004178A1"/>
    <w:rsid w:val="0042136C"/>
    <w:rsid w:val="004215C5"/>
    <w:rsid w:val="00421B53"/>
    <w:rsid w:val="00421CDA"/>
    <w:rsid w:val="00422941"/>
    <w:rsid w:val="0042308C"/>
    <w:rsid w:val="00423A2E"/>
    <w:rsid w:val="00424EB6"/>
    <w:rsid w:val="00425C69"/>
    <w:rsid w:val="00430F13"/>
    <w:rsid w:val="00430F19"/>
    <w:rsid w:val="00433B30"/>
    <w:rsid w:val="004366A7"/>
    <w:rsid w:val="00436CDB"/>
    <w:rsid w:val="00440A86"/>
    <w:rsid w:val="00442008"/>
    <w:rsid w:val="004424FF"/>
    <w:rsid w:val="0044384B"/>
    <w:rsid w:val="0044387F"/>
    <w:rsid w:val="00444431"/>
    <w:rsid w:val="00444AC1"/>
    <w:rsid w:val="00444D4D"/>
    <w:rsid w:val="0044508C"/>
    <w:rsid w:val="004462E4"/>
    <w:rsid w:val="00446374"/>
    <w:rsid w:val="0044718B"/>
    <w:rsid w:val="0045096C"/>
    <w:rsid w:val="00450EDB"/>
    <w:rsid w:val="00451C78"/>
    <w:rsid w:val="00451D74"/>
    <w:rsid w:val="00452D0A"/>
    <w:rsid w:val="00453BBA"/>
    <w:rsid w:val="00455018"/>
    <w:rsid w:val="0045587F"/>
    <w:rsid w:val="00457C16"/>
    <w:rsid w:val="004629B8"/>
    <w:rsid w:val="00464EF0"/>
    <w:rsid w:val="004703EC"/>
    <w:rsid w:val="00470534"/>
    <w:rsid w:val="0047219F"/>
    <w:rsid w:val="00472A2A"/>
    <w:rsid w:val="00472FF7"/>
    <w:rsid w:val="0047495D"/>
    <w:rsid w:val="00475C69"/>
    <w:rsid w:val="004762C3"/>
    <w:rsid w:val="00477F8E"/>
    <w:rsid w:val="00480C24"/>
    <w:rsid w:val="00480FDE"/>
    <w:rsid w:val="0048156F"/>
    <w:rsid w:val="00481605"/>
    <w:rsid w:val="00482E43"/>
    <w:rsid w:val="00484454"/>
    <w:rsid w:val="00484481"/>
    <w:rsid w:val="0048487A"/>
    <w:rsid w:val="0048509A"/>
    <w:rsid w:val="00486365"/>
    <w:rsid w:val="00487DA7"/>
    <w:rsid w:val="004903DC"/>
    <w:rsid w:val="00491148"/>
    <w:rsid w:val="004937B1"/>
    <w:rsid w:val="00495572"/>
    <w:rsid w:val="00495D9A"/>
    <w:rsid w:val="004A1750"/>
    <w:rsid w:val="004A1915"/>
    <w:rsid w:val="004A50C6"/>
    <w:rsid w:val="004A5C3D"/>
    <w:rsid w:val="004A6282"/>
    <w:rsid w:val="004B23D3"/>
    <w:rsid w:val="004B2FDA"/>
    <w:rsid w:val="004B3265"/>
    <w:rsid w:val="004B32D6"/>
    <w:rsid w:val="004B3FD3"/>
    <w:rsid w:val="004B427E"/>
    <w:rsid w:val="004B74EF"/>
    <w:rsid w:val="004B781D"/>
    <w:rsid w:val="004C0496"/>
    <w:rsid w:val="004C0B87"/>
    <w:rsid w:val="004C12A6"/>
    <w:rsid w:val="004C1355"/>
    <w:rsid w:val="004C28A1"/>
    <w:rsid w:val="004C2C89"/>
    <w:rsid w:val="004C2DC1"/>
    <w:rsid w:val="004C33E8"/>
    <w:rsid w:val="004C3832"/>
    <w:rsid w:val="004C4A50"/>
    <w:rsid w:val="004C5BA3"/>
    <w:rsid w:val="004C615D"/>
    <w:rsid w:val="004C6288"/>
    <w:rsid w:val="004C7038"/>
    <w:rsid w:val="004C7A30"/>
    <w:rsid w:val="004D092A"/>
    <w:rsid w:val="004D11E0"/>
    <w:rsid w:val="004D14AB"/>
    <w:rsid w:val="004D1BE7"/>
    <w:rsid w:val="004D1DEA"/>
    <w:rsid w:val="004D4A9C"/>
    <w:rsid w:val="004D78B5"/>
    <w:rsid w:val="004D7D98"/>
    <w:rsid w:val="004E223D"/>
    <w:rsid w:val="004E2E75"/>
    <w:rsid w:val="004E4593"/>
    <w:rsid w:val="004E5A6E"/>
    <w:rsid w:val="004E72CD"/>
    <w:rsid w:val="004F00FC"/>
    <w:rsid w:val="004F01D3"/>
    <w:rsid w:val="004F102D"/>
    <w:rsid w:val="004F323E"/>
    <w:rsid w:val="004F545B"/>
    <w:rsid w:val="005001B8"/>
    <w:rsid w:val="00500742"/>
    <w:rsid w:val="0050326C"/>
    <w:rsid w:val="00503469"/>
    <w:rsid w:val="00503D5A"/>
    <w:rsid w:val="00504BEC"/>
    <w:rsid w:val="005051B7"/>
    <w:rsid w:val="005069FF"/>
    <w:rsid w:val="00507426"/>
    <w:rsid w:val="00511095"/>
    <w:rsid w:val="00511CF0"/>
    <w:rsid w:val="00512782"/>
    <w:rsid w:val="005149BB"/>
    <w:rsid w:val="0051544C"/>
    <w:rsid w:val="005154BA"/>
    <w:rsid w:val="005159E2"/>
    <w:rsid w:val="00516ACD"/>
    <w:rsid w:val="00521166"/>
    <w:rsid w:val="00523AAD"/>
    <w:rsid w:val="005279C6"/>
    <w:rsid w:val="00530081"/>
    <w:rsid w:val="00530C91"/>
    <w:rsid w:val="00531698"/>
    <w:rsid w:val="0053332D"/>
    <w:rsid w:val="00534625"/>
    <w:rsid w:val="00534C40"/>
    <w:rsid w:val="0053618F"/>
    <w:rsid w:val="00536715"/>
    <w:rsid w:val="00536FA2"/>
    <w:rsid w:val="00540B9E"/>
    <w:rsid w:val="0054219C"/>
    <w:rsid w:val="00542D08"/>
    <w:rsid w:val="005431D9"/>
    <w:rsid w:val="0054326E"/>
    <w:rsid w:val="00545287"/>
    <w:rsid w:val="00547828"/>
    <w:rsid w:val="00550AC8"/>
    <w:rsid w:val="00550D65"/>
    <w:rsid w:val="005515D3"/>
    <w:rsid w:val="00552F3D"/>
    <w:rsid w:val="0055380F"/>
    <w:rsid w:val="00554285"/>
    <w:rsid w:val="00554CED"/>
    <w:rsid w:val="00555EA2"/>
    <w:rsid w:val="005567BF"/>
    <w:rsid w:val="00561734"/>
    <w:rsid w:val="00562B32"/>
    <w:rsid w:val="00562E18"/>
    <w:rsid w:val="005633E3"/>
    <w:rsid w:val="00563572"/>
    <w:rsid w:val="00563A05"/>
    <w:rsid w:val="005641D5"/>
    <w:rsid w:val="005678E9"/>
    <w:rsid w:val="00567968"/>
    <w:rsid w:val="00567D63"/>
    <w:rsid w:val="005701A1"/>
    <w:rsid w:val="00570586"/>
    <w:rsid w:val="005707D7"/>
    <w:rsid w:val="00571FF3"/>
    <w:rsid w:val="005723F3"/>
    <w:rsid w:val="00572AAA"/>
    <w:rsid w:val="00573464"/>
    <w:rsid w:val="0057365F"/>
    <w:rsid w:val="00573A55"/>
    <w:rsid w:val="0058484E"/>
    <w:rsid w:val="00585165"/>
    <w:rsid w:val="00585F91"/>
    <w:rsid w:val="00586C60"/>
    <w:rsid w:val="00592477"/>
    <w:rsid w:val="0059345A"/>
    <w:rsid w:val="00593912"/>
    <w:rsid w:val="005942AE"/>
    <w:rsid w:val="00594E8A"/>
    <w:rsid w:val="00595568"/>
    <w:rsid w:val="00595784"/>
    <w:rsid w:val="005959C5"/>
    <w:rsid w:val="005966C7"/>
    <w:rsid w:val="00597C12"/>
    <w:rsid w:val="00597D69"/>
    <w:rsid w:val="00597D87"/>
    <w:rsid w:val="00597E7A"/>
    <w:rsid w:val="005A0BCC"/>
    <w:rsid w:val="005A15C9"/>
    <w:rsid w:val="005A2620"/>
    <w:rsid w:val="005A5C68"/>
    <w:rsid w:val="005B02B7"/>
    <w:rsid w:val="005B03F6"/>
    <w:rsid w:val="005B0596"/>
    <w:rsid w:val="005B12EA"/>
    <w:rsid w:val="005B1F44"/>
    <w:rsid w:val="005B274F"/>
    <w:rsid w:val="005B44B0"/>
    <w:rsid w:val="005B566F"/>
    <w:rsid w:val="005B6616"/>
    <w:rsid w:val="005B66C6"/>
    <w:rsid w:val="005B6F58"/>
    <w:rsid w:val="005B7B17"/>
    <w:rsid w:val="005B7BB7"/>
    <w:rsid w:val="005C0FA0"/>
    <w:rsid w:val="005C1640"/>
    <w:rsid w:val="005C2217"/>
    <w:rsid w:val="005C5426"/>
    <w:rsid w:val="005C5B00"/>
    <w:rsid w:val="005C7CE8"/>
    <w:rsid w:val="005C7D8E"/>
    <w:rsid w:val="005D01CA"/>
    <w:rsid w:val="005D0C55"/>
    <w:rsid w:val="005D0FA5"/>
    <w:rsid w:val="005D0FF3"/>
    <w:rsid w:val="005D20C0"/>
    <w:rsid w:val="005D3260"/>
    <w:rsid w:val="005D3CF1"/>
    <w:rsid w:val="005D3F16"/>
    <w:rsid w:val="005E01D4"/>
    <w:rsid w:val="005E242D"/>
    <w:rsid w:val="005E3AA6"/>
    <w:rsid w:val="005E6341"/>
    <w:rsid w:val="005E7A92"/>
    <w:rsid w:val="005F0548"/>
    <w:rsid w:val="005F28D7"/>
    <w:rsid w:val="005F3C7A"/>
    <w:rsid w:val="005F4084"/>
    <w:rsid w:val="005F6944"/>
    <w:rsid w:val="005F7500"/>
    <w:rsid w:val="00600631"/>
    <w:rsid w:val="00600E4A"/>
    <w:rsid w:val="00601DA6"/>
    <w:rsid w:val="00602A86"/>
    <w:rsid w:val="006032BE"/>
    <w:rsid w:val="00606410"/>
    <w:rsid w:val="00607D7A"/>
    <w:rsid w:val="00611B53"/>
    <w:rsid w:val="00612578"/>
    <w:rsid w:val="00612E95"/>
    <w:rsid w:val="00613699"/>
    <w:rsid w:val="00613767"/>
    <w:rsid w:val="0061412C"/>
    <w:rsid w:val="00614E22"/>
    <w:rsid w:val="006163FE"/>
    <w:rsid w:val="00616458"/>
    <w:rsid w:val="006167D5"/>
    <w:rsid w:val="00616950"/>
    <w:rsid w:val="00617A23"/>
    <w:rsid w:val="006237F5"/>
    <w:rsid w:val="006239B0"/>
    <w:rsid w:val="00623C32"/>
    <w:rsid w:val="0062539E"/>
    <w:rsid w:val="00625464"/>
    <w:rsid w:val="00625D60"/>
    <w:rsid w:val="006303A8"/>
    <w:rsid w:val="00630D63"/>
    <w:rsid w:val="00635393"/>
    <w:rsid w:val="00635CA1"/>
    <w:rsid w:val="00635E1A"/>
    <w:rsid w:val="00635EEF"/>
    <w:rsid w:val="00636051"/>
    <w:rsid w:val="00640034"/>
    <w:rsid w:val="0064016B"/>
    <w:rsid w:val="00640DFC"/>
    <w:rsid w:val="00641315"/>
    <w:rsid w:val="006459AC"/>
    <w:rsid w:val="006474B5"/>
    <w:rsid w:val="006479D5"/>
    <w:rsid w:val="00650BE8"/>
    <w:rsid w:val="006517F7"/>
    <w:rsid w:val="00652B26"/>
    <w:rsid w:val="006539C1"/>
    <w:rsid w:val="00653FD4"/>
    <w:rsid w:val="006566F9"/>
    <w:rsid w:val="00657333"/>
    <w:rsid w:val="006574BB"/>
    <w:rsid w:val="00662EB2"/>
    <w:rsid w:val="00664AC1"/>
    <w:rsid w:val="00666A63"/>
    <w:rsid w:val="00667736"/>
    <w:rsid w:val="006707FE"/>
    <w:rsid w:val="00670DB9"/>
    <w:rsid w:val="006718C4"/>
    <w:rsid w:val="006733EF"/>
    <w:rsid w:val="00674B9E"/>
    <w:rsid w:val="00682760"/>
    <w:rsid w:val="00682FBC"/>
    <w:rsid w:val="00687DC8"/>
    <w:rsid w:val="00690ADD"/>
    <w:rsid w:val="0069234C"/>
    <w:rsid w:val="0069310B"/>
    <w:rsid w:val="0069359C"/>
    <w:rsid w:val="00693E5D"/>
    <w:rsid w:val="00695BCA"/>
    <w:rsid w:val="0069784B"/>
    <w:rsid w:val="006A1244"/>
    <w:rsid w:val="006A216F"/>
    <w:rsid w:val="006A222D"/>
    <w:rsid w:val="006A38FF"/>
    <w:rsid w:val="006A48C4"/>
    <w:rsid w:val="006A5281"/>
    <w:rsid w:val="006A5C68"/>
    <w:rsid w:val="006A67BB"/>
    <w:rsid w:val="006A6D55"/>
    <w:rsid w:val="006A715C"/>
    <w:rsid w:val="006A7899"/>
    <w:rsid w:val="006A7A0B"/>
    <w:rsid w:val="006B00F1"/>
    <w:rsid w:val="006B18E0"/>
    <w:rsid w:val="006B2240"/>
    <w:rsid w:val="006B24BC"/>
    <w:rsid w:val="006B35A4"/>
    <w:rsid w:val="006B3C49"/>
    <w:rsid w:val="006B3D8F"/>
    <w:rsid w:val="006B486B"/>
    <w:rsid w:val="006B4E27"/>
    <w:rsid w:val="006B52D6"/>
    <w:rsid w:val="006B56D0"/>
    <w:rsid w:val="006B68B4"/>
    <w:rsid w:val="006B6C8F"/>
    <w:rsid w:val="006C00F9"/>
    <w:rsid w:val="006C02C0"/>
    <w:rsid w:val="006C15BD"/>
    <w:rsid w:val="006C1E03"/>
    <w:rsid w:val="006C2CCE"/>
    <w:rsid w:val="006C4FED"/>
    <w:rsid w:val="006C573A"/>
    <w:rsid w:val="006C59C7"/>
    <w:rsid w:val="006D0BB5"/>
    <w:rsid w:val="006D170E"/>
    <w:rsid w:val="006D2630"/>
    <w:rsid w:val="006D332F"/>
    <w:rsid w:val="006D3626"/>
    <w:rsid w:val="006D39F8"/>
    <w:rsid w:val="006D4C6D"/>
    <w:rsid w:val="006D5408"/>
    <w:rsid w:val="006D57C7"/>
    <w:rsid w:val="006D5ED1"/>
    <w:rsid w:val="006D6FC8"/>
    <w:rsid w:val="006D74E8"/>
    <w:rsid w:val="006D79C8"/>
    <w:rsid w:val="006E308F"/>
    <w:rsid w:val="006E42CA"/>
    <w:rsid w:val="006E4615"/>
    <w:rsid w:val="006E4F2A"/>
    <w:rsid w:val="006E64FC"/>
    <w:rsid w:val="006E678E"/>
    <w:rsid w:val="006E796B"/>
    <w:rsid w:val="006E7F47"/>
    <w:rsid w:val="006F1BAA"/>
    <w:rsid w:val="006F1BDB"/>
    <w:rsid w:val="006F4459"/>
    <w:rsid w:val="006F4728"/>
    <w:rsid w:val="006F513F"/>
    <w:rsid w:val="006F7211"/>
    <w:rsid w:val="006F759F"/>
    <w:rsid w:val="007000A2"/>
    <w:rsid w:val="00701607"/>
    <w:rsid w:val="00701D9E"/>
    <w:rsid w:val="0070274A"/>
    <w:rsid w:val="00704D72"/>
    <w:rsid w:val="007050D0"/>
    <w:rsid w:val="00706288"/>
    <w:rsid w:val="00707778"/>
    <w:rsid w:val="00710749"/>
    <w:rsid w:val="007110C1"/>
    <w:rsid w:val="00715B0A"/>
    <w:rsid w:val="00715EFB"/>
    <w:rsid w:val="00717507"/>
    <w:rsid w:val="00717548"/>
    <w:rsid w:val="00717AFB"/>
    <w:rsid w:val="0072126D"/>
    <w:rsid w:val="00721592"/>
    <w:rsid w:val="007234FE"/>
    <w:rsid w:val="00723696"/>
    <w:rsid w:val="00723815"/>
    <w:rsid w:val="00723C8F"/>
    <w:rsid w:val="00724B20"/>
    <w:rsid w:val="007254E9"/>
    <w:rsid w:val="00725B28"/>
    <w:rsid w:val="007320A1"/>
    <w:rsid w:val="007330CB"/>
    <w:rsid w:val="007335FC"/>
    <w:rsid w:val="0073437A"/>
    <w:rsid w:val="00734B1F"/>
    <w:rsid w:val="00735591"/>
    <w:rsid w:val="00735BF1"/>
    <w:rsid w:val="00740A15"/>
    <w:rsid w:val="0074150F"/>
    <w:rsid w:val="007432FB"/>
    <w:rsid w:val="00743F37"/>
    <w:rsid w:val="00746376"/>
    <w:rsid w:val="00750813"/>
    <w:rsid w:val="007509EC"/>
    <w:rsid w:val="00751191"/>
    <w:rsid w:val="00751DB9"/>
    <w:rsid w:val="007522EB"/>
    <w:rsid w:val="00753270"/>
    <w:rsid w:val="00755E7F"/>
    <w:rsid w:val="0075616E"/>
    <w:rsid w:val="0075629C"/>
    <w:rsid w:val="00757458"/>
    <w:rsid w:val="00761B6A"/>
    <w:rsid w:val="0076435B"/>
    <w:rsid w:val="00764754"/>
    <w:rsid w:val="00765431"/>
    <w:rsid w:val="007660CD"/>
    <w:rsid w:val="00767B43"/>
    <w:rsid w:val="00770C23"/>
    <w:rsid w:val="007713D1"/>
    <w:rsid w:val="0077223F"/>
    <w:rsid w:val="007764D2"/>
    <w:rsid w:val="0078173C"/>
    <w:rsid w:val="00782B38"/>
    <w:rsid w:val="00783841"/>
    <w:rsid w:val="00783A3E"/>
    <w:rsid w:val="00783BA6"/>
    <w:rsid w:val="00783BCD"/>
    <w:rsid w:val="00783C3D"/>
    <w:rsid w:val="0078446E"/>
    <w:rsid w:val="00784953"/>
    <w:rsid w:val="00785C5D"/>
    <w:rsid w:val="00786041"/>
    <w:rsid w:val="007912F2"/>
    <w:rsid w:val="00791560"/>
    <w:rsid w:val="00791E3E"/>
    <w:rsid w:val="007933D0"/>
    <w:rsid w:val="00794838"/>
    <w:rsid w:val="007966DE"/>
    <w:rsid w:val="007A0BB8"/>
    <w:rsid w:val="007A0CDE"/>
    <w:rsid w:val="007A2C5A"/>
    <w:rsid w:val="007A55B6"/>
    <w:rsid w:val="007B0DCE"/>
    <w:rsid w:val="007B19DB"/>
    <w:rsid w:val="007B2B65"/>
    <w:rsid w:val="007B3059"/>
    <w:rsid w:val="007B321C"/>
    <w:rsid w:val="007B37EF"/>
    <w:rsid w:val="007B5158"/>
    <w:rsid w:val="007B53CD"/>
    <w:rsid w:val="007B5FA6"/>
    <w:rsid w:val="007B6545"/>
    <w:rsid w:val="007C0C28"/>
    <w:rsid w:val="007C450F"/>
    <w:rsid w:val="007C4899"/>
    <w:rsid w:val="007C48B4"/>
    <w:rsid w:val="007C5F45"/>
    <w:rsid w:val="007C7C1E"/>
    <w:rsid w:val="007D33C2"/>
    <w:rsid w:val="007D482D"/>
    <w:rsid w:val="007E068C"/>
    <w:rsid w:val="007E19E9"/>
    <w:rsid w:val="007E562D"/>
    <w:rsid w:val="007E5F9E"/>
    <w:rsid w:val="007E718E"/>
    <w:rsid w:val="007E79F1"/>
    <w:rsid w:val="007F2E97"/>
    <w:rsid w:val="007F4411"/>
    <w:rsid w:val="007F4A90"/>
    <w:rsid w:val="007F545B"/>
    <w:rsid w:val="007F57C9"/>
    <w:rsid w:val="007F60D3"/>
    <w:rsid w:val="007F68ED"/>
    <w:rsid w:val="007F6DC3"/>
    <w:rsid w:val="007F7B03"/>
    <w:rsid w:val="00801BD8"/>
    <w:rsid w:val="00801CC8"/>
    <w:rsid w:val="008025B5"/>
    <w:rsid w:val="00805502"/>
    <w:rsid w:val="008056B1"/>
    <w:rsid w:val="00805E94"/>
    <w:rsid w:val="008104E8"/>
    <w:rsid w:val="00811400"/>
    <w:rsid w:val="0081281D"/>
    <w:rsid w:val="0081288F"/>
    <w:rsid w:val="008142FC"/>
    <w:rsid w:val="00814629"/>
    <w:rsid w:val="0081682B"/>
    <w:rsid w:val="008215CE"/>
    <w:rsid w:val="00822BA2"/>
    <w:rsid w:val="00825CF5"/>
    <w:rsid w:val="00825F3B"/>
    <w:rsid w:val="0083502B"/>
    <w:rsid w:val="00836FF2"/>
    <w:rsid w:val="008405CF"/>
    <w:rsid w:val="00840C39"/>
    <w:rsid w:val="00841AA6"/>
    <w:rsid w:val="0084289D"/>
    <w:rsid w:val="00843E36"/>
    <w:rsid w:val="00844E7B"/>
    <w:rsid w:val="00846A34"/>
    <w:rsid w:val="00846BB1"/>
    <w:rsid w:val="00847182"/>
    <w:rsid w:val="0085232F"/>
    <w:rsid w:val="008529D4"/>
    <w:rsid w:val="00855F2D"/>
    <w:rsid w:val="00856A48"/>
    <w:rsid w:val="00857E3C"/>
    <w:rsid w:val="0086015F"/>
    <w:rsid w:val="008601A6"/>
    <w:rsid w:val="008608E5"/>
    <w:rsid w:val="008617AD"/>
    <w:rsid w:val="00865221"/>
    <w:rsid w:val="008664BD"/>
    <w:rsid w:val="00867449"/>
    <w:rsid w:val="00870745"/>
    <w:rsid w:val="00870C76"/>
    <w:rsid w:val="008715C6"/>
    <w:rsid w:val="008720E3"/>
    <w:rsid w:val="00875195"/>
    <w:rsid w:val="00876EED"/>
    <w:rsid w:val="00877219"/>
    <w:rsid w:val="00877655"/>
    <w:rsid w:val="0087798E"/>
    <w:rsid w:val="00884828"/>
    <w:rsid w:val="00884C07"/>
    <w:rsid w:val="008854F7"/>
    <w:rsid w:val="008868AA"/>
    <w:rsid w:val="00886ABD"/>
    <w:rsid w:val="0088739B"/>
    <w:rsid w:val="00887617"/>
    <w:rsid w:val="008921D8"/>
    <w:rsid w:val="0089226D"/>
    <w:rsid w:val="008925A5"/>
    <w:rsid w:val="00892DAF"/>
    <w:rsid w:val="00892DCD"/>
    <w:rsid w:val="00893E49"/>
    <w:rsid w:val="00894489"/>
    <w:rsid w:val="008958F9"/>
    <w:rsid w:val="008A17BB"/>
    <w:rsid w:val="008A1BDC"/>
    <w:rsid w:val="008A1C80"/>
    <w:rsid w:val="008A1F33"/>
    <w:rsid w:val="008A21DF"/>
    <w:rsid w:val="008A22AE"/>
    <w:rsid w:val="008A4D5D"/>
    <w:rsid w:val="008A51EF"/>
    <w:rsid w:val="008A6CD6"/>
    <w:rsid w:val="008B0F19"/>
    <w:rsid w:val="008B1190"/>
    <w:rsid w:val="008B3008"/>
    <w:rsid w:val="008B4153"/>
    <w:rsid w:val="008B564F"/>
    <w:rsid w:val="008B58EB"/>
    <w:rsid w:val="008B67B3"/>
    <w:rsid w:val="008B7250"/>
    <w:rsid w:val="008C21D2"/>
    <w:rsid w:val="008C3A74"/>
    <w:rsid w:val="008C3CF5"/>
    <w:rsid w:val="008C5B1D"/>
    <w:rsid w:val="008C61D1"/>
    <w:rsid w:val="008C6A28"/>
    <w:rsid w:val="008C7BE2"/>
    <w:rsid w:val="008D240F"/>
    <w:rsid w:val="008D24B0"/>
    <w:rsid w:val="008D2D6D"/>
    <w:rsid w:val="008D3B46"/>
    <w:rsid w:val="008D3BAF"/>
    <w:rsid w:val="008D5260"/>
    <w:rsid w:val="008D640C"/>
    <w:rsid w:val="008D6C87"/>
    <w:rsid w:val="008D7F15"/>
    <w:rsid w:val="008E152D"/>
    <w:rsid w:val="008E1E09"/>
    <w:rsid w:val="008E1FC8"/>
    <w:rsid w:val="008E2A6A"/>
    <w:rsid w:val="008E3198"/>
    <w:rsid w:val="008E32C1"/>
    <w:rsid w:val="008E40A4"/>
    <w:rsid w:val="008E435E"/>
    <w:rsid w:val="008E449B"/>
    <w:rsid w:val="008E4D8B"/>
    <w:rsid w:val="008E7324"/>
    <w:rsid w:val="008F1FC3"/>
    <w:rsid w:val="008F2F40"/>
    <w:rsid w:val="008F4903"/>
    <w:rsid w:val="00900B38"/>
    <w:rsid w:val="00901BB6"/>
    <w:rsid w:val="00901DA7"/>
    <w:rsid w:val="00903265"/>
    <w:rsid w:val="00904327"/>
    <w:rsid w:val="00905C43"/>
    <w:rsid w:val="009075C8"/>
    <w:rsid w:val="009131CF"/>
    <w:rsid w:val="00914783"/>
    <w:rsid w:val="00914A7D"/>
    <w:rsid w:val="0091527F"/>
    <w:rsid w:val="009216DE"/>
    <w:rsid w:val="00921B2B"/>
    <w:rsid w:val="00921C38"/>
    <w:rsid w:val="00922D06"/>
    <w:rsid w:val="00922F75"/>
    <w:rsid w:val="009236ED"/>
    <w:rsid w:val="00923872"/>
    <w:rsid w:val="00924723"/>
    <w:rsid w:val="00924E91"/>
    <w:rsid w:val="0092566F"/>
    <w:rsid w:val="00927AA7"/>
    <w:rsid w:val="00930378"/>
    <w:rsid w:val="00931EFF"/>
    <w:rsid w:val="00932507"/>
    <w:rsid w:val="00932DCF"/>
    <w:rsid w:val="00933003"/>
    <w:rsid w:val="00933ADE"/>
    <w:rsid w:val="00933E35"/>
    <w:rsid w:val="0093405D"/>
    <w:rsid w:val="00935A14"/>
    <w:rsid w:val="00935A98"/>
    <w:rsid w:val="009361D6"/>
    <w:rsid w:val="00940633"/>
    <w:rsid w:val="009407E1"/>
    <w:rsid w:val="00941416"/>
    <w:rsid w:val="00945530"/>
    <w:rsid w:val="009457FA"/>
    <w:rsid w:val="009464F6"/>
    <w:rsid w:val="00950BAD"/>
    <w:rsid w:val="0095186E"/>
    <w:rsid w:val="0095355B"/>
    <w:rsid w:val="00953C14"/>
    <w:rsid w:val="009550F4"/>
    <w:rsid w:val="00955757"/>
    <w:rsid w:val="00956E56"/>
    <w:rsid w:val="009606D7"/>
    <w:rsid w:val="00960BAA"/>
    <w:rsid w:val="00962E0A"/>
    <w:rsid w:val="00963BF9"/>
    <w:rsid w:val="00963EE6"/>
    <w:rsid w:val="00964006"/>
    <w:rsid w:val="0096407E"/>
    <w:rsid w:val="00964DF6"/>
    <w:rsid w:val="00965B2A"/>
    <w:rsid w:val="009667DB"/>
    <w:rsid w:val="0097045C"/>
    <w:rsid w:val="00970B98"/>
    <w:rsid w:val="00972275"/>
    <w:rsid w:val="00974961"/>
    <w:rsid w:val="00976E35"/>
    <w:rsid w:val="0097700A"/>
    <w:rsid w:val="00980200"/>
    <w:rsid w:val="00981F42"/>
    <w:rsid w:val="009837DF"/>
    <w:rsid w:val="0098514A"/>
    <w:rsid w:val="0098522E"/>
    <w:rsid w:val="00985CFD"/>
    <w:rsid w:val="00986389"/>
    <w:rsid w:val="00986538"/>
    <w:rsid w:val="009872D1"/>
    <w:rsid w:val="00991124"/>
    <w:rsid w:val="00991AB8"/>
    <w:rsid w:val="00993529"/>
    <w:rsid w:val="0099442B"/>
    <w:rsid w:val="00994C1C"/>
    <w:rsid w:val="00995316"/>
    <w:rsid w:val="00995C68"/>
    <w:rsid w:val="0099707E"/>
    <w:rsid w:val="009A1BA3"/>
    <w:rsid w:val="009A3309"/>
    <w:rsid w:val="009A3703"/>
    <w:rsid w:val="009A7036"/>
    <w:rsid w:val="009B11AB"/>
    <w:rsid w:val="009B17C6"/>
    <w:rsid w:val="009B3DB4"/>
    <w:rsid w:val="009B487D"/>
    <w:rsid w:val="009B4EDD"/>
    <w:rsid w:val="009B64BC"/>
    <w:rsid w:val="009B7A7D"/>
    <w:rsid w:val="009C22F3"/>
    <w:rsid w:val="009C2673"/>
    <w:rsid w:val="009C2C7B"/>
    <w:rsid w:val="009C48C7"/>
    <w:rsid w:val="009C4D45"/>
    <w:rsid w:val="009C5225"/>
    <w:rsid w:val="009C5A37"/>
    <w:rsid w:val="009C643B"/>
    <w:rsid w:val="009C736E"/>
    <w:rsid w:val="009D086D"/>
    <w:rsid w:val="009D197E"/>
    <w:rsid w:val="009D1FE8"/>
    <w:rsid w:val="009D2C3C"/>
    <w:rsid w:val="009D39FA"/>
    <w:rsid w:val="009D64A8"/>
    <w:rsid w:val="009D654C"/>
    <w:rsid w:val="009D6E13"/>
    <w:rsid w:val="009D704D"/>
    <w:rsid w:val="009D756A"/>
    <w:rsid w:val="009D7723"/>
    <w:rsid w:val="009D7AA7"/>
    <w:rsid w:val="009D7E3E"/>
    <w:rsid w:val="009D7FC0"/>
    <w:rsid w:val="009E0BA3"/>
    <w:rsid w:val="009E235F"/>
    <w:rsid w:val="009E24AC"/>
    <w:rsid w:val="009E26DD"/>
    <w:rsid w:val="009E2BEF"/>
    <w:rsid w:val="009E32BE"/>
    <w:rsid w:val="009E49A8"/>
    <w:rsid w:val="009E76E6"/>
    <w:rsid w:val="009F2331"/>
    <w:rsid w:val="009F3FED"/>
    <w:rsid w:val="00A00096"/>
    <w:rsid w:val="00A02819"/>
    <w:rsid w:val="00A02F67"/>
    <w:rsid w:val="00A052E7"/>
    <w:rsid w:val="00A14DE7"/>
    <w:rsid w:val="00A14FC2"/>
    <w:rsid w:val="00A2118C"/>
    <w:rsid w:val="00A249E4"/>
    <w:rsid w:val="00A26085"/>
    <w:rsid w:val="00A30A67"/>
    <w:rsid w:val="00A31273"/>
    <w:rsid w:val="00A31AB3"/>
    <w:rsid w:val="00A31E50"/>
    <w:rsid w:val="00A32098"/>
    <w:rsid w:val="00A3349C"/>
    <w:rsid w:val="00A33572"/>
    <w:rsid w:val="00A33804"/>
    <w:rsid w:val="00A3413F"/>
    <w:rsid w:val="00A36132"/>
    <w:rsid w:val="00A37932"/>
    <w:rsid w:val="00A4023B"/>
    <w:rsid w:val="00A415BB"/>
    <w:rsid w:val="00A421D3"/>
    <w:rsid w:val="00A455E5"/>
    <w:rsid w:val="00A50BAA"/>
    <w:rsid w:val="00A51C10"/>
    <w:rsid w:val="00A525B7"/>
    <w:rsid w:val="00A5270C"/>
    <w:rsid w:val="00A52E2C"/>
    <w:rsid w:val="00A53C16"/>
    <w:rsid w:val="00A56A33"/>
    <w:rsid w:val="00A601DF"/>
    <w:rsid w:val="00A60B07"/>
    <w:rsid w:val="00A60DEE"/>
    <w:rsid w:val="00A6185D"/>
    <w:rsid w:val="00A618F5"/>
    <w:rsid w:val="00A62BF8"/>
    <w:rsid w:val="00A639FD"/>
    <w:rsid w:val="00A65718"/>
    <w:rsid w:val="00A66560"/>
    <w:rsid w:val="00A66E36"/>
    <w:rsid w:val="00A672C2"/>
    <w:rsid w:val="00A70266"/>
    <w:rsid w:val="00A7027D"/>
    <w:rsid w:val="00A728BF"/>
    <w:rsid w:val="00A73837"/>
    <w:rsid w:val="00A74BF4"/>
    <w:rsid w:val="00A74C48"/>
    <w:rsid w:val="00A7604D"/>
    <w:rsid w:val="00A77EFF"/>
    <w:rsid w:val="00A80090"/>
    <w:rsid w:val="00A80546"/>
    <w:rsid w:val="00A811A7"/>
    <w:rsid w:val="00A83852"/>
    <w:rsid w:val="00A85126"/>
    <w:rsid w:val="00A85292"/>
    <w:rsid w:val="00A9052F"/>
    <w:rsid w:val="00A909BA"/>
    <w:rsid w:val="00A92BDA"/>
    <w:rsid w:val="00A94780"/>
    <w:rsid w:val="00A94E03"/>
    <w:rsid w:val="00A9650F"/>
    <w:rsid w:val="00A9760D"/>
    <w:rsid w:val="00AA053D"/>
    <w:rsid w:val="00AA0760"/>
    <w:rsid w:val="00AA0AB1"/>
    <w:rsid w:val="00AA5EB7"/>
    <w:rsid w:val="00AA656A"/>
    <w:rsid w:val="00AA6CAA"/>
    <w:rsid w:val="00AA7EC4"/>
    <w:rsid w:val="00AB1D4F"/>
    <w:rsid w:val="00AB2244"/>
    <w:rsid w:val="00AB22DC"/>
    <w:rsid w:val="00AB48B0"/>
    <w:rsid w:val="00AB4A18"/>
    <w:rsid w:val="00AB545D"/>
    <w:rsid w:val="00AB5614"/>
    <w:rsid w:val="00AB5CDA"/>
    <w:rsid w:val="00AC0A83"/>
    <w:rsid w:val="00AC0DA9"/>
    <w:rsid w:val="00AC0F2D"/>
    <w:rsid w:val="00AC37DD"/>
    <w:rsid w:val="00AC45DA"/>
    <w:rsid w:val="00AC5344"/>
    <w:rsid w:val="00AD0445"/>
    <w:rsid w:val="00AD1602"/>
    <w:rsid w:val="00AD2B24"/>
    <w:rsid w:val="00AD2E2C"/>
    <w:rsid w:val="00AD40F7"/>
    <w:rsid w:val="00AD5FFE"/>
    <w:rsid w:val="00AE033F"/>
    <w:rsid w:val="00AE2743"/>
    <w:rsid w:val="00AE2752"/>
    <w:rsid w:val="00AE38FE"/>
    <w:rsid w:val="00AE53C5"/>
    <w:rsid w:val="00AE7AC2"/>
    <w:rsid w:val="00AF1B69"/>
    <w:rsid w:val="00AF2708"/>
    <w:rsid w:val="00AF2FD8"/>
    <w:rsid w:val="00AF53BE"/>
    <w:rsid w:val="00B000B1"/>
    <w:rsid w:val="00B02D92"/>
    <w:rsid w:val="00B036EE"/>
    <w:rsid w:val="00B04A3C"/>
    <w:rsid w:val="00B070BB"/>
    <w:rsid w:val="00B0764C"/>
    <w:rsid w:val="00B101FD"/>
    <w:rsid w:val="00B11C7A"/>
    <w:rsid w:val="00B11D28"/>
    <w:rsid w:val="00B128D6"/>
    <w:rsid w:val="00B13332"/>
    <w:rsid w:val="00B13D6B"/>
    <w:rsid w:val="00B145D3"/>
    <w:rsid w:val="00B14CB6"/>
    <w:rsid w:val="00B1598E"/>
    <w:rsid w:val="00B1729A"/>
    <w:rsid w:val="00B178FE"/>
    <w:rsid w:val="00B2151C"/>
    <w:rsid w:val="00B222E2"/>
    <w:rsid w:val="00B25A09"/>
    <w:rsid w:val="00B26F62"/>
    <w:rsid w:val="00B3067A"/>
    <w:rsid w:val="00B306C8"/>
    <w:rsid w:val="00B30A67"/>
    <w:rsid w:val="00B31BDD"/>
    <w:rsid w:val="00B31FA6"/>
    <w:rsid w:val="00B31FCE"/>
    <w:rsid w:val="00B320AE"/>
    <w:rsid w:val="00B32563"/>
    <w:rsid w:val="00B3285F"/>
    <w:rsid w:val="00B333F0"/>
    <w:rsid w:val="00B3380D"/>
    <w:rsid w:val="00B33CFF"/>
    <w:rsid w:val="00B3457E"/>
    <w:rsid w:val="00B34F16"/>
    <w:rsid w:val="00B358F1"/>
    <w:rsid w:val="00B3622A"/>
    <w:rsid w:val="00B37894"/>
    <w:rsid w:val="00B37FE5"/>
    <w:rsid w:val="00B408B9"/>
    <w:rsid w:val="00B40990"/>
    <w:rsid w:val="00B40C69"/>
    <w:rsid w:val="00B429D5"/>
    <w:rsid w:val="00B437CC"/>
    <w:rsid w:val="00B44307"/>
    <w:rsid w:val="00B450A1"/>
    <w:rsid w:val="00B452F1"/>
    <w:rsid w:val="00B463E8"/>
    <w:rsid w:val="00B47B51"/>
    <w:rsid w:val="00B5097F"/>
    <w:rsid w:val="00B50EDE"/>
    <w:rsid w:val="00B52472"/>
    <w:rsid w:val="00B527BF"/>
    <w:rsid w:val="00B53E2B"/>
    <w:rsid w:val="00B54058"/>
    <w:rsid w:val="00B54080"/>
    <w:rsid w:val="00B55AB9"/>
    <w:rsid w:val="00B57774"/>
    <w:rsid w:val="00B60207"/>
    <w:rsid w:val="00B60F62"/>
    <w:rsid w:val="00B63A41"/>
    <w:rsid w:val="00B644FD"/>
    <w:rsid w:val="00B65FD4"/>
    <w:rsid w:val="00B67213"/>
    <w:rsid w:val="00B67DF8"/>
    <w:rsid w:val="00B71EA4"/>
    <w:rsid w:val="00B71F83"/>
    <w:rsid w:val="00B725F3"/>
    <w:rsid w:val="00B80C58"/>
    <w:rsid w:val="00B80CCB"/>
    <w:rsid w:val="00B817EF"/>
    <w:rsid w:val="00B81E2E"/>
    <w:rsid w:val="00B82CEB"/>
    <w:rsid w:val="00B875C7"/>
    <w:rsid w:val="00B87F51"/>
    <w:rsid w:val="00B91562"/>
    <w:rsid w:val="00B92AC4"/>
    <w:rsid w:val="00B92F2D"/>
    <w:rsid w:val="00B93719"/>
    <w:rsid w:val="00B93A47"/>
    <w:rsid w:val="00B93EB7"/>
    <w:rsid w:val="00B942DE"/>
    <w:rsid w:val="00B95F9D"/>
    <w:rsid w:val="00B9678E"/>
    <w:rsid w:val="00B97124"/>
    <w:rsid w:val="00BA11A1"/>
    <w:rsid w:val="00BA2055"/>
    <w:rsid w:val="00BA2135"/>
    <w:rsid w:val="00BA4457"/>
    <w:rsid w:val="00BA50C3"/>
    <w:rsid w:val="00BA649E"/>
    <w:rsid w:val="00BA68A1"/>
    <w:rsid w:val="00BA7439"/>
    <w:rsid w:val="00BA76DC"/>
    <w:rsid w:val="00BA7C67"/>
    <w:rsid w:val="00BB0C69"/>
    <w:rsid w:val="00BB1401"/>
    <w:rsid w:val="00BB157F"/>
    <w:rsid w:val="00BB1869"/>
    <w:rsid w:val="00BB34FD"/>
    <w:rsid w:val="00BB3698"/>
    <w:rsid w:val="00BB56F6"/>
    <w:rsid w:val="00BB5F3C"/>
    <w:rsid w:val="00BB6054"/>
    <w:rsid w:val="00BB608B"/>
    <w:rsid w:val="00BB7A2F"/>
    <w:rsid w:val="00BC03CC"/>
    <w:rsid w:val="00BC2762"/>
    <w:rsid w:val="00BC4903"/>
    <w:rsid w:val="00BC501A"/>
    <w:rsid w:val="00BC6A9B"/>
    <w:rsid w:val="00BC7D74"/>
    <w:rsid w:val="00BD5833"/>
    <w:rsid w:val="00BD5A32"/>
    <w:rsid w:val="00BD5AC2"/>
    <w:rsid w:val="00BD60DD"/>
    <w:rsid w:val="00BD66C2"/>
    <w:rsid w:val="00BD6854"/>
    <w:rsid w:val="00BD7B6C"/>
    <w:rsid w:val="00BE066D"/>
    <w:rsid w:val="00BE3B59"/>
    <w:rsid w:val="00BE425E"/>
    <w:rsid w:val="00BE544B"/>
    <w:rsid w:val="00BE74C5"/>
    <w:rsid w:val="00BE77EB"/>
    <w:rsid w:val="00BF350E"/>
    <w:rsid w:val="00BF45A5"/>
    <w:rsid w:val="00BF5278"/>
    <w:rsid w:val="00BF5B55"/>
    <w:rsid w:val="00BF6231"/>
    <w:rsid w:val="00C0133F"/>
    <w:rsid w:val="00C036C1"/>
    <w:rsid w:val="00C0389D"/>
    <w:rsid w:val="00C03E9D"/>
    <w:rsid w:val="00C0477E"/>
    <w:rsid w:val="00C04CEC"/>
    <w:rsid w:val="00C12B14"/>
    <w:rsid w:val="00C12ED8"/>
    <w:rsid w:val="00C12F57"/>
    <w:rsid w:val="00C13955"/>
    <w:rsid w:val="00C15257"/>
    <w:rsid w:val="00C15291"/>
    <w:rsid w:val="00C158AB"/>
    <w:rsid w:val="00C1647D"/>
    <w:rsid w:val="00C203BC"/>
    <w:rsid w:val="00C21E25"/>
    <w:rsid w:val="00C238E5"/>
    <w:rsid w:val="00C2400A"/>
    <w:rsid w:val="00C25FC5"/>
    <w:rsid w:val="00C26CA8"/>
    <w:rsid w:val="00C27F0E"/>
    <w:rsid w:val="00C3097B"/>
    <w:rsid w:val="00C309B1"/>
    <w:rsid w:val="00C30BF4"/>
    <w:rsid w:val="00C3220D"/>
    <w:rsid w:val="00C330ED"/>
    <w:rsid w:val="00C338EB"/>
    <w:rsid w:val="00C349DB"/>
    <w:rsid w:val="00C34C4A"/>
    <w:rsid w:val="00C400A5"/>
    <w:rsid w:val="00C41200"/>
    <w:rsid w:val="00C4229D"/>
    <w:rsid w:val="00C42BD3"/>
    <w:rsid w:val="00C50C96"/>
    <w:rsid w:val="00C522FD"/>
    <w:rsid w:val="00C5309E"/>
    <w:rsid w:val="00C54E29"/>
    <w:rsid w:val="00C54E3E"/>
    <w:rsid w:val="00C54F65"/>
    <w:rsid w:val="00C55365"/>
    <w:rsid w:val="00C55577"/>
    <w:rsid w:val="00C564EB"/>
    <w:rsid w:val="00C56A9D"/>
    <w:rsid w:val="00C576F0"/>
    <w:rsid w:val="00C578C9"/>
    <w:rsid w:val="00C57FA5"/>
    <w:rsid w:val="00C60517"/>
    <w:rsid w:val="00C61749"/>
    <w:rsid w:val="00C61A95"/>
    <w:rsid w:val="00C61EA4"/>
    <w:rsid w:val="00C64FCE"/>
    <w:rsid w:val="00C65502"/>
    <w:rsid w:val="00C65EAF"/>
    <w:rsid w:val="00C662DA"/>
    <w:rsid w:val="00C668A6"/>
    <w:rsid w:val="00C677C7"/>
    <w:rsid w:val="00C70673"/>
    <w:rsid w:val="00C70795"/>
    <w:rsid w:val="00C72C9D"/>
    <w:rsid w:val="00C7323E"/>
    <w:rsid w:val="00C73CB9"/>
    <w:rsid w:val="00C75AD2"/>
    <w:rsid w:val="00C770F3"/>
    <w:rsid w:val="00C77848"/>
    <w:rsid w:val="00C809F6"/>
    <w:rsid w:val="00C82FB4"/>
    <w:rsid w:val="00C83882"/>
    <w:rsid w:val="00C84340"/>
    <w:rsid w:val="00C84517"/>
    <w:rsid w:val="00C84B36"/>
    <w:rsid w:val="00C8511E"/>
    <w:rsid w:val="00C8773C"/>
    <w:rsid w:val="00C90378"/>
    <w:rsid w:val="00C90D0C"/>
    <w:rsid w:val="00C94F2A"/>
    <w:rsid w:val="00C95ADB"/>
    <w:rsid w:val="00C95C6E"/>
    <w:rsid w:val="00CA03CC"/>
    <w:rsid w:val="00CA3547"/>
    <w:rsid w:val="00CA4040"/>
    <w:rsid w:val="00CA6138"/>
    <w:rsid w:val="00CA6DCD"/>
    <w:rsid w:val="00CA772A"/>
    <w:rsid w:val="00CB31EF"/>
    <w:rsid w:val="00CB323D"/>
    <w:rsid w:val="00CB46AE"/>
    <w:rsid w:val="00CB5ACD"/>
    <w:rsid w:val="00CB5F28"/>
    <w:rsid w:val="00CB68CC"/>
    <w:rsid w:val="00CB6B12"/>
    <w:rsid w:val="00CB7237"/>
    <w:rsid w:val="00CB7BFF"/>
    <w:rsid w:val="00CC039C"/>
    <w:rsid w:val="00CC27EC"/>
    <w:rsid w:val="00CC42EC"/>
    <w:rsid w:val="00CC436B"/>
    <w:rsid w:val="00CC4D56"/>
    <w:rsid w:val="00CD1003"/>
    <w:rsid w:val="00CD133F"/>
    <w:rsid w:val="00CD30C2"/>
    <w:rsid w:val="00CD35C3"/>
    <w:rsid w:val="00CD46B2"/>
    <w:rsid w:val="00CE0E10"/>
    <w:rsid w:val="00CE1A82"/>
    <w:rsid w:val="00CE40A2"/>
    <w:rsid w:val="00CE4D15"/>
    <w:rsid w:val="00CE65C7"/>
    <w:rsid w:val="00CF2749"/>
    <w:rsid w:val="00CF27D5"/>
    <w:rsid w:val="00CF4B15"/>
    <w:rsid w:val="00CF524F"/>
    <w:rsid w:val="00CF6CD5"/>
    <w:rsid w:val="00CF7006"/>
    <w:rsid w:val="00CF72C2"/>
    <w:rsid w:val="00D01DB1"/>
    <w:rsid w:val="00D01F77"/>
    <w:rsid w:val="00D02385"/>
    <w:rsid w:val="00D02391"/>
    <w:rsid w:val="00D02CFD"/>
    <w:rsid w:val="00D03826"/>
    <w:rsid w:val="00D04444"/>
    <w:rsid w:val="00D0565D"/>
    <w:rsid w:val="00D056CE"/>
    <w:rsid w:val="00D05736"/>
    <w:rsid w:val="00D0583C"/>
    <w:rsid w:val="00D0607C"/>
    <w:rsid w:val="00D077CF"/>
    <w:rsid w:val="00D07E38"/>
    <w:rsid w:val="00D1021E"/>
    <w:rsid w:val="00D11453"/>
    <w:rsid w:val="00D15689"/>
    <w:rsid w:val="00D15849"/>
    <w:rsid w:val="00D16CD5"/>
    <w:rsid w:val="00D176DB"/>
    <w:rsid w:val="00D17DB4"/>
    <w:rsid w:val="00D20342"/>
    <w:rsid w:val="00D21910"/>
    <w:rsid w:val="00D23022"/>
    <w:rsid w:val="00D254F8"/>
    <w:rsid w:val="00D25688"/>
    <w:rsid w:val="00D26B49"/>
    <w:rsid w:val="00D26C01"/>
    <w:rsid w:val="00D31126"/>
    <w:rsid w:val="00D312E5"/>
    <w:rsid w:val="00D31644"/>
    <w:rsid w:val="00D31C32"/>
    <w:rsid w:val="00D322D3"/>
    <w:rsid w:val="00D32850"/>
    <w:rsid w:val="00D32E0C"/>
    <w:rsid w:val="00D3461C"/>
    <w:rsid w:val="00D35071"/>
    <w:rsid w:val="00D35FD2"/>
    <w:rsid w:val="00D36434"/>
    <w:rsid w:val="00D366FB"/>
    <w:rsid w:val="00D37E91"/>
    <w:rsid w:val="00D403BA"/>
    <w:rsid w:val="00D41E3E"/>
    <w:rsid w:val="00D44772"/>
    <w:rsid w:val="00D45541"/>
    <w:rsid w:val="00D47081"/>
    <w:rsid w:val="00D475DE"/>
    <w:rsid w:val="00D50042"/>
    <w:rsid w:val="00D51E14"/>
    <w:rsid w:val="00D53380"/>
    <w:rsid w:val="00D538AD"/>
    <w:rsid w:val="00D543D8"/>
    <w:rsid w:val="00D569D9"/>
    <w:rsid w:val="00D579A8"/>
    <w:rsid w:val="00D62891"/>
    <w:rsid w:val="00D63A8F"/>
    <w:rsid w:val="00D645E9"/>
    <w:rsid w:val="00D7128D"/>
    <w:rsid w:val="00D7301B"/>
    <w:rsid w:val="00D73BB9"/>
    <w:rsid w:val="00D73DB5"/>
    <w:rsid w:val="00D748E8"/>
    <w:rsid w:val="00D74EE1"/>
    <w:rsid w:val="00D80B5F"/>
    <w:rsid w:val="00D813CB"/>
    <w:rsid w:val="00D8295A"/>
    <w:rsid w:val="00D846CA"/>
    <w:rsid w:val="00D84AF3"/>
    <w:rsid w:val="00D850A9"/>
    <w:rsid w:val="00D850BC"/>
    <w:rsid w:val="00D86D5D"/>
    <w:rsid w:val="00D90DD9"/>
    <w:rsid w:val="00D945B8"/>
    <w:rsid w:val="00D9484A"/>
    <w:rsid w:val="00D94E4B"/>
    <w:rsid w:val="00D952C5"/>
    <w:rsid w:val="00D9577A"/>
    <w:rsid w:val="00D9686A"/>
    <w:rsid w:val="00D97AA1"/>
    <w:rsid w:val="00DA0087"/>
    <w:rsid w:val="00DA0360"/>
    <w:rsid w:val="00DA1309"/>
    <w:rsid w:val="00DA208C"/>
    <w:rsid w:val="00DA2C69"/>
    <w:rsid w:val="00DA44EA"/>
    <w:rsid w:val="00DA47DA"/>
    <w:rsid w:val="00DA4FF0"/>
    <w:rsid w:val="00DA65D1"/>
    <w:rsid w:val="00DA6FB7"/>
    <w:rsid w:val="00DB30B9"/>
    <w:rsid w:val="00DB6679"/>
    <w:rsid w:val="00DB70C6"/>
    <w:rsid w:val="00DB76D9"/>
    <w:rsid w:val="00DC0186"/>
    <w:rsid w:val="00DC01A0"/>
    <w:rsid w:val="00DC0762"/>
    <w:rsid w:val="00DC1263"/>
    <w:rsid w:val="00DC17C7"/>
    <w:rsid w:val="00DC1F5C"/>
    <w:rsid w:val="00DC26F0"/>
    <w:rsid w:val="00DC3730"/>
    <w:rsid w:val="00DC57D6"/>
    <w:rsid w:val="00DC6720"/>
    <w:rsid w:val="00DC7360"/>
    <w:rsid w:val="00DC7724"/>
    <w:rsid w:val="00DC7E53"/>
    <w:rsid w:val="00DD2A4C"/>
    <w:rsid w:val="00DD468E"/>
    <w:rsid w:val="00DD4FF9"/>
    <w:rsid w:val="00DD737C"/>
    <w:rsid w:val="00DE0120"/>
    <w:rsid w:val="00DE3EA0"/>
    <w:rsid w:val="00DE57B8"/>
    <w:rsid w:val="00DE60E1"/>
    <w:rsid w:val="00DE665F"/>
    <w:rsid w:val="00DF1908"/>
    <w:rsid w:val="00DF2A6C"/>
    <w:rsid w:val="00DF2B4A"/>
    <w:rsid w:val="00E056EF"/>
    <w:rsid w:val="00E100C3"/>
    <w:rsid w:val="00E10EB2"/>
    <w:rsid w:val="00E11641"/>
    <w:rsid w:val="00E11A47"/>
    <w:rsid w:val="00E125CF"/>
    <w:rsid w:val="00E136D5"/>
    <w:rsid w:val="00E15C09"/>
    <w:rsid w:val="00E16F32"/>
    <w:rsid w:val="00E174B8"/>
    <w:rsid w:val="00E17C28"/>
    <w:rsid w:val="00E20874"/>
    <w:rsid w:val="00E21E9E"/>
    <w:rsid w:val="00E24FE3"/>
    <w:rsid w:val="00E252C0"/>
    <w:rsid w:val="00E26F11"/>
    <w:rsid w:val="00E275A1"/>
    <w:rsid w:val="00E30367"/>
    <w:rsid w:val="00E3090E"/>
    <w:rsid w:val="00E322DC"/>
    <w:rsid w:val="00E330C1"/>
    <w:rsid w:val="00E33A3E"/>
    <w:rsid w:val="00E34D16"/>
    <w:rsid w:val="00E40513"/>
    <w:rsid w:val="00E42E91"/>
    <w:rsid w:val="00E43337"/>
    <w:rsid w:val="00E448A1"/>
    <w:rsid w:val="00E452E0"/>
    <w:rsid w:val="00E45589"/>
    <w:rsid w:val="00E4688A"/>
    <w:rsid w:val="00E468E9"/>
    <w:rsid w:val="00E505A5"/>
    <w:rsid w:val="00E514A4"/>
    <w:rsid w:val="00E529E0"/>
    <w:rsid w:val="00E534FF"/>
    <w:rsid w:val="00E53A38"/>
    <w:rsid w:val="00E53C27"/>
    <w:rsid w:val="00E54202"/>
    <w:rsid w:val="00E557CB"/>
    <w:rsid w:val="00E5787E"/>
    <w:rsid w:val="00E601C5"/>
    <w:rsid w:val="00E6101E"/>
    <w:rsid w:val="00E6264C"/>
    <w:rsid w:val="00E627A3"/>
    <w:rsid w:val="00E62FC3"/>
    <w:rsid w:val="00E638B5"/>
    <w:rsid w:val="00E63CE3"/>
    <w:rsid w:val="00E63D43"/>
    <w:rsid w:val="00E649A2"/>
    <w:rsid w:val="00E6639D"/>
    <w:rsid w:val="00E6705C"/>
    <w:rsid w:val="00E704FD"/>
    <w:rsid w:val="00E714B9"/>
    <w:rsid w:val="00E72ABC"/>
    <w:rsid w:val="00E734C8"/>
    <w:rsid w:val="00E73615"/>
    <w:rsid w:val="00E748EB"/>
    <w:rsid w:val="00E74D44"/>
    <w:rsid w:val="00E75533"/>
    <w:rsid w:val="00E75AFD"/>
    <w:rsid w:val="00E76CB9"/>
    <w:rsid w:val="00E77B8A"/>
    <w:rsid w:val="00E80797"/>
    <w:rsid w:val="00E825D8"/>
    <w:rsid w:val="00E86F52"/>
    <w:rsid w:val="00E879D2"/>
    <w:rsid w:val="00E87A11"/>
    <w:rsid w:val="00E902D6"/>
    <w:rsid w:val="00E9036A"/>
    <w:rsid w:val="00E905B7"/>
    <w:rsid w:val="00E94975"/>
    <w:rsid w:val="00E959CB"/>
    <w:rsid w:val="00EA002F"/>
    <w:rsid w:val="00EA1974"/>
    <w:rsid w:val="00EA2D3B"/>
    <w:rsid w:val="00EA61F6"/>
    <w:rsid w:val="00EB1AEA"/>
    <w:rsid w:val="00EB3117"/>
    <w:rsid w:val="00EB3282"/>
    <w:rsid w:val="00EB3D94"/>
    <w:rsid w:val="00EB55DA"/>
    <w:rsid w:val="00EB626E"/>
    <w:rsid w:val="00EB678D"/>
    <w:rsid w:val="00EB6B6D"/>
    <w:rsid w:val="00EB7F16"/>
    <w:rsid w:val="00EC14E3"/>
    <w:rsid w:val="00EC1875"/>
    <w:rsid w:val="00EC20A6"/>
    <w:rsid w:val="00EC2F21"/>
    <w:rsid w:val="00EC327F"/>
    <w:rsid w:val="00EC4543"/>
    <w:rsid w:val="00EC6676"/>
    <w:rsid w:val="00EC6906"/>
    <w:rsid w:val="00EC7017"/>
    <w:rsid w:val="00EC7340"/>
    <w:rsid w:val="00ED0351"/>
    <w:rsid w:val="00ED05BB"/>
    <w:rsid w:val="00ED179B"/>
    <w:rsid w:val="00ED3078"/>
    <w:rsid w:val="00ED34C2"/>
    <w:rsid w:val="00ED469D"/>
    <w:rsid w:val="00ED49B9"/>
    <w:rsid w:val="00ED63D9"/>
    <w:rsid w:val="00ED6644"/>
    <w:rsid w:val="00ED6877"/>
    <w:rsid w:val="00EE010B"/>
    <w:rsid w:val="00EE447C"/>
    <w:rsid w:val="00EE534A"/>
    <w:rsid w:val="00EE5367"/>
    <w:rsid w:val="00EE6718"/>
    <w:rsid w:val="00EE67B5"/>
    <w:rsid w:val="00EE70C8"/>
    <w:rsid w:val="00EF0DF8"/>
    <w:rsid w:val="00EF2243"/>
    <w:rsid w:val="00EF29E1"/>
    <w:rsid w:val="00EF4138"/>
    <w:rsid w:val="00EF4289"/>
    <w:rsid w:val="00EF4483"/>
    <w:rsid w:val="00EF5146"/>
    <w:rsid w:val="00EF59BE"/>
    <w:rsid w:val="00EF6E61"/>
    <w:rsid w:val="00EF741F"/>
    <w:rsid w:val="00EF7545"/>
    <w:rsid w:val="00EF7810"/>
    <w:rsid w:val="00F00B70"/>
    <w:rsid w:val="00F019F8"/>
    <w:rsid w:val="00F01D7B"/>
    <w:rsid w:val="00F02953"/>
    <w:rsid w:val="00F033CF"/>
    <w:rsid w:val="00F049D9"/>
    <w:rsid w:val="00F04A02"/>
    <w:rsid w:val="00F055B3"/>
    <w:rsid w:val="00F05D59"/>
    <w:rsid w:val="00F068A6"/>
    <w:rsid w:val="00F07B1F"/>
    <w:rsid w:val="00F07FDD"/>
    <w:rsid w:val="00F109C7"/>
    <w:rsid w:val="00F10F27"/>
    <w:rsid w:val="00F11481"/>
    <w:rsid w:val="00F12451"/>
    <w:rsid w:val="00F12CC3"/>
    <w:rsid w:val="00F138A1"/>
    <w:rsid w:val="00F1409D"/>
    <w:rsid w:val="00F15075"/>
    <w:rsid w:val="00F173FA"/>
    <w:rsid w:val="00F17EDD"/>
    <w:rsid w:val="00F206FA"/>
    <w:rsid w:val="00F20A5C"/>
    <w:rsid w:val="00F21F47"/>
    <w:rsid w:val="00F22B45"/>
    <w:rsid w:val="00F23921"/>
    <w:rsid w:val="00F23CC2"/>
    <w:rsid w:val="00F2425A"/>
    <w:rsid w:val="00F27144"/>
    <w:rsid w:val="00F27589"/>
    <w:rsid w:val="00F27C45"/>
    <w:rsid w:val="00F30259"/>
    <w:rsid w:val="00F328D8"/>
    <w:rsid w:val="00F333BD"/>
    <w:rsid w:val="00F352CD"/>
    <w:rsid w:val="00F3606E"/>
    <w:rsid w:val="00F361C6"/>
    <w:rsid w:val="00F3722A"/>
    <w:rsid w:val="00F37E40"/>
    <w:rsid w:val="00F40F73"/>
    <w:rsid w:val="00F41287"/>
    <w:rsid w:val="00F4142F"/>
    <w:rsid w:val="00F4342B"/>
    <w:rsid w:val="00F43A4A"/>
    <w:rsid w:val="00F46684"/>
    <w:rsid w:val="00F46A5C"/>
    <w:rsid w:val="00F521BB"/>
    <w:rsid w:val="00F5480A"/>
    <w:rsid w:val="00F54D48"/>
    <w:rsid w:val="00F55FBF"/>
    <w:rsid w:val="00F574BC"/>
    <w:rsid w:val="00F604E1"/>
    <w:rsid w:val="00F60A47"/>
    <w:rsid w:val="00F62050"/>
    <w:rsid w:val="00F64825"/>
    <w:rsid w:val="00F65BEE"/>
    <w:rsid w:val="00F65E95"/>
    <w:rsid w:val="00F660C9"/>
    <w:rsid w:val="00F6692E"/>
    <w:rsid w:val="00F66A0B"/>
    <w:rsid w:val="00F67C2A"/>
    <w:rsid w:val="00F67F40"/>
    <w:rsid w:val="00F7233D"/>
    <w:rsid w:val="00F74196"/>
    <w:rsid w:val="00F771D2"/>
    <w:rsid w:val="00F81628"/>
    <w:rsid w:val="00F8193B"/>
    <w:rsid w:val="00F81A69"/>
    <w:rsid w:val="00F81FAB"/>
    <w:rsid w:val="00F82118"/>
    <w:rsid w:val="00F83D8A"/>
    <w:rsid w:val="00F84864"/>
    <w:rsid w:val="00F862F0"/>
    <w:rsid w:val="00F875CD"/>
    <w:rsid w:val="00F87B5B"/>
    <w:rsid w:val="00F90534"/>
    <w:rsid w:val="00F92098"/>
    <w:rsid w:val="00F920F3"/>
    <w:rsid w:val="00F92661"/>
    <w:rsid w:val="00F94425"/>
    <w:rsid w:val="00F94740"/>
    <w:rsid w:val="00F971D3"/>
    <w:rsid w:val="00F973CD"/>
    <w:rsid w:val="00F97896"/>
    <w:rsid w:val="00FA0AE1"/>
    <w:rsid w:val="00FA0F25"/>
    <w:rsid w:val="00FA23BD"/>
    <w:rsid w:val="00FA3798"/>
    <w:rsid w:val="00FA436C"/>
    <w:rsid w:val="00FA55DF"/>
    <w:rsid w:val="00FA599B"/>
    <w:rsid w:val="00FA5B9A"/>
    <w:rsid w:val="00FA5EDF"/>
    <w:rsid w:val="00FA6E6C"/>
    <w:rsid w:val="00FA7872"/>
    <w:rsid w:val="00FB084F"/>
    <w:rsid w:val="00FB14F9"/>
    <w:rsid w:val="00FB2D1D"/>
    <w:rsid w:val="00FB336E"/>
    <w:rsid w:val="00FB497E"/>
    <w:rsid w:val="00FB4D53"/>
    <w:rsid w:val="00FC1CE4"/>
    <w:rsid w:val="00FC1EF8"/>
    <w:rsid w:val="00FC219D"/>
    <w:rsid w:val="00FC563D"/>
    <w:rsid w:val="00FC5C2D"/>
    <w:rsid w:val="00FC6D10"/>
    <w:rsid w:val="00FC73E2"/>
    <w:rsid w:val="00FC75AB"/>
    <w:rsid w:val="00FD0A70"/>
    <w:rsid w:val="00FD1EA9"/>
    <w:rsid w:val="00FD243C"/>
    <w:rsid w:val="00FD4004"/>
    <w:rsid w:val="00FD434B"/>
    <w:rsid w:val="00FE0054"/>
    <w:rsid w:val="00FE00F8"/>
    <w:rsid w:val="00FE166E"/>
    <w:rsid w:val="00FE341C"/>
    <w:rsid w:val="00FE3726"/>
    <w:rsid w:val="00FE4712"/>
    <w:rsid w:val="00FE52A9"/>
    <w:rsid w:val="00FE62AA"/>
    <w:rsid w:val="00FE7987"/>
    <w:rsid w:val="00FF082B"/>
    <w:rsid w:val="00FF1E3C"/>
    <w:rsid w:val="00FF5942"/>
    <w:rsid w:val="00FF71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A0652"/>
  <w15:chartTrackingRefBased/>
  <w15:docId w15:val="{A16D5F96-D772-4F9D-AE2C-8C4E7E49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Default Paragraph Font" w:uiPriority="1"/>
    <w:lsdException w:name="Body Text" w:uiPriority="99"/>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Schedule Heading 1,EA"/>
    <w:basedOn w:val="Normal"/>
    <w:next w:val="Heading2"/>
    <w:link w:val="Heading1Char"/>
    <w:uiPriority w:val="9"/>
    <w:qFormat/>
    <w:rsid w:val="0032222C"/>
    <w:pPr>
      <w:keepNext/>
      <w:numPr>
        <w:numId w:val="4"/>
      </w:numPr>
      <w:pBdr>
        <w:top w:val="single" w:sz="4" w:space="1" w:color="auto"/>
      </w:pBdr>
      <w:spacing w:before="240" w:after="240"/>
      <w:outlineLvl w:val="0"/>
    </w:pPr>
    <w:rPr>
      <w:rFonts w:ascii="Arial" w:hAnsi="Arial"/>
      <w:b/>
      <w:sz w:val="28"/>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l"/>
    <w:basedOn w:val="Normal"/>
    <w:link w:val="Heading2Char"/>
    <w:uiPriority w:val="9"/>
    <w:qFormat/>
    <w:rsid w:val="0032222C"/>
    <w:pPr>
      <w:numPr>
        <w:ilvl w:val="1"/>
        <w:numId w:val="4"/>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32222C"/>
    <w:pPr>
      <w:numPr>
        <w:ilvl w:val="2"/>
        <w:numId w:val="4"/>
      </w:numPr>
      <w:spacing w:after="240"/>
      <w:outlineLvl w:val="2"/>
    </w:pPr>
    <w:rPr>
      <w:lang w:val="x-none"/>
    </w:rPr>
  </w:style>
  <w:style w:type="paragraph" w:styleId="Heading4">
    <w:name w:val="heading 4"/>
    <w:aliases w:val="Map Title,h4 sub sub heading,h4,4,H4,Sub3Para,l4,h41,h42,Para4,heading 4,Level 4,(Alt+4),H41,(Alt+4)1,H42,(Alt+4)2,H43,(Alt+4)3,H44,(Alt+4)4,H45,(Alt+4)5,H411,(Alt+4)11,H421,(Alt+4)21,H431,(Alt+4)31,H46,(Alt+4)6,H412,(Alt+4)12,H422,(Alt+4)22,H"/>
    <w:basedOn w:val="Normal"/>
    <w:link w:val="Heading4Char"/>
    <w:qFormat/>
    <w:rsid w:val="0032222C"/>
    <w:pPr>
      <w:numPr>
        <w:ilvl w:val="3"/>
        <w:numId w:val="4"/>
      </w:numPr>
      <w:spacing w:after="240"/>
      <w:outlineLvl w:val="3"/>
    </w:pPr>
    <w:rPr>
      <w:lang w:val="x-none"/>
    </w:rPr>
  </w:style>
  <w:style w:type="paragraph" w:styleId="Heading5">
    <w:name w:val="heading 5"/>
    <w:aliases w:val="Block Label,H5,Sub4Para,l5,Level 5,Para5,h5,5,(A),Heading 5 StGeorge,Level 3 - i,L5,A,h51,h52,l5+toc5,VS5,H51,H52,H53,H54,H55,H56,H57,H58,H59,H510,H511,H512,H513,H514,H515,H516,H517,H518,H519,H520,H521,H522,H523,H524,H525,H526,H527"/>
    <w:basedOn w:val="Normal"/>
    <w:link w:val="Heading5Char"/>
    <w:qFormat/>
    <w:rsid w:val="0032222C"/>
    <w:pPr>
      <w:numPr>
        <w:ilvl w:val="4"/>
        <w:numId w:val="4"/>
      </w:numPr>
      <w:spacing w:after="240"/>
      <w:outlineLvl w:val="4"/>
    </w:pPr>
    <w:rPr>
      <w:lang w:val="x-none"/>
    </w:rPr>
  </w:style>
  <w:style w:type="paragraph" w:styleId="Heading6">
    <w:name w:val="heading 6"/>
    <w:aliases w:val="Sub5Para,L1 PIP,a,b,H6,Level 6,Body Text 5,h6,Legal Level 1.,Heading 6(unused),(I),I"/>
    <w:basedOn w:val="Normal"/>
    <w:link w:val="Heading6Char"/>
    <w:qFormat/>
    <w:rsid w:val="0032222C"/>
    <w:pPr>
      <w:numPr>
        <w:ilvl w:val="5"/>
        <w:numId w:val="4"/>
      </w:numPr>
      <w:spacing w:after="240"/>
      <w:outlineLvl w:val="5"/>
    </w:pPr>
    <w:rPr>
      <w:lang w:val="x-none"/>
    </w:rPr>
  </w:style>
  <w:style w:type="paragraph" w:styleId="Heading7">
    <w:name w:val="heading 7"/>
    <w:aliases w:val="L2 PIP,H7,h7,Legal Level 1.1.,Body Text 6"/>
    <w:basedOn w:val="Normal"/>
    <w:link w:val="Heading7Char"/>
    <w:uiPriority w:val="9"/>
    <w:qFormat/>
    <w:pPr>
      <w:numPr>
        <w:ilvl w:val="6"/>
        <w:numId w:val="2"/>
      </w:numPr>
      <w:spacing w:after="240"/>
      <w:ind w:left="737"/>
      <w:outlineLvl w:val="6"/>
    </w:pPr>
    <w:rPr>
      <w:lang w:val="x-none"/>
    </w:rPr>
  </w:style>
  <w:style w:type="paragraph" w:styleId="Heading8">
    <w:name w:val="heading 8"/>
    <w:aliases w:val="L3 PIP,H8,Legal Level 1.1.1.,Body Text 7,h8"/>
    <w:basedOn w:val="Normal"/>
    <w:link w:val="Heading8Char"/>
    <w:qFormat/>
    <w:rsid w:val="0032222C"/>
    <w:pPr>
      <w:numPr>
        <w:ilvl w:val="7"/>
        <w:numId w:val="4"/>
      </w:numPr>
      <w:spacing w:after="240"/>
      <w:outlineLvl w:val="7"/>
    </w:pPr>
    <w:rPr>
      <w:lang w:val="x-none"/>
    </w:rPr>
  </w:style>
  <w:style w:type="paragraph" w:styleId="Heading9">
    <w:name w:val="heading 9"/>
    <w:aliases w:val="H9,Legal Level 1.1.1.1.,Body Text 8,h9,number"/>
    <w:basedOn w:val="Normal"/>
    <w:link w:val="Heading9Char"/>
    <w:qFormat/>
    <w:rsid w:val="0032222C"/>
    <w:pPr>
      <w:numPr>
        <w:ilvl w:val="8"/>
        <w:numId w:val="4"/>
      </w:numPr>
      <w:spacing w:after="240"/>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rsid w:val="00C84517"/>
    <w:pPr>
      <w:tabs>
        <w:tab w:val="right" w:pos="7768"/>
      </w:tabs>
      <w:ind w:left="1474" w:right="1134"/>
    </w:pPr>
    <w:rPr>
      <w:rFonts w:ascii="Arial" w:hAnsi="Arial"/>
      <w:sz w:val="21"/>
    </w:rPr>
  </w:style>
  <w:style w:type="paragraph" w:styleId="TOC1">
    <w:name w:val="toc 1"/>
    <w:basedOn w:val="Normal"/>
    <w:next w:val="Normal"/>
    <w:uiPriority w:val="39"/>
    <w:rsid w:val="00D952C5"/>
    <w:pPr>
      <w:keepNext/>
      <w:tabs>
        <w:tab w:val="right" w:pos="7768"/>
      </w:tabs>
      <w:spacing w:before="120"/>
      <w:ind w:left="1474" w:right="737" w:hanging="737"/>
    </w:pPr>
    <w:rPr>
      <w:rFonts w:ascii="Arial" w:hAnsi="Arial"/>
      <w:b/>
      <w:sz w:val="21"/>
    </w:rPr>
  </w:style>
  <w:style w:type="paragraph" w:styleId="TOC3">
    <w:name w:val="toc 3"/>
    <w:basedOn w:val="Normal"/>
    <w:next w:val="Normal"/>
    <w:uiPriority w:val="39"/>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uiPriority w:val="99"/>
    <w:rPr>
      <w:rFonts w:ascii="Arial" w:hAnsi="Arial"/>
      <w:b/>
      <w:sz w:val="36"/>
      <w:lang w:val="x-none"/>
    </w:rPr>
  </w:style>
  <w:style w:type="paragraph" w:styleId="Footer">
    <w:name w:val="footer"/>
    <w:basedOn w:val="Normal"/>
    <w:link w:val="FooterChar"/>
    <w:rPr>
      <w:rFonts w:ascii="Arial" w:hAnsi="Arial"/>
      <w:sz w:val="16"/>
      <w:lang w:val="x-none"/>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rsid w:val="00117FC1"/>
    <w:pPr>
      <w:keepNext/>
      <w:spacing w:after="240"/>
      <w:ind w:left="709"/>
    </w:pPr>
    <w:rPr>
      <w:rFonts w:ascii="Arial" w:hAnsi="Arial" w:cs="Arial"/>
      <w:b/>
      <w:bCs/>
      <w:sz w:val="21"/>
    </w:rPr>
  </w:style>
  <w:style w:type="character" w:styleId="FootnoteReference">
    <w:name w:val="footnote reference"/>
    <w:uiPriority w:val="99"/>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link w:val="FootnoteTextChar"/>
    <w:uiPriority w:val="99"/>
    <w:semiHidden/>
    <w:pPr>
      <w:spacing w:after="60"/>
      <w:ind w:left="284" w:hanging="284"/>
    </w:pPr>
    <w:rPr>
      <w:rFonts w:ascii="Arial" w:hAnsi="Arial"/>
      <w:sz w:val="18"/>
      <w:lang w:val="x-none"/>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uiPriority w:val="99"/>
    <w:pPr>
      <w:spacing w:after="240"/>
    </w:pPr>
    <w:rPr>
      <w:lang w:val="x-none"/>
    </w:r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link w:val="NormalIndentChar"/>
    <w:uiPriority w:val="99"/>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uiPriority w:val="99"/>
  </w:style>
  <w:style w:type="paragraph" w:customStyle="1" w:styleId="TableData">
    <w:name w:val="TableData"/>
    <w:basedOn w:val="Normal"/>
    <w:uiPriority w:val="99"/>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rsid w:val="00451C78"/>
    <w:pPr>
      <w:keepNext/>
      <w:spacing w:after="240"/>
      <w:ind w:left="1162" w:hanging="425"/>
      <w:outlineLvl w:val="0"/>
    </w:pPr>
    <w:rPr>
      <w:rFonts w:ascii="Arial" w:hAnsi="Arial" w:cs="Arial"/>
      <w:b/>
      <w:sz w:val="21"/>
    </w:rPr>
  </w:style>
  <w:style w:type="character" w:styleId="FollowedHyperlink">
    <w:name w:val="FollowedHyperlink"/>
    <w:uiPriority w:val="99"/>
    <w:rPr>
      <w:color w:val="800080"/>
      <w:u w:val="single"/>
    </w:rPr>
  </w:style>
  <w:style w:type="paragraph" w:customStyle="1" w:styleId="Indent0">
    <w:name w:val="Indent 0"/>
    <w:basedOn w:val="Normal"/>
    <w:next w:val="Normal"/>
    <w:rsid w:val="00BD5833"/>
    <w:pPr>
      <w:keepNext/>
      <w:overflowPunct w:val="0"/>
      <w:autoSpaceDE w:val="0"/>
      <w:autoSpaceDN w:val="0"/>
      <w:adjustRightInd w:val="0"/>
      <w:spacing w:after="240"/>
      <w:textAlignment w:val="baseline"/>
    </w:pPr>
    <w:rPr>
      <w:rFonts w:ascii="Arial" w:hAnsi="Arial"/>
      <w:b/>
      <w:sz w:val="21"/>
    </w:rPr>
  </w:style>
  <w:style w:type="paragraph" w:styleId="DocumentMap">
    <w:name w:val="Document Map"/>
    <w:basedOn w:val="Normal"/>
    <w:link w:val="DocumentMapChar"/>
    <w:uiPriority w:val="99"/>
    <w:semiHidden/>
    <w:pPr>
      <w:shd w:val="clear" w:color="auto" w:fill="000080"/>
    </w:pPr>
    <w:rPr>
      <w:rFonts w:ascii="Tahoma" w:hAnsi="Tahoma"/>
      <w:lang w:val="x-none"/>
    </w:rPr>
  </w:style>
  <w:style w:type="paragraph" w:customStyle="1" w:styleId="TableHead">
    <w:name w:val="TableHead"/>
    <w:basedOn w:val="Normal"/>
    <w:next w:val="TableData"/>
    <w:rsid w:val="002736C2"/>
    <w:pPr>
      <w:spacing w:before="120" w:after="120"/>
    </w:pPr>
    <w:rPr>
      <w:rFonts w:ascii="Arial" w:hAnsi="Arial"/>
      <w:b/>
      <w:sz w:val="18"/>
    </w:rPr>
  </w:style>
  <w:style w:type="paragraph" w:styleId="BalloonText">
    <w:name w:val="Balloon Text"/>
    <w:basedOn w:val="Normal"/>
    <w:link w:val="BalloonTextChar"/>
    <w:uiPriority w:val="99"/>
    <w:semiHidden/>
    <w:rPr>
      <w:rFonts w:ascii="Tahoma" w:hAnsi="Tahoma"/>
      <w:sz w:val="16"/>
      <w:szCs w:val="16"/>
      <w:lang w:val="x-none"/>
    </w:rPr>
  </w:style>
  <w:style w:type="paragraph" w:styleId="TOC4">
    <w:name w:val="toc 4"/>
    <w:basedOn w:val="Normal"/>
    <w:next w:val="Normal"/>
    <w:autoRedefine/>
    <w:uiPriority w:val="39"/>
    <w:pPr>
      <w:ind w:left="690"/>
    </w:pPr>
  </w:style>
  <w:style w:type="paragraph" w:styleId="TOCHeading">
    <w:name w:val="TOC Heading"/>
    <w:basedOn w:val="Heading1"/>
    <w:next w:val="Normal"/>
    <w:uiPriority w:val="39"/>
    <w:qFormat/>
    <w:pPr>
      <w:numPr>
        <w:numId w:val="0"/>
      </w:numPr>
      <w:ind w:firstLine="737"/>
    </w:pPr>
    <w:rPr>
      <w:bCs/>
    </w:rPr>
  </w:style>
  <w:style w:type="paragraph" w:styleId="TOC5">
    <w:name w:val="toc 5"/>
    <w:basedOn w:val="Normal"/>
    <w:next w:val="Normal"/>
    <w:autoRedefine/>
    <w:uiPriority w:val="39"/>
    <w:pPr>
      <w:ind w:left="920"/>
    </w:pPr>
  </w:style>
  <w:style w:type="paragraph" w:styleId="TOC6">
    <w:name w:val="toc 6"/>
    <w:basedOn w:val="Normal"/>
    <w:next w:val="Normal"/>
    <w:autoRedefine/>
    <w:uiPriority w:val="39"/>
    <w:pPr>
      <w:ind w:left="1150"/>
    </w:pPr>
  </w:style>
  <w:style w:type="paragraph" w:styleId="TOC7">
    <w:name w:val="toc 7"/>
    <w:basedOn w:val="Normal"/>
    <w:next w:val="Normal"/>
    <w:autoRedefine/>
    <w:uiPriority w:val="39"/>
    <w:pPr>
      <w:ind w:left="1380"/>
    </w:pPr>
  </w:style>
  <w:style w:type="paragraph" w:styleId="TOC8">
    <w:name w:val="toc 8"/>
    <w:basedOn w:val="Normal"/>
    <w:next w:val="Normal"/>
    <w:autoRedefine/>
    <w:uiPriority w:val="39"/>
    <w:pPr>
      <w:ind w:left="1610"/>
    </w:pPr>
  </w:style>
  <w:style w:type="paragraph" w:styleId="TOC9">
    <w:name w:val="toc 9"/>
    <w:basedOn w:val="Normal"/>
    <w:next w:val="Normal"/>
    <w:autoRedefine/>
    <w:uiPriority w:val="39"/>
    <w:pPr>
      <w:ind w:left="1840"/>
    </w:pPr>
  </w:style>
  <w:style w:type="paragraph" w:customStyle="1" w:styleId="Indent00">
    <w:name w:val="Indent0"/>
    <w:basedOn w:val="Normal"/>
    <w:next w:val="Indent0"/>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customStyle="1" w:styleId="Indent20">
    <w:name w:val="Indent2"/>
    <w:basedOn w:val="Normal"/>
    <w:next w:val="Normal"/>
    <w:pPr>
      <w:spacing w:before="120" w:after="120"/>
      <w:ind w:left="2211" w:hanging="737"/>
    </w:pPr>
    <w:rPr>
      <w:sz w:val="20"/>
      <w:lang w:eastAsia="en-GB" w:bidi="he-IL"/>
    </w:rPr>
  </w:style>
  <w:style w:type="paragraph" w:styleId="BodyText2">
    <w:name w:val="Body Text 2"/>
    <w:basedOn w:val="Normal"/>
    <w:link w:val="BodyText2Char"/>
    <w:uiPriority w:val="99"/>
    <w:pPr>
      <w:pageBreakBefore/>
      <w:spacing w:after="240"/>
    </w:pPr>
    <w:rPr>
      <w:rFonts w:ascii="Arial" w:hAnsi="Arial"/>
      <w:sz w:val="21"/>
      <w:lang w:val="x-none"/>
    </w:rPr>
  </w:style>
  <w:style w:type="table" w:styleId="TableGrid">
    <w:name w:val="Table Grid"/>
    <w:basedOn w:val="TableNormal"/>
    <w:uiPriority w:val="59"/>
    <w:rsid w:val="00DF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25">
    <w:name w:val="xl25"/>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6">
    <w:name w:val="xl26"/>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numbering" w:customStyle="1" w:styleId="Style1">
    <w:name w:val="Style1"/>
    <w:rsid w:val="00DF2A6C"/>
    <w:pPr>
      <w:numPr>
        <w:numId w:val="9"/>
      </w:numPr>
    </w:pPr>
  </w:style>
  <w:style w:type="paragraph" w:customStyle="1" w:styleId="xl27">
    <w:name w:val="xl27"/>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8">
    <w:name w:val="xl28"/>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29">
    <w:name w:val="xl29"/>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en-AU"/>
    </w:rPr>
  </w:style>
  <w:style w:type="paragraph" w:customStyle="1" w:styleId="xl30">
    <w:name w:val="xl30"/>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eastAsia="en-AU"/>
    </w:rPr>
  </w:style>
  <w:style w:type="paragraph" w:customStyle="1" w:styleId="xl31">
    <w:name w:val="xl31"/>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AU"/>
    </w:rPr>
  </w:style>
  <w:style w:type="paragraph" w:customStyle="1" w:styleId="xl32">
    <w:name w:val="xl32"/>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3">
    <w:name w:val="xl33"/>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4">
    <w:name w:val="xl34"/>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5">
    <w:name w:val="xl35"/>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6">
    <w:name w:val="xl36"/>
    <w:basedOn w:val="Normal"/>
    <w:rsid w:val="00DF2A6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7">
    <w:name w:val="xl37"/>
    <w:basedOn w:val="Normal"/>
    <w:rsid w:val="00DF2A6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8">
    <w:name w:val="xl38"/>
    <w:basedOn w:val="Normal"/>
    <w:rsid w:val="00DF2A6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9">
    <w:name w:val="xl39"/>
    <w:basedOn w:val="Normal"/>
    <w:rsid w:val="00DF2A6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0">
    <w:name w:val="xl40"/>
    <w:basedOn w:val="Normal"/>
    <w:rsid w:val="00DF2A6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1">
    <w:name w:val="xl41"/>
    <w:basedOn w:val="Normal"/>
    <w:rsid w:val="00DF2A6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2">
    <w:name w:val="xl42"/>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lang w:eastAsia="en-AU"/>
    </w:rPr>
  </w:style>
  <w:style w:type="paragraph" w:customStyle="1" w:styleId="xl43">
    <w:name w:val="xl43"/>
    <w:basedOn w:val="Normal"/>
    <w:rsid w:val="00DF2A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44">
    <w:name w:val="xl44"/>
    <w:basedOn w:val="Normal"/>
    <w:rsid w:val="00DF2A6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8"/>
      <w:szCs w:val="18"/>
      <w:lang w:eastAsia="en-AU"/>
    </w:rPr>
  </w:style>
  <w:style w:type="paragraph" w:customStyle="1" w:styleId="xl45">
    <w:name w:val="xl45"/>
    <w:basedOn w:val="Normal"/>
    <w:rsid w:val="00DF2A6C"/>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6">
    <w:name w:val="xl46"/>
    <w:basedOn w:val="Normal"/>
    <w:rsid w:val="00DF2A6C"/>
    <w:pPr>
      <w:pBdr>
        <w:top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7">
    <w:name w:val="xl47"/>
    <w:basedOn w:val="Normal"/>
    <w:rsid w:val="00DF2A6C"/>
    <w:pPr>
      <w:pBdr>
        <w:top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8">
    <w:name w:val="xl48"/>
    <w:basedOn w:val="Normal"/>
    <w:rsid w:val="00DF2A6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9">
    <w:name w:val="xl49"/>
    <w:basedOn w:val="Normal"/>
    <w:rsid w:val="00DF2A6C"/>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0">
    <w:name w:val="xl50"/>
    <w:basedOn w:val="Normal"/>
    <w:rsid w:val="00DF2A6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1">
    <w:name w:val="xl51"/>
    <w:basedOn w:val="Normal"/>
    <w:rsid w:val="00DF2A6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52">
    <w:name w:val="xl52"/>
    <w:basedOn w:val="Normal"/>
    <w:rsid w:val="00DF2A6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eastAsia="en-AU"/>
    </w:rPr>
  </w:style>
  <w:style w:type="paragraph" w:customStyle="1" w:styleId="xl22">
    <w:name w:val="xl22"/>
    <w:basedOn w:val="Normal"/>
    <w:rsid w:val="00DF2A6C"/>
    <w:pPr>
      <w:spacing w:before="100" w:beforeAutospacing="1" w:after="100" w:afterAutospacing="1"/>
    </w:pPr>
    <w:rPr>
      <w:rFonts w:ascii="Arial" w:hAnsi="Arial" w:cs="Arial"/>
      <w:b/>
      <w:bCs/>
      <w:sz w:val="18"/>
      <w:szCs w:val="18"/>
      <w:lang w:eastAsia="en-AU"/>
    </w:rPr>
  </w:style>
  <w:style w:type="paragraph" w:customStyle="1" w:styleId="xl23">
    <w:name w:val="xl23"/>
    <w:basedOn w:val="Normal"/>
    <w:rsid w:val="00DF2A6C"/>
    <w:pPr>
      <w:spacing w:before="100" w:beforeAutospacing="1" w:after="100" w:afterAutospacing="1"/>
      <w:textAlignment w:val="top"/>
    </w:pPr>
    <w:rPr>
      <w:rFonts w:ascii="Arial" w:hAnsi="Arial" w:cs="Arial"/>
      <w:b/>
      <w:bCs/>
      <w:sz w:val="18"/>
      <w:szCs w:val="18"/>
      <w:lang w:eastAsia="en-AU"/>
    </w:rPr>
  </w:style>
  <w:style w:type="paragraph" w:styleId="BodyText3">
    <w:name w:val="Body Text 3"/>
    <w:basedOn w:val="Normal"/>
    <w:link w:val="BodyText3Char"/>
    <w:uiPriority w:val="99"/>
    <w:rsid w:val="00536715"/>
    <w:pPr>
      <w:spacing w:after="120"/>
    </w:pPr>
    <w:rPr>
      <w:sz w:val="16"/>
      <w:szCs w:val="16"/>
      <w:lang w:val="x-none"/>
    </w:rPr>
  </w:style>
  <w:style w:type="paragraph" w:customStyle="1" w:styleId="Default">
    <w:name w:val="Default"/>
    <w:rsid w:val="00963EE6"/>
    <w:pPr>
      <w:autoSpaceDE w:val="0"/>
      <w:autoSpaceDN w:val="0"/>
      <w:adjustRightInd w:val="0"/>
    </w:pPr>
    <w:rPr>
      <w:rFonts w:ascii="Times New Roman" w:hAnsi="Times New Roman"/>
      <w:color w:val="000000"/>
      <w:sz w:val="24"/>
      <w:szCs w:val="24"/>
    </w:rPr>
  </w:style>
  <w:style w:type="paragraph" w:customStyle="1" w:styleId="PubDetail">
    <w:name w:val="PubDetail"/>
    <w:basedOn w:val="Normal"/>
    <w:rsid w:val="002B6A6E"/>
    <w:pPr>
      <w:pBdr>
        <w:top w:val="single" w:sz="18" w:space="6" w:color="auto"/>
      </w:pBdr>
      <w:spacing w:after="960"/>
    </w:pPr>
    <w:rPr>
      <w:rFonts w:ascii="Harmony Text" w:eastAsia="PMingLiU" w:hAnsi="Harmony Text"/>
      <w:b/>
      <w:sz w:val="32"/>
      <w:lang w:eastAsia="en-AU"/>
    </w:rPr>
  </w:style>
  <w:style w:type="character" w:styleId="CommentReference">
    <w:name w:val="annotation reference"/>
    <w:semiHidden/>
    <w:rsid w:val="00294D0E"/>
    <w:rPr>
      <w:sz w:val="16"/>
      <w:szCs w:val="16"/>
    </w:rPr>
  </w:style>
  <w:style w:type="paragraph" w:styleId="CommentText">
    <w:name w:val="annotation text"/>
    <w:basedOn w:val="Normal"/>
    <w:link w:val="CommentTextChar"/>
    <w:semiHidden/>
    <w:rsid w:val="00294D0E"/>
    <w:rPr>
      <w:sz w:val="20"/>
      <w:lang w:val="x-none"/>
    </w:rPr>
  </w:style>
  <w:style w:type="paragraph" w:styleId="CommentSubject">
    <w:name w:val="annotation subject"/>
    <w:basedOn w:val="CommentText"/>
    <w:next w:val="CommentText"/>
    <w:link w:val="CommentSubjectChar"/>
    <w:uiPriority w:val="99"/>
    <w:semiHidden/>
    <w:rsid w:val="00294D0E"/>
    <w:rPr>
      <w:b/>
      <w:bCs/>
    </w:rPr>
  </w:style>
  <w:style w:type="paragraph" w:customStyle="1" w:styleId="HarmonyRules">
    <w:name w:val="Harmony Rules"/>
    <w:basedOn w:val="Normal"/>
    <w:rsid w:val="000B7B9F"/>
    <w:pPr>
      <w:tabs>
        <w:tab w:val="num" w:pos="720"/>
      </w:tabs>
      <w:spacing w:before="60" w:after="60"/>
      <w:ind w:left="720" w:hanging="360"/>
    </w:pPr>
    <w:rPr>
      <w:rFonts w:ascii="Harmony Text" w:eastAsia="PMingLiU" w:hAnsi="Harmony Text"/>
      <w:sz w:val="20"/>
      <w:lang w:val="en-GB"/>
    </w:rPr>
  </w:style>
  <w:style w:type="paragraph" w:customStyle="1" w:styleId="ScheduleHeading2">
    <w:name w:val="Schedule Heading 2"/>
    <w:link w:val="ScheduleHeading2Char"/>
    <w:rsid w:val="00B11D28"/>
    <w:pPr>
      <w:widowControl w:val="0"/>
      <w:tabs>
        <w:tab w:val="num" w:pos="737"/>
      </w:tabs>
      <w:spacing w:after="240"/>
      <w:ind w:left="737" w:hanging="737"/>
    </w:pPr>
    <w:rPr>
      <w:rFonts w:ascii="Arial" w:hAnsi="Arial"/>
      <w:sz w:val="19"/>
      <w:lang w:val="en-ZA" w:eastAsia="en-US"/>
    </w:rPr>
  </w:style>
  <w:style w:type="paragraph" w:customStyle="1" w:styleId="ScheduleHeading3">
    <w:name w:val="Schedule Heading 3"/>
    <w:rsid w:val="00B11D28"/>
    <w:pPr>
      <w:tabs>
        <w:tab w:val="num" w:pos="1588"/>
      </w:tabs>
      <w:spacing w:after="240"/>
      <w:ind w:left="1588" w:hanging="737"/>
    </w:pPr>
    <w:rPr>
      <w:rFonts w:ascii="Arial" w:hAnsi="Arial"/>
      <w:sz w:val="19"/>
      <w:lang w:eastAsia="en-US"/>
    </w:rPr>
  </w:style>
  <w:style w:type="paragraph" w:customStyle="1" w:styleId="ScheduleHeading4">
    <w:name w:val="Schedule Heading 4"/>
    <w:rsid w:val="00B11D28"/>
    <w:pPr>
      <w:tabs>
        <w:tab w:val="num" w:pos="2268"/>
      </w:tabs>
      <w:spacing w:after="240"/>
      <w:ind w:left="2268" w:hanging="709"/>
    </w:pPr>
    <w:rPr>
      <w:rFonts w:ascii="Arial" w:hAnsi="Arial"/>
      <w:sz w:val="19"/>
      <w:lang w:eastAsia="en-US"/>
    </w:rPr>
  </w:style>
  <w:style w:type="paragraph" w:customStyle="1" w:styleId="ScheduleHeading5">
    <w:name w:val="Schedule Heading 5"/>
    <w:rsid w:val="00B11D28"/>
    <w:pPr>
      <w:tabs>
        <w:tab w:val="num" w:pos="2948"/>
      </w:tabs>
      <w:spacing w:after="240"/>
      <w:ind w:left="2948" w:hanging="737"/>
    </w:pPr>
    <w:rPr>
      <w:rFonts w:ascii="Arial" w:hAnsi="Arial"/>
      <w:sz w:val="19"/>
      <w:lang w:eastAsia="en-US"/>
    </w:rPr>
  </w:style>
  <w:style w:type="paragraph" w:customStyle="1" w:styleId="Attachment">
    <w:name w:val="Attachment"/>
    <w:next w:val="BodyText"/>
    <w:rsid w:val="00953C14"/>
    <w:pPr>
      <w:pageBreakBefore/>
      <w:widowControl w:val="0"/>
      <w:numPr>
        <w:numId w:val="22"/>
      </w:numPr>
      <w:spacing w:after="240"/>
    </w:pPr>
    <w:rPr>
      <w:rFonts w:ascii="Arial" w:hAnsi="Arial"/>
      <w:b/>
      <w:sz w:val="36"/>
      <w:lang w:eastAsia="en-US"/>
    </w:rPr>
  </w:style>
  <w:style w:type="character" w:customStyle="1" w:styleId="NormalIndentChar">
    <w:name w:val="Normal Indent Char"/>
    <w:link w:val="NormalIndent"/>
    <w:rsid w:val="00B57774"/>
    <w:rPr>
      <w:lang w:val="en-AU" w:eastAsia="en-US" w:bidi="ar-SA"/>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
    <w:rsid w:val="00FE52A9"/>
    <w:rPr>
      <w:bCs/>
      <w:sz w:val="23"/>
      <w:lang w:val="en-AU" w:eastAsia="en-US" w:bidi="ar-SA"/>
    </w:rPr>
  </w:style>
  <w:style w:type="paragraph" w:customStyle="1" w:styleId="TableTextPrompt">
    <w:name w:val="TableTextPrompt"/>
    <w:basedOn w:val="Normal"/>
    <w:rsid w:val="00394AEB"/>
    <w:pPr>
      <w:widowControl w:val="0"/>
      <w:spacing w:before="40" w:after="40"/>
    </w:pPr>
    <w:rPr>
      <w:rFonts w:ascii="Arial" w:hAnsi="Arial"/>
      <w:b/>
      <w:sz w:val="20"/>
      <w:lang w:eastAsia="ja-JP"/>
    </w:rPr>
  </w:style>
  <w:style w:type="paragraph" w:customStyle="1" w:styleId="TableHdata">
    <w:name w:val="TableHdata"/>
    <w:basedOn w:val="TableData"/>
    <w:rsid w:val="00550AC8"/>
    <w:rPr>
      <w:rFonts w:cs="Arial"/>
      <w:b/>
      <w:bCs/>
      <w:szCs w:val="18"/>
    </w:rPr>
  </w:style>
  <w:style w:type="paragraph" w:styleId="Revision">
    <w:name w:val="Revision"/>
    <w:hidden/>
    <w:uiPriority w:val="99"/>
    <w:semiHidden/>
    <w:rsid w:val="00003A26"/>
    <w:rPr>
      <w:rFonts w:ascii="Times New Roman" w:hAnsi="Times New Roman"/>
      <w:sz w:val="23"/>
      <w:lang w:eastAsia="en-US"/>
    </w:rPr>
  </w:style>
  <w:style w:type="character" w:styleId="Emphasis">
    <w:name w:val="Emphasis"/>
    <w:uiPriority w:val="20"/>
    <w:qFormat/>
    <w:rsid w:val="001D07B4"/>
    <w:rPr>
      <w:i/>
      <w:iCs/>
    </w:rPr>
  </w:style>
  <w:style w:type="character" w:customStyle="1" w:styleId="Heading1Char">
    <w:name w:val="Heading 1 Char"/>
    <w:aliases w:val="Part Char,A MAJOR/BOLD Char,Para Char,No numbers Char,h1 Char,H1 Char,Section Heading Char,L1 Char,Level 1 Char,Appendix Char,Appendix1 Char,Appendix2 Char,Appendix3 Char,Head1 Char,Heading apps Char,Heading EMC-1 Char,1 Char,* Char"/>
    <w:link w:val="Heading1"/>
    <w:uiPriority w:val="9"/>
    <w:locked/>
    <w:rsid w:val="002B166C"/>
    <w:rPr>
      <w:rFonts w:ascii="Arial" w:hAnsi="Arial"/>
      <w:b/>
      <w:sz w:val="28"/>
      <w:szCs w:val="32"/>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locked/>
    <w:rsid w:val="002B166C"/>
    <w:rPr>
      <w:rFonts w:ascii="Times New Roman" w:hAnsi="Times New Roman"/>
      <w:sz w:val="23"/>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H Char"/>
    <w:link w:val="Heading4"/>
    <w:locked/>
    <w:rsid w:val="004E72CD"/>
    <w:rPr>
      <w:rFonts w:ascii="Times New Roman" w:hAnsi="Times New Roman"/>
      <w:sz w:val="23"/>
      <w:lang w:eastAsia="en-US"/>
    </w:rPr>
  </w:style>
  <w:style w:type="character" w:customStyle="1" w:styleId="Heading5Char">
    <w:name w:val="Heading 5 Char"/>
    <w:aliases w:val="Block Label Char,H5 Char,Sub4Para Char,l5 Char,Level 5 Char,Para5 Char,h5 Char,5 Char,(A) Char,Heading 5 StGeorge Char,Level 3 - i Char,L5 Char,A Char,h51 Char,h52 Char,l5+toc5 Char,VS5 Char,H51 Char,H52 Char,H53 Char,H54 Char,H55 Char"/>
    <w:link w:val="Heading5"/>
    <w:locked/>
    <w:rsid w:val="004E72CD"/>
    <w:rPr>
      <w:rFonts w:ascii="Times New Roman" w:hAnsi="Times New Roman"/>
      <w:sz w:val="23"/>
      <w:lang w:eastAsia="en-US"/>
    </w:rPr>
  </w:style>
  <w:style w:type="character" w:customStyle="1" w:styleId="Heading6Char">
    <w:name w:val="Heading 6 Char"/>
    <w:aliases w:val="Sub5Para Char,L1 PIP Char,a Char,b Char,H6 Char,Level 6 Char,Body Text 5 Char,h6 Char,Legal Level 1. Char,Heading 6(unused) Char,(I) Char,I Char"/>
    <w:link w:val="Heading6"/>
    <w:locked/>
    <w:rsid w:val="004E72CD"/>
    <w:rPr>
      <w:rFonts w:ascii="Times New Roman" w:hAnsi="Times New Roman"/>
      <w:sz w:val="23"/>
      <w:lang w:eastAsia="en-US"/>
    </w:rPr>
  </w:style>
  <w:style w:type="character" w:customStyle="1" w:styleId="Heading7Char">
    <w:name w:val="Heading 7 Char"/>
    <w:aliases w:val="L2 PIP Char,H7 Char,h7 Char,Legal Level 1.1. Char,Body Text 6 Char"/>
    <w:link w:val="Heading7"/>
    <w:uiPriority w:val="9"/>
    <w:locked/>
    <w:rsid w:val="004E72CD"/>
    <w:rPr>
      <w:rFonts w:ascii="Times New Roman" w:hAnsi="Times New Roman"/>
      <w:sz w:val="23"/>
      <w:lang w:eastAsia="en-US"/>
    </w:rPr>
  </w:style>
  <w:style w:type="character" w:customStyle="1" w:styleId="Heading8Char">
    <w:name w:val="Heading 8 Char"/>
    <w:aliases w:val="L3 PIP Char,H8 Char,Legal Level 1.1.1. Char,Body Text 7 Char,h8 Char"/>
    <w:link w:val="Heading8"/>
    <w:locked/>
    <w:rsid w:val="004E72CD"/>
    <w:rPr>
      <w:rFonts w:ascii="Times New Roman" w:hAnsi="Times New Roman"/>
      <w:sz w:val="23"/>
      <w:lang w:eastAsia="en-US"/>
    </w:rPr>
  </w:style>
  <w:style w:type="character" w:customStyle="1" w:styleId="Heading9Char">
    <w:name w:val="Heading 9 Char"/>
    <w:aliases w:val="H9 Char,Legal Level 1.1.1.1. Char,Body Text 8 Char,h9 Char,number Char"/>
    <w:link w:val="Heading9"/>
    <w:locked/>
    <w:rsid w:val="004E72CD"/>
    <w:rPr>
      <w:rFonts w:ascii="Times New Roman" w:hAnsi="Times New Roman"/>
      <w:sz w:val="23"/>
      <w:lang w:eastAsia="en-US"/>
    </w:rPr>
  </w:style>
  <w:style w:type="character" w:customStyle="1" w:styleId="HeaderChar">
    <w:name w:val="Header Char"/>
    <w:link w:val="Header"/>
    <w:uiPriority w:val="99"/>
    <w:locked/>
    <w:rsid w:val="004E72CD"/>
    <w:rPr>
      <w:rFonts w:ascii="Arial" w:hAnsi="Arial"/>
      <w:b/>
      <w:sz w:val="36"/>
      <w:lang w:eastAsia="en-US"/>
    </w:rPr>
  </w:style>
  <w:style w:type="character" w:customStyle="1" w:styleId="FooterChar">
    <w:name w:val="Footer Char"/>
    <w:link w:val="Footer"/>
    <w:locked/>
    <w:rsid w:val="004E72CD"/>
    <w:rPr>
      <w:rFonts w:ascii="Arial" w:hAnsi="Arial"/>
      <w:sz w:val="16"/>
      <w:lang w:eastAsia="en-US"/>
    </w:rPr>
  </w:style>
  <w:style w:type="character" w:customStyle="1" w:styleId="FootnoteTextChar">
    <w:name w:val="Footnote Text Char"/>
    <w:link w:val="FootnoteText"/>
    <w:uiPriority w:val="99"/>
    <w:semiHidden/>
    <w:locked/>
    <w:rsid w:val="004E72CD"/>
    <w:rPr>
      <w:rFonts w:ascii="Arial" w:hAnsi="Arial"/>
      <w:sz w:val="18"/>
      <w:lang w:eastAsia="en-US"/>
    </w:rPr>
  </w:style>
  <w:style w:type="character" w:customStyle="1" w:styleId="BodyTextChar">
    <w:name w:val="Body Text Char"/>
    <w:link w:val="BodyText"/>
    <w:uiPriority w:val="99"/>
    <w:locked/>
    <w:rsid w:val="004E72CD"/>
    <w:rPr>
      <w:rFonts w:ascii="Times New Roman" w:hAnsi="Times New Roman"/>
      <w:sz w:val="23"/>
      <w:lang w:eastAsia="en-US"/>
    </w:rPr>
  </w:style>
  <w:style w:type="character" w:customStyle="1" w:styleId="DocumentMapChar">
    <w:name w:val="Document Map Char"/>
    <w:link w:val="DocumentMap"/>
    <w:uiPriority w:val="99"/>
    <w:semiHidden/>
    <w:locked/>
    <w:rsid w:val="004E72CD"/>
    <w:rPr>
      <w:rFonts w:ascii="Tahoma" w:hAnsi="Tahoma" w:cs="Tahoma"/>
      <w:sz w:val="23"/>
      <w:shd w:val="clear" w:color="auto" w:fill="000080"/>
      <w:lang w:eastAsia="en-US"/>
    </w:rPr>
  </w:style>
  <w:style w:type="character" w:customStyle="1" w:styleId="BalloonTextChar">
    <w:name w:val="Balloon Text Char"/>
    <w:link w:val="BalloonText"/>
    <w:uiPriority w:val="99"/>
    <w:semiHidden/>
    <w:locked/>
    <w:rsid w:val="004E72CD"/>
    <w:rPr>
      <w:rFonts w:ascii="Tahoma" w:hAnsi="Tahoma" w:cs="Tahoma"/>
      <w:sz w:val="16"/>
      <w:szCs w:val="16"/>
      <w:lang w:eastAsia="en-US"/>
    </w:rPr>
  </w:style>
  <w:style w:type="character" w:customStyle="1" w:styleId="BodyText2Char">
    <w:name w:val="Body Text 2 Char"/>
    <w:link w:val="BodyText2"/>
    <w:uiPriority w:val="99"/>
    <w:locked/>
    <w:rsid w:val="004E72CD"/>
    <w:rPr>
      <w:rFonts w:ascii="Arial" w:hAnsi="Arial"/>
      <w:sz w:val="21"/>
      <w:lang w:eastAsia="en-US"/>
    </w:rPr>
  </w:style>
  <w:style w:type="character" w:customStyle="1" w:styleId="BodyText3Char">
    <w:name w:val="Body Text 3 Char"/>
    <w:link w:val="BodyText3"/>
    <w:uiPriority w:val="99"/>
    <w:locked/>
    <w:rsid w:val="004E72CD"/>
    <w:rPr>
      <w:rFonts w:ascii="Times New Roman" w:hAnsi="Times New Roman"/>
      <w:sz w:val="16"/>
      <w:szCs w:val="16"/>
      <w:lang w:eastAsia="en-US"/>
    </w:rPr>
  </w:style>
  <w:style w:type="character" w:customStyle="1" w:styleId="CommentTextChar">
    <w:name w:val="Comment Text Char"/>
    <w:link w:val="CommentText"/>
    <w:semiHidden/>
    <w:locked/>
    <w:rsid w:val="004E72CD"/>
    <w:rPr>
      <w:rFonts w:ascii="Times New Roman" w:hAnsi="Times New Roman"/>
      <w:lang w:eastAsia="en-US"/>
    </w:rPr>
  </w:style>
  <w:style w:type="character" w:customStyle="1" w:styleId="CommentSubjectChar">
    <w:name w:val="Comment Subject Char"/>
    <w:link w:val="CommentSubject"/>
    <w:uiPriority w:val="99"/>
    <w:semiHidden/>
    <w:locked/>
    <w:rsid w:val="004E72CD"/>
    <w:rPr>
      <w:rFonts w:ascii="Times New Roman" w:hAnsi="Times New Roman"/>
      <w:b/>
      <w:bCs/>
      <w:lang w:eastAsia="en-US"/>
    </w:rPr>
  </w:style>
  <w:style w:type="paragraph" w:customStyle="1" w:styleId="Schedule">
    <w:name w:val="Schedule"/>
    <w:basedOn w:val="Normal"/>
    <w:next w:val="Heading1"/>
    <w:rsid w:val="004E72CD"/>
    <w:pPr>
      <w:pageBreakBefore/>
      <w:tabs>
        <w:tab w:val="num" w:pos="0"/>
      </w:tabs>
      <w:spacing w:after="240"/>
    </w:pPr>
    <w:rPr>
      <w:rFonts w:ascii="Arial" w:hAnsi="Arial" w:cs="Arial"/>
      <w:b/>
      <w:caps/>
      <w:sz w:val="36"/>
      <w:szCs w:val="36"/>
      <w:lang w:eastAsia="en-AU"/>
    </w:rPr>
  </w:style>
  <w:style w:type="paragraph" w:customStyle="1" w:styleId="AttachmentHeading1">
    <w:name w:val="Attachment Heading 1"/>
    <w:basedOn w:val="Normal"/>
    <w:next w:val="AttachmentHeading2"/>
    <w:uiPriority w:val="99"/>
    <w:qFormat/>
    <w:rsid w:val="004E72CD"/>
    <w:pPr>
      <w:keepNext/>
      <w:pBdr>
        <w:bottom w:val="single" w:sz="4" w:space="1" w:color="auto"/>
      </w:pBdr>
      <w:tabs>
        <w:tab w:val="num" w:pos="737"/>
      </w:tabs>
      <w:spacing w:after="240"/>
      <w:ind w:left="737" w:hanging="737"/>
    </w:pPr>
    <w:rPr>
      <w:rFonts w:ascii="Arial" w:hAnsi="Arial" w:cs="Arial"/>
      <w:b/>
      <w:caps/>
      <w:sz w:val="20"/>
      <w:lang w:eastAsia="en-AU"/>
    </w:rPr>
  </w:style>
  <w:style w:type="paragraph" w:customStyle="1" w:styleId="AttachmenttoSchedule">
    <w:name w:val="Attachment to Schedule"/>
    <w:basedOn w:val="Normal"/>
    <w:next w:val="AttachmentHeading1"/>
    <w:uiPriority w:val="99"/>
    <w:rsid w:val="004E72CD"/>
    <w:pPr>
      <w:pageBreakBefore/>
      <w:tabs>
        <w:tab w:val="num" w:pos="568"/>
      </w:tabs>
      <w:spacing w:after="240"/>
    </w:pPr>
    <w:rPr>
      <w:rFonts w:ascii="Arial" w:hAnsi="Arial" w:cs="Arial"/>
      <w:b/>
      <w:sz w:val="32"/>
      <w:szCs w:val="32"/>
      <w:lang w:eastAsia="en-AU"/>
    </w:rPr>
  </w:style>
  <w:style w:type="paragraph" w:customStyle="1" w:styleId="AttachmentHeading2">
    <w:name w:val="Attachment Heading 2"/>
    <w:basedOn w:val="Normal"/>
    <w:uiPriority w:val="99"/>
    <w:qFormat/>
    <w:rsid w:val="004E72CD"/>
    <w:pPr>
      <w:tabs>
        <w:tab w:val="num" w:pos="737"/>
      </w:tabs>
      <w:spacing w:after="240"/>
      <w:ind w:left="737" w:hanging="737"/>
    </w:pPr>
    <w:rPr>
      <w:rFonts w:ascii="Arial" w:hAnsi="Arial" w:cs="Arial"/>
      <w:sz w:val="20"/>
      <w:lang w:eastAsia="en-AU"/>
    </w:rPr>
  </w:style>
  <w:style w:type="paragraph" w:customStyle="1" w:styleId="AttachmentHeading3">
    <w:name w:val="Attachment Heading 3"/>
    <w:basedOn w:val="Normal"/>
    <w:uiPriority w:val="99"/>
    <w:qFormat/>
    <w:rsid w:val="004E72CD"/>
    <w:pPr>
      <w:tabs>
        <w:tab w:val="num" w:pos="1474"/>
      </w:tabs>
      <w:spacing w:after="240"/>
      <w:ind w:left="1474" w:hanging="737"/>
    </w:pPr>
    <w:rPr>
      <w:rFonts w:ascii="Arial" w:hAnsi="Arial" w:cs="Arial"/>
      <w:sz w:val="20"/>
      <w:lang w:eastAsia="en-AU"/>
    </w:rPr>
  </w:style>
  <w:style w:type="character" w:customStyle="1" w:styleId="ScheduleHeading2Char">
    <w:name w:val="Schedule Heading 2 Char"/>
    <w:link w:val="ScheduleHeading2"/>
    <w:locked/>
    <w:rsid w:val="004E72CD"/>
    <w:rPr>
      <w:rFonts w:ascii="Arial" w:hAnsi="Arial"/>
      <w:sz w:val="19"/>
      <w:lang w:eastAsia="en-US" w:bidi="ar-SA"/>
    </w:rPr>
  </w:style>
  <w:style w:type="paragraph" w:styleId="NormalWeb">
    <w:name w:val="Normal (Web)"/>
    <w:basedOn w:val="Normal"/>
    <w:uiPriority w:val="99"/>
    <w:unhideWhenUsed/>
    <w:rsid w:val="00E174B8"/>
    <w:pPr>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6121">
      <w:bodyDiv w:val="1"/>
      <w:marLeft w:val="0"/>
      <w:marRight w:val="0"/>
      <w:marTop w:val="0"/>
      <w:marBottom w:val="0"/>
      <w:divBdr>
        <w:top w:val="none" w:sz="0" w:space="0" w:color="auto"/>
        <w:left w:val="none" w:sz="0" w:space="0" w:color="auto"/>
        <w:bottom w:val="none" w:sz="0" w:space="0" w:color="auto"/>
        <w:right w:val="none" w:sz="0" w:space="0" w:color="auto"/>
      </w:divBdr>
    </w:div>
    <w:div w:id="217672234">
      <w:bodyDiv w:val="1"/>
      <w:marLeft w:val="0"/>
      <w:marRight w:val="0"/>
      <w:marTop w:val="0"/>
      <w:marBottom w:val="0"/>
      <w:divBdr>
        <w:top w:val="none" w:sz="0" w:space="0" w:color="auto"/>
        <w:left w:val="none" w:sz="0" w:space="0" w:color="auto"/>
        <w:bottom w:val="none" w:sz="0" w:space="0" w:color="auto"/>
        <w:right w:val="none" w:sz="0" w:space="0" w:color="auto"/>
      </w:divBdr>
    </w:div>
    <w:div w:id="465662754">
      <w:bodyDiv w:val="1"/>
      <w:marLeft w:val="0"/>
      <w:marRight w:val="0"/>
      <w:marTop w:val="0"/>
      <w:marBottom w:val="0"/>
      <w:divBdr>
        <w:top w:val="none" w:sz="0" w:space="0" w:color="auto"/>
        <w:left w:val="none" w:sz="0" w:space="0" w:color="auto"/>
        <w:bottom w:val="none" w:sz="0" w:space="0" w:color="auto"/>
        <w:right w:val="none" w:sz="0" w:space="0" w:color="auto"/>
      </w:divBdr>
    </w:div>
    <w:div w:id="477842819">
      <w:bodyDiv w:val="1"/>
      <w:marLeft w:val="0"/>
      <w:marRight w:val="0"/>
      <w:marTop w:val="0"/>
      <w:marBottom w:val="0"/>
      <w:divBdr>
        <w:top w:val="none" w:sz="0" w:space="0" w:color="auto"/>
        <w:left w:val="none" w:sz="0" w:space="0" w:color="auto"/>
        <w:bottom w:val="none" w:sz="0" w:space="0" w:color="auto"/>
        <w:right w:val="none" w:sz="0" w:space="0" w:color="auto"/>
      </w:divBdr>
    </w:div>
    <w:div w:id="482552712">
      <w:bodyDiv w:val="1"/>
      <w:marLeft w:val="0"/>
      <w:marRight w:val="0"/>
      <w:marTop w:val="0"/>
      <w:marBottom w:val="0"/>
      <w:divBdr>
        <w:top w:val="none" w:sz="0" w:space="0" w:color="auto"/>
        <w:left w:val="none" w:sz="0" w:space="0" w:color="auto"/>
        <w:bottom w:val="none" w:sz="0" w:space="0" w:color="auto"/>
        <w:right w:val="none" w:sz="0" w:space="0" w:color="auto"/>
      </w:divBdr>
    </w:div>
    <w:div w:id="638147020">
      <w:bodyDiv w:val="1"/>
      <w:marLeft w:val="0"/>
      <w:marRight w:val="0"/>
      <w:marTop w:val="0"/>
      <w:marBottom w:val="0"/>
      <w:divBdr>
        <w:top w:val="none" w:sz="0" w:space="0" w:color="auto"/>
        <w:left w:val="none" w:sz="0" w:space="0" w:color="auto"/>
        <w:bottom w:val="none" w:sz="0" w:space="0" w:color="auto"/>
        <w:right w:val="none" w:sz="0" w:space="0" w:color="auto"/>
      </w:divBdr>
    </w:div>
    <w:div w:id="1053309967">
      <w:bodyDiv w:val="1"/>
      <w:marLeft w:val="0"/>
      <w:marRight w:val="0"/>
      <w:marTop w:val="0"/>
      <w:marBottom w:val="0"/>
      <w:divBdr>
        <w:top w:val="none" w:sz="0" w:space="0" w:color="auto"/>
        <w:left w:val="none" w:sz="0" w:space="0" w:color="auto"/>
        <w:bottom w:val="none" w:sz="0" w:space="0" w:color="auto"/>
        <w:right w:val="none" w:sz="0" w:space="0" w:color="auto"/>
      </w:divBdr>
    </w:div>
    <w:div w:id="1686861525">
      <w:bodyDiv w:val="1"/>
      <w:marLeft w:val="0"/>
      <w:marRight w:val="0"/>
      <w:marTop w:val="0"/>
      <w:marBottom w:val="0"/>
      <w:divBdr>
        <w:top w:val="none" w:sz="0" w:space="0" w:color="auto"/>
        <w:left w:val="none" w:sz="0" w:space="0" w:color="auto"/>
        <w:bottom w:val="none" w:sz="0" w:space="0" w:color="auto"/>
        <w:right w:val="none" w:sz="0" w:space="0" w:color="auto"/>
      </w:divBdr>
    </w:div>
    <w:div w:id="17869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elstra.com.au/customerterms/home_homeline.htm" TargetMode="External"/><Relationship Id="rId117" Type="http://schemas.openxmlformats.org/officeDocument/2006/relationships/header" Target="header20.xml"/><Relationship Id="rId21" Type="http://schemas.openxmlformats.org/officeDocument/2006/relationships/footer" Target="footer3.xml"/><Relationship Id="rId42" Type="http://schemas.openxmlformats.org/officeDocument/2006/relationships/hyperlink" Target="http://www.telstra.com.au/customerterms/bus_general.htm" TargetMode="External"/><Relationship Id="rId47" Type="http://schemas.openxmlformats.org/officeDocument/2006/relationships/hyperlink" Target="http://www.telstra.com.au/customerterms/bus_government.htm" TargetMode="External"/><Relationship Id="rId63" Type="http://schemas.openxmlformats.org/officeDocument/2006/relationships/hyperlink" Target="http://www.telstra.com.au/customer-terms/download/document/fixed-general.pdf" TargetMode="External"/><Relationship Id="rId68" Type="http://schemas.openxmlformats.org/officeDocument/2006/relationships/hyperlink" Target="http://www.telstra.com.au/customerterms/docs/dataservices.pdf" TargetMode="External"/><Relationship Id="rId84" Type="http://schemas.openxmlformats.org/officeDocument/2006/relationships/footer" Target="footer14.xml"/><Relationship Id="rId89" Type="http://schemas.openxmlformats.org/officeDocument/2006/relationships/header" Target="header17.xml"/><Relationship Id="rId112" Type="http://schemas.openxmlformats.org/officeDocument/2006/relationships/footer" Target="footer18.xml"/><Relationship Id="rId16" Type="http://schemas.openxmlformats.org/officeDocument/2006/relationships/hyperlink" Target="http://www.telstra.com.au/customerterms/bus_isdn.htm" TargetMode="External"/><Relationship Id="rId107" Type="http://schemas.openxmlformats.org/officeDocument/2006/relationships/hyperlink" Target="http://www.telstra.com.au/customerterms/bus_isdn.htm" TargetMode="External"/><Relationship Id="rId11" Type="http://schemas.openxmlformats.org/officeDocument/2006/relationships/header" Target="header2.xml"/><Relationship Id="rId32" Type="http://schemas.openxmlformats.org/officeDocument/2006/relationships/header" Target="header7.xml"/><Relationship Id="rId37" Type="http://schemas.openxmlformats.org/officeDocument/2006/relationships/hyperlink" Target="https://www.telstra.com.au/customer-terms/business-government/nbn" TargetMode="External"/><Relationship Id="rId53" Type="http://schemas.openxmlformats.org/officeDocument/2006/relationships/footer" Target="footer10.xml"/><Relationship Id="rId58" Type="http://schemas.openxmlformats.org/officeDocument/2006/relationships/header" Target="header11.xml"/><Relationship Id="rId74" Type="http://schemas.openxmlformats.org/officeDocument/2006/relationships/hyperlink" Target="http://www.telstra.com.au/customerterms/bus_business_phone.htm" TargetMode="External"/><Relationship Id="rId79" Type="http://schemas.openxmlformats.org/officeDocument/2006/relationships/hyperlink" Target="http://www.telstra.com.au/customerterms/home_homeline.htm" TargetMode="External"/><Relationship Id="rId102" Type="http://schemas.openxmlformats.org/officeDocument/2006/relationships/hyperlink" Target="http://www.telstra.com.au/customerterms/docs/dataservices.pdf" TargetMode="External"/><Relationship Id="rId123" Type="http://schemas.openxmlformats.org/officeDocument/2006/relationships/footer" Target="footer22.xml"/><Relationship Id="rId5" Type="http://schemas.openxmlformats.org/officeDocument/2006/relationships/webSettings" Target="webSettings.xml"/><Relationship Id="rId61" Type="http://schemas.openxmlformats.org/officeDocument/2006/relationships/footer" Target="footer12.xml"/><Relationship Id="rId82" Type="http://schemas.openxmlformats.org/officeDocument/2006/relationships/hyperlink" Target="http://www.telstra.com.au/customerterms/bus_government.htm" TargetMode="External"/><Relationship Id="rId90" Type="http://schemas.openxmlformats.org/officeDocument/2006/relationships/footer" Target="footer17.xml"/><Relationship Id="rId95" Type="http://schemas.openxmlformats.org/officeDocument/2006/relationships/hyperlink" Target="http://www.telstra.com.au/customerterms/docs/dataservices.pdf" TargetMode="External"/><Relationship Id="rId19" Type="http://schemas.openxmlformats.org/officeDocument/2006/relationships/hyperlink" Target="http://www.telstra.com.au/customerterms/bus_government.htm" TargetMode="External"/><Relationship Id="rId14" Type="http://schemas.openxmlformats.org/officeDocument/2006/relationships/hyperlink" Target="http://www.telstra.com.au/customerterms/bus_general.htm" TargetMode="External"/><Relationship Id="rId22" Type="http://schemas.openxmlformats.org/officeDocument/2006/relationships/footer" Target="footer4.xml"/><Relationship Id="rId27" Type="http://schemas.openxmlformats.org/officeDocument/2006/relationships/hyperlink" Target="http://www.telstra.com.au/customerterms/bus_government.htm" TargetMode="External"/><Relationship Id="rId30" Type="http://schemas.openxmlformats.org/officeDocument/2006/relationships/header" Target="header6.xml"/><Relationship Id="rId35" Type="http://schemas.openxmlformats.org/officeDocument/2006/relationships/hyperlink" Target="http://www.telstra.com.au/customer-terms/download/document/fixed-general.pdf" TargetMode="External"/><Relationship Id="rId43" Type="http://schemas.openxmlformats.org/officeDocument/2006/relationships/hyperlink" Target="http://www.telstra.com.au/customerterms/bus_isdn.htm" TargetMode="External"/><Relationship Id="rId48" Type="http://schemas.openxmlformats.org/officeDocument/2006/relationships/header" Target="header8.xml"/><Relationship Id="rId56" Type="http://schemas.openxmlformats.org/officeDocument/2006/relationships/hyperlink" Target="http://www.telstra.com.au/customerterms/bus_inbound.htm" TargetMode="External"/><Relationship Id="rId64" Type="http://schemas.openxmlformats.org/officeDocument/2006/relationships/hyperlink" Target="https://www.telstra.com.au/customer-terms/nbn-services-general" TargetMode="External"/><Relationship Id="rId69" Type="http://schemas.openxmlformats.org/officeDocument/2006/relationships/hyperlink" Target="https://www.telstra.com.au/business-enterprise/solutions/mobility-solutions/plans-and-devices/all-4-biz-bundles" TargetMode="External"/><Relationship Id="rId77" Type="http://schemas.openxmlformats.org/officeDocument/2006/relationships/header" Target="header13.xml"/><Relationship Id="rId100" Type="http://schemas.openxmlformats.org/officeDocument/2006/relationships/hyperlink" Target="http://www.telstra.com.au/customerterms/docs/dataservices.pdf" TargetMode="External"/><Relationship Id="rId105" Type="http://schemas.openxmlformats.org/officeDocument/2006/relationships/hyperlink" Target="http://www.telstra.com.au/customerterms/bus_general.htm" TargetMode="External"/><Relationship Id="rId113" Type="http://schemas.openxmlformats.org/officeDocument/2006/relationships/header" Target="header19.xml"/><Relationship Id="rId118" Type="http://schemas.openxmlformats.org/officeDocument/2006/relationships/footer" Target="footer20.xml"/><Relationship Id="rId8" Type="http://schemas.openxmlformats.org/officeDocument/2006/relationships/header" Target="header1.xml"/><Relationship Id="rId51" Type="http://schemas.openxmlformats.org/officeDocument/2006/relationships/header" Target="header9.xml"/><Relationship Id="rId72" Type="http://schemas.openxmlformats.org/officeDocument/2006/relationships/hyperlink" Target="http://www.telstra.com.au/customerterms/bus_isdn.htm" TargetMode="External"/><Relationship Id="rId80" Type="http://schemas.openxmlformats.org/officeDocument/2006/relationships/hyperlink" Target="http://www.telstra.com.au/customerterms/bus_government.htm" TargetMode="External"/><Relationship Id="rId85" Type="http://schemas.openxmlformats.org/officeDocument/2006/relationships/header" Target="header15.xml"/><Relationship Id="rId93" Type="http://schemas.openxmlformats.org/officeDocument/2006/relationships/hyperlink" Target="http://www.telstra.com.au/customer-terms/business-government/telstra-mobile/international-roaming/" TargetMode="External"/><Relationship Id="rId98" Type="http://schemas.openxmlformats.org/officeDocument/2006/relationships/hyperlink" Target="http://www.telstra.com.au/customerterms/docs/dataservices.pdf" TargetMode="External"/><Relationship Id="rId121" Type="http://schemas.openxmlformats.org/officeDocument/2006/relationships/hyperlink" Target="https://www.telstra.com.au/business-enterprise/solutions/mobility-solutions/plans-and-devices/all-4-biz-bundles" TargetMode="External"/><Relationship Id="rId3" Type="http://schemas.openxmlformats.org/officeDocument/2006/relationships/styles" Target="styles.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bus_business_phone.htm" TargetMode="Externa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yperlink" Target="https://www.telstra.com.au/customer-terms/business-government" TargetMode="External"/><Relationship Id="rId46" Type="http://schemas.openxmlformats.org/officeDocument/2006/relationships/hyperlink" Target="http://www.telstra.com.au/customerterms/bus_isdn.htm" TargetMode="External"/><Relationship Id="rId59" Type="http://schemas.openxmlformats.org/officeDocument/2006/relationships/footer" Target="footer11.xml"/><Relationship Id="rId67" Type="http://schemas.openxmlformats.org/officeDocument/2006/relationships/hyperlink" Target="http://www.telstra.com.au/customerterms/docs/dataservices.pdf" TargetMode="External"/><Relationship Id="rId103" Type="http://schemas.openxmlformats.org/officeDocument/2006/relationships/hyperlink" Target="https://www.telstra.com.au/business-enterprise/solutions/mobility-solutions/plans-and-devices/all-4-biz-bundles" TargetMode="External"/><Relationship Id="rId108" Type="http://schemas.openxmlformats.org/officeDocument/2006/relationships/hyperlink" Target="http://www.telstra.com.au/customerterms/bus_business_phone.htm" TargetMode="External"/><Relationship Id="rId116" Type="http://schemas.openxmlformats.org/officeDocument/2006/relationships/hyperlink" Target="http://www.telstra.com.au/customerterms/bus_government.htm" TargetMode="External"/><Relationship Id="rId124"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www.telstra.com.au/customerterms/bus_business_phone.htm" TargetMode="External"/><Relationship Id="rId54" Type="http://schemas.openxmlformats.org/officeDocument/2006/relationships/hyperlink" Target="http://www.telstra.com.au/customerterms/home_homeline.htm" TargetMode="External"/><Relationship Id="rId62" Type="http://schemas.openxmlformats.org/officeDocument/2006/relationships/hyperlink" Target="http://www.telstra.com.au/customerterms/bus_government.htm" TargetMode="External"/><Relationship Id="rId70" Type="http://schemas.openxmlformats.org/officeDocument/2006/relationships/hyperlink" Target="http://www.telstra.com.au/customerterms/bus_business_phone.htm" TargetMode="External"/><Relationship Id="rId75" Type="http://schemas.openxmlformats.org/officeDocument/2006/relationships/hyperlink" Target="http://www.telstra.com.au/customerterms/bus_isdn.htm" TargetMode="External"/><Relationship Id="rId83" Type="http://schemas.openxmlformats.org/officeDocument/2006/relationships/header" Target="header14.xml"/><Relationship Id="rId88" Type="http://schemas.openxmlformats.org/officeDocument/2006/relationships/footer" Target="footer16.xml"/><Relationship Id="rId91" Type="http://schemas.openxmlformats.org/officeDocument/2006/relationships/hyperlink" Target="http://www.telstra.com.au/customerterms/docs/dataservices.pdf" TargetMode="External"/><Relationship Id="rId96" Type="http://schemas.openxmlformats.org/officeDocument/2006/relationships/hyperlink" Target="http://www.telstra.com.au/customerterms/docs/dataservices.pdf" TargetMode="External"/><Relationship Id="rId11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elstra.com.au/customerterms/bus_isdn.htm" TargetMode="External"/><Relationship Id="rId23" Type="http://schemas.openxmlformats.org/officeDocument/2006/relationships/header" Target="header4.xml"/><Relationship Id="rId28" Type="http://schemas.openxmlformats.org/officeDocument/2006/relationships/hyperlink" Target="http://www.telstra.com.au/customerterms/bus_inbound.htm" TargetMode="External"/><Relationship Id="rId36" Type="http://schemas.openxmlformats.org/officeDocument/2006/relationships/hyperlink" Target="https://www.telstra.com.au/customer-terms/nbn-services-general" TargetMode="External"/><Relationship Id="rId49" Type="http://schemas.openxmlformats.org/officeDocument/2006/relationships/footer" Target="footer8.xml"/><Relationship Id="rId57" Type="http://schemas.openxmlformats.org/officeDocument/2006/relationships/hyperlink" Target="http://www.telstra.com.au/customerterms/bus_government.htm" TargetMode="External"/><Relationship Id="rId106" Type="http://schemas.openxmlformats.org/officeDocument/2006/relationships/hyperlink" Target="http://www.telstra.com.au/customerterms/bus_isdn.htm" TargetMode="External"/><Relationship Id="rId114" Type="http://schemas.openxmlformats.org/officeDocument/2006/relationships/footer" Target="footer19.xml"/><Relationship Id="rId119" Type="http://schemas.openxmlformats.org/officeDocument/2006/relationships/header" Target="header21.xml"/><Relationship Id="rId10" Type="http://schemas.openxmlformats.org/officeDocument/2006/relationships/footer" Target="footer2.xml"/><Relationship Id="rId31" Type="http://schemas.openxmlformats.org/officeDocument/2006/relationships/footer" Target="footer6.xml"/><Relationship Id="rId44" Type="http://schemas.openxmlformats.org/officeDocument/2006/relationships/hyperlink" Target="http://www.telstra.com.au/customerterms/bus_isdn.htm" TargetMode="External"/><Relationship Id="rId52" Type="http://schemas.openxmlformats.org/officeDocument/2006/relationships/header" Target="header10.xml"/><Relationship Id="rId60" Type="http://schemas.openxmlformats.org/officeDocument/2006/relationships/header" Target="header12.xml"/><Relationship Id="rId65" Type="http://schemas.openxmlformats.org/officeDocument/2006/relationships/hyperlink" Target="https://www.telstra.com.au/customer-terms/business-government/nbn" TargetMode="External"/><Relationship Id="rId73" Type="http://schemas.openxmlformats.org/officeDocument/2006/relationships/hyperlink" Target="http://www.telstra.com.au/customerterms/bus_isdn.htm" TargetMode="External"/><Relationship Id="rId78" Type="http://schemas.openxmlformats.org/officeDocument/2006/relationships/footer" Target="footer13.xml"/><Relationship Id="rId81" Type="http://schemas.openxmlformats.org/officeDocument/2006/relationships/hyperlink" Target="http://www.telstra.com.au/customerterms/bus_inbound.htm" TargetMode="External"/><Relationship Id="rId86" Type="http://schemas.openxmlformats.org/officeDocument/2006/relationships/footer" Target="footer15.xml"/><Relationship Id="rId94" Type="http://schemas.openxmlformats.org/officeDocument/2006/relationships/hyperlink" Target="http://www.telstra.com.au/customerterms/bus_mobile_specialprom.htm" TargetMode="External"/><Relationship Id="rId99" Type="http://schemas.openxmlformats.org/officeDocument/2006/relationships/hyperlink" Target="http://www.telstra.com.au/customerterms/docs/dataservices.pdf" TargetMode="External"/><Relationship Id="rId101" Type="http://schemas.openxmlformats.org/officeDocument/2006/relationships/hyperlink" Target="http://www.telstra.com.au/customerterms/docs/dataservices.pdf" TargetMode="External"/><Relationship Id="rId122"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telstra.com.au/customerterms/bus_business_phone.htm" TargetMode="External"/><Relationship Id="rId18" Type="http://schemas.openxmlformats.org/officeDocument/2006/relationships/hyperlink" Target="http://www.telstra.com.au/customerterms/bus_isdn.htm" TargetMode="External"/><Relationship Id="rId39" Type="http://schemas.openxmlformats.org/officeDocument/2006/relationships/hyperlink" Target="https://www.telstra.com.au/customer-terms/business-government" TargetMode="External"/><Relationship Id="rId109" Type="http://schemas.openxmlformats.org/officeDocument/2006/relationships/hyperlink" Target="http://www.telstra.com.au/customerterms/bus_isdn.htm" TargetMode="External"/><Relationship Id="rId34" Type="http://schemas.openxmlformats.org/officeDocument/2006/relationships/hyperlink" Target="http://www.telstra.com.au/customerterms/bus_government.htm" TargetMode="External"/><Relationship Id="rId50" Type="http://schemas.openxmlformats.org/officeDocument/2006/relationships/footer" Target="footer9.xml"/><Relationship Id="rId55" Type="http://schemas.openxmlformats.org/officeDocument/2006/relationships/hyperlink" Target="http://www.telstra.com.au/customerterms/bus_government.htm" TargetMode="External"/><Relationship Id="rId76" Type="http://schemas.openxmlformats.org/officeDocument/2006/relationships/hyperlink" Target="http://www.telstra.com.au/customerterms/bus_government.htm" TargetMode="External"/><Relationship Id="rId97" Type="http://schemas.openxmlformats.org/officeDocument/2006/relationships/hyperlink" Target="http://www.telstra.com.au/customerterms/docs/dataservices.pdf" TargetMode="External"/><Relationship Id="rId104" Type="http://schemas.openxmlformats.org/officeDocument/2006/relationships/hyperlink" Target="http://www.telstra.com.au/customerterms/bus_business_phone.htm" TargetMode="External"/><Relationship Id="rId120" Type="http://schemas.openxmlformats.org/officeDocument/2006/relationships/footer" Target="footer21.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telstra.com.au/customerterms/bus_general.htm" TargetMode="External"/><Relationship Id="rId92" Type="http://schemas.openxmlformats.org/officeDocument/2006/relationships/hyperlink" Target="http://www.telstra.com.au/customer-terms/business-government/telstra-mobile/other-call-types/" TargetMode="External"/><Relationship Id="rId2" Type="http://schemas.openxmlformats.org/officeDocument/2006/relationships/numbering" Target="numbering.xml"/><Relationship Id="rId29" Type="http://schemas.openxmlformats.org/officeDocument/2006/relationships/hyperlink" Target="http://www.telstra.com.au/customerterms/bus_government.htm" TargetMode="External"/><Relationship Id="rId24" Type="http://schemas.openxmlformats.org/officeDocument/2006/relationships/header" Target="header5.xml"/><Relationship Id="rId40" Type="http://schemas.openxmlformats.org/officeDocument/2006/relationships/hyperlink" Target="https://www.telstra.com.au/business-enterprise/solutions/mobility-solutions/plans-and-devices/all-4-biz-bundles" TargetMode="External"/><Relationship Id="rId45" Type="http://schemas.openxmlformats.org/officeDocument/2006/relationships/hyperlink" Target="http://www.telstra.com.au/customerterms/bus_business_phone.htm" TargetMode="External"/><Relationship Id="rId66" Type="http://schemas.openxmlformats.org/officeDocument/2006/relationships/hyperlink" Target="http://www.telstra.com.au/customerterms/bus_mobile_specialprom.htm" TargetMode="External"/><Relationship Id="rId87" Type="http://schemas.openxmlformats.org/officeDocument/2006/relationships/header" Target="header16.xml"/><Relationship Id="rId110" Type="http://schemas.openxmlformats.org/officeDocument/2006/relationships/hyperlink" Target="http://www.telstra.com.au/customerterms/bus_government.htm" TargetMode="External"/><Relationship Id="rId115" Type="http://schemas.openxmlformats.org/officeDocument/2006/relationships/hyperlink" Target="http://www.telstra.com.au/customerterms/home_homeline.htm" TargetMode="Externa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B72F8-EBD4-4673-9330-26657911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45173</Words>
  <Characters>257487</Characters>
  <Application>Microsoft Office Word</Application>
  <DocSecurity>0</DocSecurity>
  <Lines>2145</Lines>
  <Paragraphs>604</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302056</CharactersWithSpaces>
  <SharedDoc>false</SharedDoc>
  <HyperlinkBase/>
  <HLinks>
    <vt:vector size="1026" baseType="variant">
      <vt:variant>
        <vt:i4>3473456</vt:i4>
      </vt:variant>
      <vt:variant>
        <vt:i4>900</vt:i4>
      </vt:variant>
      <vt:variant>
        <vt:i4>0</vt:i4>
      </vt:variant>
      <vt:variant>
        <vt:i4>5</vt:i4>
      </vt:variant>
      <vt:variant>
        <vt:lpwstr>http://www.telstrabusiness.com/business/portal/online/site/productsservices/all4biz</vt:lpwstr>
      </vt:variant>
      <vt:variant>
        <vt:lpwstr/>
      </vt:variant>
      <vt:variant>
        <vt:i4>327786</vt:i4>
      </vt:variant>
      <vt:variant>
        <vt:i4>888</vt:i4>
      </vt:variant>
      <vt:variant>
        <vt:i4>0</vt:i4>
      </vt:variant>
      <vt:variant>
        <vt:i4>5</vt:i4>
      </vt:variant>
      <vt:variant>
        <vt:lpwstr>http://www.telstra.com.au/customerterms/bus_government.htm</vt:lpwstr>
      </vt:variant>
      <vt:variant>
        <vt:lpwstr/>
      </vt:variant>
      <vt:variant>
        <vt:i4>524405</vt:i4>
      </vt:variant>
      <vt:variant>
        <vt:i4>885</vt:i4>
      </vt:variant>
      <vt:variant>
        <vt:i4>0</vt:i4>
      </vt:variant>
      <vt:variant>
        <vt:i4>5</vt:i4>
      </vt:variant>
      <vt:variant>
        <vt:lpwstr>http://www.telstra.com.au/customerterms/home_homeline.htm</vt:lpwstr>
      </vt:variant>
      <vt:variant>
        <vt:lpwstr/>
      </vt:variant>
      <vt:variant>
        <vt:i4>327786</vt:i4>
      </vt:variant>
      <vt:variant>
        <vt:i4>882</vt:i4>
      </vt:variant>
      <vt:variant>
        <vt:i4>0</vt:i4>
      </vt:variant>
      <vt:variant>
        <vt:i4>5</vt:i4>
      </vt:variant>
      <vt:variant>
        <vt:lpwstr>http://www.telstra.com.au/customerterms/bus_government.htm</vt:lpwstr>
      </vt:variant>
      <vt:variant>
        <vt:lpwstr/>
      </vt:variant>
      <vt:variant>
        <vt:i4>7143431</vt:i4>
      </vt:variant>
      <vt:variant>
        <vt:i4>879</vt:i4>
      </vt:variant>
      <vt:variant>
        <vt:i4>0</vt:i4>
      </vt:variant>
      <vt:variant>
        <vt:i4>5</vt:i4>
      </vt:variant>
      <vt:variant>
        <vt:lpwstr>http://www.telstra.com.au/customerterms/bus_isdn.htm</vt:lpwstr>
      </vt:variant>
      <vt:variant>
        <vt:lpwstr/>
      </vt:variant>
      <vt:variant>
        <vt:i4>95</vt:i4>
      </vt:variant>
      <vt:variant>
        <vt:i4>876</vt:i4>
      </vt:variant>
      <vt:variant>
        <vt:i4>0</vt:i4>
      </vt:variant>
      <vt:variant>
        <vt:i4>5</vt:i4>
      </vt:variant>
      <vt:variant>
        <vt:lpwstr>http://www.telstra.com.au/customerterms/bus_business_phone.htm</vt:lpwstr>
      </vt:variant>
      <vt:variant>
        <vt:lpwstr/>
      </vt:variant>
      <vt:variant>
        <vt:i4>7143431</vt:i4>
      </vt:variant>
      <vt:variant>
        <vt:i4>873</vt:i4>
      </vt:variant>
      <vt:variant>
        <vt:i4>0</vt:i4>
      </vt:variant>
      <vt:variant>
        <vt:i4>5</vt:i4>
      </vt:variant>
      <vt:variant>
        <vt:lpwstr>http://www.telstra.com.au/customerterms/bus_isdn.htm</vt:lpwstr>
      </vt:variant>
      <vt:variant>
        <vt:lpwstr/>
      </vt:variant>
      <vt:variant>
        <vt:i4>7143431</vt:i4>
      </vt:variant>
      <vt:variant>
        <vt:i4>870</vt:i4>
      </vt:variant>
      <vt:variant>
        <vt:i4>0</vt:i4>
      </vt:variant>
      <vt:variant>
        <vt:i4>5</vt:i4>
      </vt:variant>
      <vt:variant>
        <vt:lpwstr>http://www.telstra.com.au/customerterms/bus_isdn.htm</vt:lpwstr>
      </vt:variant>
      <vt:variant>
        <vt:lpwstr/>
      </vt:variant>
      <vt:variant>
        <vt:i4>5111855</vt:i4>
      </vt:variant>
      <vt:variant>
        <vt:i4>867</vt:i4>
      </vt:variant>
      <vt:variant>
        <vt:i4>0</vt:i4>
      </vt:variant>
      <vt:variant>
        <vt:i4>5</vt:i4>
      </vt:variant>
      <vt:variant>
        <vt:lpwstr>http://www.telstra.com.au/customerterms/bus_general.htm</vt:lpwstr>
      </vt:variant>
      <vt:variant>
        <vt:lpwstr/>
      </vt:variant>
      <vt:variant>
        <vt:i4>95</vt:i4>
      </vt:variant>
      <vt:variant>
        <vt:i4>864</vt:i4>
      </vt:variant>
      <vt:variant>
        <vt:i4>0</vt:i4>
      </vt:variant>
      <vt:variant>
        <vt:i4>5</vt:i4>
      </vt:variant>
      <vt:variant>
        <vt:lpwstr>http://www.telstra.com.au/customerterms/bus_business_phone.htm</vt:lpwstr>
      </vt:variant>
      <vt:variant>
        <vt:lpwstr/>
      </vt:variant>
      <vt:variant>
        <vt:i4>3473456</vt:i4>
      </vt:variant>
      <vt:variant>
        <vt:i4>861</vt:i4>
      </vt:variant>
      <vt:variant>
        <vt:i4>0</vt:i4>
      </vt:variant>
      <vt:variant>
        <vt:i4>5</vt:i4>
      </vt:variant>
      <vt:variant>
        <vt:lpwstr>http://www.telstrabusiness.com/business/portal/online/site/productsservices/all4biz</vt:lpwstr>
      </vt:variant>
      <vt:variant>
        <vt:lpwstr/>
      </vt:variant>
      <vt:variant>
        <vt:i4>1310746</vt:i4>
      </vt:variant>
      <vt:variant>
        <vt:i4>858</vt:i4>
      </vt:variant>
      <vt:variant>
        <vt:i4>0</vt:i4>
      </vt:variant>
      <vt:variant>
        <vt:i4>5</vt:i4>
      </vt:variant>
      <vt:variant>
        <vt:lpwstr>http://www.telstra.com.au/customerterms/docs/dataservices.pdf</vt:lpwstr>
      </vt:variant>
      <vt:variant>
        <vt:lpwstr/>
      </vt:variant>
      <vt:variant>
        <vt:i4>1310746</vt:i4>
      </vt:variant>
      <vt:variant>
        <vt:i4>855</vt:i4>
      </vt:variant>
      <vt:variant>
        <vt:i4>0</vt:i4>
      </vt:variant>
      <vt:variant>
        <vt:i4>5</vt:i4>
      </vt:variant>
      <vt:variant>
        <vt:lpwstr>http://www.telstra.com.au/customerterms/docs/dataservices.pdf</vt:lpwstr>
      </vt:variant>
      <vt:variant>
        <vt:lpwstr/>
      </vt:variant>
      <vt:variant>
        <vt:i4>1310746</vt:i4>
      </vt:variant>
      <vt:variant>
        <vt:i4>852</vt:i4>
      </vt:variant>
      <vt:variant>
        <vt:i4>0</vt:i4>
      </vt:variant>
      <vt:variant>
        <vt:i4>5</vt:i4>
      </vt:variant>
      <vt:variant>
        <vt:lpwstr>http://www.telstra.com.au/customerterms/docs/dataservices.pdf</vt:lpwstr>
      </vt:variant>
      <vt:variant>
        <vt:lpwstr/>
      </vt:variant>
      <vt:variant>
        <vt:i4>1310746</vt:i4>
      </vt:variant>
      <vt:variant>
        <vt:i4>849</vt:i4>
      </vt:variant>
      <vt:variant>
        <vt:i4>0</vt:i4>
      </vt:variant>
      <vt:variant>
        <vt:i4>5</vt:i4>
      </vt:variant>
      <vt:variant>
        <vt:lpwstr>http://www.telstra.com.au/customerterms/docs/dataservices.pdf</vt:lpwstr>
      </vt:variant>
      <vt:variant>
        <vt:lpwstr/>
      </vt:variant>
      <vt:variant>
        <vt:i4>1310746</vt:i4>
      </vt:variant>
      <vt:variant>
        <vt:i4>846</vt:i4>
      </vt:variant>
      <vt:variant>
        <vt:i4>0</vt:i4>
      </vt:variant>
      <vt:variant>
        <vt:i4>5</vt:i4>
      </vt:variant>
      <vt:variant>
        <vt:lpwstr>http://www.telstra.com.au/customerterms/docs/dataservices.pdf</vt:lpwstr>
      </vt:variant>
      <vt:variant>
        <vt:lpwstr/>
      </vt:variant>
      <vt:variant>
        <vt:i4>1310746</vt:i4>
      </vt:variant>
      <vt:variant>
        <vt:i4>843</vt:i4>
      </vt:variant>
      <vt:variant>
        <vt:i4>0</vt:i4>
      </vt:variant>
      <vt:variant>
        <vt:i4>5</vt:i4>
      </vt:variant>
      <vt:variant>
        <vt:lpwstr>http://www.telstra.com.au/customerterms/docs/dataservices.pdf</vt:lpwstr>
      </vt:variant>
      <vt:variant>
        <vt:lpwstr/>
      </vt:variant>
      <vt:variant>
        <vt:i4>1310746</vt:i4>
      </vt:variant>
      <vt:variant>
        <vt:i4>840</vt:i4>
      </vt:variant>
      <vt:variant>
        <vt:i4>0</vt:i4>
      </vt:variant>
      <vt:variant>
        <vt:i4>5</vt:i4>
      </vt:variant>
      <vt:variant>
        <vt:lpwstr>http://www.telstra.com.au/customerterms/docs/dataservices.pdf</vt:lpwstr>
      </vt:variant>
      <vt:variant>
        <vt:lpwstr/>
      </vt:variant>
      <vt:variant>
        <vt:i4>1310746</vt:i4>
      </vt:variant>
      <vt:variant>
        <vt:i4>837</vt:i4>
      </vt:variant>
      <vt:variant>
        <vt:i4>0</vt:i4>
      </vt:variant>
      <vt:variant>
        <vt:i4>5</vt:i4>
      </vt:variant>
      <vt:variant>
        <vt:lpwstr>http://www.telstra.com.au/customerterms/docs/dataservices.pdf</vt:lpwstr>
      </vt:variant>
      <vt:variant>
        <vt:lpwstr/>
      </vt:variant>
      <vt:variant>
        <vt:i4>2031707</vt:i4>
      </vt:variant>
      <vt:variant>
        <vt:i4>834</vt:i4>
      </vt:variant>
      <vt:variant>
        <vt:i4>0</vt:i4>
      </vt:variant>
      <vt:variant>
        <vt:i4>5</vt:i4>
      </vt:variant>
      <vt:variant>
        <vt:lpwstr>http://www.telstra.com.au/customerterms/bus_mobile_specialprom.htm</vt:lpwstr>
      </vt:variant>
      <vt:variant>
        <vt:lpwstr/>
      </vt:variant>
      <vt:variant>
        <vt:i4>6881321</vt:i4>
      </vt:variant>
      <vt:variant>
        <vt:i4>831</vt:i4>
      </vt:variant>
      <vt:variant>
        <vt:i4>0</vt:i4>
      </vt:variant>
      <vt:variant>
        <vt:i4>5</vt:i4>
      </vt:variant>
      <vt:variant>
        <vt:lpwstr>http://www.telstra.com.au/customer-terms/business-government/telstra-mobile/international-roaming/</vt:lpwstr>
      </vt:variant>
      <vt:variant>
        <vt:lpwstr/>
      </vt:variant>
      <vt:variant>
        <vt:i4>6160410</vt:i4>
      </vt:variant>
      <vt:variant>
        <vt:i4>828</vt:i4>
      </vt:variant>
      <vt:variant>
        <vt:i4>0</vt:i4>
      </vt:variant>
      <vt:variant>
        <vt:i4>5</vt:i4>
      </vt:variant>
      <vt:variant>
        <vt:lpwstr>http://www.telstra.com.au/customer-terms/business-government/telstra-mobile/other-call-types/</vt:lpwstr>
      </vt:variant>
      <vt:variant>
        <vt:lpwstr/>
      </vt:variant>
      <vt:variant>
        <vt:i4>1310746</vt:i4>
      </vt:variant>
      <vt:variant>
        <vt:i4>825</vt:i4>
      </vt:variant>
      <vt:variant>
        <vt:i4>0</vt:i4>
      </vt:variant>
      <vt:variant>
        <vt:i4>5</vt:i4>
      </vt:variant>
      <vt:variant>
        <vt:lpwstr>http://www.telstra.com.au/customerterms/docs/dataservices.pdf</vt:lpwstr>
      </vt:variant>
      <vt:variant>
        <vt:lpwstr/>
      </vt:variant>
      <vt:variant>
        <vt:i4>327786</vt:i4>
      </vt:variant>
      <vt:variant>
        <vt:i4>822</vt:i4>
      </vt:variant>
      <vt:variant>
        <vt:i4>0</vt:i4>
      </vt:variant>
      <vt:variant>
        <vt:i4>5</vt:i4>
      </vt:variant>
      <vt:variant>
        <vt:lpwstr>http://www.telstra.com.au/customerterms/bus_government.htm</vt:lpwstr>
      </vt:variant>
      <vt:variant>
        <vt:lpwstr/>
      </vt:variant>
      <vt:variant>
        <vt:i4>4194338</vt:i4>
      </vt:variant>
      <vt:variant>
        <vt:i4>819</vt:i4>
      </vt:variant>
      <vt:variant>
        <vt:i4>0</vt:i4>
      </vt:variant>
      <vt:variant>
        <vt:i4>5</vt:i4>
      </vt:variant>
      <vt:variant>
        <vt:lpwstr>http://www.telstra.com.au/customerterms/bus_inbound.htm</vt:lpwstr>
      </vt:variant>
      <vt:variant>
        <vt:lpwstr/>
      </vt:variant>
      <vt:variant>
        <vt:i4>327786</vt:i4>
      </vt:variant>
      <vt:variant>
        <vt:i4>816</vt:i4>
      </vt:variant>
      <vt:variant>
        <vt:i4>0</vt:i4>
      </vt:variant>
      <vt:variant>
        <vt:i4>5</vt:i4>
      </vt:variant>
      <vt:variant>
        <vt:lpwstr>http://www.telstra.com.au/customerterms/bus_government.htm</vt:lpwstr>
      </vt:variant>
      <vt:variant>
        <vt:lpwstr/>
      </vt:variant>
      <vt:variant>
        <vt:i4>524405</vt:i4>
      </vt:variant>
      <vt:variant>
        <vt:i4>813</vt:i4>
      </vt:variant>
      <vt:variant>
        <vt:i4>0</vt:i4>
      </vt:variant>
      <vt:variant>
        <vt:i4>5</vt:i4>
      </vt:variant>
      <vt:variant>
        <vt:lpwstr>http://www.telstra.com.au/customerterms/home_homeline.htm</vt:lpwstr>
      </vt:variant>
      <vt:variant>
        <vt:lpwstr/>
      </vt:variant>
      <vt:variant>
        <vt:i4>327786</vt:i4>
      </vt:variant>
      <vt:variant>
        <vt:i4>810</vt:i4>
      </vt:variant>
      <vt:variant>
        <vt:i4>0</vt:i4>
      </vt:variant>
      <vt:variant>
        <vt:i4>5</vt:i4>
      </vt:variant>
      <vt:variant>
        <vt:lpwstr>http://www.telstra.com.au/customerterms/bus_government.htm</vt:lpwstr>
      </vt:variant>
      <vt:variant>
        <vt:lpwstr/>
      </vt:variant>
      <vt:variant>
        <vt:i4>7143431</vt:i4>
      </vt:variant>
      <vt:variant>
        <vt:i4>807</vt:i4>
      </vt:variant>
      <vt:variant>
        <vt:i4>0</vt:i4>
      </vt:variant>
      <vt:variant>
        <vt:i4>5</vt:i4>
      </vt:variant>
      <vt:variant>
        <vt:lpwstr>http://www.telstra.com.au/customerterms/bus_isdn.htm</vt:lpwstr>
      </vt:variant>
      <vt:variant>
        <vt:lpwstr/>
      </vt:variant>
      <vt:variant>
        <vt:i4>95</vt:i4>
      </vt:variant>
      <vt:variant>
        <vt:i4>804</vt:i4>
      </vt:variant>
      <vt:variant>
        <vt:i4>0</vt:i4>
      </vt:variant>
      <vt:variant>
        <vt:i4>5</vt:i4>
      </vt:variant>
      <vt:variant>
        <vt:lpwstr>http://www.telstra.com.au/customerterms/bus_business_phone.htm</vt:lpwstr>
      </vt:variant>
      <vt:variant>
        <vt:lpwstr/>
      </vt:variant>
      <vt:variant>
        <vt:i4>7143431</vt:i4>
      </vt:variant>
      <vt:variant>
        <vt:i4>801</vt:i4>
      </vt:variant>
      <vt:variant>
        <vt:i4>0</vt:i4>
      </vt:variant>
      <vt:variant>
        <vt:i4>5</vt:i4>
      </vt:variant>
      <vt:variant>
        <vt:lpwstr>http://www.telstra.com.au/customerterms/bus_isdn.htm</vt:lpwstr>
      </vt:variant>
      <vt:variant>
        <vt:lpwstr/>
      </vt:variant>
      <vt:variant>
        <vt:i4>7143431</vt:i4>
      </vt:variant>
      <vt:variant>
        <vt:i4>798</vt:i4>
      </vt:variant>
      <vt:variant>
        <vt:i4>0</vt:i4>
      </vt:variant>
      <vt:variant>
        <vt:i4>5</vt:i4>
      </vt:variant>
      <vt:variant>
        <vt:lpwstr>http://www.telstra.com.au/customerterms/bus_isdn.htm</vt:lpwstr>
      </vt:variant>
      <vt:variant>
        <vt:lpwstr/>
      </vt:variant>
      <vt:variant>
        <vt:i4>5111855</vt:i4>
      </vt:variant>
      <vt:variant>
        <vt:i4>795</vt:i4>
      </vt:variant>
      <vt:variant>
        <vt:i4>0</vt:i4>
      </vt:variant>
      <vt:variant>
        <vt:i4>5</vt:i4>
      </vt:variant>
      <vt:variant>
        <vt:lpwstr>http://www.telstra.com.au/customerterms/bus_general.htm</vt:lpwstr>
      </vt:variant>
      <vt:variant>
        <vt:lpwstr/>
      </vt:variant>
      <vt:variant>
        <vt:i4>95</vt:i4>
      </vt:variant>
      <vt:variant>
        <vt:i4>792</vt:i4>
      </vt:variant>
      <vt:variant>
        <vt:i4>0</vt:i4>
      </vt:variant>
      <vt:variant>
        <vt:i4>5</vt:i4>
      </vt:variant>
      <vt:variant>
        <vt:lpwstr>http://www.telstra.com.au/customerterms/bus_business_phone.htm</vt:lpwstr>
      </vt:variant>
      <vt:variant>
        <vt:lpwstr/>
      </vt:variant>
      <vt:variant>
        <vt:i4>3473456</vt:i4>
      </vt:variant>
      <vt:variant>
        <vt:i4>786</vt:i4>
      </vt:variant>
      <vt:variant>
        <vt:i4>0</vt:i4>
      </vt:variant>
      <vt:variant>
        <vt:i4>5</vt:i4>
      </vt:variant>
      <vt:variant>
        <vt:lpwstr>http://www.telstrabusiness.com/business/portal/online/site/productsservices/all4biz</vt:lpwstr>
      </vt:variant>
      <vt:variant>
        <vt:lpwstr/>
      </vt:variant>
      <vt:variant>
        <vt:i4>1310746</vt:i4>
      </vt:variant>
      <vt:variant>
        <vt:i4>783</vt:i4>
      </vt:variant>
      <vt:variant>
        <vt:i4>0</vt:i4>
      </vt:variant>
      <vt:variant>
        <vt:i4>5</vt:i4>
      </vt:variant>
      <vt:variant>
        <vt:lpwstr>http://www.telstra.com.au/customerterms/docs/dataservices.pdf</vt:lpwstr>
      </vt:variant>
      <vt:variant>
        <vt:lpwstr/>
      </vt:variant>
      <vt:variant>
        <vt:i4>1310746</vt:i4>
      </vt:variant>
      <vt:variant>
        <vt:i4>780</vt:i4>
      </vt:variant>
      <vt:variant>
        <vt:i4>0</vt:i4>
      </vt:variant>
      <vt:variant>
        <vt:i4>5</vt:i4>
      </vt:variant>
      <vt:variant>
        <vt:lpwstr>http://www.telstra.com.au/customerterms/docs/dataservices.pdf</vt:lpwstr>
      </vt:variant>
      <vt:variant>
        <vt:lpwstr/>
      </vt:variant>
      <vt:variant>
        <vt:i4>2031707</vt:i4>
      </vt:variant>
      <vt:variant>
        <vt:i4>777</vt:i4>
      </vt:variant>
      <vt:variant>
        <vt:i4>0</vt:i4>
      </vt:variant>
      <vt:variant>
        <vt:i4>5</vt:i4>
      </vt:variant>
      <vt:variant>
        <vt:lpwstr>http://www.telstra.com.au/customerterms/bus_mobile_specialprom.htm</vt:lpwstr>
      </vt:variant>
      <vt:variant>
        <vt:lpwstr/>
      </vt:variant>
      <vt:variant>
        <vt:i4>65628</vt:i4>
      </vt:variant>
      <vt:variant>
        <vt:i4>768</vt:i4>
      </vt:variant>
      <vt:variant>
        <vt:i4>0</vt:i4>
      </vt:variant>
      <vt:variant>
        <vt:i4>5</vt:i4>
      </vt:variant>
      <vt:variant>
        <vt:lpwstr>https://www.telstra.com.au/customer-terms/business-government/nbn</vt:lpwstr>
      </vt:variant>
      <vt:variant>
        <vt:lpwstr/>
      </vt:variant>
      <vt:variant>
        <vt:i4>8192039</vt:i4>
      </vt:variant>
      <vt:variant>
        <vt:i4>765</vt:i4>
      </vt:variant>
      <vt:variant>
        <vt:i4>0</vt:i4>
      </vt:variant>
      <vt:variant>
        <vt:i4>5</vt:i4>
      </vt:variant>
      <vt:variant>
        <vt:lpwstr>https://www.telstra.com.au/customer-terms/nbn-services-general</vt:lpwstr>
      </vt:variant>
      <vt:variant>
        <vt:lpwstr/>
      </vt:variant>
      <vt:variant>
        <vt:i4>4980757</vt:i4>
      </vt:variant>
      <vt:variant>
        <vt:i4>756</vt:i4>
      </vt:variant>
      <vt:variant>
        <vt:i4>0</vt:i4>
      </vt:variant>
      <vt:variant>
        <vt:i4>5</vt:i4>
      </vt:variant>
      <vt:variant>
        <vt:lpwstr>http://www.telstra.com.au/customer-terms/download/document/fixed-general.pdf</vt:lpwstr>
      </vt:variant>
      <vt:variant>
        <vt:lpwstr/>
      </vt:variant>
      <vt:variant>
        <vt:i4>327786</vt:i4>
      </vt:variant>
      <vt:variant>
        <vt:i4>753</vt:i4>
      </vt:variant>
      <vt:variant>
        <vt:i4>0</vt:i4>
      </vt:variant>
      <vt:variant>
        <vt:i4>5</vt:i4>
      </vt:variant>
      <vt:variant>
        <vt:lpwstr>http://www.telstra.com.au/customerterms/bus_government.htm</vt:lpwstr>
      </vt:variant>
      <vt:variant>
        <vt:lpwstr/>
      </vt:variant>
      <vt:variant>
        <vt:i4>327786</vt:i4>
      </vt:variant>
      <vt:variant>
        <vt:i4>744</vt:i4>
      </vt:variant>
      <vt:variant>
        <vt:i4>0</vt:i4>
      </vt:variant>
      <vt:variant>
        <vt:i4>5</vt:i4>
      </vt:variant>
      <vt:variant>
        <vt:lpwstr>http://www.telstra.com.au/customerterms/bus_government.htm</vt:lpwstr>
      </vt:variant>
      <vt:variant>
        <vt:lpwstr/>
      </vt:variant>
      <vt:variant>
        <vt:i4>4194338</vt:i4>
      </vt:variant>
      <vt:variant>
        <vt:i4>741</vt:i4>
      </vt:variant>
      <vt:variant>
        <vt:i4>0</vt:i4>
      </vt:variant>
      <vt:variant>
        <vt:i4>5</vt:i4>
      </vt:variant>
      <vt:variant>
        <vt:lpwstr>http://www.telstra.com.au/customerterms/bus_inbound.htm</vt:lpwstr>
      </vt:variant>
      <vt:variant>
        <vt:lpwstr/>
      </vt:variant>
      <vt:variant>
        <vt:i4>327786</vt:i4>
      </vt:variant>
      <vt:variant>
        <vt:i4>738</vt:i4>
      </vt:variant>
      <vt:variant>
        <vt:i4>0</vt:i4>
      </vt:variant>
      <vt:variant>
        <vt:i4>5</vt:i4>
      </vt:variant>
      <vt:variant>
        <vt:lpwstr>http://www.telstra.com.au/customerterms/bus_government.htm</vt:lpwstr>
      </vt:variant>
      <vt:variant>
        <vt:lpwstr/>
      </vt:variant>
      <vt:variant>
        <vt:i4>524405</vt:i4>
      </vt:variant>
      <vt:variant>
        <vt:i4>735</vt:i4>
      </vt:variant>
      <vt:variant>
        <vt:i4>0</vt:i4>
      </vt:variant>
      <vt:variant>
        <vt:i4>5</vt:i4>
      </vt:variant>
      <vt:variant>
        <vt:lpwstr>http://www.telstra.com.au/customerterms/home_homeline.htm</vt:lpwstr>
      </vt:variant>
      <vt:variant>
        <vt:lpwstr/>
      </vt:variant>
      <vt:variant>
        <vt:i4>327786</vt:i4>
      </vt:variant>
      <vt:variant>
        <vt:i4>732</vt:i4>
      </vt:variant>
      <vt:variant>
        <vt:i4>0</vt:i4>
      </vt:variant>
      <vt:variant>
        <vt:i4>5</vt:i4>
      </vt:variant>
      <vt:variant>
        <vt:lpwstr>http://www.telstra.com.au/customerterms/bus_government.htm</vt:lpwstr>
      </vt:variant>
      <vt:variant>
        <vt:lpwstr/>
      </vt:variant>
      <vt:variant>
        <vt:i4>7143431</vt:i4>
      </vt:variant>
      <vt:variant>
        <vt:i4>729</vt:i4>
      </vt:variant>
      <vt:variant>
        <vt:i4>0</vt:i4>
      </vt:variant>
      <vt:variant>
        <vt:i4>5</vt:i4>
      </vt:variant>
      <vt:variant>
        <vt:lpwstr>http://www.telstra.com.au/customerterms/bus_isdn.htm</vt:lpwstr>
      </vt:variant>
      <vt:variant>
        <vt:lpwstr/>
      </vt:variant>
      <vt:variant>
        <vt:i4>95</vt:i4>
      </vt:variant>
      <vt:variant>
        <vt:i4>726</vt:i4>
      </vt:variant>
      <vt:variant>
        <vt:i4>0</vt:i4>
      </vt:variant>
      <vt:variant>
        <vt:i4>5</vt:i4>
      </vt:variant>
      <vt:variant>
        <vt:lpwstr>http://www.telstra.com.au/customerterms/bus_business_phone.htm</vt:lpwstr>
      </vt:variant>
      <vt:variant>
        <vt:lpwstr/>
      </vt:variant>
      <vt:variant>
        <vt:i4>7143431</vt:i4>
      </vt:variant>
      <vt:variant>
        <vt:i4>723</vt:i4>
      </vt:variant>
      <vt:variant>
        <vt:i4>0</vt:i4>
      </vt:variant>
      <vt:variant>
        <vt:i4>5</vt:i4>
      </vt:variant>
      <vt:variant>
        <vt:lpwstr>http://www.telstra.com.au/customerterms/bus_isdn.htm</vt:lpwstr>
      </vt:variant>
      <vt:variant>
        <vt:lpwstr/>
      </vt:variant>
      <vt:variant>
        <vt:i4>7143431</vt:i4>
      </vt:variant>
      <vt:variant>
        <vt:i4>720</vt:i4>
      </vt:variant>
      <vt:variant>
        <vt:i4>0</vt:i4>
      </vt:variant>
      <vt:variant>
        <vt:i4>5</vt:i4>
      </vt:variant>
      <vt:variant>
        <vt:lpwstr>http://www.telstra.com.au/customerterms/bus_isdn.htm</vt:lpwstr>
      </vt:variant>
      <vt:variant>
        <vt:lpwstr/>
      </vt:variant>
      <vt:variant>
        <vt:i4>5111855</vt:i4>
      </vt:variant>
      <vt:variant>
        <vt:i4>717</vt:i4>
      </vt:variant>
      <vt:variant>
        <vt:i4>0</vt:i4>
      </vt:variant>
      <vt:variant>
        <vt:i4>5</vt:i4>
      </vt:variant>
      <vt:variant>
        <vt:lpwstr>http://www.telstra.com.au/customerterms/bus_general.htm</vt:lpwstr>
      </vt:variant>
      <vt:variant>
        <vt:lpwstr/>
      </vt:variant>
      <vt:variant>
        <vt:i4>95</vt:i4>
      </vt:variant>
      <vt:variant>
        <vt:i4>714</vt:i4>
      </vt:variant>
      <vt:variant>
        <vt:i4>0</vt:i4>
      </vt:variant>
      <vt:variant>
        <vt:i4>5</vt:i4>
      </vt:variant>
      <vt:variant>
        <vt:lpwstr>http://www.telstra.com.au/customerterms/bus_business_phone.htm</vt:lpwstr>
      </vt:variant>
      <vt:variant>
        <vt:lpwstr/>
      </vt:variant>
      <vt:variant>
        <vt:i4>327786</vt:i4>
      </vt:variant>
      <vt:variant>
        <vt:i4>705</vt:i4>
      </vt:variant>
      <vt:variant>
        <vt:i4>0</vt:i4>
      </vt:variant>
      <vt:variant>
        <vt:i4>5</vt:i4>
      </vt:variant>
      <vt:variant>
        <vt:lpwstr>http://www.telstra.com.au/customerterms/bus_government.htm</vt:lpwstr>
      </vt:variant>
      <vt:variant>
        <vt:lpwstr/>
      </vt:variant>
      <vt:variant>
        <vt:i4>1572926</vt:i4>
      </vt:variant>
      <vt:variant>
        <vt:i4>698</vt:i4>
      </vt:variant>
      <vt:variant>
        <vt:i4>0</vt:i4>
      </vt:variant>
      <vt:variant>
        <vt:i4>5</vt:i4>
      </vt:variant>
      <vt:variant>
        <vt:lpwstr/>
      </vt:variant>
      <vt:variant>
        <vt:lpwstr>_Toc424799734</vt:lpwstr>
      </vt:variant>
      <vt:variant>
        <vt:i4>1572926</vt:i4>
      </vt:variant>
      <vt:variant>
        <vt:i4>692</vt:i4>
      </vt:variant>
      <vt:variant>
        <vt:i4>0</vt:i4>
      </vt:variant>
      <vt:variant>
        <vt:i4>5</vt:i4>
      </vt:variant>
      <vt:variant>
        <vt:lpwstr/>
      </vt:variant>
      <vt:variant>
        <vt:lpwstr>_Toc424799733</vt:lpwstr>
      </vt:variant>
      <vt:variant>
        <vt:i4>1572926</vt:i4>
      </vt:variant>
      <vt:variant>
        <vt:i4>686</vt:i4>
      </vt:variant>
      <vt:variant>
        <vt:i4>0</vt:i4>
      </vt:variant>
      <vt:variant>
        <vt:i4>5</vt:i4>
      </vt:variant>
      <vt:variant>
        <vt:lpwstr/>
      </vt:variant>
      <vt:variant>
        <vt:lpwstr>_Toc424799732</vt:lpwstr>
      </vt:variant>
      <vt:variant>
        <vt:i4>1572926</vt:i4>
      </vt:variant>
      <vt:variant>
        <vt:i4>680</vt:i4>
      </vt:variant>
      <vt:variant>
        <vt:i4>0</vt:i4>
      </vt:variant>
      <vt:variant>
        <vt:i4>5</vt:i4>
      </vt:variant>
      <vt:variant>
        <vt:lpwstr/>
      </vt:variant>
      <vt:variant>
        <vt:lpwstr>_Toc424799731</vt:lpwstr>
      </vt:variant>
      <vt:variant>
        <vt:i4>1572926</vt:i4>
      </vt:variant>
      <vt:variant>
        <vt:i4>674</vt:i4>
      </vt:variant>
      <vt:variant>
        <vt:i4>0</vt:i4>
      </vt:variant>
      <vt:variant>
        <vt:i4>5</vt:i4>
      </vt:variant>
      <vt:variant>
        <vt:lpwstr/>
      </vt:variant>
      <vt:variant>
        <vt:lpwstr>_Toc424799730</vt:lpwstr>
      </vt:variant>
      <vt:variant>
        <vt:i4>1638462</vt:i4>
      </vt:variant>
      <vt:variant>
        <vt:i4>668</vt:i4>
      </vt:variant>
      <vt:variant>
        <vt:i4>0</vt:i4>
      </vt:variant>
      <vt:variant>
        <vt:i4>5</vt:i4>
      </vt:variant>
      <vt:variant>
        <vt:lpwstr/>
      </vt:variant>
      <vt:variant>
        <vt:lpwstr>_Toc424799729</vt:lpwstr>
      </vt:variant>
      <vt:variant>
        <vt:i4>1638462</vt:i4>
      </vt:variant>
      <vt:variant>
        <vt:i4>662</vt:i4>
      </vt:variant>
      <vt:variant>
        <vt:i4>0</vt:i4>
      </vt:variant>
      <vt:variant>
        <vt:i4>5</vt:i4>
      </vt:variant>
      <vt:variant>
        <vt:lpwstr/>
      </vt:variant>
      <vt:variant>
        <vt:lpwstr>_Toc424799728</vt:lpwstr>
      </vt:variant>
      <vt:variant>
        <vt:i4>1638462</vt:i4>
      </vt:variant>
      <vt:variant>
        <vt:i4>656</vt:i4>
      </vt:variant>
      <vt:variant>
        <vt:i4>0</vt:i4>
      </vt:variant>
      <vt:variant>
        <vt:i4>5</vt:i4>
      </vt:variant>
      <vt:variant>
        <vt:lpwstr/>
      </vt:variant>
      <vt:variant>
        <vt:lpwstr>_Toc424799727</vt:lpwstr>
      </vt:variant>
      <vt:variant>
        <vt:i4>1638462</vt:i4>
      </vt:variant>
      <vt:variant>
        <vt:i4>650</vt:i4>
      </vt:variant>
      <vt:variant>
        <vt:i4>0</vt:i4>
      </vt:variant>
      <vt:variant>
        <vt:i4>5</vt:i4>
      </vt:variant>
      <vt:variant>
        <vt:lpwstr/>
      </vt:variant>
      <vt:variant>
        <vt:lpwstr>_Toc424799726</vt:lpwstr>
      </vt:variant>
      <vt:variant>
        <vt:i4>1638462</vt:i4>
      </vt:variant>
      <vt:variant>
        <vt:i4>644</vt:i4>
      </vt:variant>
      <vt:variant>
        <vt:i4>0</vt:i4>
      </vt:variant>
      <vt:variant>
        <vt:i4>5</vt:i4>
      </vt:variant>
      <vt:variant>
        <vt:lpwstr/>
      </vt:variant>
      <vt:variant>
        <vt:lpwstr>_Toc424799725</vt:lpwstr>
      </vt:variant>
      <vt:variant>
        <vt:i4>1638462</vt:i4>
      </vt:variant>
      <vt:variant>
        <vt:i4>638</vt:i4>
      </vt:variant>
      <vt:variant>
        <vt:i4>0</vt:i4>
      </vt:variant>
      <vt:variant>
        <vt:i4>5</vt:i4>
      </vt:variant>
      <vt:variant>
        <vt:lpwstr/>
      </vt:variant>
      <vt:variant>
        <vt:lpwstr>_Toc424799724</vt:lpwstr>
      </vt:variant>
      <vt:variant>
        <vt:i4>1638462</vt:i4>
      </vt:variant>
      <vt:variant>
        <vt:i4>632</vt:i4>
      </vt:variant>
      <vt:variant>
        <vt:i4>0</vt:i4>
      </vt:variant>
      <vt:variant>
        <vt:i4>5</vt:i4>
      </vt:variant>
      <vt:variant>
        <vt:lpwstr/>
      </vt:variant>
      <vt:variant>
        <vt:lpwstr>_Toc424799723</vt:lpwstr>
      </vt:variant>
      <vt:variant>
        <vt:i4>1638462</vt:i4>
      </vt:variant>
      <vt:variant>
        <vt:i4>626</vt:i4>
      </vt:variant>
      <vt:variant>
        <vt:i4>0</vt:i4>
      </vt:variant>
      <vt:variant>
        <vt:i4>5</vt:i4>
      </vt:variant>
      <vt:variant>
        <vt:lpwstr/>
      </vt:variant>
      <vt:variant>
        <vt:lpwstr>_Toc424799722</vt:lpwstr>
      </vt:variant>
      <vt:variant>
        <vt:i4>1638462</vt:i4>
      </vt:variant>
      <vt:variant>
        <vt:i4>620</vt:i4>
      </vt:variant>
      <vt:variant>
        <vt:i4>0</vt:i4>
      </vt:variant>
      <vt:variant>
        <vt:i4>5</vt:i4>
      </vt:variant>
      <vt:variant>
        <vt:lpwstr/>
      </vt:variant>
      <vt:variant>
        <vt:lpwstr>_Toc424799721</vt:lpwstr>
      </vt:variant>
      <vt:variant>
        <vt:i4>1638462</vt:i4>
      </vt:variant>
      <vt:variant>
        <vt:i4>614</vt:i4>
      </vt:variant>
      <vt:variant>
        <vt:i4>0</vt:i4>
      </vt:variant>
      <vt:variant>
        <vt:i4>5</vt:i4>
      </vt:variant>
      <vt:variant>
        <vt:lpwstr/>
      </vt:variant>
      <vt:variant>
        <vt:lpwstr>_Toc424799720</vt:lpwstr>
      </vt:variant>
      <vt:variant>
        <vt:i4>1703998</vt:i4>
      </vt:variant>
      <vt:variant>
        <vt:i4>608</vt:i4>
      </vt:variant>
      <vt:variant>
        <vt:i4>0</vt:i4>
      </vt:variant>
      <vt:variant>
        <vt:i4>5</vt:i4>
      </vt:variant>
      <vt:variant>
        <vt:lpwstr/>
      </vt:variant>
      <vt:variant>
        <vt:lpwstr>_Toc424799719</vt:lpwstr>
      </vt:variant>
      <vt:variant>
        <vt:i4>1703998</vt:i4>
      </vt:variant>
      <vt:variant>
        <vt:i4>602</vt:i4>
      </vt:variant>
      <vt:variant>
        <vt:i4>0</vt:i4>
      </vt:variant>
      <vt:variant>
        <vt:i4>5</vt:i4>
      </vt:variant>
      <vt:variant>
        <vt:lpwstr/>
      </vt:variant>
      <vt:variant>
        <vt:lpwstr>_Toc424799718</vt:lpwstr>
      </vt:variant>
      <vt:variant>
        <vt:i4>1703998</vt:i4>
      </vt:variant>
      <vt:variant>
        <vt:i4>596</vt:i4>
      </vt:variant>
      <vt:variant>
        <vt:i4>0</vt:i4>
      </vt:variant>
      <vt:variant>
        <vt:i4>5</vt:i4>
      </vt:variant>
      <vt:variant>
        <vt:lpwstr/>
      </vt:variant>
      <vt:variant>
        <vt:lpwstr>_Toc424799717</vt:lpwstr>
      </vt:variant>
      <vt:variant>
        <vt:i4>1703998</vt:i4>
      </vt:variant>
      <vt:variant>
        <vt:i4>590</vt:i4>
      </vt:variant>
      <vt:variant>
        <vt:i4>0</vt:i4>
      </vt:variant>
      <vt:variant>
        <vt:i4>5</vt:i4>
      </vt:variant>
      <vt:variant>
        <vt:lpwstr/>
      </vt:variant>
      <vt:variant>
        <vt:lpwstr>_Toc424799716</vt:lpwstr>
      </vt:variant>
      <vt:variant>
        <vt:i4>1703998</vt:i4>
      </vt:variant>
      <vt:variant>
        <vt:i4>584</vt:i4>
      </vt:variant>
      <vt:variant>
        <vt:i4>0</vt:i4>
      </vt:variant>
      <vt:variant>
        <vt:i4>5</vt:i4>
      </vt:variant>
      <vt:variant>
        <vt:lpwstr/>
      </vt:variant>
      <vt:variant>
        <vt:lpwstr>_Toc424799715</vt:lpwstr>
      </vt:variant>
      <vt:variant>
        <vt:i4>1703998</vt:i4>
      </vt:variant>
      <vt:variant>
        <vt:i4>578</vt:i4>
      </vt:variant>
      <vt:variant>
        <vt:i4>0</vt:i4>
      </vt:variant>
      <vt:variant>
        <vt:i4>5</vt:i4>
      </vt:variant>
      <vt:variant>
        <vt:lpwstr/>
      </vt:variant>
      <vt:variant>
        <vt:lpwstr>_Toc424799714</vt:lpwstr>
      </vt:variant>
      <vt:variant>
        <vt:i4>1703998</vt:i4>
      </vt:variant>
      <vt:variant>
        <vt:i4>572</vt:i4>
      </vt:variant>
      <vt:variant>
        <vt:i4>0</vt:i4>
      </vt:variant>
      <vt:variant>
        <vt:i4>5</vt:i4>
      </vt:variant>
      <vt:variant>
        <vt:lpwstr/>
      </vt:variant>
      <vt:variant>
        <vt:lpwstr>_Toc424799713</vt:lpwstr>
      </vt:variant>
      <vt:variant>
        <vt:i4>1703998</vt:i4>
      </vt:variant>
      <vt:variant>
        <vt:i4>566</vt:i4>
      </vt:variant>
      <vt:variant>
        <vt:i4>0</vt:i4>
      </vt:variant>
      <vt:variant>
        <vt:i4>5</vt:i4>
      </vt:variant>
      <vt:variant>
        <vt:lpwstr/>
      </vt:variant>
      <vt:variant>
        <vt:lpwstr>_Toc424799712</vt:lpwstr>
      </vt:variant>
      <vt:variant>
        <vt:i4>1703998</vt:i4>
      </vt:variant>
      <vt:variant>
        <vt:i4>560</vt:i4>
      </vt:variant>
      <vt:variant>
        <vt:i4>0</vt:i4>
      </vt:variant>
      <vt:variant>
        <vt:i4>5</vt:i4>
      </vt:variant>
      <vt:variant>
        <vt:lpwstr/>
      </vt:variant>
      <vt:variant>
        <vt:lpwstr>_Toc424799711</vt:lpwstr>
      </vt:variant>
      <vt:variant>
        <vt:i4>1703998</vt:i4>
      </vt:variant>
      <vt:variant>
        <vt:i4>554</vt:i4>
      </vt:variant>
      <vt:variant>
        <vt:i4>0</vt:i4>
      </vt:variant>
      <vt:variant>
        <vt:i4>5</vt:i4>
      </vt:variant>
      <vt:variant>
        <vt:lpwstr/>
      </vt:variant>
      <vt:variant>
        <vt:lpwstr>_Toc424799710</vt:lpwstr>
      </vt:variant>
      <vt:variant>
        <vt:i4>1769534</vt:i4>
      </vt:variant>
      <vt:variant>
        <vt:i4>548</vt:i4>
      </vt:variant>
      <vt:variant>
        <vt:i4>0</vt:i4>
      </vt:variant>
      <vt:variant>
        <vt:i4>5</vt:i4>
      </vt:variant>
      <vt:variant>
        <vt:lpwstr/>
      </vt:variant>
      <vt:variant>
        <vt:lpwstr>_Toc424799709</vt:lpwstr>
      </vt:variant>
      <vt:variant>
        <vt:i4>1769534</vt:i4>
      </vt:variant>
      <vt:variant>
        <vt:i4>542</vt:i4>
      </vt:variant>
      <vt:variant>
        <vt:i4>0</vt:i4>
      </vt:variant>
      <vt:variant>
        <vt:i4>5</vt:i4>
      </vt:variant>
      <vt:variant>
        <vt:lpwstr/>
      </vt:variant>
      <vt:variant>
        <vt:lpwstr>_Toc424799708</vt:lpwstr>
      </vt:variant>
      <vt:variant>
        <vt:i4>1769534</vt:i4>
      </vt:variant>
      <vt:variant>
        <vt:i4>536</vt:i4>
      </vt:variant>
      <vt:variant>
        <vt:i4>0</vt:i4>
      </vt:variant>
      <vt:variant>
        <vt:i4>5</vt:i4>
      </vt:variant>
      <vt:variant>
        <vt:lpwstr/>
      </vt:variant>
      <vt:variant>
        <vt:lpwstr>_Toc424799707</vt:lpwstr>
      </vt:variant>
      <vt:variant>
        <vt:i4>1769534</vt:i4>
      </vt:variant>
      <vt:variant>
        <vt:i4>530</vt:i4>
      </vt:variant>
      <vt:variant>
        <vt:i4>0</vt:i4>
      </vt:variant>
      <vt:variant>
        <vt:i4>5</vt:i4>
      </vt:variant>
      <vt:variant>
        <vt:lpwstr/>
      </vt:variant>
      <vt:variant>
        <vt:lpwstr>_Toc424799706</vt:lpwstr>
      </vt:variant>
      <vt:variant>
        <vt:i4>1769534</vt:i4>
      </vt:variant>
      <vt:variant>
        <vt:i4>524</vt:i4>
      </vt:variant>
      <vt:variant>
        <vt:i4>0</vt:i4>
      </vt:variant>
      <vt:variant>
        <vt:i4>5</vt:i4>
      </vt:variant>
      <vt:variant>
        <vt:lpwstr/>
      </vt:variant>
      <vt:variant>
        <vt:lpwstr>_Toc424799705</vt:lpwstr>
      </vt:variant>
      <vt:variant>
        <vt:i4>1769534</vt:i4>
      </vt:variant>
      <vt:variant>
        <vt:i4>518</vt:i4>
      </vt:variant>
      <vt:variant>
        <vt:i4>0</vt:i4>
      </vt:variant>
      <vt:variant>
        <vt:i4>5</vt:i4>
      </vt:variant>
      <vt:variant>
        <vt:lpwstr/>
      </vt:variant>
      <vt:variant>
        <vt:lpwstr>_Toc424799704</vt:lpwstr>
      </vt:variant>
      <vt:variant>
        <vt:i4>1769534</vt:i4>
      </vt:variant>
      <vt:variant>
        <vt:i4>512</vt:i4>
      </vt:variant>
      <vt:variant>
        <vt:i4>0</vt:i4>
      </vt:variant>
      <vt:variant>
        <vt:i4>5</vt:i4>
      </vt:variant>
      <vt:variant>
        <vt:lpwstr/>
      </vt:variant>
      <vt:variant>
        <vt:lpwstr>_Toc424799703</vt:lpwstr>
      </vt:variant>
      <vt:variant>
        <vt:i4>1769534</vt:i4>
      </vt:variant>
      <vt:variant>
        <vt:i4>506</vt:i4>
      </vt:variant>
      <vt:variant>
        <vt:i4>0</vt:i4>
      </vt:variant>
      <vt:variant>
        <vt:i4>5</vt:i4>
      </vt:variant>
      <vt:variant>
        <vt:lpwstr/>
      </vt:variant>
      <vt:variant>
        <vt:lpwstr>_Toc424799702</vt:lpwstr>
      </vt:variant>
      <vt:variant>
        <vt:i4>1769534</vt:i4>
      </vt:variant>
      <vt:variant>
        <vt:i4>500</vt:i4>
      </vt:variant>
      <vt:variant>
        <vt:i4>0</vt:i4>
      </vt:variant>
      <vt:variant>
        <vt:i4>5</vt:i4>
      </vt:variant>
      <vt:variant>
        <vt:lpwstr/>
      </vt:variant>
      <vt:variant>
        <vt:lpwstr>_Toc424799701</vt:lpwstr>
      </vt:variant>
      <vt:variant>
        <vt:i4>1769534</vt:i4>
      </vt:variant>
      <vt:variant>
        <vt:i4>494</vt:i4>
      </vt:variant>
      <vt:variant>
        <vt:i4>0</vt:i4>
      </vt:variant>
      <vt:variant>
        <vt:i4>5</vt:i4>
      </vt:variant>
      <vt:variant>
        <vt:lpwstr/>
      </vt:variant>
      <vt:variant>
        <vt:lpwstr>_Toc424799700</vt:lpwstr>
      </vt:variant>
      <vt:variant>
        <vt:i4>1179711</vt:i4>
      </vt:variant>
      <vt:variant>
        <vt:i4>488</vt:i4>
      </vt:variant>
      <vt:variant>
        <vt:i4>0</vt:i4>
      </vt:variant>
      <vt:variant>
        <vt:i4>5</vt:i4>
      </vt:variant>
      <vt:variant>
        <vt:lpwstr/>
      </vt:variant>
      <vt:variant>
        <vt:lpwstr>_Toc424799699</vt:lpwstr>
      </vt:variant>
      <vt:variant>
        <vt:i4>1179711</vt:i4>
      </vt:variant>
      <vt:variant>
        <vt:i4>482</vt:i4>
      </vt:variant>
      <vt:variant>
        <vt:i4>0</vt:i4>
      </vt:variant>
      <vt:variant>
        <vt:i4>5</vt:i4>
      </vt:variant>
      <vt:variant>
        <vt:lpwstr/>
      </vt:variant>
      <vt:variant>
        <vt:lpwstr>_Toc424799698</vt:lpwstr>
      </vt:variant>
      <vt:variant>
        <vt:i4>1179711</vt:i4>
      </vt:variant>
      <vt:variant>
        <vt:i4>476</vt:i4>
      </vt:variant>
      <vt:variant>
        <vt:i4>0</vt:i4>
      </vt:variant>
      <vt:variant>
        <vt:i4>5</vt:i4>
      </vt:variant>
      <vt:variant>
        <vt:lpwstr/>
      </vt:variant>
      <vt:variant>
        <vt:lpwstr>_Toc424799697</vt:lpwstr>
      </vt:variant>
      <vt:variant>
        <vt:i4>1179711</vt:i4>
      </vt:variant>
      <vt:variant>
        <vt:i4>470</vt:i4>
      </vt:variant>
      <vt:variant>
        <vt:i4>0</vt:i4>
      </vt:variant>
      <vt:variant>
        <vt:i4>5</vt:i4>
      </vt:variant>
      <vt:variant>
        <vt:lpwstr/>
      </vt:variant>
      <vt:variant>
        <vt:lpwstr>_Toc424799696</vt:lpwstr>
      </vt:variant>
      <vt:variant>
        <vt:i4>1179711</vt:i4>
      </vt:variant>
      <vt:variant>
        <vt:i4>464</vt:i4>
      </vt:variant>
      <vt:variant>
        <vt:i4>0</vt:i4>
      </vt:variant>
      <vt:variant>
        <vt:i4>5</vt:i4>
      </vt:variant>
      <vt:variant>
        <vt:lpwstr/>
      </vt:variant>
      <vt:variant>
        <vt:lpwstr>_Toc424799695</vt:lpwstr>
      </vt:variant>
      <vt:variant>
        <vt:i4>1179711</vt:i4>
      </vt:variant>
      <vt:variant>
        <vt:i4>458</vt:i4>
      </vt:variant>
      <vt:variant>
        <vt:i4>0</vt:i4>
      </vt:variant>
      <vt:variant>
        <vt:i4>5</vt:i4>
      </vt:variant>
      <vt:variant>
        <vt:lpwstr/>
      </vt:variant>
      <vt:variant>
        <vt:lpwstr>_Toc424799694</vt:lpwstr>
      </vt:variant>
      <vt:variant>
        <vt:i4>1179711</vt:i4>
      </vt:variant>
      <vt:variant>
        <vt:i4>452</vt:i4>
      </vt:variant>
      <vt:variant>
        <vt:i4>0</vt:i4>
      </vt:variant>
      <vt:variant>
        <vt:i4>5</vt:i4>
      </vt:variant>
      <vt:variant>
        <vt:lpwstr/>
      </vt:variant>
      <vt:variant>
        <vt:lpwstr>_Toc424799693</vt:lpwstr>
      </vt:variant>
      <vt:variant>
        <vt:i4>1179711</vt:i4>
      </vt:variant>
      <vt:variant>
        <vt:i4>446</vt:i4>
      </vt:variant>
      <vt:variant>
        <vt:i4>0</vt:i4>
      </vt:variant>
      <vt:variant>
        <vt:i4>5</vt:i4>
      </vt:variant>
      <vt:variant>
        <vt:lpwstr/>
      </vt:variant>
      <vt:variant>
        <vt:lpwstr>_Toc424799692</vt:lpwstr>
      </vt:variant>
      <vt:variant>
        <vt:i4>1179711</vt:i4>
      </vt:variant>
      <vt:variant>
        <vt:i4>440</vt:i4>
      </vt:variant>
      <vt:variant>
        <vt:i4>0</vt:i4>
      </vt:variant>
      <vt:variant>
        <vt:i4>5</vt:i4>
      </vt:variant>
      <vt:variant>
        <vt:lpwstr/>
      </vt:variant>
      <vt:variant>
        <vt:lpwstr>_Toc424799691</vt:lpwstr>
      </vt:variant>
      <vt:variant>
        <vt:i4>1179711</vt:i4>
      </vt:variant>
      <vt:variant>
        <vt:i4>434</vt:i4>
      </vt:variant>
      <vt:variant>
        <vt:i4>0</vt:i4>
      </vt:variant>
      <vt:variant>
        <vt:i4>5</vt:i4>
      </vt:variant>
      <vt:variant>
        <vt:lpwstr/>
      </vt:variant>
      <vt:variant>
        <vt:lpwstr>_Toc424799690</vt:lpwstr>
      </vt:variant>
      <vt:variant>
        <vt:i4>1245247</vt:i4>
      </vt:variant>
      <vt:variant>
        <vt:i4>428</vt:i4>
      </vt:variant>
      <vt:variant>
        <vt:i4>0</vt:i4>
      </vt:variant>
      <vt:variant>
        <vt:i4>5</vt:i4>
      </vt:variant>
      <vt:variant>
        <vt:lpwstr/>
      </vt:variant>
      <vt:variant>
        <vt:lpwstr>_Toc424799689</vt:lpwstr>
      </vt:variant>
      <vt:variant>
        <vt:i4>1245247</vt:i4>
      </vt:variant>
      <vt:variant>
        <vt:i4>422</vt:i4>
      </vt:variant>
      <vt:variant>
        <vt:i4>0</vt:i4>
      </vt:variant>
      <vt:variant>
        <vt:i4>5</vt:i4>
      </vt:variant>
      <vt:variant>
        <vt:lpwstr/>
      </vt:variant>
      <vt:variant>
        <vt:lpwstr>_Toc424799688</vt:lpwstr>
      </vt:variant>
      <vt:variant>
        <vt:i4>1245247</vt:i4>
      </vt:variant>
      <vt:variant>
        <vt:i4>416</vt:i4>
      </vt:variant>
      <vt:variant>
        <vt:i4>0</vt:i4>
      </vt:variant>
      <vt:variant>
        <vt:i4>5</vt:i4>
      </vt:variant>
      <vt:variant>
        <vt:lpwstr/>
      </vt:variant>
      <vt:variant>
        <vt:lpwstr>_Toc424799687</vt:lpwstr>
      </vt:variant>
      <vt:variant>
        <vt:i4>1245247</vt:i4>
      </vt:variant>
      <vt:variant>
        <vt:i4>410</vt:i4>
      </vt:variant>
      <vt:variant>
        <vt:i4>0</vt:i4>
      </vt:variant>
      <vt:variant>
        <vt:i4>5</vt:i4>
      </vt:variant>
      <vt:variant>
        <vt:lpwstr/>
      </vt:variant>
      <vt:variant>
        <vt:lpwstr>_Toc424799686</vt:lpwstr>
      </vt:variant>
      <vt:variant>
        <vt:i4>1245247</vt:i4>
      </vt:variant>
      <vt:variant>
        <vt:i4>404</vt:i4>
      </vt:variant>
      <vt:variant>
        <vt:i4>0</vt:i4>
      </vt:variant>
      <vt:variant>
        <vt:i4>5</vt:i4>
      </vt:variant>
      <vt:variant>
        <vt:lpwstr/>
      </vt:variant>
      <vt:variant>
        <vt:lpwstr>_Toc424799685</vt:lpwstr>
      </vt:variant>
      <vt:variant>
        <vt:i4>1245247</vt:i4>
      </vt:variant>
      <vt:variant>
        <vt:i4>398</vt:i4>
      </vt:variant>
      <vt:variant>
        <vt:i4>0</vt:i4>
      </vt:variant>
      <vt:variant>
        <vt:i4>5</vt:i4>
      </vt:variant>
      <vt:variant>
        <vt:lpwstr/>
      </vt:variant>
      <vt:variant>
        <vt:lpwstr>_Toc424799684</vt:lpwstr>
      </vt:variant>
      <vt:variant>
        <vt:i4>1245247</vt:i4>
      </vt:variant>
      <vt:variant>
        <vt:i4>392</vt:i4>
      </vt:variant>
      <vt:variant>
        <vt:i4>0</vt:i4>
      </vt:variant>
      <vt:variant>
        <vt:i4>5</vt:i4>
      </vt:variant>
      <vt:variant>
        <vt:lpwstr/>
      </vt:variant>
      <vt:variant>
        <vt:lpwstr>_Toc424799683</vt:lpwstr>
      </vt:variant>
      <vt:variant>
        <vt:i4>1245247</vt:i4>
      </vt:variant>
      <vt:variant>
        <vt:i4>386</vt:i4>
      </vt:variant>
      <vt:variant>
        <vt:i4>0</vt:i4>
      </vt:variant>
      <vt:variant>
        <vt:i4>5</vt:i4>
      </vt:variant>
      <vt:variant>
        <vt:lpwstr/>
      </vt:variant>
      <vt:variant>
        <vt:lpwstr>_Toc424799682</vt:lpwstr>
      </vt:variant>
      <vt:variant>
        <vt:i4>1245247</vt:i4>
      </vt:variant>
      <vt:variant>
        <vt:i4>380</vt:i4>
      </vt:variant>
      <vt:variant>
        <vt:i4>0</vt:i4>
      </vt:variant>
      <vt:variant>
        <vt:i4>5</vt:i4>
      </vt:variant>
      <vt:variant>
        <vt:lpwstr/>
      </vt:variant>
      <vt:variant>
        <vt:lpwstr>_Toc424799681</vt:lpwstr>
      </vt:variant>
      <vt:variant>
        <vt:i4>1245247</vt:i4>
      </vt:variant>
      <vt:variant>
        <vt:i4>374</vt:i4>
      </vt:variant>
      <vt:variant>
        <vt:i4>0</vt:i4>
      </vt:variant>
      <vt:variant>
        <vt:i4>5</vt:i4>
      </vt:variant>
      <vt:variant>
        <vt:lpwstr/>
      </vt:variant>
      <vt:variant>
        <vt:lpwstr>_Toc424799680</vt:lpwstr>
      </vt:variant>
      <vt:variant>
        <vt:i4>1835071</vt:i4>
      </vt:variant>
      <vt:variant>
        <vt:i4>368</vt:i4>
      </vt:variant>
      <vt:variant>
        <vt:i4>0</vt:i4>
      </vt:variant>
      <vt:variant>
        <vt:i4>5</vt:i4>
      </vt:variant>
      <vt:variant>
        <vt:lpwstr/>
      </vt:variant>
      <vt:variant>
        <vt:lpwstr>_Toc424799679</vt:lpwstr>
      </vt:variant>
      <vt:variant>
        <vt:i4>1835071</vt:i4>
      </vt:variant>
      <vt:variant>
        <vt:i4>362</vt:i4>
      </vt:variant>
      <vt:variant>
        <vt:i4>0</vt:i4>
      </vt:variant>
      <vt:variant>
        <vt:i4>5</vt:i4>
      </vt:variant>
      <vt:variant>
        <vt:lpwstr/>
      </vt:variant>
      <vt:variant>
        <vt:lpwstr>_Toc424799678</vt:lpwstr>
      </vt:variant>
      <vt:variant>
        <vt:i4>1835071</vt:i4>
      </vt:variant>
      <vt:variant>
        <vt:i4>356</vt:i4>
      </vt:variant>
      <vt:variant>
        <vt:i4>0</vt:i4>
      </vt:variant>
      <vt:variant>
        <vt:i4>5</vt:i4>
      </vt:variant>
      <vt:variant>
        <vt:lpwstr/>
      </vt:variant>
      <vt:variant>
        <vt:lpwstr>_Toc424799677</vt:lpwstr>
      </vt:variant>
      <vt:variant>
        <vt:i4>1835071</vt:i4>
      </vt:variant>
      <vt:variant>
        <vt:i4>350</vt:i4>
      </vt:variant>
      <vt:variant>
        <vt:i4>0</vt:i4>
      </vt:variant>
      <vt:variant>
        <vt:i4>5</vt:i4>
      </vt:variant>
      <vt:variant>
        <vt:lpwstr/>
      </vt:variant>
      <vt:variant>
        <vt:lpwstr>_Toc424799676</vt:lpwstr>
      </vt:variant>
      <vt:variant>
        <vt:i4>1835071</vt:i4>
      </vt:variant>
      <vt:variant>
        <vt:i4>344</vt:i4>
      </vt:variant>
      <vt:variant>
        <vt:i4>0</vt:i4>
      </vt:variant>
      <vt:variant>
        <vt:i4>5</vt:i4>
      </vt:variant>
      <vt:variant>
        <vt:lpwstr/>
      </vt:variant>
      <vt:variant>
        <vt:lpwstr>_Toc424799675</vt:lpwstr>
      </vt:variant>
      <vt:variant>
        <vt:i4>1835071</vt:i4>
      </vt:variant>
      <vt:variant>
        <vt:i4>338</vt:i4>
      </vt:variant>
      <vt:variant>
        <vt:i4>0</vt:i4>
      </vt:variant>
      <vt:variant>
        <vt:i4>5</vt:i4>
      </vt:variant>
      <vt:variant>
        <vt:lpwstr/>
      </vt:variant>
      <vt:variant>
        <vt:lpwstr>_Toc424799674</vt:lpwstr>
      </vt:variant>
      <vt:variant>
        <vt:i4>1835071</vt:i4>
      </vt:variant>
      <vt:variant>
        <vt:i4>332</vt:i4>
      </vt:variant>
      <vt:variant>
        <vt:i4>0</vt:i4>
      </vt:variant>
      <vt:variant>
        <vt:i4>5</vt:i4>
      </vt:variant>
      <vt:variant>
        <vt:lpwstr/>
      </vt:variant>
      <vt:variant>
        <vt:lpwstr>_Toc424799673</vt:lpwstr>
      </vt:variant>
      <vt:variant>
        <vt:i4>1835071</vt:i4>
      </vt:variant>
      <vt:variant>
        <vt:i4>326</vt:i4>
      </vt:variant>
      <vt:variant>
        <vt:i4>0</vt:i4>
      </vt:variant>
      <vt:variant>
        <vt:i4>5</vt:i4>
      </vt:variant>
      <vt:variant>
        <vt:lpwstr/>
      </vt:variant>
      <vt:variant>
        <vt:lpwstr>_Toc424799672</vt:lpwstr>
      </vt:variant>
      <vt:variant>
        <vt:i4>1835071</vt:i4>
      </vt:variant>
      <vt:variant>
        <vt:i4>320</vt:i4>
      </vt:variant>
      <vt:variant>
        <vt:i4>0</vt:i4>
      </vt:variant>
      <vt:variant>
        <vt:i4>5</vt:i4>
      </vt:variant>
      <vt:variant>
        <vt:lpwstr/>
      </vt:variant>
      <vt:variant>
        <vt:lpwstr>_Toc424799671</vt:lpwstr>
      </vt:variant>
      <vt:variant>
        <vt:i4>1835071</vt:i4>
      </vt:variant>
      <vt:variant>
        <vt:i4>314</vt:i4>
      </vt:variant>
      <vt:variant>
        <vt:i4>0</vt:i4>
      </vt:variant>
      <vt:variant>
        <vt:i4>5</vt:i4>
      </vt:variant>
      <vt:variant>
        <vt:lpwstr/>
      </vt:variant>
      <vt:variant>
        <vt:lpwstr>_Toc424799670</vt:lpwstr>
      </vt:variant>
      <vt:variant>
        <vt:i4>1900607</vt:i4>
      </vt:variant>
      <vt:variant>
        <vt:i4>308</vt:i4>
      </vt:variant>
      <vt:variant>
        <vt:i4>0</vt:i4>
      </vt:variant>
      <vt:variant>
        <vt:i4>5</vt:i4>
      </vt:variant>
      <vt:variant>
        <vt:lpwstr/>
      </vt:variant>
      <vt:variant>
        <vt:lpwstr>_Toc424799669</vt:lpwstr>
      </vt:variant>
      <vt:variant>
        <vt:i4>1900607</vt:i4>
      </vt:variant>
      <vt:variant>
        <vt:i4>302</vt:i4>
      </vt:variant>
      <vt:variant>
        <vt:i4>0</vt:i4>
      </vt:variant>
      <vt:variant>
        <vt:i4>5</vt:i4>
      </vt:variant>
      <vt:variant>
        <vt:lpwstr/>
      </vt:variant>
      <vt:variant>
        <vt:lpwstr>_Toc424799668</vt:lpwstr>
      </vt:variant>
      <vt:variant>
        <vt:i4>1900607</vt:i4>
      </vt:variant>
      <vt:variant>
        <vt:i4>296</vt:i4>
      </vt:variant>
      <vt:variant>
        <vt:i4>0</vt:i4>
      </vt:variant>
      <vt:variant>
        <vt:i4>5</vt:i4>
      </vt:variant>
      <vt:variant>
        <vt:lpwstr/>
      </vt:variant>
      <vt:variant>
        <vt:lpwstr>_Toc424799667</vt:lpwstr>
      </vt:variant>
      <vt:variant>
        <vt:i4>1900607</vt:i4>
      </vt:variant>
      <vt:variant>
        <vt:i4>290</vt:i4>
      </vt:variant>
      <vt:variant>
        <vt:i4>0</vt:i4>
      </vt:variant>
      <vt:variant>
        <vt:i4>5</vt:i4>
      </vt:variant>
      <vt:variant>
        <vt:lpwstr/>
      </vt:variant>
      <vt:variant>
        <vt:lpwstr>_Toc424799666</vt:lpwstr>
      </vt:variant>
      <vt:variant>
        <vt:i4>1900607</vt:i4>
      </vt:variant>
      <vt:variant>
        <vt:i4>284</vt:i4>
      </vt:variant>
      <vt:variant>
        <vt:i4>0</vt:i4>
      </vt:variant>
      <vt:variant>
        <vt:i4>5</vt:i4>
      </vt:variant>
      <vt:variant>
        <vt:lpwstr/>
      </vt:variant>
      <vt:variant>
        <vt:lpwstr>_Toc424799665</vt:lpwstr>
      </vt:variant>
      <vt:variant>
        <vt:i4>1900607</vt:i4>
      </vt:variant>
      <vt:variant>
        <vt:i4>278</vt:i4>
      </vt:variant>
      <vt:variant>
        <vt:i4>0</vt:i4>
      </vt:variant>
      <vt:variant>
        <vt:i4>5</vt:i4>
      </vt:variant>
      <vt:variant>
        <vt:lpwstr/>
      </vt:variant>
      <vt:variant>
        <vt:lpwstr>_Toc424799664</vt:lpwstr>
      </vt:variant>
      <vt:variant>
        <vt:i4>1900607</vt:i4>
      </vt:variant>
      <vt:variant>
        <vt:i4>272</vt:i4>
      </vt:variant>
      <vt:variant>
        <vt:i4>0</vt:i4>
      </vt:variant>
      <vt:variant>
        <vt:i4>5</vt:i4>
      </vt:variant>
      <vt:variant>
        <vt:lpwstr/>
      </vt:variant>
      <vt:variant>
        <vt:lpwstr>_Toc424799663</vt:lpwstr>
      </vt:variant>
      <vt:variant>
        <vt:i4>1900607</vt:i4>
      </vt:variant>
      <vt:variant>
        <vt:i4>266</vt:i4>
      </vt:variant>
      <vt:variant>
        <vt:i4>0</vt:i4>
      </vt:variant>
      <vt:variant>
        <vt:i4>5</vt:i4>
      </vt:variant>
      <vt:variant>
        <vt:lpwstr/>
      </vt:variant>
      <vt:variant>
        <vt:lpwstr>_Toc424799662</vt:lpwstr>
      </vt:variant>
      <vt:variant>
        <vt:i4>1900607</vt:i4>
      </vt:variant>
      <vt:variant>
        <vt:i4>260</vt:i4>
      </vt:variant>
      <vt:variant>
        <vt:i4>0</vt:i4>
      </vt:variant>
      <vt:variant>
        <vt:i4>5</vt:i4>
      </vt:variant>
      <vt:variant>
        <vt:lpwstr/>
      </vt:variant>
      <vt:variant>
        <vt:lpwstr>_Toc424799661</vt:lpwstr>
      </vt:variant>
      <vt:variant>
        <vt:i4>1900607</vt:i4>
      </vt:variant>
      <vt:variant>
        <vt:i4>254</vt:i4>
      </vt:variant>
      <vt:variant>
        <vt:i4>0</vt:i4>
      </vt:variant>
      <vt:variant>
        <vt:i4>5</vt:i4>
      </vt:variant>
      <vt:variant>
        <vt:lpwstr/>
      </vt:variant>
      <vt:variant>
        <vt:lpwstr>_Toc424799660</vt:lpwstr>
      </vt:variant>
      <vt:variant>
        <vt:i4>1966143</vt:i4>
      </vt:variant>
      <vt:variant>
        <vt:i4>248</vt:i4>
      </vt:variant>
      <vt:variant>
        <vt:i4>0</vt:i4>
      </vt:variant>
      <vt:variant>
        <vt:i4>5</vt:i4>
      </vt:variant>
      <vt:variant>
        <vt:lpwstr/>
      </vt:variant>
      <vt:variant>
        <vt:lpwstr>_Toc424799659</vt:lpwstr>
      </vt:variant>
      <vt:variant>
        <vt:i4>1966143</vt:i4>
      </vt:variant>
      <vt:variant>
        <vt:i4>242</vt:i4>
      </vt:variant>
      <vt:variant>
        <vt:i4>0</vt:i4>
      </vt:variant>
      <vt:variant>
        <vt:i4>5</vt:i4>
      </vt:variant>
      <vt:variant>
        <vt:lpwstr/>
      </vt:variant>
      <vt:variant>
        <vt:lpwstr>_Toc424799658</vt:lpwstr>
      </vt:variant>
      <vt:variant>
        <vt:i4>1966143</vt:i4>
      </vt:variant>
      <vt:variant>
        <vt:i4>236</vt:i4>
      </vt:variant>
      <vt:variant>
        <vt:i4>0</vt:i4>
      </vt:variant>
      <vt:variant>
        <vt:i4>5</vt:i4>
      </vt:variant>
      <vt:variant>
        <vt:lpwstr/>
      </vt:variant>
      <vt:variant>
        <vt:lpwstr>_Toc424799657</vt:lpwstr>
      </vt:variant>
      <vt:variant>
        <vt:i4>1966143</vt:i4>
      </vt:variant>
      <vt:variant>
        <vt:i4>230</vt:i4>
      </vt:variant>
      <vt:variant>
        <vt:i4>0</vt:i4>
      </vt:variant>
      <vt:variant>
        <vt:i4>5</vt:i4>
      </vt:variant>
      <vt:variant>
        <vt:lpwstr/>
      </vt:variant>
      <vt:variant>
        <vt:lpwstr>_Toc424799656</vt:lpwstr>
      </vt:variant>
      <vt:variant>
        <vt:i4>1966143</vt:i4>
      </vt:variant>
      <vt:variant>
        <vt:i4>224</vt:i4>
      </vt:variant>
      <vt:variant>
        <vt:i4>0</vt:i4>
      </vt:variant>
      <vt:variant>
        <vt:i4>5</vt:i4>
      </vt:variant>
      <vt:variant>
        <vt:lpwstr/>
      </vt:variant>
      <vt:variant>
        <vt:lpwstr>_Toc424799655</vt:lpwstr>
      </vt:variant>
      <vt:variant>
        <vt:i4>1966143</vt:i4>
      </vt:variant>
      <vt:variant>
        <vt:i4>218</vt:i4>
      </vt:variant>
      <vt:variant>
        <vt:i4>0</vt:i4>
      </vt:variant>
      <vt:variant>
        <vt:i4>5</vt:i4>
      </vt:variant>
      <vt:variant>
        <vt:lpwstr/>
      </vt:variant>
      <vt:variant>
        <vt:lpwstr>_Toc424799654</vt:lpwstr>
      </vt:variant>
      <vt:variant>
        <vt:i4>1966143</vt:i4>
      </vt:variant>
      <vt:variant>
        <vt:i4>212</vt:i4>
      </vt:variant>
      <vt:variant>
        <vt:i4>0</vt:i4>
      </vt:variant>
      <vt:variant>
        <vt:i4>5</vt:i4>
      </vt:variant>
      <vt:variant>
        <vt:lpwstr/>
      </vt:variant>
      <vt:variant>
        <vt:lpwstr>_Toc424799653</vt:lpwstr>
      </vt:variant>
      <vt:variant>
        <vt:i4>1966143</vt:i4>
      </vt:variant>
      <vt:variant>
        <vt:i4>206</vt:i4>
      </vt:variant>
      <vt:variant>
        <vt:i4>0</vt:i4>
      </vt:variant>
      <vt:variant>
        <vt:i4>5</vt:i4>
      </vt:variant>
      <vt:variant>
        <vt:lpwstr/>
      </vt:variant>
      <vt:variant>
        <vt:lpwstr>_Toc424799652</vt:lpwstr>
      </vt:variant>
      <vt:variant>
        <vt:i4>1966143</vt:i4>
      </vt:variant>
      <vt:variant>
        <vt:i4>200</vt:i4>
      </vt:variant>
      <vt:variant>
        <vt:i4>0</vt:i4>
      </vt:variant>
      <vt:variant>
        <vt:i4>5</vt:i4>
      </vt:variant>
      <vt:variant>
        <vt:lpwstr/>
      </vt:variant>
      <vt:variant>
        <vt:lpwstr>_Toc424799651</vt:lpwstr>
      </vt:variant>
      <vt:variant>
        <vt:i4>1966143</vt:i4>
      </vt:variant>
      <vt:variant>
        <vt:i4>194</vt:i4>
      </vt:variant>
      <vt:variant>
        <vt:i4>0</vt:i4>
      </vt:variant>
      <vt:variant>
        <vt:i4>5</vt:i4>
      </vt:variant>
      <vt:variant>
        <vt:lpwstr/>
      </vt:variant>
      <vt:variant>
        <vt:lpwstr>_Toc424799650</vt:lpwstr>
      </vt:variant>
      <vt:variant>
        <vt:i4>2031679</vt:i4>
      </vt:variant>
      <vt:variant>
        <vt:i4>188</vt:i4>
      </vt:variant>
      <vt:variant>
        <vt:i4>0</vt:i4>
      </vt:variant>
      <vt:variant>
        <vt:i4>5</vt:i4>
      </vt:variant>
      <vt:variant>
        <vt:lpwstr/>
      </vt:variant>
      <vt:variant>
        <vt:lpwstr>_Toc424799649</vt:lpwstr>
      </vt:variant>
      <vt:variant>
        <vt:i4>2031679</vt:i4>
      </vt:variant>
      <vt:variant>
        <vt:i4>182</vt:i4>
      </vt:variant>
      <vt:variant>
        <vt:i4>0</vt:i4>
      </vt:variant>
      <vt:variant>
        <vt:i4>5</vt:i4>
      </vt:variant>
      <vt:variant>
        <vt:lpwstr/>
      </vt:variant>
      <vt:variant>
        <vt:lpwstr>_Toc424799648</vt:lpwstr>
      </vt:variant>
      <vt:variant>
        <vt:i4>2031679</vt:i4>
      </vt:variant>
      <vt:variant>
        <vt:i4>176</vt:i4>
      </vt:variant>
      <vt:variant>
        <vt:i4>0</vt:i4>
      </vt:variant>
      <vt:variant>
        <vt:i4>5</vt:i4>
      </vt:variant>
      <vt:variant>
        <vt:lpwstr/>
      </vt:variant>
      <vt:variant>
        <vt:lpwstr>_Toc424799647</vt:lpwstr>
      </vt:variant>
      <vt:variant>
        <vt:i4>2031679</vt:i4>
      </vt:variant>
      <vt:variant>
        <vt:i4>170</vt:i4>
      </vt:variant>
      <vt:variant>
        <vt:i4>0</vt:i4>
      </vt:variant>
      <vt:variant>
        <vt:i4>5</vt:i4>
      </vt:variant>
      <vt:variant>
        <vt:lpwstr/>
      </vt:variant>
      <vt:variant>
        <vt:lpwstr>_Toc424799646</vt:lpwstr>
      </vt:variant>
      <vt:variant>
        <vt:i4>2031679</vt:i4>
      </vt:variant>
      <vt:variant>
        <vt:i4>164</vt:i4>
      </vt:variant>
      <vt:variant>
        <vt:i4>0</vt:i4>
      </vt:variant>
      <vt:variant>
        <vt:i4>5</vt:i4>
      </vt:variant>
      <vt:variant>
        <vt:lpwstr/>
      </vt:variant>
      <vt:variant>
        <vt:lpwstr>_Toc424799645</vt:lpwstr>
      </vt:variant>
      <vt:variant>
        <vt:i4>2031679</vt:i4>
      </vt:variant>
      <vt:variant>
        <vt:i4>158</vt:i4>
      </vt:variant>
      <vt:variant>
        <vt:i4>0</vt:i4>
      </vt:variant>
      <vt:variant>
        <vt:i4>5</vt:i4>
      </vt:variant>
      <vt:variant>
        <vt:lpwstr/>
      </vt:variant>
      <vt:variant>
        <vt:lpwstr>_Toc424799644</vt:lpwstr>
      </vt:variant>
      <vt:variant>
        <vt:i4>2031679</vt:i4>
      </vt:variant>
      <vt:variant>
        <vt:i4>152</vt:i4>
      </vt:variant>
      <vt:variant>
        <vt:i4>0</vt:i4>
      </vt:variant>
      <vt:variant>
        <vt:i4>5</vt:i4>
      </vt:variant>
      <vt:variant>
        <vt:lpwstr/>
      </vt:variant>
      <vt:variant>
        <vt:lpwstr>_Toc424799643</vt:lpwstr>
      </vt:variant>
      <vt:variant>
        <vt:i4>2031679</vt:i4>
      </vt:variant>
      <vt:variant>
        <vt:i4>146</vt:i4>
      </vt:variant>
      <vt:variant>
        <vt:i4>0</vt:i4>
      </vt:variant>
      <vt:variant>
        <vt:i4>5</vt:i4>
      </vt:variant>
      <vt:variant>
        <vt:lpwstr/>
      </vt:variant>
      <vt:variant>
        <vt:lpwstr>_Toc424799642</vt:lpwstr>
      </vt:variant>
      <vt:variant>
        <vt:i4>2031679</vt:i4>
      </vt:variant>
      <vt:variant>
        <vt:i4>140</vt:i4>
      </vt:variant>
      <vt:variant>
        <vt:i4>0</vt:i4>
      </vt:variant>
      <vt:variant>
        <vt:i4>5</vt:i4>
      </vt:variant>
      <vt:variant>
        <vt:lpwstr/>
      </vt:variant>
      <vt:variant>
        <vt:lpwstr>_Toc424799641</vt:lpwstr>
      </vt:variant>
      <vt:variant>
        <vt:i4>2031679</vt:i4>
      </vt:variant>
      <vt:variant>
        <vt:i4>134</vt:i4>
      </vt:variant>
      <vt:variant>
        <vt:i4>0</vt:i4>
      </vt:variant>
      <vt:variant>
        <vt:i4>5</vt:i4>
      </vt:variant>
      <vt:variant>
        <vt:lpwstr/>
      </vt:variant>
      <vt:variant>
        <vt:lpwstr>_Toc424799640</vt:lpwstr>
      </vt:variant>
      <vt:variant>
        <vt:i4>1572927</vt:i4>
      </vt:variant>
      <vt:variant>
        <vt:i4>128</vt:i4>
      </vt:variant>
      <vt:variant>
        <vt:i4>0</vt:i4>
      </vt:variant>
      <vt:variant>
        <vt:i4>5</vt:i4>
      </vt:variant>
      <vt:variant>
        <vt:lpwstr/>
      </vt:variant>
      <vt:variant>
        <vt:lpwstr>_Toc424799639</vt:lpwstr>
      </vt:variant>
      <vt:variant>
        <vt:i4>1572927</vt:i4>
      </vt:variant>
      <vt:variant>
        <vt:i4>122</vt:i4>
      </vt:variant>
      <vt:variant>
        <vt:i4>0</vt:i4>
      </vt:variant>
      <vt:variant>
        <vt:i4>5</vt:i4>
      </vt:variant>
      <vt:variant>
        <vt:lpwstr/>
      </vt:variant>
      <vt:variant>
        <vt:lpwstr>_Toc424799638</vt:lpwstr>
      </vt:variant>
      <vt:variant>
        <vt:i4>1572927</vt:i4>
      </vt:variant>
      <vt:variant>
        <vt:i4>116</vt:i4>
      </vt:variant>
      <vt:variant>
        <vt:i4>0</vt:i4>
      </vt:variant>
      <vt:variant>
        <vt:i4>5</vt:i4>
      </vt:variant>
      <vt:variant>
        <vt:lpwstr/>
      </vt:variant>
      <vt:variant>
        <vt:lpwstr>_Toc424799637</vt:lpwstr>
      </vt:variant>
      <vt:variant>
        <vt:i4>1572927</vt:i4>
      </vt:variant>
      <vt:variant>
        <vt:i4>110</vt:i4>
      </vt:variant>
      <vt:variant>
        <vt:i4>0</vt:i4>
      </vt:variant>
      <vt:variant>
        <vt:i4>5</vt:i4>
      </vt:variant>
      <vt:variant>
        <vt:lpwstr/>
      </vt:variant>
      <vt:variant>
        <vt:lpwstr>_Toc424799636</vt:lpwstr>
      </vt:variant>
      <vt:variant>
        <vt:i4>1572927</vt:i4>
      </vt:variant>
      <vt:variant>
        <vt:i4>104</vt:i4>
      </vt:variant>
      <vt:variant>
        <vt:i4>0</vt:i4>
      </vt:variant>
      <vt:variant>
        <vt:i4>5</vt:i4>
      </vt:variant>
      <vt:variant>
        <vt:lpwstr/>
      </vt:variant>
      <vt:variant>
        <vt:lpwstr>_Toc424799635</vt:lpwstr>
      </vt:variant>
      <vt:variant>
        <vt:i4>1572927</vt:i4>
      </vt:variant>
      <vt:variant>
        <vt:i4>98</vt:i4>
      </vt:variant>
      <vt:variant>
        <vt:i4>0</vt:i4>
      </vt:variant>
      <vt:variant>
        <vt:i4>5</vt:i4>
      </vt:variant>
      <vt:variant>
        <vt:lpwstr/>
      </vt:variant>
      <vt:variant>
        <vt:lpwstr>_Toc424799634</vt:lpwstr>
      </vt:variant>
      <vt:variant>
        <vt:i4>1572927</vt:i4>
      </vt:variant>
      <vt:variant>
        <vt:i4>92</vt:i4>
      </vt:variant>
      <vt:variant>
        <vt:i4>0</vt:i4>
      </vt:variant>
      <vt:variant>
        <vt:i4>5</vt:i4>
      </vt:variant>
      <vt:variant>
        <vt:lpwstr/>
      </vt:variant>
      <vt:variant>
        <vt:lpwstr>_Toc424799633</vt:lpwstr>
      </vt:variant>
      <vt:variant>
        <vt:i4>1572927</vt:i4>
      </vt:variant>
      <vt:variant>
        <vt:i4>86</vt:i4>
      </vt:variant>
      <vt:variant>
        <vt:i4>0</vt:i4>
      </vt:variant>
      <vt:variant>
        <vt:i4>5</vt:i4>
      </vt:variant>
      <vt:variant>
        <vt:lpwstr/>
      </vt:variant>
      <vt:variant>
        <vt:lpwstr>_Toc424799632</vt:lpwstr>
      </vt:variant>
      <vt:variant>
        <vt:i4>1572927</vt:i4>
      </vt:variant>
      <vt:variant>
        <vt:i4>80</vt:i4>
      </vt:variant>
      <vt:variant>
        <vt:i4>0</vt:i4>
      </vt:variant>
      <vt:variant>
        <vt:i4>5</vt:i4>
      </vt:variant>
      <vt:variant>
        <vt:lpwstr/>
      </vt:variant>
      <vt:variant>
        <vt:lpwstr>_Toc424799631</vt:lpwstr>
      </vt:variant>
      <vt:variant>
        <vt:i4>1572927</vt:i4>
      </vt:variant>
      <vt:variant>
        <vt:i4>74</vt:i4>
      </vt:variant>
      <vt:variant>
        <vt:i4>0</vt:i4>
      </vt:variant>
      <vt:variant>
        <vt:i4>5</vt:i4>
      </vt:variant>
      <vt:variant>
        <vt:lpwstr/>
      </vt:variant>
      <vt:variant>
        <vt:lpwstr>_Toc424799630</vt:lpwstr>
      </vt:variant>
      <vt:variant>
        <vt:i4>1638463</vt:i4>
      </vt:variant>
      <vt:variant>
        <vt:i4>68</vt:i4>
      </vt:variant>
      <vt:variant>
        <vt:i4>0</vt:i4>
      </vt:variant>
      <vt:variant>
        <vt:i4>5</vt:i4>
      </vt:variant>
      <vt:variant>
        <vt:lpwstr/>
      </vt:variant>
      <vt:variant>
        <vt:lpwstr>_Toc424799629</vt:lpwstr>
      </vt:variant>
      <vt:variant>
        <vt:i4>1638463</vt:i4>
      </vt:variant>
      <vt:variant>
        <vt:i4>62</vt:i4>
      </vt:variant>
      <vt:variant>
        <vt:i4>0</vt:i4>
      </vt:variant>
      <vt:variant>
        <vt:i4>5</vt:i4>
      </vt:variant>
      <vt:variant>
        <vt:lpwstr/>
      </vt:variant>
      <vt:variant>
        <vt:lpwstr>_Toc424799628</vt:lpwstr>
      </vt:variant>
      <vt:variant>
        <vt:i4>1638463</vt:i4>
      </vt:variant>
      <vt:variant>
        <vt:i4>56</vt:i4>
      </vt:variant>
      <vt:variant>
        <vt:i4>0</vt:i4>
      </vt:variant>
      <vt:variant>
        <vt:i4>5</vt:i4>
      </vt:variant>
      <vt:variant>
        <vt:lpwstr/>
      </vt:variant>
      <vt:variant>
        <vt:lpwstr>_Toc424799627</vt:lpwstr>
      </vt:variant>
      <vt:variant>
        <vt:i4>1638463</vt:i4>
      </vt:variant>
      <vt:variant>
        <vt:i4>50</vt:i4>
      </vt:variant>
      <vt:variant>
        <vt:i4>0</vt:i4>
      </vt:variant>
      <vt:variant>
        <vt:i4>5</vt:i4>
      </vt:variant>
      <vt:variant>
        <vt:lpwstr/>
      </vt:variant>
      <vt:variant>
        <vt:lpwstr>_Toc424799626</vt:lpwstr>
      </vt:variant>
      <vt:variant>
        <vt:i4>1638463</vt:i4>
      </vt:variant>
      <vt:variant>
        <vt:i4>44</vt:i4>
      </vt:variant>
      <vt:variant>
        <vt:i4>0</vt:i4>
      </vt:variant>
      <vt:variant>
        <vt:i4>5</vt:i4>
      </vt:variant>
      <vt:variant>
        <vt:lpwstr/>
      </vt:variant>
      <vt:variant>
        <vt:lpwstr>_Toc424799625</vt:lpwstr>
      </vt:variant>
      <vt:variant>
        <vt:i4>1638463</vt:i4>
      </vt:variant>
      <vt:variant>
        <vt:i4>38</vt:i4>
      </vt:variant>
      <vt:variant>
        <vt:i4>0</vt:i4>
      </vt:variant>
      <vt:variant>
        <vt:i4>5</vt:i4>
      </vt:variant>
      <vt:variant>
        <vt:lpwstr/>
      </vt:variant>
      <vt:variant>
        <vt:lpwstr>_Toc424799624</vt:lpwstr>
      </vt:variant>
      <vt:variant>
        <vt:i4>1638463</vt:i4>
      </vt:variant>
      <vt:variant>
        <vt:i4>32</vt:i4>
      </vt:variant>
      <vt:variant>
        <vt:i4>0</vt:i4>
      </vt:variant>
      <vt:variant>
        <vt:i4>5</vt:i4>
      </vt:variant>
      <vt:variant>
        <vt:lpwstr/>
      </vt:variant>
      <vt:variant>
        <vt:lpwstr>_Toc424799623</vt:lpwstr>
      </vt:variant>
      <vt:variant>
        <vt:i4>1638463</vt:i4>
      </vt:variant>
      <vt:variant>
        <vt:i4>26</vt:i4>
      </vt:variant>
      <vt:variant>
        <vt:i4>0</vt:i4>
      </vt:variant>
      <vt:variant>
        <vt:i4>5</vt:i4>
      </vt:variant>
      <vt:variant>
        <vt:lpwstr/>
      </vt:variant>
      <vt:variant>
        <vt:lpwstr>_Toc424799622</vt:lpwstr>
      </vt:variant>
      <vt:variant>
        <vt:i4>1638463</vt:i4>
      </vt:variant>
      <vt:variant>
        <vt:i4>20</vt:i4>
      </vt:variant>
      <vt:variant>
        <vt:i4>0</vt:i4>
      </vt:variant>
      <vt:variant>
        <vt:i4>5</vt:i4>
      </vt:variant>
      <vt:variant>
        <vt:lpwstr/>
      </vt:variant>
      <vt:variant>
        <vt:lpwstr>_Toc424799621</vt:lpwstr>
      </vt:variant>
      <vt:variant>
        <vt:i4>1638463</vt:i4>
      </vt:variant>
      <vt:variant>
        <vt:i4>14</vt:i4>
      </vt:variant>
      <vt:variant>
        <vt:i4>0</vt:i4>
      </vt:variant>
      <vt:variant>
        <vt:i4>5</vt:i4>
      </vt:variant>
      <vt:variant>
        <vt:lpwstr/>
      </vt:variant>
      <vt:variant>
        <vt:lpwstr>_Toc424799620</vt:lpwstr>
      </vt:variant>
      <vt:variant>
        <vt:i4>1703999</vt:i4>
      </vt:variant>
      <vt:variant>
        <vt:i4>8</vt:i4>
      </vt:variant>
      <vt:variant>
        <vt:i4>0</vt:i4>
      </vt:variant>
      <vt:variant>
        <vt:i4>5</vt:i4>
      </vt:variant>
      <vt:variant>
        <vt:lpwstr/>
      </vt:variant>
      <vt:variant>
        <vt:lpwstr>_Toc424799619</vt:lpwstr>
      </vt:variant>
      <vt:variant>
        <vt:i4>1703999</vt:i4>
      </vt:variant>
      <vt:variant>
        <vt:i4>2</vt:i4>
      </vt:variant>
      <vt:variant>
        <vt:i4>0</vt:i4>
      </vt:variant>
      <vt:variant>
        <vt:i4>5</vt:i4>
      </vt:variant>
      <vt:variant>
        <vt:lpwstr/>
      </vt:variant>
      <vt:variant>
        <vt:lpwstr>_Toc424799618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Verity White</dc:creator>
  <cp:keywords/>
  <cp:lastModifiedBy>Thashnee Pillay</cp:lastModifiedBy>
  <cp:revision>3</cp:revision>
  <cp:lastPrinted>2021-02-22T11:30:00Z</cp:lastPrinted>
  <dcterms:created xsi:type="dcterms:W3CDTF">2021-02-22T11:28:00Z</dcterms:created>
  <dcterms:modified xsi:type="dcterms:W3CDTF">2021-02-22T11:31:00Z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oFAAC41Wbh9etaUIITnmXT/zaXxj+jxrX8pWoozA4dmfBKyrUhMA9GSYb4UZfCYSn3Cj2APcUpz33/fa_x000d_
BwO7lGTjSgnX1/5VcibewOOIdvatGhfGTJ8ABA/xccqQ7tcDJUPHILm7BkuNbUnlv+Xx2rN3ikyd_x000d_
esxNitoMYzQIsaGzkrtL7vdXsYOqUpguVVoU4rbG+4FQ2WM3RCRqzPJwqjALyhJSQeDIVWbjQcvN_x000d_
4v9VO/sHQIgT+0NaM</vt:lpwstr>
  </property>
  <property fmtid="{D5CDD505-2E9C-101B-9397-08002B2CF9AE}" pid="3" name="MAIL_MSG_ID2">
    <vt:lpwstr>9PTHbGvU6ggkvNShsrEfdezm5fHkThWvOkdXkM2lHCqK7AUFlkrC5bGEhvk_x000d_
W550TffJcPoI6BhncEVX+tJqTxRKCobHq7NkdTx59aAmyNN3</vt:lpwstr>
  </property>
  <property fmtid="{D5CDD505-2E9C-101B-9397-08002B2CF9AE}" pid="4" name="RESPONSE_SENDER_NAME">
    <vt:lpwstr>sAAAE34RQVAK31lyWXNVeQK0XhojzAo10yC8PzSseFS3bJU=</vt:lpwstr>
  </property>
  <property fmtid="{D5CDD505-2E9C-101B-9397-08002B2CF9AE}" pid="5" name="EMAIL_OWNER_ADDRESS">
    <vt:lpwstr>ABAAv4tRYjpfjUt9A1DalJJE3Xv4NHRXoXamEOfZi29wSakcIPEoodlAGXztO5Rd80Lp</vt:lpwstr>
  </property>
</Properties>
</file>