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4D3D5" w14:textId="62B7D0C4" w:rsidR="008E5595" w:rsidRPr="00BC1AFF" w:rsidRDefault="00CF7229" w:rsidP="003503C8">
      <w:pPr>
        <w:pStyle w:val="ContentsTitle"/>
      </w:pPr>
      <w:r w:rsidRPr="00BC1AFF">
        <w:t>C</w:t>
      </w:r>
      <w:bookmarkStart w:id="0" w:name="_Ref115283086"/>
      <w:bookmarkEnd w:id="0"/>
      <w:r w:rsidRPr="00BC1AFF">
        <w:t>ontents</w:t>
      </w:r>
    </w:p>
    <w:p w14:paraId="210A9271" w14:textId="6D0DC423" w:rsidR="005037BA" w:rsidRDefault="00505A0B">
      <w:pPr>
        <w:pStyle w:val="TOC1"/>
        <w:rPr>
          <w:rFonts w:asciiTheme="minorHAnsi" w:eastAsiaTheme="minorEastAsia" w:hAnsiTheme="minorHAnsi" w:cstheme="minorBidi"/>
          <w:b w:val="0"/>
          <w:bCs w:val="0"/>
          <w:caps w:val="0"/>
          <w:kern w:val="2"/>
          <w:sz w:val="24"/>
          <w:szCs w:val="24"/>
          <w:lang w:eastAsia="en-AU"/>
          <w14:ligatures w14:val="standardContextual"/>
        </w:rPr>
      </w:pPr>
      <w:r w:rsidRPr="00BC1AFF">
        <w:fldChar w:fldCharType="begin"/>
      </w:r>
      <w:r w:rsidR="00B27A9F" w:rsidRPr="00BC1AFF">
        <w:instrText xml:space="preserve"> TOC \h \z \t "Heading 1,1,SubHead,2" </w:instrText>
      </w:r>
      <w:r w:rsidRPr="00BC1AFF">
        <w:fldChar w:fldCharType="separate"/>
      </w:r>
      <w:hyperlink w:anchor="_Toc235174290" w:history="1">
        <w:r w:rsidR="005037BA" w:rsidRPr="000C41C7">
          <w:rPr>
            <w:rStyle w:val="Hyperlink"/>
            <w:rFonts w:cstheme="majorHAnsi"/>
          </w:rPr>
          <w:t>1</w:t>
        </w:r>
        <w:r w:rsidR="005037BA">
          <w:rPr>
            <w:rFonts w:asciiTheme="minorHAnsi" w:eastAsiaTheme="minorEastAsia" w:hAnsiTheme="minorHAnsi" w:cstheme="minorBidi"/>
            <w:b w:val="0"/>
            <w:bCs w:val="0"/>
            <w:caps w:val="0"/>
            <w:kern w:val="2"/>
            <w:sz w:val="24"/>
            <w:szCs w:val="24"/>
            <w:lang w:eastAsia="en-AU"/>
            <w14:ligatures w14:val="standardContextual"/>
          </w:rPr>
          <w:tab/>
        </w:r>
        <w:r w:rsidR="005037BA" w:rsidRPr="000C41C7">
          <w:rPr>
            <w:rStyle w:val="Hyperlink"/>
            <w:rFonts w:cstheme="majorHAnsi"/>
          </w:rPr>
          <w:t>ABOUT THE TELSTRA ENTERPRISE MANAGED SERVICES Section</w:t>
        </w:r>
        <w:r w:rsidR="005037BA">
          <w:rPr>
            <w:webHidden/>
          </w:rPr>
          <w:tab/>
        </w:r>
        <w:r w:rsidR="005037BA">
          <w:rPr>
            <w:webHidden/>
          </w:rPr>
          <w:fldChar w:fldCharType="begin"/>
        </w:r>
        <w:r w:rsidR="005037BA">
          <w:rPr>
            <w:webHidden/>
          </w:rPr>
          <w:instrText xml:space="preserve"> PAGEREF _Toc235174290 \h </w:instrText>
        </w:r>
        <w:r w:rsidR="005037BA">
          <w:rPr>
            <w:webHidden/>
          </w:rPr>
        </w:r>
        <w:r w:rsidR="005037BA">
          <w:rPr>
            <w:webHidden/>
          </w:rPr>
          <w:fldChar w:fldCharType="separate"/>
        </w:r>
        <w:r w:rsidR="005037BA">
          <w:rPr>
            <w:webHidden/>
          </w:rPr>
          <w:t>3</w:t>
        </w:r>
        <w:r w:rsidR="005037BA">
          <w:rPr>
            <w:webHidden/>
          </w:rPr>
          <w:fldChar w:fldCharType="end"/>
        </w:r>
      </w:hyperlink>
    </w:p>
    <w:p w14:paraId="2DA0B1FF" w14:textId="2B7353F3"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291" w:history="1">
        <w:r w:rsidRPr="000C41C7">
          <w:rPr>
            <w:rStyle w:val="Hyperlink"/>
            <w:rFonts w:cstheme="majorHAnsi"/>
          </w:rPr>
          <w:t>2</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Telstra Enterprise Managed Services</w:t>
        </w:r>
        <w:r>
          <w:rPr>
            <w:webHidden/>
          </w:rPr>
          <w:tab/>
        </w:r>
        <w:r>
          <w:rPr>
            <w:webHidden/>
          </w:rPr>
          <w:fldChar w:fldCharType="begin"/>
        </w:r>
        <w:r>
          <w:rPr>
            <w:webHidden/>
          </w:rPr>
          <w:instrText xml:space="preserve"> PAGEREF _Toc235174291 \h </w:instrText>
        </w:r>
        <w:r>
          <w:rPr>
            <w:webHidden/>
          </w:rPr>
        </w:r>
        <w:r>
          <w:rPr>
            <w:webHidden/>
          </w:rPr>
          <w:fldChar w:fldCharType="separate"/>
        </w:r>
        <w:r>
          <w:rPr>
            <w:webHidden/>
          </w:rPr>
          <w:t>3</w:t>
        </w:r>
        <w:r>
          <w:rPr>
            <w:webHidden/>
          </w:rPr>
          <w:fldChar w:fldCharType="end"/>
        </w:r>
      </w:hyperlink>
    </w:p>
    <w:p w14:paraId="08D95F47" w14:textId="7963E0C4"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292" w:history="1">
        <w:r w:rsidRPr="000C41C7">
          <w:rPr>
            <w:rStyle w:val="Hyperlink"/>
            <w:rFonts w:cstheme="majorHAnsi"/>
          </w:rPr>
          <w:t>3</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SERVICE COMPONENTS</w:t>
        </w:r>
        <w:r>
          <w:rPr>
            <w:webHidden/>
          </w:rPr>
          <w:tab/>
        </w:r>
        <w:r>
          <w:rPr>
            <w:webHidden/>
          </w:rPr>
          <w:fldChar w:fldCharType="begin"/>
        </w:r>
        <w:r>
          <w:rPr>
            <w:webHidden/>
          </w:rPr>
          <w:instrText xml:space="preserve"> PAGEREF _Toc235174292 \h </w:instrText>
        </w:r>
        <w:r>
          <w:rPr>
            <w:webHidden/>
          </w:rPr>
        </w:r>
        <w:r>
          <w:rPr>
            <w:webHidden/>
          </w:rPr>
          <w:fldChar w:fldCharType="separate"/>
        </w:r>
        <w:r>
          <w:rPr>
            <w:webHidden/>
          </w:rPr>
          <w:t>3</w:t>
        </w:r>
        <w:r>
          <w:rPr>
            <w:webHidden/>
          </w:rPr>
          <w:fldChar w:fldCharType="end"/>
        </w:r>
      </w:hyperlink>
    </w:p>
    <w:p w14:paraId="1628DFE4" w14:textId="70FB2F4B"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293" w:history="1">
        <w:r w:rsidRPr="000C41C7">
          <w:rPr>
            <w:rStyle w:val="Hyperlink"/>
            <w:rFonts w:cstheme="majorHAnsi"/>
          </w:rPr>
          <w:t>4</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Service Configuration Management (SCM)</w:t>
        </w:r>
        <w:r>
          <w:rPr>
            <w:webHidden/>
          </w:rPr>
          <w:tab/>
        </w:r>
        <w:r>
          <w:rPr>
            <w:webHidden/>
          </w:rPr>
          <w:fldChar w:fldCharType="begin"/>
        </w:r>
        <w:r>
          <w:rPr>
            <w:webHidden/>
          </w:rPr>
          <w:instrText xml:space="preserve"> PAGEREF _Toc235174293 \h </w:instrText>
        </w:r>
        <w:r>
          <w:rPr>
            <w:webHidden/>
          </w:rPr>
        </w:r>
        <w:r>
          <w:rPr>
            <w:webHidden/>
          </w:rPr>
          <w:fldChar w:fldCharType="separate"/>
        </w:r>
        <w:r>
          <w:rPr>
            <w:webHidden/>
          </w:rPr>
          <w:t>4</w:t>
        </w:r>
        <w:r>
          <w:rPr>
            <w:webHidden/>
          </w:rPr>
          <w:fldChar w:fldCharType="end"/>
        </w:r>
      </w:hyperlink>
    </w:p>
    <w:p w14:paraId="3921F10A" w14:textId="42ABCBB2"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294" w:history="1">
        <w:r w:rsidRPr="000C41C7">
          <w:rPr>
            <w:rStyle w:val="Hyperlink"/>
          </w:rPr>
          <w:t>5</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Onboarding</w:t>
        </w:r>
        <w:r>
          <w:rPr>
            <w:webHidden/>
          </w:rPr>
          <w:tab/>
        </w:r>
        <w:r>
          <w:rPr>
            <w:webHidden/>
          </w:rPr>
          <w:fldChar w:fldCharType="begin"/>
        </w:r>
        <w:r>
          <w:rPr>
            <w:webHidden/>
          </w:rPr>
          <w:instrText xml:space="preserve"> PAGEREF _Toc235174294 \h </w:instrText>
        </w:r>
        <w:r>
          <w:rPr>
            <w:webHidden/>
          </w:rPr>
        </w:r>
        <w:r>
          <w:rPr>
            <w:webHidden/>
          </w:rPr>
          <w:fldChar w:fldCharType="separate"/>
        </w:r>
        <w:r>
          <w:rPr>
            <w:webHidden/>
          </w:rPr>
          <w:t>5</w:t>
        </w:r>
        <w:r>
          <w:rPr>
            <w:webHidden/>
          </w:rPr>
          <w:fldChar w:fldCharType="end"/>
        </w:r>
      </w:hyperlink>
    </w:p>
    <w:p w14:paraId="6628E3D9" w14:textId="797D3365"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295" w:history="1">
        <w:r w:rsidRPr="000C41C7">
          <w:rPr>
            <w:rStyle w:val="Hyperlink"/>
            <w:rFonts w:cstheme="majorHAnsi"/>
          </w:rPr>
          <w:t>6</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INFORMATION SECURITY MANAGEMENT</w:t>
        </w:r>
        <w:r>
          <w:rPr>
            <w:webHidden/>
          </w:rPr>
          <w:tab/>
        </w:r>
        <w:r>
          <w:rPr>
            <w:webHidden/>
          </w:rPr>
          <w:fldChar w:fldCharType="begin"/>
        </w:r>
        <w:r>
          <w:rPr>
            <w:webHidden/>
          </w:rPr>
          <w:instrText xml:space="preserve"> PAGEREF _Toc235174295 \h </w:instrText>
        </w:r>
        <w:r>
          <w:rPr>
            <w:webHidden/>
          </w:rPr>
        </w:r>
        <w:r>
          <w:rPr>
            <w:webHidden/>
          </w:rPr>
          <w:fldChar w:fldCharType="separate"/>
        </w:r>
        <w:r>
          <w:rPr>
            <w:webHidden/>
          </w:rPr>
          <w:t>5</w:t>
        </w:r>
        <w:r>
          <w:rPr>
            <w:webHidden/>
          </w:rPr>
          <w:fldChar w:fldCharType="end"/>
        </w:r>
      </w:hyperlink>
    </w:p>
    <w:p w14:paraId="49B9E628" w14:textId="7DD265AE"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296" w:history="1">
        <w:r w:rsidRPr="000C41C7">
          <w:rPr>
            <w:rStyle w:val="Hyperlink"/>
          </w:rPr>
          <w:t>Access Control to your Environment/Vendor Portal</w:t>
        </w:r>
        <w:r>
          <w:rPr>
            <w:webHidden/>
          </w:rPr>
          <w:tab/>
        </w:r>
        <w:r>
          <w:rPr>
            <w:webHidden/>
          </w:rPr>
          <w:fldChar w:fldCharType="begin"/>
        </w:r>
        <w:r>
          <w:rPr>
            <w:webHidden/>
          </w:rPr>
          <w:instrText xml:space="preserve"> PAGEREF _Toc235174296 \h </w:instrText>
        </w:r>
        <w:r>
          <w:rPr>
            <w:webHidden/>
          </w:rPr>
        </w:r>
        <w:r>
          <w:rPr>
            <w:webHidden/>
          </w:rPr>
          <w:fldChar w:fldCharType="separate"/>
        </w:r>
        <w:r>
          <w:rPr>
            <w:webHidden/>
          </w:rPr>
          <w:t>5</w:t>
        </w:r>
        <w:r>
          <w:rPr>
            <w:webHidden/>
          </w:rPr>
          <w:fldChar w:fldCharType="end"/>
        </w:r>
      </w:hyperlink>
    </w:p>
    <w:p w14:paraId="7BBF5CB4" w14:textId="3E2DD054"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297" w:history="1">
        <w:r w:rsidRPr="000C41C7">
          <w:rPr>
            <w:rStyle w:val="Hyperlink"/>
          </w:rPr>
          <w:t>Permission Details</w:t>
        </w:r>
        <w:r>
          <w:rPr>
            <w:webHidden/>
          </w:rPr>
          <w:tab/>
        </w:r>
        <w:r>
          <w:rPr>
            <w:webHidden/>
          </w:rPr>
          <w:fldChar w:fldCharType="begin"/>
        </w:r>
        <w:r>
          <w:rPr>
            <w:webHidden/>
          </w:rPr>
          <w:instrText xml:space="preserve"> PAGEREF _Toc235174297 \h </w:instrText>
        </w:r>
        <w:r>
          <w:rPr>
            <w:webHidden/>
          </w:rPr>
        </w:r>
        <w:r>
          <w:rPr>
            <w:webHidden/>
          </w:rPr>
          <w:fldChar w:fldCharType="separate"/>
        </w:r>
        <w:r>
          <w:rPr>
            <w:webHidden/>
          </w:rPr>
          <w:t>6</w:t>
        </w:r>
        <w:r>
          <w:rPr>
            <w:webHidden/>
          </w:rPr>
          <w:fldChar w:fldCharType="end"/>
        </w:r>
      </w:hyperlink>
    </w:p>
    <w:p w14:paraId="77544CDD" w14:textId="0D1924E6"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298" w:history="1">
        <w:r w:rsidRPr="000C41C7">
          <w:rPr>
            <w:rStyle w:val="Hyperlink"/>
          </w:rPr>
          <w:t>Data Management</w:t>
        </w:r>
        <w:r>
          <w:rPr>
            <w:webHidden/>
          </w:rPr>
          <w:tab/>
        </w:r>
        <w:r>
          <w:rPr>
            <w:webHidden/>
          </w:rPr>
          <w:fldChar w:fldCharType="begin"/>
        </w:r>
        <w:r>
          <w:rPr>
            <w:webHidden/>
          </w:rPr>
          <w:instrText xml:space="preserve"> PAGEREF _Toc235174298 \h </w:instrText>
        </w:r>
        <w:r>
          <w:rPr>
            <w:webHidden/>
          </w:rPr>
        </w:r>
        <w:r>
          <w:rPr>
            <w:webHidden/>
          </w:rPr>
          <w:fldChar w:fldCharType="separate"/>
        </w:r>
        <w:r>
          <w:rPr>
            <w:webHidden/>
          </w:rPr>
          <w:t>6</w:t>
        </w:r>
        <w:r>
          <w:rPr>
            <w:webHidden/>
          </w:rPr>
          <w:fldChar w:fldCharType="end"/>
        </w:r>
      </w:hyperlink>
    </w:p>
    <w:p w14:paraId="7815B4A4" w14:textId="324B0BE7"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299" w:history="1">
        <w:r w:rsidRPr="000C41C7">
          <w:rPr>
            <w:rStyle w:val="Hyperlink"/>
          </w:rPr>
          <w:t>Password and Credential Management</w:t>
        </w:r>
        <w:r>
          <w:rPr>
            <w:webHidden/>
          </w:rPr>
          <w:tab/>
        </w:r>
        <w:r>
          <w:rPr>
            <w:webHidden/>
          </w:rPr>
          <w:fldChar w:fldCharType="begin"/>
        </w:r>
        <w:r>
          <w:rPr>
            <w:webHidden/>
          </w:rPr>
          <w:instrText xml:space="preserve"> PAGEREF _Toc235174299 \h </w:instrText>
        </w:r>
        <w:r>
          <w:rPr>
            <w:webHidden/>
          </w:rPr>
        </w:r>
        <w:r>
          <w:rPr>
            <w:webHidden/>
          </w:rPr>
          <w:fldChar w:fldCharType="separate"/>
        </w:r>
        <w:r>
          <w:rPr>
            <w:webHidden/>
          </w:rPr>
          <w:t>7</w:t>
        </w:r>
        <w:r>
          <w:rPr>
            <w:webHidden/>
          </w:rPr>
          <w:fldChar w:fldCharType="end"/>
        </w:r>
      </w:hyperlink>
    </w:p>
    <w:p w14:paraId="73BFE93E" w14:textId="201CC227"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00" w:history="1">
        <w:r w:rsidRPr="000C41C7">
          <w:rPr>
            <w:rStyle w:val="Hyperlink"/>
            <w:rFonts w:cstheme="majorHAnsi"/>
          </w:rPr>
          <w:t>7</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Monitoring and Event Management</w:t>
        </w:r>
        <w:r>
          <w:rPr>
            <w:webHidden/>
          </w:rPr>
          <w:tab/>
        </w:r>
        <w:r>
          <w:rPr>
            <w:webHidden/>
          </w:rPr>
          <w:fldChar w:fldCharType="begin"/>
        </w:r>
        <w:r>
          <w:rPr>
            <w:webHidden/>
          </w:rPr>
          <w:instrText xml:space="preserve"> PAGEREF _Toc235174300 \h </w:instrText>
        </w:r>
        <w:r>
          <w:rPr>
            <w:webHidden/>
          </w:rPr>
        </w:r>
        <w:r>
          <w:rPr>
            <w:webHidden/>
          </w:rPr>
          <w:fldChar w:fldCharType="separate"/>
        </w:r>
        <w:r>
          <w:rPr>
            <w:webHidden/>
          </w:rPr>
          <w:t>7</w:t>
        </w:r>
        <w:r>
          <w:rPr>
            <w:webHidden/>
          </w:rPr>
          <w:fldChar w:fldCharType="end"/>
        </w:r>
      </w:hyperlink>
    </w:p>
    <w:p w14:paraId="2463DE7F" w14:textId="61411D63"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01" w:history="1">
        <w:r w:rsidRPr="000C41C7">
          <w:rPr>
            <w:rStyle w:val="Hyperlink"/>
            <w:rFonts w:cstheme="majorHAnsi"/>
          </w:rPr>
          <w:t>8</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Incident Management</w:t>
        </w:r>
        <w:r>
          <w:rPr>
            <w:webHidden/>
          </w:rPr>
          <w:tab/>
        </w:r>
        <w:r>
          <w:rPr>
            <w:webHidden/>
          </w:rPr>
          <w:fldChar w:fldCharType="begin"/>
        </w:r>
        <w:r>
          <w:rPr>
            <w:webHidden/>
          </w:rPr>
          <w:instrText xml:space="preserve"> PAGEREF _Toc235174301 \h </w:instrText>
        </w:r>
        <w:r>
          <w:rPr>
            <w:webHidden/>
          </w:rPr>
        </w:r>
        <w:r>
          <w:rPr>
            <w:webHidden/>
          </w:rPr>
          <w:fldChar w:fldCharType="separate"/>
        </w:r>
        <w:r>
          <w:rPr>
            <w:webHidden/>
          </w:rPr>
          <w:t>8</w:t>
        </w:r>
        <w:r>
          <w:rPr>
            <w:webHidden/>
          </w:rPr>
          <w:fldChar w:fldCharType="end"/>
        </w:r>
      </w:hyperlink>
    </w:p>
    <w:p w14:paraId="265B6210" w14:textId="25605E9C"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02" w:history="1">
        <w:r w:rsidRPr="000C41C7">
          <w:rPr>
            <w:rStyle w:val="Hyperlink"/>
          </w:rPr>
          <w:t>Service Request</w:t>
        </w:r>
        <w:r>
          <w:rPr>
            <w:webHidden/>
          </w:rPr>
          <w:tab/>
        </w:r>
        <w:r>
          <w:rPr>
            <w:webHidden/>
          </w:rPr>
          <w:fldChar w:fldCharType="begin"/>
        </w:r>
        <w:r>
          <w:rPr>
            <w:webHidden/>
          </w:rPr>
          <w:instrText xml:space="preserve"> PAGEREF _Toc235174302 \h </w:instrText>
        </w:r>
        <w:r>
          <w:rPr>
            <w:webHidden/>
          </w:rPr>
        </w:r>
        <w:r>
          <w:rPr>
            <w:webHidden/>
          </w:rPr>
          <w:fldChar w:fldCharType="separate"/>
        </w:r>
        <w:r>
          <w:rPr>
            <w:webHidden/>
          </w:rPr>
          <w:t>10</w:t>
        </w:r>
        <w:r>
          <w:rPr>
            <w:webHidden/>
          </w:rPr>
          <w:fldChar w:fldCharType="end"/>
        </w:r>
      </w:hyperlink>
    </w:p>
    <w:p w14:paraId="1ACDD4EF" w14:textId="7343C951"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03" w:history="1">
        <w:r w:rsidRPr="000C41C7">
          <w:rPr>
            <w:rStyle w:val="Hyperlink"/>
          </w:rPr>
          <w:t>Escalation to Third Party Providers</w:t>
        </w:r>
        <w:r>
          <w:rPr>
            <w:webHidden/>
          </w:rPr>
          <w:tab/>
        </w:r>
        <w:r>
          <w:rPr>
            <w:webHidden/>
          </w:rPr>
          <w:fldChar w:fldCharType="begin"/>
        </w:r>
        <w:r>
          <w:rPr>
            <w:webHidden/>
          </w:rPr>
          <w:instrText xml:space="preserve"> PAGEREF _Toc235174303 \h </w:instrText>
        </w:r>
        <w:r>
          <w:rPr>
            <w:webHidden/>
          </w:rPr>
        </w:r>
        <w:r>
          <w:rPr>
            <w:webHidden/>
          </w:rPr>
          <w:fldChar w:fldCharType="separate"/>
        </w:r>
        <w:r>
          <w:rPr>
            <w:webHidden/>
          </w:rPr>
          <w:t>10</w:t>
        </w:r>
        <w:r>
          <w:rPr>
            <w:webHidden/>
          </w:rPr>
          <w:fldChar w:fldCharType="end"/>
        </w:r>
      </w:hyperlink>
    </w:p>
    <w:p w14:paraId="656E957C" w14:textId="3075817B"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04" w:history="1">
        <w:r w:rsidRPr="000C41C7">
          <w:rPr>
            <w:rStyle w:val="Hyperlink"/>
          </w:rPr>
          <w:t>Escalation within Telstra</w:t>
        </w:r>
        <w:r>
          <w:rPr>
            <w:webHidden/>
          </w:rPr>
          <w:tab/>
        </w:r>
        <w:r>
          <w:rPr>
            <w:webHidden/>
          </w:rPr>
          <w:fldChar w:fldCharType="begin"/>
        </w:r>
        <w:r>
          <w:rPr>
            <w:webHidden/>
          </w:rPr>
          <w:instrText xml:space="preserve"> PAGEREF _Toc235174304 \h </w:instrText>
        </w:r>
        <w:r>
          <w:rPr>
            <w:webHidden/>
          </w:rPr>
        </w:r>
        <w:r>
          <w:rPr>
            <w:webHidden/>
          </w:rPr>
          <w:fldChar w:fldCharType="separate"/>
        </w:r>
        <w:r>
          <w:rPr>
            <w:webHidden/>
          </w:rPr>
          <w:t>10</w:t>
        </w:r>
        <w:r>
          <w:rPr>
            <w:webHidden/>
          </w:rPr>
          <w:fldChar w:fldCharType="end"/>
        </w:r>
      </w:hyperlink>
    </w:p>
    <w:p w14:paraId="5E69ACE2" w14:textId="20FEAD48"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05" w:history="1">
        <w:r w:rsidRPr="000C41C7">
          <w:rPr>
            <w:rStyle w:val="Hyperlink"/>
          </w:rPr>
          <w:t>Post Incident Review (PIR)</w:t>
        </w:r>
        <w:r>
          <w:rPr>
            <w:webHidden/>
          </w:rPr>
          <w:tab/>
        </w:r>
        <w:r>
          <w:rPr>
            <w:webHidden/>
          </w:rPr>
          <w:fldChar w:fldCharType="begin"/>
        </w:r>
        <w:r>
          <w:rPr>
            <w:webHidden/>
          </w:rPr>
          <w:instrText xml:space="preserve"> PAGEREF _Toc235174305 \h </w:instrText>
        </w:r>
        <w:r>
          <w:rPr>
            <w:webHidden/>
          </w:rPr>
        </w:r>
        <w:r>
          <w:rPr>
            <w:webHidden/>
          </w:rPr>
          <w:fldChar w:fldCharType="separate"/>
        </w:r>
        <w:r>
          <w:rPr>
            <w:webHidden/>
          </w:rPr>
          <w:t>10</w:t>
        </w:r>
        <w:r>
          <w:rPr>
            <w:webHidden/>
          </w:rPr>
          <w:fldChar w:fldCharType="end"/>
        </w:r>
      </w:hyperlink>
    </w:p>
    <w:p w14:paraId="171A3717" w14:textId="746B02A9"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06" w:history="1">
        <w:r w:rsidRPr="000C41C7">
          <w:rPr>
            <w:rStyle w:val="Hyperlink"/>
          </w:rPr>
          <w:t>Your Responsibilities</w:t>
        </w:r>
        <w:r>
          <w:rPr>
            <w:webHidden/>
          </w:rPr>
          <w:tab/>
        </w:r>
        <w:r>
          <w:rPr>
            <w:webHidden/>
          </w:rPr>
          <w:fldChar w:fldCharType="begin"/>
        </w:r>
        <w:r>
          <w:rPr>
            <w:webHidden/>
          </w:rPr>
          <w:instrText xml:space="preserve"> PAGEREF _Toc235174306 \h </w:instrText>
        </w:r>
        <w:r>
          <w:rPr>
            <w:webHidden/>
          </w:rPr>
        </w:r>
        <w:r>
          <w:rPr>
            <w:webHidden/>
          </w:rPr>
          <w:fldChar w:fldCharType="separate"/>
        </w:r>
        <w:r>
          <w:rPr>
            <w:webHidden/>
          </w:rPr>
          <w:t>11</w:t>
        </w:r>
        <w:r>
          <w:rPr>
            <w:webHidden/>
          </w:rPr>
          <w:fldChar w:fldCharType="end"/>
        </w:r>
      </w:hyperlink>
    </w:p>
    <w:p w14:paraId="63C030CA" w14:textId="0E5F1E3A"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07" w:history="1">
        <w:r w:rsidRPr="000C41C7">
          <w:rPr>
            <w:rStyle w:val="Hyperlink"/>
            <w:rFonts w:cstheme="majorHAnsi"/>
          </w:rPr>
          <w:t>9</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Problem Management</w:t>
        </w:r>
        <w:r>
          <w:rPr>
            <w:webHidden/>
          </w:rPr>
          <w:tab/>
        </w:r>
        <w:r>
          <w:rPr>
            <w:webHidden/>
          </w:rPr>
          <w:fldChar w:fldCharType="begin"/>
        </w:r>
        <w:r>
          <w:rPr>
            <w:webHidden/>
          </w:rPr>
          <w:instrText xml:space="preserve"> PAGEREF _Toc235174307 \h </w:instrText>
        </w:r>
        <w:r>
          <w:rPr>
            <w:webHidden/>
          </w:rPr>
        </w:r>
        <w:r>
          <w:rPr>
            <w:webHidden/>
          </w:rPr>
          <w:fldChar w:fldCharType="separate"/>
        </w:r>
        <w:r>
          <w:rPr>
            <w:webHidden/>
          </w:rPr>
          <w:t>11</w:t>
        </w:r>
        <w:r>
          <w:rPr>
            <w:webHidden/>
          </w:rPr>
          <w:fldChar w:fldCharType="end"/>
        </w:r>
      </w:hyperlink>
    </w:p>
    <w:p w14:paraId="5F1CA181" w14:textId="03A4C240"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08" w:history="1">
        <w:r w:rsidRPr="000C41C7">
          <w:rPr>
            <w:rStyle w:val="Hyperlink"/>
          </w:rPr>
          <w:t>Scheduled Maintenance</w:t>
        </w:r>
        <w:r>
          <w:rPr>
            <w:webHidden/>
          </w:rPr>
          <w:tab/>
        </w:r>
        <w:r>
          <w:rPr>
            <w:webHidden/>
          </w:rPr>
          <w:fldChar w:fldCharType="begin"/>
        </w:r>
        <w:r>
          <w:rPr>
            <w:webHidden/>
          </w:rPr>
          <w:instrText xml:space="preserve"> PAGEREF _Toc235174308 \h </w:instrText>
        </w:r>
        <w:r>
          <w:rPr>
            <w:webHidden/>
          </w:rPr>
        </w:r>
        <w:r>
          <w:rPr>
            <w:webHidden/>
          </w:rPr>
          <w:fldChar w:fldCharType="separate"/>
        </w:r>
        <w:r>
          <w:rPr>
            <w:webHidden/>
          </w:rPr>
          <w:t>11</w:t>
        </w:r>
        <w:r>
          <w:rPr>
            <w:webHidden/>
          </w:rPr>
          <w:fldChar w:fldCharType="end"/>
        </w:r>
      </w:hyperlink>
    </w:p>
    <w:p w14:paraId="686CAFD2" w14:textId="7D97B377"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09" w:history="1">
        <w:r w:rsidRPr="000C41C7">
          <w:rPr>
            <w:rStyle w:val="Hyperlink"/>
          </w:rPr>
          <w:t>Your Scheduled Maintenance</w:t>
        </w:r>
        <w:r>
          <w:rPr>
            <w:webHidden/>
          </w:rPr>
          <w:tab/>
        </w:r>
        <w:r>
          <w:rPr>
            <w:webHidden/>
          </w:rPr>
          <w:fldChar w:fldCharType="begin"/>
        </w:r>
        <w:r>
          <w:rPr>
            <w:webHidden/>
          </w:rPr>
          <w:instrText xml:space="preserve"> PAGEREF _Toc235174309 \h </w:instrText>
        </w:r>
        <w:r>
          <w:rPr>
            <w:webHidden/>
          </w:rPr>
        </w:r>
        <w:r>
          <w:rPr>
            <w:webHidden/>
          </w:rPr>
          <w:fldChar w:fldCharType="separate"/>
        </w:r>
        <w:r>
          <w:rPr>
            <w:webHidden/>
          </w:rPr>
          <w:t>12</w:t>
        </w:r>
        <w:r>
          <w:rPr>
            <w:webHidden/>
          </w:rPr>
          <w:fldChar w:fldCharType="end"/>
        </w:r>
      </w:hyperlink>
    </w:p>
    <w:p w14:paraId="2CA202F3" w14:textId="3011ED01"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10" w:history="1">
        <w:r w:rsidRPr="000C41C7">
          <w:rPr>
            <w:rStyle w:val="Hyperlink"/>
          </w:rPr>
          <w:t>Our Scheduled Maintenance</w:t>
        </w:r>
        <w:r>
          <w:rPr>
            <w:webHidden/>
          </w:rPr>
          <w:tab/>
        </w:r>
        <w:r>
          <w:rPr>
            <w:webHidden/>
          </w:rPr>
          <w:fldChar w:fldCharType="begin"/>
        </w:r>
        <w:r>
          <w:rPr>
            <w:webHidden/>
          </w:rPr>
          <w:instrText xml:space="preserve"> PAGEREF _Toc235174310 \h </w:instrText>
        </w:r>
        <w:r>
          <w:rPr>
            <w:webHidden/>
          </w:rPr>
        </w:r>
        <w:r>
          <w:rPr>
            <w:webHidden/>
          </w:rPr>
          <w:fldChar w:fldCharType="separate"/>
        </w:r>
        <w:r>
          <w:rPr>
            <w:webHidden/>
          </w:rPr>
          <w:t>12</w:t>
        </w:r>
        <w:r>
          <w:rPr>
            <w:webHidden/>
          </w:rPr>
          <w:fldChar w:fldCharType="end"/>
        </w:r>
      </w:hyperlink>
    </w:p>
    <w:p w14:paraId="5E580130" w14:textId="29585762"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11" w:history="1">
        <w:r w:rsidRPr="000C41C7">
          <w:rPr>
            <w:rStyle w:val="Hyperlink"/>
          </w:rPr>
          <w:t>Proactive Maintenance</w:t>
        </w:r>
        <w:r>
          <w:rPr>
            <w:webHidden/>
          </w:rPr>
          <w:tab/>
        </w:r>
        <w:r>
          <w:rPr>
            <w:webHidden/>
          </w:rPr>
          <w:fldChar w:fldCharType="begin"/>
        </w:r>
        <w:r>
          <w:rPr>
            <w:webHidden/>
          </w:rPr>
          <w:instrText xml:space="preserve"> PAGEREF _Toc235174311 \h </w:instrText>
        </w:r>
        <w:r>
          <w:rPr>
            <w:webHidden/>
          </w:rPr>
        </w:r>
        <w:r>
          <w:rPr>
            <w:webHidden/>
          </w:rPr>
          <w:fldChar w:fldCharType="separate"/>
        </w:r>
        <w:r>
          <w:rPr>
            <w:webHidden/>
          </w:rPr>
          <w:t>13</w:t>
        </w:r>
        <w:r>
          <w:rPr>
            <w:webHidden/>
          </w:rPr>
          <w:fldChar w:fldCharType="end"/>
        </w:r>
      </w:hyperlink>
    </w:p>
    <w:p w14:paraId="71327144" w14:textId="2106407E"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12" w:history="1">
        <w:r w:rsidRPr="000C41C7">
          <w:rPr>
            <w:rStyle w:val="Hyperlink"/>
          </w:rPr>
          <w:t>Vendor(s) Software Security Vulnerabilities</w:t>
        </w:r>
        <w:r>
          <w:rPr>
            <w:webHidden/>
          </w:rPr>
          <w:tab/>
        </w:r>
        <w:r>
          <w:rPr>
            <w:webHidden/>
          </w:rPr>
          <w:fldChar w:fldCharType="begin"/>
        </w:r>
        <w:r>
          <w:rPr>
            <w:webHidden/>
          </w:rPr>
          <w:instrText xml:space="preserve"> PAGEREF _Toc235174312 \h </w:instrText>
        </w:r>
        <w:r>
          <w:rPr>
            <w:webHidden/>
          </w:rPr>
        </w:r>
        <w:r>
          <w:rPr>
            <w:webHidden/>
          </w:rPr>
          <w:fldChar w:fldCharType="separate"/>
        </w:r>
        <w:r>
          <w:rPr>
            <w:webHidden/>
          </w:rPr>
          <w:t>13</w:t>
        </w:r>
        <w:r>
          <w:rPr>
            <w:webHidden/>
          </w:rPr>
          <w:fldChar w:fldCharType="end"/>
        </w:r>
      </w:hyperlink>
    </w:p>
    <w:p w14:paraId="37302DF2" w14:textId="7539B75A"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13" w:history="1">
        <w:r w:rsidRPr="000C41C7">
          <w:rPr>
            <w:rStyle w:val="Hyperlink"/>
          </w:rPr>
          <w:t>Preventative Maintenance</w:t>
        </w:r>
        <w:r>
          <w:rPr>
            <w:webHidden/>
          </w:rPr>
          <w:tab/>
        </w:r>
        <w:r>
          <w:rPr>
            <w:webHidden/>
          </w:rPr>
          <w:fldChar w:fldCharType="begin"/>
        </w:r>
        <w:r>
          <w:rPr>
            <w:webHidden/>
          </w:rPr>
          <w:instrText xml:space="preserve"> PAGEREF _Toc235174313 \h </w:instrText>
        </w:r>
        <w:r>
          <w:rPr>
            <w:webHidden/>
          </w:rPr>
        </w:r>
        <w:r>
          <w:rPr>
            <w:webHidden/>
          </w:rPr>
          <w:fldChar w:fldCharType="separate"/>
        </w:r>
        <w:r>
          <w:rPr>
            <w:webHidden/>
          </w:rPr>
          <w:t>13</w:t>
        </w:r>
        <w:r>
          <w:rPr>
            <w:webHidden/>
          </w:rPr>
          <w:fldChar w:fldCharType="end"/>
        </w:r>
      </w:hyperlink>
    </w:p>
    <w:p w14:paraId="4E5F7AA6" w14:textId="118DE523"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14" w:history="1">
        <w:r w:rsidRPr="000C41C7">
          <w:rPr>
            <w:rStyle w:val="Hyperlink"/>
            <w:rFonts w:cstheme="majorHAnsi"/>
          </w:rPr>
          <w:t>10</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Service Request management</w:t>
        </w:r>
        <w:r>
          <w:rPr>
            <w:webHidden/>
          </w:rPr>
          <w:tab/>
        </w:r>
        <w:r>
          <w:rPr>
            <w:webHidden/>
          </w:rPr>
          <w:fldChar w:fldCharType="begin"/>
        </w:r>
        <w:r>
          <w:rPr>
            <w:webHidden/>
          </w:rPr>
          <w:instrText xml:space="preserve"> PAGEREF _Toc235174314 \h </w:instrText>
        </w:r>
        <w:r>
          <w:rPr>
            <w:webHidden/>
          </w:rPr>
        </w:r>
        <w:r>
          <w:rPr>
            <w:webHidden/>
          </w:rPr>
          <w:fldChar w:fldCharType="separate"/>
        </w:r>
        <w:r>
          <w:rPr>
            <w:webHidden/>
          </w:rPr>
          <w:t>13</w:t>
        </w:r>
        <w:r>
          <w:rPr>
            <w:webHidden/>
          </w:rPr>
          <w:fldChar w:fldCharType="end"/>
        </w:r>
      </w:hyperlink>
    </w:p>
    <w:p w14:paraId="3FF1150F" w14:textId="7E8091AB"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15" w:history="1">
        <w:r w:rsidRPr="000C41C7">
          <w:rPr>
            <w:rStyle w:val="Hyperlink"/>
            <w:rFonts w:cstheme="majorHAnsi"/>
          </w:rPr>
          <w:t>11</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Change Enablement</w:t>
        </w:r>
        <w:r>
          <w:rPr>
            <w:webHidden/>
          </w:rPr>
          <w:tab/>
        </w:r>
        <w:r>
          <w:rPr>
            <w:webHidden/>
          </w:rPr>
          <w:fldChar w:fldCharType="begin"/>
        </w:r>
        <w:r>
          <w:rPr>
            <w:webHidden/>
          </w:rPr>
          <w:instrText xml:space="preserve"> PAGEREF _Toc235174315 \h </w:instrText>
        </w:r>
        <w:r>
          <w:rPr>
            <w:webHidden/>
          </w:rPr>
        </w:r>
        <w:r>
          <w:rPr>
            <w:webHidden/>
          </w:rPr>
          <w:fldChar w:fldCharType="separate"/>
        </w:r>
        <w:r>
          <w:rPr>
            <w:webHidden/>
          </w:rPr>
          <w:t>14</w:t>
        </w:r>
        <w:r>
          <w:rPr>
            <w:webHidden/>
          </w:rPr>
          <w:fldChar w:fldCharType="end"/>
        </w:r>
      </w:hyperlink>
    </w:p>
    <w:p w14:paraId="1EC1C9BA" w14:textId="22758897"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16" w:history="1">
        <w:r w:rsidRPr="000C41C7">
          <w:rPr>
            <w:rStyle w:val="Hyperlink"/>
          </w:rPr>
          <w:t>Standard Changes</w:t>
        </w:r>
        <w:r>
          <w:rPr>
            <w:webHidden/>
          </w:rPr>
          <w:tab/>
        </w:r>
        <w:r>
          <w:rPr>
            <w:webHidden/>
          </w:rPr>
          <w:fldChar w:fldCharType="begin"/>
        </w:r>
        <w:r>
          <w:rPr>
            <w:webHidden/>
          </w:rPr>
          <w:instrText xml:space="preserve"> PAGEREF _Toc235174316 \h </w:instrText>
        </w:r>
        <w:r>
          <w:rPr>
            <w:webHidden/>
          </w:rPr>
        </w:r>
        <w:r>
          <w:rPr>
            <w:webHidden/>
          </w:rPr>
          <w:fldChar w:fldCharType="separate"/>
        </w:r>
        <w:r>
          <w:rPr>
            <w:webHidden/>
          </w:rPr>
          <w:t>14</w:t>
        </w:r>
        <w:r>
          <w:rPr>
            <w:webHidden/>
          </w:rPr>
          <w:fldChar w:fldCharType="end"/>
        </w:r>
      </w:hyperlink>
    </w:p>
    <w:p w14:paraId="0B649FEB" w14:textId="05EDC2D1"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17" w:history="1">
        <w:r w:rsidRPr="000C41C7">
          <w:rPr>
            <w:rStyle w:val="Hyperlink"/>
          </w:rPr>
          <w:t>Emergency Changes</w:t>
        </w:r>
        <w:r>
          <w:rPr>
            <w:webHidden/>
          </w:rPr>
          <w:tab/>
        </w:r>
        <w:r>
          <w:rPr>
            <w:webHidden/>
          </w:rPr>
          <w:fldChar w:fldCharType="begin"/>
        </w:r>
        <w:r>
          <w:rPr>
            <w:webHidden/>
          </w:rPr>
          <w:instrText xml:space="preserve"> PAGEREF _Toc235174317 \h </w:instrText>
        </w:r>
        <w:r>
          <w:rPr>
            <w:webHidden/>
          </w:rPr>
        </w:r>
        <w:r>
          <w:rPr>
            <w:webHidden/>
          </w:rPr>
          <w:fldChar w:fldCharType="separate"/>
        </w:r>
        <w:r>
          <w:rPr>
            <w:webHidden/>
          </w:rPr>
          <w:t>14</w:t>
        </w:r>
        <w:r>
          <w:rPr>
            <w:webHidden/>
          </w:rPr>
          <w:fldChar w:fldCharType="end"/>
        </w:r>
      </w:hyperlink>
    </w:p>
    <w:p w14:paraId="2E57A874" w14:textId="6EF658A6"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18" w:history="1">
        <w:r w:rsidRPr="000C41C7">
          <w:rPr>
            <w:rStyle w:val="Hyperlink"/>
          </w:rPr>
          <w:t>Normal Changes</w:t>
        </w:r>
        <w:r>
          <w:rPr>
            <w:webHidden/>
          </w:rPr>
          <w:tab/>
        </w:r>
        <w:r>
          <w:rPr>
            <w:webHidden/>
          </w:rPr>
          <w:fldChar w:fldCharType="begin"/>
        </w:r>
        <w:r>
          <w:rPr>
            <w:webHidden/>
          </w:rPr>
          <w:instrText xml:space="preserve"> PAGEREF _Toc235174318 \h </w:instrText>
        </w:r>
        <w:r>
          <w:rPr>
            <w:webHidden/>
          </w:rPr>
        </w:r>
        <w:r>
          <w:rPr>
            <w:webHidden/>
          </w:rPr>
          <w:fldChar w:fldCharType="separate"/>
        </w:r>
        <w:r>
          <w:rPr>
            <w:webHidden/>
          </w:rPr>
          <w:t>15</w:t>
        </w:r>
        <w:r>
          <w:rPr>
            <w:webHidden/>
          </w:rPr>
          <w:fldChar w:fldCharType="end"/>
        </w:r>
      </w:hyperlink>
    </w:p>
    <w:p w14:paraId="73E638D0" w14:textId="3DEA6086"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19" w:history="1">
        <w:r w:rsidRPr="000C41C7">
          <w:rPr>
            <w:rStyle w:val="Hyperlink"/>
            <w:rFonts w:cstheme="majorHAnsi"/>
          </w:rPr>
          <w:t>12</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Release Management</w:t>
        </w:r>
        <w:r>
          <w:rPr>
            <w:webHidden/>
          </w:rPr>
          <w:tab/>
        </w:r>
        <w:r>
          <w:rPr>
            <w:webHidden/>
          </w:rPr>
          <w:fldChar w:fldCharType="begin"/>
        </w:r>
        <w:r>
          <w:rPr>
            <w:webHidden/>
          </w:rPr>
          <w:instrText xml:space="preserve"> PAGEREF _Toc235174319 \h </w:instrText>
        </w:r>
        <w:r>
          <w:rPr>
            <w:webHidden/>
          </w:rPr>
        </w:r>
        <w:r>
          <w:rPr>
            <w:webHidden/>
          </w:rPr>
          <w:fldChar w:fldCharType="separate"/>
        </w:r>
        <w:r>
          <w:rPr>
            <w:webHidden/>
          </w:rPr>
          <w:t>15</w:t>
        </w:r>
        <w:r>
          <w:rPr>
            <w:webHidden/>
          </w:rPr>
          <w:fldChar w:fldCharType="end"/>
        </w:r>
      </w:hyperlink>
    </w:p>
    <w:p w14:paraId="621E7920" w14:textId="1CFAB0E4"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20" w:history="1">
        <w:r w:rsidRPr="000C41C7">
          <w:rPr>
            <w:rStyle w:val="Hyperlink"/>
            <w:rFonts w:cstheme="majorHAnsi"/>
          </w:rPr>
          <w:t>13</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Deployment Management</w:t>
        </w:r>
        <w:r>
          <w:rPr>
            <w:webHidden/>
          </w:rPr>
          <w:tab/>
        </w:r>
        <w:r>
          <w:rPr>
            <w:webHidden/>
          </w:rPr>
          <w:fldChar w:fldCharType="begin"/>
        </w:r>
        <w:r>
          <w:rPr>
            <w:webHidden/>
          </w:rPr>
          <w:instrText xml:space="preserve"> PAGEREF _Toc235174320 \h </w:instrText>
        </w:r>
        <w:r>
          <w:rPr>
            <w:webHidden/>
          </w:rPr>
        </w:r>
        <w:r>
          <w:rPr>
            <w:webHidden/>
          </w:rPr>
          <w:fldChar w:fldCharType="separate"/>
        </w:r>
        <w:r>
          <w:rPr>
            <w:webHidden/>
          </w:rPr>
          <w:t>15</w:t>
        </w:r>
        <w:r>
          <w:rPr>
            <w:webHidden/>
          </w:rPr>
          <w:fldChar w:fldCharType="end"/>
        </w:r>
      </w:hyperlink>
    </w:p>
    <w:p w14:paraId="46199A50" w14:textId="16C00206"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21" w:history="1">
        <w:r w:rsidRPr="000C41C7">
          <w:rPr>
            <w:rStyle w:val="Hyperlink"/>
            <w:rFonts w:cstheme="majorHAnsi"/>
          </w:rPr>
          <w:t>14</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Capacity AND PERFORMANCE Management</w:t>
        </w:r>
        <w:r>
          <w:rPr>
            <w:webHidden/>
          </w:rPr>
          <w:tab/>
        </w:r>
        <w:r>
          <w:rPr>
            <w:webHidden/>
          </w:rPr>
          <w:fldChar w:fldCharType="begin"/>
        </w:r>
        <w:r>
          <w:rPr>
            <w:webHidden/>
          </w:rPr>
          <w:instrText xml:space="preserve"> PAGEREF _Toc235174321 \h </w:instrText>
        </w:r>
        <w:r>
          <w:rPr>
            <w:webHidden/>
          </w:rPr>
        </w:r>
        <w:r>
          <w:rPr>
            <w:webHidden/>
          </w:rPr>
          <w:fldChar w:fldCharType="separate"/>
        </w:r>
        <w:r>
          <w:rPr>
            <w:webHidden/>
          </w:rPr>
          <w:t>16</w:t>
        </w:r>
        <w:r>
          <w:rPr>
            <w:webHidden/>
          </w:rPr>
          <w:fldChar w:fldCharType="end"/>
        </w:r>
      </w:hyperlink>
    </w:p>
    <w:p w14:paraId="5F41D929" w14:textId="14357599"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22" w:history="1">
        <w:r w:rsidRPr="000C41C7">
          <w:rPr>
            <w:rStyle w:val="Hyperlink"/>
            <w:rFonts w:cstheme="majorHAnsi"/>
          </w:rPr>
          <w:t>15</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Service Level Management</w:t>
        </w:r>
        <w:r>
          <w:rPr>
            <w:webHidden/>
          </w:rPr>
          <w:tab/>
        </w:r>
        <w:r>
          <w:rPr>
            <w:webHidden/>
          </w:rPr>
          <w:fldChar w:fldCharType="begin"/>
        </w:r>
        <w:r>
          <w:rPr>
            <w:webHidden/>
          </w:rPr>
          <w:instrText xml:space="preserve"> PAGEREF _Toc235174322 \h </w:instrText>
        </w:r>
        <w:r>
          <w:rPr>
            <w:webHidden/>
          </w:rPr>
        </w:r>
        <w:r>
          <w:rPr>
            <w:webHidden/>
          </w:rPr>
          <w:fldChar w:fldCharType="separate"/>
        </w:r>
        <w:r>
          <w:rPr>
            <w:webHidden/>
          </w:rPr>
          <w:t>16</w:t>
        </w:r>
        <w:r>
          <w:rPr>
            <w:webHidden/>
          </w:rPr>
          <w:fldChar w:fldCharType="end"/>
        </w:r>
      </w:hyperlink>
    </w:p>
    <w:p w14:paraId="7C34DB86" w14:textId="6168A94F"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23" w:history="1">
        <w:r w:rsidRPr="000C41C7">
          <w:rPr>
            <w:rStyle w:val="Hyperlink"/>
          </w:rPr>
          <w:t>Service Level Commencement, Reporting and Application</w:t>
        </w:r>
        <w:r>
          <w:rPr>
            <w:webHidden/>
          </w:rPr>
          <w:tab/>
        </w:r>
        <w:r>
          <w:rPr>
            <w:webHidden/>
          </w:rPr>
          <w:fldChar w:fldCharType="begin"/>
        </w:r>
        <w:r>
          <w:rPr>
            <w:webHidden/>
          </w:rPr>
          <w:instrText xml:space="preserve"> PAGEREF _Toc235174323 \h </w:instrText>
        </w:r>
        <w:r>
          <w:rPr>
            <w:webHidden/>
          </w:rPr>
        </w:r>
        <w:r>
          <w:rPr>
            <w:webHidden/>
          </w:rPr>
          <w:fldChar w:fldCharType="separate"/>
        </w:r>
        <w:r>
          <w:rPr>
            <w:webHidden/>
          </w:rPr>
          <w:t>17</w:t>
        </w:r>
        <w:r>
          <w:rPr>
            <w:webHidden/>
          </w:rPr>
          <w:fldChar w:fldCharType="end"/>
        </w:r>
      </w:hyperlink>
    </w:p>
    <w:p w14:paraId="12D69786" w14:textId="76F400BB"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24" w:history="1">
        <w:r w:rsidRPr="000C41C7">
          <w:rPr>
            <w:rStyle w:val="Hyperlink"/>
            <w:rFonts w:cstheme="majorHAnsi"/>
          </w:rPr>
          <w:t>16</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Measurement and Reporting</w:t>
        </w:r>
        <w:r>
          <w:rPr>
            <w:webHidden/>
          </w:rPr>
          <w:tab/>
        </w:r>
        <w:r>
          <w:rPr>
            <w:webHidden/>
          </w:rPr>
          <w:fldChar w:fldCharType="begin"/>
        </w:r>
        <w:r>
          <w:rPr>
            <w:webHidden/>
          </w:rPr>
          <w:instrText xml:space="preserve"> PAGEREF _Toc235174324 \h </w:instrText>
        </w:r>
        <w:r>
          <w:rPr>
            <w:webHidden/>
          </w:rPr>
        </w:r>
        <w:r>
          <w:rPr>
            <w:webHidden/>
          </w:rPr>
          <w:fldChar w:fldCharType="separate"/>
        </w:r>
        <w:r>
          <w:rPr>
            <w:webHidden/>
          </w:rPr>
          <w:t>17</w:t>
        </w:r>
        <w:r>
          <w:rPr>
            <w:webHidden/>
          </w:rPr>
          <w:fldChar w:fldCharType="end"/>
        </w:r>
      </w:hyperlink>
    </w:p>
    <w:p w14:paraId="4D7F9C43" w14:textId="15B129A9"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25" w:history="1">
        <w:r w:rsidRPr="000C41C7">
          <w:rPr>
            <w:rStyle w:val="Hyperlink"/>
            <w:rFonts w:cstheme="majorHAnsi"/>
          </w:rPr>
          <w:t>17</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relationship Management</w:t>
        </w:r>
        <w:r>
          <w:rPr>
            <w:webHidden/>
          </w:rPr>
          <w:tab/>
        </w:r>
        <w:r>
          <w:rPr>
            <w:webHidden/>
          </w:rPr>
          <w:fldChar w:fldCharType="begin"/>
        </w:r>
        <w:r>
          <w:rPr>
            <w:webHidden/>
          </w:rPr>
          <w:instrText xml:space="preserve"> PAGEREF _Toc235174325 \h </w:instrText>
        </w:r>
        <w:r>
          <w:rPr>
            <w:webHidden/>
          </w:rPr>
        </w:r>
        <w:r>
          <w:rPr>
            <w:webHidden/>
          </w:rPr>
          <w:fldChar w:fldCharType="separate"/>
        </w:r>
        <w:r>
          <w:rPr>
            <w:webHidden/>
          </w:rPr>
          <w:t>17</w:t>
        </w:r>
        <w:r>
          <w:rPr>
            <w:webHidden/>
          </w:rPr>
          <w:fldChar w:fldCharType="end"/>
        </w:r>
      </w:hyperlink>
    </w:p>
    <w:p w14:paraId="339A931A" w14:textId="07887874"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26" w:history="1">
        <w:r w:rsidRPr="000C41C7">
          <w:rPr>
            <w:rStyle w:val="Hyperlink"/>
          </w:rPr>
          <w:t>Service Transition</w:t>
        </w:r>
        <w:r>
          <w:rPr>
            <w:webHidden/>
          </w:rPr>
          <w:tab/>
        </w:r>
        <w:r>
          <w:rPr>
            <w:webHidden/>
          </w:rPr>
          <w:fldChar w:fldCharType="begin"/>
        </w:r>
        <w:r>
          <w:rPr>
            <w:webHidden/>
          </w:rPr>
          <w:instrText xml:space="preserve"> PAGEREF _Toc235174326 \h </w:instrText>
        </w:r>
        <w:r>
          <w:rPr>
            <w:webHidden/>
          </w:rPr>
        </w:r>
        <w:r>
          <w:rPr>
            <w:webHidden/>
          </w:rPr>
          <w:fldChar w:fldCharType="separate"/>
        </w:r>
        <w:r>
          <w:rPr>
            <w:webHidden/>
          </w:rPr>
          <w:t>18</w:t>
        </w:r>
        <w:r>
          <w:rPr>
            <w:webHidden/>
          </w:rPr>
          <w:fldChar w:fldCharType="end"/>
        </w:r>
      </w:hyperlink>
    </w:p>
    <w:p w14:paraId="4C0A2157" w14:textId="20ABE407"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27" w:history="1">
        <w:r w:rsidRPr="000C41C7">
          <w:rPr>
            <w:rStyle w:val="Hyperlink"/>
          </w:rPr>
          <w:t>Service Review</w:t>
        </w:r>
        <w:r>
          <w:rPr>
            <w:webHidden/>
          </w:rPr>
          <w:tab/>
        </w:r>
        <w:r>
          <w:rPr>
            <w:webHidden/>
          </w:rPr>
          <w:fldChar w:fldCharType="begin"/>
        </w:r>
        <w:r>
          <w:rPr>
            <w:webHidden/>
          </w:rPr>
          <w:instrText xml:space="preserve"> PAGEREF _Toc235174327 \h </w:instrText>
        </w:r>
        <w:r>
          <w:rPr>
            <w:webHidden/>
          </w:rPr>
        </w:r>
        <w:r>
          <w:rPr>
            <w:webHidden/>
          </w:rPr>
          <w:fldChar w:fldCharType="separate"/>
        </w:r>
        <w:r>
          <w:rPr>
            <w:webHidden/>
          </w:rPr>
          <w:t>18</w:t>
        </w:r>
        <w:r>
          <w:rPr>
            <w:webHidden/>
          </w:rPr>
          <w:fldChar w:fldCharType="end"/>
        </w:r>
      </w:hyperlink>
    </w:p>
    <w:p w14:paraId="3BADD8BA" w14:textId="25C79F1E"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28" w:history="1">
        <w:r w:rsidRPr="000C41C7">
          <w:rPr>
            <w:rStyle w:val="Hyperlink"/>
          </w:rPr>
          <w:t>Continual Service Improvement</w:t>
        </w:r>
        <w:r>
          <w:rPr>
            <w:webHidden/>
          </w:rPr>
          <w:tab/>
        </w:r>
        <w:r>
          <w:rPr>
            <w:webHidden/>
          </w:rPr>
          <w:fldChar w:fldCharType="begin"/>
        </w:r>
        <w:r>
          <w:rPr>
            <w:webHidden/>
          </w:rPr>
          <w:instrText xml:space="preserve"> PAGEREF _Toc235174328 \h </w:instrText>
        </w:r>
        <w:r>
          <w:rPr>
            <w:webHidden/>
          </w:rPr>
        </w:r>
        <w:r>
          <w:rPr>
            <w:webHidden/>
          </w:rPr>
          <w:fldChar w:fldCharType="separate"/>
        </w:r>
        <w:r>
          <w:rPr>
            <w:webHidden/>
          </w:rPr>
          <w:t>18</w:t>
        </w:r>
        <w:r>
          <w:rPr>
            <w:webHidden/>
          </w:rPr>
          <w:fldChar w:fldCharType="end"/>
        </w:r>
      </w:hyperlink>
    </w:p>
    <w:p w14:paraId="17603469" w14:textId="2B3B1AA6"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29" w:history="1">
        <w:r w:rsidRPr="000C41C7">
          <w:rPr>
            <w:rStyle w:val="Hyperlink"/>
            <w:rFonts w:cstheme="majorHAnsi"/>
          </w:rPr>
          <w:t>18</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Telstra Enterprise Hosting and Connectivity Services</w:t>
        </w:r>
        <w:r>
          <w:rPr>
            <w:webHidden/>
          </w:rPr>
          <w:tab/>
        </w:r>
        <w:r>
          <w:rPr>
            <w:webHidden/>
          </w:rPr>
          <w:fldChar w:fldCharType="begin"/>
        </w:r>
        <w:r>
          <w:rPr>
            <w:webHidden/>
          </w:rPr>
          <w:instrText xml:space="preserve"> PAGEREF _Toc235174329 \h </w:instrText>
        </w:r>
        <w:r>
          <w:rPr>
            <w:webHidden/>
          </w:rPr>
        </w:r>
        <w:r>
          <w:rPr>
            <w:webHidden/>
          </w:rPr>
          <w:fldChar w:fldCharType="separate"/>
        </w:r>
        <w:r>
          <w:rPr>
            <w:webHidden/>
          </w:rPr>
          <w:t>19</w:t>
        </w:r>
        <w:r>
          <w:rPr>
            <w:webHidden/>
          </w:rPr>
          <w:fldChar w:fldCharType="end"/>
        </w:r>
      </w:hyperlink>
    </w:p>
    <w:p w14:paraId="60C755A4" w14:textId="08F6F065"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30" w:history="1">
        <w:r w:rsidRPr="000C41C7">
          <w:rPr>
            <w:rStyle w:val="Hyperlink"/>
          </w:rPr>
          <w:t>Pre-requisites and requirements</w:t>
        </w:r>
        <w:r>
          <w:rPr>
            <w:webHidden/>
          </w:rPr>
          <w:tab/>
        </w:r>
        <w:r>
          <w:rPr>
            <w:webHidden/>
          </w:rPr>
          <w:fldChar w:fldCharType="begin"/>
        </w:r>
        <w:r>
          <w:rPr>
            <w:webHidden/>
          </w:rPr>
          <w:instrText xml:space="preserve"> PAGEREF _Toc235174330 \h </w:instrText>
        </w:r>
        <w:r>
          <w:rPr>
            <w:webHidden/>
          </w:rPr>
        </w:r>
        <w:r>
          <w:rPr>
            <w:webHidden/>
          </w:rPr>
          <w:fldChar w:fldCharType="separate"/>
        </w:r>
        <w:r>
          <w:rPr>
            <w:webHidden/>
          </w:rPr>
          <w:t>19</w:t>
        </w:r>
        <w:r>
          <w:rPr>
            <w:webHidden/>
          </w:rPr>
          <w:fldChar w:fldCharType="end"/>
        </w:r>
      </w:hyperlink>
    </w:p>
    <w:p w14:paraId="5A2D68F1" w14:textId="00E39BD4"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31" w:history="1">
        <w:r w:rsidRPr="000C41C7">
          <w:rPr>
            <w:rStyle w:val="Hyperlink"/>
          </w:rPr>
          <w:t>Restrictions and limitations</w:t>
        </w:r>
        <w:r>
          <w:rPr>
            <w:webHidden/>
          </w:rPr>
          <w:tab/>
        </w:r>
        <w:r>
          <w:rPr>
            <w:webHidden/>
          </w:rPr>
          <w:fldChar w:fldCharType="begin"/>
        </w:r>
        <w:r>
          <w:rPr>
            <w:webHidden/>
          </w:rPr>
          <w:instrText xml:space="preserve"> PAGEREF _Toc235174331 \h </w:instrText>
        </w:r>
        <w:r>
          <w:rPr>
            <w:webHidden/>
          </w:rPr>
        </w:r>
        <w:r>
          <w:rPr>
            <w:webHidden/>
          </w:rPr>
          <w:fldChar w:fldCharType="separate"/>
        </w:r>
        <w:r>
          <w:rPr>
            <w:webHidden/>
          </w:rPr>
          <w:t>21</w:t>
        </w:r>
        <w:r>
          <w:rPr>
            <w:webHidden/>
          </w:rPr>
          <w:fldChar w:fldCharType="end"/>
        </w:r>
      </w:hyperlink>
    </w:p>
    <w:p w14:paraId="1B1FC2C4" w14:textId="7620F419"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32" w:history="1">
        <w:r w:rsidRPr="000C41C7">
          <w:rPr>
            <w:rStyle w:val="Hyperlink"/>
          </w:rPr>
          <w:t>Agreed Data Locations</w:t>
        </w:r>
        <w:r>
          <w:rPr>
            <w:webHidden/>
          </w:rPr>
          <w:tab/>
        </w:r>
        <w:r>
          <w:rPr>
            <w:webHidden/>
          </w:rPr>
          <w:fldChar w:fldCharType="begin"/>
        </w:r>
        <w:r>
          <w:rPr>
            <w:webHidden/>
          </w:rPr>
          <w:instrText xml:space="preserve"> PAGEREF _Toc235174332 \h </w:instrText>
        </w:r>
        <w:r>
          <w:rPr>
            <w:webHidden/>
          </w:rPr>
        </w:r>
        <w:r>
          <w:rPr>
            <w:webHidden/>
          </w:rPr>
          <w:fldChar w:fldCharType="separate"/>
        </w:r>
        <w:r>
          <w:rPr>
            <w:webHidden/>
          </w:rPr>
          <w:t>22</w:t>
        </w:r>
        <w:r>
          <w:rPr>
            <w:webHidden/>
          </w:rPr>
          <w:fldChar w:fldCharType="end"/>
        </w:r>
      </w:hyperlink>
    </w:p>
    <w:p w14:paraId="2C7F8B2F" w14:textId="0AC76DA6"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33" w:history="1">
        <w:r w:rsidRPr="000C41C7">
          <w:rPr>
            <w:rStyle w:val="Hyperlink"/>
          </w:rPr>
          <w:t>Scheduled maintenance</w:t>
        </w:r>
        <w:r>
          <w:rPr>
            <w:webHidden/>
          </w:rPr>
          <w:tab/>
        </w:r>
        <w:r>
          <w:rPr>
            <w:webHidden/>
          </w:rPr>
          <w:fldChar w:fldCharType="begin"/>
        </w:r>
        <w:r>
          <w:rPr>
            <w:webHidden/>
          </w:rPr>
          <w:instrText xml:space="preserve"> PAGEREF _Toc235174333 \h </w:instrText>
        </w:r>
        <w:r>
          <w:rPr>
            <w:webHidden/>
          </w:rPr>
        </w:r>
        <w:r>
          <w:rPr>
            <w:webHidden/>
          </w:rPr>
          <w:fldChar w:fldCharType="separate"/>
        </w:r>
        <w:r>
          <w:rPr>
            <w:webHidden/>
          </w:rPr>
          <w:t>22</w:t>
        </w:r>
        <w:r>
          <w:rPr>
            <w:webHidden/>
          </w:rPr>
          <w:fldChar w:fldCharType="end"/>
        </w:r>
      </w:hyperlink>
    </w:p>
    <w:p w14:paraId="340B4378" w14:textId="11EFD7FA"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34" w:history="1">
        <w:r w:rsidRPr="000C41C7">
          <w:rPr>
            <w:rStyle w:val="Hyperlink"/>
            <w:rFonts w:cstheme="majorHAnsi"/>
          </w:rPr>
          <w:t>19</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Disengagement services</w:t>
        </w:r>
        <w:r>
          <w:rPr>
            <w:webHidden/>
          </w:rPr>
          <w:tab/>
        </w:r>
        <w:r>
          <w:rPr>
            <w:webHidden/>
          </w:rPr>
          <w:fldChar w:fldCharType="begin"/>
        </w:r>
        <w:r>
          <w:rPr>
            <w:webHidden/>
          </w:rPr>
          <w:instrText xml:space="preserve"> PAGEREF _Toc235174334 \h </w:instrText>
        </w:r>
        <w:r>
          <w:rPr>
            <w:webHidden/>
          </w:rPr>
        </w:r>
        <w:r>
          <w:rPr>
            <w:webHidden/>
          </w:rPr>
          <w:fldChar w:fldCharType="separate"/>
        </w:r>
        <w:r>
          <w:rPr>
            <w:webHidden/>
          </w:rPr>
          <w:t>23</w:t>
        </w:r>
        <w:r>
          <w:rPr>
            <w:webHidden/>
          </w:rPr>
          <w:fldChar w:fldCharType="end"/>
        </w:r>
      </w:hyperlink>
    </w:p>
    <w:p w14:paraId="2F2831AE" w14:textId="7EF72203"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35" w:history="1">
        <w:r w:rsidRPr="000C41C7">
          <w:rPr>
            <w:rStyle w:val="Hyperlink"/>
            <w:rFonts w:cstheme="majorHAnsi"/>
          </w:rPr>
          <w:t>20</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PRE-REQUISITES</w:t>
        </w:r>
        <w:r>
          <w:rPr>
            <w:webHidden/>
          </w:rPr>
          <w:tab/>
        </w:r>
        <w:r>
          <w:rPr>
            <w:webHidden/>
          </w:rPr>
          <w:fldChar w:fldCharType="begin"/>
        </w:r>
        <w:r>
          <w:rPr>
            <w:webHidden/>
          </w:rPr>
          <w:instrText xml:space="preserve"> PAGEREF _Toc235174335 \h </w:instrText>
        </w:r>
        <w:r>
          <w:rPr>
            <w:webHidden/>
          </w:rPr>
        </w:r>
        <w:r>
          <w:rPr>
            <w:webHidden/>
          </w:rPr>
          <w:fldChar w:fldCharType="separate"/>
        </w:r>
        <w:r>
          <w:rPr>
            <w:webHidden/>
          </w:rPr>
          <w:t>24</w:t>
        </w:r>
        <w:r>
          <w:rPr>
            <w:webHidden/>
          </w:rPr>
          <w:fldChar w:fldCharType="end"/>
        </w:r>
      </w:hyperlink>
    </w:p>
    <w:p w14:paraId="3406A6F2" w14:textId="6CFD4CEC"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36" w:history="1">
        <w:r w:rsidRPr="000C41C7">
          <w:rPr>
            <w:rStyle w:val="Hyperlink"/>
            <w:rFonts w:cstheme="majorHAnsi"/>
          </w:rPr>
          <w:t>21</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Exclusions</w:t>
        </w:r>
        <w:r>
          <w:rPr>
            <w:webHidden/>
          </w:rPr>
          <w:tab/>
        </w:r>
        <w:r>
          <w:rPr>
            <w:webHidden/>
          </w:rPr>
          <w:fldChar w:fldCharType="begin"/>
        </w:r>
        <w:r>
          <w:rPr>
            <w:webHidden/>
          </w:rPr>
          <w:instrText xml:space="preserve"> PAGEREF _Toc235174336 \h </w:instrText>
        </w:r>
        <w:r>
          <w:rPr>
            <w:webHidden/>
          </w:rPr>
        </w:r>
        <w:r>
          <w:rPr>
            <w:webHidden/>
          </w:rPr>
          <w:fldChar w:fldCharType="separate"/>
        </w:r>
        <w:r>
          <w:rPr>
            <w:webHidden/>
          </w:rPr>
          <w:t>26</w:t>
        </w:r>
        <w:r>
          <w:rPr>
            <w:webHidden/>
          </w:rPr>
          <w:fldChar w:fldCharType="end"/>
        </w:r>
      </w:hyperlink>
    </w:p>
    <w:p w14:paraId="7E3F575E" w14:textId="715C6034"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37" w:history="1">
        <w:r w:rsidRPr="000C41C7">
          <w:rPr>
            <w:rStyle w:val="Hyperlink"/>
            <w:rFonts w:cstheme="majorHAnsi"/>
          </w:rPr>
          <w:t>22</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Charges</w:t>
        </w:r>
        <w:r>
          <w:rPr>
            <w:webHidden/>
          </w:rPr>
          <w:tab/>
        </w:r>
        <w:r>
          <w:rPr>
            <w:webHidden/>
          </w:rPr>
          <w:fldChar w:fldCharType="begin"/>
        </w:r>
        <w:r>
          <w:rPr>
            <w:webHidden/>
          </w:rPr>
          <w:instrText xml:space="preserve"> PAGEREF _Toc235174337 \h </w:instrText>
        </w:r>
        <w:r>
          <w:rPr>
            <w:webHidden/>
          </w:rPr>
        </w:r>
        <w:r>
          <w:rPr>
            <w:webHidden/>
          </w:rPr>
          <w:fldChar w:fldCharType="separate"/>
        </w:r>
        <w:r>
          <w:rPr>
            <w:webHidden/>
          </w:rPr>
          <w:t>27</w:t>
        </w:r>
        <w:r>
          <w:rPr>
            <w:webHidden/>
          </w:rPr>
          <w:fldChar w:fldCharType="end"/>
        </w:r>
      </w:hyperlink>
    </w:p>
    <w:p w14:paraId="5F07BFF6" w14:textId="5D2D1DC5"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38" w:history="1">
        <w:r w:rsidRPr="000C41C7">
          <w:rPr>
            <w:rStyle w:val="Hyperlink"/>
          </w:rPr>
          <w:t>Annual Rate Review</w:t>
        </w:r>
        <w:r>
          <w:rPr>
            <w:webHidden/>
          </w:rPr>
          <w:tab/>
        </w:r>
        <w:r>
          <w:rPr>
            <w:webHidden/>
          </w:rPr>
          <w:fldChar w:fldCharType="begin"/>
        </w:r>
        <w:r>
          <w:rPr>
            <w:webHidden/>
          </w:rPr>
          <w:instrText xml:space="preserve"> PAGEREF _Toc235174338 \h </w:instrText>
        </w:r>
        <w:r>
          <w:rPr>
            <w:webHidden/>
          </w:rPr>
        </w:r>
        <w:r>
          <w:rPr>
            <w:webHidden/>
          </w:rPr>
          <w:fldChar w:fldCharType="separate"/>
        </w:r>
        <w:r>
          <w:rPr>
            <w:webHidden/>
          </w:rPr>
          <w:t>28</w:t>
        </w:r>
        <w:r>
          <w:rPr>
            <w:webHidden/>
          </w:rPr>
          <w:fldChar w:fldCharType="end"/>
        </w:r>
      </w:hyperlink>
    </w:p>
    <w:p w14:paraId="475C224C" w14:textId="60C2892C"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39" w:history="1">
        <w:r w:rsidRPr="000C41C7">
          <w:rPr>
            <w:rStyle w:val="Hyperlink"/>
          </w:rPr>
          <w:t>Cost of Third Party Goods and Services</w:t>
        </w:r>
        <w:r>
          <w:rPr>
            <w:webHidden/>
          </w:rPr>
          <w:tab/>
        </w:r>
        <w:r>
          <w:rPr>
            <w:webHidden/>
          </w:rPr>
          <w:fldChar w:fldCharType="begin"/>
        </w:r>
        <w:r>
          <w:rPr>
            <w:webHidden/>
          </w:rPr>
          <w:instrText xml:space="preserve"> PAGEREF _Toc235174339 \h </w:instrText>
        </w:r>
        <w:r>
          <w:rPr>
            <w:webHidden/>
          </w:rPr>
        </w:r>
        <w:r>
          <w:rPr>
            <w:webHidden/>
          </w:rPr>
          <w:fldChar w:fldCharType="separate"/>
        </w:r>
        <w:r>
          <w:rPr>
            <w:webHidden/>
          </w:rPr>
          <w:t>28</w:t>
        </w:r>
        <w:r>
          <w:rPr>
            <w:webHidden/>
          </w:rPr>
          <w:fldChar w:fldCharType="end"/>
        </w:r>
      </w:hyperlink>
    </w:p>
    <w:p w14:paraId="349CA6F6" w14:textId="23FEC1A7"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40" w:history="1">
        <w:r w:rsidRPr="000C41C7">
          <w:rPr>
            <w:rStyle w:val="Hyperlink"/>
            <w:rFonts w:cstheme="majorHAnsi"/>
          </w:rPr>
          <w:t>23</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TERM, TERMINATION AND EARLY TERMINATION FEES</w:t>
        </w:r>
        <w:r>
          <w:rPr>
            <w:webHidden/>
          </w:rPr>
          <w:tab/>
        </w:r>
        <w:r>
          <w:rPr>
            <w:webHidden/>
          </w:rPr>
          <w:fldChar w:fldCharType="begin"/>
        </w:r>
        <w:r>
          <w:rPr>
            <w:webHidden/>
          </w:rPr>
          <w:instrText xml:space="preserve"> PAGEREF _Toc235174340 \h </w:instrText>
        </w:r>
        <w:r>
          <w:rPr>
            <w:webHidden/>
          </w:rPr>
        </w:r>
        <w:r>
          <w:rPr>
            <w:webHidden/>
          </w:rPr>
          <w:fldChar w:fldCharType="separate"/>
        </w:r>
        <w:r>
          <w:rPr>
            <w:webHidden/>
          </w:rPr>
          <w:t>29</w:t>
        </w:r>
        <w:r>
          <w:rPr>
            <w:webHidden/>
          </w:rPr>
          <w:fldChar w:fldCharType="end"/>
        </w:r>
      </w:hyperlink>
    </w:p>
    <w:p w14:paraId="78BDEDAD" w14:textId="6A8BD997"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41" w:history="1">
        <w:r w:rsidRPr="000C41C7">
          <w:rPr>
            <w:rStyle w:val="Hyperlink"/>
          </w:rPr>
          <w:t>Initial Term with a Commencement Date before 20 November 2023</w:t>
        </w:r>
        <w:r>
          <w:rPr>
            <w:webHidden/>
          </w:rPr>
          <w:tab/>
        </w:r>
        <w:r>
          <w:rPr>
            <w:webHidden/>
          </w:rPr>
          <w:fldChar w:fldCharType="begin"/>
        </w:r>
        <w:r>
          <w:rPr>
            <w:webHidden/>
          </w:rPr>
          <w:instrText xml:space="preserve"> PAGEREF _Toc235174341 \h </w:instrText>
        </w:r>
        <w:r>
          <w:rPr>
            <w:webHidden/>
          </w:rPr>
        </w:r>
        <w:r>
          <w:rPr>
            <w:webHidden/>
          </w:rPr>
          <w:fldChar w:fldCharType="separate"/>
        </w:r>
        <w:r>
          <w:rPr>
            <w:webHidden/>
          </w:rPr>
          <w:t>29</w:t>
        </w:r>
        <w:r>
          <w:rPr>
            <w:webHidden/>
          </w:rPr>
          <w:fldChar w:fldCharType="end"/>
        </w:r>
      </w:hyperlink>
    </w:p>
    <w:p w14:paraId="2953FC89" w14:textId="0CD806EC"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42" w:history="1">
        <w:r w:rsidRPr="000C41C7">
          <w:rPr>
            <w:rStyle w:val="Hyperlink"/>
          </w:rPr>
          <w:t>Initial Term with a Commencement Date on or after 20 November 2023</w:t>
        </w:r>
        <w:r>
          <w:rPr>
            <w:webHidden/>
          </w:rPr>
          <w:tab/>
        </w:r>
        <w:r>
          <w:rPr>
            <w:webHidden/>
          </w:rPr>
          <w:fldChar w:fldCharType="begin"/>
        </w:r>
        <w:r>
          <w:rPr>
            <w:webHidden/>
          </w:rPr>
          <w:instrText xml:space="preserve"> PAGEREF _Toc235174342 \h </w:instrText>
        </w:r>
        <w:r>
          <w:rPr>
            <w:webHidden/>
          </w:rPr>
        </w:r>
        <w:r>
          <w:rPr>
            <w:webHidden/>
          </w:rPr>
          <w:fldChar w:fldCharType="separate"/>
        </w:r>
        <w:r>
          <w:rPr>
            <w:webHidden/>
          </w:rPr>
          <w:t>29</w:t>
        </w:r>
        <w:r>
          <w:rPr>
            <w:webHidden/>
          </w:rPr>
          <w:fldChar w:fldCharType="end"/>
        </w:r>
      </w:hyperlink>
    </w:p>
    <w:p w14:paraId="160BE2D2" w14:textId="28B19C96"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43" w:history="1">
        <w:r w:rsidRPr="000C41C7">
          <w:rPr>
            <w:rStyle w:val="Hyperlink"/>
          </w:rPr>
          <w:t>Fixed Term Termination</w:t>
        </w:r>
        <w:r>
          <w:rPr>
            <w:webHidden/>
          </w:rPr>
          <w:tab/>
        </w:r>
        <w:r>
          <w:rPr>
            <w:webHidden/>
          </w:rPr>
          <w:fldChar w:fldCharType="begin"/>
        </w:r>
        <w:r>
          <w:rPr>
            <w:webHidden/>
          </w:rPr>
          <w:instrText xml:space="preserve"> PAGEREF _Toc235174343 \h </w:instrText>
        </w:r>
        <w:r>
          <w:rPr>
            <w:webHidden/>
          </w:rPr>
        </w:r>
        <w:r>
          <w:rPr>
            <w:webHidden/>
          </w:rPr>
          <w:fldChar w:fldCharType="separate"/>
        </w:r>
        <w:r>
          <w:rPr>
            <w:webHidden/>
          </w:rPr>
          <w:t>29</w:t>
        </w:r>
        <w:r>
          <w:rPr>
            <w:webHidden/>
          </w:rPr>
          <w:fldChar w:fldCharType="end"/>
        </w:r>
      </w:hyperlink>
    </w:p>
    <w:p w14:paraId="61095DF7" w14:textId="2A492E1C"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44" w:history="1">
        <w:r w:rsidRPr="000C41C7">
          <w:rPr>
            <w:rStyle w:val="Hyperlink"/>
          </w:rPr>
          <w:t>Minimum Commitment</w:t>
        </w:r>
        <w:r>
          <w:rPr>
            <w:webHidden/>
          </w:rPr>
          <w:tab/>
        </w:r>
        <w:r>
          <w:rPr>
            <w:webHidden/>
          </w:rPr>
          <w:fldChar w:fldCharType="begin"/>
        </w:r>
        <w:r>
          <w:rPr>
            <w:webHidden/>
          </w:rPr>
          <w:instrText xml:space="preserve"> PAGEREF _Toc235174344 \h </w:instrText>
        </w:r>
        <w:r>
          <w:rPr>
            <w:webHidden/>
          </w:rPr>
        </w:r>
        <w:r>
          <w:rPr>
            <w:webHidden/>
          </w:rPr>
          <w:fldChar w:fldCharType="separate"/>
        </w:r>
        <w:r>
          <w:rPr>
            <w:webHidden/>
          </w:rPr>
          <w:t>29</w:t>
        </w:r>
        <w:r>
          <w:rPr>
            <w:webHidden/>
          </w:rPr>
          <w:fldChar w:fldCharType="end"/>
        </w:r>
      </w:hyperlink>
    </w:p>
    <w:p w14:paraId="3F66B81A" w14:textId="7FD733C8" w:rsidR="005037BA" w:rsidRDefault="005037BA">
      <w:pPr>
        <w:pStyle w:val="TOC2"/>
        <w:rPr>
          <w:rFonts w:asciiTheme="minorHAnsi" w:eastAsiaTheme="minorEastAsia" w:hAnsiTheme="minorHAnsi" w:cstheme="minorBidi"/>
          <w:bCs w:val="0"/>
          <w:kern w:val="2"/>
          <w:sz w:val="24"/>
          <w:szCs w:val="24"/>
          <w:lang w:eastAsia="en-AU"/>
          <w14:ligatures w14:val="standardContextual"/>
        </w:rPr>
      </w:pPr>
      <w:hyperlink w:anchor="_Toc235174345" w:history="1">
        <w:r w:rsidRPr="000C41C7">
          <w:rPr>
            <w:rStyle w:val="Hyperlink"/>
          </w:rPr>
          <w:t>Early Termination Charges</w:t>
        </w:r>
        <w:r>
          <w:rPr>
            <w:webHidden/>
          </w:rPr>
          <w:tab/>
        </w:r>
        <w:r>
          <w:rPr>
            <w:webHidden/>
          </w:rPr>
          <w:fldChar w:fldCharType="begin"/>
        </w:r>
        <w:r>
          <w:rPr>
            <w:webHidden/>
          </w:rPr>
          <w:instrText xml:space="preserve"> PAGEREF _Toc235174345 \h </w:instrText>
        </w:r>
        <w:r>
          <w:rPr>
            <w:webHidden/>
          </w:rPr>
        </w:r>
        <w:r>
          <w:rPr>
            <w:webHidden/>
          </w:rPr>
          <w:fldChar w:fldCharType="separate"/>
        </w:r>
        <w:r>
          <w:rPr>
            <w:webHidden/>
          </w:rPr>
          <w:t>30</w:t>
        </w:r>
        <w:r>
          <w:rPr>
            <w:webHidden/>
          </w:rPr>
          <w:fldChar w:fldCharType="end"/>
        </w:r>
      </w:hyperlink>
    </w:p>
    <w:p w14:paraId="62B1A272" w14:textId="2865EA9A"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46" w:history="1">
        <w:r w:rsidRPr="000C41C7">
          <w:rPr>
            <w:rStyle w:val="Hyperlink"/>
            <w:rFonts w:cstheme="majorHAnsi"/>
          </w:rPr>
          <w:t>24</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Your responsibilities</w:t>
        </w:r>
        <w:r>
          <w:rPr>
            <w:webHidden/>
          </w:rPr>
          <w:tab/>
        </w:r>
        <w:r>
          <w:rPr>
            <w:webHidden/>
          </w:rPr>
          <w:fldChar w:fldCharType="begin"/>
        </w:r>
        <w:r>
          <w:rPr>
            <w:webHidden/>
          </w:rPr>
          <w:instrText xml:space="preserve"> PAGEREF _Toc235174346 \h </w:instrText>
        </w:r>
        <w:r>
          <w:rPr>
            <w:webHidden/>
          </w:rPr>
        </w:r>
        <w:r>
          <w:rPr>
            <w:webHidden/>
          </w:rPr>
          <w:fldChar w:fldCharType="separate"/>
        </w:r>
        <w:r>
          <w:rPr>
            <w:webHidden/>
          </w:rPr>
          <w:t>31</w:t>
        </w:r>
        <w:r>
          <w:rPr>
            <w:webHidden/>
          </w:rPr>
          <w:fldChar w:fldCharType="end"/>
        </w:r>
      </w:hyperlink>
    </w:p>
    <w:p w14:paraId="53B1E9EC" w14:textId="5507E7E7" w:rsidR="005037BA" w:rsidRDefault="005037BA">
      <w:pPr>
        <w:pStyle w:val="TOC1"/>
        <w:rPr>
          <w:rFonts w:asciiTheme="minorHAnsi" w:eastAsiaTheme="minorEastAsia" w:hAnsiTheme="minorHAnsi" w:cstheme="minorBidi"/>
          <w:b w:val="0"/>
          <w:bCs w:val="0"/>
          <w:caps w:val="0"/>
          <w:kern w:val="2"/>
          <w:sz w:val="24"/>
          <w:szCs w:val="24"/>
          <w:lang w:eastAsia="en-AU"/>
          <w14:ligatures w14:val="standardContextual"/>
        </w:rPr>
      </w:pPr>
      <w:hyperlink w:anchor="_Toc235174347" w:history="1">
        <w:r w:rsidRPr="000C41C7">
          <w:rPr>
            <w:rStyle w:val="Hyperlink"/>
            <w:rFonts w:cstheme="majorHAnsi"/>
          </w:rPr>
          <w:t>25</w:t>
        </w:r>
        <w:r>
          <w:rPr>
            <w:rFonts w:asciiTheme="minorHAnsi" w:eastAsiaTheme="minorEastAsia" w:hAnsiTheme="minorHAnsi" w:cstheme="minorBidi"/>
            <w:b w:val="0"/>
            <w:bCs w:val="0"/>
            <w:caps w:val="0"/>
            <w:kern w:val="2"/>
            <w:sz w:val="24"/>
            <w:szCs w:val="24"/>
            <w:lang w:eastAsia="en-AU"/>
            <w14:ligatures w14:val="standardContextual"/>
          </w:rPr>
          <w:tab/>
        </w:r>
        <w:r w:rsidRPr="000C41C7">
          <w:rPr>
            <w:rStyle w:val="Hyperlink"/>
            <w:rFonts w:cstheme="majorHAnsi"/>
          </w:rPr>
          <w:t>DEFINITIONS AND INTERPRETATION</w:t>
        </w:r>
        <w:r>
          <w:rPr>
            <w:webHidden/>
          </w:rPr>
          <w:tab/>
        </w:r>
        <w:r>
          <w:rPr>
            <w:webHidden/>
          </w:rPr>
          <w:fldChar w:fldCharType="begin"/>
        </w:r>
        <w:r>
          <w:rPr>
            <w:webHidden/>
          </w:rPr>
          <w:instrText xml:space="preserve"> PAGEREF _Toc235174347 \h </w:instrText>
        </w:r>
        <w:r>
          <w:rPr>
            <w:webHidden/>
          </w:rPr>
        </w:r>
        <w:r>
          <w:rPr>
            <w:webHidden/>
          </w:rPr>
          <w:fldChar w:fldCharType="separate"/>
        </w:r>
        <w:r>
          <w:rPr>
            <w:webHidden/>
          </w:rPr>
          <w:t>32</w:t>
        </w:r>
        <w:r>
          <w:rPr>
            <w:webHidden/>
          </w:rPr>
          <w:fldChar w:fldCharType="end"/>
        </w:r>
      </w:hyperlink>
    </w:p>
    <w:p w14:paraId="38C4D3E0" w14:textId="6B67DBE6" w:rsidR="00795B8A" w:rsidRPr="00BC1AFF" w:rsidRDefault="00505A0B">
      <w:r w:rsidRPr="00BC1AFF">
        <w:fldChar w:fldCharType="end"/>
      </w:r>
    </w:p>
    <w:p w14:paraId="38C4D3E1" w14:textId="77777777" w:rsidR="00D94DAA" w:rsidRPr="00BC1AFF" w:rsidRDefault="00D94DAA" w:rsidP="00D94DAA">
      <w:pPr>
        <w:sectPr w:rsidR="00D94DAA" w:rsidRPr="00BC1AFF" w:rsidSect="003448A6">
          <w:headerReference w:type="default" r:id="rId13"/>
          <w:footerReference w:type="even" r:id="rId14"/>
          <w:footerReference w:type="default" r:id="rId15"/>
          <w:footerReference w:type="first" r:id="rId16"/>
          <w:pgSz w:w="11906" w:h="16838"/>
          <w:pgMar w:top="992" w:right="851" w:bottom="1418" w:left="851" w:header="737" w:footer="363" w:gutter="0"/>
          <w:cols w:space="720"/>
          <w:noEndnote/>
          <w:docGrid w:linePitch="360"/>
        </w:sectPr>
      </w:pPr>
    </w:p>
    <w:p w14:paraId="38C4D3E2" w14:textId="0A452FE9" w:rsidR="00831C1F" w:rsidRPr="00BC1AFF" w:rsidRDefault="00831C1F" w:rsidP="00831C1F">
      <w:r w:rsidRPr="00BC1AFF">
        <w:lastRenderedPageBreak/>
        <w:t xml:space="preserve">Certain words are used with the specific meanings set </w:t>
      </w:r>
      <w:r w:rsidR="00FE0B7D" w:rsidRPr="00BC1AFF">
        <w:t xml:space="preserve">out </w:t>
      </w:r>
      <w:r w:rsidRPr="00BC1AFF">
        <w:t xml:space="preserve">in </w:t>
      </w:r>
      <w:hyperlink r:id="rId17" w:history="1">
        <w:r w:rsidRPr="00BC1AFF">
          <w:t>the General Terms of Our Customer Terms</w:t>
        </w:r>
      </w:hyperlink>
      <w:r w:rsidRPr="00BC1AFF">
        <w:t xml:space="preserve"> at </w:t>
      </w:r>
      <w:hyperlink r:id="rId18" w:history="1">
        <w:r w:rsidRPr="00BC1AFF">
          <w:rPr>
            <w:rStyle w:val="Hyperlink"/>
          </w:rPr>
          <w:t>http://www.telstra.com.au/customer-terms/business-government/index.htm</w:t>
        </w:r>
      </w:hyperlink>
    </w:p>
    <w:p w14:paraId="270E9025" w14:textId="52AEF06A" w:rsidR="006B7715" w:rsidRPr="00DC75CB" w:rsidRDefault="005240B5" w:rsidP="00025FD2">
      <w:pPr>
        <w:pStyle w:val="Heading1"/>
        <w:tabs>
          <w:tab w:val="clear" w:pos="4707"/>
          <w:tab w:val="num" w:pos="737"/>
        </w:tabs>
        <w:ind w:left="737"/>
        <w:rPr>
          <w:rFonts w:cstheme="majorHAnsi"/>
        </w:rPr>
      </w:pPr>
      <w:bookmarkStart w:id="1" w:name="_Toc235174290"/>
      <w:bookmarkStart w:id="2" w:name="_Toc444098299"/>
      <w:bookmarkStart w:id="3" w:name="_Toc444098597"/>
      <w:bookmarkStart w:id="4" w:name="_Toc454446751"/>
      <w:r w:rsidRPr="00DC75CB">
        <w:rPr>
          <w:rFonts w:cstheme="majorHAnsi"/>
        </w:rPr>
        <w:t xml:space="preserve">ABOUT THE TELSTRA </w:t>
      </w:r>
      <w:r w:rsidR="007F73E6" w:rsidRPr="00DC75CB">
        <w:rPr>
          <w:rFonts w:cstheme="majorHAnsi"/>
        </w:rPr>
        <w:t>ENTERPRISE</w:t>
      </w:r>
      <w:r w:rsidRPr="00DC75CB">
        <w:rPr>
          <w:rFonts w:cstheme="majorHAnsi"/>
        </w:rPr>
        <w:t xml:space="preserve"> MANAGED SERVICES Section</w:t>
      </w:r>
      <w:bookmarkEnd w:id="1"/>
    </w:p>
    <w:p w14:paraId="0D3C2C4F" w14:textId="6BDC55F5" w:rsidR="005240B5" w:rsidRPr="001727C0" w:rsidRDefault="005240B5" w:rsidP="001727C0">
      <w:pPr>
        <w:pStyle w:val="Heading2"/>
        <w:numPr>
          <w:ilvl w:val="0"/>
          <w:numId w:val="0"/>
        </w:numPr>
        <w:ind w:left="879"/>
        <w:rPr>
          <w:b/>
          <w:bCs/>
        </w:rPr>
      </w:pPr>
      <w:r w:rsidRPr="001727C0">
        <w:rPr>
          <w:b/>
          <w:bCs/>
        </w:rPr>
        <w:t>Applicable terms</w:t>
      </w:r>
    </w:p>
    <w:p w14:paraId="30ED5BDF" w14:textId="7C6C96B6" w:rsidR="006B7715" w:rsidRPr="00BC1AFF" w:rsidRDefault="006B7715" w:rsidP="00C90281">
      <w:pPr>
        <w:pStyle w:val="Heading2"/>
      </w:pPr>
      <w:r w:rsidRPr="00BC1AFF">
        <w:t xml:space="preserve">In addition to this </w:t>
      </w:r>
      <w:r w:rsidR="00C53566" w:rsidRPr="00BC1AFF">
        <w:t xml:space="preserve">Telstra </w:t>
      </w:r>
      <w:r w:rsidR="007F73E6">
        <w:t>Enterprise</w:t>
      </w:r>
      <w:r w:rsidR="003A06C3" w:rsidRPr="00BC1AFF">
        <w:t xml:space="preserve"> Managed Services</w:t>
      </w:r>
      <w:r w:rsidRPr="00BC1AFF">
        <w:t xml:space="preserve"> </w:t>
      </w:r>
      <w:r w:rsidR="6C20DAA3" w:rsidRPr="00BC1AFF">
        <w:t>s</w:t>
      </w:r>
      <w:r w:rsidR="7546C5B8" w:rsidRPr="00BC1AFF">
        <w:t>ection</w:t>
      </w:r>
      <w:r w:rsidRPr="00BC1AFF">
        <w:t xml:space="preserve"> of Our Customer Terms, unless we agree otherwise, the </w:t>
      </w:r>
      <w:r w:rsidR="000B0224" w:rsidRPr="00BC1AFF">
        <w:t xml:space="preserve">General Terms of Our Customer Terms (see </w:t>
      </w:r>
      <w:hyperlink r:id="rId19">
        <w:r w:rsidR="1AA45051" w:rsidRPr="00B60B52">
          <w:rPr>
            <w:rStyle w:val="Hyperlink"/>
          </w:rPr>
          <w:t>http://www.telstra.com.au/customer-terms/business-government/index.htm</w:t>
        </w:r>
      </w:hyperlink>
      <w:r w:rsidR="000B0224" w:rsidRPr="00BC1AFF">
        <w:t xml:space="preserve">) </w:t>
      </w:r>
      <w:bookmarkStart w:id="5" w:name="_Int_ZZSXxNAO"/>
      <w:r w:rsidRPr="00BC1AFF">
        <w:t>also</w:t>
      </w:r>
      <w:bookmarkEnd w:id="5"/>
      <w:r w:rsidRPr="00BC1AFF">
        <w:t xml:space="preserve"> apply.</w:t>
      </w:r>
    </w:p>
    <w:p w14:paraId="7DF11846" w14:textId="3EDE2B48" w:rsidR="006B7715" w:rsidRPr="001727C0" w:rsidRDefault="00E935AD" w:rsidP="00C90281">
      <w:pPr>
        <w:pStyle w:val="Heading2"/>
        <w:rPr>
          <w:b/>
          <w:bCs/>
          <w:caps/>
          <w:szCs w:val="20"/>
        </w:rPr>
      </w:pPr>
      <w:bookmarkStart w:id="6" w:name="_Toc454558305"/>
      <w:r w:rsidRPr="00BC1AFF">
        <w:t>See section one of the General Terms of Our Customer Terms for more detail on how the various sections of Our Customer Terms are to be read together.</w:t>
      </w:r>
      <w:bookmarkEnd w:id="6"/>
    </w:p>
    <w:p w14:paraId="5BA5E96C" w14:textId="3939309F" w:rsidR="00B74143" w:rsidRPr="00DC75CB" w:rsidRDefault="00B74143" w:rsidP="00025FD2">
      <w:pPr>
        <w:pStyle w:val="Heading1"/>
        <w:tabs>
          <w:tab w:val="clear" w:pos="4707"/>
          <w:tab w:val="num" w:pos="737"/>
        </w:tabs>
        <w:ind w:left="737"/>
        <w:rPr>
          <w:rFonts w:cstheme="majorHAnsi"/>
        </w:rPr>
      </w:pPr>
      <w:bookmarkStart w:id="7" w:name="_Toc312857603"/>
      <w:bookmarkStart w:id="8" w:name="_Toc312857714"/>
      <w:bookmarkStart w:id="9" w:name="_Toc312857822"/>
      <w:bookmarkStart w:id="10" w:name="_Toc312857927"/>
      <w:bookmarkStart w:id="11" w:name="_Toc312858026"/>
      <w:bookmarkStart w:id="12" w:name="_Toc312873297"/>
      <w:bookmarkStart w:id="13" w:name="_Toc312873396"/>
      <w:bookmarkStart w:id="14" w:name="_Toc312873501"/>
      <w:bookmarkStart w:id="15" w:name="_Toc312873582"/>
      <w:bookmarkStart w:id="16" w:name="_Toc312873667"/>
      <w:bookmarkStart w:id="17" w:name="_Toc312873752"/>
      <w:bookmarkStart w:id="18" w:name="_Toc312873836"/>
      <w:bookmarkStart w:id="19" w:name="_Toc312873920"/>
      <w:bookmarkStart w:id="20" w:name="_Toc312874091"/>
      <w:bookmarkStart w:id="21" w:name="_Toc313003506"/>
      <w:bookmarkStart w:id="22" w:name="_Toc313003627"/>
      <w:bookmarkStart w:id="23" w:name="_Toc313003660"/>
      <w:bookmarkStart w:id="24" w:name="_Toc313003707"/>
      <w:bookmarkStart w:id="25" w:name="_Toc313014006"/>
      <w:bookmarkStart w:id="26" w:name="_Toc313017883"/>
      <w:bookmarkStart w:id="27" w:name="_Toc312857604"/>
      <w:bookmarkStart w:id="28" w:name="_Toc312857715"/>
      <w:bookmarkStart w:id="29" w:name="_Toc312857823"/>
      <w:bookmarkStart w:id="30" w:name="_Toc312857928"/>
      <w:bookmarkStart w:id="31" w:name="_Toc312858027"/>
      <w:bookmarkStart w:id="32" w:name="_Toc312873298"/>
      <w:bookmarkStart w:id="33" w:name="_Toc312873397"/>
      <w:bookmarkStart w:id="34" w:name="_Toc312873502"/>
      <w:bookmarkStart w:id="35" w:name="_Toc312873583"/>
      <w:bookmarkStart w:id="36" w:name="_Toc312873668"/>
      <w:bookmarkStart w:id="37" w:name="_Toc312873753"/>
      <w:bookmarkStart w:id="38" w:name="_Toc312873837"/>
      <w:bookmarkStart w:id="39" w:name="_Toc312873921"/>
      <w:bookmarkStart w:id="40" w:name="_Toc312874092"/>
      <w:bookmarkStart w:id="41" w:name="_Toc313003507"/>
      <w:bookmarkStart w:id="42" w:name="_Toc313003628"/>
      <w:bookmarkStart w:id="43" w:name="_Toc313003661"/>
      <w:bookmarkStart w:id="44" w:name="_Toc313003708"/>
      <w:bookmarkStart w:id="45" w:name="_Toc313014007"/>
      <w:bookmarkStart w:id="46" w:name="_Toc313017884"/>
      <w:bookmarkStart w:id="47" w:name="_Toc312857605"/>
      <w:bookmarkStart w:id="48" w:name="_Toc312857716"/>
      <w:bookmarkStart w:id="49" w:name="_Toc312857824"/>
      <w:bookmarkStart w:id="50" w:name="_Toc312857929"/>
      <w:bookmarkStart w:id="51" w:name="_Toc312858028"/>
      <w:bookmarkStart w:id="52" w:name="_Toc312873299"/>
      <w:bookmarkStart w:id="53" w:name="_Toc312873398"/>
      <w:bookmarkStart w:id="54" w:name="_Toc312873503"/>
      <w:bookmarkStart w:id="55" w:name="_Toc312873584"/>
      <w:bookmarkStart w:id="56" w:name="_Toc312873669"/>
      <w:bookmarkStart w:id="57" w:name="_Toc312873754"/>
      <w:bookmarkStart w:id="58" w:name="_Toc312873838"/>
      <w:bookmarkStart w:id="59" w:name="_Toc312873922"/>
      <w:bookmarkStart w:id="60" w:name="_Toc312874093"/>
      <w:bookmarkStart w:id="61" w:name="_Toc313003508"/>
      <w:bookmarkStart w:id="62" w:name="_Toc313003629"/>
      <w:bookmarkStart w:id="63" w:name="_Toc313003662"/>
      <w:bookmarkStart w:id="64" w:name="_Toc313003709"/>
      <w:bookmarkStart w:id="65" w:name="_Toc313014008"/>
      <w:bookmarkStart w:id="66" w:name="_Toc313017885"/>
      <w:bookmarkStart w:id="67" w:name="_Toc312857606"/>
      <w:bookmarkStart w:id="68" w:name="_Toc312857717"/>
      <w:bookmarkStart w:id="69" w:name="_Toc312857825"/>
      <w:bookmarkStart w:id="70" w:name="_Toc312857930"/>
      <w:bookmarkStart w:id="71" w:name="_Toc312858029"/>
      <w:bookmarkStart w:id="72" w:name="_Toc312873300"/>
      <w:bookmarkStart w:id="73" w:name="_Toc312873399"/>
      <w:bookmarkStart w:id="74" w:name="_Toc312873504"/>
      <w:bookmarkStart w:id="75" w:name="_Toc312873585"/>
      <w:bookmarkStart w:id="76" w:name="_Toc312873670"/>
      <w:bookmarkStart w:id="77" w:name="_Toc312873755"/>
      <w:bookmarkStart w:id="78" w:name="_Toc312873839"/>
      <w:bookmarkStart w:id="79" w:name="_Toc312873923"/>
      <w:bookmarkStart w:id="80" w:name="_Toc312874094"/>
      <w:bookmarkStart w:id="81" w:name="_Toc313003509"/>
      <w:bookmarkStart w:id="82" w:name="_Toc313003630"/>
      <w:bookmarkStart w:id="83" w:name="_Toc313003663"/>
      <w:bookmarkStart w:id="84" w:name="_Toc313003710"/>
      <w:bookmarkStart w:id="85" w:name="_Toc313014009"/>
      <w:bookmarkStart w:id="86" w:name="_Toc313017886"/>
      <w:bookmarkStart w:id="87" w:name="_Toc312857607"/>
      <w:bookmarkStart w:id="88" w:name="_Toc312857718"/>
      <w:bookmarkStart w:id="89" w:name="_Toc312857826"/>
      <w:bookmarkStart w:id="90" w:name="_Toc312857931"/>
      <w:bookmarkStart w:id="91" w:name="_Toc312858030"/>
      <w:bookmarkStart w:id="92" w:name="_Toc312873301"/>
      <w:bookmarkStart w:id="93" w:name="_Toc312873400"/>
      <w:bookmarkStart w:id="94" w:name="_Toc312873505"/>
      <w:bookmarkStart w:id="95" w:name="_Toc312873586"/>
      <w:bookmarkStart w:id="96" w:name="_Toc312873671"/>
      <w:bookmarkStart w:id="97" w:name="_Toc312873756"/>
      <w:bookmarkStart w:id="98" w:name="_Toc312873840"/>
      <w:bookmarkStart w:id="99" w:name="_Toc312873924"/>
      <w:bookmarkStart w:id="100" w:name="_Toc312874095"/>
      <w:bookmarkStart w:id="101" w:name="_Toc313003510"/>
      <w:bookmarkStart w:id="102" w:name="_Toc313003631"/>
      <w:bookmarkStart w:id="103" w:name="_Toc313003664"/>
      <w:bookmarkStart w:id="104" w:name="_Toc313003711"/>
      <w:bookmarkStart w:id="105" w:name="_Toc313014010"/>
      <w:bookmarkStart w:id="106" w:name="_Toc313017887"/>
      <w:bookmarkStart w:id="107" w:name="_Toc312857608"/>
      <w:bookmarkStart w:id="108" w:name="_Toc312857719"/>
      <w:bookmarkStart w:id="109" w:name="_Toc312857827"/>
      <w:bookmarkStart w:id="110" w:name="_Toc312857932"/>
      <w:bookmarkStart w:id="111" w:name="_Toc312858031"/>
      <w:bookmarkStart w:id="112" w:name="_Toc312873302"/>
      <w:bookmarkStart w:id="113" w:name="_Toc312873401"/>
      <w:bookmarkStart w:id="114" w:name="_Toc312873506"/>
      <w:bookmarkStart w:id="115" w:name="_Toc312873587"/>
      <w:bookmarkStart w:id="116" w:name="_Toc312873672"/>
      <w:bookmarkStart w:id="117" w:name="_Toc312873757"/>
      <w:bookmarkStart w:id="118" w:name="_Toc312873841"/>
      <w:bookmarkStart w:id="119" w:name="_Toc312873925"/>
      <w:bookmarkStart w:id="120" w:name="_Toc312874096"/>
      <w:bookmarkStart w:id="121" w:name="_Toc313003511"/>
      <w:bookmarkStart w:id="122" w:name="_Toc313003632"/>
      <w:bookmarkStart w:id="123" w:name="_Toc313003665"/>
      <w:bookmarkStart w:id="124" w:name="_Toc313003712"/>
      <w:bookmarkStart w:id="125" w:name="_Toc313014011"/>
      <w:bookmarkStart w:id="126" w:name="_Toc313017888"/>
      <w:bookmarkStart w:id="127" w:name="_Toc115217338"/>
      <w:bookmarkStart w:id="128" w:name="_Toc137461049"/>
      <w:bookmarkStart w:id="129" w:name="_Toc138241417"/>
      <w:bookmarkStart w:id="130" w:name="_Toc235174291"/>
      <w:bookmarkEnd w:id="2"/>
      <w:bookmarkEnd w:id="3"/>
      <w:bookmarkEnd w:id="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DC75CB">
        <w:rPr>
          <w:rFonts w:cstheme="majorHAnsi"/>
        </w:rPr>
        <w:t xml:space="preserve">Telstra </w:t>
      </w:r>
      <w:r w:rsidR="007F73E6" w:rsidRPr="00DC75CB">
        <w:rPr>
          <w:rFonts w:cstheme="majorHAnsi"/>
        </w:rPr>
        <w:t>Enterprise</w:t>
      </w:r>
      <w:r w:rsidRPr="00DC75CB">
        <w:rPr>
          <w:rFonts w:cstheme="majorHAnsi"/>
        </w:rPr>
        <w:t xml:space="preserve"> Managed Services</w:t>
      </w:r>
      <w:bookmarkEnd w:id="127"/>
      <w:bookmarkEnd w:id="128"/>
      <w:bookmarkEnd w:id="129"/>
      <w:bookmarkEnd w:id="130"/>
    </w:p>
    <w:p w14:paraId="3B38888D" w14:textId="76E93FC5" w:rsidR="008E314D" w:rsidRPr="00BC1AFF" w:rsidRDefault="008E314D" w:rsidP="00C90281">
      <w:pPr>
        <w:pStyle w:val="Heading2"/>
      </w:pPr>
      <w:bookmarkStart w:id="131" w:name="_Ref130807480"/>
      <w:r w:rsidRPr="00BC1AFF">
        <w:t xml:space="preserve">Telstra </w:t>
      </w:r>
      <w:r w:rsidR="007F73E6">
        <w:t>Enterprise</w:t>
      </w:r>
      <w:r w:rsidRPr="00BC1AFF">
        <w:t xml:space="preserve"> Managed Services </w:t>
      </w:r>
      <w:r w:rsidR="00D34015" w:rsidRPr="00BC1AFF">
        <w:t xml:space="preserve">manage </w:t>
      </w:r>
      <w:r w:rsidR="004B2E59" w:rsidRPr="00BC1AFF">
        <w:t xml:space="preserve">an </w:t>
      </w:r>
      <w:r w:rsidR="008834C6" w:rsidRPr="00BC1AFF">
        <w:t>agreed</w:t>
      </w:r>
      <w:r w:rsidR="004B2E59" w:rsidRPr="00BC1AFF">
        <w:t xml:space="preserve"> scope of your</w:t>
      </w:r>
      <w:r w:rsidRPr="00BC1AFF">
        <w:t xml:space="preserve"> IT </w:t>
      </w:r>
      <w:r w:rsidR="004B2E59" w:rsidRPr="00BC1AFF">
        <w:t>e</w:t>
      </w:r>
      <w:r w:rsidRPr="00BC1AFF">
        <w:t xml:space="preserve">nvironments and </w:t>
      </w:r>
      <w:r w:rsidR="004B2E59" w:rsidRPr="00BC1AFF">
        <w:t xml:space="preserve">associated </w:t>
      </w:r>
      <w:r w:rsidR="000E3E63" w:rsidRPr="00BC1AFF">
        <w:t>c</w:t>
      </w:r>
      <w:r w:rsidRPr="00BC1AFF">
        <w:t>omponents</w:t>
      </w:r>
      <w:r w:rsidR="00C90281" w:rsidRPr="00BC1AFF">
        <w:t xml:space="preserve"> </w:t>
      </w:r>
      <w:r w:rsidR="000E3E63" w:rsidRPr="00BC1AFF">
        <w:t>(</w:t>
      </w:r>
      <w:r w:rsidR="000E3E63" w:rsidRPr="00BC1AFF">
        <w:rPr>
          <w:b/>
          <w:bCs/>
        </w:rPr>
        <w:t>IT Environment</w:t>
      </w:r>
      <w:r w:rsidR="00EB071E" w:rsidRPr="00BC1AFF">
        <w:rPr>
          <w:b/>
          <w:bCs/>
        </w:rPr>
        <w:t>s</w:t>
      </w:r>
      <w:r w:rsidR="000E3E63" w:rsidRPr="00BC1AFF">
        <w:rPr>
          <w:b/>
          <w:bCs/>
        </w:rPr>
        <w:t xml:space="preserve"> and Components</w:t>
      </w:r>
      <w:r w:rsidR="000E3E63" w:rsidRPr="00BC1AFF">
        <w:t xml:space="preserve">) </w:t>
      </w:r>
      <w:r w:rsidRPr="00BC1AFF">
        <w:t>with comprehensive Information Technology Infrastructure Library 4 (</w:t>
      </w:r>
      <w:r w:rsidRPr="00BC1AFF">
        <w:rPr>
          <w:b/>
          <w:bCs/>
        </w:rPr>
        <w:t>ITIL</w:t>
      </w:r>
      <w:r w:rsidR="00D34015" w:rsidRPr="00BC1AFF">
        <w:rPr>
          <w:b/>
          <w:bCs/>
        </w:rPr>
        <w:t xml:space="preserve"> 4</w:t>
      </w:r>
      <w:r w:rsidRPr="00BC1AFF">
        <w:t>) aligned services</w:t>
      </w:r>
      <w:r w:rsidR="007B0E67" w:rsidRPr="00BC1AFF">
        <w:t>.</w:t>
      </w:r>
      <w:bookmarkEnd w:id="131"/>
      <w:r w:rsidR="00C90281" w:rsidRPr="00BC1AFF">
        <w:t xml:space="preserve"> Some of your IT environments and associated components may be hosted by us as part of the Telstra Hosting and Connectivity Services. </w:t>
      </w:r>
    </w:p>
    <w:p w14:paraId="35D8B169" w14:textId="455747F9" w:rsidR="00E248BE" w:rsidRPr="00BC1AFF" w:rsidRDefault="00E12539" w:rsidP="00C90281">
      <w:pPr>
        <w:pStyle w:val="Heading2"/>
      </w:pPr>
      <w:bookmarkStart w:id="132" w:name="_Ref130807445"/>
      <w:r w:rsidRPr="00BC1AFF">
        <w:t xml:space="preserve">In addition to the terms set out in this section, service specific details </w:t>
      </w:r>
      <w:r w:rsidR="000A3BD5" w:rsidRPr="00BC1AFF">
        <w:t xml:space="preserve">for each component of your Telstra </w:t>
      </w:r>
      <w:r w:rsidR="007F73E6">
        <w:t>Enterprise</w:t>
      </w:r>
      <w:r w:rsidR="000A3BD5" w:rsidRPr="00BC1AFF">
        <w:t xml:space="preserve"> Managed Service </w:t>
      </w:r>
      <w:r w:rsidRPr="00BC1AFF">
        <w:t>are</w:t>
      </w:r>
      <w:r w:rsidR="00EC78B8" w:rsidRPr="00BC1AFF">
        <w:t xml:space="preserve"> set out in</w:t>
      </w:r>
      <w:r w:rsidR="00E248BE" w:rsidRPr="00BC1AFF">
        <w:t>:</w:t>
      </w:r>
      <w:r w:rsidR="00EC78B8" w:rsidRPr="00BC1AFF">
        <w:t xml:space="preserve"> </w:t>
      </w:r>
    </w:p>
    <w:p w14:paraId="3A0C8633" w14:textId="27FD2922" w:rsidR="00E248BE" w:rsidRPr="00BC1AFF" w:rsidRDefault="00EC78B8" w:rsidP="00E248BE">
      <w:pPr>
        <w:pStyle w:val="Heading3"/>
      </w:pPr>
      <w:r w:rsidRPr="00BC1AFF">
        <w:t>the</w:t>
      </w:r>
      <w:r w:rsidR="00CE7911" w:rsidRPr="00BC1AFF">
        <w:t xml:space="preserve"> </w:t>
      </w:r>
      <w:r w:rsidR="00CE7911" w:rsidRPr="00BC1AFF">
        <w:rPr>
          <w:b/>
          <w:bCs/>
        </w:rPr>
        <w:t>Managed Service Description(s)</w:t>
      </w:r>
      <w:r w:rsidR="00CE7911" w:rsidRPr="00BC1AFF">
        <w:t xml:space="preserve"> (</w:t>
      </w:r>
      <w:r w:rsidR="00CE7911" w:rsidRPr="00BC1AFF">
        <w:rPr>
          <w:b/>
          <w:bCs/>
        </w:rPr>
        <w:t>MSD(s)</w:t>
      </w:r>
      <w:r w:rsidR="00CE7911" w:rsidRPr="00BC1AFF">
        <w:t>)</w:t>
      </w:r>
      <w:r w:rsidR="00E248BE" w:rsidRPr="00BC1AFF">
        <w:t>;</w:t>
      </w:r>
      <w:r w:rsidR="00CE7911" w:rsidRPr="00BC1AFF">
        <w:t xml:space="preserve"> </w:t>
      </w:r>
      <w:r w:rsidR="00C90281" w:rsidRPr="00BC1AFF">
        <w:t xml:space="preserve">and </w:t>
      </w:r>
    </w:p>
    <w:p w14:paraId="7C41C991" w14:textId="12F06162" w:rsidR="00EC78B8" w:rsidRPr="00BC1AFF" w:rsidRDefault="00C90281" w:rsidP="0016769D">
      <w:pPr>
        <w:pStyle w:val="Heading3"/>
      </w:pPr>
      <w:r w:rsidRPr="00BC1AFF">
        <w:t xml:space="preserve">where you purchase the Telstra </w:t>
      </w:r>
      <w:r w:rsidR="007F73E6">
        <w:t>Enterprise</w:t>
      </w:r>
      <w:r w:rsidRPr="00BC1AFF">
        <w:t xml:space="preserve"> Hosting </w:t>
      </w:r>
      <w:r w:rsidR="00E248BE" w:rsidRPr="00BC1AFF">
        <w:t xml:space="preserve">and Connectivity Service, the </w:t>
      </w:r>
      <w:r w:rsidR="000A3BD5" w:rsidRPr="003F4FF9">
        <w:rPr>
          <w:b/>
          <w:bCs/>
        </w:rPr>
        <w:t>Service Description</w:t>
      </w:r>
      <w:r w:rsidR="000A3BD5" w:rsidRPr="00BC1AFF">
        <w:t xml:space="preserve"> (</w:t>
      </w:r>
      <w:r w:rsidR="000A3BD5" w:rsidRPr="003F4FF9">
        <w:rPr>
          <w:b/>
          <w:bCs/>
        </w:rPr>
        <w:t>SD</w:t>
      </w:r>
      <w:r w:rsidR="00F22BD2" w:rsidRPr="003F4FF9">
        <w:rPr>
          <w:b/>
          <w:bCs/>
        </w:rPr>
        <w:t>(s)</w:t>
      </w:r>
      <w:r w:rsidR="000A3BD5" w:rsidRPr="00BC1AFF">
        <w:t>)</w:t>
      </w:r>
      <w:r w:rsidR="00E248BE" w:rsidRPr="00BC1AFF">
        <w:t>,</w:t>
      </w:r>
      <w:r w:rsidR="000A3BD5" w:rsidRPr="00BC1AFF">
        <w:t xml:space="preserve"> </w:t>
      </w:r>
      <w:r w:rsidR="00EC78B8" w:rsidRPr="00BC1AFF">
        <w:t>attached to you</w:t>
      </w:r>
      <w:r w:rsidR="007B0E67" w:rsidRPr="00BC1AFF">
        <w:t>r</w:t>
      </w:r>
      <w:r w:rsidR="008E314D" w:rsidRPr="00BC1AFF">
        <w:t xml:space="preserve"> </w:t>
      </w:r>
      <w:r w:rsidR="00EC78B8" w:rsidRPr="00BC1AFF">
        <w:t xml:space="preserve">Telstra </w:t>
      </w:r>
      <w:r w:rsidR="007F73E6">
        <w:t>Enterprise</w:t>
      </w:r>
      <w:r w:rsidR="00EC78B8" w:rsidRPr="00BC1AFF">
        <w:t xml:space="preserve"> Managed Services </w:t>
      </w:r>
      <w:r w:rsidR="002640EF" w:rsidRPr="00BC1AFF">
        <w:t>Order</w:t>
      </w:r>
      <w:r w:rsidR="00EC78B8" w:rsidRPr="00BC1AFF">
        <w:t>.</w:t>
      </w:r>
      <w:bookmarkEnd w:id="132"/>
    </w:p>
    <w:p w14:paraId="02DB6876" w14:textId="6AD09810" w:rsidR="008E314D" w:rsidRPr="00BC1AFF" w:rsidRDefault="008E314D" w:rsidP="00C90281">
      <w:pPr>
        <w:pStyle w:val="Heading2"/>
      </w:pPr>
      <w:r w:rsidRPr="00BC1AFF">
        <w:t xml:space="preserve">Unless otherwise stated all </w:t>
      </w:r>
      <w:r w:rsidR="00184F91" w:rsidRPr="00BC1AFF">
        <w:t xml:space="preserve">Telstra </w:t>
      </w:r>
      <w:r w:rsidR="007F73E6">
        <w:t>Enterprise</w:t>
      </w:r>
      <w:r w:rsidR="00184F91" w:rsidRPr="00BC1AFF">
        <w:t xml:space="preserve"> Managed S</w:t>
      </w:r>
      <w:r w:rsidRPr="00BC1AFF">
        <w:t>ervices are delivered remotely.</w:t>
      </w:r>
    </w:p>
    <w:p w14:paraId="32068AC3" w14:textId="652B7801" w:rsidR="00B74143" w:rsidRPr="00BC1AFF" w:rsidRDefault="008E314D" w:rsidP="00C90281">
      <w:pPr>
        <w:pStyle w:val="Heading2"/>
      </w:pPr>
      <w:r w:rsidRPr="00BC1AFF">
        <w:t xml:space="preserve">The features and functionality of the </w:t>
      </w:r>
      <w:r w:rsidR="00C81A9A" w:rsidRPr="00BC1AFF">
        <w:t xml:space="preserve">Telstra </w:t>
      </w:r>
      <w:r w:rsidR="007F73E6">
        <w:t>Enterprise</w:t>
      </w:r>
      <w:r w:rsidR="00C81A9A" w:rsidRPr="00BC1AFF">
        <w:t xml:space="preserve"> Managed Services</w:t>
      </w:r>
      <w:r w:rsidRPr="00BC1AFF">
        <w:t xml:space="preserve"> are dependent on the capabilities of the IT Environment and Components being managed and the ability of </w:t>
      </w:r>
      <w:r w:rsidR="00C81A9A" w:rsidRPr="00BC1AFF">
        <w:t>our</w:t>
      </w:r>
      <w:r w:rsidRPr="00BC1AFF">
        <w:t xml:space="preserve"> systems to connect to the </w:t>
      </w:r>
      <w:r w:rsidR="00C81A9A" w:rsidRPr="00BC1AFF">
        <w:t xml:space="preserve">IT Environment and Components </w:t>
      </w:r>
      <w:r w:rsidRPr="00BC1AFF">
        <w:t>to obtain information.</w:t>
      </w:r>
    </w:p>
    <w:p w14:paraId="26F6F557" w14:textId="02556579" w:rsidR="00C32AA7" w:rsidRPr="00DC75CB" w:rsidRDefault="001F0949" w:rsidP="00025FD2">
      <w:pPr>
        <w:pStyle w:val="Heading1"/>
        <w:tabs>
          <w:tab w:val="clear" w:pos="4707"/>
          <w:tab w:val="num" w:pos="737"/>
        </w:tabs>
        <w:ind w:left="737"/>
        <w:rPr>
          <w:rFonts w:cstheme="majorHAnsi"/>
        </w:rPr>
      </w:pPr>
      <w:bookmarkStart w:id="133" w:name="_Toc115217339"/>
      <w:bookmarkStart w:id="134" w:name="_Toc137461050"/>
      <w:bookmarkStart w:id="135" w:name="_Toc138241418"/>
      <w:bookmarkStart w:id="136" w:name="_Toc235174292"/>
      <w:r w:rsidRPr="00DC75CB">
        <w:rPr>
          <w:rFonts w:cstheme="majorHAnsi"/>
        </w:rPr>
        <w:t>SERVICE COMPONENTS</w:t>
      </w:r>
      <w:bookmarkEnd w:id="133"/>
      <w:bookmarkEnd w:id="134"/>
      <w:bookmarkEnd w:id="135"/>
      <w:bookmarkEnd w:id="136"/>
      <w:r w:rsidR="00D559A4" w:rsidRPr="00DC75CB">
        <w:rPr>
          <w:rFonts w:cstheme="majorHAnsi"/>
        </w:rPr>
        <w:t xml:space="preserve"> </w:t>
      </w:r>
    </w:p>
    <w:p w14:paraId="575C764C" w14:textId="05E9CB88" w:rsidR="00D56549" w:rsidRPr="00BC1AFF" w:rsidRDefault="000B1F93" w:rsidP="00C90281">
      <w:pPr>
        <w:pStyle w:val="Heading2"/>
      </w:pPr>
      <w:bookmarkStart w:id="137" w:name="_Ref130847658"/>
      <w:r w:rsidRPr="00BC1AFF">
        <w:t xml:space="preserve">Subject to clause </w:t>
      </w:r>
      <w:r w:rsidR="00E248BE" w:rsidRPr="00BC1AFF">
        <w:fldChar w:fldCharType="begin"/>
      </w:r>
      <w:r w:rsidR="00E248BE" w:rsidRPr="00BC1AFF">
        <w:instrText xml:space="preserve"> REF _Ref131504602 \r \h </w:instrText>
      </w:r>
      <w:r w:rsidR="00BC1AFF">
        <w:instrText xml:space="preserve"> \* MERGEFORMAT </w:instrText>
      </w:r>
      <w:r w:rsidR="00E248BE" w:rsidRPr="00BC1AFF">
        <w:fldChar w:fldCharType="separate"/>
      </w:r>
      <w:r w:rsidR="007247E9">
        <w:t>3.3(a)</w:t>
      </w:r>
      <w:r w:rsidR="00E248BE" w:rsidRPr="00BC1AFF">
        <w:fldChar w:fldCharType="end"/>
      </w:r>
      <w:r w:rsidRPr="00BC1AFF">
        <w:t>, t</w:t>
      </w:r>
      <w:r w:rsidR="008200A9" w:rsidRPr="00BC1AFF">
        <w:t>h</w:t>
      </w:r>
      <w:r w:rsidR="002339B5" w:rsidRPr="00BC1AFF">
        <w:t>e following</w:t>
      </w:r>
      <w:r w:rsidR="006A62B8" w:rsidRPr="00BC1AFF">
        <w:t xml:space="preserve"> ITIL 4 Practices</w:t>
      </w:r>
      <w:r w:rsidR="008200A9" w:rsidRPr="00BC1AFF">
        <w:t xml:space="preserve"> </w:t>
      </w:r>
      <w:r w:rsidR="53D41F72" w:rsidRPr="00BC1AFF">
        <w:t>are</w:t>
      </w:r>
      <w:r w:rsidR="008200A9" w:rsidRPr="00BC1AFF">
        <w:t xml:space="preserve"> included as standard</w:t>
      </w:r>
      <w:r w:rsidR="00D56549" w:rsidRPr="00BC1AFF">
        <w:t xml:space="preserve"> in your Telstra </w:t>
      </w:r>
      <w:r w:rsidR="007F73E6">
        <w:t>Enterprise</w:t>
      </w:r>
      <w:r w:rsidR="00D56549" w:rsidRPr="00BC1AFF">
        <w:t xml:space="preserve"> Managed Services:</w:t>
      </w:r>
      <w:bookmarkEnd w:id="137"/>
    </w:p>
    <w:p w14:paraId="1CBA2B21" w14:textId="5632A03A" w:rsidR="00B643BA" w:rsidRPr="00BC1AFF" w:rsidRDefault="00FC0EE3" w:rsidP="005A483F">
      <w:pPr>
        <w:pStyle w:val="Heading3"/>
      </w:pPr>
      <w:r w:rsidRPr="00BC1AFF">
        <w:t>Service Configuration Management;</w:t>
      </w:r>
    </w:p>
    <w:p w14:paraId="5BECC09E" w14:textId="3A3DE6BC" w:rsidR="00FC0EE3" w:rsidRPr="00BC1AFF" w:rsidRDefault="00FC0EE3" w:rsidP="00D56549">
      <w:pPr>
        <w:pStyle w:val="Heading3"/>
      </w:pPr>
      <w:r w:rsidRPr="00BC1AFF">
        <w:t>Monitoring and Event Management</w:t>
      </w:r>
      <w:r w:rsidR="006C10D4" w:rsidRPr="00BC1AFF">
        <w:t>;</w:t>
      </w:r>
    </w:p>
    <w:p w14:paraId="1CF85C6C" w14:textId="632406D8" w:rsidR="006C10D4" w:rsidRPr="00BC1AFF" w:rsidRDefault="00525AA0" w:rsidP="00D56549">
      <w:pPr>
        <w:pStyle w:val="Heading3"/>
      </w:pPr>
      <w:r w:rsidRPr="00BC1AFF">
        <w:t>Incident Management;</w:t>
      </w:r>
    </w:p>
    <w:p w14:paraId="707A06E1" w14:textId="2041537C" w:rsidR="00525AA0" w:rsidRPr="00BC1AFF" w:rsidRDefault="000D75D9" w:rsidP="00D56549">
      <w:pPr>
        <w:pStyle w:val="Heading3"/>
      </w:pPr>
      <w:r w:rsidRPr="00BC1AFF">
        <w:t>Problem Management</w:t>
      </w:r>
      <w:r w:rsidR="000D78A3" w:rsidRPr="00BC1AFF">
        <w:t>;</w:t>
      </w:r>
    </w:p>
    <w:p w14:paraId="3D033697" w14:textId="03D64531" w:rsidR="000D75D9" w:rsidRPr="00BC1AFF" w:rsidRDefault="0020643F" w:rsidP="00D56549">
      <w:pPr>
        <w:pStyle w:val="Heading3"/>
      </w:pPr>
      <w:r w:rsidRPr="00BC1AFF">
        <w:t xml:space="preserve">Service Request </w:t>
      </w:r>
      <w:r w:rsidR="7730F51B" w:rsidRPr="00BC1AFF">
        <w:t>Management</w:t>
      </w:r>
      <w:r w:rsidR="000D78A3" w:rsidRPr="00BC1AFF">
        <w:t>;</w:t>
      </w:r>
    </w:p>
    <w:p w14:paraId="3405DF10" w14:textId="4443F7CF" w:rsidR="0020643F" w:rsidRPr="00BC1AFF" w:rsidRDefault="0020643F" w:rsidP="00D56549">
      <w:pPr>
        <w:pStyle w:val="Heading3"/>
      </w:pPr>
      <w:r w:rsidRPr="00BC1AFF">
        <w:t>Change Enablement</w:t>
      </w:r>
      <w:r w:rsidR="000D78A3" w:rsidRPr="00BC1AFF">
        <w:t>;</w:t>
      </w:r>
    </w:p>
    <w:p w14:paraId="1B4C2480" w14:textId="25BB70B3" w:rsidR="0020643F" w:rsidRPr="00BC1AFF" w:rsidRDefault="0020643F" w:rsidP="00D56549">
      <w:pPr>
        <w:pStyle w:val="Heading3"/>
      </w:pPr>
      <w:r w:rsidRPr="00BC1AFF">
        <w:lastRenderedPageBreak/>
        <w:t>Release Management</w:t>
      </w:r>
      <w:r w:rsidR="000D78A3" w:rsidRPr="00BC1AFF">
        <w:t>;</w:t>
      </w:r>
    </w:p>
    <w:p w14:paraId="2E19C21C" w14:textId="34C57096" w:rsidR="0020643F" w:rsidRPr="00BC1AFF" w:rsidRDefault="0020643F" w:rsidP="00D56549">
      <w:pPr>
        <w:pStyle w:val="Heading3"/>
      </w:pPr>
      <w:r w:rsidRPr="00BC1AFF">
        <w:t>Dep</w:t>
      </w:r>
      <w:r w:rsidR="00121F7C" w:rsidRPr="00BC1AFF">
        <w:t>loyment Management</w:t>
      </w:r>
      <w:r w:rsidR="000D78A3" w:rsidRPr="00BC1AFF">
        <w:t>;</w:t>
      </w:r>
    </w:p>
    <w:p w14:paraId="53C8607F" w14:textId="1B554744" w:rsidR="006B7DF6" w:rsidRPr="00BC1AFF" w:rsidRDefault="006B7DF6" w:rsidP="00D56549">
      <w:pPr>
        <w:pStyle w:val="Heading3"/>
      </w:pPr>
      <w:r w:rsidRPr="00BC1AFF">
        <w:t xml:space="preserve">Capacity </w:t>
      </w:r>
      <w:r w:rsidR="5E630E43" w:rsidRPr="00BC1AFF">
        <w:t>and Performance Management</w:t>
      </w:r>
      <w:r w:rsidR="000D78A3" w:rsidRPr="00BC1AFF">
        <w:t>;</w:t>
      </w:r>
    </w:p>
    <w:p w14:paraId="68EB94C2" w14:textId="584F364F" w:rsidR="006B7DF6" w:rsidRPr="00BC1AFF" w:rsidRDefault="006B7DF6" w:rsidP="00D56549">
      <w:pPr>
        <w:pStyle w:val="Heading3"/>
      </w:pPr>
      <w:r w:rsidRPr="00BC1AFF">
        <w:t>Service Level Management</w:t>
      </w:r>
      <w:r w:rsidR="000D78A3" w:rsidRPr="00BC1AFF">
        <w:t>; and</w:t>
      </w:r>
    </w:p>
    <w:p w14:paraId="1D185F51" w14:textId="190F49E7" w:rsidR="006B7DF6" w:rsidRPr="00BC1AFF" w:rsidRDefault="001D182F" w:rsidP="00D56549">
      <w:pPr>
        <w:pStyle w:val="Heading3"/>
      </w:pPr>
      <w:r w:rsidRPr="00BC1AFF">
        <w:t>Measurement and Reporting</w:t>
      </w:r>
      <w:r w:rsidR="000D78A3" w:rsidRPr="00BC1AFF">
        <w:t xml:space="preserve">. </w:t>
      </w:r>
    </w:p>
    <w:p w14:paraId="21D08D49" w14:textId="77777777" w:rsidR="001D182F" w:rsidRPr="00BC1AFF" w:rsidRDefault="001D182F" w:rsidP="00C90281">
      <w:pPr>
        <w:pStyle w:val="Heading2"/>
      </w:pPr>
      <w:r w:rsidRPr="00BC1AFF">
        <w:t>You can also apply for the following optional service component (for an additional charge):</w:t>
      </w:r>
    </w:p>
    <w:p w14:paraId="4EEF669B" w14:textId="7ADD2BC4" w:rsidR="00C134D9" w:rsidRPr="00BC1AFF" w:rsidRDefault="6C42B52F" w:rsidP="005A483F">
      <w:pPr>
        <w:pStyle w:val="Heading3"/>
      </w:pPr>
      <w:r w:rsidRPr="00BC1AFF">
        <w:t>Relationship</w:t>
      </w:r>
      <w:r w:rsidR="00C134D9" w:rsidRPr="00BC1AFF">
        <w:t xml:space="preserve"> Management</w:t>
      </w:r>
      <w:r w:rsidR="005B6550" w:rsidRPr="00BC1AFF">
        <w:t>.</w:t>
      </w:r>
    </w:p>
    <w:p w14:paraId="2C173B87" w14:textId="6C3E8365" w:rsidR="005A3061" w:rsidRPr="00BC1AFF" w:rsidRDefault="000D78A3" w:rsidP="00C90281">
      <w:pPr>
        <w:pStyle w:val="Heading2"/>
      </w:pPr>
      <w:r w:rsidRPr="00BC1AFF">
        <w:t xml:space="preserve">If you require hosting and connectivity services in connection with your IT Environments and Components, you can also apply for the Telstra </w:t>
      </w:r>
      <w:r w:rsidR="007F73E6">
        <w:t>Enterprise</w:t>
      </w:r>
      <w:r w:rsidRPr="00BC1AFF">
        <w:t xml:space="preserve"> Hosting and Connectivity Services. If you apply for</w:t>
      </w:r>
      <w:r w:rsidR="005A3061" w:rsidRPr="00BC1AFF">
        <w:t>, and we agree to provide,</w:t>
      </w:r>
      <w:r w:rsidRPr="00BC1AFF">
        <w:t xml:space="preserve"> </w:t>
      </w:r>
      <w:r w:rsidR="00A20F1A" w:rsidRPr="00BC1AFF">
        <w:t xml:space="preserve">the Telstra </w:t>
      </w:r>
      <w:r w:rsidR="007F73E6">
        <w:t>Enterprise</w:t>
      </w:r>
      <w:r w:rsidR="00A20F1A" w:rsidRPr="00BC1AFF">
        <w:t xml:space="preserve"> Hosting and Connectivity Services</w:t>
      </w:r>
      <w:r w:rsidRPr="00BC1AFF">
        <w:t xml:space="preserve">, </w:t>
      </w:r>
      <w:r w:rsidR="005A3061" w:rsidRPr="00BC1AFF">
        <w:t>then:</w:t>
      </w:r>
    </w:p>
    <w:p w14:paraId="32DA3F6C" w14:textId="725859A1" w:rsidR="00093A24" w:rsidRPr="00BC1AFF" w:rsidRDefault="00A20F1A" w:rsidP="005A483F">
      <w:pPr>
        <w:pStyle w:val="Heading3"/>
      </w:pPr>
      <w:bookmarkStart w:id="138" w:name="_Ref131504602"/>
      <w:r w:rsidRPr="00BC1AFF">
        <w:t xml:space="preserve">only </w:t>
      </w:r>
      <w:r w:rsidR="00093A24" w:rsidRPr="00BC1AFF">
        <w:t>the following ITIL 4 Practices</w:t>
      </w:r>
      <w:r w:rsidRPr="00BC1AFF">
        <w:t xml:space="preserve"> </w:t>
      </w:r>
      <w:r w:rsidR="00C90281" w:rsidRPr="00BC1AFF">
        <w:t xml:space="preserve">are included as standard in your Telstra </w:t>
      </w:r>
      <w:r w:rsidR="007F73E6">
        <w:t>Enterprise</w:t>
      </w:r>
      <w:r w:rsidR="00C90281" w:rsidRPr="00BC1AFF">
        <w:t xml:space="preserve"> </w:t>
      </w:r>
      <w:r w:rsidR="00F152FD" w:rsidRPr="00BC1AFF">
        <w:t>Managed</w:t>
      </w:r>
      <w:r w:rsidR="00C90281" w:rsidRPr="00BC1AFF">
        <w:t xml:space="preserve"> Service</w:t>
      </w:r>
      <w:r w:rsidR="00EA2C28" w:rsidRPr="00BC1AFF">
        <w:t>s (unless otherwise set out in the</w:t>
      </w:r>
      <w:r w:rsidR="00A2599C" w:rsidRPr="00BC1AFF">
        <w:t xml:space="preserve"> applicable</w:t>
      </w:r>
      <w:r w:rsidR="00EA2C28" w:rsidRPr="00BC1AFF">
        <w:t xml:space="preserve"> SD)</w:t>
      </w:r>
      <w:r w:rsidR="00093A24" w:rsidRPr="00BC1AFF">
        <w:t>:</w:t>
      </w:r>
      <w:bookmarkEnd w:id="138"/>
    </w:p>
    <w:p w14:paraId="5C91D12C" w14:textId="2C3CC83B" w:rsidR="005A3061" w:rsidRPr="00BC1AFF" w:rsidRDefault="005A3061" w:rsidP="005A483F">
      <w:pPr>
        <w:pStyle w:val="Heading4"/>
      </w:pPr>
      <w:r w:rsidRPr="00BC1AFF">
        <w:t>Incident Management;</w:t>
      </w:r>
    </w:p>
    <w:p w14:paraId="417AC93A" w14:textId="77777777" w:rsidR="00E84793" w:rsidRPr="00BC1AFF" w:rsidRDefault="005A3061" w:rsidP="005A483F">
      <w:pPr>
        <w:pStyle w:val="Heading4"/>
      </w:pPr>
      <w:r w:rsidRPr="00BC1AFF">
        <w:t>Service Request Management;</w:t>
      </w:r>
    </w:p>
    <w:p w14:paraId="6D075ECE" w14:textId="46FC149B" w:rsidR="005A3061" w:rsidRPr="00BC1AFF" w:rsidRDefault="00E84793" w:rsidP="005A483F">
      <w:pPr>
        <w:pStyle w:val="Heading4"/>
      </w:pPr>
      <w:r w:rsidRPr="00BC1AFF">
        <w:t>Problem Management;</w:t>
      </w:r>
      <w:r w:rsidR="005A3061" w:rsidRPr="00BC1AFF">
        <w:t xml:space="preserve"> and</w:t>
      </w:r>
    </w:p>
    <w:p w14:paraId="75E58635" w14:textId="41D05526" w:rsidR="005B6550" w:rsidRPr="00BC1AFF" w:rsidRDefault="005A3061" w:rsidP="005A483F">
      <w:pPr>
        <w:pStyle w:val="Heading4"/>
      </w:pPr>
      <w:r w:rsidRPr="00BC1AFF">
        <w:t>Change Enablement</w:t>
      </w:r>
      <w:r w:rsidR="00093A24" w:rsidRPr="00BC1AFF">
        <w:t xml:space="preserve">; </w:t>
      </w:r>
      <w:r w:rsidRPr="00BC1AFF">
        <w:t xml:space="preserve">  </w:t>
      </w:r>
      <w:bookmarkStart w:id="139" w:name="_Ref130807789"/>
    </w:p>
    <w:p w14:paraId="334706B8" w14:textId="7774F149" w:rsidR="00752A37" w:rsidRPr="00BC1AFF" w:rsidRDefault="00752A37" w:rsidP="00093A24">
      <w:pPr>
        <w:pStyle w:val="Heading3"/>
      </w:pPr>
      <w:r w:rsidRPr="00BC1AFF">
        <w:t xml:space="preserve">for clarity, all other ITIL 4 Practices identified in clause </w:t>
      </w:r>
      <w:r w:rsidRPr="00BC1AFF">
        <w:fldChar w:fldCharType="begin"/>
      </w:r>
      <w:r w:rsidRPr="00BC1AFF">
        <w:instrText xml:space="preserve"> REF _Ref130847658 \r \h </w:instrText>
      </w:r>
      <w:r w:rsidR="00827914" w:rsidRPr="00BC1AFF">
        <w:instrText xml:space="preserve"> \* MERGEFORMAT </w:instrText>
      </w:r>
      <w:r w:rsidRPr="00BC1AFF">
        <w:fldChar w:fldCharType="separate"/>
      </w:r>
      <w:r w:rsidR="007247E9">
        <w:t>3.1</w:t>
      </w:r>
      <w:r w:rsidRPr="00BC1AFF">
        <w:fldChar w:fldCharType="end"/>
      </w:r>
      <w:r w:rsidRPr="00BC1AFF">
        <w:t xml:space="preserve"> do not apply</w:t>
      </w:r>
      <w:r w:rsidR="00F152FD" w:rsidRPr="00BC1AFF">
        <w:t xml:space="preserve"> to the IT Environments and Components that are subject to the Telstra </w:t>
      </w:r>
      <w:r w:rsidR="007F73E6">
        <w:t>Enterprise</w:t>
      </w:r>
      <w:r w:rsidR="00F152FD" w:rsidRPr="00BC1AFF">
        <w:t xml:space="preserve"> Hosting and Connectivity Services</w:t>
      </w:r>
      <w:r w:rsidRPr="00BC1AFF">
        <w:t>;</w:t>
      </w:r>
      <w:r w:rsidR="00526B29" w:rsidRPr="00BC1AFF">
        <w:t xml:space="preserve"> and</w:t>
      </w:r>
    </w:p>
    <w:p w14:paraId="3AD5570F" w14:textId="625F9D96" w:rsidR="00093A24" w:rsidRPr="00BC1AFF" w:rsidRDefault="00A20F1A" w:rsidP="00093A24">
      <w:pPr>
        <w:pStyle w:val="Heading3"/>
      </w:pPr>
      <w:r w:rsidRPr="00BC1AFF">
        <w:t xml:space="preserve">we will provide </w:t>
      </w:r>
      <w:r w:rsidR="00093A24" w:rsidRPr="00BC1AFF">
        <w:t xml:space="preserve">the additional service components described in your Telstra </w:t>
      </w:r>
      <w:r w:rsidR="007F73E6">
        <w:t>Enterprise</w:t>
      </w:r>
      <w:r w:rsidR="00093A24" w:rsidRPr="00BC1AFF">
        <w:t xml:space="preserve"> Hosting and Connectivity Services SD.   </w:t>
      </w:r>
    </w:p>
    <w:p w14:paraId="48180B5E" w14:textId="2BD7D631" w:rsidR="004B1EA3" w:rsidRPr="00DC75CB" w:rsidRDefault="004B1EA3" w:rsidP="00025FD2">
      <w:pPr>
        <w:pStyle w:val="Heading1"/>
        <w:tabs>
          <w:tab w:val="clear" w:pos="4707"/>
          <w:tab w:val="num" w:pos="737"/>
        </w:tabs>
        <w:ind w:left="737"/>
        <w:rPr>
          <w:rFonts w:cstheme="majorHAnsi"/>
        </w:rPr>
      </w:pPr>
      <w:bookmarkStart w:id="140" w:name="_Toc115217340"/>
      <w:bookmarkStart w:id="141" w:name="_Toc137461051"/>
      <w:bookmarkStart w:id="142" w:name="_Toc138241419"/>
      <w:bookmarkStart w:id="143" w:name="_Toc235174293"/>
      <w:bookmarkEnd w:id="139"/>
      <w:r w:rsidRPr="00DC75CB">
        <w:rPr>
          <w:rFonts w:cstheme="majorHAnsi"/>
        </w:rPr>
        <w:t>Service Configuration Management (SCM)</w:t>
      </w:r>
      <w:bookmarkEnd w:id="140"/>
      <w:bookmarkEnd w:id="141"/>
      <w:bookmarkEnd w:id="142"/>
      <w:bookmarkEnd w:id="143"/>
      <w:r w:rsidR="009F36C8" w:rsidRPr="00DC75CB">
        <w:rPr>
          <w:rFonts w:cstheme="majorHAnsi"/>
        </w:rPr>
        <w:t xml:space="preserve">  </w:t>
      </w:r>
    </w:p>
    <w:p w14:paraId="680D845B" w14:textId="12AF1707" w:rsidR="009F36C8" w:rsidRPr="00BC1AFF" w:rsidRDefault="009F36C8" w:rsidP="00C90281">
      <w:pPr>
        <w:pStyle w:val="Heading2"/>
      </w:pPr>
      <w:r w:rsidRPr="00BC1AFF">
        <w:t xml:space="preserve">Based on the information supplied by </w:t>
      </w:r>
      <w:r w:rsidR="00756B5C" w:rsidRPr="00BC1AFF">
        <w:t>y</w:t>
      </w:r>
      <w:r w:rsidRPr="00BC1AFF">
        <w:t xml:space="preserve">ou and collected by </w:t>
      </w:r>
      <w:r w:rsidR="003A12A8" w:rsidRPr="00BC1AFF">
        <w:t xml:space="preserve">the systems we utilise to manage ITIL </w:t>
      </w:r>
      <w:r w:rsidR="00C73CFE" w:rsidRPr="00BC1AFF">
        <w:t xml:space="preserve">4 </w:t>
      </w:r>
      <w:r w:rsidR="003A12A8" w:rsidRPr="00BC1AFF">
        <w:t>processes (</w:t>
      </w:r>
      <w:r w:rsidRPr="00BC1AFF">
        <w:rPr>
          <w:b/>
        </w:rPr>
        <w:t>Service Management Systems</w:t>
      </w:r>
      <w:r w:rsidR="003A12A8" w:rsidRPr="00BC1AFF">
        <w:t>)</w:t>
      </w:r>
      <w:r w:rsidR="003A12A8" w:rsidRPr="00BC1AFF" w:rsidDel="003A12A8">
        <w:t xml:space="preserve"> </w:t>
      </w:r>
      <w:r w:rsidRPr="00BC1AFF">
        <w:t xml:space="preserve">or as agreed as part of an audit and within the capabilities of the Configuration Item (CI), </w:t>
      </w:r>
      <w:r w:rsidR="07305E70" w:rsidRPr="00BC1AFF">
        <w:t>we</w:t>
      </w:r>
      <w:r w:rsidRPr="00BC1AFF">
        <w:t xml:space="preserve"> will store and update a </w:t>
      </w:r>
      <w:r w:rsidR="009A6DA1" w:rsidRPr="00BC1AFF">
        <w:t>Configuration Management System (</w:t>
      </w:r>
      <w:r w:rsidR="009A6DA1" w:rsidRPr="00BC1AFF">
        <w:rPr>
          <w:b/>
          <w:bCs/>
        </w:rPr>
        <w:t>CMS</w:t>
      </w:r>
      <w:r w:rsidR="009A6DA1" w:rsidRPr="00BC1AFF">
        <w:t xml:space="preserve">) </w:t>
      </w:r>
      <w:r w:rsidRPr="00BC1AFF">
        <w:t xml:space="preserve">of CI’s relating </w:t>
      </w:r>
      <w:r w:rsidR="0D35138D" w:rsidRPr="00BC1AFF">
        <w:t>to</w:t>
      </w:r>
      <w:r w:rsidR="242ED529" w:rsidRPr="00BC1AFF">
        <w:t xml:space="preserve"> </w:t>
      </w:r>
      <w:r w:rsidR="006129BD" w:rsidRPr="00BC1AFF">
        <w:t xml:space="preserve">the managed </w:t>
      </w:r>
      <w:r w:rsidR="16CF78C2" w:rsidRPr="00BC1AFF">
        <w:t>IT Environment and Components</w:t>
      </w:r>
      <w:r w:rsidRPr="00BC1AFF">
        <w:t>.</w:t>
      </w:r>
    </w:p>
    <w:p w14:paraId="699B96A9" w14:textId="0E8EF451" w:rsidR="009F36C8" w:rsidRPr="00BC1AFF" w:rsidRDefault="009F36C8" w:rsidP="00C90281">
      <w:pPr>
        <w:pStyle w:val="Heading2"/>
      </w:pPr>
      <w:r w:rsidRPr="00BC1AFF">
        <w:t xml:space="preserve">Any Changes to the CI must be managed through the Change </w:t>
      </w:r>
      <w:r w:rsidR="7FFB29CB" w:rsidRPr="00BC1AFF">
        <w:t>Enablement</w:t>
      </w:r>
      <w:r w:rsidRPr="00BC1AFF">
        <w:t xml:space="preserve"> process to </w:t>
      </w:r>
      <w:r w:rsidR="000A404B" w:rsidRPr="00BC1AFF">
        <w:t xml:space="preserve">maintain </w:t>
      </w:r>
      <w:r w:rsidRPr="00BC1AFF">
        <w:t xml:space="preserve">the integrity of the </w:t>
      </w:r>
      <w:r w:rsidR="555D0C9B" w:rsidRPr="00BC1AFF">
        <w:t>CMS</w:t>
      </w:r>
      <w:r w:rsidRPr="00BC1AFF">
        <w:t>.</w:t>
      </w:r>
    </w:p>
    <w:p w14:paraId="10EFB80D" w14:textId="6B0B9B0F" w:rsidR="009F36C8" w:rsidRPr="00BC1AFF" w:rsidRDefault="009F36C8" w:rsidP="00C90281">
      <w:pPr>
        <w:pStyle w:val="Heading2"/>
        <w:rPr>
          <w:rFonts w:cs="Telstra Akkurat"/>
        </w:rPr>
      </w:pPr>
      <w:r w:rsidRPr="00BC1AFF">
        <w:t xml:space="preserve">If </w:t>
      </w:r>
      <w:r w:rsidR="00570741" w:rsidRPr="00BC1AFF">
        <w:t>y</w:t>
      </w:r>
      <w:r w:rsidRPr="00BC1AFF">
        <w:t xml:space="preserve">ou are making changes to your self-managed environments, which may impact </w:t>
      </w:r>
      <w:r w:rsidR="005327E9" w:rsidRPr="00BC1AFF">
        <w:t xml:space="preserve">any Telstra </w:t>
      </w:r>
      <w:r w:rsidR="007F73E6">
        <w:t>Enterprise</w:t>
      </w:r>
      <w:r w:rsidR="005327E9" w:rsidRPr="00BC1AFF">
        <w:t xml:space="preserve"> Managed </w:t>
      </w:r>
      <w:r w:rsidR="6114089F" w:rsidRPr="00BC1AFF">
        <w:t>S</w:t>
      </w:r>
      <w:r w:rsidR="0D35138D" w:rsidRPr="00BC1AFF">
        <w:t>ervice</w:t>
      </w:r>
      <w:r w:rsidR="00EC4D5E" w:rsidRPr="00BC1AFF">
        <w:t>s</w:t>
      </w:r>
      <w:r w:rsidRPr="00BC1AFF">
        <w:t xml:space="preserve"> provided by </w:t>
      </w:r>
      <w:r w:rsidR="6114089F" w:rsidRPr="00BC1AFF">
        <w:t>u</w:t>
      </w:r>
      <w:r w:rsidR="0D35138D" w:rsidRPr="00BC1AFF">
        <w:t xml:space="preserve">s, </w:t>
      </w:r>
      <w:r w:rsidR="6114089F" w:rsidRPr="00BC1AFF">
        <w:t>y</w:t>
      </w:r>
      <w:r w:rsidR="0D35138D" w:rsidRPr="00BC1AFF">
        <w:t>ou</w:t>
      </w:r>
      <w:r w:rsidRPr="00BC1AFF">
        <w:t xml:space="preserve"> are responsible for ensuring all updates are supplied to </w:t>
      </w:r>
      <w:r w:rsidR="39F3DCA4" w:rsidRPr="00BC1AFF">
        <w:t>us</w:t>
      </w:r>
      <w:r w:rsidRPr="00BC1AFF">
        <w:rPr>
          <w:rFonts w:cs="Telstra Akkurat"/>
        </w:rPr>
        <w:t xml:space="preserve">, for </w:t>
      </w:r>
      <w:r w:rsidR="4B17510F" w:rsidRPr="00BC1AFF">
        <w:rPr>
          <w:rFonts w:cs="Telstra Akkurat"/>
        </w:rPr>
        <w:t>SCM</w:t>
      </w:r>
      <w:r w:rsidRPr="00BC1AFF">
        <w:rPr>
          <w:rFonts w:cs="Telstra Akkurat"/>
        </w:rPr>
        <w:t>.</w:t>
      </w:r>
    </w:p>
    <w:p w14:paraId="2A3A064A" w14:textId="5100F663" w:rsidR="009F36C8" w:rsidRPr="00BC1AFF" w:rsidRDefault="35C04260" w:rsidP="00C90281">
      <w:pPr>
        <w:pStyle w:val="Heading2"/>
        <w:rPr>
          <w:rFonts w:cs="Telstra Akkurat"/>
        </w:rPr>
      </w:pPr>
      <w:r w:rsidRPr="00BC1AFF">
        <w:t>We</w:t>
      </w:r>
      <w:r w:rsidR="009F36C8" w:rsidRPr="00BC1AFF">
        <w:t xml:space="preserve"> will maintain a register and copies of relevant documentation associated with </w:t>
      </w:r>
      <w:r w:rsidR="00D96D9E" w:rsidRPr="00BC1AFF">
        <w:t xml:space="preserve">the </w:t>
      </w:r>
      <w:r w:rsidR="009F36C8" w:rsidRPr="00BC1AFF">
        <w:t xml:space="preserve">managed </w:t>
      </w:r>
      <w:r w:rsidR="00D96D9E" w:rsidRPr="00BC1AFF">
        <w:t xml:space="preserve">IT Environment and Components </w:t>
      </w:r>
      <w:r w:rsidR="009F36C8" w:rsidRPr="00BC1AFF">
        <w:rPr>
          <w:rFonts w:cs="Telstra Akkurat"/>
        </w:rPr>
        <w:t>and their configuration.</w:t>
      </w:r>
    </w:p>
    <w:p w14:paraId="57784C50" w14:textId="1D946C96" w:rsidR="00F237CF" w:rsidRPr="00FE022E" w:rsidRDefault="00F237CF" w:rsidP="00025FD2">
      <w:pPr>
        <w:pStyle w:val="Heading1"/>
        <w:tabs>
          <w:tab w:val="clear" w:pos="4707"/>
          <w:tab w:val="num" w:pos="737"/>
        </w:tabs>
        <w:ind w:left="737"/>
      </w:pPr>
      <w:bookmarkStart w:id="144" w:name="_Toc225331002"/>
      <w:bookmarkStart w:id="145" w:name="_Toc235174294"/>
      <w:bookmarkStart w:id="146" w:name="_Toc115217341"/>
      <w:bookmarkStart w:id="147" w:name="_Toc137461052"/>
      <w:bookmarkStart w:id="148" w:name="_Toc138241420"/>
      <w:r w:rsidRPr="00F237CF">
        <w:rPr>
          <w:rFonts w:cstheme="majorHAnsi"/>
        </w:rPr>
        <w:lastRenderedPageBreak/>
        <w:t>Onboarding</w:t>
      </w:r>
      <w:bookmarkEnd w:id="144"/>
      <w:bookmarkEnd w:id="145"/>
    </w:p>
    <w:p w14:paraId="3D148E1A" w14:textId="77777777" w:rsidR="00F237CF" w:rsidRPr="0027403B" w:rsidRDefault="00F237CF" w:rsidP="00F237CF">
      <w:pPr>
        <w:pStyle w:val="Heading2"/>
        <w:tabs>
          <w:tab w:val="clear" w:pos="879"/>
          <w:tab w:val="num" w:pos="360"/>
        </w:tabs>
      </w:pPr>
      <w:r w:rsidRPr="0027403B">
        <w:t xml:space="preserve">Before your managed service can commence, any IT Environments and Components that are to be managed must be onboarded. </w:t>
      </w:r>
    </w:p>
    <w:p w14:paraId="589C4AA5" w14:textId="77777777" w:rsidR="00F237CF" w:rsidRPr="0027403B" w:rsidRDefault="00F237CF" w:rsidP="00F237CF">
      <w:pPr>
        <w:pStyle w:val="Heading2"/>
      </w:pPr>
      <w:r w:rsidRPr="0027403B">
        <w:t xml:space="preserve">The following administrative activities are performed during the onboarding phase. </w:t>
      </w:r>
    </w:p>
    <w:p w14:paraId="7EE8758D" w14:textId="77777777" w:rsidR="00F237CF" w:rsidRPr="0027403B" w:rsidRDefault="00F237CF" w:rsidP="00F237CF">
      <w:pPr>
        <w:pStyle w:val="Heading3"/>
        <w:numPr>
          <w:ilvl w:val="2"/>
          <w:numId w:val="9"/>
        </w:numPr>
      </w:pPr>
      <w:r w:rsidRPr="0027403B">
        <w:t>Your Company details, authorised contacts and signed contracts are registered within our systems.</w:t>
      </w:r>
    </w:p>
    <w:p w14:paraId="36F2ABB8" w14:textId="77777777" w:rsidR="00F237CF" w:rsidRPr="0027403B" w:rsidRDefault="00F237CF" w:rsidP="00F237CF">
      <w:pPr>
        <w:pStyle w:val="Heading3"/>
        <w:numPr>
          <w:ilvl w:val="2"/>
          <w:numId w:val="9"/>
        </w:numPr>
      </w:pPr>
      <w:r w:rsidRPr="0027403B">
        <w:t>You will be assigned a Service Delivery Manager (If applicable).</w:t>
      </w:r>
    </w:p>
    <w:p w14:paraId="16B27150" w14:textId="77777777" w:rsidR="00F237CF" w:rsidRPr="0027403B" w:rsidRDefault="00F237CF" w:rsidP="00F237CF">
      <w:pPr>
        <w:pStyle w:val="Heading3"/>
        <w:numPr>
          <w:ilvl w:val="2"/>
          <w:numId w:val="9"/>
        </w:numPr>
      </w:pPr>
      <w:r w:rsidRPr="0027403B">
        <w:t>You will receive your Welcome Pack that includes vital information relating to your managed service. It will include:</w:t>
      </w:r>
    </w:p>
    <w:p w14:paraId="56B1B7C5" w14:textId="77777777" w:rsidR="00F237CF" w:rsidRPr="0027403B" w:rsidRDefault="00F237CF" w:rsidP="00F237CF">
      <w:pPr>
        <w:pStyle w:val="Heading4"/>
        <w:numPr>
          <w:ilvl w:val="3"/>
          <w:numId w:val="9"/>
        </w:numPr>
        <w:tabs>
          <w:tab w:val="clear" w:pos="2439"/>
          <w:tab w:val="num" w:pos="2211"/>
        </w:tabs>
        <w:ind w:left="2211"/>
      </w:pPr>
      <w:r w:rsidRPr="0027403B">
        <w:t xml:space="preserve">How to contact us to raise an incident, service request or general inquiry. </w:t>
      </w:r>
    </w:p>
    <w:p w14:paraId="7AE3D2C2" w14:textId="77777777" w:rsidR="00F237CF" w:rsidRPr="0027403B" w:rsidRDefault="00F237CF" w:rsidP="00F237CF">
      <w:pPr>
        <w:pStyle w:val="Heading4"/>
        <w:numPr>
          <w:ilvl w:val="3"/>
          <w:numId w:val="9"/>
        </w:numPr>
        <w:tabs>
          <w:tab w:val="clear" w:pos="2439"/>
          <w:tab w:val="num" w:pos="2211"/>
        </w:tabs>
        <w:ind w:left="2211"/>
      </w:pPr>
      <w:r w:rsidRPr="0027403B">
        <w:t xml:space="preserve">Access details to a Telstra provided Customer Management portal. </w:t>
      </w:r>
    </w:p>
    <w:p w14:paraId="111966A6" w14:textId="77777777" w:rsidR="00F237CF" w:rsidRPr="0027403B" w:rsidRDefault="00F237CF" w:rsidP="00F237CF">
      <w:pPr>
        <w:pStyle w:val="Heading4"/>
        <w:numPr>
          <w:ilvl w:val="3"/>
          <w:numId w:val="9"/>
        </w:numPr>
        <w:tabs>
          <w:tab w:val="clear" w:pos="2439"/>
          <w:tab w:val="num" w:pos="2211"/>
        </w:tabs>
        <w:ind w:left="2211"/>
      </w:pPr>
      <w:proofErr w:type="gramStart"/>
      <w:r w:rsidRPr="0027403B">
        <w:t>Access</w:t>
      </w:r>
      <w:proofErr w:type="gramEnd"/>
      <w:r w:rsidRPr="0027403B">
        <w:t xml:space="preserve"> we require to administer your managed devices or environment.</w:t>
      </w:r>
    </w:p>
    <w:p w14:paraId="16839FAF" w14:textId="77777777" w:rsidR="00F237CF" w:rsidRPr="0027403B" w:rsidRDefault="00F237CF" w:rsidP="00F237CF">
      <w:pPr>
        <w:pStyle w:val="Heading4"/>
        <w:numPr>
          <w:ilvl w:val="3"/>
          <w:numId w:val="9"/>
        </w:numPr>
        <w:tabs>
          <w:tab w:val="clear" w:pos="2439"/>
          <w:tab w:val="num" w:pos="2211"/>
        </w:tabs>
        <w:ind w:left="2211"/>
      </w:pPr>
      <w:r w:rsidRPr="0027403B">
        <w:t xml:space="preserve">Information relating to any tools or resources we will use to manage your devices or environment. </w:t>
      </w:r>
    </w:p>
    <w:p w14:paraId="5291CAF3" w14:textId="77777777" w:rsidR="00F237CF" w:rsidRPr="0027403B" w:rsidRDefault="00F237CF">
      <w:pPr>
        <w:pStyle w:val="Heading2"/>
        <w:numPr>
          <w:ilvl w:val="1"/>
          <w:numId w:val="11"/>
        </w:numPr>
        <w:tabs>
          <w:tab w:val="clear" w:pos="879"/>
          <w:tab w:val="num" w:pos="360"/>
        </w:tabs>
      </w:pPr>
      <w:r w:rsidRPr="0027403B">
        <w:t>The following technical activities are performed during the onboarding phase Technical</w:t>
      </w:r>
    </w:p>
    <w:p w14:paraId="3E23A5F8" w14:textId="77777777" w:rsidR="00F237CF" w:rsidRPr="0027403B" w:rsidRDefault="00F237CF" w:rsidP="00F237CF">
      <w:pPr>
        <w:pStyle w:val="Heading3"/>
        <w:numPr>
          <w:ilvl w:val="2"/>
          <w:numId w:val="9"/>
        </w:numPr>
      </w:pPr>
      <w:r w:rsidRPr="0027403B">
        <w:t>Our Access: Our technical teams will work with you to obtain the relevant access to your IT Environments and Components. This will also include the secure sharing of any relevant passwords and account details.</w:t>
      </w:r>
    </w:p>
    <w:p w14:paraId="78A2DED3" w14:textId="77777777" w:rsidR="00F237CF" w:rsidRPr="0027403B" w:rsidRDefault="00F237CF" w:rsidP="00F237CF">
      <w:pPr>
        <w:pStyle w:val="Heading3"/>
        <w:numPr>
          <w:ilvl w:val="2"/>
          <w:numId w:val="9"/>
        </w:numPr>
      </w:pPr>
      <w:r w:rsidRPr="0027403B">
        <w:t>Monitoring: Our monitoring teams will work with you to setup monitoring for your IT Environments and Components. This will include the deployment of a virtual monitoring probe, credential configuration (API, SNMP, WinRM etc) and configuration of any thresholds.</w:t>
      </w:r>
    </w:p>
    <w:p w14:paraId="1B4B4CA6" w14:textId="77777777" w:rsidR="00F237CF" w:rsidRPr="0027403B" w:rsidRDefault="00F237CF" w:rsidP="00F237CF">
      <w:pPr>
        <w:pStyle w:val="Heading2"/>
      </w:pPr>
      <w:r w:rsidRPr="0027403B">
        <w:t xml:space="preserve">Our Professional and Managed services technical teams will review all supplied technical documentation to confirm that all IT Environments and Components are accessible and are in a supportable state. </w:t>
      </w:r>
    </w:p>
    <w:p w14:paraId="32C849DB" w14:textId="77777777" w:rsidR="00F237CF" w:rsidRPr="0027403B" w:rsidRDefault="00F237CF" w:rsidP="00F237CF">
      <w:pPr>
        <w:pStyle w:val="Heading2"/>
      </w:pPr>
      <w:r w:rsidRPr="0027403B">
        <w:t xml:space="preserve">Onboarding Sign-off will be performed once all pre-requisite items have been satisfied and operational readiness has been confirmed. Your Managed Service and billing will then commence. </w:t>
      </w:r>
    </w:p>
    <w:p w14:paraId="48C63053" w14:textId="77777777" w:rsidR="00F237CF" w:rsidRPr="0027403B" w:rsidRDefault="00F237CF" w:rsidP="00F237CF">
      <w:pPr>
        <w:pStyle w:val="Heading2"/>
      </w:pPr>
      <w:r w:rsidRPr="0027403B">
        <w:t>Please note that the onboarding experience and some of the above activities may not be required if you are already an existing customer.</w:t>
      </w:r>
    </w:p>
    <w:p w14:paraId="4F0365D8" w14:textId="77777777" w:rsidR="00E532C7" w:rsidRPr="008E7FCF" w:rsidRDefault="00E532C7" w:rsidP="00025FD2">
      <w:pPr>
        <w:pStyle w:val="Heading1"/>
        <w:tabs>
          <w:tab w:val="clear" w:pos="4707"/>
          <w:tab w:val="num" w:pos="737"/>
        </w:tabs>
        <w:ind w:left="737"/>
        <w:rPr>
          <w:rFonts w:cstheme="majorHAnsi"/>
        </w:rPr>
      </w:pPr>
      <w:bookmarkStart w:id="149" w:name="_Toc235174295"/>
      <w:r w:rsidRPr="008E7FCF">
        <w:rPr>
          <w:rFonts w:cstheme="majorHAnsi"/>
        </w:rPr>
        <w:t>INFORMATION SECURITY MANAGEMENT</w:t>
      </w:r>
      <w:bookmarkEnd w:id="149"/>
      <w:r w:rsidRPr="008E7FCF">
        <w:rPr>
          <w:rFonts w:cstheme="majorHAnsi"/>
        </w:rPr>
        <w:t xml:space="preserve"> </w:t>
      </w:r>
    </w:p>
    <w:p w14:paraId="1872DD77" w14:textId="2605A139" w:rsidR="00E532C7" w:rsidRPr="00025FD2" w:rsidRDefault="00430D2F" w:rsidP="00025FD2">
      <w:pPr>
        <w:pStyle w:val="SubHead"/>
      </w:pPr>
      <w:bookmarkStart w:id="150" w:name="_Toc225331004"/>
      <w:bookmarkStart w:id="151" w:name="_Toc235174296"/>
      <w:r w:rsidRPr="0027403B">
        <w:t xml:space="preserve">Access Control </w:t>
      </w:r>
      <w:r>
        <w:t>t</w:t>
      </w:r>
      <w:r w:rsidRPr="0027403B">
        <w:t xml:space="preserve">o </w:t>
      </w:r>
      <w:r>
        <w:t>y</w:t>
      </w:r>
      <w:r w:rsidRPr="0027403B">
        <w:t>our Environment/Vendor Portal</w:t>
      </w:r>
      <w:bookmarkEnd w:id="150"/>
      <w:bookmarkEnd w:id="151"/>
    </w:p>
    <w:p w14:paraId="09A6EF75" w14:textId="77777777" w:rsidR="00E532C7" w:rsidRPr="003F4FF9" w:rsidRDefault="00E532C7" w:rsidP="00025FD2">
      <w:pPr>
        <w:pStyle w:val="Heading2"/>
      </w:pPr>
      <w:r w:rsidRPr="003F4FF9">
        <w:rPr>
          <w:sz w:val="22"/>
          <w:szCs w:val="21"/>
        </w:rPr>
        <w:t>We</w:t>
      </w:r>
      <w:r w:rsidRPr="003F4FF9">
        <w:t xml:space="preserve"> will require remote access and sufficient permissions to your environment and devices to perform the activities necessary to fulfill the managed service. Access to your environment must comply with your organisation’s security polices, or should incorporate the following principles:</w:t>
      </w:r>
    </w:p>
    <w:p w14:paraId="643D0B15" w14:textId="77777777" w:rsidR="00E532C7" w:rsidRPr="0027403B" w:rsidRDefault="00E532C7" w:rsidP="00E532C7">
      <w:pPr>
        <w:pStyle w:val="Heading3"/>
        <w:numPr>
          <w:ilvl w:val="2"/>
          <w:numId w:val="9"/>
        </w:numPr>
      </w:pPr>
      <w:r w:rsidRPr="0027403B">
        <w:lastRenderedPageBreak/>
        <w:t>You should only provide us access the IT Environments and Components that are critical to the delivery of your Managed Service.</w:t>
      </w:r>
    </w:p>
    <w:p w14:paraId="14DF0B95" w14:textId="77777777" w:rsidR="00E532C7" w:rsidRPr="0027403B" w:rsidRDefault="00E532C7" w:rsidP="00E532C7">
      <w:pPr>
        <w:pStyle w:val="Heading3"/>
        <w:numPr>
          <w:ilvl w:val="2"/>
          <w:numId w:val="9"/>
        </w:numPr>
      </w:pPr>
      <w:r w:rsidRPr="0027403B">
        <w:t>Remote access to your environment may be provided based on:</w:t>
      </w:r>
    </w:p>
    <w:p w14:paraId="4BCC1CA2" w14:textId="77777777" w:rsidR="00E532C7" w:rsidRPr="0027403B" w:rsidRDefault="00E532C7" w:rsidP="00E532C7">
      <w:pPr>
        <w:pStyle w:val="Heading4"/>
        <w:numPr>
          <w:ilvl w:val="3"/>
          <w:numId w:val="9"/>
        </w:numPr>
        <w:tabs>
          <w:tab w:val="clear" w:pos="2439"/>
          <w:tab w:val="num" w:pos="2211"/>
        </w:tabs>
        <w:ind w:left="2211"/>
      </w:pPr>
      <w:r w:rsidRPr="0027403B">
        <w:t>any current methods your organisation uses today;</w:t>
      </w:r>
    </w:p>
    <w:p w14:paraId="707353F5" w14:textId="77777777" w:rsidR="00E532C7" w:rsidRPr="0027403B" w:rsidRDefault="00E532C7" w:rsidP="00E532C7">
      <w:pPr>
        <w:pStyle w:val="Heading4"/>
        <w:numPr>
          <w:ilvl w:val="3"/>
          <w:numId w:val="9"/>
        </w:numPr>
        <w:tabs>
          <w:tab w:val="clear" w:pos="2439"/>
          <w:tab w:val="num" w:pos="2211"/>
        </w:tabs>
        <w:ind w:left="2211"/>
      </w:pPr>
      <w:r w:rsidRPr="0027403B">
        <w:t>an alternate that can be negotiated with us and complies with your organisation’s security requirements.</w:t>
      </w:r>
    </w:p>
    <w:p w14:paraId="1368C76E" w14:textId="77777777" w:rsidR="00E532C7" w:rsidRPr="0027403B" w:rsidRDefault="00E532C7" w:rsidP="00E532C7">
      <w:pPr>
        <w:pStyle w:val="Heading3"/>
        <w:numPr>
          <w:ilvl w:val="2"/>
          <w:numId w:val="9"/>
        </w:numPr>
      </w:pPr>
      <w:r w:rsidRPr="0027403B">
        <w:t>Our teams should be provided with individual user accounts that:</w:t>
      </w:r>
    </w:p>
    <w:p w14:paraId="35B79051" w14:textId="77777777" w:rsidR="00E532C7" w:rsidRPr="0027403B" w:rsidRDefault="00E532C7" w:rsidP="00E532C7">
      <w:pPr>
        <w:pStyle w:val="Heading4"/>
        <w:numPr>
          <w:ilvl w:val="3"/>
          <w:numId w:val="9"/>
        </w:numPr>
        <w:tabs>
          <w:tab w:val="clear" w:pos="2439"/>
          <w:tab w:val="num" w:pos="2211"/>
        </w:tabs>
        <w:ind w:left="2211"/>
      </w:pPr>
      <w:r w:rsidRPr="0027403B">
        <w:t xml:space="preserve">follow the concept of “least privilege”. </w:t>
      </w:r>
    </w:p>
    <w:p w14:paraId="5E284698" w14:textId="77777777" w:rsidR="00E532C7" w:rsidRPr="0027403B" w:rsidRDefault="00E532C7" w:rsidP="00E532C7">
      <w:pPr>
        <w:pStyle w:val="Heading4"/>
        <w:numPr>
          <w:ilvl w:val="3"/>
          <w:numId w:val="9"/>
        </w:numPr>
        <w:tabs>
          <w:tab w:val="clear" w:pos="2439"/>
          <w:tab w:val="num" w:pos="2211"/>
        </w:tabs>
        <w:ind w:left="2211"/>
      </w:pPr>
      <w:r w:rsidRPr="0027403B">
        <w:t xml:space="preserve">enforce strong hygiene such as 2FA/MFA, password complexity and length and require to be changed periodically, or as per your organisation’s security policies. </w:t>
      </w:r>
    </w:p>
    <w:p w14:paraId="4A2926E2" w14:textId="77777777" w:rsidR="00E532C7" w:rsidRPr="0027403B" w:rsidRDefault="00E532C7" w:rsidP="00E532C7">
      <w:pPr>
        <w:pStyle w:val="Heading2"/>
        <w:numPr>
          <w:ilvl w:val="1"/>
          <w:numId w:val="9"/>
        </w:numPr>
      </w:pPr>
      <w:r w:rsidRPr="0027403B">
        <w:t>Our staff will access your environment via their Telstra authorised devices (desktop/laptop/tablet) unless otherwise agreed.</w:t>
      </w:r>
    </w:p>
    <w:p w14:paraId="27C59AFF" w14:textId="3371C8EB" w:rsidR="00E532C7" w:rsidRPr="006A673A" w:rsidRDefault="00430D2F" w:rsidP="00025FD2">
      <w:pPr>
        <w:pStyle w:val="SubHead"/>
      </w:pPr>
      <w:bookmarkStart w:id="152" w:name="_Toc225331005"/>
      <w:bookmarkStart w:id="153" w:name="_Toc235174297"/>
      <w:r w:rsidRPr="0027403B">
        <w:t>Permission Details</w:t>
      </w:r>
      <w:bookmarkEnd w:id="152"/>
      <w:bookmarkEnd w:id="153"/>
    </w:p>
    <w:p w14:paraId="62D7FBE1" w14:textId="77777777" w:rsidR="00E532C7" w:rsidRPr="0027403B" w:rsidRDefault="00E532C7" w:rsidP="00E532C7">
      <w:pPr>
        <w:pStyle w:val="Heading2"/>
        <w:numPr>
          <w:ilvl w:val="1"/>
          <w:numId w:val="9"/>
        </w:numPr>
      </w:pPr>
      <w:r w:rsidRPr="0027403B">
        <w:t>The permissions required to administer your IT Environments and Components will vary based on your Managed Service.</w:t>
      </w:r>
    </w:p>
    <w:p w14:paraId="12E6DF60" w14:textId="77777777" w:rsidR="00E532C7" w:rsidRPr="0027403B" w:rsidRDefault="00E532C7" w:rsidP="00E532C7">
      <w:pPr>
        <w:pStyle w:val="Heading2"/>
        <w:numPr>
          <w:ilvl w:val="1"/>
          <w:numId w:val="9"/>
        </w:numPr>
      </w:pPr>
      <w:r w:rsidRPr="0027403B">
        <w:t xml:space="preserve">Where we have configured accounts in your environment, they will be limited to providing support for services outlined in the applicable MSD. Details of permissions required can be provided upon request. </w:t>
      </w:r>
    </w:p>
    <w:p w14:paraId="3E142A49" w14:textId="3203F326" w:rsidR="00E532C7" w:rsidRPr="00025FD2" w:rsidRDefault="00430D2F" w:rsidP="00025FD2">
      <w:pPr>
        <w:pStyle w:val="SubHead"/>
      </w:pPr>
      <w:bookmarkStart w:id="154" w:name="_Toc225331006"/>
      <w:bookmarkStart w:id="155" w:name="_Toc235174298"/>
      <w:r w:rsidRPr="0027403B">
        <w:t>Data Management</w:t>
      </w:r>
      <w:bookmarkEnd w:id="154"/>
      <w:bookmarkEnd w:id="155"/>
    </w:p>
    <w:p w14:paraId="26A70624" w14:textId="77777777" w:rsidR="00E532C7" w:rsidRPr="0027403B" w:rsidRDefault="00E532C7" w:rsidP="00E532C7">
      <w:pPr>
        <w:pStyle w:val="Heading2"/>
        <w:numPr>
          <w:ilvl w:val="1"/>
          <w:numId w:val="9"/>
        </w:numPr>
        <w:rPr>
          <w:strike/>
        </w:rPr>
      </w:pPr>
      <w:r w:rsidRPr="0027403B">
        <w:t>Data Collection</w:t>
      </w:r>
    </w:p>
    <w:p w14:paraId="70A361D3" w14:textId="295B423E" w:rsidR="00E532C7" w:rsidRPr="0027403B" w:rsidRDefault="00E532C7" w:rsidP="00E532C7">
      <w:pPr>
        <w:pStyle w:val="Heading3"/>
        <w:numPr>
          <w:ilvl w:val="2"/>
          <w:numId w:val="9"/>
        </w:numPr>
      </w:pPr>
      <w:r w:rsidRPr="0027403B">
        <w:t>You acknowledge and agree that as part of your Managed Service for your IT Environments and Components, Telstra</w:t>
      </w:r>
      <w:r w:rsidR="003F4FF9">
        <w:t xml:space="preserve"> Enterprise</w:t>
      </w:r>
      <w:r w:rsidRPr="0027403B">
        <w:t xml:space="preserve"> will:</w:t>
      </w:r>
    </w:p>
    <w:p w14:paraId="46ECD82F" w14:textId="77777777" w:rsidR="00E532C7" w:rsidRPr="0027403B" w:rsidRDefault="00E532C7" w:rsidP="00E532C7">
      <w:pPr>
        <w:pStyle w:val="Heading4"/>
        <w:numPr>
          <w:ilvl w:val="3"/>
          <w:numId w:val="9"/>
        </w:numPr>
        <w:tabs>
          <w:tab w:val="clear" w:pos="2439"/>
          <w:tab w:val="num" w:pos="2211"/>
        </w:tabs>
        <w:ind w:left="2211"/>
      </w:pPr>
      <w:r w:rsidRPr="0027403B">
        <w:t>Collect device metrics and telemetry data using our monitoring tools.</w:t>
      </w:r>
    </w:p>
    <w:p w14:paraId="072E58B9" w14:textId="77777777" w:rsidR="00E532C7" w:rsidRPr="0027403B" w:rsidRDefault="00E532C7" w:rsidP="00E532C7">
      <w:pPr>
        <w:pStyle w:val="Heading4"/>
        <w:numPr>
          <w:ilvl w:val="3"/>
          <w:numId w:val="9"/>
        </w:numPr>
        <w:tabs>
          <w:tab w:val="clear" w:pos="2439"/>
          <w:tab w:val="num" w:pos="2211"/>
        </w:tabs>
        <w:ind w:left="2211"/>
      </w:pPr>
      <w:r w:rsidRPr="0027403B">
        <w:t>Use collected data to observe, troubleshoot and diagnose issues.</w:t>
      </w:r>
    </w:p>
    <w:p w14:paraId="180E55ED" w14:textId="77777777" w:rsidR="00E532C7" w:rsidRPr="0027403B" w:rsidRDefault="00E532C7" w:rsidP="00E532C7">
      <w:pPr>
        <w:pStyle w:val="Heading4"/>
        <w:numPr>
          <w:ilvl w:val="3"/>
          <w:numId w:val="9"/>
        </w:numPr>
        <w:tabs>
          <w:tab w:val="clear" w:pos="2439"/>
          <w:tab w:val="num" w:pos="2211"/>
        </w:tabs>
        <w:ind w:left="2211"/>
      </w:pPr>
      <w:r w:rsidRPr="0027403B">
        <w:t>Use for trending and/or recommendations</w:t>
      </w:r>
    </w:p>
    <w:p w14:paraId="790318B8" w14:textId="77777777" w:rsidR="00E532C7" w:rsidRPr="0027403B" w:rsidRDefault="00E532C7" w:rsidP="00E532C7">
      <w:pPr>
        <w:pStyle w:val="Heading4"/>
        <w:numPr>
          <w:ilvl w:val="3"/>
          <w:numId w:val="9"/>
        </w:numPr>
        <w:tabs>
          <w:tab w:val="clear" w:pos="2439"/>
          <w:tab w:val="num" w:pos="2211"/>
        </w:tabs>
        <w:ind w:left="2211"/>
      </w:pPr>
      <w:r w:rsidRPr="0027403B">
        <w:t>For reporting the purposes that will be presented or made available to you during service reviews.</w:t>
      </w:r>
    </w:p>
    <w:p w14:paraId="06D850D2" w14:textId="77777777" w:rsidR="00E532C7" w:rsidRPr="0027403B" w:rsidRDefault="00E532C7" w:rsidP="00E532C7">
      <w:pPr>
        <w:pStyle w:val="Heading3"/>
        <w:numPr>
          <w:ilvl w:val="2"/>
          <w:numId w:val="9"/>
        </w:numPr>
      </w:pPr>
      <w:r w:rsidRPr="0027403B">
        <w:t xml:space="preserve">Data collected will be retained for up to 12 months </w:t>
      </w:r>
    </w:p>
    <w:p w14:paraId="33A13313" w14:textId="039EE3CF" w:rsidR="00E532C7" w:rsidRPr="0027403B" w:rsidRDefault="00E532C7" w:rsidP="00E532C7">
      <w:pPr>
        <w:pStyle w:val="Heading4"/>
      </w:pPr>
      <w:r w:rsidRPr="0027403B">
        <w:t xml:space="preserve">capture metrics from your managed devices as defined by the device servers and or monitoring tools. These metrics may be used (including after expiry or termination) as part of your Telstra </w:t>
      </w:r>
      <w:r w:rsidR="00217F9D">
        <w:t>Enterprise</w:t>
      </w:r>
      <w:r w:rsidRPr="0027403B">
        <w:t xml:space="preserve"> Managed Services.</w:t>
      </w:r>
    </w:p>
    <w:p w14:paraId="4A312EE0" w14:textId="77777777" w:rsidR="00E532C7" w:rsidRPr="0027403B" w:rsidRDefault="00E532C7" w:rsidP="00E532C7">
      <w:pPr>
        <w:pStyle w:val="Heading2"/>
        <w:numPr>
          <w:ilvl w:val="1"/>
          <w:numId w:val="9"/>
        </w:numPr>
      </w:pPr>
      <w:r w:rsidRPr="0027403B">
        <w:t>Your Data</w:t>
      </w:r>
    </w:p>
    <w:p w14:paraId="5BE03272" w14:textId="77777777" w:rsidR="00E532C7" w:rsidRPr="0027403B" w:rsidRDefault="00E532C7" w:rsidP="00E532C7">
      <w:pPr>
        <w:pStyle w:val="Heading3"/>
        <w:numPr>
          <w:ilvl w:val="2"/>
          <w:numId w:val="9"/>
        </w:numPr>
      </w:pPr>
      <w:r w:rsidRPr="0027403B">
        <w:lastRenderedPageBreak/>
        <w:t>Backup and Disaster Recovery</w:t>
      </w:r>
    </w:p>
    <w:p w14:paraId="42FC2EE8" w14:textId="77777777" w:rsidR="00E532C7" w:rsidRPr="0027403B" w:rsidRDefault="00E532C7" w:rsidP="00E532C7">
      <w:pPr>
        <w:pStyle w:val="Heading4"/>
        <w:numPr>
          <w:ilvl w:val="3"/>
          <w:numId w:val="9"/>
        </w:numPr>
        <w:tabs>
          <w:tab w:val="clear" w:pos="2439"/>
          <w:tab w:val="num" w:pos="2211"/>
        </w:tabs>
        <w:ind w:left="2211"/>
      </w:pPr>
      <w:r w:rsidRPr="0027403B">
        <w:t>All data is exclusively protected and managed within the respective data protection or data replication product.</w:t>
      </w:r>
    </w:p>
    <w:p w14:paraId="5FA05EE9" w14:textId="77777777" w:rsidR="00E532C7" w:rsidRPr="0027403B" w:rsidRDefault="00E532C7" w:rsidP="00E532C7">
      <w:pPr>
        <w:pStyle w:val="Heading4"/>
        <w:numPr>
          <w:ilvl w:val="3"/>
          <w:numId w:val="9"/>
        </w:numPr>
        <w:tabs>
          <w:tab w:val="clear" w:pos="2439"/>
          <w:tab w:val="num" w:pos="2211"/>
        </w:tabs>
        <w:ind w:left="2211"/>
        <w:rPr>
          <w:rStyle w:val="pspdfkit-6fq5ysqkmc2gc1fek9b659qfh8"/>
        </w:rPr>
      </w:pPr>
      <w:r w:rsidRPr="0027403B">
        <w:t xml:space="preserve">Telstra ’s data management activities are </w:t>
      </w:r>
      <w:r w:rsidRPr="0027403B">
        <w:rPr>
          <w:rStyle w:val="pspdfkit-6fq5ysqkmc2gc1fek9b659qfh8"/>
          <w:color w:val="000000"/>
          <w:shd w:val="clear" w:color="auto" w:fill="FFFFFF"/>
        </w:rPr>
        <w:t xml:space="preserve">expressly limited to data </w:t>
      </w:r>
      <w:proofErr w:type="gramStart"/>
      <w:r w:rsidRPr="0027403B">
        <w:rPr>
          <w:rStyle w:val="pspdfkit-6fq5ysqkmc2gc1fek9b659qfh8"/>
          <w:color w:val="000000"/>
          <w:shd w:val="clear" w:color="auto" w:fill="FFFFFF"/>
        </w:rPr>
        <w:t>protection,</w:t>
      </w:r>
      <w:proofErr w:type="gramEnd"/>
      <w:r w:rsidRPr="0027403B">
        <w:rPr>
          <w:rStyle w:val="pspdfkit-6fq5ysqkmc2gc1fek9b659qfh8"/>
          <w:color w:val="000000"/>
          <w:shd w:val="clear" w:color="auto" w:fill="FFFFFF"/>
        </w:rPr>
        <w:t xml:space="preserve"> data restore or virtual machine recovery activities within the </w:t>
      </w:r>
      <w:r w:rsidRPr="0027403B">
        <w:t>respective data protection or replication product.</w:t>
      </w:r>
      <w:r w:rsidRPr="0027403B">
        <w:rPr>
          <w:rStyle w:val="pspdfkit-6fq5ysqkmc2gc1fek9b659qfh8"/>
          <w:color w:val="000000"/>
          <w:shd w:val="clear" w:color="auto" w:fill="FFFFFF"/>
        </w:rPr>
        <w:t xml:space="preserve"> </w:t>
      </w:r>
    </w:p>
    <w:p w14:paraId="2665E850" w14:textId="77777777" w:rsidR="00E532C7" w:rsidRPr="0027403B" w:rsidRDefault="00E532C7" w:rsidP="00E532C7">
      <w:pPr>
        <w:pStyle w:val="Heading3"/>
        <w:numPr>
          <w:ilvl w:val="2"/>
          <w:numId w:val="9"/>
        </w:numPr>
      </w:pPr>
      <w:r w:rsidRPr="0027403B">
        <w:t>Virtual Machines and Storage Systems</w:t>
      </w:r>
    </w:p>
    <w:p w14:paraId="2E8E0C78" w14:textId="64DBAE98" w:rsidR="00E532C7" w:rsidRPr="0027403B" w:rsidRDefault="00E532C7" w:rsidP="00E532C7">
      <w:pPr>
        <w:pStyle w:val="Heading4"/>
        <w:numPr>
          <w:ilvl w:val="3"/>
          <w:numId w:val="9"/>
        </w:numPr>
        <w:tabs>
          <w:tab w:val="clear" w:pos="2439"/>
          <w:tab w:val="num" w:pos="2211"/>
        </w:tabs>
        <w:ind w:left="2211"/>
      </w:pPr>
      <w:r w:rsidRPr="0027403B">
        <w:t xml:space="preserve">All data held within your virtual machines or storage systems should not be accessible to Telstra </w:t>
      </w:r>
      <w:r w:rsidR="00217F9D">
        <w:t>Enterprise</w:t>
      </w:r>
      <w:r w:rsidRPr="0027403B">
        <w:t xml:space="preserve">. Appropriate permissions should be applied to accounts used by Telstra </w:t>
      </w:r>
      <w:r w:rsidR="00217F9D">
        <w:t>Enterprise</w:t>
      </w:r>
      <w:r w:rsidRPr="0027403B">
        <w:t xml:space="preserve"> that prevent access to your information.</w:t>
      </w:r>
    </w:p>
    <w:p w14:paraId="1A813568" w14:textId="36942F2F" w:rsidR="00E532C7" w:rsidRPr="005E257B" w:rsidRDefault="00E532C7" w:rsidP="00E532C7">
      <w:pPr>
        <w:pStyle w:val="Heading2"/>
      </w:pPr>
      <w:r w:rsidRPr="005E257B">
        <w:t xml:space="preserve">Telstra </w:t>
      </w:r>
      <w:r>
        <w:t>will</w:t>
      </w:r>
      <w:r w:rsidRPr="005E257B">
        <w:t xml:space="preserve"> provide </w:t>
      </w:r>
      <w:r>
        <w:t>t</w:t>
      </w:r>
      <w:r w:rsidRPr="005E257B">
        <w:t xml:space="preserve">o </w:t>
      </w:r>
      <w:r>
        <w:t xml:space="preserve">an authorised representative(s) within your organisation access to a </w:t>
      </w:r>
      <w:r w:rsidRPr="00025FD2">
        <w:t xml:space="preserve">Customer Management portal </w:t>
      </w:r>
      <w:r w:rsidRPr="00BA66FC">
        <w:t>where</w:t>
      </w:r>
      <w:r w:rsidRPr="005E257B">
        <w:t xml:space="preserve"> you </w:t>
      </w:r>
      <w:r>
        <w:t xml:space="preserve">can view the services being managed by Telstra </w:t>
      </w:r>
      <w:r w:rsidR="00217F9D">
        <w:t>Enterprise</w:t>
      </w:r>
      <w:r>
        <w:t xml:space="preserve"> and from where you can initiate a service request or incident. </w:t>
      </w:r>
    </w:p>
    <w:p w14:paraId="682935F5" w14:textId="1A1F6D1F" w:rsidR="00911807" w:rsidRPr="006A673A" w:rsidRDefault="00430D2F" w:rsidP="00025FD2">
      <w:pPr>
        <w:pStyle w:val="SubHead"/>
      </w:pPr>
      <w:bookmarkStart w:id="156" w:name="_Toc225331007"/>
      <w:bookmarkStart w:id="157" w:name="_Toc235174299"/>
      <w:r w:rsidRPr="0027403B">
        <w:t xml:space="preserve">Password </w:t>
      </w:r>
      <w:r>
        <w:t>a</w:t>
      </w:r>
      <w:r w:rsidRPr="0027403B">
        <w:t>nd Credential Management</w:t>
      </w:r>
      <w:bookmarkEnd w:id="156"/>
      <w:bookmarkEnd w:id="157"/>
      <w:r w:rsidRPr="0027403B">
        <w:t xml:space="preserve"> </w:t>
      </w:r>
    </w:p>
    <w:p w14:paraId="1007E434" w14:textId="487C5C2B" w:rsidR="00911807" w:rsidRPr="0027403B" w:rsidRDefault="00911807" w:rsidP="00911807">
      <w:pPr>
        <w:pStyle w:val="Heading2"/>
        <w:numPr>
          <w:ilvl w:val="1"/>
          <w:numId w:val="9"/>
        </w:numPr>
        <w:rPr>
          <w:lang w:eastAsia="en-AU"/>
        </w:rPr>
      </w:pPr>
      <w:r w:rsidRPr="0027403B">
        <w:t xml:space="preserve">All local and service accounts related to the solution that are being managed by Telstra </w:t>
      </w:r>
      <w:r w:rsidR="00217F9D">
        <w:t>Enterprise</w:t>
      </w:r>
      <w:r w:rsidRPr="0027403B">
        <w:t xml:space="preserve"> are secured within a centralised credential repository.</w:t>
      </w:r>
    </w:p>
    <w:p w14:paraId="22C4CFB5" w14:textId="333FC19F" w:rsidR="00F237CF" w:rsidRDefault="00911807" w:rsidP="00911807">
      <w:pPr>
        <w:pStyle w:val="Heading2"/>
      </w:pPr>
      <w:r w:rsidRPr="0027403B">
        <w:t xml:space="preserve">All managed passwords adhere to Telstra </w:t>
      </w:r>
      <w:r w:rsidR="00217F9D">
        <w:t>Enterprise</w:t>
      </w:r>
      <w:r w:rsidRPr="0027403B">
        <w:t>’s standard password policies.</w:t>
      </w:r>
    </w:p>
    <w:p w14:paraId="420D347D" w14:textId="5881C036" w:rsidR="00995E52" w:rsidRPr="00F237CF" w:rsidRDefault="00995E52" w:rsidP="00025FD2">
      <w:pPr>
        <w:pStyle w:val="Heading2"/>
      </w:pPr>
      <w:r w:rsidRPr="0027403B">
        <w:t xml:space="preserve">As part of our commitments to the security of your IT Environments and Components, passwords that we use to access your IT environment will not be shared with anyone for the duration of the managed service. Exceptions may apply only in extenuating or exceptional circumstances. Any passwords that have been shared in such circumstances will be rotated after an agreed </w:t>
      </w:r>
      <w:proofErr w:type="gramStart"/>
      <w:r w:rsidRPr="0027403B">
        <w:t>period of time</w:t>
      </w:r>
      <w:proofErr w:type="gramEnd"/>
      <w:r w:rsidRPr="0027403B">
        <w:t>.</w:t>
      </w:r>
    </w:p>
    <w:p w14:paraId="633C414A" w14:textId="03508257" w:rsidR="009F36C8" w:rsidRPr="00217F9D" w:rsidRDefault="005F4084" w:rsidP="00025FD2">
      <w:pPr>
        <w:pStyle w:val="Heading1"/>
        <w:tabs>
          <w:tab w:val="clear" w:pos="4707"/>
          <w:tab w:val="num" w:pos="737"/>
        </w:tabs>
        <w:ind w:left="737"/>
        <w:rPr>
          <w:rFonts w:cstheme="majorHAnsi"/>
        </w:rPr>
      </w:pPr>
      <w:bookmarkStart w:id="158" w:name="_Toc235174300"/>
      <w:r w:rsidRPr="00217F9D">
        <w:rPr>
          <w:rFonts w:cstheme="majorHAnsi"/>
        </w:rPr>
        <w:t>Monitoring and Event Management</w:t>
      </w:r>
      <w:bookmarkEnd w:id="146"/>
      <w:bookmarkEnd w:id="147"/>
      <w:bookmarkEnd w:id="148"/>
      <w:bookmarkEnd w:id="158"/>
    </w:p>
    <w:p w14:paraId="673F2F98" w14:textId="3997B0F7" w:rsidR="00501971" w:rsidRPr="00BC1AFF" w:rsidRDefault="00501971" w:rsidP="00C90281">
      <w:pPr>
        <w:pStyle w:val="Heading2"/>
      </w:pPr>
      <w:r w:rsidRPr="00BC1AFF">
        <w:t xml:space="preserve">We will install a monitoring tool (supplied by </w:t>
      </w:r>
      <w:r w:rsidR="000471A9" w:rsidRPr="00BC1AFF">
        <w:t>us</w:t>
      </w:r>
      <w:r w:rsidRPr="00BC1AFF">
        <w:t xml:space="preserve"> to be installed within </w:t>
      </w:r>
      <w:r w:rsidR="000471A9" w:rsidRPr="00BC1AFF">
        <w:t>y</w:t>
      </w:r>
      <w:r w:rsidRPr="00BC1AFF">
        <w:t>our infrastructure</w:t>
      </w:r>
      <w:r w:rsidR="00820168" w:rsidRPr="00BC1AFF">
        <w:t xml:space="preserve"> which is</w:t>
      </w:r>
      <w:r w:rsidRPr="00BC1AFF">
        <w:t xml:space="preserve"> required to perform</w:t>
      </w:r>
      <w:r w:rsidR="008C57FB" w:rsidRPr="00BC1AFF">
        <w:t xml:space="preserve"> remot</w:t>
      </w:r>
      <w:r w:rsidR="00765B66" w:rsidRPr="00BC1AFF">
        <w:t xml:space="preserve">e </w:t>
      </w:r>
      <w:r w:rsidR="00765B66" w:rsidRPr="00BC1AFF">
        <w:rPr>
          <w:rFonts w:cs="Telstra Akkurat"/>
        </w:rPr>
        <w:t xml:space="preserve">monitoring of </w:t>
      </w:r>
      <w:r w:rsidR="00C80826" w:rsidRPr="00BC1AFF">
        <w:rPr>
          <w:rFonts w:cs="Telstra Akkurat"/>
        </w:rPr>
        <w:t xml:space="preserve">managed </w:t>
      </w:r>
      <w:r w:rsidR="00765B66" w:rsidRPr="00BC1AFF">
        <w:rPr>
          <w:rFonts w:cs="Telstra Akkurat"/>
        </w:rPr>
        <w:t xml:space="preserve">IT Environments </w:t>
      </w:r>
      <w:r w:rsidR="00C80826" w:rsidRPr="00BC1AFF">
        <w:rPr>
          <w:rFonts w:cs="Telstra Akkurat"/>
        </w:rPr>
        <w:t>and</w:t>
      </w:r>
      <w:r w:rsidR="00765B66" w:rsidRPr="00BC1AFF">
        <w:rPr>
          <w:rFonts w:cs="Telstra Akkurat"/>
        </w:rPr>
        <w:t xml:space="preserve"> Components</w:t>
      </w:r>
      <w:r w:rsidR="00765B66" w:rsidRPr="00BC1AFF">
        <w:t xml:space="preserve"> (</w:t>
      </w:r>
      <w:r w:rsidR="000471A9" w:rsidRPr="00BC1AFF">
        <w:rPr>
          <w:b/>
          <w:bCs/>
        </w:rPr>
        <w:t>Mon</w:t>
      </w:r>
      <w:r w:rsidR="00A03932" w:rsidRPr="00BC1AFF">
        <w:rPr>
          <w:b/>
          <w:bCs/>
        </w:rPr>
        <w:t>itoring and</w:t>
      </w:r>
      <w:r w:rsidRPr="00BC1AFF">
        <w:rPr>
          <w:b/>
          <w:bCs/>
        </w:rPr>
        <w:t xml:space="preserve"> Event Management</w:t>
      </w:r>
      <w:r w:rsidRPr="00BC1AFF">
        <w:t xml:space="preserve">). The monitoring tool connects back to </w:t>
      </w:r>
      <w:r w:rsidR="00A03932" w:rsidRPr="00BC1AFF">
        <w:t>a</w:t>
      </w:r>
      <w:r w:rsidRPr="00BC1AFF">
        <w:t xml:space="preserve"> central </w:t>
      </w:r>
      <w:r w:rsidR="006445AD" w:rsidRPr="00BC1AFF">
        <w:t xml:space="preserve">system </w:t>
      </w:r>
      <w:r w:rsidRPr="00BC1AFF">
        <w:t>using a secure encrypted connection, which allows for the delivery of system availability, performance</w:t>
      </w:r>
      <w:r w:rsidR="00765B66" w:rsidRPr="00BC1AFF">
        <w:t>,</w:t>
      </w:r>
      <w:r w:rsidRPr="00BC1AFF">
        <w:t xml:space="preserve"> and capacity information back to </w:t>
      </w:r>
      <w:r w:rsidR="00D57B25" w:rsidRPr="00BC1AFF">
        <w:t>our</w:t>
      </w:r>
      <w:r w:rsidRPr="00BC1AFF">
        <w:t xml:space="preserve"> </w:t>
      </w:r>
      <w:r w:rsidR="00913E68" w:rsidRPr="00BC1AFF">
        <w:t>Managed Services</w:t>
      </w:r>
      <w:r w:rsidRPr="00BC1AFF">
        <w:t xml:space="preserve"> </w:t>
      </w:r>
      <w:r w:rsidR="00E13C5D" w:rsidRPr="00BC1AFF">
        <w:t>T</w:t>
      </w:r>
      <w:r w:rsidRPr="00BC1AFF">
        <w:t>eam</w:t>
      </w:r>
      <w:r w:rsidR="006445AD" w:rsidRPr="00BC1AFF">
        <w:t xml:space="preserve"> (</w:t>
      </w:r>
      <w:r w:rsidR="006445AD" w:rsidRPr="00BC1AFF">
        <w:rPr>
          <w:b/>
        </w:rPr>
        <w:t>Monitoring and Event Management System</w:t>
      </w:r>
      <w:r w:rsidR="006445AD" w:rsidRPr="00BC1AFF">
        <w:t>)</w:t>
      </w:r>
      <w:r w:rsidRPr="00BC1AFF">
        <w:t xml:space="preserve">. This information is then fed through </w:t>
      </w:r>
      <w:r w:rsidR="004A0F39" w:rsidRPr="00BC1AFF">
        <w:t>our</w:t>
      </w:r>
      <w:r w:rsidRPr="00BC1AFF">
        <w:t xml:space="preserve"> custom filters, and events are created via rules and agreed thresholds which are either automatically dealt with by</w:t>
      </w:r>
      <w:r w:rsidR="00B3515D" w:rsidRPr="00BC1AFF">
        <w:t xml:space="preserve"> our</w:t>
      </w:r>
      <w:r w:rsidR="00EB2A1B" w:rsidRPr="00BC1AFF">
        <w:t xml:space="preserve"> </w:t>
      </w:r>
      <w:r w:rsidRPr="00BC1AFF">
        <w:t xml:space="preserve">Service Management System or reviewed by </w:t>
      </w:r>
      <w:r w:rsidR="004A2CC9" w:rsidRPr="00BC1AFF">
        <w:t>our</w:t>
      </w:r>
      <w:r w:rsidR="00FF44B4" w:rsidRPr="00BC1AFF">
        <w:t xml:space="preserve"> Managed </w:t>
      </w:r>
      <w:r w:rsidRPr="00BC1AFF">
        <w:t>Service</w:t>
      </w:r>
      <w:r w:rsidR="00FF44B4" w:rsidRPr="00BC1AFF">
        <w:t>s</w:t>
      </w:r>
      <w:r w:rsidRPr="00BC1AFF">
        <w:t xml:space="preserve"> </w:t>
      </w:r>
      <w:r w:rsidR="00E13C5D" w:rsidRPr="00BC1AFF">
        <w:t>T</w:t>
      </w:r>
      <w:r w:rsidR="00FF44B4" w:rsidRPr="00BC1AFF">
        <w:t xml:space="preserve">eam </w:t>
      </w:r>
      <w:r w:rsidRPr="00BC1AFF">
        <w:t>to determine if an Incident should be raised.</w:t>
      </w:r>
    </w:p>
    <w:p w14:paraId="36F83295" w14:textId="0B6CD8F6" w:rsidR="00A95CE6" w:rsidRPr="00BC1AFF" w:rsidRDefault="00A95CE6" w:rsidP="00C90281">
      <w:pPr>
        <w:pStyle w:val="Heading2"/>
      </w:pPr>
      <w:r w:rsidRPr="00BC1AFF">
        <w:rPr>
          <w:rFonts w:cs="Telstra Akkurat"/>
        </w:rPr>
        <w:t>Th</w:t>
      </w:r>
      <w:r w:rsidR="00BB0C55" w:rsidRPr="00BC1AFF">
        <w:rPr>
          <w:rFonts w:cs="Telstra Akkurat"/>
        </w:rPr>
        <w:t>e</w:t>
      </w:r>
      <w:r w:rsidRPr="00BC1AFF">
        <w:rPr>
          <w:rFonts w:cs="Telstra Akkurat"/>
        </w:rPr>
        <w:t xml:space="preserve"> </w:t>
      </w:r>
      <w:r w:rsidR="003A4C0F" w:rsidRPr="00BC1AFF">
        <w:rPr>
          <w:rFonts w:cs="Telstra Akkurat"/>
        </w:rPr>
        <w:t>monitoring tool</w:t>
      </w:r>
      <w:r w:rsidRPr="00BC1AFF">
        <w:rPr>
          <w:rFonts w:cs="Telstra Akkurat"/>
        </w:rPr>
        <w:t xml:space="preserve"> </w:t>
      </w:r>
      <w:r w:rsidR="00134E98" w:rsidRPr="00BC1AFF">
        <w:rPr>
          <w:rFonts w:cs="Telstra Akkurat"/>
        </w:rPr>
        <w:t>processes</w:t>
      </w:r>
      <w:r w:rsidRPr="00BC1AFF">
        <w:rPr>
          <w:rFonts w:cs="Telstra Akkurat"/>
        </w:rPr>
        <w:t xml:space="preserve"> alerts and is combined with built-in call-home features that generate </w:t>
      </w:r>
      <w:r w:rsidRPr="00BC1AFF">
        <w:t>automated alerts and tickets within the Service Management System</w:t>
      </w:r>
      <w:r w:rsidR="0069775F" w:rsidRPr="00BC1AFF">
        <w:t xml:space="preserve">, unless </w:t>
      </w:r>
      <w:r w:rsidR="005154A9" w:rsidRPr="00BC1AFF">
        <w:t>otherwise specified in the MSD</w:t>
      </w:r>
      <w:r w:rsidRPr="00BC1AFF">
        <w:t>.</w:t>
      </w:r>
    </w:p>
    <w:p w14:paraId="32A57FF2" w14:textId="31F7A029" w:rsidR="00A95CE6" w:rsidRPr="00BC1AFF" w:rsidRDefault="00A95CE6" w:rsidP="00C90281">
      <w:pPr>
        <w:pStyle w:val="Heading2"/>
      </w:pPr>
      <w:r w:rsidRPr="00BC1AFF">
        <w:t xml:space="preserve">The monitoring provided </w:t>
      </w:r>
      <w:r w:rsidR="006D56A7" w:rsidRPr="00BC1AFF">
        <w:t>with</w:t>
      </w:r>
      <w:r w:rsidR="005F57D2" w:rsidRPr="00BC1AFF">
        <w:t xml:space="preserve"> </w:t>
      </w:r>
      <w:r w:rsidRPr="00BC1AFF">
        <w:t xml:space="preserve">24 x 7 </w:t>
      </w:r>
      <w:r w:rsidR="00732FC6" w:rsidRPr="00BC1AFF">
        <w:t xml:space="preserve">x 365 </w:t>
      </w:r>
      <w:r w:rsidRPr="00BC1AFF">
        <w:t>support</w:t>
      </w:r>
      <w:r w:rsidR="00B5714F" w:rsidRPr="00BC1AFF">
        <w:t xml:space="preserve"> </w:t>
      </w:r>
      <w:r w:rsidR="004C7CFE" w:rsidRPr="00BC1AFF">
        <w:t>includes</w:t>
      </w:r>
      <w:r w:rsidRPr="00BC1AFF">
        <w:t xml:space="preserve"> manage</w:t>
      </w:r>
      <w:r w:rsidR="007A5203" w:rsidRPr="00BC1AFF">
        <w:t>ment of</w:t>
      </w:r>
      <w:r w:rsidRPr="00BC1AFF">
        <w:t xml:space="preserve"> any P1 or P2 events after hours and </w:t>
      </w:r>
      <w:r w:rsidR="003425B8" w:rsidRPr="00BC1AFF">
        <w:t xml:space="preserve">we will </w:t>
      </w:r>
      <w:r w:rsidRPr="00BC1AFF">
        <w:t xml:space="preserve">contact </w:t>
      </w:r>
      <w:r w:rsidR="00BE2919" w:rsidRPr="00BC1AFF">
        <w:t xml:space="preserve">you </w:t>
      </w:r>
      <w:r w:rsidRPr="00BC1AFF">
        <w:t>to confirm whether the incident requires investigat</w:t>
      </w:r>
      <w:r w:rsidR="003425B8" w:rsidRPr="00BC1AFF">
        <w:t>ion</w:t>
      </w:r>
      <w:r w:rsidRPr="00BC1AFF">
        <w:t xml:space="preserve"> </w:t>
      </w:r>
      <w:r w:rsidR="001C3B8F" w:rsidRPr="00BC1AFF">
        <w:t>inside or outside of</w:t>
      </w:r>
      <w:r w:rsidRPr="00BC1AFF">
        <w:t xml:space="preserve"> </w:t>
      </w:r>
      <w:r w:rsidR="00BE2919" w:rsidRPr="00BC1AFF">
        <w:t>B</w:t>
      </w:r>
      <w:r w:rsidRPr="00BC1AFF">
        <w:t xml:space="preserve">usiness </w:t>
      </w:r>
      <w:r w:rsidR="00BE2919" w:rsidRPr="00BC1AFF">
        <w:t>H</w:t>
      </w:r>
      <w:r w:rsidRPr="00BC1AFF">
        <w:t xml:space="preserve">ours.  </w:t>
      </w:r>
    </w:p>
    <w:p w14:paraId="6FDCE2EB" w14:textId="55C39DE3" w:rsidR="00CB4B5A" w:rsidRPr="00BC1AFF" w:rsidRDefault="00CB4B5A" w:rsidP="00C90281">
      <w:pPr>
        <w:pStyle w:val="Heading2"/>
      </w:pPr>
      <w:r w:rsidRPr="00BC1AFF">
        <w:t xml:space="preserve">The monitoring provided as part of </w:t>
      </w:r>
      <w:r w:rsidR="00F87588" w:rsidRPr="00BC1AFF">
        <w:t>your Monitoring and Event Management s</w:t>
      </w:r>
      <w:r w:rsidRPr="00BC1AFF">
        <w:t xml:space="preserve">ervices is further detailed </w:t>
      </w:r>
      <w:r w:rsidR="00B965B4" w:rsidRPr="00BC1AFF">
        <w:t>in the M</w:t>
      </w:r>
      <w:r w:rsidR="00FB1634" w:rsidRPr="00BC1AFF">
        <w:t>SD(s)</w:t>
      </w:r>
      <w:r w:rsidR="00373BF8" w:rsidRPr="00BC1AFF">
        <w:t xml:space="preserve"> </w:t>
      </w:r>
      <w:r w:rsidR="000B4CC8" w:rsidRPr="00BC1AFF">
        <w:t>and is</w:t>
      </w:r>
      <w:r w:rsidRPr="00BC1AFF" w:rsidDel="00373BF8">
        <w:t xml:space="preserve"> </w:t>
      </w:r>
      <w:r w:rsidRPr="00BC1AFF">
        <w:t xml:space="preserve">subject to the capabilities of the </w:t>
      </w:r>
      <w:r w:rsidR="00F87588" w:rsidRPr="00BC1AFF">
        <w:t xml:space="preserve">IT Environments </w:t>
      </w:r>
      <w:r w:rsidR="00D33B10" w:rsidRPr="00BC1AFF">
        <w:t xml:space="preserve">and </w:t>
      </w:r>
      <w:r w:rsidR="00F87588" w:rsidRPr="00BC1AFF">
        <w:lastRenderedPageBreak/>
        <w:t>Components</w:t>
      </w:r>
      <w:r w:rsidR="00F87588" w:rsidRPr="00BC1AFF" w:rsidDel="00F87588">
        <w:t xml:space="preserve"> </w:t>
      </w:r>
      <w:r w:rsidRPr="00BC1AFF">
        <w:t>being managed</w:t>
      </w:r>
      <w:r w:rsidR="00373BF8" w:rsidRPr="00BC1AFF">
        <w:t>.</w:t>
      </w:r>
    </w:p>
    <w:p w14:paraId="254CB1DD" w14:textId="67837C47" w:rsidR="00CB4B5A" w:rsidRPr="00BC1AFF" w:rsidRDefault="28161600" w:rsidP="00C90281">
      <w:pPr>
        <w:pStyle w:val="Heading2"/>
      </w:pPr>
      <w:r w:rsidRPr="00BC1AFF">
        <w:t>We</w:t>
      </w:r>
      <w:r w:rsidR="00CB4B5A" w:rsidRPr="00BC1AFF">
        <w:t xml:space="preserve"> will maintain the monitoring tool including patching, licensing and ongoing maintenance in line with </w:t>
      </w:r>
      <w:r w:rsidRPr="00BC1AFF">
        <w:t>our</w:t>
      </w:r>
      <w:r w:rsidR="00CB4B5A" w:rsidRPr="00BC1AFF">
        <w:t xml:space="preserve"> policies and procedures.</w:t>
      </w:r>
    </w:p>
    <w:p w14:paraId="0A50311F" w14:textId="4F89F22A" w:rsidR="00CB4B5A" w:rsidRPr="00BC1AFF" w:rsidRDefault="00CB4B5A" w:rsidP="00C90281">
      <w:pPr>
        <w:pStyle w:val="Heading2"/>
      </w:pPr>
      <w:r w:rsidRPr="00BC1AFF">
        <w:t>Each event collected by the monitoring tool and processed through the Service Management System is categorised as one of the three following types:</w:t>
      </w:r>
    </w:p>
    <w:p w14:paraId="417930D4" w14:textId="250D1A74" w:rsidR="00CB4B5A" w:rsidRPr="00BC1AFF" w:rsidRDefault="00CB4B5A" w:rsidP="317C4359">
      <w:pPr>
        <w:pStyle w:val="Heading3"/>
      </w:pPr>
      <w:r w:rsidRPr="00BC1AFF">
        <w:t xml:space="preserve">Informational – </w:t>
      </w:r>
      <w:r w:rsidR="00AE0F9E" w:rsidRPr="00BC1AFF">
        <w:t>i</w:t>
      </w:r>
      <w:r w:rsidR="09BD6E75" w:rsidRPr="00BC1AFF">
        <w:t>ncludes</w:t>
      </w:r>
      <w:r w:rsidRPr="00BC1AFF">
        <w:t xml:space="preserve"> confirmation of a batch job or backup completion. This information is fed into the </w:t>
      </w:r>
      <w:r w:rsidR="00CF6E71" w:rsidRPr="00BC1AFF">
        <w:t>Managed Service</w:t>
      </w:r>
      <w:r w:rsidR="00EC4D5E" w:rsidRPr="00BC1AFF">
        <w:t>s</w:t>
      </w:r>
      <w:r w:rsidR="00884294" w:rsidRPr="00BC1AFF">
        <w:t xml:space="preserve"> </w:t>
      </w:r>
      <w:r w:rsidR="00E13C5D" w:rsidRPr="00BC1AFF">
        <w:t>T</w:t>
      </w:r>
      <w:r w:rsidR="00884294" w:rsidRPr="00BC1AFF">
        <w:t xml:space="preserve">eam’s </w:t>
      </w:r>
      <w:r w:rsidRPr="00BC1AFF">
        <w:t xml:space="preserve">daily checks and on-going healthcare for </w:t>
      </w:r>
      <w:r w:rsidR="006C53A4" w:rsidRPr="00BC1AFF">
        <w:t xml:space="preserve">managed </w:t>
      </w:r>
      <w:r w:rsidR="001E43CC" w:rsidRPr="00BC1AFF">
        <w:t xml:space="preserve">IT </w:t>
      </w:r>
      <w:r w:rsidRPr="00BC1AFF">
        <w:t>Environments</w:t>
      </w:r>
      <w:r w:rsidR="006731A9" w:rsidRPr="00BC1AFF">
        <w:t xml:space="preserve"> </w:t>
      </w:r>
      <w:r w:rsidR="00CF6E71" w:rsidRPr="00BC1AFF">
        <w:t>and</w:t>
      </w:r>
      <w:r w:rsidR="006731A9" w:rsidRPr="00BC1AFF">
        <w:t xml:space="preserve"> Components</w:t>
      </w:r>
      <w:r w:rsidR="00B87400" w:rsidRPr="00BC1AFF">
        <w:t>;</w:t>
      </w:r>
    </w:p>
    <w:p w14:paraId="61530231" w14:textId="7BC4722F" w:rsidR="00CB4B5A" w:rsidRPr="00BC1AFF" w:rsidRDefault="00CB4B5A" w:rsidP="317C4359">
      <w:pPr>
        <w:pStyle w:val="Heading3"/>
      </w:pPr>
      <w:r w:rsidRPr="00BC1AFF">
        <w:t xml:space="preserve">Warning – </w:t>
      </w:r>
      <w:r w:rsidR="36105F82" w:rsidRPr="00BC1AFF">
        <w:t>includes</w:t>
      </w:r>
      <w:r w:rsidRPr="00BC1AFF">
        <w:t xml:space="preserve"> potential imminent failures or systems and processes that may have reached a predefined warning threshold, such as storage volume capacity reaching 80%. </w:t>
      </w:r>
      <w:r w:rsidR="00A9431D">
        <w:t xml:space="preserve">The </w:t>
      </w:r>
      <w:r w:rsidR="00CF6E71" w:rsidRPr="00BC1AFF">
        <w:t>Managed Service</w:t>
      </w:r>
      <w:r w:rsidR="00FE0E65" w:rsidRPr="00BC1AFF">
        <w:t>s</w:t>
      </w:r>
      <w:r w:rsidR="00CF6E71" w:rsidRPr="00BC1AFF">
        <w:t xml:space="preserve"> </w:t>
      </w:r>
      <w:r w:rsidR="00E13C5D" w:rsidRPr="00BC1AFF">
        <w:t>T</w:t>
      </w:r>
      <w:r w:rsidR="00CF6E71" w:rsidRPr="00BC1AFF">
        <w:t>eam</w:t>
      </w:r>
      <w:r w:rsidRPr="00BC1AFF">
        <w:t xml:space="preserve"> will then review and assess if any further preventative action is required </w:t>
      </w:r>
      <w:proofErr w:type="gramStart"/>
      <w:r w:rsidRPr="00BC1AFF">
        <w:t>in order to</w:t>
      </w:r>
      <w:proofErr w:type="gramEnd"/>
      <w:r w:rsidRPr="00BC1AFF">
        <w:t xml:space="preserve"> mitigate possible impact</w:t>
      </w:r>
      <w:r w:rsidR="00B87400" w:rsidRPr="00BC1AFF">
        <w:t>; and</w:t>
      </w:r>
    </w:p>
    <w:p w14:paraId="4887EF16" w14:textId="4C8CEE46" w:rsidR="00CB4B5A" w:rsidRPr="00BC1AFF" w:rsidRDefault="00CB4B5A" w:rsidP="317C4359">
      <w:pPr>
        <w:pStyle w:val="Heading3"/>
      </w:pPr>
      <w:r w:rsidRPr="00BC1AFF">
        <w:t xml:space="preserve">Critical – </w:t>
      </w:r>
      <w:r w:rsidR="00AE0F9E" w:rsidRPr="00BC1AFF">
        <w:t>i</w:t>
      </w:r>
      <w:r w:rsidR="067851FA" w:rsidRPr="00BC1AFF">
        <w:t>ncludes</w:t>
      </w:r>
      <w:r w:rsidRPr="00BC1AFF">
        <w:t xml:space="preserve"> a system or process that has either reached a predefined critical warning level such as a storage volume capacity reaching 90%, or a system, service, environment or </w:t>
      </w:r>
      <w:r w:rsidR="00E16F27" w:rsidRPr="00BC1AFF">
        <w:t>component</w:t>
      </w:r>
      <w:r w:rsidRPr="00BC1AFF">
        <w:t xml:space="preserve"> down. </w:t>
      </w:r>
      <w:r w:rsidR="00914DE9" w:rsidRPr="00BC1AFF">
        <w:t xml:space="preserve"> </w:t>
      </w:r>
      <w:r w:rsidR="00977D92" w:rsidRPr="00BC1AFF">
        <w:t>The</w:t>
      </w:r>
      <w:r w:rsidR="00914DE9" w:rsidRPr="00BC1AFF">
        <w:t xml:space="preserve"> </w:t>
      </w:r>
      <w:r w:rsidR="00256A31" w:rsidRPr="00BC1AFF">
        <w:t>Managed Service</w:t>
      </w:r>
      <w:r w:rsidR="00EC4D5E" w:rsidRPr="00BC1AFF">
        <w:t>s</w:t>
      </w:r>
      <w:r w:rsidR="00256A31" w:rsidRPr="00BC1AFF">
        <w:t xml:space="preserve"> </w:t>
      </w:r>
      <w:r w:rsidR="00E13C5D" w:rsidRPr="00BC1AFF">
        <w:t>T</w:t>
      </w:r>
      <w:r w:rsidR="00256A31" w:rsidRPr="00BC1AFF">
        <w:t>eam</w:t>
      </w:r>
      <w:r w:rsidRPr="00BC1AFF">
        <w:t xml:space="preserve"> will first assess the event to ensure that it is a genuine alert before initiating the Incident Management process.</w:t>
      </w:r>
    </w:p>
    <w:p w14:paraId="63939C9D" w14:textId="09260C12" w:rsidR="00CB4B5A" w:rsidRPr="00BC1AFF" w:rsidRDefault="00CB4B5A" w:rsidP="00C90281">
      <w:pPr>
        <w:pStyle w:val="Heading2"/>
        <w:rPr>
          <w:rFonts w:cs="Telstra Akkurat"/>
        </w:rPr>
      </w:pPr>
      <w:r w:rsidRPr="00BC1AFF">
        <w:t xml:space="preserve">All monitored metrics are dependent on the capabilities of the </w:t>
      </w:r>
      <w:r w:rsidR="00E16F27" w:rsidRPr="00BC1AFF">
        <w:t>IT Environment</w:t>
      </w:r>
      <w:r w:rsidR="001932B3" w:rsidRPr="00BC1AFF">
        <w:t>s</w:t>
      </w:r>
      <w:r w:rsidR="00E16F27" w:rsidRPr="00BC1AFF">
        <w:t xml:space="preserve"> </w:t>
      </w:r>
      <w:r w:rsidR="008B0812" w:rsidRPr="00BC1AFF">
        <w:t>and</w:t>
      </w:r>
      <w:r w:rsidR="00E16F27" w:rsidRPr="00BC1AFF">
        <w:t xml:space="preserve"> Component</w:t>
      </w:r>
      <w:r w:rsidR="001932B3" w:rsidRPr="00BC1AFF">
        <w:t>s</w:t>
      </w:r>
      <w:r w:rsidRPr="00BC1AFF">
        <w:t xml:space="preserve"> under management to present the information, which will be determined during the </w:t>
      </w:r>
      <w:proofErr w:type="gramStart"/>
      <w:r w:rsidRPr="00BC1AFF">
        <w:t>on-boarding</w:t>
      </w:r>
      <w:proofErr w:type="gramEnd"/>
      <w:r w:rsidRPr="00BC1AFF">
        <w:t xml:space="preserve"> of the </w:t>
      </w:r>
      <w:r w:rsidR="008B0812" w:rsidRPr="00BC1AFF">
        <w:t xml:space="preserve">managed </w:t>
      </w:r>
      <w:r w:rsidR="00BD4463" w:rsidRPr="00BC1AFF">
        <w:t>IT Environment</w:t>
      </w:r>
      <w:r w:rsidR="008B0812" w:rsidRPr="00BC1AFF">
        <w:t>s and</w:t>
      </w:r>
      <w:r w:rsidR="00BD4463" w:rsidRPr="00BC1AFF" w:rsidDel="008B0812">
        <w:t xml:space="preserve"> </w:t>
      </w:r>
      <w:r w:rsidR="00BD4463" w:rsidRPr="00BC1AFF">
        <w:t>Components</w:t>
      </w:r>
      <w:r w:rsidRPr="00BC1AFF">
        <w:t xml:space="preserve">.  </w:t>
      </w:r>
      <w:r w:rsidR="0048641D" w:rsidRPr="00BC1AFF">
        <w:t>We will advise you if your</w:t>
      </w:r>
      <w:r w:rsidR="00FE0F6B" w:rsidRPr="00BC1AFF">
        <w:t xml:space="preserve"> IT Environment</w:t>
      </w:r>
      <w:r w:rsidR="00EC4990" w:rsidRPr="00BC1AFF">
        <w:t>s</w:t>
      </w:r>
      <w:r w:rsidR="00FE0F6B" w:rsidRPr="00BC1AFF">
        <w:t xml:space="preserve"> </w:t>
      </w:r>
      <w:r w:rsidR="00EB4AA1" w:rsidRPr="00BC1AFF">
        <w:t>and</w:t>
      </w:r>
      <w:r w:rsidR="00FE0F6B" w:rsidRPr="00BC1AFF">
        <w:t xml:space="preserve"> Component</w:t>
      </w:r>
      <w:r w:rsidR="00F4448D" w:rsidRPr="00BC1AFF">
        <w:t>s</w:t>
      </w:r>
      <w:r w:rsidRPr="00BC1AFF">
        <w:t xml:space="preserve"> do not have the capability to support</w:t>
      </w:r>
      <w:r w:rsidRPr="00BC1AFF">
        <w:rPr>
          <w:rFonts w:cs="Telstra Akkurat"/>
        </w:rPr>
        <w:t xml:space="preserve"> a significant metric.</w:t>
      </w:r>
    </w:p>
    <w:p w14:paraId="50EFFDBD" w14:textId="7991A037" w:rsidR="00A95CE6" w:rsidRPr="005A0DBB" w:rsidRDefault="00132585" w:rsidP="00025FD2">
      <w:pPr>
        <w:pStyle w:val="Heading1"/>
        <w:tabs>
          <w:tab w:val="clear" w:pos="4707"/>
          <w:tab w:val="num" w:pos="737"/>
        </w:tabs>
        <w:ind w:left="737"/>
        <w:rPr>
          <w:rFonts w:cstheme="majorHAnsi"/>
        </w:rPr>
      </w:pPr>
      <w:bookmarkStart w:id="159" w:name="_Toc115217342"/>
      <w:bookmarkStart w:id="160" w:name="_Toc137461053"/>
      <w:bookmarkStart w:id="161" w:name="_Toc138241421"/>
      <w:bookmarkStart w:id="162" w:name="_Toc235174301"/>
      <w:r w:rsidRPr="005A0DBB">
        <w:rPr>
          <w:rFonts w:cstheme="majorHAnsi"/>
        </w:rPr>
        <w:t>Incident Management</w:t>
      </w:r>
      <w:bookmarkEnd w:id="159"/>
      <w:bookmarkEnd w:id="160"/>
      <w:bookmarkEnd w:id="161"/>
      <w:bookmarkEnd w:id="162"/>
    </w:p>
    <w:p w14:paraId="297C8C94" w14:textId="6D321887" w:rsidR="000A210F" w:rsidRPr="00BC1AFF" w:rsidRDefault="000A210F" w:rsidP="00C90281">
      <w:pPr>
        <w:pStyle w:val="Heading2"/>
      </w:pPr>
      <w:r w:rsidRPr="00BC1AFF">
        <w:t>All new Incidents will undergo an initial assessment of impact and urgency to determine the priority level</w:t>
      </w:r>
      <w:r w:rsidR="003116E8" w:rsidRPr="00BC1AFF">
        <w:t xml:space="preserve"> using the matrix</w:t>
      </w:r>
      <w:r w:rsidR="00C8688C" w:rsidRPr="00BC1AFF">
        <w:t xml:space="preserve"> </w:t>
      </w:r>
      <w:r w:rsidR="00453E3C" w:rsidRPr="00BC1AFF">
        <w:t>set out below</w:t>
      </w:r>
      <w:r w:rsidRPr="00BC1AFF">
        <w:t xml:space="preserve">. </w:t>
      </w:r>
      <w:r w:rsidR="004E050D" w:rsidRPr="00BC1AFF">
        <w:t>We</w:t>
      </w:r>
      <w:r w:rsidRPr="00BC1AFF">
        <w:t xml:space="preserve"> will</w:t>
      </w:r>
      <w:r w:rsidRPr="00BC1AFF" w:rsidDel="004452BE">
        <w:t xml:space="preserve"> </w:t>
      </w:r>
      <w:r w:rsidR="004452BE" w:rsidRPr="00BC1AFF">
        <w:t xml:space="preserve">try </w:t>
      </w:r>
      <w:r w:rsidRPr="00BC1AFF">
        <w:t>to determine the number of users</w:t>
      </w:r>
      <w:r w:rsidR="00375473" w:rsidRPr="00BC1AFF">
        <w:t xml:space="preserve"> and</w:t>
      </w:r>
      <w:r w:rsidRPr="00BC1AFF">
        <w:t>/</w:t>
      </w:r>
      <w:r w:rsidR="00375473" w:rsidRPr="00BC1AFF">
        <w:t xml:space="preserve">or </w:t>
      </w:r>
      <w:r w:rsidRPr="00BC1AFF">
        <w:t xml:space="preserve">systems affected and establish the impact to </w:t>
      </w:r>
      <w:r w:rsidR="004452BE" w:rsidRPr="00BC1AFF">
        <w:t>y</w:t>
      </w:r>
      <w:r w:rsidRPr="00BC1AFF">
        <w:t xml:space="preserve">our </w:t>
      </w:r>
      <w:r w:rsidR="00DD1FEC" w:rsidRPr="00BC1AFF">
        <w:t xml:space="preserve">managed </w:t>
      </w:r>
      <w:r w:rsidR="004452BE" w:rsidRPr="00BC1AFF">
        <w:t xml:space="preserve">IT </w:t>
      </w:r>
      <w:r w:rsidRPr="00BC1AFF">
        <w:t>Environment</w:t>
      </w:r>
      <w:r w:rsidR="00DD1FEC" w:rsidRPr="00BC1AFF">
        <w:t>s and</w:t>
      </w:r>
      <w:r w:rsidR="00615D3A" w:rsidRPr="00BC1AFF">
        <w:t xml:space="preserve"> Components</w:t>
      </w:r>
      <w:r w:rsidRPr="00BC1AFF">
        <w:t xml:space="preserve">. If a common position </w:t>
      </w:r>
      <w:r w:rsidR="00DD1FEC" w:rsidRPr="00BC1AFF">
        <w:t xml:space="preserve">on the priority of the Incident </w:t>
      </w:r>
      <w:r w:rsidRPr="00BC1AFF">
        <w:t xml:space="preserve">cannot be agreed </w:t>
      </w:r>
      <w:r w:rsidR="00DD1FEC" w:rsidRPr="00BC1AFF">
        <w:t>upon</w:t>
      </w:r>
      <w:r w:rsidR="00E82C2D" w:rsidRPr="00BC1AFF">
        <w:t>,</w:t>
      </w:r>
      <w:r w:rsidRPr="00BC1AFF">
        <w:t xml:space="preserve"> </w:t>
      </w:r>
      <w:r w:rsidRPr="00BC1AFF" w:rsidDel="003E377A">
        <w:t xml:space="preserve">your </w:t>
      </w:r>
      <w:r w:rsidR="003E377A" w:rsidRPr="00BC1AFF">
        <w:t>requested</w:t>
      </w:r>
      <w:r w:rsidRPr="00BC1AFF">
        <w:t xml:space="preserve"> status will be used until an agreed </w:t>
      </w:r>
      <w:r w:rsidR="001F6CCB" w:rsidRPr="00BC1AFF">
        <w:t>priority status</w:t>
      </w:r>
      <w:r w:rsidRPr="00BC1AFF">
        <w:t xml:space="preserve"> is met</w:t>
      </w:r>
      <w:r w:rsidR="006F13BD" w:rsidRPr="00BC1AFF">
        <w:t>.</w:t>
      </w:r>
    </w:p>
    <w:p w14:paraId="2A29DF69" w14:textId="5DB9A523" w:rsidR="000A210F" w:rsidRPr="00BC1AFF" w:rsidRDefault="000A210F" w:rsidP="00C90281">
      <w:pPr>
        <w:pStyle w:val="Heading2"/>
      </w:pPr>
      <w:r w:rsidRPr="00BC1AFF">
        <w:t xml:space="preserve">All Incidents will be recorded in </w:t>
      </w:r>
      <w:r w:rsidR="00FF4922" w:rsidRPr="00BC1AFF">
        <w:t>our</w:t>
      </w:r>
      <w:r w:rsidRPr="00BC1AFF">
        <w:t xml:space="preserve"> Service Management System under the incident management workflow.</w:t>
      </w:r>
    </w:p>
    <w:p w14:paraId="5D507B6D" w14:textId="0219CF9E" w:rsidR="006A32DF" w:rsidRPr="00BC1AFF" w:rsidRDefault="00003DF0" w:rsidP="00C90281">
      <w:pPr>
        <w:pStyle w:val="Heading2"/>
      </w:pPr>
      <w:r w:rsidRPr="00BC1AFF">
        <w:t xml:space="preserve">The criteria for resolution are agreed as part of the initial impact assessment. </w:t>
      </w:r>
      <w:r w:rsidR="006A32DF" w:rsidRPr="00BC1AFF">
        <w:t>Upon resolution</w:t>
      </w:r>
      <w:r w:rsidR="7810E058" w:rsidRPr="00BC1AFF">
        <w:t>,</w:t>
      </w:r>
      <w:r w:rsidR="006A32DF" w:rsidRPr="00BC1AFF">
        <w:t xml:space="preserve"> the </w:t>
      </w:r>
      <w:r w:rsidR="006352E6" w:rsidRPr="00BC1AFF">
        <w:t>Managed Service</w:t>
      </w:r>
      <w:r w:rsidR="000221CA" w:rsidRPr="00BC1AFF">
        <w:t>s</w:t>
      </w:r>
      <w:r w:rsidR="006A32DF" w:rsidRPr="00BC1AFF">
        <w:t xml:space="preserve"> </w:t>
      </w:r>
      <w:r w:rsidR="00E13C5D" w:rsidRPr="00BC1AFF">
        <w:t>T</w:t>
      </w:r>
      <w:r w:rsidR="006A32DF" w:rsidRPr="00BC1AFF">
        <w:t>eam will contact the originator or your specified contact to advise of the resolution and confirm the criteria for resolution have been met prior to closing the ticket.</w:t>
      </w:r>
    </w:p>
    <w:p w14:paraId="739BF9DC" w14:textId="559DC0FB" w:rsidR="006A32DF" w:rsidRPr="00BC1AFF" w:rsidRDefault="006A32DF" w:rsidP="00C90281">
      <w:pPr>
        <w:pStyle w:val="Heading2"/>
      </w:pPr>
      <w:r w:rsidRPr="00BC1AFF">
        <w:t xml:space="preserve">If </w:t>
      </w:r>
      <w:r w:rsidR="00977D92" w:rsidRPr="00BC1AFF">
        <w:t>the</w:t>
      </w:r>
      <w:r w:rsidR="007C6054" w:rsidRPr="00BC1AFF">
        <w:t xml:space="preserve"> Managed Service</w:t>
      </w:r>
      <w:r w:rsidR="00085E9A" w:rsidRPr="00BC1AFF">
        <w:t>s</w:t>
      </w:r>
      <w:r w:rsidR="007C6054" w:rsidRPr="00BC1AFF">
        <w:t xml:space="preserve"> </w:t>
      </w:r>
      <w:r w:rsidR="00E13C5D" w:rsidRPr="00BC1AFF">
        <w:t>T</w:t>
      </w:r>
      <w:r w:rsidR="007C6054" w:rsidRPr="00BC1AFF">
        <w:t>eam</w:t>
      </w:r>
      <w:r w:rsidRPr="00BC1AFF">
        <w:t xml:space="preserve"> are unable to </w:t>
      </w:r>
      <w:r w:rsidR="0322C311" w:rsidRPr="00BC1AFF">
        <w:t>contact</w:t>
      </w:r>
      <w:r w:rsidRPr="00BC1AFF" w:rsidDel="005D7C2F">
        <w:t xml:space="preserve"> </w:t>
      </w:r>
      <w:r w:rsidRPr="00BC1AFF">
        <w:t xml:space="preserve">the originator or your specified contact, a notification will be sent through to the Authorised </w:t>
      </w:r>
      <w:r w:rsidR="00CB7876" w:rsidRPr="00BC1AFF">
        <w:t>Purchaser</w:t>
      </w:r>
      <w:r w:rsidRPr="00BC1AFF">
        <w:t xml:space="preserve"> and the ticket automatically closed after 24 hours.</w:t>
      </w:r>
    </w:p>
    <w:p w14:paraId="41CD5107" w14:textId="4169C4FA" w:rsidR="006A32DF" w:rsidRPr="00BC1AFF" w:rsidRDefault="00EA3280" w:rsidP="00C90281">
      <w:pPr>
        <w:pStyle w:val="Heading2"/>
      </w:pPr>
      <w:r w:rsidRPr="00BC1AFF">
        <w:t>For Priority 1 Incidents</w:t>
      </w:r>
      <w:r w:rsidR="00301650" w:rsidRPr="00BC1AFF">
        <w:t xml:space="preserve"> we will facilitate, manage and co</w:t>
      </w:r>
      <w:r w:rsidR="00743BDB" w:rsidRPr="00BC1AFF">
        <w:t>-ordinate the triage, escalation and notification functions in line with our Incident Management process</w:t>
      </w:r>
      <w:r w:rsidR="001978D9" w:rsidRPr="00BC1AFF">
        <w:t xml:space="preserve"> for managed IT Environment</w:t>
      </w:r>
      <w:r w:rsidR="00223DCD" w:rsidRPr="00BC1AFF">
        <w:t>s</w:t>
      </w:r>
      <w:r w:rsidR="001978D9" w:rsidRPr="00BC1AFF">
        <w:t xml:space="preserve"> and Components.  </w:t>
      </w:r>
    </w:p>
    <w:p w14:paraId="12BA364C" w14:textId="5C259688" w:rsidR="00AF73DF" w:rsidRPr="00BC1AFF" w:rsidRDefault="00C559B1" w:rsidP="00C90281">
      <w:pPr>
        <w:pStyle w:val="Heading2"/>
      </w:pPr>
      <w:r w:rsidRPr="00BC1AFF">
        <w:t xml:space="preserve">Below is the </w:t>
      </w:r>
      <w:r w:rsidR="4FDE85D6" w:rsidRPr="00BC1AFF">
        <w:t>m</w:t>
      </w:r>
      <w:r w:rsidR="2AB6DB4A" w:rsidRPr="00BC1AFF">
        <w:t>atrix</w:t>
      </w:r>
      <w:r w:rsidR="00CC5CD8" w:rsidRPr="00BC1AFF">
        <w:t xml:space="preserve"> we use to assess Incidents</w:t>
      </w:r>
      <w:r w:rsidR="004B0362" w:rsidRPr="00BC1AFF">
        <w:t>:</w:t>
      </w:r>
    </w:p>
    <w:tbl>
      <w:tblPr>
        <w:tblStyle w:val="TableGrid"/>
        <w:tblW w:w="0" w:type="auto"/>
        <w:tblInd w:w="879" w:type="dxa"/>
        <w:tblLook w:val="04A0" w:firstRow="1" w:lastRow="0" w:firstColumn="1" w:lastColumn="0" w:noHBand="0" w:noVBand="1"/>
      </w:tblPr>
      <w:tblGrid>
        <w:gridCol w:w="1553"/>
        <w:gridCol w:w="1553"/>
        <w:gridCol w:w="1930"/>
        <w:gridCol w:w="1930"/>
        <w:gridCol w:w="1931"/>
      </w:tblGrid>
      <w:tr w:rsidR="00084B40" w14:paraId="6FAFE9EB" w14:textId="77777777" w:rsidTr="001F5F70">
        <w:tc>
          <w:tcPr>
            <w:tcW w:w="1553" w:type="dxa"/>
            <w:vMerge w:val="restart"/>
            <w:shd w:val="clear" w:color="auto" w:fill="D9D9D9" w:themeFill="background1" w:themeFillShade="D9"/>
            <w:vAlign w:val="center"/>
          </w:tcPr>
          <w:p w14:paraId="157DF646" w14:textId="3E01045B" w:rsidR="00084B40" w:rsidRPr="0009701F" w:rsidRDefault="00084B40" w:rsidP="00305A8C">
            <w:pPr>
              <w:pStyle w:val="Heading2"/>
              <w:numPr>
                <w:ilvl w:val="0"/>
                <w:numId w:val="0"/>
              </w:numPr>
              <w:jc w:val="center"/>
              <w:rPr>
                <w:b/>
                <w:bCs/>
              </w:rPr>
            </w:pPr>
            <w:r w:rsidRPr="0009701F">
              <w:rPr>
                <w:b/>
                <w:bCs/>
              </w:rPr>
              <w:lastRenderedPageBreak/>
              <w:t>Business Impact</w:t>
            </w:r>
          </w:p>
        </w:tc>
        <w:tc>
          <w:tcPr>
            <w:tcW w:w="1553" w:type="dxa"/>
            <w:shd w:val="clear" w:color="auto" w:fill="F2F2F2" w:themeFill="background1" w:themeFillShade="F2"/>
            <w:vAlign w:val="center"/>
          </w:tcPr>
          <w:p w14:paraId="1C5D9F9E" w14:textId="36E9C28E" w:rsidR="00084B40" w:rsidRDefault="00084B40" w:rsidP="00305A8C">
            <w:pPr>
              <w:pStyle w:val="Heading2"/>
              <w:numPr>
                <w:ilvl w:val="0"/>
                <w:numId w:val="0"/>
              </w:numPr>
              <w:jc w:val="center"/>
            </w:pPr>
            <w:r>
              <w:t>High</w:t>
            </w:r>
          </w:p>
        </w:tc>
        <w:tc>
          <w:tcPr>
            <w:tcW w:w="1930" w:type="dxa"/>
            <w:shd w:val="clear" w:color="auto" w:fill="FFFFCC"/>
            <w:vAlign w:val="center"/>
          </w:tcPr>
          <w:p w14:paraId="4EC12F1D" w14:textId="5678D909" w:rsidR="00305A8C" w:rsidRDefault="00084B40" w:rsidP="00305A8C">
            <w:pPr>
              <w:pStyle w:val="Heading2"/>
              <w:numPr>
                <w:ilvl w:val="0"/>
                <w:numId w:val="0"/>
              </w:numPr>
              <w:jc w:val="center"/>
            </w:pPr>
            <w:r>
              <w:t>Significant</w:t>
            </w:r>
            <w:r w:rsidR="00305A8C">
              <w:br/>
              <w:t>P3</w:t>
            </w:r>
          </w:p>
        </w:tc>
        <w:tc>
          <w:tcPr>
            <w:tcW w:w="1930" w:type="dxa"/>
            <w:shd w:val="clear" w:color="auto" w:fill="FFCC99"/>
            <w:vAlign w:val="center"/>
          </w:tcPr>
          <w:p w14:paraId="643946A5" w14:textId="5B683534" w:rsidR="00084B40" w:rsidRDefault="00084B40" w:rsidP="00305A8C">
            <w:pPr>
              <w:pStyle w:val="Heading2"/>
              <w:numPr>
                <w:ilvl w:val="0"/>
                <w:numId w:val="0"/>
              </w:numPr>
              <w:jc w:val="center"/>
            </w:pPr>
            <w:r>
              <w:t>Major</w:t>
            </w:r>
            <w:r w:rsidR="00305A8C">
              <w:br/>
              <w:t>P2</w:t>
            </w:r>
          </w:p>
        </w:tc>
        <w:tc>
          <w:tcPr>
            <w:tcW w:w="1931" w:type="dxa"/>
            <w:shd w:val="clear" w:color="auto" w:fill="FF9999"/>
            <w:vAlign w:val="center"/>
          </w:tcPr>
          <w:p w14:paraId="0458235A" w14:textId="540D5540" w:rsidR="00084B40" w:rsidRDefault="00084B40" w:rsidP="00305A8C">
            <w:pPr>
              <w:pStyle w:val="Heading2"/>
              <w:numPr>
                <w:ilvl w:val="0"/>
                <w:numId w:val="0"/>
              </w:numPr>
              <w:jc w:val="center"/>
            </w:pPr>
            <w:r>
              <w:t>Critical</w:t>
            </w:r>
            <w:r w:rsidR="00305A8C">
              <w:br/>
              <w:t>P1</w:t>
            </w:r>
          </w:p>
        </w:tc>
      </w:tr>
      <w:tr w:rsidR="00305A8C" w14:paraId="4063C851" w14:textId="77777777" w:rsidTr="001F5F70">
        <w:tc>
          <w:tcPr>
            <w:tcW w:w="1553" w:type="dxa"/>
            <w:vMerge/>
            <w:shd w:val="clear" w:color="auto" w:fill="D9D9D9" w:themeFill="background1" w:themeFillShade="D9"/>
            <w:vAlign w:val="center"/>
          </w:tcPr>
          <w:p w14:paraId="4AADDF58" w14:textId="77777777" w:rsidR="00305A8C" w:rsidRDefault="00305A8C" w:rsidP="00305A8C">
            <w:pPr>
              <w:pStyle w:val="Heading2"/>
              <w:numPr>
                <w:ilvl w:val="0"/>
                <w:numId w:val="0"/>
              </w:numPr>
              <w:jc w:val="center"/>
            </w:pPr>
          </w:p>
        </w:tc>
        <w:tc>
          <w:tcPr>
            <w:tcW w:w="1553" w:type="dxa"/>
            <w:shd w:val="clear" w:color="auto" w:fill="F2F2F2" w:themeFill="background1" w:themeFillShade="F2"/>
            <w:vAlign w:val="center"/>
          </w:tcPr>
          <w:p w14:paraId="0B5E204B" w14:textId="7D0F4C27" w:rsidR="00305A8C" w:rsidRDefault="00305A8C" w:rsidP="00305A8C">
            <w:pPr>
              <w:pStyle w:val="Heading2"/>
              <w:numPr>
                <w:ilvl w:val="0"/>
                <w:numId w:val="0"/>
              </w:numPr>
              <w:jc w:val="center"/>
            </w:pPr>
            <w:r>
              <w:t>Medium</w:t>
            </w:r>
          </w:p>
        </w:tc>
        <w:tc>
          <w:tcPr>
            <w:tcW w:w="1930" w:type="dxa"/>
            <w:shd w:val="clear" w:color="auto" w:fill="C5E0B3" w:themeFill="accent6" w:themeFillTint="66"/>
            <w:vAlign w:val="center"/>
          </w:tcPr>
          <w:p w14:paraId="3509913F" w14:textId="0E7BD6A2" w:rsidR="00305A8C" w:rsidRDefault="00305A8C" w:rsidP="00305A8C">
            <w:pPr>
              <w:pStyle w:val="Heading2"/>
              <w:numPr>
                <w:ilvl w:val="0"/>
                <w:numId w:val="0"/>
              </w:numPr>
              <w:jc w:val="center"/>
            </w:pPr>
            <w:r>
              <w:t>Minor</w:t>
            </w:r>
            <w:r>
              <w:br/>
              <w:t>P4</w:t>
            </w:r>
          </w:p>
        </w:tc>
        <w:tc>
          <w:tcPr>
            <w:tcW w:w="1930" w:type="dxa"/>
            <w:shd w:val="clear" w:color="auto" w:fill="FFFFCC"/>
            <w:vAlign w:val="center"/>
          </w:tcPr>
          <w:p w14:paraId="4B15F9F9" w14:textId="1B8D3183" w:rsidR="00305A8C" w:rsidRDefault="00305A8C" w:rsidP="00305A8C">
            <w:pPr>
              <w:pStyle w:val="Heading2"/>
              <w:numPr>
                <w:ilvl w:val="0"/>
                <w:numId w:val="0"/>
              </w:numPr>
              <w:jc w:val="center"/>
            </w:pPr>
            <w:r>
              <w:t>Significant</w:t>
            </w:r>
            <w:r>
              <w:br/>
              <w:t>P3</w:t>
            </w:r>
          </w:p>
        </w:tc>
        <w:tc>
          <w:tcPr>
            <w:tcW w:w="1931" w:type="dxa"/>
            <w:shd w:val="clear" w:color="auto" w:fill="FFCC99"/>
            <w:vAlign w:val="center"/>
          </w:tcPr>
          <w:p w14:paraId="2523A85D" w14:textId="3018BBFD" w:rsidR="00305A8C" w:rsidRDefault="00305A8C" w:rsidP="00305A8C">
            <w:pPr>
              <w:pStyle w:val="Heading2"/>
              <w:numPr>
                <w:ilvl w:val="0"/>
                <w:numId w:val="0"/>
              </w:numPr>
              <w:jc w:val="center"/>
            </w:pPr>
            <w:r>
              <w:t>Major</w:t>
            </w:r>
            <w:r>
              <w:br/>
              <w:t>P2</w:t>
            </w:r>
          </w:p>
        </w:tc>
      </w:tr>
      <w:tr w:rsidR="00305A8C" w14:paraId="273FE250" w14:textId="77777777" w:rsidTr="001F5F70">
        <w:tc>
          <w:tcPr>
            <w:tcW w:w="1553" w:type="dxa"/>
            <w:vMerge/>
            <w:shd w:val="clear" w:color="auto" w:fill="D9D9D9" w:themeFill="background1" w:themeFillShade="D9"/>
            <w:vAlign w:val="center"/>
          </w:tcPr>
          <w:p w14:paraId="4F08A09E" w14:textId="77777777" w:rsidR="00305A8C" w:rsidRDefault="00305A8C" w:rsidP="00305A8C">
            <w:pPr>
              <w:pStyle w:val="Heading2"/>
              <w:numPr>
                <w:ilvl w:val="0"/>
                <w:numId w:val="0"/>
              </w:numPr>
              <w:jc w:val="center"/>
            </w:pPr>
          </w:p>
        </w:tc>
        <w:tc>
          <w:tcPr>
            <w:tcW w:w="1553" w:type="dxa"/>
            <w:shd w:val="clear" w:color="auto" w:fill="F2F2F2" w:themeFill="background1" w:themeFillShade="F2"/>
            <w:vAlign w:val="center"/>
          </w:tcPr>
          <w:p w14:paraId="1906BB65" w14:textId="6B90B9B6" w:rsidR="00305A8C" w:rsidRDefault="00305A8C" w:rsidP="00305A8C">
            <w:pPr>
              <w:pStyle w:val="Heading2"/>
              <w:numPr>
                <w:ilvl w:val="0"/>
                <w:numId w:val="0"/>
              </w:numPr>
              <w:jc w:val="center"/>
            </w:pPr>
            <w:r>
              <w:t>Low</w:t>
            </w:r>
          </w:p>
        </w:tc>
        <w:tc>
          <w:tcPr>
            <w:tcW w:w="1930" w:type="dxa"/>
            <w:shd w:val="clear" w:color="auto" w:fill="A8D08D" w:themeFill="accent6" w:themeFillTint="99"/>
            <w:vAlign w:val="center"/>
          </w:tcPr>
          <w:p w14:paraId="324FDE0B" w14:textId="6B223D43" w:rsidR="00305A8C" w:rsidRDefault="00305A8C" w:rsidP="00305A8C">
            <w:pPr>
              <w:pStyle w:val="Heading2"/>
              <w:numPr>
                <w:ilvl w:val="0"/>
                <w:numId w:val="0"/>
              </w:numPr>
              <w:jc w:val="center"/>
            </w:pPr>
            <w:r>
              <w:t>Service Request</w:t>
            </w:r>
          </w:p>
        </w:tc>
        <w:tc>
          <w:tcPr>
            <w:tcW w:w="1930" w:type="dxa"/>
            <w:shd w:val="clear" w:color="auto" w:fill="C5E0B3" w:themeFill="accent6" w:themeFillTint="66"/>
            <w:vAlign w:val="center"/>
          </w:tcPr>
          <w:p w14:paraId="3D06295B" w14:textId="3F971DAF" w:rsidR="00305A8C" w:rsidRDefault="00305A8C" w:rsidP="00305A8C">
            <w:pPr>
              <w:pStyle w:val="Heading2"/>
              <w:numPr>
                <w:ilvl w:val="0"/>
                <w:numId w:val="0"/>
              </w:numPr>
              <w:jc w:val="center"/>
            </w:pPr>
            <w:r>
              <w:t>Minor</w:t>
            </w:r>
            <w:r>
              <w:br/>
              <w:t>P4</w:t>
            </w:r>
          </w:p>
        </w:tc>
        <w:tc>
          <w:tcPr>
            <w:tcW w:w="1931" w:type="dxa"/>
            <w:shd w:val="clear" w:color="auto" w:fill="FFFFCC"/>
            <w:vAlign w:val="center"/>
          </w:tcPr>
          <w:p w14:paraId="306D6E56" w14:textId="6485F351" w:rsidR="00305A8C" w:rsidRDefault="00305A8C" w:rsidP="00305A8C">
            <w:pPr>
              <w:pStyle w:val="Heading2"/>
              <w:numPr>
                <w:ilvl w:val="0"/>
                <w:numId w:val="0"/>
              </w:numPr>
              <w:jc w:val="center"/>
            </w:pPr>
            <w:r>
              <w:t>Significant</w:t>
            </w:r>
            <w:r>
              <w:br/>
              <w:t>P3</w:t>
            </w:r>
          </w:p>
        </w:tc>
      </w:tr>
      <w:tr w:rsidR="007812C0" w14:paraId="58A5090D" w14:textId="77777777" w:rsidTr="001F5F70">
        <w:tc>
          <w:tcPr>
            <w:tcW w:w="3106" w:type="dxa"/>
            <w:gridSpan w:val="2"/>
            <w:vMerge w:val="restart"/>
            <w:vAlign w:val="center"/>
          </w:tcPr>
          <w:p w14:paraId="38134C99" w14:textId="1B211F3A" w:rsidR="007812C0" w:rsidRDefault="007812C0" w:rsidP="00305A8C">
            <w:pPr>
              <w:pStyle w:val="Heading2"/>
              <w:numPr>
                <w:ilvl w:val="0"/>
                <w:numId w:val="0"/>
              </w:numPr>
              <w:jc w:val="center"/>
            </w:pPr>
          </w:p>
        </w:tc>
        <w:tc>
          <w:tcPr>
            <w:tcW w:w="1930" w:type="dxa"/>
            <w:shd w:val="clear" w:color="auto" w:fill="F2F2F2" w:themeFill="background1" w:themeFillShade="F2"/>
            <w:vAlign w:val="center"/>
          </w:tcPr>
          <w:p w14:paraId="576E4B4B" w14:textId="6A772571" w:rsidR="007812C0" w:rsidRDefault="007812C0" w:rsidP="00305A8C">
            <w:pPr>
              <w:pStyle w:val="Heading2"/>
              <w:numPr>
                <w:ilvl w:val="0"/>
                <w:numId w:val="0"/>
              </w:numPr>
              <w:jc w:val="center"/>
            </w:pPr>
            <w:r>
              <w:t>Low</w:t>
            </w:r>
          </w:p>
        </w:tc>
        <w:tc>
          <w:tcPr>
            <w:tcW w:w="1930" w:type="dxa"/>
            <w:shd w:val="clear" w:color="auto" w:fill="F2F2F2" w:themeFill="background1" w:themeFillShade="F2"/>
            <w:vAlign w:val="center"/>
          </w:tcPr>
          <w:p w14:paraId="3D4B618D" w14:textId="5277B1BD" w:rsidR="007812C0" w:rsidRDefault="007812C0" w:rsidP="00305A8C">
            <w:pPr>
              <w:pStyle w:val="Heading2"/>
              <w:numPr>
                <w:ilvl w:val="0"/>
                <w:numId w:val="0"/>
              </w:numPr>
              <w:jc w:val="center"/>
            </w:pPr>
            <w:r>
              <w:t>Medium</w:t>
            </w:r>
          </w:p>
        </w:tc>
        <w:tc>
          <w:tcPr>
            <w:tcW w:w="1931" w:type="dxa"/>
            <w:shd w:val="clear" w:color="auto" w:fill="F2F2F2" w:themeFill="background1" w:themeFillShade="F2"/>
            <w:vAlign w:val="center"/>
          </w:tcPr>
          <w:p w14:paraId="0FEA27E1" w14:textId="425041FF" w:rsidR="007812C0" w:rsidRDefault="007812C0" w:rsidP="00305A8C">
            <w:pPr>
              <w:pStyle w:val="Heading2"/>
              <w:numPr>
                <w:ilvl w:val="0"/>
                <w:numId w:val="0"/>
              </w:numPr>
              <w:jc w:val="center"/>
            </w:pPr>
            <w:r>
              <w:t>High</w:t>
            </w:r>
          </w:p>
        </w:tc>
      </w:tr>
      <w:tr w:rsidR="007812C0" w14:paraId="4800ADCD" w14:textId="77777777" w:rsidTr="001F5F70">
        <w:tc>
          <w:tcPr>
            <w:tcW w:w="3106" w:type="dxa"/>
            <w:gridSpan w:val="2"/>
            <w:vMerge/>
            <w:vAlign w:val="center"/>
          </w:tcPr>
          <w:p w14:paraId="4D64CC0F" w14:textId="77777777" w:rsidR="007812C0" w:rsidRDefault="007812C0" w:rsidP="00305A8C">
            <w:pPr>
              <w:pStyle w:val="Heading2"/>
              <w:numPr>
                <w:ilvl w:val="0"/>
                <w:numId w:val="0"/>
              </w:numPr>
              <w:jc w:val="center"/>
            </w:pPr>
          </w:p>
        </w:tc>
        <w:tc>
          <w:tcPr>
            <w:tcW w:w="5791" w:type="dxa"/>
            <w:gridSpan w:val="3"/>
            <w:shd w:val="clear" w:color="auto" w:fill="D9D9D9" w:themeFill="background1" w:themeFillShade="D9"/>
            <w:vAlign w:val="center"/>
          </w:tcPr>
          <w:p w14:paraId="3239CF54" w14:textId="70EE9210" w:rsidR="007812C0" w:rsidRPr="0009701F" w:rsidRDefault="007812C0" w:rsidP="00305A8C">
            <w:pPr>
              <w:pStyle w:val="Heading2"/>
              <w:numPr>
                <w:ilvl w:val="0"/>
                <w:numId w:val="0"/>
              </w:numPr>
              <w:jc w:val="center"/>
              <w:rPr>
                <w:b/>
                <w:bCs/>
              </w:rPr>
            </w:pPr>
            <w:r w:rsidRPr="0009701F">
              <w:rPr>
                <w:b/>
                <w:bCs/>
              </w:rPr>
              <w:t>Urgency</w:t>
            </w:r>
          </w:p>
        </w:tc>
      </w:tr>
    </w:tbl>
    <w:p w14:paraId="1D6F6660" w14:textId="77777777" w:rsidR="007520EC" w:rsidRDefault="007520EC" w:rsidP="007520EC">
      <w:pPr>
        <w:pStyle w:val="Heading2"/>
        <w:numPr>
          <w:ilvl w:val="0"/>
          <w:numId w:val="0"/>
        </w:numPr>
        <w:ind w:left="879"/>
      </w:pPr>
    </w:p>
    <w:p w14:paraId="14063BAD" w14:textId="3219A8D9" w:rsidR="004742D9" w:rsidRPr="00BC1AFF" w:rsidRDefault="004742D9" w:rsidP="00C90281">
      <w:pPr>
        <w:pStyle w:val="Heading2"/>
      </w:pPr>
      <w:r w:rsidRPr="00BC1AFF">
        <w:t>The above priorities are defined as follows:</w:t>
      </w:r>
    </w:p>
    <w:p w14:paraId="4E2C29B3" w14:textId="77777777" w:rsidR="004742D9" w:rsidRPr="00BC1AFF" w:rsidRDefault="004742D9" w:rsidP="00BC5242">
      <w:pPr>
        <w:spacing w:before="120" w:after="120" w:line="264" w:lineRule="auto"/>
        <w:ind w:left="1162" w:hanging="425"/>
        <w:jc w:val="both"/>
        <w:rPr>
          <w:b/>
          <w:szCs w:val="20"/>
        </w:rPr>
      </w:pPr>
      <w:r w:rsidRPr="00BC1AFF">
        <w:rPr>
          <w:b/>
          <w:szCs w:val="20"/>
        </w:rPr>
        <w:t>Priority 1 (P1)</w:t>
      </w:r>
    </w:p>
    <w:p w14:paraId="0F48874E" w14:textId="77777777" w:rsidR="004742D9" w:rsidRPr="00BC1AFF" w:rsidRDefault="004742D9" w:rsidP="76F136A2">
      <w:pPr>
        <w:pStyle w:val="Heading3"/>
      </w:pPr>
      <w:r w:rsidRPr="00BC1AFF">
        <w:t>To be classified as a P1 there must be an interruption impacting the whole organisation, a critical business application, or is causing a major commercial or publicity impact.</w:t>
      </w:r>
    </w:p>
    <w:p w14:paraId="6C7B758E" w14:textId="77777777" w:rsidR="004742D9" w:rsidRPr="00BC1AFF" w:rsidRDefault="004742D9" w:rsidP="76F136A2">
      <w:pPr>
        <w:pStyle w:val="Heading3"/>
      </w:pPr>
      <w:r w:rsidRPr="00BC1AFF">
        <w:t xml:space="preserve">At this priority level both parties must commit to response times during Support Hours and involvement by all necessary and appropriate personnel until a mutually agreeable workaround is provided and the priority is no longer considered to be P1. </w:t>
      </w:r>
    </w:p>
    <w:p w14:paraId="5759A798" w14:textId="718CBF40" w:rsidR="004742D9" w:rsidRPr="00BC1AFF" w:rsidRDefault="004742D9" w:rsidP="76F136A2">
      <w:pPr>
        <w:pStyle w:val="Heading3"/>
      </w:pPr>
      <w:r w:rsidRPr="00BC1AFF">
        <w:t xml:space="preserve">You must telephone through a P1 Incident for this to be accepted by </w:t>
      </w:r>
      <w:r w:rsidR="0036499E" w:rsidRPr="00BC1AFF">
        <w:t>us</w:t>
      </w:r>
      <w:r w:rsidRPr="00BC1AFF">
        <w:t xml:space="preserve"> as a P1 Incident. </w:t>
      </w:r>
    </w:p>
    <w:p w14:paraId="257F5859" w14:textId="77777777" w:rsidR="004742D9" w:rsidRPr="00BC1AFF" w:rsidRDefault="004742D9" w:rsidP="00BC5242">
      <w:pPr>
        <w:spacing w:before="120" w:after="120" w:line="264" w:lineRule="auto"/>
        <w:ind w:left="1162" w:hanging="425"/>
        <w:jc w:val="both"/>
        <w:rPr>
          <w:b/>
          <w:szCs w:val="20"/>
        </w:rPr>
      </w:pPr>
      <w:r w:rsidRPr="00BC1AFF">
        <w:rPr>
          <w:b/>
          <w:szCs w:val="20"/>
        </w:rPr>
        <w:t>Priority 2 (P2)</w:t>
      </w:r>
    </w:p>
    <w:p w14:paraId="216D17EA" w14:textId="6852DBA2" w:rsidR="004742D9" w:rsidRPr="00BC1AFF" w:rsidRDefault="004742D9">
      <w:pPr>
        <w:pStyle w:val="Heading3"/>
        <w:numPr>
          <w:ilvl w:val="2"/>
          <w:numId w:val="6"/>
        </w:numPr>
      </w:pPr>
      <w:r w:rsidRPr="00BC1AFF">
        <w:t xml:space="preserve">To be classified as a P2, </w:t>
      </w:r>
      <w:r w:rsidR="005E7330" w:rsidRPr="00BC1AFF">
        <w:t>we</w:t>
      </w:r>
      <w:r w:rsidRPr="00BC1AFF">
        <w:t xml:space="preserve"> must have lost access to a</w:t>
      </w:r>
      <w:r w:rsidR="008043BD" w:rsidRPr="00BC1AFF">
        <w:t xml:space="preserve"> managed </w:t>
      </w:r>
      <w:r w:rsidR="00D60471" w:rsidRPr="00BC1AFF">
        <w:t xml:space="preserve">IT Environment or Component </w:t>
      </w:r>
      <w:r w:rsidRPr="00BC1AFF">
        <w:t xml:space="preserve">that is causing major impact to the business or in a state of degraded performance severely impacting business operations with no work around available.  </w:t>
      </w:r>
    </w:p>
    <w:p w14:paraId="713B2DB8" w14:textId="232C001A" w:rsidR="004742D9" w:rsidRPr="00BC1AFF" w:rsidRDefault="004742D9" w:rsidP="285EE94F">
      <w:pPr>
        <w:pStyle w:val="Heading3"/>
      </w:pPr>
      <w:r w:rsidRPr="00BC1AFF">
        <w:t xml:space="preserve">At this priority level </w:t>
      </w:r>
      <w:r w:rsidR="008043BD" w:rsidRPr="00BC1AFF">
        <w:t>we</w:t>
      </w:r>
      <w:r w:rsidRPr="00BC1AFF">
        <w:t xml:space="preserve"> are committed to provide a workaround and/or restore normal operations as quickly as possible </w:t>
      </w:r>
      <w:r w:rsidR="00B375DE" w:rsidRPr="00BC1AFF">
        <w:t>during</w:t>
      </w:r>
      <w:r w:rsidRPr="00BC1AFF">
        <w:t xml:space="preserve"> </w:t>
      </w:r>
      <w:r w:rsidR="00970C98" w:rsidRPr="00BC1AFF">
        <w:t>S</w:t>
      </w:r>
      <w:r w:rsidRPr="00BC1AFF">
        <w:t xml:space="preserve">upport </w:t>
      </w:r>
      <w:r w:rsidR="00970C98" w:rsidRPr="00BC1AFF">
        <w:t>H</w:t>
      </w:r>
      <w:r w:rsidRPr="00BC1AFF">
        <w:t>ours.</w:t>
      </w:r>
    </w:p>
    <w:p w14:paraId="0655D127" w14:textId="0C43BA50" w:rsidR="004742D9" w:rsidRPr="00BC1AFF" w:rsidRDefault="004742D9" w:rsidP="285EE94F">
      <w:pPr>
        <w:pStyle w:val="Heading3"/>
      </w:pPr>
      <w:r w:rsidRPr="00BC1AFF">
        <w:t xml:space="preserve">You must telephone through a P2 Incident for this to be accepted as a P2 Incident by </w:t>
      </w:r>
      <w:r w:rsidR="009B3139" w:rsidRPr="00BC1AFF">
        <w:t>us</w:t>
      </w:r>
      <w:r w:rsidR="00395036" w:rsidRPr="00BC1AFF">
        <w:t>.</w:t>
      </w:r>
    </w:p>
    <w:p w14:paraId="25456876" w14:textId="77777777" w:rsidR="004742D9" w:rsidRPr="00BC1AFF" w:rsidRDefault="004742D9" w:rsidP="00BC5242">
      <w:pPr>
        <w:spacing w:before="120" w:after="120" w:line="264" w:lineRule="auto"/>
        <w:ind w:left="1162" w:hanging="425"/>
        <w:jc w:val="both"/>
        <w:rPr>
          <w:b/>
          <w:szCs w:val="20"/>
        </w:rPr>
      </w:pPr>
      <w:r w:rsidRPr="00BC1AFF">
        <w:rPr>
          <w:b/>
          <w:szCs w:val="20"/>
        </w:rPr>
        <w:t>Priority 3 (P3)</w:t>
      </w:r>
    </w:p>
    <w:p w14:paraId="72C53F8B" w14:textId="77777777" w:rsidR="004742D9" w:rsidRPr="00BC1AFF" w:rsidRDefault="004742D9">
      <w:pPr>
        <w:pStyle w:val="Heading3"/>
        <w:numPr>
          <w:ilvl w:val="2"/>
          <w:numId w:val="7"/>
        </w:numPr>
        <w:rPr>
          <w:szCs w:val="20"/>
        </w:rPr>
      </w:pPr>
      <w:r w:rsidRPr="00BC1AFF">
        <w:rPr>
          <w:szCs w:val="20"/>
        </w:rPr>
        <w:t xml:space="preserve">A P3 classification would include a degradation in performance with operational impact, </w:t>
      </w:r>
      <w:proofErr w:type="gramStart"/>
      <w:r w:rsidRPr="00BC1AFF">
        <w:rPr>
          <w:szCs w:val="20"/>
        </w:rPr>
        <w:t>however</w:t>
      </w:r>
      <w:proofErr w:type="gramEnd"/>
      <w:r w:rsidRPr="00BC1AFF">
        <w:rPr>
          <w:szCs w:val="20"/>
        </w:rPr>
        <w:t xml:space="preserve"> remains operational due to a workaround in place or an outage impacting a non-critical function or procedure.</w:t>
      </w:r>
    </w:p>
    <w:p w14:paraId="1423BF0B" w14:textId="2045ED81" w:rsidR="004742D9" w:rsidRPr="00BC1AFF" w:rsidRDefault="004742D9">
      <w:pPr>
        <w:pStyle w:val="Heading3"/>
        <w:numPr>
          <w:ilvl w:val="2"/>
          <w:numId w:val="6"/>
        </w:numPr>
      </w:pPr>
      <w:r w:rsidRPr="00BC1AFF">
        <w:t xml:space="preserve">At this priority level </w:t>
      </w:r>
      <w:r w:rsidR="00FA6E00" w:rsidRPr="00BC1AFF">
        <w:t>we</w:t>
      </w:r>
      <w:r w:rsidRPr="00BC1AFF">
        <w:t xml:space="preserve"> will, during </w:t>
      </w:r>
      <w:r w:rsidR="005D317B" w:rsidRPr="00BC1AFF">
        <w:t>Business Hours</w:t>
      </w:r>
      <w:r w:rsidRPr="00BC1AFF">
        <w:t>, work towards a viable and mutually agreeable workaround or resolution or propose an upgrade or replacement to mitigate the problem.</w:t>
      </w:r>
    </w:p>
    <w:p w14:paraId="3A64D31A" w14:textId="77777777" w:rsidR="004742D9" w:rsidRPr="00BC1AFF" w:rsidRDefault="004742D9" w:rsidP="00BC5242">
      <w:pPr>
        <w:spacing w:before="120" w:after="120" w:line="264" w:lineRule="auto"/>
        <w:ind w:left="1162" w:hanging="425"/>
        <w:jc w:val="both"/>
        <w:rPr>
          <w:b/>
          <w:szCs w:val="20"/>
        </w:rPr>
      </w:pPr>
      <w:r w:rsidRPr="00BC1AFF">
        <w:rPr>
          <w:b/>
          <w:szCs w:val="20"/>
        </w:rPr>
        <w:t>Priority 4 (P4)</w:t>
      </w:r>
    </w:p>
    <w:p w14:paraId="2B9CC33C" w14:textId="7B4755A5" w:rsidR="00634A50" w:rsidRPr="00BC1AFF" w:rsidRDefault="004742D9">
      <w:pPr>
        <w:pStyle w:val="Heading3"/>
        <w:numPr>
          <w:ilvl w:val="2"/>
          <w:numId w:val="8"/>
        </w:numPr>
      </w:pPr>
      <w:r w:rsidRPr="00BC1AFF">
        <w:t>A P4 classification has minimal business risk and</w:t>
      </w:r>
      <w:r w:rsidR="000F65AB" w:rsidRPr="00BC1AFF">
        <w:t xml:space="preserve"> is</w:t>
      </w:r>
      <w:r w:rsidRPr="00BC1AFF">
        <w:t xml:space="preserve"> isolated to a non-critical business </w:t>
      </w:r>
      <w:r w:rsidRPr="00BC1AFF">
        <w:lastRenderedPageBreak/>
        <w:t xml:space="preserve">function. At this priority level </w:t>
      </w:r>
      <w:r w:rsidR="000F65AB" w:rsidRPr="00BC1AFF">
        <w:t>we</w:t>
      </w:r>
      <w:r w:rsidRPr="00BC1AFF">
        <w:t xml:space="preserve"> will, during </w:t>
      </w:r>
      <w:r w:rsidR="008F31B5" w:rsidRPr="00BC1AFF">
        <w:t xml:space="preserve">Business </w:t>
      </w:r>
      <w:r w:rsidRPr="00BC1AFF">
        <w:t>Hours</w:t>
      </w:r>
      <w:r w:rsidR="00634A50" w:rsidRPr="00BC1AFF">
        <w:t>:</w:t>
      </w:r>
    </w:p>
    <w:p w14:paraId="6DBF2484" w14:textId="1064108A" w:rsidR="002C072C" w:rsidRPr="00BC1AFF" w:rsidRDefault="004742D9" w:rsidP="003A620A">
      <w:pPr>
        <w:pStyle w:val="Heading4"/>
      </w:pPr>
      <w:r w:rsidRPr="00BC1AFF">
        <w:t>resolve the Incident</w:t>
      </w:r>
      <w:r w:rsidR="002C072C" w:rsidRPr="00BC1AFF">
        <w:t>;</w:t>
      </w:r>
      <w:r w:rsidRPr="00BC1AFF">
        <w:t xml:space="preserve"> or </w:t>
      </w:r>
    </w:p>
    <w:p w14:paraId="2069C7DC" w14:textId="7586435A" w:rsidR="004742D9" w:rsidRPr="00BC1AFF" w:rsidRDefault="004742D9" w:rsidP="003A620A">
      <w:pPr>
        <w:pStyle w:val="Heading4"/>
      </w:pPr>
      <w:r w:rsidRPr="00BC1AFF">
        <w:t>provide advice on whether a workaround, upgrade or replacement to mitigate the Incident is available</w:t>
      </w:r>
      <w:r w:rsidR="002C072C" w:rsidRPr="00BC1AFF">
        <w:t xml:space="preserve"> and </w:t>
      </w:r>
      <w:r w:rsidR="007772F5" w:rsidRPr="00BC1AFF">
        <w:t>work towards a viable and mutually agreeable workaround or resolution or propose an upgrade or replacement to mitigate the problem</w:t>
      </w:r>
      <w:r w:rsidRPr="00BC1AFF">
        <w:t>.</w:t>
      </w:r>
    </w:p>
    <w:p w14:paraId="15250F34" w14:textId="77777777" w:rsidR="004742D9" w:rsidRPr="00430D2F" w:rsidRDefault="004742D9" w:rsidP="00025FD2">
      <w:pPr>
        <w:pStyle w:val="SubHead"/>
      </w:pPr>
      <w:bookmarkStart w:id="163" w:name="_Toc235174302"/>
      <w:r w:rsidRPr="00430D2F">
        <w:t>Service Request</w:t>
      </w:r>
      <w:bookmarkEnd w:id="163"/>
    </w:p>
    <w:p w14:paraId="49C4EDEB" w14:textId="77777777" w:rsidR="004742D9" w:rsidRPr="00BC1AFF" w:rsidRDefault="004742D9">
      <w:pPr>
        <w:pStyle w:val="Heading3"/>
        <w:numPr>
          <w:ilvl w:val="2"/>
          <w:numId w:val="9"/>
        </w:numPr>
      </w:pPr>
      <w:r w:rsidRPr="00BC1AFF">
        <w:t>A Service Request or request for information can be logged where there is no immediate impact to the business.</w:t>
      </w:r>
    </w:p>
    <w:p w14:paraId="22E83AC5" w14:textId="3181963F" w:rsidR="004742D9" w:rsidRPr="00BC1AFF" w:rsidRDefault="004742D9">
      <w:pPr>
        <w:pStyle w:val="Heading3"/>
        <w:numPr>
          <w:ilvl w:val="2"/>
          <w:numId w:val="9"/>
        </w:numPr>
      </w:pPr>
      <w:r w:rsidRPr="00BC1AFF">
        <w:t xml:space="preserve">At this priority level </w:t>
      </w:r>
      <w:r w:rsidR="00F7224F" w:rsidRPr="00BC1AFF">
        <w:t>we</w:t>
      </w:r>
      <w:r w:rsidRPr="00BC1AFF">
        <w:t xml:space="preserve"> will, during </w:t>
      </w:r>
      <w:r w:rsidR="005A44F9" w:rsidRPr="00BC1AFF">
        <w:t>Business Hours</w:t>
      </w:r>
      <w:r w:rsidRPr="00BC1AFF">
        <w:t>, respond to the request and provide the requested information or advice.</w:t>
      </w:r>
    </w:p>
    <w:p w14:paraId="42236EB5" w14:textId="77777777" w:rsidR="004742D9" w:rsidRPr="00BC1AFF" w:rsidRDefault="004742D9" w:rsidP="00BC5242">
      <w:pPr>
        <w:pStyle w:val="SubHead"/>
      </w:pPr>
      <w:bookmarkStart w:id="164" w:name="_Toc115217343"/>
      <w:bookmarkStart w:id="165" w:name="_Toc137461054"/>
      <w:bookmarkStart w:id="166" w:name="_Toc138241422"/>
      <w:bookmarkStart w:id="167" w:name="_Toc235174303"/>
      <w:r w:rsidRPr="00BC1AFF">
        <w:t>Escalation to Third Party Providers</w:t>
      </w:r>
      <w:bookmarkEnd w:id="164"/>
      <w:bookmarkEnd w:id="165"/>
      <w:bookmarkEnd w:id="166"/>
      <w:bookmarkEnd w:id="167"/>
    </w:p>
    <w:p w14:paraId="645AF91B" w14:textId="5394B413" w:rsidR="004742D9" w:rsidRPr="00BC1AFF" w:rsidRDefault="00E85526" w:rsidP="00C90281">
      <w:pPr>
        <w:pStyle w:val="Heading2"/>
      </w:pPr>
      <w:r w:rsidRPr="00BC1AFF">
        <w:t>We</w:t>
      </w:r>
      <w:r w:rsidR="004742D9" w:rsidRPr="00BC1AFF">
        <w:t xml:space="preserve"> will escalate to a Vendor Incidents relating to </w:t>
      </w:r>
      <w:r w:rsidR="00955E45" w:rsidRPr="00BC1AFF">
        <w:t xml:space="preserve">managed </w:t>
      </w:r>
      <w:r w:rsidRPr="00BC1AFF">
        <w:t xml:space="preserve">IT </w:t>
      </w:r>
      <w:r w:rsidR="004742D9" w:rsidRPr="00BC1AFF">
        <w:t>Environments</w:t>
      </w:r>
      <w:r w:rsidRPr="00BC1AFF">
        <w:t xml:space="preserve"> </w:t>
      </w:r>
      <w:r w:rsidR="000B13B7" w:rsidRPr="00BC1AFF">
        <w:t xml:space="preserve">and </w:t>
      </w:r>
      <w:r w:rsidRPr="00BC1AFF">
        <w:t>Components</w:t>
      </w:r>
      <w:r w:rsidR="004742D9" w:rsidRPr="00BC1AFF">
        <w:t xml:space="preserve"> in accordance with the agreed priority and the terms of the </w:t>
      </w:r>
      <w:r w:rsidR="0082783C">
        <w:t xml:space="preserve">valid </w:t>
      </w:r>
      <w:r w:rsidR="004742D9" w:rsidRPr="00BC1AFF">
        <w:t xml:space="preserve">Vendor support agreement held by </w:t>
      </w:r>
      <w:r w:rsidRPr="00BC1AFF">
        <w:t>you</w:t>
      </w:r>
      <w:r w:rsidR="0082783C" w:rsidRPr="0082783C">
        <w:t xml:space="preserve"> </w:t>
      </w:r>
      <w:r w:rsidR="0082783C">
        <w:t>and you acknowledge that we are authorised to act on your behalf for such escalation to a Vendor</w:t>
      </w:r>
      <w:r w:rsidR="0096181A" w:rsidRPr="00BC1AFF">
        <w:t>.</w:t>
      </w:r>
    </w:p>
    <w:p w14:paraId="11137B78" w14:textId="4F6896EB" w:rsidR="004742D9" w:rsidRPr="00BC1AFF" w:rsidRDefault="00C41354" w:rsidP="00C90281">
      <w:pPr>
        <w:pStyle w:val="Heading2"/>
      </w:pPr>
      <w:r w:rsidRPr="00BC1AFF">
        <w:t>We</w:t>
      </w:r>
      <w:r w:rsidR="004742D9" w:rsidRPr="00BC1AFF">
        <w:t xml:space="preserve"> will provide updates to </w:t>
      </w:r>
      <w:r w:rsidRPr="00BC1AFF">
        <w:t xml:space="preserve">you </w:t>
      </w:r>
      <w:r w:rsidR="004742D9" w:rsidRPr="00BC1AFF">
        <w:t xml:space="preserve">as they are made available to </w:t>
      </w:r>
      <w:r w:rsidRPr="00BC1AFF">
        <w:t>us</w:t>
      </w:r>
      <w:r w:rsidR="004742D9" w:rsidRPr="00BC1AFF">
        <w:t xml:space="preserve"> by the Vendor.  </w:t>
      </w:r>
      <w:r w:rsidRPr="00BC1AFF">
        <w:t>We</w:t>
      </w:r>
      <w:r w:rsidR="004742D9" w:rsidRPr="00BC1AFF">
        <w:t xml:space="preserve"> will provide updates to </w:t>
      </w:r>
      <w:r w:rsidRPr="00BC1AFF">
        <w:t xml:space="preserve">you </w:t>
      </w:r>
      <w:r w:rsidR="004742D9" w:rsidRPr="00BC1AFF">
        <w:t xml:space="preserve">after </w:t>
      </w:r>
      <w:r w:rsidRPr="00BC1AFF">
        <w:t>Business H</w:t>
      </w:r>
      <w:r w:rsidR="004742D9" w:rsidRPr="00BC1AFF">
        <w:t xml:space="preserve">ours for Priority </w:t>
      </w:r>
      <w:r w:rsidRPr="00BC1AFF">
        <w:t>1</w:t>
      </w:r>
      <w:r w:rsidR="004742D9" w:rsidRPr="00BC1AFF">
        <w:t xml:space="preserve"> </w:t>
      </w:r>
      <w:r w:rsidR="00C5719C" w:rsidRPr="00BC1AFF">
        <w:t>I</w:t>
      </w:r>
      <w:r w:rsidR="004742D9" w:rsidRPr="00BC1AFF">
        <w:t>ncidents only.</w:t>
      </w:r>
    </w:p>
    <w:p w14:paraId="33746B55" w14:textId="3CCF02E6" w:rsidR="004742D9" w:rsidRPr="00BC1AFF" w:rsidRDefault="004742D9" w:rsidP="00C90281">
      <w:pPr>
        <w:pStyle w:val="Heading2"/>
      </w:pPr>
      <w:r w:rsidRPr="00BC1AFF">
        <w:t xml:space="preserve">You acknowledge, </w:t>
      </w:r>
      <w:r w:rsidR="00C5719C" w:rsidRPr="00BC1AFF">
        <w:t>we</w:t>
      </w:r>
      <w:r w:rsidRPr="00BC1AFF">
        <w:t xml:space="preserve"> may be constrained by the level of Vendor support </w:t>
      </w:r>
      <w:r w:rsidR="00C5719C" w:rsidRPr="00BC1AFF">
        <w:t>y</w:t>
      </w:r>
      <w:r w:rsidRPr="00BC1AFF">
        <w:t xml:space="preserve">ou have in place as </w:t>
      </w:r>
      <w:r w:rsidR="00C5719C" w:rsidRPr="00BC1AFF">
        <w:t>we</w:t>
      </w:r>
      <w:r w:rsidRPr="00BC1AFF">
        <w:t xml:space="preserve"> have no control of Vendor </w:t>
      </w:r>
      <w:r w:rsidR="00C5719C" w:rsidRPr="00BC1AFF">
        <w:t xml:space="preserve">service levels </w:t>
      </w:r>
      <w:r w:rsidRPr="00BC1AFF">
        <w:t xml:space="preserve">or response obligations. Where </w:t>
      </w:r>
      <w:r w:rsidR="00C5719C" w:rsidRPr="00BC1AFF">
        <w:t>y</w:t>
      </w:r>
      <w:r w:rsidRPr="00BC1AFF">
        <w:t>ou do not have an agreement in place</w:t>
      </w:r>
      <w:r w:rsidR="00C5719C" w:rsidRPr="00BC1AFF">
        <w:t xml:space="preserve"> with a Vendor,</w:t>
      </w:r>
      <w:r w:rsidRPr="00BC1AFF">
        <w:t xml:space="preserve"> </w:t>
      </w:r>
      <w:r w:rsidR="00E7713C" w:rsidRPr="00BC1AFF">
        <w:t>we</w:t>
      </w:r>
      <w:r w:rsidRPr="00BC1AFF">
        <w:t xml:space="preserve"> cannot act on </w:t>
      </w:r>
      <w:r w:rsidR="00E7713C" w:rsidRPr="00BC1AFF">
        <w:t>y</w:t>
      </w:r>
      <w:r w:rsidRPr="00BC1AFF">
        <w:t xml:space="preserve">our behalf, and this will be </w:t>
      </w:r>
      <w:r w:rsidR="00E7713C" w:rsidRPr="00BC1AFF">
        <w:t>y</w:t>
      </w:r>
      <w:r w:rsidRPr="00BC1AFF">
        <w:t>our responsibility to engage the Vendor on any Incidents.</w:t>
      </w:r>
    </w:p>
    <w:p w14:paraId="14467353" w14:textId="77777777" w:rsidR="004742D9" w:rsidRPr="00BC1AFF" w:rsidRDefault="004742D9" w:rsidP="00C56FE1">
      <w:pPr>
        <w:pStyle w:val="SubHead"/>
      </w:pPr>
      <w:bookmarkStart w:id="168" w:name="_Toc115217344"/>
      <w:bookmarkStart w:id="169" w:name="_Toc137461055"/>
      <w:bookmarkStart w:id="170" w:name="_Toc138241423"/>
      <w:bookmarkStart w:id="171" w:name="_Toc235174304"/>
      <w:r w:rsidRPr="00BC1AFF">
        <w:rPr>
          <w:bCs w:val="0"/>
        </w:rPr>
        <w:t>Escalation within Telstra</w:t>
      </w:r>
      <w:bookmarkEnd w:id="168"/>
      <w:bookmarkEnd w:id="169"/>
      <w:bookmarkEnd w:id="170"/>
      <w:bookmarkEnd w:id="171"/>
      <w:r w:rsidRPr="00BC1AFF">
        <w:rPr>
          <w:bCs w:val="0"/>
        </w:rPr>
        <w:t xml:space="preserve"> </w:t>
      </w:r>
    </w:p>
    <w:p w14:paraId="6DC2E9A7" w14:textId="284FE84C" w:rsidR="004742D9" w:rsidRPr="00BC1AFF" w:rsidRDefault="00BC15AD" w:rsidP="00C90281">
      <w:pPr>
        <w:pStyle w:val="Heading2"/>
        <w:rPr>
          <w:strike/>
        </w:rPr>
      </w:pPr>
      <w:r w:rsidRPr="00BC1AFF">
        <w:t>For an additional charge</w:t>
      </w:r>
      <w:r w:rsidR="00C56F8B" w:rsidRPr="00BC1AFF">
        <w:t>,</w:t>
      </w:r>
      <w:r w:rsidRPr="00BC1AFF">
        <w:t xml:space="preserve"> </w:t>
      </w:r>
      <w:r w:rsidR="00A04B3B" w:rsidRPr="00BC1AFF">
        <w:t>w</w:t>
      </w:r>
      <w:r w:rsidR="4D87CAE0" w:rsidRPr="00BC1AFF">
        <w:t xml:space="preserve">here an </w:t>
      </w:r>
      <w:r w:rsidR="0010428C" w:rsidRPr="00BC1AFF">
        <w:t>I</w:t>
      </w:r>
      <w:r w:rsidR="004742D9" w:rsidRPr="00BC1AFF">
        <w:t>ncident</w:t>
      </w:r>
      <w:r w:rsidR="4D87CAE0" w:rsidRPr="00BC1AFF">
        <w:t xml:space="preserve"> </w:t>
      </w:r>
      <w:r w:rsidR="00134E98" w:rsidRPr="00BC1AFF">
        <w:t xml:space="preserve">is </w:t>
      </w:r>
      <w:r w:rsidR="4D87CAE0" w:rsidRPr="00BC1AFF">
        <w:t xml:space="preserve">raised by </w:t>
      </w:r>
      <w:r w:rsidR="33CCB11A" w:rsidRPr="00BC1AFF">
        <w:t>y</w:t>
      </w:r>
      <w:r w:rsidR="4D87CAE0" w:rsidRPr="00BC1AFF">
        <w:t xml:space="preserve">ou, or detected by </w:t>
      </w:r>
      <w:r w:rsidR="33CCB11A" w:rsidRPr="00BC1AFF">
        <w:t>our</w:t>
      </w:r>
      <w:r w:rsidR="4D87CAE0" w:rsidRPr="00BC1AFF">
        <w:t xml:space="preserve"> </w:t>
      </w:r>
      <w:r w:rsidR="64699AAA" w:rsidRPr="00BC1AFF">
        <w:t>M</w:t>
      </w:r>
      <w:r w:rsidR="4D87CAE0" w:rsidRPr="00BC1AFF">
        <w:t>onitoring</w:t>
      </w:r>
      <w:r w:rsidR="64699AAA" w:rsidRPr="00BC1AFF">
        <w:t xml:space="preserve"> and Event Management</w:t>
      </w:r>
      <w:r w:rsidR="4D87CAE0" w:rsidRPr="00BC1AFF">
        <w:t xml:space="preserve"> </w:t>
      </w:r>
      <w:r w:rsidR="64699AAA" w:rsidRPr="00BC1AFF">
        <w:t>S</w:t>
      </w:r>
      <w:r w:rsidR="4D87CAE0" w:rsidRPr="00BC1AFF">
        <w:t>ystem, relat</w:t>
      </w:r>
      <w:r w:rsidR="00FB51F5" w:rsidRPr="00BC1AFF">
        <w:t>ing</w:t>
      </w:r>
      <w:r w:rsidR="4D87CAE0" w:rsidRPr="00BC1AFF">
        <w:t xml:space="preserve"> to a Telstra </w:t>
      </w:r>
      <w:r w:rsidR="00534BDA" w:rsidRPr="00BC1AFF">
        <w:t xml:space="preserve">service that is outside the Telstra </w:t>
      </w:r>
      <w:r w:rsidR="007F73E6">
        <w:t>Enterprise</w:t>
      </w:r>
      <w:r w:rsidR="00820791" w:rsidRPr="00BC1AFF">
        <w:t xml:space="preserve"> </w:t>
      </w:r>
      <w:r w:rsidR="00534BDA" w:rsidRPr="00BC1AFF">
        <w:t>Managed Service</w:t>
      </w:r>
      <w:r w:rsidR="00820791" w:rsidRPr="00BC1AFF">
        <w:t>s</w:t>
      </w:r>
      <w:r w:rsidR="00534BDA" w:rsidRPr="00BC1AFF">
        <w:t xml:space="preserve">, we will refer the incident to the </w:t>
      </w:r>
      <w:r w:rsidR="007C3DB5" w:rsidRPr="00BC1AFF">
        <w:t xml:space="preserve">relevant </w:t>
      </w:r>
      <w:r w:rsidR="00534BDA" w:rsidRPr="00BC1AFF">
        <w:t xml:space="preserve">area and provide updates as per your </w:t>
      </w:r>
      <w:r w:rsidR="00820791" w:rsidRPr="00BC1AFF">
        <w:t>support hours for that</w:t>
      </w:r>
      <w:r w:rsidR="007C3C9E" w:rsidRPr="00BC1AFF">
        <w:t xml:space="preserve"> service</w:t>
      </w:r>
      <w:r w:rsidR="00534BDA" w:rsidRPr="00BC1AFF">
        <w:t xml:space="preserve">. </w:t>
      </w:r>
      <w:r w:rsidR="4D87CAE0" w:rsidRPr="00BC1AFF">
        <w:t>This</w:t>
      </w:r>
      <w:r w:rsidR="007503A6" w:rsidRPr="00BC1AFF">
        <w:t xml:space="preserve"> is limited to impacted managed IT Environments and Components</w:t>
      </w:r>
      <w:r w:rsidR="00B26496" w:rsidRPr="00BC1AFF">
        <w:t xml:space="preserve"> listed within </w:t>
      </w:r>
      <w:r w:rsidR="007504E4" w:rsidRPr="00BC1AFF">
        <w:t xml:space="preserve">the </w:t>
      </w:r>
      <w:r w:rsidR="00180262" w:rsidRPr="00BC1AFF">
        <w:t xml:space="preserve">Order </w:t>
      </w:r>
      <w:r w:rsidR="007504E4" w:rsidRPr="00BC1AFF">
        <w:t xml:space="preserve">and </w:t>
      </w:r>
      <w:r w:rsidR="00211111" w:rsidRPr="00BC1AFF">
        <w:t>MSD</w:t>
      </w:r>
      <w:r w:rsidR="00134E98" w:rsidRPr="00BC1AFF">
        <w:t>(</w:t>
      </w:r>
      <w:r w:rsidR="00211111" w:rsidRPr="00BC1AFF">
        <w:t>s</w:t>
      </w:r>
      <w:r w:rsidR="00134E98" w:rsidRPr="00BC1AFF">
        <w:t>)</w:t>
      </w:r>
      <w:r w:rsidR="00211111" w:rsidRPr="00BC1AFF">
        <w:t>.</w:t>
      </w:r>
      <w:r w:rsidR="4D87CAE0" w:rsidRPr="00BC1AFF">
        <w:t xml:space="preserve"> </w:t>
      </w:r>
    </w:p>
    <w:p w14:paraId="698A95D7" w14:textId="3D3CCB24" w:rsidR="004742D9" w:rsidRDefault="002E579E" w:rsidP="00C90281">
      <w:pPr>
        <w:pStyle w:val="Heading2"/>
      </w:pPr>
      <w:r w:rsidRPr="00BC1AFF">
        <w:t>Service Levels for a</w:t>
      </w:r>
      <w:r w:rsidR="008F4D76" w:rsidRPr="00BC1AFF">
        <w:t xml:space="preserve">ny Telstra services outside the Telstra </w:t>
      </w:r>
      <w:r w:rsidR="007F73E6">
        <w:t>Enterprise</w:t>
      </w:r>
      <w:r w:rsidR="007C3C9E" w:rsidRPr="00BC1AFF">
        <w:t xml:space="preserve"> </w:t>
      </w:r>
      <w:r w:rsidR="008F4D76" w:rsidRPr="00BC1AFF">
        <w:t>Managed Service</w:t>
      </w:r>
      <w:r w:rsidR="007C3C9E" w:rsidRPr="00BC1AFF">
        <w:t>s</w:t>
      </w:r>
      <w:r w:rsidR="008F4D76" w:rsidRPr="00BC1AFF">
        <w:t xml:space="preserve"> </w:t>
      </w:r>
      <w:r w:rsidRPr="00BC1AFF">
        <w:t>apply</w:t>
      </w:r>
      <w:r w:rsidR="007C3C9E" w:rsidRPr="00BC1AFF">
        <w:t xml:space="preserve"> to resolution of the Incident</w:t>
      </w:r>
      <w:r w:rsidR="4D87CAE0" w:rsidRPr="00BC1AFF">
        <w:t>.</w:t>
      </w:r>
    </w:p>
    <w:p w14:paraId="045CB5F1" w14:textId="72311996" w:rsidR="0020708E" w:rsidRPr="00BC1AFF" w:rsidRDefault="0020708E" w:rsidP="00C90281">
      <w:pPr>
        <w:pStyle w:val="Heading2"/>
      </w:pPr>
      <w:r w:rsidRPr="008C631D">
        <w:t>For escalation within Telstra please reach out to your Telstra Representative (available from Telstra Connect)</w:t>
      </w:r>
      <w:r w:rsidR="00283A1D">
        <w:t>.</w:t>
      </w:r>
    </w:p>
    <w:p w14:paraId="04A341C9" w14:textId="77777777" w:rsidR="004742D9" w:rsidRPr="00BC1AFF" w:rsidRDefault="004742D9" w:rsidP="00C56FE1">
      <w:pPr>
        <w:pStyle w:val="SubHead"/>
      </w:pPr>
      <w:bookmarkStart w:id="172" w:name="_Toc115217345"/>
      <w:bookmarkStart w:id="173" w:name="_Toc137461056"/>
      <w:bookmarkStart w:id="174" w:name="_Toc138241424"/>
      <w:bookmarkStart w:id="175" w:name="_Toc235174305"/>
      <w:r w:rsidRPr="00BC1AFF">
        <w:rPr>
          <w:bCs w:val="0"/>
        </w:rPr>
        <w:t>Post Incident Review (PIR)</w:t>
      </w:r>
      <w:bookmarkEnd w:id="172"/>
      <w:bookmarkEnd w:id="173"/>
      <w:bookmarkEnd w:id="174"/>
      <w:bookmarkEnd w:id="175"/>
    </w:p>
    <w:p w14:paraId="061F65FC" w14:textId="5C67C6B0" w:rsidR="004742D9" w:rsidRPr="00BC1AFF" w:rsidRDefault="4D87CAE0" w:rsidP="00C90281">
      <w:pPr>
        <w:pStyle w:val="Heading2"/>
      </w:pPr>
      <w:r w:rsidRPr="00BC1AFF">
        <w:t>On resolution of a Priority 1 Incident</w:t>
      </w:r>
      <w:r w:rsidR="521BF257" w:rsidRPr="00BC1AFF">
        <w:t>,</w:t>
      </w:r>
      <w:r w:rsidRPr="00BC1AFF">
        <w:t xml:space="preserve"> </w:t>
      </w:r>
      <w:r w:rsidR="008F4D76" w:rsidRPr="00BC1AFF">
        <w:t>w</w:t>
      </w:r>
      <w:r w:rsidR="521BF257" w:rsidRPr="00BC1AFF">
        <w:t>e</w:t>
      </w:r>
      <w:r w:rsidRPr="00BC1AFF">
        <w:t xml:space="preserve"> will </w:t>
      </w:r>
      <w:r w:rsidR="00134E98" w:rsidRPr="00BC1AFF">
        <w:t xml:space="preserve">conduct </w:t>
      </w:r>
      <w:r w:rsidRPr="00BC1AFF">
        <w:t xml:space="preserve">a PIR. Due to the complexities of root cause analysis this process can take time and may require support from </w:t>
      </w:r>
      <w:r w:rsidR="10ADC9A4" w:rsidRPr="00BC1AFF">
        <w:t>y</w:t>
      </w:r>
      <w:r w:rsidRPr="00BC1AFF">
        <w:t xml:space="preserve">ou and Vendors, and there will be occasions where a root cause is not determined. Typically, a PIR will include a sequence of events from notification of a failure until resolution or a work around is put in place, any actions or changes implemented, determination of the root cause and any recommendations </w:t>
      </w:r>
      <w:r w:rsidR="00134E98" w:rsidRPr="00BC1AFF">
        <w:t xml:space="preserve">to </w:t>
      </w:r>
      <w:r w:rsidR="080A139E" w:rsidRPr="00BC1AFF">
        <w:t>help prevent</w:t>
      </w:r>
      <w:r w:rsidRPr="00BC1AFF">
        <w:t xml:space="preserve"> the Incident </w:t>
      </w:r>
      <w:r w:rsidR="080A139E" w:rsidRPr="00BC1AFF">
        <w:t>from</w:t>
      </w:r>
      <w:r w:rsidRPr="00BC1AFF">
        <w:t xml:space="preserve"> re-occur</w:t>
      </w:r>
      <w:r w:rsidR="080A139E" w:rsidRPr="00BC1AFF">
        <w:t>ring</w:t>
      </w:r>
      <w:r w:rsidRPr="00BC1AFF">
        <w:t>.</w:t>
      </w:r>
    </w:p>
    <w:p w14:paraId="7D981D3B" w14:textId="18A9FA86" w:rsidR="004742D9" w:rsidRPr="00BC1AFF" w:rsidRDefault="4D87CAE0" w:rsidP="00865B70">
      <w:pPr>
        <w:pStyle w:val="SubHead"/>
        <w:keepLines/>
      </w:pPr>
      <w:bookmarkStart w:id="176" w:name="_Toc115217346"/>
      <w:bookmarkStart w:id="177" w:name="_Toc137461057"/>
      <w:bookmarkStart w:id="178" w:name="_Toc138241425"/>
      <w:bookmarkStart w:id="179" w:name="_Toc235174306"/>
      <w:r w:rsidRPr="00BC1AFF">
        <w:lastRenderedPageBreak/>
        <w:t>Your Responsibilities</w:t>
      </w:r>
      <w:bookmarkEnd w:id="176"/>
      <w:bookmarkEnd w:id="177"/>
      <w:bookmarkEnd w:id="178"/>
      <w:bookmarkEnd w:id="179"/>
    </w:p>
    <w:p w14:paraId="4FA65279" w14:textId="143E4214" w:rsidR="004742D9" w:rsidRPr="00BC1AFF" w:rsidRDefault="4D87CAE0" w:rsidP="00C90281">
      <w:pPr>
        <w:pStyle w:val="Heading2"/>
      </w:pPr>
      <w:r w:rsidRPr="00BC1AFF">
        <w:t xml:space="preserve">You must have an established </w:t>
      </w:r>
      <w:r w:rsidR="00134E98" w:rsidRPr="00BC1AFF">
        <w:t xml:space="preserve">first </w:t>
      </w:r>
      <w:r w:rsidRPr="00BC1AFF">
        <w:t xml:space="preserve">line support function that handles all contact with end users and carries out a technical triage of any issues reported. </w:t>
      </w:r>
    </w:p>
    <w:p w14:paraId="3AB6D77B" w14:textId="68675602" w:rsidR="004742D9" w:rsidRPr="00BC1AFF" w:rsidRDefault="4D87CAE0" w:rsidP="00C90281">
      <w:pPr>
        <w:pStyle w:val="Heading2"/>
      </w:pPr>
      <w:r w:rsidRPr="00BC1AFF">
        <w:t xml:space="preserve">You must undertake appropriate triage methods to ascertain the </w:t>
      </w:r>
      <w:r w:rsidR="3BB764FF" w:rsidRPr="00BC1AFF">
        <w:t>b</w:t>
      </w:r>
      <w:r w:rsidRPr="00BC1AFF">
        <w:t xml:space="preserve">usiness </w:t>
      </w:r>
      <w:r w:rsidR="3BB764FF" w:rsidRPr="00BC1AFF">
        <w:t>i</w:t>
      </w:r>
      <w:r w:rsidRPr="00BC1AFF">
        <w:t>mpact of an Incident and confirm the Incident is related to the</w:t>
      </w:r>
      <w:r w:rsidR="00142F3A" w:rsidRPr="00BC1AFF">
        <w:t xml:space="preserve"> m</w:t>
      </w:r>
      <w:r w:rsidR="0C9EA3C5" w:rsidRPr="00BC1AFF">
        <w:t>anaged IT Environment</w:t>
      </w:r>
      <w:r w:rsidR="00142F3A" w:rsidRPr="00BC1AFF">
        <w:t>s</w:t>
      </w:r>
      <w:r w:rsidR="0C9EA3C5" w:rsidRPr="00BC1AFF">
        <w:t xml:space="preserve"> and Components</w:t>
      </w:r>
      <w:r w:rsidRPr="00BC1AFF">
        <w:t xml:space="preserve"> before contacting </w:t>
      </w:r>
      <w:r w:rsidR="00A21413" w:rsidRPr="00BC1AFF">
        <w:t>us</w:t>
      </w:r>
      <w:r w:rsidRPr="00BC1AFF">
        <w:t>.</w:t>
      </w:r>
    </w:p>
    <w:p w14:paraId="13755643" w14:textId="56790D67" w:rsidR="004742D9" w:rsidRPr="00BC1AFF" w:rsidRDefault="4D87CAE0" w:rsidP="00C90281">
      <w:pPr>
        <w:pStyle w:val="Heading2"/>
      </w:pPr>
      <w:r w:rsidRPr="00BC1AFF">
        <w:t xml:space="preserve">Where requested, </w:t>
      </w:r>
      <w:r w:rsidR="643B79CE" w:rsidRPr="00BC1AFF">
        <w:t>y</w:t>
      </w:r>
      <w:r w:rsidRPr="00BC1AFF">
        <w:t>ou must make available appropriately skilled persons while an Incident is being managed during Support Hours.</w:t>
      </w:r>
    </w:p>
    <w:p w14:paraId="5F7CDDE9" w14:textId="479A591B" w:rsidR="000A210F" w:rsidRPr="00574B51" w:rsidRDefault="64BEDE08" w:rsidP="00025FD2">
      <w:pPr>
        <w:pStyle w:val="Heading1"/>
        <w:tabs>
          <w:tab w:val="clear" w:pos="4707"/>
          <w:tab w:val="num" w:pos="737"/>
        </w:tabs>
        <w:ind w:left="737"/>
        <w:rPr>
          <w:rFonts w:cstheme="majorHAnsi"/>
        </w:rPr>
      </w:pPr>
      <w:bookmarkStart w:id="180" w:name="_Toc115217347"/>
      <w:bookmarkStart w:id="181" w:name="_Toc137461058"/>
      <w:bookmarkStart w:id="182" w:name="_Toc138241426"/>
      <w:bookmarkStart w:id="183" w:name="_Toc235174307"/>
      <w:r w:rsidRPr="00574B51">
        <w:rPr>
          <w:rFonts w:cstheme="majorHAnsi"/>
        </w:rPr>
        <w:t>Problem Management</w:t>
      </w:r>
      <w:bookmarkEnd w:id="180"/>
      <w:bookmarkEnd w:id="181"/>
      <w:bookmarkEnd w:id="182"/>
      <w:bookmarkEnd w:id="183"/>
    </w:p>
    <w:p w14:paraId="5CE7C967" w14:textId="3379C193" w:rsidR="006C08F7" w:rsidRPr="00BC1AFF" w:rsidRDefault="0062640A" w:rsidP="00C90281">
      <w:pPr>
        <w:pStyle w:val="Heading2"/>
      </w:pPr>
      <w:r w:rsidRPr="00BC1AFF">
        <w:t xml:space="preserve">Problem </w:t>
      </w:r>
      <w:r w:rsidR="00B0648F" w:rsidRPr="00BC1AFF">
        <w:t>m</w:t>
      </w:r>
      <w:r w:rsidRPr="00BC1AFF">
        <w:t xml:space="preserve">anagement </w:t>
      </w:r>
      <w:r w:rsidR="00EF6E64" w:rsidRPr="00BC1AFF">
        <w:t xml:space="preserve">is the determination of </w:t>
      </w:r>
      <w:r w:rsidR="00B0648F" w:rsidRPr="00BC1AFF">
        <w:t xml:space="preserve">the </w:t>
      </w:r>
      <w:r w:rsidR="00EF6E64" w:rsidRPr="00BC1AFF">
        <w:t>root cause</w:t>
      </w:r>
      <w:r w:rsidR="00B0648F" w:rsidRPr="00BC1AFF">
        <w:t xml:space="preserve"> of an Incident</w:t>
      </w:r>
      <w:r w:rsidR="00EF6E64" w:rsidRPr="00BC1AFF">
        <w:t xml:space="preserve"> </w:t>
      </w:r>
      <w:r w:rsidR="006C08F7" w:rsidRPr="00BC1AFF">
        <w:t>to</w:t>
      </w:r>
      <w:r w:rsidR="00B0648F" w:rsidRPr="00BC1AFF">
        <w:t xml:space="preserve"> help</w:t>
      </w:r>
      <w:r w:rsidR="006C08F7" w:rsidRPr="00BC1AFF">
        <w:t xml:space="preserve"> reduce the chance of incident recurrence </w:t>
      </w:r>
      <w:r w:rsidR="006C4FE4" w:rsidRPr="00BC1AFF">
        <w:t>(</w:t>
      </w:r>
      <w:r w:rsidR="006C4FE4" w:rsidRPr="00BC1AFF">
        <w:rPr>
          <w:b/>
          <w:bCs/>
        </w:rPr>
        <w:t>Problem Management</w:t>
      </w:r>
      <w:r w:rsidR="006C4FE4" w:rsidRPr="00BC1AFF">
        <w:t>).</w:t>
      </w:r>
    </w:p>
    <w:p w14:paraId="34A2F92F" w14:textId="2612D0A3" w:rsidR="00043BB3" w:rsidRPr="00BC1AFF" w:rsidRDefault="006C4FE4" w:rsidP="00C90281">
      <w:pPr>
        <w:pStyle w:val="Heading2"/>
      </w:pPr>
      <w:r w:rsidRPr="00BC1AFF">
        <w:t>The Problem Management</w:t>
      </w:r>
      <w:r w:rsidR="5C5FCB61" w:rsidRPr="00BC1AFF">
        <w:t xml:space="preserve"> </w:t>
      </w:r>
      <w:r w:rsidR="64BEDE08" w:rsidRPr="00BC1AFF">
        <w:t>process will be instigated when a work around is put in place for an Incident where the root cause is either not known or requires further work to implement the final resolution. Problem Management for P1 Incidents is provided by default, whilst P2 Incidents require a request</w:t>
      </w:r>
      <w:r w:rsidR="39F357A1" w:rsidRPr="00BC1AFF">
        <w:t xml:space="preserve"> from you</w:t>
      </w:r>
      <w:r w:rsidR="64BEDE08" w:rsidRPr="00BC1AFF">
        <w:t xml:space="preserve"> before analysis </w:t>
      </w:r>
      <w:r w:rsidR="00B0648F" w:rsidRPr="00BC1AFF">
        <w:t xml:space="preserve">will </w:t>
      </w:r>
      <w:r w:rsidR="64BEDE08" w:rsidRPr="00BC1AFF">
        <w:t>be performed.</w:t>
      </w:r>
    </w:p>
    <w:p w14:paraId="4F7CD52A" w14:textId="58EF9F2C" w:rsidR="00043BB3" w:rsidRPr="00BC1AFF" w:rsidRDefault="64BEDE08" w:rsidP="00C90281">
      <w:pPr>
        <w:pStyle w:val="Heading2"/>
      </w:pPr>
      <w:r w:rsidRPr="00BC1AFF">
        <w:t xml:space="preserve">A </w:t>
      </w:r>
      <w:r w:rsidR="00134E98" w:rsidRPr="00BC1AFF">
        <w:t>P</w:t>
      </w:r>
      <w:r w:rsidRPr="00BC1AFF">
        <w:t xml:space="preserve">roblem can be detected by </w:t>
      </w:r>
      <w:r w:rsidR="00B472E3">
        <w:t>several</w:t>
      </w:r>
      <w:r w:rsidRPr="00BC1AFF">
        <w:t xml:space="preserve"> sources, including but not limited to:</w:t>
      </w:r>
    </w:p>
    <w:p w14:paraId="030A98AF" w14:textId="69A5D2FB" w:rsidR="00043BB3" w:rsidRPr="00BC1AFF" w:rsidRDefault="00886AED">
      <w:pPr>
        <w:pStyle w:val="Heading3"/>
        <w:numPr>
          <w:ilvl w:val="2"/>
          <w:numId w:val="9"/>
        </w:numPr>
      </w:pPr>
      <w:r w:rsidRPr="00BC1AFF">
        <w:t>the</w:t>
      </w:r>
      <w:r w:rsidR="00D606AE" w:rsidRPr="00BC1AFF">
        <w:t xml:space="preserve"> </w:t>
      </w:r>
      <w:r w:rsidR="00856EF0" w:rsidRPr="00BC1AFF">
        <w:t>Managed Service</w:t>
      </w:r>
      <w:r w:rsidR="00027E00" w:rsidRPr="00BC1AFF">
        <w:t>s</w:t>
      </w:r>
      <w:r w:rsidR="64BEDE08" w:rsidRPr="00BC1AFF">
        <w:t xml:space="preserve"> </w:t>
      </w:r>
      <w:r w:rsidR="00E13C5D" w:rsidRPr="00BC1AFF">
        <w:t>T</w:t>
      </w:r>
      <w:r w:rsidR="64BEDE08" w:rsidRPr="00BC1AFF">
        <w:t>eam from a specific Incident;</w:t>
      </w:r>
    </w:p>
    <w:p w14:paraId="48901EAE" w14:textId="093038B7" w:rsidR="00043BB3" w:rsidRPr="00BC1AFF" w:rsidRDefault="64BEDE08">
      <w:pPr>
        <w:pStyle w:val="Heading3"/>
        <w:numPr>
          <w:ilvl w:val="2"/>
          <w:numId w:val="9"/>
        </w:numPr>
      </w:pPr>
      <w:r w:rsidRPr="00BC1AFF">
        <w:t>monitoring and alerting;</w:t>
      </w:r>
    </w:p>
    <w:p w14:paraId="5BF5E063" w14:textId="2CECA0CC" w:rsidR="00043BB3" w:rsidRPr="00BC1AFF" w:rsidRDefault="64BEDE08">
      <w:pPr>
        <w:pStyle w:val="Heading3"/>
        <w:numPr>
          <w:ilvl w:val="2"/>
          <w:numId w:val="9"/>
        </w:numPr>
      </w:pPr>
      <w:r w:rsidRPr="00BC1AFF">
        <w:t>Incident trend analysis;</w:t>
      </w:r>
    </w:p>
    <w:p w14:paraId="02AE2B62" w14:textId="0A4F0043" w:rsidR="00043BB3" w:rsidRPr="00BC1AFF" w:rsidRDefault="64BEDE08">
      <w:pPr>
        <w:pStyle w:val="Heading3"/>
        <w:numPr>
          <w:ilvl w:val="2"/>
          <w:numId w:val="9"/>
        </w:numPr>
      </w:pPr>
      <w:r w:rsidRPr="00BC1AFF">
        <w:t>notification from vendor / security Inci</w:t>
      </w:r>
      <w:r w:rsidR="0726F50D" w:rsidRPr="00BC1AFF">
        <w:t>dent;</w:t>
      </w:r>
    </w:p>
    <w:p w14:paraId="34A03D38" w14:textId="1EE24B31" w:rsidR="00787943" w:rsidRPr="00BC1AFF" w:rsidRDefault="4DD113B5">
      <w:pPr>
        <w:pStyle w:val="Heading3"/>
        <w:numPr>
          <w:ilvl w:val="2"/>
          <w:numId w:val="9"/>
        </w:numPr>
      </w:pPr>
      <w:r w:rsidRPr="00BC1AFF">
        <w:t>our</w:t>
      </w:r>
      <w:r w:rsidR="0726F50D" w:rsidRPr="00BC1AFF">
        <w:t xml:space="preserve"> known error records.</w:t>
      </w:r>
    </w:p>
    <w:p w14:paraId="03208975" w14:textId="79751AB7" w:rsidR="0035376C" w:rsidRPr="00BC1AFF" w:rsidRDefault="14D60A7C" w:rsidP="00C90281">
      <w:pPr>
        <w:pStyle w:val="Heading2"/>
      </w:pPr>
      <w:r w:rsidRPr="00BC1AFF">
        <w:t xml:space="preserve">When a Problem is identified, </w:t>
      </w:r>
      <w:r w:rsidR="3849DD96" w:rsidRPr="00BC1AFF">
        <w:t>we</w:t>
      </w:r>
      <w:r w:rsidRPr="00BC1AFF">
        <w:t xml:space="preserve"> will gather all necessary information and perform root cause analysis. </w:t>
      </w:r>
    </w:p>
    <w:p w14:paraId="12461045" w14:textId="7BBD14ED" w:rsidR="0035376C" w:rsidRPr="00BC1AFF" w:rsidRDefault="14D60A7C" w:rsidP="00C90281">
      <w:pPr>
        <w:pStyle w:val="Heading2"/>
      </w:pPr>
      <w:r w:rsidRPr="00BC1AFF">
        <w:t xml:space="preserve">If a Change is needed to fix a Problem, then a Request for Change will be initiated and put through the Change Management process. </w:t>
      </w:r>
    </w:p>
    <w:p w14:paraId="4CE9B4F4" w14:textId="77777777" w:rsidR="0033308A" w:rsidRPr="00BC1AFF" w:rsidRDefault="0033308A" w:rsidP="00C56FE1">
      <w:pPr>
        <w:pStyle w:val="SubHead"/>
      </w:pPr>
      <w:bookmarkStart w:id="184" w:name="_Toc137461059"/>
      <w:bookmarkStart w:id="185" w:name="_Toc138241427"/>
      <w:bookmarkStart w:id="186" w:name="_Toc235174308"/>
      <w:r w:rsidRPr="00BC1AFF">
        <w:t>Scheduled Maintenance</w:t>
      </w:r>
      <w:bookmarkEnd w:id="184"/>
      <w:bookmarkEnd w:id="185"/>
      <w:bookmarkEnd w:id="186"/>
    </w:p>
    <w:p w14:paraId="3CCFE4A9" w14:textId="27781E75" w:rsidR="0033308A" w:rsidRPr="00BC1AFF" w:rsidRDefault="0033308A" w:rsidP="00C90281">
      <w:pPr>
        <w:pStyle w:val="Heading2"/>
      </w:pPr>
      <w:bookmarkStart w:id="187" w:name="_Ref130828760"/>
      <w:r w:rsidRPr="00BC1AFF">
        <w:rPr>
          <w:b/>
          <w:bCs/>
        </w:rPr>
        <w:t>Scheduled Maintenance</w:t>
      </w:r>
      <w:r w:rsidRPr="00BC1AFF">
        <w:t xml:space="preserve"> incorporates a period where works will be carried out that may or may not impact </w:t>
      </w:r>
      <w:r w:rsidR="00800F9C" w:rsidRPr="00BC1AFF">
        <w:t>the managed</w:t>
      </w:r>
      <w:r w:rsidRPr="00BC1AFF">
        <w:t xml:space="preserve"> IT Environment </w:t>
      </w:r>
      <w:r w:rsidR="00800F9C" w:rsidRPr="00BC1AFF">
        <w:t>and</w:t>
      </w:r>
      <w:r w:rsidRPr="00BC1AFF">
        <w:t xml:space="preserve"> Components.</w:t>
      </w:r>
      <w:bookmarkEnd w:id="187"/>
    </w:p>
    <w:p w14:paraId="0E83F014" w14:textId="449E34EC" w:rsidR="0033308A" w:rsidRPr="00BC1AFF" w:rsidRDefault="005929E2" w:rsidP="00C90281">
      <w:pPr>
        <w:pStyle w:val="Heading2"/>
      </w:pPr>
      <w:r w:rsidRPr="00BC1AFF">
        <w:t>You</w:t>
      </w:r>
      <w:r w:rsidR="0033308A" w:rsidRPr="00BC1AFF">
        <w:t xml:space="preserve"> acknowledge that Scheduled Maintenance is required to keep systems working optimally and may require changes to a system and or an outage.</w:t>
      </w:r>
    </w:p>
    <w:p w14:paraId="769DEA15" w14:textId="2EA1D97A" w:rsidR="0033308A" w:rsidRPr="00BC1AFF" w:rsidRDefault="0033308A" w:rsidP="00C90281">
      <w:pPr>
        <w:pStyle w:val="Heading2"/>
      </w:pPr>
      <w:r w:rsidRPr="00BC1AFF">
        <w:t xml:space="preserve">Scheduled Maintenance that will impact </w:t>
      </w:r>
      <w:r w:rsidR="003A3F61" w:rsidRPr="00BC1AFF">
        <w:t>the</w:t>
      </w:r>
      <w:r w:rsidRPr="00BC1AFF">
        <w:t xml:space="preserve"> managed IT Environment or Components must follow the Change </w:t>
      </w:r>
      <w:r w:rsidR="003A3F61" w:rsidRPr="00BC1AFF">
        <w:t>Enablement</w:t>
      </w:r>
      <w:r w:rsidRPr="00BC1AFF">
        <w:t xml:space="preserve"> process.</w:t>
      </w:r>
    </w:p>
    <w:p w14:paraId="232A1806" w14:textId="77777777" w:rsidR="0033308A" w:rsidRPr="00BC1AFF" w:rsidRDefault="0033308A" w:rsidP="00C90281">
      <w:pPr>
        <w:pStyle w:val="Heading2"/>
      </w:pPr>
      <w:r w:rsidRPr="00BC1AFF">
        <w:t>For the purposes of any availability calculation, systems that are unavailable for the duration of any Scheduled Maintenance will be deemed to be available and excluded from any Service Levels.</w:t>
      </w:r>
    </w:p>
    <w:p w14:paraId="325403BC" w14:textId="77777777" w:rsidR="0033308A" w:rsidRPr="00BC1AFF" w:rsidRDefault="0033308A" w:rsidP="0033308A">
      <w:pPr>
        <w:pStyle w:val="SubHead"/>
      </w:pPr>
      <w:bookmarkStart w:id="188" w:name="_Toc137461060"/>
      <w:bookmarkStart w:id="189" w:name="_Toc138241428"/>
      <w:bookmarkStart w:id="190" w:name="_Toc235174309"/>
      <w:r w:rsidRPr="00BC1AFF">
        <w:lastRenderedPageBreak/>
        <w:t>Your Scheduled Maintenance</w:t>
      </w:r>
      <w:bookmarkEnd w:id="188"/>
      <w:bookmarkEnd w:id="189"/>
      <w:bookmarkEnd w:id="190"/>
    </w:p>
    <w:p w14:paraId="5C201BF0" w14:textId="060F9C70" w:rsidR="0033308A" w:rsidRPr="00BC1AFF" w:rsidRDefault="0033308A" w:rsidP="00C90281">
      <w:pPr>
        <w:pStyle w:val="Heading2"/>
      </w:pPr>
      <w:r w:rsidRPr="00BC1AFF">
        <w:t>“</w:t>
      </w:r>
      <w:r w:rsidRPr="00BC1AFF">
        <w:rPr>
          <w:b/>
          <w:bCs/>
        </w:rPr>
        <w:t xml:space="preserve">Your Scheduled Maintenance” </w:t>
      </w:r>
      <w:r w:rsidRPr="00BC1AFF">
        <w:t xml:space="preserve">incorporates Scheduled Maintenance to be undertaken by you that does not involve the </w:t>
      </w:r>
      <w:r w:rsidR="00F34F75" w:rsidRPr="00BC1AFF">
        <w:t xml:space="preserve">Telstra </w:t>
      </w:r>
      <w:r w:rsidR="007F73E6">
        <w:t>Enterprise</w:t>
      </w:r>
      <w:r w:rsidR="00F34F75" w:rsidRPr="00BC1AFF">
        <w:t xml:space="preserve"> Managed Services</w:t>
      </w:r>
      <w:r w:rsidRPr="00BC1AFF">
        <w:t xml:space="preserve"> or </w:t>
      </w:r>
      <w:r w:rsidR="00886AED" w:rsidRPr="00BC1AFF">
        <w:t>us</w:t>
      </w:r>
      <w:r w:rsidRPr="00BC1AFF">
        <w:t>.</w:t>
      </w:r>
    </w:p>
    <w:p w14:paraId="56DC9B74" w14:textId="5B271911" w:rsidR="0033308A" w:rsidRPr="00BC1AFF" w:rsidRDefault="0033308A" w:rsidP="00C90281">
      <w:pPr>
        <w:pStyle w:val="Heading2"/>
      </w:pPr>
      <w:r w:rsidRPr="00BC1AFF">
        <w:t xml:space="preserve">You will advise </w:t>
      </w:r>
      <w:r w:rsidR="00886AED" w:rsidRPr="00BC1AFF">
        <w:t>us</w:t>
      </w:r>
      <w:r w:rsidRPr="00BC1AFF">
        <w:t xml:space="preserve"> during Business Hours where it could be reasonably considered Your Scheduled Maintenance may impact the Telstra </w:t>
      </w:r>
      <w:r w:rsidR="007F73E6">
        <w:t>Enterprise</w:t>
      </w:r>
      <w:r w:rsidRPr="00BC1AFF">
        <w:t xml:space="preserve"> Managed Services at least 24 hours prior to carrying out any such Scheduled Maintenance.</w:t>
      </w:r>
    </w:p>
    <w:p w14:paraId="6844A61A" w14:textId="7A11B5BC" w:rsidR="0033308A" w:rsidRPr="00BC1AFF" w:rsidRDefault="0033308A" w:rsidP="00C90281">
      <w:pPr>
        <w:pStyle w:val="Heading2"/>
        <w:rPr>
          <w:strike/>
        </w:rPr>
      </w:pPr>
      <w:r w:rsidRPr="00BC1AFF">
        <w:t xml:space="preserve">All notifications should be sent to the Telstra Service Desk </w:t>
      </w:r>
      <w:r w:rsidR="00AA3D5E" w:rsidRPr="00BC1AFF">
        <w:t xml:space="preserve">via </w:t>
      </w:r>
      <w:r w:rsidR="00960366" w:rsidRPr="00BC1AFF">
        <w:t xml:space="preserve">the </w:t>
      </w:r>
      <w:r w:rsidR="00AA3D5E" w:rsidRPr="00BC1AFF">
        <w:t>Service Request</w:t>
      </w:r>
      <w:r w:rsidR="00960366" w:rsidRPr="00BC1AFF">
        <w:t xml:space="preserve"> process outlined in your Operations Manual</w:t>
      </w:r>
      <w:r w:rsidR="00AA3D5E" w:rsidRPr="00BC1AFF">
        <w:t xml:space="preserve">. </w:t>
      </w:r>
    </w:p>
    <w:p w14:paraId="2CA5220A" w14:textId="42A20EB6" w:rsidR="0033308A" w:rsidRPr="00BC1AFF" w:rsidRDefault="0033308A" w:rsidP="00C90281">
      <w:pPr>
        <w:pStyle w:val="Heading2"/>
      </w:pPr>
      <w:r w:rsidRPr="00BC1AFF">
        <w:t xml:space="preserve">You acknowledge that failure to comply with this section may result in Additional Service Charges should the Telstra </w:t>
      </w:r>
      <w:r w:rsidR="007F73E6">
        <w:t>Enterprise</w:t>
      </w:r>
      <w:r w:rsidRPr="00BC1AFF">
        <w:t xml:space="preserve"> Managed Services be impacted.</w:t>
      </w:r>
    </w:p>
    <w:p w14:paraId="5617B75E" w14:textId="77777777" w:rsidR="0033308A" w:rsidRPr="00BC1AFF" w:rsidRDefault="0033308A" w:rsidP="0033308A">
      <w:pPr>
        <w:pStyle w:val="SubHead"/>
      </w:pPr>
      <w:bookmarkStart w:id="191" w:name="_Toc137461061"/>
      <w:bookmarkStart w:id="192" w:name="_Toc138241429"/>
      <w:bookmarkStart w:id="193" w:name="_Toc235174310"/>
      <w:r w:rsidRPr="00BC1AFF">
        <w:t>Our Scheduled Maintenance</w:t>
      </w:r>
      <w:bookmarkEnd w:id="191"/>
      <w:bookmarkEnd w:id="192"/>
      <w:bookmarkEnd w:id="193"/>
    </w:p>
    <w:p w14:paraId="66E273E7" w14:textId="06920AA8" w:rsidR="0033308A" w:rsidRPr="00BC1AFF" w:rsidRDefault="0033308A" w:rsidP="00C90281">
      <w:pPr>
        <w:pStyle w:val="Heading2"/>
      </w:pPr>
      <w:r w:rsidRPr="00BC1AFF">
        <w:t>“</w:t>
      </w:r>
      <w:r w:rsidRPr="00BC1AFF">
        <w:rPr>
          <w:b/>
          <w:bCs/>
        </w:rPr>
        <w:t>Our Scheduled Maintenance</w:t>
      </w:r>
      <w:r w:rsidRPr="00BC1AFF">
        <w:t xml:space="preserve">” incorporates Scheduled Maintenance to be undertaken </w:t>
      </w:r>
      <w:r w:rsidR="00AF49BE" w:rsidRPr="00BC1AFF">
        <w:t xml:space="preserve">by </w:t>
      </w:r>
      <w:r w:rsidR="002C0C05" w:rsidRPr="00BC1AFF">
        <w:t>us</w:t>
      </w:r>
      <w:r w:rsidRPr="00BC1AFF">
        <w:t xml:space="preserve"> on our owned or operated systems that:</w:t>
      </w:r>
    </w:p>
    <w:p w14:paraId="18854E32" w14:textId="0CAC07A9" w:rsidR="0033308A" w:rsidRPr="00BC1AFF" w:rsidRDefault="0033308A" w:rsidP="0033308A">
      <w:pPr>
        <w:pStyle w:val="Heading3"/>
      </w:pPr>
      <w:r w:rsidRPr="00BC1AFF">
        <w:t xml:space="preserve">does not involve or impact the managed IT Environments </w:t>
      </w:r>
      <w:r w:rsidR="00F005F8" w:rsidRPr="00BC1AFF">
        <w:t>and</w:t>
      </w:r>
      <w:r w:rsidRPr="00BC1AFF">
        <w:t xml:space="preserve"> Components. This may include Proactive Monitoring, </w:t>
      </w:r>
      <w:r w:rsidR="00F005F8" w:rsidRPr="00BC1AFF">
        <w:t>monitoring tools</w:t>
      </w:r>
      <w:r w:rsidRPr="00BC1AFF">
        <w:t xml:space="preserve"> or Service Management Systems;</w:t>
      </w:r>
    </w:p>
    <w:p w14:paraId="4F2F42AC" w14:textId="19EB95F4" w:rsidR="0033308A" w:rsidRPr="00BC1AFF" w:rsidRDefault="0033308A" w:rsidP="0033308A">
      <w:pPr>
        <w:pStyle w:val="Heading3"/>
      </w:pPr>
      <w:r w:rsidRPr="00BC1AFF">
        <w:t xml:space="preserve">where an outage is required on our owned system, we will follow an internal </w:t>
      </w:r>
      <w:r w:rsidR="0075282C" w:rsidRPr="00BC1AFF">
        <w:t>C</w:t>
      </w:r>
      <w:r w:rsidRPr="00BC1AFF">
        <w:t xml:space="preserve">hange </w:t>
      </w:r>
      <w:r w:rsidR="0075282C" w:rsidRPr="00BC1AFF">
        <w:t>E</w:t>
      </w:r>
      <w:r w:rsidR="004F29F3" w:rsidRPr="00BC1AFF">
        <w:t>nablement</w:t>
      </w:r>
      <w:r w:rsidRPr="00BC1AFF">
        <w:t xml:space="preserve"> process with notifications published to you 72 hours prior to the scheduled start time.</w:t>
      </w:r>
    </w:p>
    <w:p w14:paraId="631D8F28" w14:textId="16F5AE03" w:rsidR="0033308A" w:rsidRPr="00BC1AFF" w:rsidRDefault="0033308A" w:rsidP="00C90281">
      <w:pPr>
        <w:pStyle w:val="Heading2"/>
      </w:pPr>
      <w:r w:rsidRPr="00BC1AFF">
        <w:t xml:space="preserve">We will endeavour to carry out Our Scheduled Maintenance that will impact </w:t>
      </w:r>
      <w:r w:rsidR="003206E8" w:rsidRPr="00BC1AFF">
        <w:t>the managed</w:t>
      </w:r>
      <w:r w:rsidRPr="00BC1AFF">
        <w:t xml:space="preserve"> IT Environment </w:t>
      </w:r>
      <w:r w:rsidR="003206E8" w:rsidRPr="00BC1AFF">
        <w:t>and</w:t>
      </w:r>
      <w:r w:rsidRPr="00BC1AFF">
        <w:t xml:space="preserve"> Components:</w:t>
      </w:r>
    </w:p>
    <w:p w14:paraId="0009E719" w14:textId="77777777" w:rsidR="0033308A" w:rsidRPr="00BC1AFF" w:rsidRDefault="0033308A" w:rsidP="0033308A">
      <w:pPr>
        <w:pStyle w:val="Heading3"/>
      </w:pPr>
      <w:r w:rsidRPr="00BC1AFF">
        <w:t>within the Scheduled Maintenance times referred to below,</w:t>
      </w:r>
    </w:p>
    <w:p w14:paraId="16F35D56" w14:textId="77777777" w:rsidR="0033308A" w:rsidRPr="00BC1AFF" w:rsidRDefault="0033308A" w:rsidP="0033308A">
      <w:pPr>
        <w:pStyle w:val="Heading3"/>
      </w:pPr>
      <w:r w:rsidRPr="00BC1AFF">
        <w:t>at other times with your agreement; or</w:t>
      </w:r>
    </w:p>
    <w:p w14:paraId="11506903" w14:textId="77777777" w:rsidR="0033308A" w:rsidRPr="00BC1AFF" w:rsidRDefault="0033308A" w:rsidP="0033308A">
      <w:pPr>
        <w:pStyle w:val="Heading3"/>
      </w:pPr>
      <w:r w:rsidRPr="00BC1AFF">
        <w:t>where it is needed to implement an Emergency Change.</w:t>
      </w:r>
    </w:p>
    <w:p w14:paraId="54D96522" w14:textId="633323EE" w:rsidR="0033308A" w:rsidRPr="00BC1AFF" w:rsidRDefault="0033308A" w:rsidP="00C90281">
      <w:pPr>
        <w:pStyle w:val="Heading2"/>
      </w:pPr>
      <w:r w:rsidRPr="00BC1AFF">
        <w:t xml:space="preserve">We will advise you should </w:t>
      </w:r>
      <w:r w:rsidR="00D22765" w:rsidRPr="00BC1AFF">
        <w:t>the</w:t>
      </w:r>
      <w:r w:rsidRPr="00BC1AFF">
        <w:t xml:space="preserve"> managed IT Environment</w:t>
      </w:r>
      <w:r w:rsidR="00FC6F6B" w:rsidRPr="00BC1AFF">
        <w:t>s</w:t>
      </w:r>
      <w:r w:rsidRPr="00BC1AFF">
        <w:t xml:space="preserve"> or Components not be available during Our Scheduled Maintenance.</w:t>
      </w:r>
    </w:p>
    <w:p w14:paraId="6CC724FD" w14:textId="56F638C7" w:rsidR="0027043F" w:rsidRPr="00BC1AFF" w:rsidRDefault="0033308A" w:rsidP="00C90281">
      <w:pPr>
        <w:pStyle w:val="Heading2"/>
      </w:pPr>
      <w:r w:rsidRPr="00BC1AFF">
        <w:t xml:space="preserve">Unless otherwise stipulated in the </w:t>
      </w:r>
      <w:r w:rsidR="002C0C05" w:rsidRPr="00BC1AFF">
        <w:t xml:space="preserve">applicable </w:t>
      </w:r>
      <w:r w:rsidR="00B55853" w:rsidRPr="00BC1AFF">
        <w:t>M</w:t>
      </w:r>
      <w:r w:rsidR="009D6E7E" w:rsidRPr="00BC1AFF">
        <w:t xml:space="preserve">SDs or </w:t>
      </w:r>
      <w:r w:rsidR="005023CD" w:rsidRPr="00BC1AFF">
        <w:t>SDs</w:t>
      </w:r>
      <w:r w:rsidRPr="00BC1AFF">
        <w:t>, the following table shows the agreed windows for Scheduled Maintenance implemented by us that impact your managed IT Environment</w:t>
      </w:r>
      <w:r w:rsidR="00FC6F6B" w:rsidRPr="00BC1AFF">
        <w:t>s</w:t>
      </w:r>
      <w:r w:rsidRPr="00BC1AFF">
        <w:t xml:space="preserve"> </w:t>
      </w:r>
      <w:r w:rsidR="00882024" w:rsidRPr="00BC1AFF">
        <w:t>and</w:t>
      </w:r>
      <w:r w:rsidRPr="00BC1AFF">
        <w:t xml:space="preserve"> Components: </w:t>
      </w:r>
    </w:p>
    <w:tbl>
      <w:tblPr>
        <w:tblStyle w:val="VMTStandardTable2"/>
        <w:tblW w:w="10065" w:type="dxa"/>
        <w:tblInd w:w="709" w:type="dxa"/>
        <w:tblLayout w:type="fixed"/>
        <w:tblLook w:val="04A0" w:firstRow="1" w:lastRow="0" w:firstColumn="1" w:lastColumn="0" w:noHBand="0" w:noVBand="1"/>
      </w:tblPr>
      <w:tblGrid>
        <w:gridCol w:w="2517"/>
        <w:gridCol w:w="2516"/>
        <w:gridCol w:w="2516"/>
        <w:gridCol w:w="2516"/>
      </w:tblGrid>
      <w:tr w:rsidR="00776830" w:rsidRPr="00BC1AFF" w14:paraId="7C20D094" w14:textId="77777777" w:rsidTr="00CE273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tcBorders>
              <w:left w:val="nil"/>
            </w:tcBorders>
            <w:shd w:val="clear" w:color="auto" w:fill="F2F2F2" w:themeFill="background1" w:themeFillShade="F2"/>
          </w:tcPr>
          <w:p w14:paraId="5B712EA8" w14:textId="77777777" w:rsidR="00966B70" w:rsidRPr="00BC1AFF" w:rsidRDefault="00966B70" w:rsidP="00865B70">
            <w:pPr>
              <w:keepNext/>
              <w:spacing w:after="0"/>
              <w:rPr>
                <w:b/>
                <w:color w:val="auto"/>
              </w:rPr>
            </w:pPr>
            <w:r w:rsidRPr="00BC1AFF">
              <w:rPr>
                <w:b/>
                <w:color w:val="auto"/>
              </w:rPr>
              <w:t>Service</w:t>
            </w:r>
          </w:p>
        </w:tc>
        <w:tc>
          <w:tcPr>
            <w:tcW w:w="0" w:type="dxa"/>
            <w:shd w:val="clear" w:color="auto" w:fill="F2F2F2" w:themeFill="background1" w:themeFillShade="F2"/>
            <w:noWrap/>
            <w:hideMark/>
          </w:tcPr>
          <w:p w14:paraId="2017D347" w14:textId="77777777" w:rsidR="00966B70" w:rsidRPr="00BC1AFF" w:rsidRDefault="00966B70" w:rsidP="00865B70">
            <w:pPr>
              <w:keepLines/>
              <w:spacing w:after="0"/>
              <w:cnfStyle w:val="100000000000" w:firstRow="1" w:lastRow="0" w:firstColumn="0" w:lastColumn="0" w:oddVBand="0" w:evenVBand="0" w:oddHBand="0" w:evenHBand="0" w:firstRowFirstColumn="0" w:firstRowLastColumn="0" w:lastRowFirstColumn="0" w:lastRowLastColumn="0"/>
              <w:rPr>
                <w:b/>
                <w:color w:val="auto"/>
              </w:rPr>
            </w:pPr>
            <w:r w:rsidRPr="00BC1AFF">
              <w:rPr>
                <w:b/>
                <w:color w:val="auto"/>
              </w:rPr>
              <w:t>System / Component</w:t>
            </w:r>
          </w:p>
        </w:tc>
        <w:tc>
          <w:tcPr>
            <w:tcW w:w="0" w:type="dxa"/>
            <w:shd w:val="clear" w:color="auto" w:fill="F2F2F2" w:themeFill="background1" w:themeFillShade="F2"/>
            <w:noWrap/>
            <w:hideMark/>
          </w:tcPr>
          <w:p w14:paraId="4D110204" w14:textId="77777777" w:rsidR="00966B70" w:rsidRPr="00BC1AFF" w:rsidRDefault="00966B70" w:rsidP="00865B70">
            <w:pPr>
              <w:keepLines/>
              <w:spacing w:after="0"/>
              <w:cnfStyle w:val="100000000000" w:firstRow="1" w:lastRow="0" w:firstColumn="0" w:lastColumn="0" w:oddVBand="0" w:evenVBand="0" w:oddHBand="0" w:evenHBand="0" w:firstRowFirstColumn="0" w:firstRowLastColumn="0" w:lastRowFirstColumn="0" w:lastRowLastColumn="0"/>
              <w:rPr>
                <w:b/>
                <w:color w:val="auto"/>
              </w:rPr>
            </w:pPr>
            <w:r w:rsidRPr="00BC1AFF">
              <w:rPr>
                <w:b/>
                <w:color w:val="auto"/>
              </w:rPr>
              <w:t>Primary Change Window</w:t>
            </w:r>
          </w:p>
        </w:tc>
        <w:tc>
          <w:tcPr>
            <w:tcW w:w="0" w:type="dxa"/>
            <w:shd w:val="clear" w:color="auto" w:fill="F2F2F2" w:themeFill="background1" w:themeFillShade="F2"/>
          </w:tcPr>
          <w:p w14:paraId="20872846" w14:textId="77777777" w:rsidR="00966B70" w:rsidRPr="00BC1AFF" w:rsidRDefault="00966B70" w:rsidP="00865B70">
            <w:pPr>
              <w:keepLines/>
              <w:spacing w:after="0" w:line="259" w:lineRule="auto"/>
              <w:cnfStyle w:val="100000000000" w:firstRow="1" w:lastRow="0" w:firstColumn="0" w:lastColumn="0" w:oddVBand="0" w:evenVBand="0" w:oddHBand="0" w:evenHBand="0" w:firstRowFirstColumn="0" w:firstRowLastColumn="0" w:lastRowFirstColumn="0" w:lastRowLastColumn="0"/>
              <w:rPr>
                <w:b/>
                <w:color w:val="auto"/>
              </w:rPr>
            </w:pPr>
            <w:r w:rsidRPr="00BC1AFF">
              <w:rPr>
                <w:b/>
                <w:color w:val="auto"/>
              </w:rPr>
              <w:t>Secondary Change Window</w:t>
            </w:r>
          </w:p>
        </w:tc>
      </w:tr>
      <w:tr w:rsidR="00865B70" w:rsidRPr="00BC1AFF" w14:paraId="49F4BAA0" w14:textId="77777777" w:rsidTr="00CE273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shd w:val="clear" w:color="auto" w:fill="F2F2F2" w:themeFill="background1" w:themeFillShade="F2"/>
            <w:noWrap/>
          </w:tcPr>
          <w:p w14:paraId="11EEC517" w14:textId="77777777" w:rsidR="0033308A" w:rsidRPr="00BC1AFF" w:rsidRDefault="0033308A" w:rsidP="00865B70">
            <w:pPr>
              <w:keepNext/>
              <w:spacing w:after="0"/>
              <w:rPr>
                <w:color w:val="auto"/>
              </w:rPr>
            </w:pPr>
            <w:r w:rsidRPr="00BC1AFF">
              <w:rPr>
                <w:color w:val="auto"/>
              </w:rPr>
              <w:t>All Services</w:t>
            </w:r>
          </w:p>
        </w:tc>
        <w:tc>
          <w:tcPr>
            <w:tcW w:w="0" w:type="dxa"/>
            <w:shd w:val="clear" w:color="auto" w:fill="auto"/>
          </w:tcPr>
          <w:p w14:paraId="100BB8A2" w14:textId="77777777" w:rsidR="0033308A" w:rsidRPr="00BC1AFF" w:rsidRDefault="0033308A" w:rsidP="00865B70">
            <w:pPr>
              <w:keepLines/>
              <w:spacing w:after="0"/>
              <w:cnfStyle w:val="000000100000" w:firstRow="0" w:lastRow="0" w:firstColumn="0" w:lastColumn="0" w:oddVBand="0" w:evenVBand="0" w:oddHBand="1" w:evenHBand="0" w:firstRowFirstColumn="0" w:firstRowLastColumn="0" w:lastRowFirstColumn="0" w:lastRowLastColumn="0"/>
              <w:rPr>
                <w:color w:val="auto"/>
              </w:rPr>
            </w:pPr>
            <w:r w:rsidRPr="00BC1AFF">
              <w:rPr>
                <w:color w:val="auto"/>
              </w:rPr>
              <w:t>All Environments</w:t>
            </w:r>
          </w:p>
        </w:tc>
        <w:tc>
          <w:tcPr>
            <w:tcW w:w="0" w:type="dxa"/>
            <w:shd w:val="clear" w:color="auto" w:fill="auto"/>
            <w:noWrap/>
          </w:tcPr>
          <w:p w14:paraId="2CB6D7F3" w14:textId="77777777" w:rsidR="0033308A" w:rsidRPr="00BC1AFF" w:rsidRDefault="0033308A" w:rsidP="00865B70">
            <w:pPr>
              <w:keepLines/>
              <w:spacing w:after="0"/>
              <w:cnfStyle w:val="000000100000" w:firstRow="0" w:lastRow="0" w:firstColumn="0" w:lastColumn="0" w:oddVBand="0" w:evenVBand="0" w:oddHBand="1" w:evenHBand="0" w:firstRowFirstColumn="0" w:firstRowLastColumn="0" w:lastRowFirstColumn="0" w:lastRowLastColumn="0"/>
              <w:rPr>
                <w:color w:val="auto"/>
              </w:rPr>
            </w:pPr>
            <w:r w:rsidRPr="00BC1AFF">
              <w:rPr>
                <w:color w:val="auto"/>
              </w:rPr>
              <w:t>Second Wednesday each Month 6pm – 11pm</w:t>
            </w:r>
          </w:p>
        </w:tc>
        <w:tc>
          <w:tcPr>
            <w:tcW w:w="0" w:type="dxa"/>
            <w:shd w:val="clear" w:color="auto" w:fill="auto"/>
            <w:noWrap/>
          </w:tcPr>
          <w:p w14:paraId="7D87487C" w14:textId="77777777" w:rsidR="0033308A" w:rsidRPr="00BC1AFF" w:rsidRDefault="0033308A" w:rsidP="00865B70">
            <w:pPr>
              <w:keepLines/>
              <w:spacing w:after="0"/>
              <w:cnfStyle w:val="000000100000" w:firstRow="0" w:lastRow="0" w:firstColumn="0" w:lastColumn="0" w:oddVBand="0" w:evenVBand="0" w:oddHBand="1" w:evenHBand="0" w:firstRowFirstColumn="0" w:firstRowLastColumn="0" w:lastRowFirstColumn="0" w:lastRowLastColumn="0"/>
              <w:rPr>
                <w:color w:val="auto"/>
              </w:rPr>
            </w:pPr>
            <w:r w:rsidRPr="00BC1AFF">
              <w:rPr>
                <w:color w:val="auto"/>
              </w:rPr>
              <w:t>Second Sunday each Month 9am – 5pm</w:t>
            </w:r>
          </w:p>
        </w:tc>
      </w:tr>
      <w:tr w:rsidR="00865B70" w:rsidRPr="00BC1AFF" w14:paraId="0B71E367" w14:textId="77777777" w:rsidTr="00CE273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shd w:val="clear" w:color="auto" w:fill="F2F2F2" w:themeFill="background1" w:themeFillShade="F2"/>
            <w:noWrap/>
          </w:tcPr>
          <w:p w14:paraId="4CA87673" w14:textId="77777777" w:rsidR="0033308A" w:rsidRPr="00BC1AFF" w:rsidRDefault="0033308A" w:rsidP="00865B70">
            <w:pPr>
              <w:keepLines/>
              <w:spacing w:after="0"/>
              <w:rPr>
                <w:color w:val="auto"/>
              </w:rPr>
            </w:pPr>
            <w:r w:rsidRPr="00BC1AFF">
              <w:rPr>
                <w:color w:val="auto"/>
              </w:rPr>
              <w:t>All Services</w:t>
            </w:r>
          </w:p>
        </w:tc>
        <w:tc>
          <w:tcPr>
            <w:tcW w:w="0" w:type="dxa"/>
            <w:shd w:val="clear" w:color="auto" w:fill="auto"/>
          </w:tcPr>
          <w:p w14:paraId="75D4E9F3" w14:textId="77777777" w:rsidR="0033308A" w:rsidRPr="00BC1AFF" w:rsidRDefault="0033308A" w:rsidP="00865B70">
            <w:pPr>
              <w:keepLines/>
              <w:spacing w:after="0"/>
              <w:cnfStyle w:val="000000010000" w:firstRow="0" w:lastRow="0" w:firstColumn="0" w:lastColumn="0" w:oddVBand="0" w:evenVBand="0" w:oddHBand="0" w:evenHBand="1" w:firstRowFirstColumn="0" w:firstRowLastColumn="0" w:lastRowFirstColumn="0" w:lastRowLastColumn="0"/>
              <w:rPr>
                <w:color w:val="auto"/>
              </w:rPr>
            </w:pPr>
            <w:r w:rsidRPr="00BC1AFF">
              <w:rPr>
                <w:color w:val="auto"/>
              </w:rPr>
              <w:t>Systems that do not impact Environments</w:t>
            </w:r>
          </w:p>
        </w:tc>
        <w:tc>
          <w:tcPr>
            <w:tcW w:w="0" w:type="dxa"/>
            <w:shd w:val="clear" w:color="auto" w:fill="auto"/>
            <w:noWrap/>
          </w:tcPr>
          <w:p w14:paraId="041FF6C2" w14:textId="77777777" w:rsidR="0033308A" w:rsidRPr="00BC1AFF" w:rsidRDefault="0033308A" w:rsidP="00865B70">
            <w:pPr>
              <w:keepLines/>
              <w:spacing w:after="0"/>
              <w:cnfStyle w:val="000000010000" w:firstRow="0" w:lastRow="0" w:firstColumn="0" w:lastColumn="0" w:oddVBand="0" w:evenVBand="0" w:oddHBand="0" w:evenHBand="1" w:firstRowFirstColumn="0" w:firstRowLastColumn="0" w:lastRowFirstColumn="0" w:lastRowLastColumn="0"/>
              <w:rPr>
                <w:color w:val="auto"/>
              </w:rPr>
            </w:pPr>
            <w:r w:rsidRPr="00BC1AFF">
              <w:rPr>
                <w:color w:val="auto"/>
              </w:rPr>
              <w:t>Any time at our discretion with 24 hours’ notice</w:t>
            </w:r>
          </w:p>
        </w:tc>
        <w:tc>
          <w:tcPr>
            <w:tcW w:w="0" w:type="dxa"/>
            <w:shd w:val="clear" w:color="auto" w:fill="auto"/>
            <w:noWrap/>
          </w:tcPr>
          <w:p w14:paraId="594A1E1B" w14:textId="77777777" w:rsidR="0033308A" w:rsidRPr="00BC1AFF" w:rsidRDefault="0033308A" w:rsidP="00865B70">
            <w:pPr>
              <w:keepLines/>
              <w:spacing w:after="0"/>
              <w:cnfStyle w:val="000000010000" w:firstRow="0" w:lastRow="0" w:firstColumn="0" w:lastColumn="0" w:oddVBand="0" w:evenVBand="0" w:oddHBand="0" w:evenHBand="1" w:firstRowFirstColumn="0" w:firstRowLastColumn="0" w:lastRowFirstColumn="0" w:lastRowLastColumn="0"/>
              <w:rPr>
                <w:color w:val="auto"/>
              </w:rPr>
            </w:pPr>
            <w:r w:rsidRPr="00BC1AFF">
              <w:rPr>
                <w:color w:val="auto"/>
              </w:rPr>
              <w:t>Any time at our discretion with 24 hours’ notice</w:t>
            </w:r>
          </w:p>
        </w:tc>
      </w:tr>
    </w:tbl>
    <w:p w14:paraId="10824A82" w14:textId="77777777" w:rsidR="00B472E3" w:rsidRDefault="00B472E3" w:rsidP="00B472E3">
      <w:pPr>
        <w:pStyle w:val="SubHead"/>
        <w:spacing w:before="240"/>
      </w:pPr>
      <w:bookmarkStart w:id="194" w:name="_Toc235174311"/>
      <w:bookmarkStart w:id="195" w:name="_Toc137461062"/>
      <w:bookmarkStart w:id="196" w:name="_Toc138241430"/>
      <w:r>
        <w:lastRenderedPageBreak/>
        <w:t>Proactive Maintenance</w:t>
      </w:r>
      <w:bookmarkEnd w:id="194"/>
    </w:p>
    <w:p w14:paraId="71710636" w14:textId="77777777" w:rsidR="00B472E3" w:rsidRDefault="00B472E3" w:rsidP="00B472E3">
      <w:pPr>
        <w:pStyle w:val="Heading2"/>
      </w:pPr>
      <w:r>
        <w:t>You will be notified of any issues which may affect availability or performance discovered during routine maintenance.</w:t>
      </w:r>
    </w:p>
    <w:p w14:paraId="18082D2C" w14:textId="442A9604" w:rsidR="00B472E3" w:rsidRDefault="00B472E3" w:rsidP="00025FD2">
      <w:pPr>
        <w:pStyle w:val="SubHead"/>
        <w:spacing w:before="240"/>
      </w:pPr>
      <w:bookmarkStart w:id="197" w:name="_Toc235174312"/>
      <w:r>
        <w:t>Vendor(s) Software Security Vulnerabilities</w:t>
      </w:r>
      <w:bookmarkEnd w:id="197"/>
    </w:p>
    <w:p w14:paraId="21E284C1" w14:textId="4E879F4D" w:rsidR="00B472E3" w:rsidRDefault="00B472E3" w:rsidP="00B472E3">
      <w:pPr>
        <w:pStyle w:val="Heading2"/>
      </w:pPr>
      <w:r>
        <w:t>If vendor(s) environment is identified as having a Critical security vulnerability, then Telstra</w:t>
      </w:r>
      <w:r w:rsidR="006A56AF">
        <w:t xml:space="preserve"> Enterprise</w:t>
      </w:r>
      <w:r>
        <w:t xml:space="preserve"> will take action to remediate following the Vendor(s) recommendations; software releases and Change Management process.</w:t>
      </w:r>
    </w:p>
    <w:p w14:paraId="11921F8E" w14:textId="3C1C39CF" w:rsidR="0033308A" w:rsidRPr="00BC1AFF" w:rsidRDefault="0033308A" w:rsidP="00B472E3">
      <w:pPr>
        <w:pStyle w:val="SubHead"/>
        <w:spacing w:before="240"/>
      </w:pPr>
      <w:bookmarkStart w:id="198" w:name="_Toc235174313"/>
      <w:r w:rsidRPr="00BC1AFF">
        <w:t>Preventative Maintenance</w:t>
      </w:r>
      <w:bookmarkEnd w:id="195"/>
      <w:bookmarkEnd w:id="196"/>
      <w:bookmarkEnd w:id="198"/>
    </w:p>
    <w:p w14:paraId="2DD1361F" w14:textId="77777777" w:rsidR="0033308A" w:rsidRPr="00BC1AFF" w:rsidRDefault="0033308A" w:rsidP="00C90281">
      <w:pPr>
        <w:pStyle w:val="Heading2"/>
      </w:pPr>
      <w:r w:rsidRPr="00BC1AFF">
        <w:t>Where recommended by us and in coordination with you, we will carry out regular and pre-scheduled checks to help maintain system operations, stability and security. Any findings will be reviewed and reported under the Service Request process. </w:t>
      </w:r>
    </w:p>
    <w:p w14:paraId="4E160B31" w14:textId="32761C1C" w:rsidR="0033308A" w:rsidRPr="00BC1AFF" w:rsidRDefault="0033308A" w:rsidP="00C90281">
      <w:pPr>
        <w:pStyle w:val="Heading2"/>
      </w:pPr>
      <w:bookmarkStart w:id="199" w:name="_Ref130829780"/>
      <w:r w:rsidRPr="00BC1AFF">
        <w:t>Preventative maintenance tasks are further specified in the</w:t>
      </w:r>
      <w:r w:rsidR="002C0C05" w:rsidRPr="00BC1AFF">
        <w:t xml:space="preserve"> applicable</w:t>
      </w:r>
      <w:r w:rsidRPr="00BC1AFF">
        <w:t xml:space="preserve"> </w:t>
      </w:r>
      <w:r w:rsidR="00182522" w:rsidRPr="00BC1AFF">
        <w:t>M</w:t>
      </w:r>
      <w:r w:rsidR="009D6E7E" w:rsidRPr="00BC1AFF">
        <w:t xml:space="preserve">SDs and </w:t>
      </w:r>
      <w:r w:rsidRPr="00BC1AFF">
        <w:t>SDs.</w:t>
      </w:r>
      <w:bookmarkEnd w:id="199"/>
    </w:p>
    <w:p w14:paraId="5EE551B5" w14:textId="5E2D5D7D" w:rsidR="00787943" w:rsidRPr="00E90E0A" w:rsidRDefault="548442E5" w:rsidP="00025FD2">
      <w:pPr>
        <w:pStyle w:val="Heading1"/>
        <w:tabs>
          <w:tab w:val="clear" w:pos="4707"/>
          <w:tab w:val="num" w:pos="737"/>
        </w:tabs>
        <w:ind w:left="737"/>
        <w:rPr>
          <w:rFonts w:cstheme="majorHAnsi"/>
        </w:rPr>
      </w:pPr>
      <w:bookmarkStart w:id="200" w:name="_Toc115217348"/>
      <w:bookmarkStart w:id="201" w:name="_Toc137461063"/>
      <w:bookmarkStart w:id="202" w:name="_Toc138241431"/>
      <w:bookmarkStart w:id="203" w:name="_Toc235174314"/>
      <w:r w:rsidRPr="00E90E0A">
        <w:rPr>
          <w:rFonts w:cstheme="majorHAnsi"/>
        </w:rPr>
        <w:t xml:space="preserve">Service Request </w:t>
      </w:r>
      <w:r w:rsidR="393D9C0B" w:rsidRPr="00E90E0A">
        <w:rPr>
          <w:rFonts w:cstheme="majorHAnsi"/>
        </w:rPr>
        <w:t>management</w:t>
      </w:r>
      <w:bookmarkEnd w:id="200"/>
      <w:bookmarkEnd w:id="201"/>
      <w:bookmarkEnd w:id="202"/>
      <w:bookmarkEnd w:id="203"/>
    </w:p>
    <w:p w14:paraId="69D5EF60" w14:textId="694114F3" w:rsidR="00AA7CA8" w:rsidRPr="00BC1AFF" w:rsidRDefault="548442E5" w:rsidP="00C90281">
      <w:pPr>
        <w:pStyle w:val="Heading2"/>
      </w:pPr>
      <w:r w:rsidRPr="00BC1AFF">
        <w:t xml:space="preserve">Service Request </w:t>
      </w:r>
      <w:r w:rsidR="00586C24" w:rsidRPr="00BC1AFF">
        <w:t>Management</w:t>
      </w:r>
      <w:r w:rsidRPr="00BC1AFF">
        <w:t xml:space="preserve"> manages the lifecycle of all Service Requests.</w:t>
      </w:r>
    </w:p>
    <w:p w14:paraId="4F4D351A" w14:textId="7272D1F1" w:rsidR="00AA7CA8" w:rsidRPr="00BC1AFF" w:rsidRDefault="48ECAD0E" w:rsidP="00C90281">
      <w:pPr>
        <w:pStyle w:val="Heading2"/>
      </w:pPr>
      <w:r w:rsidRPr="00BC1AFF">
        <w:t>We</w:t>
      </w:r>
      <w:r w:rsidR="548442E5" w:rsidRPr="00BC1AFF">
        <w:t xml:space="preserve"> will record, respond and resolve Service Requests for managed </w:t>
      </w:r>
      <w:r w:rsidR="00C532A3" w:rsidRPr="00BC1AFF">
        <w:t xml:space="preserve">IT </w:t>
      </w:r>
      <w:r w:rsidR="548442E5" w:rsidRPr="00BC1AFF">
        <w:t>Environments</w:t>
      </w:r>
      <w:r w:rsidR="00C532A3" w:rsidRPr="00BC1AFF">
        <w:t xml:space="preserve"> and </w:t>
      </w:r>
      <w:r w:rsidR="00134E98" w:rsidRPr="00BC1AFF">
        <w:t>C</w:t>
      </w:r>
      <w:r w:rsidR="00C532A3" w:rsidRPr="00BC1AFF">
        <w:t>omponents</w:t>
      </w:r>
      <w:r w:rsidR="548442E5" w:rsidRPr="00BC1AFF">
        <w:t xml:space="preserve">, which could include: </w:t>
      </w:r>
    </w:p>
    <w:p w14:paraId="5FFB109E" w14:textId="77777777" w:rsidR="00AA7CA8" w:rsidRPr="00BC1AFF" w:rsidRDefault="548442E5">
      <w:pPr>
        <w:pStyle w:val="Heading3"/>
        <w:numPr>
          <w:ilvl w:val="2"/>
          <w:numId w:val="9"/>
        </w:numPr>
      </w:pPr>
      <w:r w:rsidRPr="00BC1AFF">
        <w:t xml:space="preserve">request for general information, </w:t>
      </w:r>
    </w:p>
    <w:p w14:paraId="3DB96600" w14:textId="77777777" w:rsidR="00AA7CA8" w:rsidRPr="00BC1AFF" w:rsidRDefault="548442E5">
      <w:pPr>
        <w:pStyle w:val="Heading3"/>
        <w:numPr>
          <w:ilvl w:val="2"/>
          <w:numId w:val="9"/>
        </w:numPr>
      </w:pPr>
      <w:r w:rsidRPr="00BC1AFF">
        <w:t xml:space="preserve">advice, </w:t>
      </w:r>
    </w:p>
    <w:p w14:paraId="0C8AD75C" w14:textId="77777777" w:rsidR="00AA7CA8" w:rsidRPr="00BC1AFF" w:rsidRDefault="548442E5">
      <w:pPr>
        <w:pStyle w:val="Heading3"/>
        <w:numPr>
          <w:ilvl w:val="2"/>
          <w:numId w:val="9"/>
        </w:numPr>
      </w:pPr>
      <w:r w:rsidRPr="00BC1AFF">
        <w:t xml:space="preserve">procurement, and </w:t>
      </w:r>
    </w:p>
    <w:p w14:paraId="23F44FBD" w14:textId="652A8BF5" w:rsidR="00AA7CA8" w:rsidRPr="00BC1AFF" w:rsidRDefault="548442E5">
      <w:pPr>
        <w:pStyle w:val="Heading3"/>
        <w:numPr>
          <w:ilvl w:val="2"/>
          <w:numId w:val="9"/>
        </w:numPr>
      </w:pPr>
      <w:r w:rsidRPr="00BC1AFF">
        <w:t>technical changes.</w:t>
      </w:r>
    </w:p>
    <w:p w14:paraId="3C03D971" w14:textId="77777777" w:rsidR="000B3DA5" w:rsidRDefault="000B3DA5" w:rsidP="000B3DA5">
      <w:pPr>
        <w:pStyle w:val="Heading2"/>
        <w:numPr>
          <w:ilvl w:val="1"/>
          <w:numId w:val="9"/>
        </w:numPr>
      </w:pPr>
      <w:bookmarkStart w:id="204" w:name="_Ref131413981"/>
      <w:r>
        <w:t xml:space="preserve">All Service Requests are listed in the Service Request Catalogue within the relevant MSD and/or SD. </w:t>
      </w:r>
    </w:p>
    <w:p w14:paraId="50252CB4" w14:textId="5685DB16" w:rsidR="002F7BB3" w:rsidRDefault="001502F4" w:rsidP="008447CB">
      <w:pPr>
        <w:pStyle w:val="Heading2"/>
      </w:pPr>
      <w:r>
        <w:t>If a</w:t>
      </w:r>
      <w:r w:rsidR="0031722E">
        <w:t xml:space="preserve"> Service Request </w:t>
      </w:r>
      <w:r w:rsidR="00126A31">
        <w:t xml:space="preserve">requires Change Enablement, limits may apply and </w:t>
      </w:r>
      <w:r w:rsidR="00FE2AC0">
        <w:t>Additional Service Charges</w:t>
      </w:r>
      <w:r w:rsidR="002753BF" w:rsidRPr="002753BF">
        <w:t xml:space="preserve"> </w:t>
      </w:r>
      <w:r w:rsidR="002753BF">
        <w:t>may be incurred. Refer to Section 11 Change Enablement for details</w:t>
      </w:r>
      <w:r w:rsidR="00FE2AC0">
        <w:t xml:space="preserve">. </w:t>
      </w:r>
      <w:r w:rsidR="0031722E">
        <w:t xml:space="preserve"> </w:t>
      </w:r>
    </w:p>
    <w:p w14:paraId="7C098F0C" w14:textId="60BDEA44" w:rsidR="008447CB" w:rsidRPr="00BC1AFF" w:rsidRDefault="008447CB" w:rsidP="008447CB">
      <w:pPr>
        <w:pStyle w:val="Heading2"/>
      </w:pPr>
      <w:r w:rsidRPr="00BC1AFF">
        <w:t xml:space="preserve">Any </w:t>
      </w:r>
      <w:r w:rsidR="003434FB" w:rsidRPr="00BC1AFF">
        <w:t>Service Requests</w:t>
      </w:r>
      <w:r w:rsidRPr="00BC1AFF">
        <w:t xml:space="preserve"> </w:t>
      </w:r>
      <w:r w:rsidR="00AD421F">
        <w:t xml:space="preserve">outside the Service Request Catalogue </w:t>
      </w:r>
      <w:r w:rsidRPr="00BC1AFF">
        <w:t xml:space="preserve">will </w:t>
      </w:r>
      <w:r w:rsidR="00AD421F">
        <w:t>incur</w:t>
      </w:r>
      <w:r w:rsidR="00AD421F" w:rsidRPr="00BC1AFF">
        <w:t xml:space="preserve"> </w:t>
      </w:r>
      <w:r w:rsidRPr="00BC1AFF">
        <w:t xml:space="preserve">Additional Service Charges. </w:t>
      </w:r>
      <w:bookmarkEnd w:id="204"/>
    </w:p>
    <w:p w14:paraId="6F76FBB4" w14:textId="25C29E28" w:rsidR="00AA7CA8" w:rsidRPr="00BC1AFF" w:rsidRDefault="1AB4D9E4" w:rsidP="001F5639">
      <w:pPr>
        <w:pStyle w:val="Heading2"/>
      </w:pPr>
      <w:r w:rsidRPr="00BC1AFF">
        <w:t>We</w:t>
      </w:r>
      <w:r w:rsidR="548442E5" w:rsidRPr="00BC1AFF">
        <w:t xml:space="preserve"> will provide </w:t>
      </w:r>
      <w:r w:rsidR="001F5639">
        <w:t xml:space="preserve">you with </w:t>
      </w:r>
      <w:r w:rsidR="001F5639" w:rsidRPr="00BC1AFF">
        <w:t xml:space="preserve">information </w:t>
      </w:r>
      <w:r w:rsidR="001F5639">
        <w:t>on</w:t>
      </w:r>
      <w:r w:rsidR="001F5639" w:rsidRPr="00BC1AFF">
        <w:t xml:space="preserve"> the procedure for </w:t>
      </w:r>
      <w:r w:rsidR="001F5639">
        <w:t>raising Service Requests during Onboarding</w:t>
      </w:r>
      <w:r w:rsidR="548442E5" w:rsidRPr="00BC1AFF">
        <w:t>.</w:t>
      </w:r>
    </w:p>
    <w:p w14:paraId="07592B11" w14:textId="40CC74E4" w:rsidR="00043BB3" w:rsidRPr="00B27DA2" w:rsidRDefault="2DA3B3BD" w:rsidP="00025FD2">
      <w:pPr>
        <w:pStyle w:val="Heading1"/>
        <w:tabs>
          <w:tab w:val="clear" w:pos="4707"/>
          <w:tab w:val="num" w:pos="737"/>
        </w:tabs>
        <w:ind w:left="737"/>
        <w:rPr>
          <w:rFonts w:cstheme="majorHAnsi"/>
        </w:rPr>
      </w:pPr>
      <w:bookmarkStart w:id="205" w:name="_Toc115217349"/>
      <w:bookmarkStart w:id="206" w:name="_Toc137461064"/>
      <w:bookmarkStart w:id="207" w:name="_Toc138241432"/>
      <w:bookmarkStart w:id="208" w:name="_Toc235174315"/>
      <w:r w:rsidRPr="00B27DA2">
        <w:rPr>
          <w:rFonts w:cstheme="majorHAnsi"/>
        </w:rPr>
        <w:t>Change Enablement</w:t>
      </w:r>
      <w:bookmarkEnd w:id="205"/>
      <w:bookmarkEnd w:id="206"/>
      <w:bookmarkEnd w:id="207"/>
      <w:bookmarkEnd w:id="208"/>
    </w:p>
    <w:p w14:paraId="711E521A" w14:textId="77777777" w:rsidR="00183BBB" w:rsidRDefault="00183BBB" w:rsidP="00183BBB">
      <w:pPr>
        <w:pStyle w:val="Heading2"/>
      </w:pPr>
      <w:r>
        <w:t xml:space="preserve">All Standard and Normal Changes for each service are listed in the Service Request Catalogue within the relevant MSD and/or SD. </w:t>
      </w:r>
    </w:p>
    <w:p w14:paraId="33409413" w14:textId="77777777" w:rsidR="00183BBB" w:rsidRDefault="00183BBB" w:rsidP="00183BBB">
      <w:pPr>
        <w:pStyle w:val="Heading2"/>
        <w:tabs>
          <w:tab w:val="clear" w:pos="879"/>
          <w:tab w:val="num" w:pos="360"/>
        </w:tabs>
      </w:pPr>
      <w:r>
        <w:t>Service Requests that require the Change Enablement process to be followed are considered as either a Standard or Normal Change</w:t>
      </w:r>
    </w:p>
    <w:p w14:paraId="5E9C59E8" w14:textId="77777777" w:rsidR="00CE4F61" w:rsidRDefault="00CE4F61" w:rsidP="00CE4F61">
      <w:pPr>
        <w:pStyle w:val="Heading2"/>
        <w:numPr>
          <w:ilvl w:val="1"/>
          <w:numId w:val="9"/>
        </w:numPr>
      </w:pPr>
      <w:r w:rsidRPr="006A673A">
        <w:lastRenderedPageBreak/>
        <w:t>All Changes are subject to the following minimum lead</w:t>
      </w:r>
      <w:r>
        <w:t xml:space="preserve"> times:</w:t>
      </w:r>
    </w:p>
    <w:p w14:paraId="2F320508" w14:textId="77777777" w:rsidR="00CE4F61" w:rsidRDefault="00CE4F61" w:rsidP="00CE4F61">
      <w:pPr>
        <w:pStyle w:val="Heading3"/>
        <w:numPr>
          <w:ilvl w:val="2"/>
          <w:numId w:val="9"/>
        </w:numPr>
      </w:pPr>
      <w:r>
        <w:t>Standard changes are up to five (5) business days</w:t>
      </w:r>
    </w:p>
    <w:p w14:paraId="6FBD808B" w14:textId="0B9DD0B6" w:rsidR="00E72EF5" w:rsidRPr="00BC1AFF" w:rsidRDefault="00CE4F61" w:rsidP="00CE4F61">
      <w:pPr>
        <w:pStyle w:val="Heading3"/>
      </w:pPr>
      <w:r>
        <w:t>Normal changes are up to ten (10) business days</w:t>
      </w:r>
    </w:p>
    <w:p w14:paraId="3CAA6B27" w14:textId="7EC1F0BE" w:rsidR="00AD36FE" w:rsidRPr="00BC1AFF" w:rsidRDefault="00AD36FE" w:rsidP="00C56FE1">
      <w:pPr>
        <w:pStyle w:val="SubHead"/>
      </w:pPr>
      <w:bookmarkStart w:id="209" w:name="_Toc462420081"/>
      <w:bookmarkStart w:id="210" w:name="_Ref491787542"/>
      <w:bookmarkStart w:id="211" w:name="_Ref491787568"/>
      <w:bookmarkStart w:id="212" w:name="_Toc115217351"/>
      <w:bookmarkStart w:id="213" w:name="_Toc137461066"/>
      <w:bookmarkStart w:id="214" w:name="_Toc138241434"/>
      <w:bookmarkStart w:id="215" w:name="_Toc235174316"/>
      <w:r w:rsidRPr="00BC1AFF">
        <w:rPr>
          <w:bCs w:val="0"/>
        </w:rPr>
        <w:t>Standard Changes</w:t>
      </w:r>
      <w:bookmarkEnd w:id="209"/>
      <w:bookmarkEnd w:id="210"/>
      <w:bookmarkEnd w:id="211"/>
      <w:bookmarkEnd w:id="212"/>
      <w:bookmarkEnd w:id="213"/>
      <w:bookmarkEnd w:id="214"/>
      <w:bookmarkEnd w:id="215"/>
    </w:p>
    <w:p w14:paraId="70DD82C5" w14:textId="6BA7D3F4" w:rsidR="00AD36FE" w:rsidRPr="00BC1AFF" w:rsidRDefault="4AF73F66" w:rsidP="00C90281">
      <w:pPr>
        <w:pStyle w:val="Heading2"/>
        <w:rPr>
          <w:strike/>
        </w:rPr>
      </w:pPr>
      <w:bookmarkStart w:id="216" w:name="_Hlk80349113"/>
      <w:r w:rsidRPr="00BC1AFF">
        <w:t>“</w:t>
      </w:r>
      <w:r w:rsidR="2DA3B3BD" w:rsidRPr="00BC1AFF">
        <w:rPr>
          <w:b/>
          <w:bCs/>
        </w:rPr>
        <w:t>Standard Changes</w:t>
      </w:r>
      <w:r w:rsidRPr="00BC1AFF">
        <w:rPr>
          <w:b/>
          <w:bCs/>
        </w:rPr>
        <w:t>”</w:t>
      </w:r>
      <w:r w:rsidR="2DA3B3BD" w:rsidRPr="00BC1AFF">
        <w:t xml:space="preserve"> are </w:t>
      </w:r>
      <w:r w:rsidR="00A60BF0" w:rsidRPr="00BC1AFF">
        <w:t xml:space="preserve">low risk, </w:t>
      </w:r>
      <w:r w:rsidR="2DA3B3BD" w:rsidRPr="00BC1AFF">
        <w:t xml:space="preserve">pre-approved </w:t>
      </w:r>
      <w:r w:rsidR="58E451EB" w:rsidRPr="00BC1AFF">
        <w:t>C</w:t>
      </w:r>
      <w:r w:rsidR="2DA3B3BD" w:rsidRPr="00BC1AFF">
        <w:t>hanges</w:t>
      </w:r>
      <w:r w:rsidR="00313D4B" w:rsidRPr="00BC1AFF">
        <w:t xml:space="preserve"> </w:t>
      </w:r>
      <w:r w:rsidR="00751387" w:rsidRPr="00BC1AFF">
        <w:t xml:space="preserve">that can be implemented </w:t>
      </w:r>
      <w:r w:rsidR="00FD7386" w:rsidRPr="00BC1AFF">
        <w:t>without additional authorisation</w:t>
      </w:r>
      <w:r w:rsidR="00D85886" w:rsidRPr="00BC1AFF">
        <w:t>.</w:t>
      </w:r>
      <w:r w:rsidR="00E029FC" w:rsidRPr="00BC1AFF">
        <w:t xml:space="preserve"> </w:t>
      </w:r>
    </w:p>
    <w:p w14:paraId="6A154A37" w14:textId="0F506514" w:rsidR="00AD36FE" w:rsidRPr="00BC1AFF" w:rsidRDefault="0015498B" w:rsidP="00C90281">
      <w:pPr>
        <w:pStyle w:val="Heading2"/>
      </w:pPr>
      <w:bookmarkStart w:id="217" w:name="_Ref131413974"/>
      <w:bookmarkStart w:id="218" w:name="_Hlk14419507"/>
      <w:r w:rsidRPr="00BC1AFF">
        <w:t>T</w:t>
      </w:r>
      <w:r w:rsidR="2DA3B3BD" w:rsidRPr="00BC1AFF">
        <w:t xml:space="preserve">o meet the “Standard” classification the </w:t>
      </w:r>
      <w:r w:rsidR="58E451EB" w:rsidRPr="00BC1AFF">
        <w:t>C</w:t>
      </w:r>
      <w:r w:rsidR="2DA3B3BD" w:rsidRPr="00BC1AFF">
        <w:t>hange must:</w:t>
      </w:r>
      <w:bookmarkEnd w:id="217"/>
    </w:p>
    <w:p w14:paraId="7C3FD82C" w14:textId="1AB4CFCE" w:rsidR="00AD36FE" w:rsidRPr="00BC1AFF" w:rsidRDefault="434FEE64">
      <w:pPr>
        <w:pStyle w:val="Heading3"/>
        <w:numPr>
          <w:ilvl w:val="2"/>
          <w:numId w:val="9"/>
        </w:numPr>
      </w:pPr>
      <w:r w:rsidRPr="00BC1AFF">
        <w:t>be low risk;</w:t>
      </w:r>
    </w:p>
    <w:p w14:paraId="50728717" w14:textId="6C1E6B91" w:rsidR="00AD36FE" w:rsidRPr="00BC1AFF" w:rsidRDefault="73ECFA89">
      <w:pPr>
        <w:pStyle w:val="Heading3"/>
        <w:numPr>
          <w:ilvl w:val="2"/>
          <w:numId w:val="9"/>
        </w:numPr>
      </w:pPr>
      <w:r w:rsidRPr="00BC1AFF">
        <w:t xml:space="preserve">be </w:t>
      </w:r>
      <w:r w:rsidR="2DA3B3BD" w:rsidRPr="00BC1AFF">
        <w:t>relatively common and recurring;</w:t>
      </w:r>
    </w:p>
    <w:p w14:paraId="54B56D86" w14:textId="7E212962" w:rsidR="00AD36FE" w:rsidRPr="00BC1AFF" w:rsidRDefault="5C92E7D8">
      <w:pPr>
        <w:pStyle w:val="Heading3"/>
        <w:numPr>
          <w:ilvl w:val="2"/>
          <w:numId w:val="9"/>
        </w:numPr>
      </w:pPr>
      <w:r w:rsidRPr="00BC1AFF">
        <w:t xml:space="preserve">be </w:t>
      </w:r>
      <w:r w:rsidR="2DA3B3BD" w:rsidRPr="00BC1AFF">
        <w:t xml:space="preserve">following an established </w:t>
      </w:r>
      <w:r w:rsidR="00F608D7">
        <w:t>standard operating procedure</w:t>
      </w:r>
      <w:r w:rsidR="2DA3B3BD" w:rsidRPr="00BC1AFF">
        <w:t>;</w:t>
      </w:r>
      <w:r w:rsidR="000723EE">
        <w:t xml:space="preserve"> and</w:t>
      </w:r>
    </w:p>
    <w:p w14:paraId="36E25C01" w14:textId="71BE0A2B" w:rsidR="00AD36FE" w:rsidRPr="00BC1AFF" w:rsidRDefault="2DA3B3BD">
      <w:pPr>
        <w:pStyle w:val="Heading3"/>
        <w:numPr>
          <w:ilvl w:val="2"/>
          <w:numId w:val="9"/>
        </w:numPr>
      </w:pPr>
      <w:r w:rsidRPr="00BC1AFF">
        <w:t>no</w:t>
      </w:r>
      <w:r w:rsidR="6978C7EF" w:rsidRPr="00BC1AFF">
        <w:t>t require any</w:t>
      </w:r>
      <w:r w:rsidRPr="00BC1AFF">
        <w:t xml:space="preserve"> planning or consultancy effort.</w:t>
      </w:r>
    </w:p>
    <w:bookmarkEnd w:id="216"/>
    <w:bookmarkEnd w:id="218"/>
    <w:p w14:paraId="24F0507B" w14:textId="1689C045" w:rsidR="00AD36FE" w:rsidRPr="00BC1AFF" w:rsidRDefault="00B0648F" w:rsidP="00C90281">
      <w:pPr>
        <w:pStyle w:val="Heading2"/>
      </w:pPr>
      <w:r w:rsidRPr="00BC1AFF">
        <w:t>W</w:t>
      </w:r>
      <w:r w:rsidR="6978C7EF" w:rsidRPr="00BC1AFF">
        <w:t>e</w:t>
      </w:r>
      <w:r w:rsidR="2DA3B3BD" w:rsidRPr="00BC1AFF">
        <w:t xml:space="preserve"> will action Standard Changes on </w:t>
      </w:r>
      <w:r w:rsidR="00CD6AB9" w:rsidRPr="00BC1AFF">
        <w:t xml:space="preserve">managed </w:t>
      </w:r>
      <w:r w:rsidR="6978C7EF" w:rsidRPr="00BC1AFF">
        <w:t xml:space="preserve">IT </w:t>
      </w:r>
      <w:r w:rsidR="2DA3B3BD" w:rsidRPr="00BC1AFF">
        <w:t>Environments</w:t>
      </w:r>
      <w:r w:rsidR="6978C7EF" w:rsidRPr="00BC1AFF">
        <w:t xml:space="preserve"> </w:t>
      </w:r>
      <w:r w:rsidR="00CD6AB9" w:rsidRPr="00BC1AFF">
        <w:t>and</w:t>
      </w:r>
      <w:r w:rsidR="6978C7EF" w:rsidRPr="00BC1AFF">
        <w:t xml:space="preserve"> Components</w:t>
      </w:r>
      <w:r w:rsidR="2DA3B3BD" w:rsidRPr="00BC1AFF">
        <w:t xml:space="preserve"> during Business Hours. </w:t>
      </w:r>
    </w:p>
    <w:p w14:paraId="43C37C71" w14:textId="6FA9A811" w:rsidR="00EF2882" w:rsidRPr="00BC1AFF" w:rsidRDefault="00EF2882" w:rsidP="0016769D">
      <w:pPr>
        <w:pStyle w:val="Heading2"/>
      </w:pPr>
      <w:bookmarkStart w:id="219" w:name="_Hlk14419488"/>
      <w:r w:rsidRPr="00BC1AFF">
        <w:t>These Standard Changes are provided on the basis that</w:t>
      </w:r>
      <w:r w:rsidR="003E4350">
        <w:t xml:space="preserve"> </w:t>
      </w:r>
      <w:r w:rsidR="00B0648F" w:rsidRPr="00BC1AFF">
        <w:t>y</w:t>
      </w:r>
      <w:r w:rsidRPr="00BC1AFF">
        <w:t>ou accept them as pre-approved changes and no additional approvals or CAB processes are required for their implementation, and</w:t>
      </w:r>
    </w:p>
    <w:bookmarkEnd w:id="219"/>
    <w:p w14:paraId="2F29E8C0" w14:textId="77777777" w:rsidR="00FE6418" w:rsidRPr="00025FD2" w:rsidRDefault="00FE6418" w:rsidP="00C90281">
      <w:pPr>
        <w:pStyle w:val="Heading2"/>
        <w:rPr>
          <w:color w:val="262626"/>
        </w:rPr>
      </w:pPr>
      <w:r w:rsidRPr="0027403B">
        <w:t>You can raise an unlimited number of Service Requests that require the Change Enablement process to be followed and are defined as a Standard Change. Refer to the Service Request Catalogue outlined in the relevant MSD and/or SD.</w:t>
      </w:r>
    </w:p>
    <w:p w14:paraId="7078D716" w14:textId="46686CFC" w:rsidR="00FE6418" w:rsidRPr="0016769D" w:rsidRDefault="2DA3B3BD" w:rsidP="00C90281">
      <w:pPr>
        <w:pStyle w:val="Heading2"/>
        <w:rPr>
          <w:color w:val="262626"/>
        </w:rPr>
      </w:pPr>
      <w:r w:rsidRPr="00BC1AFF">
        <w:t xml:space="preserve">Multiple Standard Change requests may be determined by </w:t>
      </w:r>
      <w:r w:rsidR="1C268FE0" w:rsidRPr="00BC1AFF">
        <w:t>us</w:t>
      </w:r>
      <w:r w:rsidRPr="00BC1AFF">
        <w:t xml:space="preserve"> as a Normal Change. </w:t>
      </w:r>
    </w:p>
    <w:p w14:paraId="3382DA28" w14:textId="067DC30E" w:rsidR="00AD36FE" w:rsidRPr="00BC1AFF" w:rsidRDefault="2DA3B3BD" w:rsidP="00C90281">
      <w:pPr>
        <w:pStyle w:val="Heading2"/>
        <w:rPr>
          <w:color w:val="262626"/>
        </w:rPr>
      </w:pPr>
      <w:r w:rsidRPr="00BC1AFF">
        <w:t xml:space="preserve">A request to implement a Standard Change outside Business Hours </w:t>
      </w:r>
      <w:r w:rsidR="00787409">
        <w:t>will</w:t>
      </w:r>
      <w:r w:rsidR="00787409" w:rsidRPr="00BC1AFF">
        <w:t xml:space="preserve"> </w:t>
      </w:r>
      <w:r w:rsidRPr="00BC1AFF">
        <w:t xml:space="preserve">incur Additional Service Charges which will be advised and must be accepted in writing prior to works commencing. </w:t>
      </w:r>
      <w:bookmarkStart w:id="220" w:name="_Toc391027420"/>
      <w:bookmarkStart w:id="221" w:name="_Toc391027421"/>
      <w:bookmarkStart w:id="222" w:name="_Toc462420082"/>
      <w:bookmarkEnd w:id="220"/>
      <w:bookmarkEnd w:id="221"/>
    </w:p>
    <w:p w14:paraId="3DF80D98" w14:textId="053C0FFC" w:rsidR="00AD36FE" w:rsidRPr="00BC1AFF" w:rsidRDefault="00AD36FE" w:rsidP="00C56FE1">
      <w:pPr>
        <w:pStyle w:val="SubHead"/>
      </w:pPr>
      <w:bookmarkStart w:id="223" w:name="_Toc115217352"/>
      <w:bookmarkStart w:id="224" w:name="_Toc137461067"/>
      <w:bookmarkStart w:id="225" w:name="_Toc138241435"/>
      <w:bookmarkStart w:id="226" w:name="_Toc235174317"/>
      <w:r w:rsidRPr="00BC1AFF">
        <w:rPr>
          <w:bCs w:val="0"/>
        </w:rPr>
        <w:t>Emergency Changes</w:t>
      </w:r>
      <w:bookmarkEnd w:id="222"/>
      <w:bookmarkEnd w:id="223"/>
      <w:bookmarkEnd w:id="224"/>
      <w:bookmarkEnd w:id="225"/>
      <w:bookmarkEnd w:id="226"/>
    </w:p>
    <w:p w14:paraId="3DF234B7" w14:textId="77777777" w:rsidR="003E4350" w:rsidRDefault="1C268FE0" w:rsidP="003E4350">
      <w:pPr>
        <w:pStyle w:val="Heading2"/>
      </w:pPr>
      <w:r w:rsidRPr="00BC1AFF">
        <w:t>A</w:t>
      </w:r>
      <w:r w:rsidR="2DA3B3BD" w:rsidRPr="00BC1AFF">
        <w:t xml:space="preserve">n </w:t>
      </w:r>
      <w:r w:rsidRPr="00BC1AFF">
        <w:t>“</w:t>
      </w:r>
      <w:r w:rsidR="2DA3B3BD" w:rsidRPr="003E4350">
        <w:rPr>
          <w:b/>
          <w:bCs/>
        </w:rPr>
        <w:t>Emergency Change</w:t>
      </w:r>
      <w:r w:rsidRPr="00025FD2">
        <w:t>”</w:t>
      </w:r>
      <w:r w:rsidR="2DA3B3BD" w:rsidRPr="00BC1AFF">
        <w:t xml:space="preserve"> </w:t>
      </w:r>
      <w:r w:rsidR="4590FE77" w:rsidRPr="00BC1AFF">
        <w:t xml:space="preserve">is </w:t>
      </w:r>
      <w:r w:rsidR="2DA3B3BD" w:rsidRPr="00BC1AFF">
        <w:t xml:space="preserve">a Change required </w:t>
      </w:r>
      <w:proofErr w:type="gramStart"/>
      <w:r w:rsidR="2DA3B3BD" w:rsidRPr="00BC1AFF">
        <w:t>in order to</w:t>
      </w:r>
      <w:proofErr w:type="gramEnd"/>
      <w:r w:rsidR="2DA3B3BD" w:rsidRPr="00BC1AFF">
        <w:t xml:space="preserve"> resolve or implement a tactical workaround for a P1 or P2 Incident. All Emergency Changes are subject to approval by both parties before implementation. </w:t>
      </w:r>
    </w:p>
    <w:p w14:paraId="29575D5F" w14:textId="431C9F52" w:rsidR="003E4350" w:rsidRPr="003E4350" w:rsidRDefault="00AD36FE" w:rsidP="003E4350">
      <w:pPr>
        <w:pStyle w:val="SubHead"/>
        <w:rPr>
          <w:bCs w:val="0"/>
        </w:rPr>
      </w:pPr>
      <w:bookmarkStart w:id="227" w:name="_Toc462420083"/>
      <w:bookmarkStart w:id="228" w:name="_Toc115217353"/>
      <w:bookmarkStart w:id="229" w:name="_Toc137461068"/>
      <w:bookmarkStart w:id="230" w:name="_Toc138241436"/>
      <w:bookmarkStart w:id="231" w:name="_Toc235174318"/>
      <w:r w:rsidRPr="00BC1AFF">
        <w:rPr>
          <w:bCs w:val="0"/>
        </w:rPr>
        <w:t>Normal Changes</w:t>
      </w:r>
      <w:bookmarkEnd w:id="227"/>
      <w:bookmarkEnd w:id="228"/>
      <w:bookmarkEnd w:id="229"/>
      <w:bookmarkEnd w:id="230"/>
      <w:bookmarkEnd w:id="231"/>
      <w:r w:rsidR="003E4350" w:rsidRPr="003E4350">
        <w:rPr>
          <w:bCs w:val="0"/>
        </w:rPr>
        <w:t xml:space="preserve"> </w:t>
      </w:r>
    </w:p>
    <w:p w14:paraId="77893386" w14:textId="77777777" w:rsidR="003E4350" w:rsidRDefault="00727680" w:rsidP="00025FD2">
      <w:pPr>
        <w:pStyle w:val="Heading2"/>
        <w:ind w:left="878" w:hanging="734"/>
      </w:pPr>
      <w:r w:rsidRPr="00BC1AFF">
        <w:t>“</w:t>
      </w:r>
      <w:r w:rsidR="2DA3B3BD" w:rsidRPr="003E4350">
        <w:rPr>
          <w:b/>
          <w:bCs/>
        </w:rPr>
        <w:t>Normal Changes</w:t>
      </w:r>
      <w:r w:rsidRPr="00BC1AFF">
        <w:t>”</w:t>
      </w:r>
      <w:r w:rsidR="2DA3B3BD" w:rsidRPr="00BC1AFF">
        <w:t xml:space="preserve"> are all Changes that are not classified as Standard Change or Emergency Change</w:t>
      </w:r>
      <w:r w:rsidR="003E4350">
        <w:t xml:space="preserve"> </w:t>
      </w:r>
    </w:p>
    <w:p w14:paraId="6CA30A58" w14:textId="543E2056" w:rsidR="0066702F" w:rsidRPr="00BC1AFF" w:rsidRDefault="4231E636" w:rsidP="00025FD2">
      <w:pPr>
        <w:pStyle w:val="Heading2"/>
        <w:ind w:left="878" w:hanging="734"/>
      </w:pPr>
      <w:r w:rsidRPr="00BC1AFF">
        <w:t xml:space="preserve">Once assessed, the change will then be submitted for further technical review by </w:t>
      </w:r>
      <w:r w:rsidR="49E037C4" w:rsidRPr="00BC1AFF">
        <w:t>us</w:t>
      </w:r>
      <w:r w:rsidRPr="00BC1AFF">
        <w:t>.</w:t>
      </w:r>
    </w:p>
    <w:p w14:paraId="45D0C92F" w14:textId="36475859" w:rsidR="0066702F" w:rsidRPr="00BC1AFF" w:rsidRDefault="00666A02" w:rsidP="00FB0DF5">
      <w:pPr>
        <w:pStyle w:val="Heading2"/>
      </w:pPr>
      <w:r w:rsidRPr="0027403B">
        <w:t>You can raise an allotted number of Service Requests per month that require the Change Enablement process to be followed and are defined as a Normal Change. Refer to the Service Request Catalogue outlined in the relevant MSD</w:t>
      </w:r>
    </w:p>
    <w:p w14:paraId="75C2DA2D" w14:textId="1F5ACCAD" w:rsidR="0066702F" w:rsidRPr="00BC1AFF" w:rsidRDefault="00770E24" w:rsidP="00C90281">
      <w:pPr>
        <w:pStyle w:val="Heading2"/>
      </w:pPr>
      <w:r w:rsidRPr="00BC1AFF">
        <w:lastRenderedPageBreak/>
        <w:t>We</w:t>
      </w:r>
      <w:r w:rsidR="4231E636" w:rsidRPr="00BC1AFF">
        <w:t xml:space="preserve"> may, </w:t>
      </w:r>
      <w:r w:rsidR="3FE87E23" w:rsidRPr="00BC1AFF">
        <w:t>in our</w:t>
      </w:r>
      <w:r w:rsidR="4231E636" w:rsidRPr="00BC1AFF">
        <w:t xml:space="preserve"> discretion, define high impact/high risk Normal Changes as </w:t>
      </w:r>
      <w:r w:rsidR="5AF412B6" w:rsidRPr="00BC1AFF">
        <w:t xml:space="preserve">a discrete bundle of related IT project activities that is completed in accordance with an agreed statement of work outside this agreement </w:t>
      </w:r>
      <w:r w:rsidR="24B47504" w:rsidRPr="00BC1AFF">
        <w:t>(</w:t>
      </w:r>
      <w:r w:rsidR="4231E636" w:rsidRPr="00BC1AFF">
        <w:rPr>
          <w:b/>
          <w:bCs/>
        </w:rPr>
        <w:t>Project Service</w:t>
      </w:r>
      <w:r w:rsidR="24B47504" w:rsidRPr="00BC1AFF">
        <w:rPr>
          <w:b/>
          <w:bCs/>
        </w:rPr>
        <w:t>(s)</w:t>
      </w:r>
      <w:r w:rsidR="24B47504" w:rsidRPr="00BC1AFF">
        <w:t>)</w:t>
      </w:r>
      <w:r w:rsidR="4231E636" w:rsidRPr="00BC1AFF">
        <w:t>.</w:t>
      </w:r>
    </w:p>
    <w:p w14:paraId="709963E6" w14:textId="10C8C0A9" w:rsidR="00043BB3" w:rsidRPr="003E4350" w:rsidRDefault="18DE564C" w:rsidP="00025FD2">
      <w:pPr>
        <w:pStyle w:val="Heading1"/>
        <w:tabs>
          <w:tab w:val="clear" w:pos="4707"/>
          <w:tab w:val="num" w:pos="737"/>
        </w:tabs>
        <w:ind w:left="737"/>
        <w:rPr>
          <w:rFonts w:cstheme="majorHAnsi"/>
        </w:rPr>
      </w:pPr>
      <w:bookmarkStart w:id="232" w:name="_Toc115217354"/>
      <w:bookmarkStart w:id="233" w:name="_Toc137461069"/>
      <w:bookmarkStart w:id="234" w:name="_Toc138241437"/>
      <w:bookmarkStart w:id="235" w:name="_Toc235174319"/>
      <w:r w:rsidRPr="003E4350">
        <w:rPr>
          <w:rFonts w:cstheme="majorHAnsi"/>
        </w:rPr>
        <w:t>Release Management</w:t>
      </w:r>
      <w:bookmarkEnd w:id="232"/>
      <w:bookmarkEnd w:id="233"/>
      <w:bookmarkEnd w:id="234"/>
      <w:bookmarkEnd w:id="235"/>
    </w:p>
    <w:p w14:paraId="439F83E3" w14:textId="5B06D5E5" w:rsidR="009769F2" w:rsidRPr="00BC1AFF" w:rsidRDefault="429B69D6" w:rsidP="00C90281">
      <w:pPr>
        <w:pStyle w:val="Heading2"/>
      </w:pPr>
      <w:r w:rsidRPr="00BC1AFF">
        <w:t xml:space="preserve">Software patch or firmware releases covering </w:t>
      </w:r>
      <w:r w:rsidR="00BE5C9A" w:rsidRPr="00BC1AFF">
        <w:t xml:space="preserve">managed </w:t>
      </w:r>
      <w:r w:rsidR="6907B19D" w:rsidRPr="00BC1AFF">
        <w:t xml:space="preserve">IT </w:t>
      </w:r>
      <w:r w:rsidRPr="00BC1AFF">
        <w:t>Environments</w:t>
      </w:r>
      <w:r w:rsidR="6907B19D" w:rsidRPr="00BC1AFF">
        <w:t xml:space="preserve"> </w:t>
      </w:r>
      <w:r w:rsidR="00BE5C9A" w:rsidRPr="00BC1AFF">
        <w:t>and</w:t>
      </w:r>
      <w:r w:rsidR="6907B19D" w:rsidRPr="00BC1AFF">
        <w:t xml:space="preserve"> Components</w:t>
      </w:r>
      <w:r w:rsidRPr="00BC1AFF">
        <w:t xml:space="preserve"> are reviewed by </w:t>
      </w:r>
      <w:r w:rsidR="7B46D75A" w:rsidRPr="00BC1AFF">
        <w:t>us</w:t>
      </w:r>
      <w:r w:rsidRPr="00BC1AFF">
        <w:t xml:space="preserve"> frequently. Advice and recommendations are provided to </w:t>
      </w:r>
      <w:r w:rsidR="7B46D75A" w:rsidRPr="00BC1AFF">
        <w:t>y</w:t>
      </w:r>
      <w:r w:rsidRPr="00BC1AFF">
        <w:t xml:space="preserve">ou as to which releases should be considered for installation. </w:t>
      </w:r>
    </w:p>
    <w:p w14:paraId="59936C2A" w14:textId="65451AE6" w:rsidR="009769F2" w:rsidRPr="00BC1AFF" w:rsidRDefault="429B69D6" w:rsidP="00C90281">
      <w:pPr>
        <w:pStyle w:val="Heading2"/>
      </w:pPr>
      <w:r w:rsidRPr="00BC1AFF">
        <w:t xml:space="preserve">Minor releases that can, in </w:t>
      </w:r>
      <w:r w:rsidR="7B46D75A" w:rsidRPr="00BC1AFF">
        <w:t>our</w:t>
      </w:r>
      <w:r w:rsidRPr="00BC1AFF">
        <w:t xml:space="preserve"> discretion, be completed as a Standard Change will be completed by </w:t>
      </w:r>
      <w:r w:rsidR="7D914311" w:rsidRPr="00BC1AFF">
        <w:t>us</w:t>
      </w:r>
      <w:r w:rsidRPr="00BC1AFF">
        <w:t xml:space="preserve"> during Business Hours. </w:t>
      </w:r>
    </w:p>
    <w:p w14:paraId="07A95E41" w14:textId="77777777" w:rsidR="009769F2" w:rsidRPr="00BC1AFF" w:rsidRDefault="429B69D6" w:rsidP="00C90281">
      <w:pPr>
        <w:pStyle w:val="Heading2"/>
      </w:pPr>
      <w:r w:rsidRPr="00BC1AFF">
        <w:t xml:space="preserve">Minor releases required to resolve a </w:t>
      </w:r>
      <w:proofErr w:type="gramStart"/>
      <w:r w:rsidRPr="00BC1AFF">
        <w:t>P1</w:t>
      </w:r>
      <w:proofErr w:type="gramEnd"/>
      <w:r w:rsidRPr="00BC1AFF">
        <w:t xml:space="preserve"> or P2 Incident will follow the Emergency Change process.</w:t>
      </w:r>
    </w:p>
    <w:p w14:paraId="0093DD5A" w14:textId="22403143" w:rsidR="009769F2" w:rsidRPr="00BC1AFF" w:rsidRDefault="429B69D6" w:rsidP="00C90281">
      <w:pPr>
        <w:pStyle w:val="Heading2"/>
        <w:rPr>
          <w:rStyle w:val="Strong"/>
          <w:b w:val="0"/>
          <w:bCs w:val="0"/>
        </w:rPr>
      </w:pPr>
      <w:r w:rsidRPr="00BC1AFF">
        <w:t xml:space="preserve">Major software upgrades </w:t>
      </w:r>
      <w:r w:rsidR="005B004B">
        <w:t xml:space="preserve">(or otherwise subsequent major upgrades </w:t>
      </w:r>
      <w:proofErr w:type="gramStart"/>
      <w:r w:rsidR="005B004B">
        <w:t>where</w:t>
      </w:r>
      <w:proofErr w:type="gramEnd"/>
      <w:r w:rsidR="005B004B">
        <w:t xml:space="preserve"> listed in specific MSD)</w:t>
      </w:r>
      <w:r w:rsidR="005B004B" w:rsidRPr="00BC1AFF">
        <w:t xml:space="preserve"> </w:t>
      </w:r>
      <w:r w:rsidRPr="00BC1AFF">
        <w:t xml:space="preserve">or upgrades classified as a Normal Change or Project Services will be reviewed and incur Additional Service Charges. </w:t>
      </w:r>
    </w:p>
    <w:p w14:paraId="3B62E4D6" w14:textId="0CA5C253" w:rsidR="00833053" w:rsidRPr="00FB0DF5" w:rsidRDefault="18DE564C" w:rsidP="00025FD2">
      <w:pPr>
        <w:pStyle w:val="Heading1"/>
        <w:tabs>
          <w:tab w:val="clear" w:pos="4707"/>
          <w:tab w:val="num" w:pos="737"/>
        </w:tabs>
        <w:ind w:left="737"/>
        <w:rPr>
          <w:rFonts w:cstheme="majorHAnsi"/>
        </w:rPr>
      </w:pPr>
      <w:bookmarkStart w:id="236" w:name="_Toc115217355"/>
      <w:bookmarkStart w:id="237" w:name="_Toc137461070"/>
      <w:bookmarkStart w:id="238" w:name="_Toc138241438"/>
      <w:bookmarkStart w:id="239" w:name="_Toc235174320"/>
      <w:r w:rsidRPr="00FB0DF5">
        <w:rPr>
          <w:rFonts w:cstheme="majorHAnsi"/>
        </w:rPr>
        <w:t>Deployment Management</w:t>
      </w:r>
      <w:bookmarkEnd w:id="236"/>
      <w:bookmarkEnd w:id="237"/>
      <w:bookmarkEnd w:id="238"/>
      <w:bookmarkEnd w:id="239"/>
    </w:p>
    <w:p w14:paraId="3E39343C" w14:textId="02E9F453" w:rsidR="00DF5166" w:rsidRPr="00BC1AFF" w:rsidRDefault="0E13B142" w:rsidP="00C90281">
      <w:pPr>
        <w:pStyle w:val="Heading2"/>
      </w:pPr>
      <w:r w:rsidRPr="00BC1AFF">
        <w:t xml:space="preserve">There are three classifications </w:t>
      </w:r>
      <w:r w:rsidR="009E7769" w:rsidRPr="00BC1AFF">
        <w:t>of</w:t>
      </w:r>
      <w:r w:rsidRPr="00BC1AFF">
        <w:t xml:space="preserve"> patching</w:t>
      </w:r>
      <w:r w:rsidR="009E7769" w:rsidRPr="00BC1AFF">
        <w:t>:</w:t>
      </w:r>
      <w:r w:rsidRPr="00BC1AFF">
        <w:t xml:space="preserve"> </w:t>
      </w:r>
    </w:p>
    <w:p w14:paraId="3395AE60" w14:textId="7954CF14" w:rsidR="00DF5166" w:rsidRPr="00BC1AFF" w:rsidRDefault="0E13B142">
      <w:pPr>
        <w:pStyle w:val="Heading3"/>
        <w:keepLines/>
        <w:numPr>
          <w:ilvl w:val="2"/>
          <w:numId w:val="9"/>
        </w:numPr>
      </w:pPr>
      <w:r w:rsidRPr="00BC1AFF">
        <w:rPr>
          <w:b/>
          <w:bCs/>
        </w:rPr>
        <w:t>Urgent Release</w:t>
      </w:r>
      <w:r w:rsidRPr="00BC1AFF">
        <w:t xml:space="preserve"> – A patch release supported by the Vendor which is a dot release and addresses a known security </w:t>
      </w:r>
      <w:r w:rsidR="00E13C5D" w:rsidRPr="00BC1AFF">
        <w:t xml:space="preserve">issue </w:t>
      </w:r>
      <w:r w:rsidRPr="00BC1AFF">
        <w:t xml:space="preserve">which is applicable to the </w:t>
      </w:r>
      <w:r w:rsidR="005E4089" w:rsidRPr="00BC1AFF">
        <w:t xml:space="preserve">managed </w:t>
      </w:r>
      <w:r w:rsidR="1E597B8D" w:rsidRPr="00BC1AFF">
        <w:t xml:space="preserve">IT </w:t>
      </w:r>
      <w:r w:rsidRPr="00BC1AFF">
        <w:t>Environments</w:t>
      </w:r>
      <w:r w:rsidR="1E597B8D" w:rsidRPr="00BC1AFF">
        <w:t xml:space="preserve"> </w:t>
      </w:r>
      <w:r w:rsidR="004163FA" w:rsidRPr="00BC1AFF">
        <w:t>or</w:t>
      </w:r>
      <w:r w:rsidR="005E4089" w:rsidRPr="00BC1AFF">
        <w:t xml:space="preserve"> </w:t>
      </w:r>
      <w:r w:rsidR="1E597B8D" w:rsidRPr="00BC1AFF">
        <w:t>Components</w:t>
      </w:r>
      <w:r w:rsidRPr="00BC1AFF">
        <w:t xml:space="preserve"> covered by the </w:t>
      </w:r>
      <w:r w:rsidR="1E597B8D" w:rsidRPr="00BC1AFF">
        <w:t xml:space="preserve">Telstra </w:t>
      </w:r>
      <w:r w:rsidR="007F73E6">
        <w:t>Enterprise</w:t>
      </w:r>
      <w:r w:rsidR="1E597B8D" w:rsidRPr="00BC1AFF">
        <w:t xml:space="preserve"> Managed </w:t>
      </w:r>
      <w:r w:rsidRPr="00BC1AFF">
        <w:t>Services.</w:t>
      </w:r>
    </w:p>
    <w:p w14:paraId="104F64C8" w14:textId="7A4EAE54" w:rsidR="00DF5166" w:rsidRPr="00BC1AFF" w:rsidRDefault="0E13B142">
      <w:pPr>
        <w:pStyle w:val="Heading3"/>
        <w:numPr>
          <w:ilvl w:val="2"/>
          <w:numId w:val="9"/>
        </w:numPr>
      </w:pPr>
      <w:r w:rsidRPr="00BC1AFF">
        <w:rPr>
          <w:b/>
          <w:bCs/>
        </w:rPr>
        <w:t>Minor Release</w:t>
      </w:r>
      <w:r w:rsidRPr="00BC1AFF">
        <w:t xml:space="preserve"> – A patch release supported by the Vendor that is a dot release and is recommended by </w:t>
      </w:r>
      <w:r w:rsidR="2CD03141" w:rsidRPr="00BC1AFF">
        <w:t>us</w:t>
      </w:r>
      <w:r w:rsidRPr="00BC1AFF">
        <w:t xml:space="preserve"> to overcome an issue impacting the </w:t>
      </w:r>
      <w:r w:rsidR="004163FA" w:rsidRPr="00BC1AFF">
        <w:t xml:space="preserve">managed </w:t>
      </w:r>
      <w:r w:rsidR="5801C800" w:rsidRPr="00BC1AFF">
        <w:t>IT Environment</w:t>
      </w:r>
      <w:r w:rsidR="004163FA" w:rsidRPr="00BC1AFF">
        <w:t>s</w:t>
      </w:r>
      <w:r w:rsidR="5801C800" w:rsidRPr="00BC1AFF">
        <w:t xml:space="preserve"> or Components </w:t>
      </w:r>
      <w:r w:rsidRPr="00BC1AFF">
        <w:t xml:space="preserve">or provide additional functionality that would be beneficial to </w:t>
      </w:r>
      <w:r w:rsidR="00E13C5D" w:rsidRPr="00BC1AFF">
        <w:t>you</w:t>
      </w:r>
      <w:r w:rsidRPr="00BC1AFF">
        <w:t>.</w:t>
      </w:r>
    </w:p>
    <w:p w14:paraId="50DA0035" w14:textId="6DF209E8" w:rsidR="00DF5166" w:rsidRPr="00BC1AFF" w:rsidRDefault="0E13B142">
      <w:pPr>
        <w:pStyle w:val="Heading3"/>
        <w:numPr>
          <w:ilvl w:val="2"/>
          <w:numId w:val="9"/>
        </w:numPr>
      </w:pPr>
      <w:r w:rsidRPr="00BC1AFF">
        <w:rPr>
          <w:b/>
          <w:bCs/>
        </w:rPr>
        <w:t>Major Release</w:t>
      </w:r>
      <w:r w:rsidRPr="00BC1AFF">
        <w:t xml:space="preserve"> – A patch or firmware release supported by the Vendor that will implement changes and/or add new functionality</w:t>
      </w:r>
      <w:r w:rsidR="009625F8" w:rsidRPr="00BC1AFF">
        <w:t xml:space="preserve"> to the managed IT Environments or Components</w:t>
      </w:r>
      <w:r w:rsidRPr="00BC1AFF">
        <w:t>.</w:t>
      </w:r>
    </w:p>
    <w:p w14:paraId="74BC2B75" w14:textId="5D35F395" w:rsidR="00DF5166" w:rsidRPr="00BC1AFF" w:rsidRDefault="0E13B142" w:rsidP="00C90281">
      <w:pPr>
        <w:pStyle w:val="Heading2"/>
      </w:pPr>
      <w:r w:rsidRPr="00BC1AFF">
        <w:t xml:space="preserve">Remediation of any dependant services that are required to perform upgrades remain </w:t>
      </w:r>
      <w:r w:rsidR="7862B98A" w:rsidRPr="00BC1AFF">
        <w:t xml:space="preserve">your </w:t>
      </w:r>
      <w:r w:rsidR="290FCD28" w:rsidRPr="00BC1AFF">
        <w:t>responsibility unless</w:t>
      </w:r>
      <w:r w:rsidRPr="00BC1AFF">
        <w:t xml:space="preserve"> </w:t>
      </w:r>
      <w:r w:rsidR="00CE124D" w:rsidRPr="00BC1AFF">
        <w:t xml:space="preserve">the </w:t>
      </w:r>
      <w:r w:rsidRPr="00BC1AFF">
        <w:t xml:space="preserve">dependant services are provided by </w:t>
      </w:r>
      <w:r w:rsidR="7862B98A" w:rsidRPr="00BC1AFF">
        <w:t>us</w:t>
      </w:r>
      <w:r w:rsidRPr="00BC1AFF">
        <w:t>.</w:t>
      </w:r>
    </w:p>
    <w:p w14:paraId="71DC1C77" w14:textId="565541D7" w:rsidR="00DF5166" w:rsidRPr="00BC1AFF" w:rsidRDefault="0E13B142" w:rsidP="00C90281">
      <w:pPr>
        <w:pStyle w:val="Heading2"/>
      </w:pPr>
      <w:r w:rsidRPr="00BC1AFF">
        <w:t>Patching will be in accordance with Change Enablement processes and Scheduled Maintenance as follows:</w:t>
      </w:r>
    </w:p>
    <w:p w14:paraId="243CEFE7" w14:textId="5CCCBBFE" w:rsidR="00DF5166" w:rsidRPr="00BC1AFF" w:rsidRDefault="0E13B142">
      <w:pPr>
        <w:pStyle w:val="Heading3"/>
        <w:numPr>
          <w:ilvl w:val="2"/>
          <w:numId w:val="9"/>
        </w:numPr>
      </w:pPr>
      <w:r w:rsidRPr="00BC1AFF">
        <w:t xml:space="preserve">Minor Releases that are Standard Changes will be completed by </w:t>
      </w:r>
      <w:r w:rsidR="3CA845D9" w:rsidRPr="00BC1AFF">
        <w:t>us</w:t>
      </w:r>
      <w:r w:rsidRPr="00BC1AFF">
        <w:t xml:space="preserve"> during Business Hours. </w:t>
      </w:r>
    </w:p>
    <w:p w14:paraId="50CC2F55" w14:textId="7AADA664" w:rsidR="00DF5166" w:rsidRPr="00BC1AFF" w:rsidRDefault="0E13B142">
      <w:pPr>
        <w:pStyle w:val="Heading3"/>
        <w:numPr>
          <w:ilvl w:val="2"/>
          <w:numId w:val="9"/>
        </w:numPr>
      </w:pPr>
      <w:r w:rsidRPr="00BC1AFF">
        <w:t xml:space="preserve">If Minor Releases cannot be completed as a Standard Change during Business Hours, then such Minor Releases will be applied by </w:t>
      </w:r>
      <w:r w:rsidR="3CA845D9" w:rsidRPr="00BC1AFF">
        <w:t>us</w:t>
      </w:r>
      <w:r w:rsidRPr="00BC1AFF">
        <w:t xml:space="preserve"> </w:t>
      </w:r>
      <w:r w:rsidR="00A92F53" w:rsidRPr="00BC1AFF">
        <w:t xml:space="preserve">in </w:t>
      </w:r>
      <w:r w:rsidRPr="00BC1AFF">
        <w:t xml:space="preserve">Support Hours as a </w:t>
      </w:r>
      <w:r w:rsidR="6353C062" w:rsidRPr="00BC1AFF">
        <w:t>N</w:t>
      </w:r>
      <w:r w:rsidRPr="00BC1AFF">
        <w:t xml:space="preserve">ormal </w:t>
      </w:r>
      <w:r w:rsidR="6353C062" w:rsidRPr="00BC1AFF">
        <w:t>C</w:t>
      </w:r>
      <w:r w:rsidRPr="00BC1AFF">
        <w:t>hange.</w:t>
      </w:r>
    </w:p>
    <w:p w14:paraId="4440B57B" w14:textId="312FD5D7" w:rsidR="00DF5166" w:rsidRPr="00BC1AFF" w:rsidRDefault="0E13B142">
      <w:pPr>
        <w:pStyle w:val="Heading3"/>
        <w:numPr>
          <w:ilvl w:val="2"/>
          <w:numId w:val="9"/>
        </w:numPr>
      </w:pPr>
      <w:r w:rsidRPr="00BC1AFF">
        <w:t xml:space="preserve">Urgent Releases deemed applicable to </w:t>
      </w:r>
      <w:r w:rsidR="6353C062" w:rsidRPr="00BC1AFF">
        <w:t>y</w:t>
      </w:r>
      <w:r w:rsidRPr="00BC1AFF">
        <w:t xml:space="preserve">our </w:t>
      </w:r>
      <w:r w:rsidR="00BB71ED" w:rsidRPr="00BC1AFF">
        <w:t xml:space="preserve">managed </w:t>
      </w:r>
      <w:r w:rsidR="6353C062" w:rsidRPr="00BC1AFF">
        <w:t>IT E</w:t>
      </w:r>
      <w:r w:rsidRPr="00BC1AFF">
        <w:t>nvironment</w:t>
      </w:r>
      <w:r w:rsidR="00E13C5D" w:rsidRPr="00BC1AFF">
        <w:t>s</w:t>
      </w:r>
      <w:r w:rsidR="6353C062" w:rsidRPr="00BC1AFF">
        <w:t xml:space="preserve"> or Components</w:t>
      </w:r>
      <w:r w:rsidRPr="00BC1AFF">
        <w:t xml:space="preserve"> will be applied within 72 hours of such release being made available by the Vendor, using either the </w:t>
      </w:r>
      <w:r w:rsidR="7D4BCB63" w:rsidRPr="00BC1AFF">
        <w:t>S</w:t>
      </w:r>
      <w:r w:rsidRPr="00BC1AFF">
        <w:t>tandard or Emergency Change process as required.</w:t>
      </w:r>
    </w:p>
    <w:p w14:paraId="017F1537" w14:textId="27E1C7C2" w:rsidR="00DF5166" w:rsidRPr="00BC1AFF" w:rsidRDefault="0E13B142" w:rsidP="00C90281">
      <w:pPr>
        <w:pStyle w:val="Heading2"/>
      </w:pPr>
      <w:r w:rsidRPr="00BC1AFF">
        <w:t xml:space="preserve">Major software upgrades </w:t>
      </w:r>
      <w:r w:rsidR="005B004B">
        <w:t xml:space="preserve">(or otherwise subsequent major upgrades </w:t>
      </w:r>
      <w:proofErr w:type="gramStart"/>
      <w:r w:rsidR="005B004B">
        <w:t>where</w:t>
      </w:r>
      <w:proofErr w:type="gramEnd"/>
      <w:r w:rsidR="005B004B">
        <w:t xml:space="preserve"> listed in specific MSD)</w:t>
      </w:r>
      <w:r w:rsidR="005B004B" w:rsidRPr="00BC1AFF">
        <w:t xml:space="preserve"> </w:t>
      </w:r>
      <w:r w:rsidRPr="00BC1AFF">
        <w:t xml:space="preserve">are classified as a Normal Change, or Project Services, and will incur Additional </w:t>
      </w:r>
      <w:r w:rsidRPr="00BC1AFF">
        <w:lastRenderedPageBreak/>
        <w:t xml:space="preserve">Service Charges. </w:t>
      </w:r>
    </w:p>
    <w:p w14:paraId="3A0F1019" w14:textId="18B8DB53" w:rsidR="00B43F99" w:rsidRPr="00FB0DF5" w:rsidRDefault="353C3D22" w:rsidP="00025FD2">
      <w:pPr>
        <w:pStyle w:val="Heading1"/>
        <w:tabs>
          <w:tab w:val="clear" w:pos="4707"/>
          <w:tab w:val="num" w:pos="737"/>
        </w:tabs>
        <w:ind w:left="737"/>
        <w:rPr>
          <w:rFonts w:cstheme="majorHAnsi"/>
        </w:rPr>
      </w:pPr>
      <w:bookmarkStart w:id="240" w:name="_Toc115217361"/>
      <w:bookmarkStart w:id="241" w:name="_Toc137461071"/>
      <w:bookmarkStart w:id="242" w:name="_Toc138241439"/>
      <w:bookmarkStart w:id="243" w:name="_Toc235174321"/>
      <w:r w:rsidRPr="00FB0DF5">
        <w:rPr>
          <w:rFonts w:cstheme="majorHAnsi"/>
        </w:rPr>
        <w:t xml:space="preserve">Capacity </w:t>
      </w:r>
      <w:r w:rsidR="00342421" w:rsidRPr="00FB0DF5">
        <w:rPr>
          <w:rFonts w:cstheme="majorHAnsi"/>
        </w:rPr>
        <w:t xml:space="preserve">AND PERFORMANCE </w:t>
      </w:r>
      <w:r w:rsidRPr="00FB0DF5">
        <w:rPr>
          <w:rFonts w:cstheme="majorHAnsi"/>
        </w:rPr>
        <w:t>Management</w:t>
      </w:r>
      <w:bookmarkEnd w:id="240"/>
      <w:bookmarkEnd w:id="241"/>
      <w:bookmarkEnd w:id="242"/>
      <w:bookmarkEnd w:id="243"/>
    </w:p>
    <w:p w14:paraId="6EE97249" w14:textId="718C0CF3" w:rsidR="00B43F99" w:rsidRPr="00BC1AFF" w:rsidRDefault="353C3D22" w:rsidP="00C90281">
      <w:pPr>
        <w:pStyle w:val="Heading2"/>
      </w:pPr>
      <w:r w:rsidRPr="00BC1AFF">
        <w:t xml:space="preserve">Capacity </w:t>
      </w:r>
      <w:r w:rsidR="006073D3" w:rsidRPr="00BC1AFF">
        <w:t xml:space="preserve">and Performance </w:t>
      </w:r>
      <w:r w:rsidRPr="00BC1AFF">
        <w:t xml:space="preserve">Management, where applicable for the </w:t>
      </w:r>
      <w:r w:rsidR="00EA3064" w:rsidRPr="00BC1AFF">
        <w:t xml:space="preserve">managed </w:t>
      </w:r>
      <w:r w:rsidR="3E396C4B" w:rsidRPr="00BC1AFF">
        <w:t>IT Environment</w:t>
      </w:r>
      <w:r w:rsidR="00E13C5D" w:rsidRPr="00BC1AFF">
        <w:t>s</w:t>
      </w:r>
      <w:r w:rsidR="3E396C4B" w:rsidRPr="00BC1AFF">
        <w:t xml:space="preserve"> </w:t>
      </w:r>
      <w:r w:rsidR="00EA3064" w:rsidRPr="00BC1AFF">
        <w:t xml:space="preserve">and </w:t>
      </w:r>
      <w:r w:rsidR="3E396C4B" w:rsidRPr="00BC1AFF">
        <w:t>Component</w:t>
      </w:r>
      <w:r w:rsidR="00EA3064" w:rsidRPr="00BC1AFF">
        <w:t>s</w:t>
      </w:r>
      <w:r w:rsidRPr="00BC1AFF">
        <w:t xml:space="preserve">, assesses current performance of the </w:t>
      </w:r>
      <w:r w:rsidR="002243D3" w:rsidRPr="00BC1AFF">
        <w:t xml:space="preserve">managed IT </w:t>
      </w:r>
      <w:r w:rsidRPr="00BC1AFF">
        <w:t>Environments</w:t>
      </w:r>
      <w:r w:rsidR="002243D3" w:rsidRPr="00BC1AFF">
        <w:t xml:space="preserve"> and Components</w:t>
      </w:r>
      <w:r w:rsidRPr="00BC1AFF">
        <w:t xml:space="preserve">. </w:t>
      </w:r>
      <w:r w:rsidR="3A5B3F95" w:rsidRPr="00BC1AFF">
        <w:t>We</w:t>
      </w:r>
      <w:r w:rsidRPr="00BC1AFF">
        <w:t xml:space="preserve"> will provide current capacity and performance information, with recommendations, for </w:t>
      </w:r>
      <w:r w:rsidR="3A5B3F95" w:rsidRPr="00BC1AFF">
        <w:t>y</w:t>
      </w:r>
      <w:r w:rsidRPr="00BC1AFF">
        <w:t xml:space="preserve">our consideration of future business requirements on </w:t>
      </w:r>
      <w:r w:rsidR="00A74F37" w:rsidRPr="00BC1AFF">
        <w:t xml:space="preserve">the managed IT </w:t>
      </w:r>
      <w:r w:rsidRPr="00BC1AFF">
        <w:t>Environments</w:t>
      </w:r>
      <w:r w:rsidR="00A74F37" w:rsidRPr="00BC1AFF">
        <w:t xml:space="preserve"> and Components</w:t>
      </w:r>
      <w:r w:rsidRPr="00BC1AFF">
        <w:t>.</w:t>
      </w:r>
    </w:p>
    <w:p w14:paraId="017EB16E" w14:textId="3782CF44" w:rsidR="00B43F99" w:rsidRPr="00BC1AFF" w:rsidRDefault="5D7B73D6" w:rsidP="00C90281">
      <w:pPr>
        <w:pStyle w:val="Heading2"/>
      </w:pPr>
      <w:bookmarkStart w:id="244" w:name="_Hlk18322322"/>
      <w:r w:rsidRPr="00BC1AFF">
        <w:t>We</w:t>
      </w:r>
      <w:r w:rsidR="353C3D22" w:rsidRPr="00BC1AFF">
        <w:t xml:space="preserve"> will provide Capacity </w:t>
      </w:r>
      <w:r w:rsidR="006073D3" w:rsidRPr="00BC1AFF">
        <w:t xml:space="preserve">and Performance </w:t>
      </w:r>
      <w:r w:rsidR="353C3D22" w:rsidRPr="00BC1AFF">
        <w:t xml:space="preserve">Management information as part of </w:t>
      </w:r>
      <w:r w:rsidR="0089533C" w:rsidRPr="00BC1AFF">
        <w:t>Reporting</w:t>
      </w:r>
      <w:r w:rsidR="005A3FDD" w:rsidRPr="00BC1AFF">
        <w:t>,</w:t>
      </w:r>
      <w:r w:rsidR="0089533C" w:rsidRPr="00BC1AFF">
        <w:t xml:space="preserve"> </w:t>
      </w:r>
      <w:r w:rsidR="353C3D22" w:rsidRPr="00BC1AFF">
        <w:t xml:space="preserve">or this will be managed under </w:t>
      </w:r>
      <w:r w:rsidR="00106072" w:rsidRPr="00BC1AFF">
        <w:t xml:space="preserve">the </w:t>
      </w:r>
      <w:r w:rsidR="353C3D22" w:rsidRPr="00BC1AFF">
        <w:t xml:space="preserve">Incident Management process if </w:t>
      </w:r>
      <w:r w:rsidR="00E13C5D" w:rsidRPr="00BC1AFF">
        <w:t xml:space="preserve">there is a material impact on </w:t>
      </w:r>
      <w:r w:rsidR="353C3D22" w:rsidRPr="00BC1AFF">
        <w:t>service.</w:t>
      </w:r>
    </w:p>
    <w:p w14:paraId="4E1CB42E" w14:textId="40E0DEA7" w:rsidR="00DF5166" w:rsidRPr="00FB0DF5" w:rsidRDefault="70C613D6" w:rsidP="00025FD2">
      <w:pPr>
        <w:pStyle w:val="Heading1"/>
        <w:tabs>
          <w:tab w:val="clear" w:pos="4707"/>
          <w:tab w:val="num" w:pos="737"/>
        </w:tabs>
        <w:ind w:left="737"/>
        <w:rPr>
          <w:rFonts w:cstheme="majorHAnsi"/>
        </w:rPr>
      </w:pPr>
      <w:bookmarkStart w:id="245" w:name="_Toc115217362"/>
      <w:bookmarkStart w:id="246" w:name="_Toc137461072"/>
      <w:bookmarkStart w:id="247" w:name="_Toc138241440"/>
      <w:bookmarkStart w:id="248" w:name="_Toc235174322"/>
      <w:bookmarkEnd w:id="244"/>
      <w:r w:rsidRPr="00FB0DF5">
        <w:rPr>
          <w:rFonts w:cstheme="majorHAnsi"/>
        </w:rPr>
        <w:t>Service Level Management</w:t>
      </w:r>
      <w:bookmarkEnd w:id="245"/>
      <w:bookmarkEnd w:id="246"/>
      <w:bookmarkEnd w:id="247"/>
      <w:bookmarkEnd w:id="248"/>
    </w:p>
    <w:p w14:paraId="36BFD6E3" w14:textId="77777777" w:rsidR="00D8204E" w:rsidRPr="00BC1AFF" w:rsidRDefault="56EC2D65" w:rsidP="00C90281">
      <w:pPr>
        <w:pStyle w:val="Heading2"/>
      </w:pPr>
      <w:r w:rsidRPr="00BC1AFF">
        <w:t xml:space="preserve">Service Level Management maintains and improves service quality through monitoring, reporting and reviewing IT service achievements. </w:t>
      </w:r>
    </w:p>
    <w:p w14:paraId="6ED3A8DD" w14:textId="0F677879" w:rsidR="00D8204E" w:rsidRPr="00BC1AFF" w:rsidRDefault="56EC2D65" w:rsidP="00C90281">
      <w:pPr>
        <w:pStyle w:val="Heading2"/>
      </w:pPr>
      <w:r w:rsidRPr="00BC1AFF">
        <w:t>The following table outlines the S</w:t>
      </w:r>
      <w:r w:rsidR="1EDAC47C" w:rsidRPr="00BC1AFF">
        <w:t>ervice Level Targets</w:t>
      </w:r>
      <w:r w:rsidRPr="00BC1AFF">
        <w:t xml:space="preserve"> and performance indicators associated with Incident and Change </w:t>
      </w:r>
      <w:r w:rsidR="00574171" w:rsidRPr="00BC1AFF">
        <w:t xml:space="preserve">Enablement </w:t>
      </w:r>
      <w:r w:rsidRPr="00BC1AFF">
        <w:t xml:space="preserve">events associated with </w:t>
      </w:r>
      <w:r w:rsidR="00312857" w:rsidRPr="00BC1AFF">
        <w:t>the managed</w:t>
      </w:r>
      <w:r w:rsidR="665F44C9" w:rsidRPr="00BC1AFF">
        <w:t xml:space="preserve"> IT </w:t>
      </w:r>
      <w:r w:rsidR="43B2B9D3" w:rsidRPr="00BC1AFF">
        <w:t xml:space="preserve">Environments </w:t>
      </w:r>
      <w:r w:rsidR="00574171" w:rsidRPr="00BC1AFF">
        <w:t>and</w:t>
      </w:r>
      <w:r w:rsidR="43B2B9D3" w:rsidRPr="00BC1AFF">
        <w:t xml:space="preserve"> Components</w:t>
      </w:r>
      <w:r w:rsidRPr="00BC1AFF">
        <w:t>.</w:t>
      </w:r>
    </w:p>
    <w:tbl>
      <w:tblPr>
        <w:tblStyle w:val="VMTStandardTable"/>
        <w:tblW w:w="458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7232"/>
      </w:tblGrid>
      <w:tr w:rsidR="00D8204E" w:rsidRPr="00BC1AFF" w14:paraId="2E97BAC1" w14:textId="77777777" w:rsidTr="00865B70">
        <w:trPr>
          <w:cnfStyle w:val="100000000000" w:firstRow="1" w:lastRow="0" w:firstColumn="0" w:lastColumn="0" w:oddVBand="0" w:evenVBand="0" w:oddHBand="0"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1135" w:type="pct"/>
            <w:shd w:val="clear" w:color="auto" w:fill="F2F2F2" w:themeFill="background1" w:themeFillShade="F2"/>
            <w:hideMark/>
          </w:tcPr>
          <w:p w14:paraId="490212B5" w14:textId="77777777" w:rsidR="00D8204E" w:rsidRPr="00BC1AFF" w:rsidRDefault="00D8204E" w:rsidP="00865B70">
            <w:pPr>
              <w:pStyle w:val="VMTTableCompact"/>
              <w:spacing w:before="120" w:after="120"/>
              <w:rPr>
                <w:rFonts w:ascii="Verdana" w:hAnsi="Verdana"/>
                <w:b/>
                <w:sz w:val="20"/>
              </w:rPr>
            </w:pPr>
            <w:bookmarkStart w:id="249" w:name="_Hlk66962400"/>
            <w:bookmarkStart w:id="250" w:name="_Hlk18318774"/>
            <w:r w:rsidRPr="00BC1AFF">
              <w:rPr>
                <w:rFonts w:ascii="Verdana" w:hAnsi="Verdana"/>
                <w:b/>
                <w:sz w:val="20"/>
              </w:rPr>
              <w:t>Category</w:t>
            </w:r>
          </w:p>
        </w:tc>
        <w:tc>
          <w:tcPr>
            <w:tcW w:w="3865" w:type="pct"/>
            <w:shd w:val="clear" w:color="auto" w:fill="F2F2F2" w:themeFill="background1" w:themeFillShade="F2"/>
            <w:hideMark/>
          </w:tcPr>
          <w:p w14:paraId="6F947D4C" w14:textId="77777777" w:rsidR="00D8204E" w:rsidRPr="00BC1AFF" w:rsidRDefault="00D8204E" w:rsidP="00865B70">
            <w:pPr>
              <w:pStyle w:val="VMTTableCompact"/>
              <w:spacing w:before="120" w:after="120"/>
              <w:cnfStyle w:val="100000000000" w:firstRow="1" w:lastRow="0" w:firstColumn="0" w:lastColumn="0" w:oddVBand="0" w:evenVBand="0" w:oddHBand="0" w:evenHBand="0" w:firstRowFirstColumn="0" w:firstRowLastColumn="0" w:lastRowFirstColumn="0" w:lastRowLastColumn="0"/>
              <w:rPr>
                <w:rFonts w:ascii="Verdana" w:hAnsi="Verdana"/>
                <w:b/>
                <w:sz w:val="20"/>
              </w:rPr>
            </w:pPr>
            <w:r w:rsidRPr="00BC1AFF">
              <w:rPr>
                <w:rFonts w:ascii="Verdana" w:hAnsi="Verdana"/>
                <w:b/>
                <w:sz w:val="20"/>
              </w:rPr>
              <w:t>Service Level Target</w:t>
            </w:r>
          </w:p>
        </w:tc>
      </w:tr>
      <w:tr w:rsidR="00D8204E" w:rsidRPr="00BC1AFF" w14:paraId="284C0E94" w14:textId="77777777" w:rsidTr="00865B7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135" w:type="pct"/>
            <w:shd w:val="clear" w:color="auto" w:fill="F2F2F2" w:themeFill="background1" w:themeFillShade="F2"/>
            <w:hideMark/>
          </w:tcPr>
          <w:p w14:paraId="0DE4588E" w14:textId="77777777" w:rsidR="00D8204E" w:rsidRPr="00BC1AFF" w:rsidRDefault="00D8204E" w:rsidP="00865B70">
            <w:pPr>
              <w:pStyle w:val="VMTTableCompact"/>
              <w:spacing w:before="120" w:after="120"/>
              <w:rPr>
                <w:rFonts w:ascii="Verdana" w:hAnsi="Verdana"/>
                <w:sz w:val="20"/>
              </w:rPr>
            </w:pPr>
            <w:r w:rsidRPr="00BC1AFF">
              <w:rPr>
                <w:rFonts w:ascii="Verdana" w:hAnsi="Verdana"/>
                <w:sz w:val="20"/>
              </w:rPr>
              <w:t>P1 Incidents</w:t>
            </w:r>
          </w:p>
        </w:tc>
        <w:tc>
          <w:tcPr>
            <w:tcW w:w="3865" w:type="pct"/>
            <w:shd w:val="clear" w:color="auto" w:fill="auto"/>
            <w:hideMark/>
          </w:tcPr>
          <w:p w14:paraId="0C25FC48" w14:textId="77777777" w:rsidR="00D8204E" w:rsidRPr="00BC1AFF" w:rsidRDefault="00D8204E" w:rsidP="00865B70">
            <w:pPr>
              <w:pStyle w:val="VMTTableCompact"/>
              <w:spacing w:before="120" w:after="120"/>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BC1AFF">
              <w:rPr>
                <w:rFonts w:ascii="Verdana" w:hAnsi="Verdana"/>
                <w:sz w:val="20"/>
              </w:rPr>
              <w:t>98% of incidents responded to within 15 minutes</w:t>
            </w:r>
          </w:p>
        </w:tc>
      </w:tr>
      <w:tr w:rsidR="00D8204E" w:rsidRPr="00BC1AFF" w14:paraId="6962A925" w14:textId="77777777" w:rsidTr="00865B70">
        <w:trPr>
          <w:cnfStyle w:val="000000010000" w:firstRow="0" w:lastRow="0" w:firstColumn="0" w:lastColumn="0" w:oddVBand="0" w:evenVBand="0" w:oddHBand="0" w:evenHBand="1"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135" w:type="pct"/>
            <w:shd w:val="clear" w:color="auto" w:fill="F2F2F2" w:themeFill="background1" w:themeFillShade="F2"/>
            <w:hideMark/>
          </w:tcPr>
          <w:p w14:paraId="08D814FE" w14:textId="77777777" w:rsidR="00D8204E" w:rsidRPr="00BC1AFF" w:rsidRDefault="00D8204E" w:rsidP="00865B70">
            <w:pPr>
              <w:pStyle w:val="VMTTableCompact"/>
              <w:spacing w:before="120" w:after="120"/>
              <w:rPr>
                <w:rFonts w:ascii="Verdana" w:hAnsi="Verdana"/>
                <w:sz w:val="20"/>
              </w:rPr>
            </w:pPr>
            <w:r w:rsidRPr="00BC1AFF">
              <w:rPr>
                <w:rFonts w:ascii="Verdana" w:hAnsi="Verdana"/>
                <w:sz w:val="20"/>
              </w:rPr>
              <w:t>P2 Incidents</w:t>
            </w:r>
          </w:p>
        </w:tc>
        <w:tc>
          <w:tcPr>
            <w:tcW w:w="3865" w:type="pct"/>
            <w:shd w:val="clear" w:color="auto" w:fill="auto"/>
            <w:hideMark/>
          </w:tcPr>
          <w:p w14:paraId="64AA03DA" w14:textId="77777777" w:rsidR="00D8204E" w:rsidRPr="00BC1AFF" w:rsidRDefault="00D8204E" w:rsidP="00865B70">
            <w:pPr>
              <w:pStyle w:val="VMTTableCompact"/>
              <w:spacing w:before="120" w:after="120"/>
              <w:cnfStyle w:val="000000010000" w:firstRow="0" w:lastRow="0" w:firstColumn="0" w:lastColumn="0" w:oddVBand="0" w:evenVBand="0" w:oddHBand="0" w:evenHBand="1" w:firstRowFirstColumn="0" w:firstRowLastColumn="0" w:lastRowFirstColumn="0" w:lastRowLastColumn="0"/>
              <w:rPr>
                <w:rFonts w:ascii="Verdana" w:hAnsi="Verdana"/>
                <w:sz w:val="20"/>
              </w:rPr>
            </w:pPr>
            <w:r w:rsidRPr="00BC1AFF">
              <w:rPr>
                <w:rFonts w:ascii="Verdana" w:hAnsi="Verdana"/>
                <w:sz w:val="20"/>
              </w:rPr>
              <w:t>98% of incidents responded to within 30 minutes</w:t>
            </w:r>
          </w:p>
        </w:tc>
      </w:tr>
      <w:tr w:rsidR="00D8204E" w:rsidRPr="00BC1AFF" w14:paraId="37972343" w14:textId="77777777" w:rsidTr="00865B7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135" w:type="pct"/>
            <w:shd w:val="clear" w:color="auto" w:fill="F2F2F2" w:themeFill="background1" w:themeFillShade="F2"/>
          </w:tcPr>
          <w:p w14:paraId="08FFE050" w14:textId="77777777" w:rsidR="00D8204E" w:rsidRPr="00BC1AFF" w:rsidRDefault="00D8204E" w:rsidP="00865B70">
            <w:pPr>
              <w:pStyle w:val="VMTTableCompact"/>
              <w:spacing w:before="120" w:after="120"/>
              <w:rPr>
                <w:rFonts w:ascii="Verdana" w:hAnsi="Verdana"/>
                <w:sz w:val="20"/>
              </w:rPr>
            </w:pPr>
            <w:r w:rsidRPr="00BC1AFF">
              <w:rPr>
                <w:rFonts w:ascii="Verdana" w:hAnsi="Verdana"/>
                <w:sz w:val="20"/>
              </w:rPr>
              <w:t>P3 Incidents</w:t>
            </w:r>
          </w:p>
        </w:tc>
        <w:tc>
          <w:tcPr>
            <w:tcW w:w="3865" w:type="pct"/>
            <w:shd w:val="clear" w:color="auto" w:fill="auto"/>
          </w:tcPr>
          <w:p w14:paraId="5B4D17CE" w14:textId="77777777" w:rsidR="00D8204E" w:rsidRPr="00BC1AFF" w:rsidRDefault="00D8204E" w:rsidP="00865B70">
            <w:pPr>
              <w:pStyle w:val="VMTTableCompact"/>
              <w:spacing w:before="120" w:after="120"/>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BC1AFF">
              <w:rPr>
                <w:rFonts w:ascii="Verdana" w:hAnsi="Verdana"/>
                <w:sz w:val="20"/>
              </w:rPr>
              <w:t>98% of Incidents responded to within 4 hours during Business Hours</w:t>
            </w:r>
          </w:p>
        </w:tc>
      </w:tr>
      <w:bookmarkEnd w:id="249"/>
      <w:tr w:rsidR="00D8204E" w:rsidRPr="00BC1AFF" w14:paraId="7517F027" w14:textId="77777777" w:rsidTr="00865B70">
        <w:trPr>
          <w:cnfStyle w:val="000000010000" w:firstRow="0" w:lastRow="0" w:firstColumn="0" w:lastColumn="0" w:oddVBand="0" w:evenVBand="0" w:oddHBand="0" w:evenHBand="1"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135" w:type="pct"/>
            <w:shd w:val="clear" w:color="auto" w:fill="F2F2F2" w:themeFill="background1" w:themeFillShade="F2"/>
          </w:tcPr>
          <w:p w14:paraId="3C308A9F" w14:textId="77777777" w:rsidR="00D8204E" w:rsidRPr="00BC1AFF" w:rsidRDefault="00D8204E" w:rsidP="00865B70">
            <w:pPr>
              <w:pStyle w:val="VMTTableCompact"/>
              <w:spacing w:before="120" w:after="120"/>
              <w:rPr>
                <w:rFonts w:ascii="Verdana" w:hAnsi="Verdana"/>
                <w:sz w:val="20"/>
              </w:rPr>
            </w:pPr>
            <w:r w:rsidRPr="00BC1AFF">
              <w:rPr>
                <w:rFonts w:ascii="Verdana" w:hAnsi="Verdana"/>
                <w:sz w:val="20"/>
              </w:rPr>
              <w:t>P4 Incidents</w:t>
            </w:r>
          </w:p>
        </w:tc>
        <w:tc>
          <w:tcPr>
            <w:tcW w:w="3865" w:type="pct"/>
            <w:shd w:val="clear" w:color="auto" w:fill="auto"/>
          </w:tcPr>
          <w:p w14:paraId="2D42C1F7" w14:textId="77777777" w:rsidR="00D8204E" w:rsidRPr="00BC1AFF" w:rsidRDefault="00D8204E" w:rsidP="00865B70">
            <w:pPr>
              <w:pStyle w:val="VMTTableCompact"/>
              <w:spacing w:before="120" w:after="120"/>
              <w:cnfStyle w:val="000000010000" w:firstRow="0" w:lastRow="0" w:firstColumn="0" w:lastColumn="0" w:oddVBand="0" w:evenVBand="0" w:oddHBand="0" w:evenHBand="1" w:firstRowFirstColumn="0" w:firstRowLastColumn="0" w:lastRowFirstColumn="0" w:lastRowLastColumn="0"/>
              <w:rPr>
                <w:rFonts w:ascii="Verdana" w:hAnsi="Verdana"/>
                <w:sz w:val="20"/>
              </w:rPr>
            </w:pPr>
            <w:r w:rsidRPr="00BC1AFF">
              <w:rPr>
                <w:rFonts w:ascii="Verdana" w:hAnsi="Verdana"/>
                <w:sz w:val="20"/>
              </w:rPr>
              <w:t>98% of Incidents responded to within 8 Business Hours</w:t>
            </w:r>
          </w:p>
        </w:tc>
      </w:tr>
      <w:tr w:rsidR="00D8204E" w:rsidRPr="00BC1AFF" w14:paraId="6F508423" w14:textId="77777777" w:rsidTr="00865B70">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135" w:type="pct"/>
            <w:shd w:val="clear" w:color="auto" w:fill="F2F2F2" w:themeFill="background1" w:themeFillShade="F2"/>
            <w:hideMark/>
          </w:tcPr>
          <w:p w14:paraId="3264F6B0" w14:textId="77777777" w:rsidR="00D8204E" w:rsidRPr="00BC1AFF" w:rsidRDefault="00D8204E" w:rsidP="00865B70">
            <w:pPr>
              <w:pStyle w:val="VMTTableCompact"/>
              <w:spacing w:before="120" w:after="120"/>
              <w:rPr>
                <w:rFonts w:ascii="Verdana" w:hAnsi="Verdana"/>
                <w:sz w:val="20"/>
              </w:rPr>
            </w:pPr>
            <w:r w:rsidRPr="00BC1AFF">
              <w:rPr>
                <w:rFonts w:ascii="Verdana" w:hAnsi="Verdana"/>
                <w:sz w:val="20"/>
              </w:rPr>
              <w:t>Normal Change</w:t>
            </w:r>
          </w:p>
        </w:tc>
        <w:tc>
          <w:tcPr>
            <w:tcW w:w="3865" w:type="pct"/>
            <w:shd w:val="clear" w:color="auto" w:fill="auto"/>
            <w:hideMark/>
          </w:tcPr>
          <w:p w14:paraId="665894C7" w14:textId="32285143" w:rsidR="00D8204E" w:rsidRPr="00BC1AFF" w:rsidRDefault="00D8204E" w:rsidP="00865B70">
            <w:pPr>
              <w:pStyle w:val="VMTTableCompact"/>
              <w:spacing w:before="120" w:after="120"/>
              <w:cnfStyle w:val="000000100000" w:firstRow="0" w:lastRow="0" w:firstColumn="0" w:lastColumn="0" w:oddVBand="0" w:evenVBand="0" w:oddHBand="1" w:evenHBand="0" w:firstRowFirstColumn="0" w:firstRowLastColumn="0" w:lastRowFirstColumn="0" w:lastRowLastColumn="0"/>
              <w:rPr>
                <w:rFonts w:ascii="Verdana" w:hAnsi="Verdana"/>
                <w:sz w:val="20"/>
              </w:rPr>
            </w:pPr>
            <w:r w:rsidRPr="00BC1AFF">
              <w:rPr>
                <w:rFonts w:ascii="Verdana" w:hAnsi="Verdana"/>
                <w:sz w:val="20"/>
              </w:rPr>
              <w:t>100% of Changes completed within CAB approved timeslot*</w:t>
            </w:r>
          </w:p>
        </w:tc>
      </w:tr>
      <w:tr w:rsidR="00D8204E" w:rsidRPr="00BC1AFF" w14:paraId="4EFA8259" w14:textId="77777777" w:rsidTr="00865B70">
        <w:trPr>
          <w:cnfStyle w:val="000000010000" w:firstRow="0" w:lastRow="0" w:firstColumn="0" w:lastColumn="0" w:oddVBand="0" w:evenVBand="0" w:oddHBand="0" w:evenHBand="1"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135" w:type="pct"/>
            <w:shd w:val="clear" w:color="auto" w:fill="F2F2F2" w:themeFill="background1" w:themeFillShade="F2"/>
            <w:hideMark/>
          </w:tcPr>
          <w:p w14:paraId="7EEA177D" w14:textId="77777777" w:rsidR="00D8204E" w:rsidRPr="00BC1AFF" w:rsidRDefault="00D8204E" w:rsidP="00865B70">
            <w:pPr>
              <w:pStyle w:val="VMTTableCompact"/>
              <w:spacing w:before="120" w:after="120"/>
              <w:rPr>
                <w:rFonts w:ascii="Verdana" w:hAnsi="Verdana"/>
                <w:sz w:val="20"/>
              </w:rPr>
            </w:pPr>
            <w:r w:rsidRPr="00BC1AFF">
              <w:rPr>
                <w:rFonts w:ascii="Verdana" w:hAnsi="Verdana"/>
                <w:sz w:val="20"/>
              </w:rPr>
              <w:t>Standard Change</w:t>
            </w:r>
          </w:p>
        </w:tc>
        <w:tc>
          <w:tcPr>
            <w:tcW w:w="3865" w:type="pct"/>
            <w:shd w:val="clear" w:color="auto" w:fill="auto"/>
            <w:hideMark/>
          </w:tcPr>
          <w:p w14:paraId="75942273" w14:textId="77777777" w:rsidR="00D8204E" w:rsidRPr="00BC1AFF" w:rsidRDefault="00D8204E" w:rsidP="00865B70">
            <w:pPr>
              <w:pStyle w:val="VMTTableCompact"/>
              <w:spacing w:before="120" w:after="120"/>
              <w:cnfStyle w:val="000000010000" w:firstRow="0" w:lastRow="0" w:firstColumn="0" w:lastColumn="0" w:oddVBand="0" w:evenVBand="0" w:oddHBand="0" w:evenHBand="1" w:firstRowFirstColumn="0" w:firstRowLastColumn="0" w:lastRowFirstColumn="0" w:lastRowLastColumn="0"/>
              <w:rPr>
                <w:rFonts w:ascii="Verdana" w:hAnsi="Verdana"/>
                <w:sz w:val="20"/>
              </w:rPr>
            </w:pPr>
            <w:r w:rsidRPr="00BC1AFF">
              <w:rPr>
                <w:rFonts w:ascii="Verdana" w:hAnsi="Verdana"/>
                <w:sz w:val="20"/>
              </w:rPr>
              <w:t>100% of Changes completed within approved timeslot*</w:t>
            </w:r>
          </w:p>
        </w:tc>
      </w:tr>
    </w:tbl>
    <w:p w14:paraId="4A861E77" w14:textId="1517BF84" w:rsidR="00D8204E" w:rsidRPr="00BC1AFF" w:rsidRDefault="56EC2D65" w:rsidP="00865B70">
      <w:pPr>
        <w:pStyle w:val="ListParagraph"/>
        <w:spacing w:before="120" w:after="120" w:line="264" w:lineRule="auto"/>
        <w:ind w:left="709"/>
        <w:jc w:val="both"/>
        <w:rPr>
          <w:rFonts w:cs="Arial"/>
          <w:i/>
          <w:iCs/>
        </w:rPr>
      </w:pPr>
      <w:bookmarkStart w:id="251" w:name="_Toc450252287"/>
      <w:bookmarkStart w:id="252" w:name="_Toc451520064"/>
      <w:bookmarkStart w:id="253" w:name="_Ref469851524"/>
      <w:bookmarkEnd w:id="250"/>
      <w:r w:rsidRPr="00BC1AFF">
        <w:rPr>
          <w:rFonts w:cs="Arial"/>
          <w:b/>
          <w:bCs/>
          <w:i/>
          <w:iCs/>
        </w:rPr>
        <w:t>*</w:t>
      </w:r>
      <w:r w:rsidRPr="00BC1AFF">
        <w:rPr>
          <w:rFonts w:cs="Arial"/>
          <w:i/>
          <w:iCs/>
        </w:rPr>
        <w:t xml:space="preserve"> Completion of a </w:t>
      </w:r>
      <w:r w:rsidR="6FFC1E98" w:rsidRPr="00BC1AFF">
        <w:rPr>
          <w:rFonts w:cs="Arial"/>
          <w:i/>
          <w:iCs/>
        </w:rPr>
        <w:t>C</w:t>
      </w:r>
      <w:r w:rsidRPr="00BC1AFF">
        <w:rPr>
          <w:rFonts w:cs="Arial"/>
          <w:i/>
          <w:iCs/>
        </w:rPr>
        <w:t xml:space="preserve">hange does not indicate success or failure. A failed </w:t>
      </w:r>
      <w:r w:rsidR="6FFC1E98" w:rsidRPr="00BC1AFF">
        <w:rPr>
          <w:rFonts w:cs="Arial"/>
          <w:i/>
          <w:iCs/>
        </w:rPr>
        <w:t>C</w:t>
      </w:r>
      <w:r w:rsidRPr="00BC1AFF">
        <w:rPr>
          <w:rFonts w:cs="Arial"/>
          <w:i/>
          <w:iCs/>
        </w:rPr>
        <w:t xml:space="preserve">hange must be rolled back within the allocated timeslot as per approved rollback plan unless otherwise agreed with </w:t>
      </w:r>
      <w:r w:rsidR="00EF5EB5" w:rsidRPr="00BC1AFF">
        <w:rPr>
          <w:rFonts w:cs="Arial"/>
          <w:i/>
          <w:iCs/>
        </w:rPr>
        <w:t>you</w:t>
      </w:r>
      <w:r w:rsidRPr="00BC1AFF">
        <w:rPr>
          <w:rFonts w:cs="Arial"/>
          <w:i/>
          <w:iCs/>
        </w:rPr>
        <w:t>.</w:t>
      </w:r>
    </w:p>
    <w:bookmarkEnd w:id="251"/>
    <w:bookmarkEnd w:id="252"/>
    <w:bookmarkEnd w:id="253"/>
    <w:p w14:paraId="164B9645" w14:textId="796ACF21" w:rsidR="00D8204E" w:rsidRPr="00BC1AFF" w:rsidRDefault="56EC2D65" w:rsidP="00C90281">
      <w:pPr>
        <w:pStyle w:val="Heading2"/>
      </w:pPr>
      <w:r w:rsidRPr="00BC1AFF">
        <w:t xml:space="preserve">The Incident response service level target (or “incidents responded to” in table above) measures the time interval between the </w:t>
      </w:r>
      <w:r w:rsidR="00E13C5D" w:rsidRPr="00BC1AFF">
        <w:t xml:space="preserve">notification </w:t>
      </w:r>
      <w:r w:rsidRPr="00BC1AFF">
        <w:t xml:space="preserve">of an incident either from </w:t>
      </w:r>
      <w:r w:rsidR="00CD4682" w:rsidRPr="00BC1AFF">
        <w:t>y</w:t>
      </w:r>
      <w:r w:rsidRPr="00BC1AFF">
        <w:t xml:space="preserve">our notification by phone, an automated proactive alert, or manual discovery is </w:t>
      </w:r>
      <w:r w:rsidR="00690693" w:rsidRPr="00BC1AFF">
        <w:t>identified</w:t>
      </w:r>
      <w:r w:rsidR="00DC41B2" w:rsidRPr="00BC1AFF">
        <w:t xml:space="preserve"> by </w:t>
      </w:r>
      <w:r w:rsidR="00770E24" w:rsidRPr="00BC1AFF">
        <w:t>the</w:t>
      </w:r>
      <w:r w:rsidR="00EF5EB5" w:rsidRPr="00BC1AFF">
        <w:t xml:space="preserve"> </w:t>
      </w:r>
      <w:r w:rsidR="00C75ACF" w:rsidRPr="00BC1AFF">
        <w:t xml:space="preserve">Managed Services </w:t>
      </w:r>
      <w:r w:rsidR="00E13C5D" w:rsidRPr="00BC1AFF">
        <w:t>T</w:t>
      </w:r>
      <w:r w:rsidR="00C75ACF" w:rsidRPr="00BC1AFF">
        <w:t>eam</w:t>
      </w:r>
      <w:r w:rsidRPr="00BC1AFF">
        <w:t>, and the time taken to issue a service ticket acknowledging the issue.</w:t>
      </w:r>
    </w:p>
    <w:p w14:paraId="6CD0A324" w14:textId="77777777" w:rsidR="00D8204E" w:rsidRPr="00BC1AFF" w:rsidRDefault="56EC2D65" w:rsidP="4DD98697">
      <w:pPr>
        <w:pStyle w:val="SubHead"/>
      </w:pPr>
      <w:bookmarkStart w:id="254" w:name="_Toc115217363"/>
      <w:bookmarkStart w:id="255" w:name="_Toc137461073"/>
      <w:bookmarkStart w:id="256" w:name="_Toc138241441"/>
      <w:bookmarkStart w:id="257" w:name="_Toc235174323"/>
      <w:r w:rsidRPr="00BC1AFF">
        <w:t>Service Level Commencement, Reporting and Application</w:t>
      </w:r>
      <w:bookmarkEnd w:id="254"/>
      <w:bookmarkEnd w:id="255"/>
      <w:bookmarkEnd w:id="256"/>
      <w:bookmarkEnd w:id="257"/>
    </w:p>
    <w:p w14:paraId="1B0F8043" w14:textId="688DAF12" w:rsidR="00D8204E" w:rsidRPr="00BC1AFF" w:rsidRDefault="56EC2D65" w:rsidP="00C90281">
      <w:pPr>
        <w:pStyle w:val="Heading2"/>
      </w:pPr>
      <w:bookmarkStart w:id="258" w:name="_Ref469851517"/>
      <w:r w:rsidRPr="00BC1AFF">
        <w:t xml:space="preserve">Service Levels will commence the date </w:t>
      </w:r>
      <w:r w:rsidR="6E62620B" w:rsidRPr="00BC1AFF">
        <w:t>w</w:t>
      </w:r>
      <w:r w:rsidRPr="00BC1AFF">
        <w:t xml:space="preserve">e commence monitoring each </w:t>
      </w:r>
      <w:r w:rsidR="7F3D1CF8" w:rsidRPr="00BC1AFF">
        <w:t>IT Environment</w:t>
      </w:r>
      <w:r w:rsidR="00E13C5D" w:rsidRPr="00BC1AFF">
        <w:t>s</w:t>
      </w:r>
      <w:r w:rsidR="7F3D1CF8" w:rsidRPr="00BC1AFF">
        <w:t xml:space="preserve"> or Component</w:t>
      </w:r>
      <w:r w:rsidR="00E13C5D" w:rsidRPr="00BC1AFF">
        <w:t>s</w:t>
      </w:r>
      <w:r w:rsidRPr="00BC1AFF">
        <w:t xml:space="preserve"> using Proactive Monitoring. </w:t>
      </w:r>
    </w:p>
    <w:bookmarkEnd w:id="258"/>
    <w:p w14:paraId="3CB83845" w14:textId="77777777" w:rsidR="00D8204E" w:rsidRPr="00BC1AFF" w:rsidRDefault="56EC2D65" w:rsidP="00C90281">
      <w:pPr>
        <w:pStyle w:val="Heading2"/>
      </w:pPr>
      <w:r w:rsidRPr="00BC1AFF">
        <w:lastRenderedPageBreak/>
        <w:t xml:space="preserve">Service Level reporting will commence from the first of the month </w:t>
      </w:r>
      <w:proofErr w:type="gramStart"/>
      <w:r w:rsidRPr="00BC1AFF">
        <w:t>subsequent to</w:t>
      </w:r>
      <w:proofErr w:type="gramEnd"/>
      <w:r w:rsidRPr="00BC1AFF">
        <w:t xml:space="preserve"> commencement of service levels and delivered on or around the second Thursday of the following month.</w:t>
      </w:r>
    </w:p>
    <w:p w14:paraId="33D29E48" w14:textId="73A39851" w:rsidR="00D116CE" w:rsidRPr="00FB0DF5" w:rsidRDefault="0D76982F" w:rsidP="00025FD2">
      <w:pPr>
        <w:pStyle w:val="Heading1"/>
        <w:tabs>
          <w:tab w:val="clear" w:pos="4707"/>
          <w:tab w:val="num" w:pos="737"/>
        </w:tabs>
        <w:ind w:left="737"/>
        <w:rPr>
          <w:rFonts w:cstheme="majorHAnsi"/>
        </w:rPr>
      </w:pPr>
      <w:bookmarkStart w:id="259" w:name="_Toc115217365"/>
      <w:bookmarkStart w:id="260" w:name="_Toc137461075"/>
      <w:bookmarkStart w:id="261" w:name="_Toc138241443"/>
      <w:bookmarkStart w:id="262" w:name="_Toc235174324"/>
      <w:r w:rsidRPr="00FB0DF5">
        <w:rPr>
          <w:rFonts w:cstheme="majorHAnsi"/>
        </w:rPr>
        <w:t>Measurement and Reporting</w:t>
      </w:r>
      <w:bookmarkEnd w:id="259"/>
      <w:bookmarkEnd w:id="260"/>
      <w:bookmarkEnd w:id="261"/>
      <w:bookmarkEnd w:id="262"/>
    </w:p>
    <w:p w14:paraId="4D98C9D0" w14:textId="0D7E6205" w:rsidR="00A85D64" w:rsidRPr="00BC1AFF" w:rsidRDefault="2AE1CBC4" w:rsidP="00C90281">
      <w:pPr>
        <w:pStyle w:val="Heading2"/>
      </w:pPr>
      <w:r w:rsidRPr="00BC1AFF">
        <w:t>We</w:t>
      </w:r>
      <w:r w:rsidR="662F06E1" w:rsidRPr="00BC1AFF">
        <w:t xml:space="preserve"> will provide a report to </w:t>
      </w:r>
      <w:r w:rsidRPr="00BC1AFF">
        <w:t>you</w:t>
      </w:r>
      <w:r w:rsidR="662F06E1" w:rsidRPr="00BC1AFF">
        <w:t>, detailing work completed.   This will typically include the below:</w:t>
      </w:r>
    </w:p>
    <w:p w14:paraId="35522AA6" w14:textId="1A245503" w:rsidR="00A85D64" w:rsidRPr="00BC1AFF" w:rsidRDefault="002530D5" w:rsidP="4DD98697">
      <w:pPr>
        <w:pStyle w:val="Heading3"/>
      </w:pPr>
      <w:r w:rsidRPr="00BC1AFF">
        <w:t>a</w:t>
      </w:r>
      <w:r w:rsidR="662F06E1" w:rsidRPr="00BC1AFF">
        <w:t>ll incidents, requests</w:t>
      </w:r>
      <w:r w:rsidR="00316633" w:rsidRPr="00BC1AFF">
        <w:t>, problem records</w:t>
      </w:r>
      <w:r w:rsidR="662F06E1" w:rsidRPr="00BC1AFF">
        <w:t xml:space="preserve"> and changes logged during the month</w:t>
      </w:r>
      <w:r w:rsidRPr="00BC1AFF">
        <w:t>;</w:t>
      </w:r>
    </w:p>
    <w:p w14:paraId="6C1BFDCE" w14:textId="11990D5E" w:rsidR="00A85D64" w:rsidRPr="00BC1AFF" w:rsidRDefault="002530D5" w:rsidP="4DD98697">
      <w:pPr>
        <w:pStyle w:val="Heading3"/>
      </w:pPr>
      <w:r w:rsidRPr="00BC1AFF">
        <w:t>p</w:t>
      </w:r>
      <w:r w:rsidR="662F06E1" w:rsidRPr="00BC1AFF">
        <w:t>erformance reports (</w:t>
      </w:r>
      <w:r w:rsidR="00365E4B" w:rsidRPr="00BC1AFF">
        <w:t>as outlined in the MSD</w:t>
      </w:r>
      <w:r w:rsidR="00E13C5D" w:rsidRPr="00BC1AFF">
        <w:t>(</w:t>
      </w:r>
      <w:r w:rsidR="004F4BA8" w:rsidRPr="00BC1AFF">
        <w:t>s</w:t>
      </w:r>
      <w:r w:rsidR="00E13C5D" w:rsidRPr="00BC1AFF">
        <w:t>)</w:t>
      </w:r>
      <w:r w:rsidR="662F06E1" w:rsidRPr="00BC1AFF">
        <w:t>)</w:t>
      </w:r>
      <w:r w:rsidRPr="00BC1AFF">
        <w:t>; and</w:t>
      </w:r>
    </w:p>
    <w:p w14:paraId="471DEFF4" w14:textId="37A283AD" w:rsidR="00A85D64" w:rsidRPr="00BC1AFF" w:rsidRDefault="002530D5" w:rsidP="4DD98697">
      <w:pPr>
        <w:pStyle w:val="Heading3"/>
      </w:pPr>
      <w:r w:rsidRPr="00BC1AFF">
        <w:t>y</w:t>
      </w:r>
      <w:r w:rsidR="4E9F9CEF" w:rsidRPr="00BC1AFF">
        <w:t xml:space="preserve">our </w:t>
      </w:r>
      <w:r w:rsidR="00B04587" w:rsidRPr="00BC1AFF">
        <w:t xml:space="preserve">managed </w:t>
      </w:r>
      <w:r w:rsidR="4E9F9CEF" w:rsidRPr="00BC1AFF">
        <w:t>IT Environment</w:t>
      </w:r>
      <w:r w:rsidR="00B04587" w:rsidRPr="00BC1AFF">
        <w:t>s and</w:t>
      </w:r>
      <w:r w:rsidR="4E9F9CEF" w:rsidRPr="00BC1AFF">
        <w:t xml:space="preserve"> Component</w:t>
      </w:r>
      <w:r w:rsidR="00B04587" w:rsidRPr="00BC1AFF">
        <w:t>s</w:t>
      </w:r>
      <w:r w:rsidR="662F06E1" w:rsidRPr="00BC1AFF">
        <w:t xml:space="preserve"> availability statistics</w:t>
      </w:r>
      <w:r w:rsidR="001F57E1" w:rsidRPr="00BC1AFF">
        <w:t xml:space="preserve"> (as outlined in the MSD</w:t>
      </w:r>
      <w:r w:rsidR="00E13C5D" w:rsidRPr="00BC1AFF">
        <w:t>(</w:t>
      </w:r>
      <w:r w:rsidR="004F4BA8" w:rsidRPr="00BC1AFF">
        <w:t>s</w:t>
      </w:r>
      <w:r w:rsidR="00E13C5D" w:rsidRPr="00BC1AFF">
        <w:t>)</w:t>
      </w:r>
      <w:r w:rsidR="001F57E1" w:rsidRPr="00BC1AFF">
        <w:t>)</w:t>
      </w:r>
      <w:r w:rsidRPr="00BC1AFF">
        <w:t>.</w:t>
      </w:r>
    </w:p>
    <w:p w14:paraId="0A142452" w14:textId="6D549A81" w:rsidR="00A85D64" w:rsidRPr="00BC1AFF" w:rsidRDefault="662F06E1" w:rsidP="00C90281">
      <w:pPr>
        <w:pStyle w:val="Heading2"/>
      </w:pPr>
      <w:r w:rsidRPr="00BC1AFF">
        <w:t xml:space="preserve">Additional information may be reported on dependent on the </w:t>
      </w:r>
      <w:r w:rsidR="35A84D12" w:rsidRPr="00BC1AFF">
        <w:t xml:space="preserve">Telstra </w:t>
      </w:r>
      <w:r w:rsidR="007F73E6">
        <w:t>Enterprise</w:t>
      </w:r>
      <w:r w:rsidR="35A84D12" w:rsidRPr="00BC1AFF">
        <w:t xml:space="preserve"> Managed S</w:t>
      </w:r>
      <w:r w:rsidRPr="00BC1AFF">
        <w:t>ervice</w:t>
      </w:r>
      <w:r w:rsidR="35A84D12" w:rsidRPr="00BC1AFF">
        <w:t>s</w:t>
      </w:r>
      <w:r w:rsidRPr="00BC1AFF">
        <w:t xml:space="preserve"> </w:t>
      </w:r>
      <w:r w:rsidR="35A84D12" w:rsidRPr="00BC1AFF">
        <w:t>w</w:t>
      </w:r>
      <w:r w:rsidRPr="00BC1AFF">
        <w:t xml:space="preserve">e are providing to </w:t>
      </w:r>
      <w:r w:rsidR="35A84D12" w:rsidRPr="00BC1AFF">
        <w:t>y</w:t>
      </w:r>
      <w:r w:rsidRPr="00BC1AFF">
        <w:t xml:space="preserve">ou. These reporting elements will be listed within the related </w:t>
      </w:r>
      <w:r w:rsidR="35A84D12" w:rsidRPr="00BC1AFF">
        <w:t>MSD</w:t>
      </w:r>
      <w:r w:rsidR="00E13C5D" w:rsidRPr="00BC1AFF">
        <w:t>(</w:t>
      </w:r>
      <w:r w:rsidR="004F4BA8" w:rsidRPr="00BC1AFF">
        <w:t>s</w:t>
      </w:r>
      <w:r w:rsidR="00E13C5D" w:rsidRPr="00BC1AFF">
        <w:t>)</w:t>
      </w:r>
      <w:r w:rsidR="35A84D12" w:rsidRPr="00BC1AFF">
        <w:t>.</w:t>
      </w:r>
    </w:p>
    <w:p w14:paraId="7D26157B" w14:textId="661CD66E" w:rsidR="00FC79F5" w:rsidRPr="00FB0DF5" w:rsidRDefault="22DFEAEE" w:rsidP="00025FD2">
      <w:pPr>
        <w:pStyle w:val="Heading1"/>
        <w:tabs>
          <w:tab w:val="clear" w:pos="4707"/>
          <w:tab w:val="num" w:pos="737"/>
        </w:tabs>
        <w:ind w:left="737"/>
        <w:rPr>
          <w:rFonts w:cstheme="majorHAnsi"/>
        </w:rPr>
      </w:pPr>
      <w:bookmarkStart w:id="263" w:name="_Toc115217366"/>
      <w:bookmarkStart w:id="264" w:name="_Toc137461076"/>
      <w:bookmarkStart w:id="265" w:name="_Toc138241444"/>
      <w:bookmarkStart w:id="266" w:name="_Toc235174325"/>
      <w:r w:rsidRPr="00FB0DF5">
        <w:rPr>
          <w:rFonts w:cstheme="majorHAnsi"/>
        </w:rPr>
        <w:t>relationship</w:t>
      </w:r>
      <w:r w:rsidR="1A5146C8" w:rsidRPr="00FB0DF5">
        <w:rPr>
          <w:rFonts w:cstheme="majorHAnsi"/>
        </w:rPr>
        <w:t xml:space="preserve"> Management</w:t>
      </w:r>
      <w:bookmarkEnd w:id="263"/>
      <w:bookmarkEnd w:id="264"/>
      <w:bookmarkEnd w:id="265"/>
      <w:bookmarkEnd w:id="266"/>
    </w:p>
    <w:p w14:paraId="0229EA13" w14:textId="129F29FD" w:rsidR="00FD76C3" w:rsidRPr="00BC1AFF" w:rsidRDefault="4B32E249" w:rsidP="00C90281">
      <w:pPr>
        <w:pStyle w:val="Heading2"/>
      </w:pPr>
      <w:r w:rsidRPr="00BC1AFF">
        <w:t>The</w:t>
      </w:r>
      <w:r w:rsidR="6F589DED" w:rsidRPr="00BC1AFF">
        <w:t xml:space="preserve"> </w:t>
      </w:r>
      <w:r w:rsidR="005401D3" w:rsidRPr="00BC1AFF">
        <w:t>Relationship M</w:t>
      </w:r>
      <w:r w:rsidR="6F589DED" w:rsidRPr="00BC1AFF">
        <w:t>anagement process</w:t>
      </w:r>
      <w:r w:rsidR="00580D5E">
        <w:t>, if se</w:t>
      </w:r>
      <w:r w:rsidR="00955878">
        <w:t>lected,</w:t>
      </w:r>
      <w:r w:rsidR="6F589DED" w:rsidRPr="00BC1AFF">
        <w:t xml:space="preserve"> </w:t>
      </w:r>
      <w:r w:rsidR="00955878">
        <w:t>will</w:t>
      </w:r>
      <w:r w:rsidR="00955878" w:rsidRPr="00BC1AFF">
        <w:t xml:space="preserve"> </w:t>
      </w:r>
      <w:r w:rsidR="6F589DED" w:rsidRPr="00BC1AFF">
        <w:t>include the introduction of a</w:t>
      </w:r>
      <w:r w:rsidR="6B955C8E" w:rsidRPr="00BC1AFF">
        <w:t xml:space="preserve"> Service Delivery Manager</w:t>
      </w:r>
      <w:r w:rsidR="6F589DED" w:rsidRPr="00BC1AFF">
        <w:t xml:space="preserve"> </w:t>
      </w:r>
      <w:r w:rsidR="6B955C8E" w:rsidRPr="00BC1AFF">
        <w:t>(</w:t>
      </w:r>
      <w:r w:rsidR="6F589DED" w:rsidRPr="00BC1AFF">
        <w:rPr>
          <w:b/>
          <w:bCs/>
        </w:rPr>
        <w:t>SDM</w:t>
      </w:r>
      <w:r w:rsidR="6B955C8E" w:rsidRPr="00BC1AFF">
        <w:t>)</w:t>
      </w:r>
      <w:r w:rsidR="6F589DED" w:rsidRPr="00BC1AFF">
        <w:t xml:space="preserve"> to manage the </w:t>
      </w:r>
      <w:r w:rsidR="006C3AA5" w:rsidRPr="00BC1AFF">
        <w:t>service levels of your</w:t>
      </w:r>
      <w:r w:rsidR="00225393" w:rsidRPr="00BC1AFF">
        <w:t xml:space="preserve"> </w:t>
      </w:r>
      <w:r w:rsidR="00A2599C" w:rsidRPr="00BC1AFF">
        <w:t xml:space="preserve">Telstra </w:t>
      </w:r>
      <w:r w:rsidR="007F73E6">
        <w:t>Enterprise</w:t>
      </w:r>
      <w:r w:rsidR="00A2599C" w:rsidRPr="00BC1AFF">
        <w:t xml:space="preserve"> Managed </w:t>
      </w:r>
      <w:r w:rsidR="00225393" w:rsidRPr="00BC1AFF">
        <w:t xml:space="preserve">Services </w:t>
      </w:r>
      <w:r w:rsidR="6F589DED" w:rsidRPr="00BC1AFF">
        <w:t xml:space="preserve">and </w:t>
      </w:r>
      <w:r w:rsidR="00503C6F" w:rsidRPr="00BC1AFF">
        <w:t xml:space="preserve">your </w:t>
      </w:r>
      <w:r w:rsidR="6F589DED" w:rsidRPr="00BC1AFF">
        <w:t>relationship</w:t>
      </w:r>
      <w:r w:rsidR="00503C6F" w:rsidRPr="00BC1AFF">
        <w:t xml:space="preserve"> with us</w:t>
      </w:r>
      <w:r w:rsidR="6F589DED" w:rsidRPr="00BC1AFF">
        <w:t xml:space="preserve">. </w:t>
      </w:r>
    </w:p>
    <w:p w14:paraId="7659D1C2" w14:textId="6B95F786" w:rsidR="00FD76C3" w:rsidRPr="00BC1AFF" w:rsidRDefault="00A2599C" w:rsidP="00C90281">
      <w:pPr>
        <w:pStyle w:val="Heading2"/>
        <w:rPr>
          <w:strike/>
        </w:rPr>
      </w:pPr>
      <w:r w:rsidRPr="00BC1AFF">
        <w:t>If</w:t>
      </w:r>
      <w:r w:rsidR="006C3AA5" w:rsidRPr="00BC1AFF">
        <w:t xml:space="preserve"> an </w:t>
      </w:r>
      <w:r w:rsidR="6F589DED" w:rsidRPr="00BC1AFF">
        <w:t xml:space="preserve">SDM </w:t>
      </w:r>
      <w:r w:rsidR="006C3AA5" w:rsidRPr="00BC1AFF">
        <w:t xml:space="preserve">is </w:t>
      </w:r>
      <w:r w:rsidR="00580D5E">
        <w:t xml:space="preserve">selected and </w:t>
      </w:r>
      <w:r w:rsidR="006C3AA5" w:rsidRPr="00BC1AFF">
        <w:t>included</w:t>
      </w:r>
      <w:r w:rsidRPr="00BC1AFF">
        <w:t xml:space="preserve"> in your Telstra </w:t>
      </w:r>
      <w:r w:rsidR="007F73E6">
        <w:t>Enterprise</w:t>
      </w:r>
      <w:r w:rsidRPr="00BC1AFF">
        <w:t xml:space="preserve"> Managed Service</w:t>
      </w:r>
      <w:r w:rsidR="006C3AA5" w:rsidRPr="00BC1AFF">
        <w:t xml:space="preserve">, they </w:t>
      </w:r>
      <w:r w:rsidR="6F589DED" w:rsidRPr="00BC1AFF">
        <w:t xml:space="preserve">will be responsible </w:t>
      </w:r>
      <w:r w:rsidR="006820C2" w:rsidRPr="00BC1AFF">
        <w:t xml:space="preserve">for </w:t>
      </w:r>
      <w:r w:rsidR="006951EA" w:rsidRPr="00BC1AFF">
        <w:t>the following:</w:t>
      </w:r>
    </w:p>
    <w:p w14:paraId="6D42420F" w14:textId="5B322458" w:rsidR="006951EA" w:rsidRPr="00BC1AFF" w:rsidRDefault="006951EA" w:rsidP="006951EA">
      <w:pPr>
        <w:pStyle w:val="Heading3"/>
      </w:pPr>
      <w:r w:rsidRPr="00BC1AFF">
        <w:t xml:space="preserve">customer </w:t>
      </w:r>
      <w:proofErr w:type="gramStart"/>
      <w:r w:rsidRPr="00BC1AFF">
        <w:t>on-boarding</w:t>
      </w:r>
      <w:proofErr w:type="gramEnd"/>
      <w:r w:rsidRPr="00BC1AFF">
        <w:t xml:space="preserve"> (pack and workshop)</w:t>
      </w:r>
    </w:p>
    <w:p w14:paraId="4DB05496" w14:textId="32FC40DE" w:rsidR="006951EA" w:rsidRPr="00BC1AFF" w:rsidRDefault="006951EA" w:rsidP="006951EA">
      <w:pPr>
        <w:pStyle w:val="Heading3"/>
      </w:pPr>
      <w:r w:rsidRPr="00BC1AFF">
        <w:t>contract management</w:t>
      </w:r>
    </w:p>
    <w:p w14:paraId="06427172" w14:textId="4F423769" w:rsidR="006951EA" w:rsidRPr="00BC1AFF" w:rsidRDefault="006951EA" w:rsidP="006951EA">
      <w:pPr>
        <w:pStyle w:val="Heading3"/>
      </w:pPr>
      <w:r w:rsidRPr="00BC1AFF">
        <w:t>quarterly or monthly service review meeting and report with additional content, including:</w:t>
      </w:r>
    </w:p>
    <w:p w14:paraId="3CAE5DB9" w14:textId="2FA0CC19" w:rsidR="006951EA" w:rsidRPr="00BC1AFF" w:rsidRDefault="006951EA" w:rsidP="005A483F">
      <w:pPr>
        <w:pStyle w:val="Heading4"/>
      </w:pPr>
      <w:r w:rsidRPr="00BC1AFF">
        <w:t>service delivery minutes/actions</w:t>
      </w:r>
    </w:p>
    <w:p w14:paraId="46C2A137" w14:textId="722F5976" w:rsidR="006951EA" w:rsidRPr="00BC1AFF" w:rsidRDefault="006951EA" w:rsidP="006951EA">
      <w:pPr>
        <w:pStyle w:val="Heading3"/>
      </w:pPr>
      <w:r w:rsidRPr="00BC1AFF">
        <w:t>escalation management</w:t>
      </w:r>
    </w:p>
    <w:p w14:paraId="42EC6147" w14:textId="6AD6A1FE" w:rsidR="002F513A" w:rsidRPr="00BC1AFF" w:rsidRDefault="002F513A" w:rsidP="00865B70">
      <w:pPr>
        <w:pStyle w:val="Heading3"/>
      </w:pPr>
      <w:r w:rsidRPr="00BC1AFF">
        <w:t>Continual service improvement</w:t>
      </w:r>
    </w:p>
    <w:p w14:paraId="4D3E5EB6" w14:textId="43E0A44D" w:rsidR="00FD76C3" w:rsidRPr="00BC1AFF" w:rsidRDefault="76E921B6" w:rsidP="00C90281">
      <w:pPr>
        <w:pStyle w:val="Heading2"/>
      </w:pPr>
      <w:r w:rsidRPr="00BC1AFF">
        <w:t>A s</w:t>
      </w:r>
      <w:r w:rsidR="6F589DED" w:rsidRPr="00BC1AFF">
        <w:t xml:space="preserve">chedule of Service Review Reports &amp; Meeting is agreed with </w:t>
      </w:r>
      <w:r w:rsidR="638861B3" w:rsidRPr="00BC1AFF">
        <w:t xml:space="preserve">you </w:t>
      </w:r>
      <w:r w:rsidR="6F589DED" w:rsidRPr="00BC1AFF">
        <w:t xml:space="preserve">as part of </w:t>
      </w:r>
      <w:r w:rsidR="1C49DEF5" w:rsidRPr="00BC1AFF">
        <w:t>onboarding</w:t>
      </w:r>
      <w:r w:rsidRPr="00BC1AFF">
        <w:t>.</w:t>
      </w:r>
    </w:p>
    <w:p w14:paraId="6CC45C48" w14:textId="3962B016" w:rsidR="00FD76C3" w:rsidRDefault="6F589DED" w:rsidP="00C90281">
      <w:pPr>
        <w:pStyle w:val="Heading2"/>
      </w:pPr>
      <w:r w:rsidRPr="00BC1AFF">
        <w:t xml:space="preserve">In addition, the SDM will drive further </w:t>
      </w:r>
      <w:r w:rsidR="00AB2E67" w:rsidRPr="00BC1AFF">
        <w:t xml:space="preserve">Relationship </w:t>
      </w:r>
      <w:r w:rsidRPr="00BC1AFF">
        <w:t>Management functions as described below.</w:t>
      </w:r>
    </w:p>
    <w:p w14:paraId="7F054360" w14:textId="07D499F1" w:rsidR="00580D5E" w:rsidRPr="00BC1AFF" w:rsidRDefault="00580D5E" w:rsidP="00580D5E">
      <w:pPr>
        <w:pStyle w:val="Heading2"/>
      </w:pPr>
      <w:r>
        <w:t>N</w:t>
      </w:r>
      <w:r w:rsidRPr="00DB3E67">
        <w:t xml:space="preserve">o governance meetings </w:t>
      </w:r>
      <w:r>
        <w:t xml:space="preserve">will be provided unless </w:t>
      </w:r>
      <w:r w:rsidR="00B636E8">
        <w:t xml:space="preserve">SDM </w:t>
      </w:r>
      <w:r>
        <w:t>is selected and included in the agreement.</w:t>
      </w:r>
    </w:p>
    <w:p w14:paraId="44153323" w14:textId="77777777" w:rsidR="00FD76C3" w:rsidRPr="00BC1AFF" w:rsidRDefault="6F589DED" w:rsidP="4DD98697">
      <w:pPr>
        <w:pStyle w:val="SubHead"/>
      </w:pPr>
      <w:bookmarkStart w:id="267" w:name="_Toc115217367"/>
      <w:bookmarkStart w:id="268" w:name="_Toc137461077"/>
      <w:bookmarkStart w:id="269" w:name="_Toc138241445"/>
      <w:bookmarkStart w:id="270" w:name="_Toc235174326"/>
      <w:r w:rsidRPr="00BC1AFF">
        <w:t>Service Transition</w:t>
      </w:r>
      <w:bookmarkEnd w:id="267"/>
      <w:bookmarkEnd w:id="268"/>
      <w:bookmarkEnd w:id="269"/>
      <w:bookmarkEnd w:id="270"/>
    </w:p>
    <w:p w14:paraId="7C579EA7" w14:textId="50517EC7" w:rsidR="00FD76C3" w:rsidRPr="00BC1AFF" w:rsidRDefault="007D2578" w:rsidP="00C90281">
      <w:pPr>
        <w:pStyle w:val="Heading2"/>
      </w:pPr>
      <w:r w:rsidRPr="00BC1AFF">
        <w:t>The</w:t>
      </w:r>
      <w:r w:rsidR="6F589DED" w:rsidRPr="00BC1AFF">
        <w:t xml:space="preserve"> </w:t>
      </w:r>
      <w:r w:rsidR="001623D3" w:rsidRPr="00BC1AFF">
        <w:t>Managed Services</w:t>
      </w:r>
      <w:r w:rsidR="6F589DED" w:rsidRPr="00BC1AFF">
        <w:t xml:space="preserve"> </w:t>
      </w:r>
      <w:r w:rsidR="00E13C5D" w:rsidRPr="00BC1AFF">
        <w:t>T</w:t>
      </w:r>
      <w:r w:rsidR="6F589DED" w:rsidRPr="00BC1AFF">
        <w:t xml:space="preserve">eam will be responsible for transitioning systems and </w:t>
      </w:r>
      <w:r w:rsidR="00AB2E67" w:rsidRPr="00BC1AFF">
        <w:t xml:space="preserve">IT </w:t>
      </w:r>
      <w:r w:rsidR="6F589DED" w:rsidRPr="00BC1AFF">
        <w:t xml:space="preserve">Environments </w:t>
      </w:r>
      <w:r w:rsidR="00AB2E67" w:rsidRPr="00BC1AFF">
        <w:t xml:space="preserve">and Components </w:t>
      </w:r>
      <w:r w:rsidR="6F589DED" w:rsidRPr="00BC1AFF">
        <w:t xml:space="preserve">into </w:t>
      </w:r>
      <w:r w:rsidR="00770E24" w:rsidRPr="00BC1AFF">
        <w:t xml:space="preserve">the </w:t>
      </w:r>
      <w:r w:rsidR="1C49DEF5" w:rsidRPr="00BC1AFF">
        <w:t>T</w:t>
      </w:r>
      <w:r w:rsidR="1D7D8972" w:rsidRPr="00BC1AFF">
        <w:t xml:space="preserve">elstra </w:t>
      </w:r>
      <w:r w:rsidR="007F73E6">
        <w:t>Enterprise</w:t>
      </w:r>
      <w:r w:rsidR="1D7D8972" w:rsidRPr="00BC1AFF">
        <w:t xml:space="preserve"> </w:t>
      </w:r>
      <w:r w:rsidR="393CAE78" w:rsidRPr="00BC1AFF">
        <w:t>Managed</w:t>
      </w:r>
      <w:r w:rsidR="1D7D8972" w:rsidRPr="00BC1AFF">
        <w:t xml:space="preserve"> </w:t>
      </w:r>
      <w:r w:rsidR="1C49DEF5" w:rsidRPr="00BC1AFF">
        <w:t>S</w:t>
      </w:r>
      <w:r w:rsidR="1D7D8972" w:rsidRPr="00BC1AFF">
        <w:t>ervices</w:t>
      </w:r>
      <w:r w:rsidR="6F589DED" w:rsidRPr="00BC1AFF">
        <w:t xml:space="preserve">. This includes </w:t>
      </w:r>
      <w:r w:rsidR="1D7D8972" w:rsidRPr="00BC1AFF">
        <w:lastRenderedPageBreak/>
        <w:t xml:space="preserve">confirming </w:t>
      </w:r>
      <w:r w:rsidR="6F589DED" w:rsidRPr="00BC1AFF">
        <w:t xml:space="preserve">all required information is collected and </w:t>
      </w:r>
      <w:r w:rsidR="00770E24" w:rsidRPr="00BC1AFF">
        <w:t>the</w:t>
      </w:r>
      <w:r w:rsidR="00B90A72" w:rsidRPr="00BC1AFF">
        <w:t xml:space="preserve"> </w:t>
      </w:r>
      <w:r w:rsidR="6F589DED" w:rsidRPr="00BC1AFF">
        <w:t xml:space="preserve">Service Management System, Proactive Monitoring and </w:t>
      </w:r>
      <w:r w:rsidR="0093044A" w:rsidRPr="00BC1AFF">
        <w:t xml:space="preserve">CMS </w:t>
      </w:r>
      <w:r w:rsidR="6F589DED" w:rsidRPr="00BC1AFF">
        <w:t>are updated.</w:t>
      </w:r>
      <w:r w:rsidR="00922C53" w:rsidRPr="00BC1AFF">
        <w:t xml:space="preserve">  The SDM will support </w:t>
      </w:r>
      <w:r w:rsidR="00770E24" w:rsidRPr="00BC1AFF">
        <w:t xml:space="preserve">the </w:t>
      </w:r>
      <w:r w:rsidR="00E13C5D" w:rsidRPr="00BC1AFF">
        <w:t>Managed Services T</w:t>
      </w:r>
      <w:r w:rsidR="00922C53" w:rsidRPr="00BC1AFF">
        <w:t>eam during this process.</w:t>
      </w:r>
    </w:p>
    <w:p w14:paraId="486E5DCF" w14:textId="31C9C20A" w:rsidR="00FD76C3" w:rsidRDefault="6F589DED" w:rsidP="00C90281">
      <w:pPr>
        <w:pStyle w:val="Heading2"/>
      </w:pPr>
      <w:r w:rsidRPr="00BC1AFF">
        <w:t xml:space="preserve">The SDM will provide </w:t>
      </w:r>
      <w:r w:rsidR="00D94408" w:rsidRPr="00BC1AFF">
        <w:t>an Operations Manual</w:t>
      </w:r>
      <w:r w:rsidR="00D239F9" w:rsidRPr="00BC1AFF">
        <w:t xml:space="preserve"> </w:t>
      </w:r>
      <w:r w:rsidRPr="00BC1AFF">
        <w:t>which provides</w:t>
      </w:r>
      <w:r w:rsidR="00D239F9" w:rsidRPr="00BC1AFF">
        <w:t xml:space="preserve"> </w:t>
      </w:r>
      <w:r w:rsidRPr="00BC1AFF">
        <w:t xml:space="preserve">important information covering the details of the </w:t>
      </w:r>
      <w:r w:rsidR="32FD9279" w:rsidRPr="00BC1AFF">
        <w:t>T</w:t>
      </w:r>
      <w:r w:rsidR="1D7D8972" w:rsidRPr="00BC1AFF">
        <w:t xml:space="preserve">elstra </w:t>
      </w:r>
      <w:r w:rsidR="007F73E6">
        <w:t>Enterprise</w:t>
      </w:r>
      <w:r w:rsidR="1D7D8972" w:rsidRPr="00BC1AFF">
        <w:t xml:space="preserve"> </w:t>
      </w:r>
      <w:r w:rsidR="32FD9279" w:rsidRPr="00BC1AFF">
        <w:t>M</w:t>
      </w:r>
      <w:r w:rsidR="1D7D8972" w:rsidRPr="00BC1AFF">
        <w:t xml:space="preserve">anaged </w:t>
      </w:r>
      <w:r w:rsidR="32FD9279" w:rsidRPr="00BC1AFF">
        <w:t>S</w:t>
      </w:r>
      <w:r w:rsidR="1D7D8972" w:rsidRPr="00BC1AFF">
        <w:t>ervices</w:t>
      </w:r>
      <w:r w:rsidRPr="00BC1AFF">
        <w:t xml:space="preserve"> and how to work with </w:t>
      </w:r>
      <w:r w:rsidR="1D7D8972" w:rsidRPr="00BC1AFF">
        <w:t>us</w:t>
      </w:r>
      <w:r w:rsidRPr="00BC1AFF">
        <w:t xml:space="preserve">. </w:t>
      </w:r>
    </w:p>
    <w:p w14:paraId="5A6D26D6" w14:textId="782971E9" w:rsidR="00897E7A" w:rsidRPr="00BC1AFF" w:rsidRDefault="00897E7A" w:rsidP="00897E7A">
      <w:pPr>
        <w:pStyle w:val="Heading2"/>
      </w:pPr>
      <w:r>
        <w:t xml:space="preserve">If SDM is not selected the </w:t>
      </w:r>
      <w:r w:rsidR="000671F5">
        <w:t>O</w:t>
      </w:r>
      <w:r>
        <w:t xml:space="preserve">perations </w:t>
      </w:r>
      <w:r w:rsidR="000671F5">
        <w:t>M</w:t>
      </w:r>
      <w:r>
        <w:t xml:space="preserve">anual will be provided by the Telstra </w:t>
      </w:r>
      <w:r w:rsidR="000671F5">
        <w:t xml:space="preserve">Enterprise </w:t>
      </w:r>
      <w:r>
        <w:t xml:space="preserve">Managed </w:t>
      </w:r>
      <w:r w:rsidR="000671F5">
        <w:t>S</w:t>
      </w:r>
      <w:r>
        <w:t>ervice onboarding team.</w:t>
      </w:r>
    </w:p>
    <w:p w14:paraId="4D11B2D4" w14:textId="77777777" w:rsidR="00FD76C3" w:rsidRPr="00BC1AFF" w:rsidRDefault="6F589DED" w:rsidP="4DD98697">
      <w:pPr>
        <w:pStyle w:val="SubHead"/>
      </w:pPr>
      <w:bookmarkStart w:id="271" w:name="_Toc462420089"/>
      <w:bookmarkStart w:id="272" w:name="_Toc115217368"/>
      <w:bookmarkStart w:id="273" w:name="_Toc137461078"/>
      <w:bookmarkStart w:id="274" w:name="_Toc138241446"/>
      <w:bookmarkStart w:id="275" w:name="_Toc235174327"/>
      <w:r w:rsidRPr="00BC1AFF">
        <w:t>Service Review</w:t>
      </w:r>
      <w:bookmarkEnd w:id="271"/>
      <w:bookmarkEnd w:id="272"/>
      <w:bookmarkEnd w:id="273"/>
      <w:bookmarkEnd w:id="274"/>
      <w:bookmarkEnd w:id="275"/>
    </w:p>
    <w:p w14:paraId="3B0646AF" w14:textId="069A2E72" w:rsidR="00FD76C3" w:rsidRPr="00BC1AFF" w:rsidRDefault="6F589DED" w:rsidP="00C90281">
      <w:pPr>
        <w:pStyle w:val="Heading2"/>
      </w:pPr>
      <w:r w:rsidRPr="00BC1AFF">
        <w:t xml:space="preserve">The Service Review and associated reports will provide an overview of </w:t>
      </w:r>
      <w:r w:rsidR="3E4DD42C" w:rsidRPr="00BC1AFF">
        <w:t>y</w:t>
      </w:r>
      <w:r w:rsidRPr="00BC1AFF">
        <w:t xml:space="preserve">our specific </w:t>
      </w:r>
      <w:r w:rsidR="3E4DD42C" w:rsidRPr="00BC1AFF">
        <w:t xml:space="preserve">Telstra </w:t>
      </w:r>
      <w:r w:rsidR="007F73E6">
        <w:t>Enterprise</w:t>
      </w:r>
      <w:r w:rsidR="3E4DD42C" w:rsidRPr="00BC1AFF">
        <w:t xml:space="preserve"> Managed Services </w:t>
      </w:r>
      <w:r w:rsidRPr="00BC1AFF">
        <w:t xml:space="preserve">over a given period including a documented action register which is tracked and managed by the SDM. A standard Service Review </w:t>
      </w:r>
      <w:r w:rsidR="15930BD6" w:rsidRPr="00BC1AFF">
        <w:t>will include</w:t>
      </w:r>
      <w:r w:rsidRPr="00BC1AFF">
        <w:t xml:space="preserve">: </w:t>
      </w:r>
    </w:p>
    <w:p w14:paraId="5713A9FF" w14:textId="77BD3CF3" w:rsidR="00FD76C3" w:rsidRPr="00BC1AFF" w:rsidRDefault="00770201" w:rsidP="4DD98697">
      <w:pPr>
        <w:pStyle w:val="Heading3"/>
      </w:pPr>
      <w:r w:rsidRPr="00BC1AFF">
        <w:t>r</w:t>
      </w:r>
      <w:r w:rsidR="00D96E89" w:rsidRPr="00BC1AFF">
        <w:t xml:space="preserve">eviewing </w:t>
      </w:r>
      <w:r w:rsidR="1018E50E" w:rsidRPr="00BC1AFF">
        <w:t>report and content</w:t>
      </w:r>
      <w:r w:rsidRPr="00BC1AFF">
        <w:t>;</w:t>
      </w:r>
    </w:p>
    <w:p w14:paraId="7FD39DD9" w14:textId="0FDBED56" w:rsidR="00DD78CB" w:rsidRPr="00BC1AFF" w:rsidRDefault="00D96E89" w:rsidP="4DD98697">
      <w:pPr>
        <w:pStyle w:val="Heading3"/>
      </w:pPr>
      <w:r w:rsidRPr="00BC1AFF">
        <w:t xml:space="preserve">discussing any identified risks to the </w:t>
      </w:r>
      <w:r w:rsidR="00BE4A67" w:rsidRPr="00BC1AFF">
        <w:t xml:space="preserve">Telstra </w:t>
      </w:r>
      <w:r w:rsidR="007F73E6">
        <w:t>Enterprise</w:t>
      </w:r>
      <w:r w:rsidR="00BE4A67" w:rsidRPr="00BC1AFF">
        <w:t xml:space="preserve"> Managed Services</w:t>
      </w:r>
      <w:r w:rsidR="00770201" w:rsidRPr="00BC1AFF">
        <w:t>;</w:t>
      </w:r>
    </w:p>
    <w:p w14:paraId="5DEA4B8A" w14:textId="6451EBC0" w:rsidR="004D1169" w:rsidRPr="00BC1AFF" w:rsidRDefault="004D1169" w:rsidP="004D1169">
      <w:pPr>
        <w:pStyle w:val="Heading3"/>
      </w:pPr>
      <w:r w:rsidRPr="00BC1AFF">
        <w:t>review existing operations meeting minutes and actions</w:t>
      </w:r>
      <w:r w:rsidR="00422768" w:rsidRPr="00BC1AFF">
        <w:t>; and</w:t>
      </w:r>
    </w:p>
    <w:p w14:paraId="316267DB" w14:textId="62609BC4" w:rsidR="00DD78CB" w:rsidRPr="00BC1AFF" w:rsidRDefault="00CE085A" w:rsidP="4DD98697">
      <w:pPr>
        <w:pStyle w:val="Heading3"/>
      </w:pPr>
      <w:r w:rsidRPr="00BC1AFF">
        <w:t xml:space="preserve">a </w:t>
      </w:r>
      <w:r w:rsidR="00770201" w:rsidRPr="00BC1AFF">
        <w:t>c</w:t>
      </w:r>
      <w:r w:rsidR="1018E50E" w:rsidRPr="00BC1AFF">
        <w:t>ustomer business update</w:t>
      </w:r>
      <w:r w:rsidR="00422768" w:rsidRPr="00BC1AFF">
        <w:t>.</w:t>
      </w:r>
    </w:p>
    <w:p w14:paraId="286D80DE" w14:textId="04C13280" w:rsidR="00FD76C3" w:rsidRPr="00BC1AFF" w:rsidRDefault="6F589DED" w:rsidP="00C90281">
      <w:pPr>
        <w:pStyle w:val="Heading2"/>
      </w:pPr>
      <w:r w:rsidRPr="00BC1AFF">
        <w:t xml:space="preserve">Additional details of the items to be included in the Service Reviews for </w:t>
      </w:r>
      <w:r w:rsidR="2AE651A4" w:rsidRPr="00BC1AFF">
        <w:t>y</w:t>
      </w:r>
      <w:r w:rsidRPr="00BC1AFF">
        <w:t xml:space="preserve">our </w:t>
      </w:r>
      <w:r w:rsidR="2AE651A4" w:rsidRPr="00BC1AFF">
        <w:t xml:space="preserve">Telstra </w:t>
      </w:r>
      <w:r w:rsidR="007F73E6">
        <w:t>Enterprise</w:t>
      </w:r>
      <w:r w:rsidR="2AE651A4" w:rsidRPr="00BC1AFF">
        <w:t xml:space="preserve"> Managed </w:t>
      </w:r>
      <w:r w:rsidRPr="00BC1AFF">
        <w:t xml:space="preserve">Services are in the </w:t>
      </w:r>
      <w:r w:rsidR="00294ED3" w:rsidRPr="00BC1AFF">
        <w:t>MSD/s</w:t>
      </w:r>
      <w:r w:rsidRPr="00BC1AFF">
        <w:t xml:space="preserve"> and </w:t>
      </w:r>
      <w:r w:rsidR="72A25F60" w:rsidRPr="00BC1AFF">
        <w:t>Operations</w:t>
      </w:r>
      <w:r w:rsidRPr="00BC1AFF">
        <w:t xml:space="preserve"> Manual.</w:t>
      </w:r>
    </w:p>
    <w:p w14:paraId="0BF58757" w14:textId="2AEFB1DC" w:rsidR="00FD76C3" w:rsidRDefault="6F589DED" w:rsidP="00C90281">
      <w:pPr>
        <w:pStyle w:val="Heading2"/>
      </w:pPr>
      <w:r w:rsidRPr="00BC1AFF">
        <w:t xml:space="preserve">Service Review documents are either sent or presented to </w:t>
      </w:r>
      <w:r w:rsidR="2AE651A4" w:rsidRPr="00BC1AFF">
        <w:t>y</w:t>
      </w:r>
      <w:r w:rsidRPr="00BC1AFF">
        <w:t xml:space="preserve">ou during the second full calendar week of the following month based on the frequency established during the </w:t>
      </w:r>
      <w:r w:rsidR="65016FEC" w:rsidRPr="00BC1AFF">
        <w:t xml:space="preserve">Telstra </w:t>
      </w:r>
      <w:r w:rsidR="007F73E6">
        <w:t>Enterprise</w:t>
      </w:r>
      <w:r w:rsidR="65016FEC" w:rsidRPr="00BC1AFF">
        <w:t xml:space="preserve"> Managed </w:t>
      </w:r>
      <w:r w:rsidRPr="00BC1AFF">
        <w:t>Service onboarding.</w:t>
      </w:r>
      <w:bookmarkStart w:id="276" w:name="_Toc462420090"/>
    </w:p>
    <w:p w14:paraId="7A6863AB" w14:textId="467AFAEE" w:rsidR="002753F1" w:rsidRPr="00BC1AFF" w:rsidRDefault="002753F1" w:rsidP="00AC1340">
      <w:pPr>
        <w:pStyle w:val="Heading2"/>
      </w:pPr>
      <w:r>
        <w:t xml:space="preserve">If SDM is not selected </w:t>
      </w:r>
      <w:r w:rsidRPr="00AA5CB9">
        <w:t xml:space="preserve">reports will be sent to </w:t>
      </w:r>
      <w:r w:rsidR="009F4B4A">
        <w:t>you</w:t>
      </w:r>
      <w:r w:rsidRPr="00AA5CB9">
        <w:t xml:space="preserve"> automatically. </w:t>
      </w:r>
      <w:r w:rsidR="00361CEB">
        <w:t>You must keep the c</w:t>
      </w:r>
      <w:r w:rsidRPr="00AA5CB9">
        <w:t xml:space="preserve">ustomer </w:t>
      </w:r>
      <w:r>
        <w:t xml:space="preserve">recipient </w:t>
      </w:r>
      <w:r w:rsidRPr="00AA5CB9">
        <w:t>details up to date.</w:t>
      </w:r>
    </w:p>
    <w:p w14:paraId="6555BB0B" w14:textId="77777777" w:rsidR="00FD76C3" w:rsidRPr="00BC1AFF" w:rsidRDefault="6F589DED" w:rsidP="4DD98697">
      <w:pPr>
        <w:pStyle w:val="SubHead"/>
      </w:pPr>
      <w:bookmarkStart w:id="277" w:name="_Toc115217369"/>
      <w:bookmarkStart w:id="278" w:name="_Toc137461079"/>
      <w:bookmarkStart w:id="279" w:name="_Toc138241447"/>
      <w:bookmarkStart w:id="280" w:name="_Toc235174328"/>
      <w:r w:rsidRPr="00BC1AFF">
        <w:t>Continual Service Improvement</w:t>
      </w:r>
      <w:bookmarkEnd w:id="276"/>
      <w:bookmarkEnd w:id="277"/>
      <w:bookmarkEnd w:id="278"/>
      <w:bookmarkEnd w:id="279"/>
      <w:bookmarkEnd w:id="280"/>
    </w:p>
    <w:p w14:paraId="24F575CE" w14:textId="1C8764C7" w:rsidR="00FD76C3" w:rsidRPr="00BC1AFF" w:rsidRDefault="006B45D7" w:rsidP="00C90281">
      <w:pPr>
        <w:pStyle w:val="Heading2"/>
      </w:pPr>
      <w:r>
        <w:t>If selected, t</w:t>
      </w:r>
      <w:r w:rsidRPr="00BC1AFF">
        <w:t xml:space="preserve">he </w:t>
      </w:r>
      <w:r w:rsidR="6F589DED" w:rsidRPr="00BC1AFF">
        <w:t xml:space="preserve">SDM will take responsibility </w:t>
      </w:r>
      <w:r w:rsidR="3590ED92" w:rsidRPr="00BC1AFF">
        <w:t>for making sure</w:t>
      </w:r>
      <w:r w:rsidR="6F589DED" w:rsidRPr="00BC1AFF">
        <w:t xml:space="preserve"> th</w:t>
      </w:r>
      <w:r w:rsidR="001166CD" w:rsidRPr="00BC1AFF">
        <w:t xml:space="preserve">at information outlining the </w:t>
      </w:r>
      <w:r w:rsidR="72A25F60" w:rsidRPr="00BC1AFF">
        <w:t>T</w:t>
      </w:r>
      <w:r w:rsidR="3590ED92" w:rsidRPr="00BC1AFF">
        <w:t xml:space="preserve">elstra </w:t>
      </w:r>
      <w:r w:rsidR="007F73E6">
        <w:t>Enterprise</w:t>
      </w:r>
      <w:r w:rsidR="3590ED92" w:rsidRPr="00BC1AFF">
        <w:t xml:space="preserve"> </w:t>
      </w:r>
      <w:r w:rsidR="72A25F60" w:rsidRPr="00BC1AFF">
        <w:t>M</w:t>
      </w:r>
      <w:r w:rsidR="3590ED92" w:rsidRPr="00BC1AFF">
        <w:t xml:space="preserve">anaged </w:t>
      </w:r>
      <w:r w:rsidR="72A25F60" w:rsidRPr="00BC1AFF">
        <w:t>S</w:t>
      </w:r>
      <w:r w:rsidR="3590ED92" w:rsidRPr="00BC1AFF">
        <w:t>ervice</w:t>
      </w:r>
      <w:r w:rsidR="6F589DED" w:rsidRPr="00BC1AFF">
        <w:t xml:space="preserve"> is </w:t>
      </w:r>
      <w:r w:rsidR="00863734" w:rsidRPr="00BC1AFF">
        <w:t>available to</w:t>
      </w:r>
      <w:r w:rsidR="6F589DED" w:rsidRPr="00BC1AFF">
        <w:t xml:space="preserve"> all parties, meeting </w:t>
      </w:r>
      <w:r w:rsidR="3590ED92" w:rsidRPr="00BC1AFF">
        <w:t>y</w:t>
      </w:r>
      <w:r w:rsidR="6F589DED" w:rsidRPr="00BC1AFF">
        <w:t xml:space="preserve">our </w:t>
      </w:r>
      <w:r w:rsidR="3590ED92" w:rsidRPr="00BC1AFF">
        <w:t xml:space="preserve">reasonable </w:t>
      </w:r>
      <w:r w:rsidR="6F589DED" w:rsidRPr="00BC1AFF">
        <w:t>expectations</w:t>
      </w:r>
      <w:r w:rsidR="00EB4128" w:rsidRPr="00BC1AFF">
        <w:t>,</w:t>
      </w:r>
      <w:r w:rsidR="6F589DED" w:rsidRPr="00BC1AFF">
        <w:t xml:space="preserve"> and continuing to enhance value </w:t>
      </w:r>
      <w:r w:rsidR="3590ED92" w:rsidRPr="00BC1AFF">
        <w:t>for you</w:t>
      </w:r>
      <w:r w:rsidR="6F589DED" w:rsidRPr="00BC1AFF">
        <w:t xml:space="preserve">. </w:t>
      </w:r>
      <w:r w:rsidR="00EB4128" w:rsidRPr="00BC1AFF">
        <w:t>T</w:t>
      </w:r>
      <w:r w:rsidR="6F589DED" w:rsidRPr="00BC1AFF">
        <w:t>o achieve this, the SDM will take responsibility for:</w:t>
      </w:r>
    </w:p>
    <w:p w14:paraId="77B52D62" w14:textId="7F4D5BCF" w:rsidR="00FD76C3" w:rsidRPr="00BC1AFF" w:rsidRDefault="6F589DED" w:rsidP="4DD98697">
      <w:pPr>
        <w:pStyle w:val="Heading3"/>
      </w:pPr>
      <w:r w:rsidRPr="00BC1AFF">
        <w:rPr>
          <w:i/>
          <w:iCs/>
        </w:rPr>
        <w:t>P1 Incident Management</w:t>
      </w:r>
      <w:r w:rsidRPr="00BC1AFF">
        <w:t xml:space="preserve"> – </w:t>
      </w:r>
      <w:r w:rsidR="00EB4128" w:rsidRPr="00BC1AFF">
        <w:t>t</w:t>
      </w:r>
      <w:r w:rsidRPr="00BC1AFF">
        <w:t>he SDM will take a proactive approach to driving any major incidents and managing the outcomes of a P1 Incident</w:t>
      </w:r>
      <w:r w:rsidR="00EB4128" w:rsidRPr="00BC1AFF">
        <w:t>;</w:t>
      </w:r>
    </w:p>
    <w:p w14:paraId="7C9B08BA" w14:textId="7595A6AA" w:rsidR="00FD76C3" w:rsidRPr="00BC1AFF" w:rsidRDefault="6F589DED" w:rsidP="4DD98697">
      <w:pPr>
        <w:pStyle w:val="Heading3"/>
      </w:pPr>
      <w:r w:rsidRPr="00BC1AFF">
        <w:rPr>
          <w:i/>
          <w:iCs/>
        </w:rPr>
        <w:t>Problem Management</w:t>
      </w:r>
      <w:r w:rsidRPr="00BC1AFF">
        <w:t xml:space="preserve"> – </w:t>
      </w:r>
      <w:r w:rsidR="3590ED92" w:rsidRPr="00BC1AFF">
        <w:t>chec</w:t>
      </w:r>
      <w:r w:rsidR="49BDE94F" w:rsidRPr="00BC1AFF">
        <w:t>k</w:t>
      </w:r>
      <w:r w:rsidR="3590ED92" w:rsidRPr="00BC1AFF">
        <w:t xml:space="preserve">ing </w:t>
      </w:r>
      <w:r w:rsidRPr="00BC1AFF">
        <w:t>all Problem Management process</w:t>
      </w:r>
      <w:r w:rsidR="49BDE94F" w:rsidRPr="00BC1AFF">
        <w:t>es</w:t>
      </w:r>
      <w:r w:rsidRPr="00BC1AFF">
        <w:t xml:space="preserve"> </w:t>
      </w:r>
      <w:r w:rsidR="49BDE94F" w:rsidRPr="00BC1AFF">
        <w:t xml:space="preserve">are </w:t>
      </w:r>
      <w:r w:rsidRPr="00BC1AFF">
        <w:t xml:space="preserve">followed and information and recommendations including PIR provided back to </w:t>
      </w:r>
      <w:r w:rsidR="49BDE94F" w:rsidRPr="00BC1AFF">
        <w:t>y</w:t>
      </w:r>
      <w:r w:rsidRPr="00BC1AFF">
        <w:t>ou</w:t>
      </w:r>
      <w:r w:rsidR="00EB4128" w:rsidRPr="00BC1AFF">
        <w:t>;</w:t>
      </w:r>
    </w:p>
    <w:p w14:paraId="62AAB8C9" w14:textId="6E52C2DA" w:rsidR="00FD76C3" w:rsidRPr="00BC1AFF" w:rsidRDefault="6F589DED" w:rsidP="4DD98697">
      <w:pPr>
        <w:pStyle w:val="Heading3"/>
      </w:pPr>
      <w:r w:rsidRPr="00BC1AFF">
        <w:rPr>
          <w:i/>
          <w:iCs/>
        </w:rPr>
        <w:t>Satisfaction Survey</w:t>
      </w:r>
      <w:r w:rsidRPr="00BC1AFF">
        <w:t xml:space="preserve"> – The SDM will present a bi-annual survey to allow </w:t>
      </w:r>
      <w:r w:rsidR="49BDE94F" w:rsidRPr="00BC1AFF">
        <w:t>y</w:t>
      </w:r>
      <w:r w:rsidRPr="00BC1AFF">
        <w:t xml:space="preserve">ou to provide impartial feedback and comments on </w:t>
      </w:r>
      <w:r w:rsidR="72A25F60" w:rsidRPr="00BC1AFF">
        <w:t>T</w:t>
      </w:r>
      <w:r w:rsidR="49BDE94F" w:rsidRPr="00BC1AFF">
        <w:t xml:space="preserve">elstra </w:t>
      </w:r>
      <w:r w:rsidR="007F73E6">
        <w:t>Enterprise</w:t>
      </w:r>
      <w:r w:rsidR="49BDE94F" w:rsidRPr="00BC1AFF">
        <w:t xml:space="preserve"> </w:t>
      </w:r>
      <w:r w:rsidR="72A25F60" w:rsidRPr="00BC1AFF">
        <w:t>M</w:t>
      </w:r>
      <w:r w:rsidR="49BDE94F" w:rsidRPr="00BC1AFF">
        <w:t xml:space="preserve">anaged </w:t>
      </w:r>
      <w:r w:rsidR="72A25F60" w:rsidRPr="00BC1AFF">
        <w:t>S</w:t>
      </w:r>
      <w:r w:rsidR="49BDE94F" w:rsidRPr="00BC1AFF">
        <w:t>ervices</w:t>
      </w:r>
      <w:r w:rsidRPr="00BC1AFF">
        <w:t xml:space="preserve"> performance</w:t>
      </w:r>
      <w:r w:rsidR="00EB4128" w:rsidRPr="00BC1AFF">
        <w:t>; and</w:t>
      </w:r>
    </w:p>
    <w:p w14:paraId="415F7A97" w14:textId="5D87DA51" w:rsidR="007E529E" w:rsidRDefault="6F589DED" w:rsidP="0032372A">
      <w:pPr>
        <w:pStyle w:val="Heading3"/>
      </w:pPr>
      <w:r w:rsidRPr="00BC1AFF">
        <w:rPr>
          <w:i/>
          <w:iCs/>
        </w:rPr>
        <w:t>Continual Service Improvement</w:t>
      </w:r>
      <w:r w:rsidRPr="00BC1AFF">
        <w:t xml:space="preserve"> – A Service Improvement Plan (SIP) will be developed and managed by the SDM with </w:t>
      </w:r>
      <w:r w:rsidR="49BDE94F" w:rsidRPr="00BC1AFF">
        <w:t>y</w:t>
      </w:r>
      <w:r w:rsidRPr="00BC1AFF">
        <w:t>ou</w:t>
      </w:r>
      <w:bookmarkStart w:id="281" w:name="_Ref109839377"/>
      <w:bookmarkStart w:id="282" w:name="_Toc115217373"/>
      <w:r w:rsidR="00F754C3">
        <w:t>.</w:t>
      </w:r>
      <w:r w:rsidR="007E529E">
        <w:t xml:space="preserve"> </w:t>
      </w:r>
    </w:p>
    <w:p w14:paraId="3B351F9E" w14:textId="032AFD78" w:rsidR="0001335F" w:rsidRPr="00BC1AFF" w:rsidRDefault="007E529E" w:rsidP="00025FD2">
      <w:pPr>
        <w:pStyle w:val="Heading2"/>
      </w:pPr>
      <w:r>
        <w:lastRenderedPageBreak/>
        <w:t xml:space="preserve">If SDM is not selected </w:t>
      </w:r>
      <w:r w:rsidR="00E85F24">
        <w:t>you</w:t>
      </w:r>
      <w:r w:rsidRPr="00AA5CB9">
        <w:t xml:space="preserve"> </w:t>
      </w:r>
      <w:r>
        <w:t>can</w:t>
      </w:r>
      <w:r w:rsidR="00831310">
        <w:t>,</w:t>
      </w:r>
      <w:r>
        <w:t xml:space="preserve"> via</w:t>
      </w:r>
      <w:r w:rsidR="00A061C9">
        <w:t xml:space="preserve"> a</w:t>
      </w:r>
      <w:r>
        <w:t xml:space="preserve"> </w:t>
      </w:r>
      <w:r w:rsidR="006D6239">
        <w:t>S</w:t>
      </w:r>
      <w:r>
        <w:t xml:space="preserve">ervice </w:t>
      </w:r>
      <w:r w:rsidR="006D6239">
        <w:t>R</w:t>
      </w:r>
      <w:r>
        <w:t>eques</w:t>
      </w:r>
      <w:r w:rsidR="006D6239">
        <w:t>t</w:t>
      </w:r>
      <w:r w:rsidR="00831310">
        <w:t>,</w:t>
      </w:r>
      <w:r w:rsidR="006D6239">
        <w:t xml:space="preserve"> </w:t>
      </w:r>
      <w:r w:rsidR="00831310">
        <w:t xml:space="preserve">request the </w:t>
      </w:r>
      <w:r>
        <w:t xml:space="preserve">review of </w:t>
      </w:r>
      <w:r w:rsidR="00A061C9">
        <w:t xml:space="preserve">an </w:t>
      </w:r>
      <w:r w:rsidR="00703FC0">
        <w:t>I</w:t>
      </w:r>
      <w:r>
        <w:t>ncident, Problem</w:t>
      </w:r>
      <w:r w:rsidR="001332F4">
        <w:t xml:space="preserve"> </w:t>
      </w:r>
      <w:r w:rsidR="00177F9B">
        <w:t xml:space="preserve">or </w:t>
      </w:r>
      <w:r w:rsidR="00417089">
        <w:t>s</w:t>
      </w:r>
      <w:r>
        <w:t xml:space="preserve">ervice </w:t>
      </w:r>
      <w:r w:rsidR="00417089">
        <w:t>i</w:t>
      </w:r>
      <w:r>
        <w:t>mprovement initiatives</w:t>
      </w:r>
      <w:r w:rsidR="00E34BF5" w:rsidRPr="00BC1AFF">
        <w:t>.</w:t>
      </w:r>
    </w:p>
    <w:p w14:paraId="4F63A9E2" w14:textId="1CC51FFF" w:rsidR="00E34BF5" w:rsidRPr="00AC1340" w:rsidRDefault="00E34BF5" w:rsidP="00025FD2">
      <w:pPr>
        <w:pStyle w:val="Heading1"/>
        <w:tabs>
          <w:tab w:val="clear" w:pos="4707"/>
          <w:tab w:val="num" w:pos="737"/>
        </w:tabs>
        <w:ind w:left="737"/>
        <w:rPr>
          <w:rFonts w:cstheme="majorHAnsi"/>
        </w:rPr>
      </w:pPr>
      <w:bookmarkStart w:id="283" w:name="_Toc137461080"/>
      <w:bookmarkStart w:id="284" w:name="_Toc138241448"/>
      <w:bookmarkStart w:id="285" w:name="_Toc235174329"/>
      <w:r w:rsidRPr="00AC1340">
        <w:rPr>
          <w:rFonts w:cstheme="majorHAnsi"/>
        </w:rPr>
        <w:t xml:space="preserve">Telstra </w:t>
      </w:r>
      <w:r w:rsidR="007F73E6" w:rsidRPr="00AC1340">
        <w:rPr>
          <w:rFonts w:cstheme="majorHAnsi"/>
        </w:rPr>
        <w:t>Enterprise</w:t>
      </w:r>
      <w:r w:rsidRPr="00AC1340">
        <w:rPr>
          <w:rFonts w:cstheme="majorHAnsi"/>
        </w:rPr>
        <w:t xml:space="preserve"> Hosting and Connectivity Services</w:t>
      </w:r>
      <w:bookmarkEnd w:id="283"/>
      <w:bookmarkEnd w:id="284"/>
      <w:bookmarkEnd w:id="285"/>
    </w:p>
    <w:p w14:paraId="52BFFA27" w14:textId="17F87002" w:rsidR="00B739F6" w:rsidRPr="001727C0" w:rsidRDefault="00B739F6" w:rsidP="003A620A">
      <w:pPr>
        <w:ind w:left="720"/>
        <w:rPr>
          <w:b/>
          <w:bCs/>
        </w:rPr>
      </w:pPr>
      <w:r w:rsidRPr="001727C0">
        <w:rPr>
          <w:b/>
          <w:bCs/>
        </w:rPr>
        <w:t xml:space="preserve">What are the Telstra </w:t>
      </w:r>
      <w:r w:rsidR="007F73E6">
        <w:rPr>
          <w:b/>
          <w:bCs/>
        </w:rPr>
        <w:t>Enterprise</w:t>
      </w:r>
      <w:r w:rsidRPr="001727C0">
        <w:rPr>
          <w:b/>
          <w:bCs/>
        </w:rPr>
        <w:t xml:space="preserve"> Hosting and Connectivity Services?</w:t>
      </w:r>
    </w:p>
    <w:p w14:paraId="46172D44" w14:textId="156112CE" w:rsidR="00E34BF5" w:rsidRPr="00BC1AFF" w:rsidRDefault="00E34BF5" w:rsidP="00C90281">
      <w:pPr>
        <w:pStyle w:val="Heading2"/>
      </w:pPr>
      <w:r w:rsidRPr="00BC1AFF">
        <w:t xml:space="preserve">Telstra </w:t>
      </w:r>
      <w:r w:rsidR="007F73E6">
        <w:t>Enterprise</w:t>
      </w:r>
      <w:r w:rsidRPr="00BC1AFF">
        <w:t xml:space="preserve"> Hosting and Connectivity Services provide the underlying </w:t>
      </w:r>
      <w:r w:rsidR="00803CA1" w:rsidRPr="00BC1AFF">
        <w:t xml:space="preserve">physical and </w:t>
      </w:r>
      <w:r w:rsidRPr="00BC1AFF">
        <w:t>virtual infrastructure for hosted virtual services which:</w:t>
      </w:r>
    </w:p>
    <w:p w14:paraId="023056A9" w14:textId="79EB0CEC" w:rsidR="00E34BF5" w:rsidRPr="00BC1AFF" w:rsidRDefault="00E34BF5" w:rsidP="00E34BF5">
      <w:pPr>
        <w:pStyle w:val="Heading3"/>
      </w:pPr>
      <w:r w:rsidRPr="00BC1AFF">
        <w:t>enable</w:t>
      </w:r>
      <w:r w:rsidR="00171166" w:rsidRPr="00BC1AFF">
        <w:t>s</w:t>
      </w:r>
      <w:r w:rsidRPr="00BC1AFF">
        <w:t xml:space="preserve"> you to cost-effectively extend your corporate network and securely connect to multiple cloud service providers;</w:t>
      </w:r>
    </w:p>
    <w:p w14:paraId="1379336A" w14:textId="7C3F6F43" w:rsidR="00E34BF5" w:rsidRPr="00BC1AFF" w:rsidRDefault="00E34BF5" w:rsidP="00E34BF5">
      <w:pPr>
        <w:pStyle w:val="Heading3"/>
      </w:pPr>
      <w:r w:rsidRPr="00BC1AFF">
        <w:t>include</w:t>
      </w:r>
      <w:r w:rsidR="00171166" w:rsidRPr="00BC1AFF">
        <w:t>s</w:t>
      </w:r>
      <w:r w:rsidRPr="00BC1AFF">
        <w:t xml:space="preserve"> a multi-tenancy network platform which spans datacentres across Australia; and</w:t>
      </w:r>
    </w:p>
    <w:p w14:paraId="2BB62ED2" w14:textId="574C44F5" w:rsidR="00E34BF5" w:rsidRPr="00BC1AFF" w:rsidRDefault="00FD52B0" w:rsidP="00E34BF5">
      <w:pPr>
        <w:pStyle w:val="Heading3"/>
      </w:pPr>
      <w:bookmarkStart w:id="286" w:name="_Ref130808548"/>
      <w:proofErr w:type="gramStart"/>
      <w:r w:rsidRPr="00BC1AFF">
        <w:t xml:space="preserve">are </w:t>
      </w:r>
      <w:r w:rsidR="00820177" w:rsidRPr="00BC1AFF">
        <w:t>able to</w:t>
      </w:r>
      <w:proofErr w:type="gramEnd"/>
      <w:r w:rsidR="00820177" w:rsidRPr="00BC1AFF">
        <w:t xml:space="preserve"> </w:t>
      </w:r>
      <w:r w:rsidR="003D5189" w:rsidRPr="00BC1AFF">
        <w:t xml:space="preserve">provide </w:t>
      </w:r>
      <w:r w:rsidR="00CF1883" w:rsidRPr="00BC1AFF">
        <w:t xml:space="preserve">secure </w:t>
      </w:r>
      <w:r w:rsidR="003D5189" w:rsidRPr="00BC1AFF">
        <w:t xml:space="preserve">connectivity to </w:t>
      </w:r>
      <w:r w:rsidR="00CF1883" w:rsidRPr="00BC1AFF">
        <w:t>v</w:t>
      </w:r>
      <w:r w:rsidR="00820177" w:rsidRPr="00BC1AFF">
        <w:t>arious</w:t>
      </w:r>
      <w:r w:rsidR="00E34BF5" w:rsidRPr="00BC1AFF">
        <w:t xml:space="preserve"> Software as a Service (</w:t>
      </w:r>
      <w:r w:rsidR="00E34BF5" w:rsidRPr="00BC1AFF">
        <w:rPr>
          <w:b/>
          <w:bCs/>
        </w:rPr>
        <w:t>SaaS</w:t>
      </w:r>
      <w:r w:rsidR="00E34BF5" w:rsidRPr="00BC1AFF">
        <w:t>)</w:t>
      </w:r>
      <w:bookmarkEnd w:id="286"/>
      <w:r w:rsidR="00E34BF5" w:rsidRPr="00BC1AFF">
        <w:t xml:space="preserve"> providers</w:t>
      </w:r>
      <w:r w:rsidR="00CA48BE" w:rsidRPr="00BC1AFF">
        <w:t>.</w:t>
      </w:r>
    </w:p>
    <w:p w14:paraId="2A48E86F" w14:textId="0E749B3D" w:rsidR="00E34BF5" w:rsidRPr="00BC1AFF" w:rsidRDefault="00965822" w:rsidP="00C90281">
      <w:pPr>
        <w:pStyle w:val="Heading2"/>
      </w:pPr>
      <w:r w:rsidRPr="00BC1AFF">
        <w:t xml:space="preserve">Telstra </w:t>
      </w:r>
      <w:r w:rsidR="007F73E6">
        <w:t>Enterprise</w:t>
      </w:r>
      <w:r w:rsidRPr="00BC1AFF">
        <w:t xml:space="preserve"> Hosting and Connectivity Services</w:t>
      </w:r>
      <w:r w:rsidR="006C7176" w:rsidRPr="00BC1AFF">
        <w:t xml:space="preserve"> can be provided as one of the following:</w:t>
      </w:r>
    </w:p>
    <w:p w14:paraId="6C9B30C9" w14:textId="617287BF" w:rsidR="006C7176" w:rsidRPr="00BC1AFF" w:rsidRDefault="006C7176" w:rsidP="006C7176">
      <w:pPr>
        <w:pStyle w:val="Heading3"/>
      </w:pPr>
      <w:r w:rsidRPr="00BC1AFF">
        <w:t>shared virtual resources;</w:t>
      </w:r>
    </w:p>
    <w:p w14:paraId="01CE9B4F" w14:textId="319922A2" w:rsidR="006C7176" w:rsidRPr="00BC1AFF" w:rsidRDefault="006C7176" w:rsidP="006C7176">
      <w:pPr>
        <w:pStyle w:val="Heading3"/>
      </w:pPr>
      <w:r w:rsidRPr="00BC1AFF">
        <w:t>reserved virtual resources; or</w:t>
      </w:r>
    </w:p>
    <w:p w14:paraId="5AD26316" w14:textId="70278B6B" w:rsidR="006C7176" w:rsidRPr="00BC1AFF" w:rsidRDefault="006C7176" w:rsidP="006C7176">
      <w:pPr>
        <w:pStyle w:val="Heading3"/>
      </w:pPr>
      <w:r w:rsidRPr="00BC1AFF">
        <w:t xml:space="preserve">dedicated hardware. </w:t>
      </w:r>
    </w:p>
    <w:p w14:paraId="381C87A9" w14:textId="63F963AB" w:rsidR="00171166" w:rsidRPr="00BC1AFF" w:rsidRDefault="00712F6B" w:rsidP="00C90281">
      <w:pPr>
        <w:pStyle w:val="Heading2"/>
      </w:pPr>
      <w:r w:rsidRPr="00BC1AFF">
        <w:t>Your selection, and the other</w:t>
      </w:r>
      <w:r w:rsidR="00171166" w:rsidRPr="00BC1AFF">
        <w:t xml:space="preserve"> details of your Telstra </w:t>
      </w:r>
      <w:r w:rsidR="007F73E6">
        <w:t>Enterprise</w:t>
      </w:r>
      <w:r w:rsidR="00171166" w:rsidRPr="00BC1AFF">
        <w:t xml:space="preserve"> Hosting and Connectivity Service</w:t>
      </w:r>
      <w:r w:rsidRPr="00BC1AFF">
        <w:t xml:space="preserve">, </w:t>
      </w:r>
      <w:r w:rsidR="00171166" w:rsidRPr="00BC1AFF">
        <w:t xml:space="preserve">are set out in your Order. </w:t>
      </w:r>
    </w:p>
    <w:p w14:paraId="60BF5E49" w14:textId="7B0551C0" w:rsidR="00B739F6" w:rsidRDefault="00B739F6" w:rsidP="003A620A">
      <w:pPr>
        <w:pStyle w:val="SubHead"/>
      </w:pPr>
      <w:bookmarkStart w:id="287" w:name="_Toc137461081"/>
      <w:bookmarkStart w:id="288" w:name="_Toc138241449"/>
      <w:bookmarkStart w:id="289" w:name="_Toc235174330"/>
      <w:r w:rsidRPr="00BC1AFF">
        <w:t>Pre-requisites and requirements</w:t>
      </w:r>
      <w:bookmarkEnd w:id="287"/>
      <w:bookmarkEnd w:id="288"/>
      <w:bookmarkEnd w:id="289"/>
    </w:p>
    <w:p w14:paraId="6BD2B815" w14:textId="5EF92774" w:rsidR="00E334FE" w:rsidRPr="00E334FE" w:rsidRDefault="00E334FE">
      <w:pPr>
        <w:pStyle w:val="Heading2"/>
        <w:numPr>
          <w:ilvl w:val="0"/>
          <w:numId w:val="0"/>
        </w:numPr>
      </w:pPr>
      <w:r>
        <w:t xml:space="preserve">The following is not </w:t>
      </w:r>
      <w:r w:rsidRPr="004F219E">
        <w:t xml:space="preserve">considered complete or exhaustive and </w:t>
      </w:r>
      <w:r>
        <w:t xml:space="preserve">all </w:t>
      </w:r>
      <w:r w:rsidRPr="00BC1AFF">
        <w:t xml:space="preserve">Telstra </w:t>
      </w:r>
      <w:r>
        <w:t>Enterprise</w:t>
      </w:r>
      <w:r w:rsidRPr="00BC1AFF">
        <w:t xml:space="preserve"> Managed Services section</w:t>
      </w:r>
      <w:r>
        <w:t>s</w:t>
      </w:r>
      <w:r w:rsidRPr="00BC1AFF">
        <w:t xml:space="preserve"> of Our Customer Terms</w:t>
      </w:r>
      <w:r>
        <w:t xml:space="preserve"> </w:t>
      </w:r>
      <w:r w:rsidRPr="004F219E">
        <w:t>should be consulted:</w:t>
      </w:r>
    </w:p>
    <w:p w14:paraId="1AE830E8" w14:textId="50C953A5" w:rsidR="003165A1" w:rsidRPr="00BC1AFF" w:rsidRDefault="009A0A16" w:rsidP="00C90281">
      <w:pPr>
        <w:pStyle w:val="Heading2"/>
      </w:pPr>
      <w:bookmarkStart w:id="290" w:name="_Ref130816113"/>
      <w:r w:rsidRPr="00BC1AFF">
        <w:t xml:space="preserve">In order to receive and use the Telstra </w:t>
      </w:r>
      <w:r w:rsidR="007F73E6">
        <w:t>Enterprise</w:t>
      </w:r>
      <w:r w:rsidRPr="00BC1AFF">
        <w:t xml:space="preserve"> Hosting and Connectivity Services, you will need to enter into a separate </w:t>
      </w:r>
      <w:r w:rsidR="007820B8" w:rsidRPr="00BC1AFF">
        <w:t xml:space="preserve">professional services </w:t>
      </w:r>
      <w:r w:rsidRPr="00BC1AFF">
        <w:t>agreement with us</w:t>
      </w:r>
      <w:r w:rsidR="003513E4" w:rsidRPr="00BC1AFF">
        <w:t xml:space="preserve"> </w:t>
      </w:r>
      <w:r w:rsidRPr="00BC1AFF">
        <w:t>for the integration of your network and cloud services</w:t>
      </w:r>
      <w:r w:rsidR="007820B8" w:rsidRPr="00BC1AFF">
        <w:t xml:space="preserve"> on the terms set out in the </w:t>
      </w:r>
      <w:hyperlink r:id="rId20" w:history="1">
        <w:r w:rsidR="007820B8" w:rsidRPr="00BC1AFF">
          <w:rPr>
            <w:rStyle w:val="Hyperlink"/>
          </w:rPr>
          <w:t>Professional Services section of Our Customer Terms</w:t>
        </w:r>
      </w:hyperlink>
      <w:r w:rsidR="007820B8" w:rsidRPr="00BC1AFF">
        <w:t xml:space="preserve"> or your separate agreement with us, as applicable</w:t>
      </w:r>
      <w:r w:rsidRPr="00BC1AFF">
        <w:t xml:space="preserve">. The </w:t>
      </w:r>
      <w:r w:rsidR="007820B8" w:rsidRPr="00BC1AFF">
        <w:t>charges</w:t>
      </w:r>
      <w:r w:rsidR="003513E4" w:rsidRPr="00BC1AFF">
        <w:t xml:space="preserve"> for that integration work will be set out in your separate agreement with us.</w:t>
      </w:r>
      <w:bookmarkEnd w:id="290"/>
      <w:r w:rsidR="003513E4" w:rsidRPr="00BC1AFF">
        <w:t xml:space="preserve"> </w:t>
      </w:r>
    </w:p>
    <w:p w14:paraId="2FA1D541" w14:textId="1185503C" w:rsidR="00D53D26" w:rsidRPr="00BC1AFF" w:rsidRDefault="00D53D26" w:rsidP="00C90281">
      <w:pPr>
        <w:pStyle w:val="Heading2"/>
      </w:pPr>
      <w:r w:rsidRPr="00BC1AFF">
        <w:t xml:space="preserve">For each component of your Telstra </w:t>
      </w:r>
      <w:r w:rsidR="007F73E6">
        <w:t>Enterprise</w:t>
      </w:r>
      <w:r w:rsidRPr="00BC1AFF">
        <w:t xml:space="preserve"> Hosting and Connectivity Service, you must order, and maintain for the term of that service, a corresponding Telstra </w:t>
      </w:r>
      <w:r w:rsidR="007F73E6">
        <w:t>Enterprise</w:t>
      </w:r>
      <w:r w:rsidRPr="00BC1AFF">
        <w:t xml:space="preserve"> Managed Service. </w:t>
      </w:r>
    </w:p>
    <w:p w14:paraId="0EC959DE" w14:textId="79A0AFB2" w:rsidR="006C7176" w:rsidRPr="00BC1AFF" w:rsidRDefault="00B739F6" w:rsidP="00C90281">
      <w:pPr>
        <w:pStyle w:val="Heading2"/>
      </w:pPr>
      <w:bookmarkStart w:id="291" w:name="_Ref130816115"/>
      <w:r w:rsidRPr="00BC1AFF">
        <w:t xml:space="preserve">You </w:t>
      </w:r>
      <w:r w:rsidR="00991C0F" w:rsidRPr="00BC1AFF">
        <w:t>must</w:t>
      </w:r>
      <w:r w:rsidRPr="00BC1AFF">
        <w:t>:</w:t>
      </w:r>
      <w:bookmarkEnd w:id="291"/>
    </w:p>
    <w:p w14:paraId="639FF239" w14:textId="69FD28D8" w:rsidR="008E446E" w:rsidRPr="00BC1AFF" w:rsidRDefault="00B739F6" w:rsidP="00F65222">
      <w:pPr>
        <w:pStyle w:val="Heading3"/>
        <w:numPr>
          <w:ilvl w:val="2"/>
          <w:numId w:val="9"/>
        </w:numPr>
      </w:pPr>
      <w:r w:rsidRPr="00BC1AFF">
        <w:t>order</w:t>
      </w:r>
      <w:r w:rsidR="00013FDE" w:rsidRPr="00BC1AFF">
        <w:t xml:space="preserve">, and maintain for the term of your Telstra </w:t>
      </w:r>
      <w:r w:rsidR="007F73E6">
        <w:t>Enterprise</w:t>
      </w:r>
      <w:r w:rsidR="00013FDE" w:rsidRPr="00BC1AFF">
        <w:t xml:space="preserve"> Hosting and Connectivity Service </w:t>
      </w:r>
      <w:r w:rsidRPr="00BC1AFF">
        <w:t>at your own cost</w:t>
      </w:r>
      <w:r w:rsidR="00013FDE" w:rsidRPr="00BC1AFF">
        <w:t>,</w:t>
      </w:r>
      <w:r w:rsidRPr="00BC1AFF">
        <w:t xml:space="preserve"> any carriage services required </w:t>
      </w:r>
      <w:proofErr w:type="gramStart"/>
      <w:r w:rsidRPr="00BC1AFF">
        <w:t>in order to</w:t>
      </w:r>
      <w:proofErr w:type="gramEnd"/>
      <w:r w:rsidRPr="00BC1AFF">
        <w:t xml:space="preserve"> receive and use the Telstra </w:t>
      </w:r>
      <w:r w:rsidR="007F73E6">
        <w:t>Enterprise</w:t>
      </w:r>
      <w:r w:rsidRPr="00BC1AFF">
        <w:t xml:space="preserve"> Hosting and Connectivity Services</w:t>
      </w:r>
      <w:r w:rsidR="008E446E" w:rsidRPr="00BC1AFF">
        <w:t>; and</w:t>
      </w:r>
    </w:p>
    <w:p w14:paraId="5C5EC837" w14:textId="1AA5AFE8" w:rsidR="00B739F6" w:rsidRPr="00BC1AFF" w:rsidRDefault="008E446E" w:rsidP="00F65222">
      <w:pPr>
        <w:pStyle w:val="Heading3"/>
        <w:numPr>
          <w:ilvl w:val="2"/>
          <w:numId w:val="9"/>
        </w:numPr>
      </w:pPr>
      <w:r w:rsidRPr="00BC1AFF">
        <w:t>ensur</w:t>
      </w:r>
      <w:r w:rsidR="00991C0F" w:rsidRPr="00BC1AFF">
        <w:t>e</w:t>
      </w:r>
      <w:r w:rsidRPr="00BC1AFF">
        <w:t xml:space="preserve"> that any components of your network and/or systems not provided by us, support any configuration needed to integrate the Telstra </w:t>
      </w:r>
      <w:r w:rsidR="007F73E6">
        <w:t>Enterprise</w:t>
      </w:r>
      <w:r w:rsidRPr="00BC1AFF">
        <w:t xml:space="preserve"> Hosting and </w:t>
      </w:r>
      <w:r w:rsidRPr="00BC1AFF">
        <w:lastRenderedPageBreak/>
        <w:t>Connectivity Services without extensive remediation or configuration. In particular, the following capabilities may be required:</w:t>
      </w:r>
    </w:p>
    <w:p w14:paraId="0ADC4D18" w14:textId="74CFB8D9" w:rsidR="008E446E" w:rsidRPr="00BC1AFF" w:rsidRDefault="008E446E" w:rsidP="005A483F">
      <w:pPr>
        <w:pStyle w:val="Heading4"/>
      </w:pPr>
      <w:r w:rsidRPr="00BC1AFF">
        <w:t>port-channel feature on switching;</w:t>
      </w:r>
    </w:p>
    <w:p w14:paraId="5FF34B33" w14:textId="2BE26546" w:rsidR="008E446E" w:rsidRPr="00BC1AFF" w:rsidRDefault="008E446E" w:rsidP="005A483F">
      <w:pPr>
        <w:pStyle w:val="Heading4"/>
      </w:pPr>
      <w:r w:rsidRPr="00BC1AFF">
        <w:t>dynamic routing capability; and</w:t>
      </w:r>
    </w:p>
    <w:p w14:paraId="3877C8A4" w14:textId="77777777" w:rsidR="00317647" w:rsidRPr="00BC1AFF" w:rsidRDefault="008E446E" w:rsidP="005A483F">
      <w:pPr>
        <w:pStyle w:val="Heading4"/>
      </w:pPr>
      <w:r w:rsidRPr="00BC1AFF">
        <w:t>spare switch ports for integration scenarios</w:t>
      </w:r>
      <w:r w:rsidR="00317647" w:rsidRPr="00BC1AFF">
        <w:t>; and</w:t>
      </w:r>
    </w:p>
    <w:p w14:paraId="2753F8AF" w14:textId="0516DC50" w:rsidR="008E446E" w:rsidRPr="00BC1AFF" w:rsidRDefault="00317647" w:rsidP="00317647">
      <w:pPr>
        <w:pStyle w:val="Heading3"/>
      </w:pPr>
      <w:bookmarkStart w:id="292" w:name="_Ref130819496"/>
      <w:bookmarkStart w:id="293" w:name="_Ref131152289"/>
      <w:r w:rsidRPr="00BC1AFF">
        <w:t>provid</w:t>
      </w:r>
      <w:r w:rsidR="00991C0F" w:rsidRPr="00BC1AFF">
        <w:t>e</w:t>
      </w:r>
      <w:r w:rsidRPr="00BC1AFF">
        <w:t xml:space="preserve"> us with any access we require </w:t>
      </w:r>
      <w:proofErr w:type="gramStart"/>
      <w:r w:rsidRPr="00BC1AFF">
        <w:t>in order to</w:t>
      </w:r>
      <w:proofErr w:type="gramEnd"/>
      <w:r w:rsidRPr="00BC1AFF">
        <w:t xml:space="preserve"> provide the Telstra </w:t>
      </w:r>
      <w:r w:rsidR="007F73E6">
        <w:t>Enterprise</w:t>
      </w:r>
      <w:r w:rsidRPr="00BC1AFF">
        <w:t xml:space="preserve"> Hosting and Connectivity Service and any other related Telstra </w:t>
      </w:r>
      <w:r w:rsidR="000370DD">
        <w:t xml:space="preserve">Enterprise </w:t>
      </w:r>
      <w:r w:rsidRPr="00BC1AFF">
        <w:t xml:space="preserve">Managed Services; </w:t>
      </w:r>
      <w:r w:rsidR="00A17DF8" w:rsidRPr="00BC1AFF">
        <w:t>and</w:t>
      </w:r>
      <w:bookmarkEnd w:id="292"/>
      <w:bookmarkEnd w:id="293"/>
    </w:p>
    <w:p w14:paraId="7AA96B21" w14:textId="624E92D9" w:rsidR="00A17DF8" w:rsidRPr="00BC1AFF" w:rsidRDefault="004E36D2" w:rsidP="00317647">
      <w:pPr>
        <w:pStyle w:val="Heading3"/>
      </w:pPr>
      <w:bookmarkStart w:id="294" w:name="_Ref131417541"/>
      <w:r w:rsidRPr="00BC1AFF">
        <w:t>obtain</w:t>
      </w:r>
      <w:r w:rsidR="00A17DF8" w:rsidRPr="00BC1AFF">
        <w:t xml:space="preserve"> all relevant </w:t>
      </w:r>
      <w:proofErr w:type="gramStart"/>
      <w:r w:rsidR="00A17DF8" w:rsidRPr="00BC1AFF">
        <w:t>third party</w:t>
      </w:r>
      <w:proofErr w:type="gramEnd"/>
      <w:r w:rsidR="00A17DF8" w:rsidRPr="00BC1AFF">
        <w:t xml:space="preserve"> consents to:</w:t>
      </w:r>
      <w:bookmarkEnd w:id="294"/>
    </w:p>
    <w:p w14:paraId="0EA82FFE" w14:textId="3223049C" w:rsidR="00A17DF8" w:rsidRPr="00BC1AFF" w:rsidRDefault="00A17DF8" w:rsidP="005A483F">
      <w:pPr>
        <w:pStyle w:val="Heading4"/>
      </w:pPr>
      <w:r w:rsidRPr="00BC1AFF">
        <w:t xml:space="preserve">provide us with the access contemplated in clause </w:t>
      </w:r>
      <w:r w:rsidR="00B9426F" w:rsidRPr="00BC1AFF">
        <w:fldChar w:fldCharType="begin"/>
      </w:r>
      <w:r w:rsidR="00B9426F" w:rsidRPr="00BC1AFF">
        <w:instrText xml:space="preserve"> REF _Ref131152289 \w \h </w:instrText>
      </w:r>
      <w:r w:rsidR="00E65435" w:rsidRPr="00BC1AFF">
        <w:instrText xml:space="preserve"> \* MERGEFORMAT </w:instrText>
      </w:r>
      <w:r w:rsidR="00B9426F" w:rsidRPr="00BC1AFF">
        <w:fldChar w:fldCharType="separate"/>
      </w:r>
      <w:r w:rsidR="007247E9">
        <w:t>18.6(c)</w:t>
      </w:r>
      <w:r w:rsidR="00B9426F" w:rsidRPr="00BC1AFF">
        <w:fldChar w:fldCharType="end"/>
      </w:r>
      <w:r w:rsidRPr="00BC1AFF">
        <w:t>; and</w:t>
      </w:r>
    </w:p>
    <w:p w14:paraId="0D3D9208" w14:textId="0865C884" w:rsidR="00A17DF8" w:rsidRPr="00BC1AFF" w:rsidRDefault="00A17DF8" w:rsidP="005A483F">
      <w:pPr>
        <w:pStyle w:val="Heading4"/>
      </w:pPr>
      <w:r w:rsidRPr="00BC1AFF">
        <w:t>allow us to access your</w:t>
      </w:r>
      <w:r w:rsidR="00C85F9A" w:rsidRPr="00BC1AFF">
        <w:t xml:space="preserve"> </w:t>
      </w:r>
      <w:r w:rsidR="004E36D2" w:rsidRPr="00BC1AFF">
        <w:t xml:space="preserve">IT Environments and </w:t>
      </w:r>
      <w:proofErr w:type="gramStart"/>
      <w:r w:rsidR="004E36D2" w:rsidRPr="00BC1AFF">
        <w:t>Components</w:t>
      </w:r>
      <w:r w:rsidR="00C85F9A" w:rsidRPr="00BC1AFF">
        <w:t>, and</w:t>
      </w:r>
      <w:proofErr w:type="gramEnd"/>
      <w:r w:rsidR="00C85F9A" w:rsidRPr="00BC1AFF">
        <w:t xml:space="preserve"> integrate the Telstra </w:t>
      </w:r>
      <w:r w:rsidR="007F73E6">
        <w:t>Enterprise</w:t>
      </w:r>
      <w:r w:rsidR="00C85F9A" w:rsidRPr="00BC1AFF">
        <w:t xml:space="preserve"> Hosting and Connectivity Service with your environment, without breaching any </w:t>
      </w:r>
      <w:proofErr w:type="gramStart"/>
      <w:r w:rsidR="00C85F9A" w:rsidRPr="00BC1AFF">
        <w:t>third party</w:t>
      </w:r>
      <w:proofErr w:type="gramEnd"/>
      <w:r w:rsidR="00C85F9A" w:rsidRPr="00BC1AFF">
        <w:t xml:space="preserve"> rights. </w:t>
      </w:r>
    </w:p>
    <w:p w14:paraId="702AFD5D" w14:textId="268DE206" w:rsidR="001248C9" w:rsidRPr="00BC1AFF" w:rsidRDefault="001248C9" w:rsidP="00C90281">
      <w:pPr>
        <w:pStyle w:val="Heading2"/>
      </w:pPr>
      <w:r w:rsidRPr="00BC1AFF">
        <w:t xml:space="preserve">If you do not comply with clauses </w:t>
      </w:r>
      <w:r w:rsidRPr="00BC1AFF">
        <w:fldChar w:fldCharType="begin"/>
      </w:r>
      <w:r w:rsidRPr="00BC1AFF">
        <w:instrText xml:space="preserve"> REF _Ref130816113 \r \h </w:instrText>
      </w:r>
      <w:r w:rsidR="00E65435" w:rsidRPr="00BC1AFF">
        <w:instrText xml:space="preserve"> \* MERGEFORMAT </w:instrText>
      </w:r>
      <w:r w:rsidRPr="00BC1AFF">
        <w:fldChar w:fldCharType="separate"/>
      </w:r>
      <w:r w:rsidR="007247E9">
        <w:t>18.4</w:t>
      </w:r>
      <w:r w:rsidRPr="00BC1AFF">
        <w:fldChar w:fldCharType="end"/>
      </w:r>
      <w:r w:rsidRPr="00BC1AFF">
        <w:t xml:space="preserve"> to </w:t>
      </w:r>
      <w:r w:rsidRPr="00BC1AFF">
        <w:fldChar w:fldCharType="begin"/>
      </w:r>
      <w:r w:rsidRPr="00BC1AFF">
        <w:instrText xml:space="preserve"> REF _Ref130816115 \r \h </w:instrText>
      </w:r>
      <w:r w:rsidR="00E65435" w:rsidRPr="00BC1AFF">
        <w:instrText xml:space="preserve"> \* MERGEFORMAT </w:instrText>
      </w:r>
      <w:r w:rsidRPr="00BC1AFF">
        <w:fldChar w:fldCharType="separate"/>
      </w:r>
      <w:r w:rsidR="007247E9">
        <w:t>18.6</w:t>
      </w:r>
      <w:r w:rsidRPr="00BC1AFF">
        <w:fldChar w:fldCharType="end"/>
      </w:r>
      <w:r w:rsidRPr="00BC1AFF">
        <w:t xml:space="preserve"> then:</w:t>
      </w:r>
    </w:p>
    <w:p w14:paraId="0179B54E" w14:textId="04B8DD5E" w:rsidR="003165A1" w:rsidRPr="00BC1AFF" w:rsidRDefault="001248C9" w:rsidP="001248C9">
      <w:pPr>
        <w:pStyle w:val="Heading3"/>
      </w:pPr>
      <w:r w:rsidRPr="00BC1AFF">
        <w:t xml:space="preserve">your Telstra </w:t>
      </w:r>
      <w:r w:rsidR="007F73E6">
        <w:t>Enterprise</w:t>
      </w:r>
      <w:r w:rsidRPr="00BC1AFF">
        <w:t xml:space="preserve"> Hosting and Connectivity Services and associated Telstra </w:t>
      </w:r>
      <w:r w:rsidR="000370DD">
        <w:t xml:space="preserve">Enterprise </w:t>
      </w:r>
      <w:r w:rsidRPr="00BC1AFF">
        <w:t>Managed Services may be adversely affected;</w:t>
      </w:r>
    </w:p>
    <w:p w14:paraId="083B10D6" w14:textId="2D2E8BE4" w:rsidR="001248C9" w:rsidRPr="00BC1AFF" w:rsidRDefault="001248C9" w:rsidP="001248C9">
      <w:pPr>
        <w:pStyle w:val="Heading3"/>
      </w:pPr>
      <w:r w:rsidRPr="00BC1AFF">
        <w:t xml:space="preserve">we are not responsible for any failure to comply with our obligations in respect of your Telstra </w:t>
      </w:r>
      <w:r w:rsidR="007F73E6">
        <w:t>Enterprise</w:t>
      </w:r>
      <w:r w:rsidRPr="00BC1AFF">
        <w:t xml:space="preserve"> Hosting and Connectivity Services and associated Telstra </w:t>
      </w:r>
      <w:r w:rsidR="007F73E6">
        <w:t>Enterprise</w:t>
      </w:r>
      <w:r w:rsidR="00AB4E8D" w:rsidRPr="00BC1AFF">
        <w:t xml:space="preserve"> </w:t>
      </w:r>
      <w:r w:rsidRPr="00BC1AFF">
        <w:t xml:space="preserve">Managed Services to the extent we cannot do so because of your failure to comply with clauses </w:t>
      </w:r>
      <w:r w:rsidRPr="00BC1AFF">
        <w:fldChar w:fldCharType="begin"/>
      </w:r>
      <w:r w:rsidRPr="00BC1AFF">
        <w:instrText xml:space="preserve"> REF _Ref130816113 \r \h </w:instrText>
      </w:r>
      <w:r w:rsidR="00E65435" w:rsidRPr="00BC1AFF">
        <w:instrText xml:space="preserve"> \* MERGEFORMAT </w:instrText>
      </w:r>
      <w:r w:rsidRPr="00BC1AFF">
        <w:fldChar w:fldCharType="separate"/>
      </w:r>
      <w:r w:rsidR="007247E9">
        <w:t>18.4</w:t>
      </w:r>
      <w:r w:rsidRPr="00BC1AFF">
        <w:fldChar w:fldCharType="end"/>
      </w:r>
      <w:r w:rsidRPr="00BC1AFF">
        <w:t xml:space="preserve"> to </w:t>
      </w:r>
      <w:r w:rsidRPr="00BC1AFF">
        <w:fldChar w:fldCharType="begin"/>
      </w:r>
      <w:r w:rsidRPr="00BC1AFF">
        <w:instrText xml:space="preserve"> REF _Ref130816115 \r \h </w:instrText>
      </w:r>
      <w:r w:rsidR="00E65435" w:rsidRPr="00BC1AFF">
        <w:instrText xml:space="preserve"> \* MERGEFORMAT </w:instrText>
      </w:r>
      <w:r w:rsidRPr="00BC1AFF">
        <w:fldChar w:fldCharType="separate"/>
      </w:r>
      <w:r w:rsidR="007247E9">
        <w:t>18.6</w:t>
      </w:r>
      <w:r w:rsidRPr="00BC1AFF">
        <w:fldChar w:fldCharType="end"/>
      </w:r>
      <w:r w:rsidRPr="00BC1AFF">
        <w:t>; and</w:t>
      </w:r>
    </w:p>
    <w:p w14:paraId="4C373A72" w14:textId="52BA1411" w:rsidR="001248C9" w:rsidRPr="00BC1AFF" w:rsidRDefault="001248C9" w:rsidP="008D655D">
      <w:pPr>
        <w:pStyle w:val="Heading3"/>
      </w:pPr>
      <w:r w:rsidRPr="00BC1AFF">
        <w:t xml:space="preserve">we may terminate your Telstra </w:t>
      </w:r>
      <w:r w:rsidR="007F73E6">
        <w:t>Enterprise</w:t>
      </w:r>
      <w:r w:rsidRPr="00BC1AFF">
        <w:t xml:space="preserve"> Hosting and Connectivity Services and associated Telstra </w:t>
      </w:r>
      <w:r w:rsidR="007F73E6">
        <w:t>Enterprise</w:t>
      </w:r>
      <w:r w:rsidR="00735497" w:rsidRPr="00BC1AFF">
        <w:t xml:space="preserve"> </w:t>
      </w:r>
      <w:r w:rsidRPr="00BC1AFF">
        <w:t xml:space="preserve">Managed Services. </w:t>
      </w:r>
    </w:p>
    <w:p w14:paraId="460FD3F3" w14:textId="0D64EF1F" w:rsidR="000C0301" w:rsidRPr="00BC1AFF" w:rsidRDefault="000C0301" w:rsidP="00C90281">
      <w:pPr>
        <w:pStyle w:val="Heading2"/>
      </w:pPr>
      <w:r w:rsidRPr="00BC1AFF">
        <w:t>You indemnify us against any loss or damage that we suffer or incur</w:t>
      </w:r>
      <w:r w:rsidR="0013757C">
        <w:t xml:space="preserve"> and that</w:t>
      </w:r>
      <w:r w:rsidR="005E6DCD">
        <w:t xml:space="preserve"> aris</w:t>
      </w:r>
      <w:r w:rsidR="0013757C">
        <w:t>es</w:t>
      </w:r>
      <w:r w:rsidR="005E6DCD">
        <w:t xml:space="preserve"> naturally (that is, according to the usual course of things)</w:t>
      </w:r>
      <w:r w:rsidRPr="00BC1AFF">
        <w:t xml:space="preserve"> </w:t>
      </w:r>
      <w:r w:rsidR="0013757C">
        <w:t>as a result of</w:t>
      </w:r>
      <w:r w:rsidRPr="00BC1AFF">
        <w:t xml:space="preserve"> any </w:t>
      </w:r>
      <w:proofErr w:type="gramStart"/>
      <w:r w:rsidRPr="00BC1AFF">
        <w:t>third party</w:t>
      </w:r>
      <w:proofErr w:type="gramEnd"/>
      <w:r w:rsidRPr="00BC1AFF">
        <w:t xml:space="preserve"> claim against us in relation to your breach of clause </w:t>
      </w:r>
      <w:r w:rsidRPr="00BC1AFF">
        <w:fldChar w:fldCharType="begin"/>
      </w:r>
      <w:r w:rsidRPr="00BC1AFF">
        <w:instrText xml:space="preserve"> REF _Ref131417541 \r \h </w:instrText>
      </w:r>
      <w:r w:rsidR="00E65435" w:rsidRPr="00BC1AFF">
        <w:instrText xml:space="preserve"> \* MERGEFORMAT </w:instrText>
      </w:r>
      <w:r w:rsidRPr="00BC1AFF">
        <w:fldChar w:fldCharType="separate"/>
      </w:r>
      <w:r w:rsidR="007247E9">
        <w:t>18.6(d)</w:t>
      </w:r>
      <w:r w:rsidRPr="00BC1AFF">
        <w:fldChar w:fldCharType="end"/>
      </w:r>
      <w:r w:rsidR="00170A2F" w:rsidRPr="00BC1AFF">
        <w:t>, except to the extent that the loss or damage arises from our negligence</w:t>
      </w:r>
      <w:r w:rsidR="005E6DCD">
        <w:t xml:space="preserve">, breach of </w:t>
      </w:r>
      <w:r w:rsidR="0013757C">
        <w:t>contract</w:t>
      </w:r>
      <w:r w:rsidR="00170A2F" w:rsidRPr="00BC1AFF">
        <w:t xml:space="preserve"> or breach of </w:t>
      </w:r>
      <w:r w:rsidR="00C646D4" w:rsidRPr="00BC1AFF">
        <w:t xml:space="preserve">applicable </w:t>
      </w:r>
      <w:r w:rsidR="00170A2F" w:rsidRPr="00BC1AFF">
        <w:t>law</w:t>
      </w:r>
      <w:r w:rsidRPr="00BC1AFF">
        <w:t xml:space="preserve">.  </w:t>
      </w:r>
      <w:r w:rsidR="005E6DCD">
        <w:t>We will also take reasonable steps to mitigate our loss or damage that we suffer or incur in connection with such a claim.</w:t>
      </w:r>
    </w:p>
    <w:p w14:paraId="116127D9" w14:textId="2B9312BB" w:rsidR="003431B6" w:rsidRPr="00BC1AFF" w:rsidRDefault="00BE24E1" w:rsidP="00C90281">
      <w:pPr>
        <w:pStyle w:val="Heading2"/>
      </w:pPr>
      <w:r w:rsidRPr="00BC1AFF">
        <w:t xml:space="preserve">Additionally, </w:t>
      </w:r>
      <w:r w:rsidR="003431B6" w:rsidRPr="00BC1AFF">
        <w:t>if we</w:t>
      </w:r>
      <w:r w:rsidR="001634B5" w:rsidRPr="00BC1AFF">
        <w:t xml:space="preserve"> or our </w:t>
      </w:r>
      <w:proofErr w:type="gramStart"/>
      <w:r w:rsidR="001634B5" w:rsidRPr="00BC1AFF">
        <w:t>third party</w:t>
      </w:r>
      <w:proofErr w:type="gramEnd"/>
      <w:r w:rsidR="001634B5" w:rsidRPr="00BC1AFF">
        <w:t xml:space="preserve"> service providers</w:t>
      </w:r>
      <w:r w:rsidR="003431B6" w:rsidRPr="00BC1AFF">
        <w:t xml:space="preserve"> host your devices in our data centre racks </w:t>
      </w:r>
      <w:r w:rsidR="001634B5" w:rsidRPr="00BC1AFF">
        <w:t xml:space="preserve">or our </w:t>
      </w:r>
      <w:proofErr w:type="gramStart"/>
      <w:r w:rsidR="001634B5" w:rsidRPr="00BC1AFF">
        <w:t>third party</w:t>
      </w:r>
      <w:proofErr w:type="gramEnd"/>
      <w:r w:rsidR="001634B5" w:rsidRPr="00BC1AFF">
        <w:t xml:space="preserve"> service provider’s data centre racks </w:t>
      </w:r>
      <w:r w:rsidR="003431B6" w:rsidRPr="00BC1AFF">
        <w:t>then:</w:t>
      </w:r>
    </w:p>
    <w:p w14:paraId="37AEDDF7" w14:textId="53C7B7F1" w:rsidR="003431B6" w:rsidRPr="00BC1AFF" w:rsidRDefault="00BE24E1" w:rsidP="003431B6">
      <w:pPr>
        <w:pStyle w:val="Heading3"/>
      </w:pPr>
      <w:r w:rsidRPr="00BC1AFF">
        <w:t xml:space="preserve">you remain responsible for any </w:t>
      </w:r>
      <w:r w:rsidR="003431B6" w:rsidRPr="00BC1AFF">
        <w:t>such</w:t>
      </w:r>
      <w:r w:rsidRPr="00BC1AFF">
        <w:t xml:space="preserve"> devices, including </w:t>
      </w:r>
      <w:r w:rsidR="003431B6" w:rsidRPr="00BC1AFF">
        <w:t xml:space="preserve">in relation to </w:t>
      </w:r>
      <w:r w:rsidRPr="00BC1AFF">
        <w:t>any required maintenance of those devices</w:t>
      </w:r>
      <w:r w:rsidR="003431B6" w:rsidRPr="00BC1AFF">
        <w:t xml:space="preserve">; </w:t>
      </w:r>
    </w:p>
    <w:p w14:paraId="6F67AF18" w14:textId="73C8BD3F" w:rsidR="00C10764" w:rsidRPr="00BC1AFF" w:rsidRDefault="00D02A1F" w:rsidP="003431B6">
      <w:pPr>
        <w:pStyle w:val="Heading3"/>
      </w:pPr>
      <w:r w:rsidRPr="00BC1AFF">
        <w:t>access to rackspace for the purposes of maintaining your devices or otherwise can be provided on separate terms and pricing,</w:t>
      </w:r>
      <w:r w:rsidR="003431B6" w:rsidRPr="00BC1AFF">
        <w:t xml:space="preserve"> which will be notified to you on request</w:t>
      </w:r>
      <w:r w:rsidR="00C10764" w:rsidRPr="00BC1AFF">
        <w:t>; and</w:t>
      </w:r>
    </w:p>
    <w:p w14:paraId="418562BE" w14:textId="19989418" w:rsidR="00BE24E1" w:rsidRPr="00BC1AFF" w:rsidRDefault="00716839" w:rsidP="00555B76">
      <w:pPr>
        <w:pStyle w:val="Heading3"/>
      </w:pPr>
      <w:r w:rsidRPr="00BC1AFF">
        <w:t xml:space="preserve">notwithstanding anything to the contrary in your agreement with us for the Telstra </w:t>
      </w:r>
      <w:r w:rsidR="007F73E6">
        <w:t>Enterprise</w:t>
      </w:r>
      <w:r w:rsidRPr="00BC1AFF">
        <w:t xml:space="preserve"> Hosting and Connectivity Services, we accept liability arising from our breach of contract or negligence for any damage to those devices resulting from our supply of the Telstra </w:t>
      </w:r>
      <w:r w:rsidR="007F73E6">
        <w:t>Enterprise</w:t>
      </w:r>
      <w:r w:rsidRPr="00BC1AFF">
        <w:t xml:space="preserve"> Hosting and Connectivity Services, but we limit our </w:t>
      </w:r>
      <w:r w:rsidRPr="00BC1AFF">
        <w:lastRenderedPageBreak/>
        <w:t xml:space="preserve">liability to our choice of repairing or replacing those devices or paying the cost of repairing or replacing them. </w:t>
      </w:r>
    </w:p>
    <w:p w14:paraId="62591F4A" w14:textId="4A2DB78B" w:rsidR="000C0301" w:rsidRPr="00BC1AFF" w:rsidRDefault="000C0301" w:rsidP="00C90281">
      <w:pPr>
        <w:pStyle w:val="Heading2"/>
      </w:pPr>
      <w:r w:rsidRPr="00BC1AFF">
        <w:t xml:space="preserve">If you do not comply with clause </w:t>
      </w:r>
      <w:r w:rsidRPr="00BC1AFF">
        <w:fldChar w:fldCharType="begin"/>
      </w:r>
      <w:r w:rsidRPr="00BC1AFF">
        <w:instrText xml:space="preserve"> REF _Ref131417938 \r \h </w:instrText>
      </w:r>
      <w:r w:rsidR="00E65435" w:rsidRPr="00BC1AFF">
        <w:instrText xml:space="preserve"> \* MERGEFORMAT </w:instrText>
      </w:r>
      <w:r w:rsidRPr="00BC1AFF">
        <w:fldChar w:fldCharType="separate"/>
      </w:r>
      <w:r w:rsidR="00C33BD4">
        <w:fldChar w:fldCharType="begin"/>
      </w:r>
      <w:r w:rsidR="00C33BD4">
        <w:instrText xml:space="preserve"> REF _Ref230386877 \r \h </w:instrText>
      </w:r>
      <w:r w:rsidR="00C33BD4">
        <w:fldChar w:fldCharType="separate"/>
      </w:r>
      <w:r w:rsidR="00C33BD4">
        <w:t>24</w:t>
      </w:r>
      <w:r w:rsidR="00C33BD4">
        <w:fldChar w:fldCharType="end"/>
      </w:r>
      <w:r w:rsidRPr="00BC1AFF">
        <w:fldChar w:fldCharType="end"/>
      </w:r>
      <w:r w:rsidRPr="00BC1AFF">
        <w:t xml:space="preserve"> then:</w:t>
      </w:r>
    </w:p>
    <w:p w14:paraId="10123F90" w14:textId="716BAA83" w:rsidR="000C0301" w:rsidRPr="00BC1AFF" w:rsidRDefault="000C0301" w:rsidP="000C0301">
      <w:pPr>
        <w:pStyle w:val="Heading3"/>
      </w:pPr>
      <w:r w:rsidRPr="00BC1AFF">
        <w:t xml:space="preserve">your Telstra </w:t>
      </w:r>
      <w:r w:rsidR="007F73E6">
        <w:t>Enterprise</w:t>
      </w:r>
      <w:r w:rsidRPr="00BC1AFF">
        <w:t xml:space="preserve"> Hosting and Connectivity Services and associated Telstra </w:t>
      </w:r>
      <w:r w:rsidR="00701A81">
        <w:t xml:space="preserve">Enterprise </w:t>
      </w:r>
      <w:r w:rsidRPr="00BC1AFF">
        <w:t>Managed Services may be adversely affected; and</w:t>
      </w:r>
    </w:p>
    <w:p w14:paraId="27CB18DB" w14:textId="6F198A77" w:rsidR="000C0301" w:rsidRPr="00BC1AFF" w:rsidRDefault="000C0301" w:rsidP="000C0301">
      <w:pPr>
        <w:pStyle w:val="Heading3"/>
      </w:pPr>
      <w:r w:rsidRPr="00BC1AFF">
        <w:t xml:space="preserve">we are not responsible for any failure to comply with our obligations in respect of your Telstra </w:t>
      </w:r>
      <w:r w:rsidR="007F73E6">
        <w:t>Enterprise</w:t>
      </w:r>
      <w:r w:rsidRPr="00BC1AFF">
        <w:t xml:space="preserve"> Hosting and Connectivity Services and associated Telstra </w:t>
      </w:r>
      <w:r w:rsidR="007F73E6">
        <w:t>Enterprise</w:t>
      </w:r>
      <w:r w:rsidRPr="00BC1AFF">
        <w:t xml:space="preserve"> Managed Services to the extent we cannot do so because of your failure to comply with </w:t>
      </w:r>
      <w:r w:rsidR="005E476F" w:rsidRPr="00BC1AFF">
        <w:t xml:space="preserve">clause </w:t>
      </w:r>
      <w:r w:rsidRPr="00BC1AFF">
        <w:fldChar w:fldCharType="begin"/>
      </w:r>
      <w:r w:rsidRPr="00BC1AFF">
        <w:instrText xml:space="preserve"> REF _Ref131417938 \r \h </w:instrText>
      </w:r>
      <w:r w:rsidR="00E65435" w:rsidRPr="00BC1AFF">
        <w:instrText xml:space="preserve"> \* MERGEFORMAT </w:instrText>
      </w:r>
      <w:r w:rsidRPr="00BC1AFF">
        <w:fldChar w:fldCharType="separate"/>
      </w:r>
      <w:r w:rsidR="00C33BD4">
        <w:fldChar w:fldCharType="begin"/>
      </w:r>
      <w:r w:rsidR="00C33BD4">
        <w:instrText xml:space="preserve"> REF _Ref230386847 \r \h </w:instrText>
      </w:r>
      <w:r w:rsidR="00C33BD4">
        <w:fldChar w:fldCharType="separate"/>
      </w:r>
      <w:r w:rsidR="00C33BD4">
        <w:t>24</w:t>
      </w:r>
      <w:r w:rsidR="00C33BD4">
        <w:fldChar w:fldCharType="end"/>
      </w:r>
      <w:r w:rsidRPr="00BC1AFF">
        <w:fldChar w:fldCharType="end"/>
      </w:r>
      <w:r w:rsidRPr="00BC1AFF">
        <w:t>.</w:t>
      </w:r>
    </w:p>
    <w:p w14:paraId="1B881771" w14:textId="39DED7EB" w:rsidR="00AA5D7C" w:rsidRPr="00BC1AFF" w:rsidRDefault="00AA5D7C" w:rsidP="003A620A">
      <w:pPr>
        <w:pStyle w:val="SubHead"/>
      </w:pPr>
      <w:bookmarkStart w:id="295" w:name="_Toc137461083"/>
      <w:bookmarkStart w:id="296" w:name="_Toc138241451"/>
      <w:bookmarkStart w:id="297" w:name="_Toc235174331"/>
      <w:r w:rsidRPr="00BC1AFF">
        <w:t>Restrictions and limitations</w:t>
      </w:r>
      <w:bookmarkEnd w:id="295"/>
      <w:bookmarkEnd w:id="296"/>
      <w:bookmarkEnd w:id="297"/>
    </w:p>
    <w:p w14:paraId="205E3B1B" w14:textId="6F980D98" w:rsidR="00AA5D7C" w:rsidRPr="00BC1AFF" w:rsidRDefault="00AA5D7C" w:rsidP="00C90281">
      <w:pPr>
        <w:pStyle w:val="Heading2"/>
      </w:pPr>
      <w:r w:rsidRPr="00BC1AFF">
        <w:t>You must not, and must ensure that your Authorised Users do not:</w:t>
      </w:r>
    </w:p>
    <w:p w14:paraId="7D61EC07" w14:textId="3E8BCB93" w:rsidR="00F67B2F" w:rsidRPr="00BC1AFF" w:rsidRDefault="00F67B2F" w:rsidP="00F67B2F">
      <w:pPr>
        <w:pStyle w:val="Heading3"/>
      </w:pPr>
      <w:r w:rsidRPr="00BC1AFF">
        <w:t xml:space="preserve">resupply, resell, sublicense or otherwise allow any other person to access or use the Telstra </w:t>
      </w:r>
      <w:r w:rsidR="007F73E6">
        <w:t>Enterprise</w:t>
      </w:r>
      <w:r w:rsidRPr="00BC1AFF">
        <w:t xml:space="preserve"> Hosting and Connectivity Services;</w:t>
      </w:r>
    </w:p>
    <w:p w14:paraId="30A8BFC1" w14:textId="1F89DD2E" w:rsidR="00F67B2F" w:rsidRPr="00BC1AFF" w:rsidRDefault="00F67B2F" w:rsidP="00F67B2F">
      <w:pPr>
        <w:pStyle w:val="Heading3"/>
      </w:pPr>
      <w:r w:rsidRPr="00BC1AFF">
        <w:t xml:space="preserve">modify, adapt, change, decompile, disassemble, reverse compile or otherwise reverse engineer all or any portion of the Telstra </w:t>
      </w:r>
      <w:r w:rsidR="007F73E6">
        <w:t>Enterprise</w:t>
      </w:r>
      <w:r w:rsidRPr="00BC1AFF">
        <w:t xml:space="preserve"> Hosting and Connectivity Services, including any source code, object code, algorithms, methods or techniques used or embodied therein; or</w:t>
      </w:r>
    </w:p>
    <w:p w14:paraId="54D128A7" w14:textId="62FE0C07" w:rsidR="00F67B2F" w:rsidRPr="00BC1AFF" w:rsidRDefault="00F67B2F" w:rsidP="00F67B2F">
      <w:pPr>
        <w:pStyle w:val="Heading3"/>
      </w:pPr>
      <w:r w:rsidRPr="00BC1AFF">
        <w:t xml:space="preserve">use the </w:t>
      </w:r>
      <w:r w:rsidR="008428AC" w:rsidRPr="00BC1AFF">
        <w:t xml:space="preserve">Telstra </w:t>
      </w:r>
      <w:r w:rsidR="007F73E6">
        <w:t>Enterprise</w:t>
      </w:r>
      <w:r w:rsidR="008428AC" w:rsidRPr="00BC1AFF">
        <w:t xml:space="preserve"> Hosting and Connectivity Services</w:t>
      </w:r>
      <w:r w:rsidRPr="00BC1AFF">
        <w:t>:</w:t>
      </w:r>
    </w:p>
    <w:p w14:paraId="77116AD4" w14:textId="77777777" w:rsidR="00F67B2F" w:rsidRPr="00BC1AFF" w:rsidRDefault="00F67B2F" w:rsidP="005A483F">
      <w:pPr>
        <w:pStyle w:val="Heading4"/>
      </w:pPr>
      <w:r w:rsidRPr="00BC1AFF">
        <w:t>to engage in any fraudulent or unlawful behaviour, or to defame, menace or harass any third party;</w:t>
      </w:r>
    </w:p>
    <w:p w14:paraId="723C30E3" w14:textId="77777777" w:rsidR="00F67B2F" w:rsidRPr="00BC1AFF" w:rsidRDefault="00F67B2F" w:rsidP="005A483F">
      <w:pPr>
        <w:pStyle w:val="Heading4"/>
      </w:pPr>
      <w:r w:rsidRPr="00BC1AFF">
        <w:t>to gain unauthorised access to or interfere with any online resources or systems of any third party, including by any form of hacking;</w:t>
      </w:r>
    </w:p>
    <w:p w14:paraId="0A2C67A2" w14:textId="77777777" w:rsidR="00F67B2F" w:rsidRPr="00BC1AFF" w:rsidRDefault="00F67B2F" w:rsidP="005A483F">
      <w:pPr>
        <w:pStyle w:val="Heading4"/>
      </w:pPr>
      <w:r w:rsidRPr="00BC1AFF">
        <w:t>to distribute unsolicited emails to third parties, including bulk unsolicited emails;</w:t>
      </w:r>
    </w:p>
    <w:p w14:paraId="64906C5E" w14:textId="77777777" w:rsidR="00F67B2F" w:rsidRPr="00BC1AFF" w:rsidRDefault="00F67B2F" w:rsidP="005A483F">
      <w:pPr>
        <w:pStyle w:val="Heading4"/>
      </w:pPr>
      <w:r w:rsidRPr="00BC1AFF">
        <w:t>in any manner that is likely to result in our systems, or that of any other person, being affected by any virus, worm, Trojan or similar computer program;</w:t>
      </w:r>
    </w:p>
    <w:p w14:paraId="139A4D09" w14:textId="4905A5FD" w:rsidR="00F67B2F" w:rsidRPr="00BC1AFF" w:rsidRDefault="00F67B2F" w:rsidP="005A483F">
      <w:pPr>
        <w:pStyle w:val="Heading4"/>
      </w:pPr>
      <w:r w:rsidRPr="00BC1AFF">
        <w:t xml:space="preserve">in a way that infringes the </w:t>
      </w:r>
      <w:r w:rsidR="008428AC" w:rsidRPr="00BC1AFF">
        <w:t>Intellectual Property Rights</w:t>
      </w:r>
      <w:r w:rsidRPr="00BC1AFF">
        <w:t xml:space="preserve"> or any other rights of any person;</w:t>
      </w:r>
    </w:p>
    <w:p w14:paraId="218A018D" w14:textId="77777777" w:rsidR="00F67B2F" w:rsidRPr="00BC1AFF" w:rsidRDefault="00F67B2F" w:rsidP="005A483F">
      <w:pPr>
        <w:pStyle w:val="Heading4"/>
      </w:pPr>
      <w:r w:rsidRPr="00BC1AFF">
        <w:t xml:space="preserve">in a way that disrupts, misuses or excessively uses the hardware, bandwidth access, storage space or our other resources or the resources of our third-party service providers or other customers; </w:t>
      </w:r>
    </w:p>
    <w:p w14:paraId="466A494D" w14:textId="77777777" w:rsidR="00F67B2F" w:rsidRPr="00BC1AFF" w:rsidRDefault="00F67B2F" w:rsidP="005A483F">
      <w:pPr>
        <w:pStyle w:val="Heading4"/>
      </w:pPr>
      <w:r w:rsidRPr="00BC1AFF">
        <w:t xml:space="preserve">use any data mine, scrape, crawl, email harvest or any other process that sends automated queries; </w:t>
      </w:r>
    </w:p>
    <w:p w14:paraId="768AE8F5" w14:textId="77777777" w:rsidR="00F67B2F" w:rsidRPr="00BC1AFF" w:rsidRDefault="00F67B2F" w:rsidP="005A483F">
      <w:pPr>
        <w:pStyle w:val="Heading4"/>
      </w:pPr>
      <w:r w:rsidRPr="00BC1AFF">
        <w:t>for the purposes of accessing, storing, distributing, providing (including to us) or otherwise transmitting any information, data, materials or content that:</w:t>
      </w:r>
    </w:p>
    <w:p w14:paraId="4A1804FA" w14:textId="77777777" w:rsidR="00F67B2F" w:rsidRPr="00BC1AFF" w:rsidRDefault="00F67B2F" w:rsidP="005A483F">
      <w:pPr>
        <w:pStyle w:val="Heading4"/>
      </w:pPr>
      <w:r w:rsidRPr="00BC1AFF">
        <w:t>infringes the Intellectual Property Rights of any third party;</w:t>
      </w:r>
    </w:p>
    <w:p w14:paraId="1683BBF8" w14:textId="77777777" w:rsidR="00F67B2F" w:rsidRPr="00BC1AFF" w:rsidRDefault="00F67B2F" w:rsidP="005A483F">
      <w:pPr>
        <w:pStyle w:val="Heading4"/>
      </w:pPr>
      <w:r w:rsidRPr="00BC1AFF">
        <w:lastRenderedPageBreak/>
        <w:t>is unlawful, misleading, harmful, threatening, defamatory, obscene, infringing, harassing or racially or ethnically offensive;</w:t>
      </w:r>
    </w:p>
    <w:p w14:paraId="56CEE811" w14:textId="77777777" w:rsidR="00F67B2F" w:rsidRPr="00BC1AFF" w:rsidRDefault="00F67B2F" w:rsidP="005A483F">
      <w:pPr>
        <w:pStyle w:val="Heading4"/>
      </w:pPr>
      <w:r w:rsidRPr="00BC1AFF">
        <w:t>promotes unlawful violence;</w:t>
      </w:r>
    </w:p>
    <w:p w14:paraId="5AA9BF3F" w14:textId="77777777" w:rsidR="00F67B2F" w:rsidRPr="00BC1AFF" w:rsidRDefault="00F67B2F" w:rsidP="005A483F">
      <w:pPr>
        <w:pStyle w:val="Heading4"/>
      </w:pPr>
      <w:r w:rsidRPr="00BC1AFF">
        <w:t>depicts sexually explicit images; or</w:t>
      </w:r>
    </w:p>
    <w:p w14:paraId="3D1AC361" w14:textId="1133A452" w:rsidR="00F67B2F" w:rsidRPr="00BC1AFF" w:rsidRDefault="00F67B2F" w:rsidP="005A483F">
      <w:pPr>
        <w:pStyle w:val="Heading4"/>
      </w:pPr>
      <w:r w:rsidRPr="00BC1AFF">
        <w:t>is discriminatory or promotes discrimination based on race, gender, colour, religious belief, sexual orientation or disability</w:t>
      </w:r>
      <w:r w:rsidR="00EA4EE1">
        <w:t>.</w:t>
      </w:r>
    </w:p>
    <w:p w14:paraId="0DE4F1AB" w14:textId="75EBF705" w:rsidR="00D64A8F" w:rsidRPr="00BC1AFF" w:rsidRDefault="00D64A8F" w:rsidP="00C90281">
      <w:pPr>
        <w:pStyle w:val="Heading2"/>
        <w:rPr>
          <w:b/>
          <w:bCs/>
        </w:rPr>
      </w:pPr>
      <w:r w:rsidRPr="00BC1AFF">
        <w:t xml:space="preserve">The Telstra </w:t>
      </w:r>
      <w:r w:rsidR="007F73E6">
        <w:t>Enterprise</w:t>
      </w:r>
      <w:r w:rsidRPr="00BC1AFF">
        <w:t xml:space="preserve"> Hosting and Connectivity Services are not designed or intended for use in on-line control of aircraft, air traffic, aircraft navigation or aircraft communications, or in the design, construction, operation or maintenance of any nuclear facility, or in the operation or in maintenance of any direct life support system, or in other hazardous environments or </w:t>
      </w:r>
      <w:proofErr w:type="gramStart"/>
      <w:r w:rsidRPr="00BC1AFF">
        <w:t>life threatening</w:t>
      </w:r>
      <w:proofErr w:type="gramEnd"/>
      <w:r w:rsidRPr="00BC1AFF">
        <w:t xml:space="preserve"> operations. </w:t>
      </w:r>
      <w:r w:rsidR="00390BAE" w:rsidRPr="00390BAE">
        <w:t>Subject to the Australian Consumer Law provisions in the General Terms of Our Customer Terms</w:t>
      </w:r>
      <w:r w:rsidR="00390BAE">
        <w:t>,</w:t>
      </w:r>
      <w:r w:rsidR="00390BAE" w:rsidRPr="00390BAE">
        <w:t xml:space="preserve"> </w:t>
      </w:r>
      <w:r w:rsidR="00390BAE">
        <w:t>w</w:t>
      </w:r>
      <w:r w:rsidRPr="00BC1AFF">
        <w:t>e disclaim any express or implied warranty</w:t>
      </w:r>
      <w:r w:rsidR="003609AC">
        <w:t>, or statutory guarantee</w:t>
      </w:r>
      <w:r w:rsidRPr="00BC1AFF">
        <w:t xml:space="preserve"> of fitness for such uses and are not liable for any costs, liabilities or damages resulting from the use of the Telstra </w:t>
      </w:r>
      <w:r w:rsidR="007F73E6">
        <w:t>Enterprise</w:t>
      </w:r>
      <w:r w:rsidRPr="00BC1AFF">
        <w:t xml:space="preserve"> Hosting and Connectivity Services in such environments or operations</w:t>
      </w:r>
      <w:r w:rsidR="00390BAE">
        <w:t xml:space="preserve">, except to the extent such costs, liabilities or damages resulting from the use of the Telstra </w:t>
      </w:r>
      <w:r w:rsidR="007F73E6">
        <w:t>Enterprise</w:t>
      </w:r>
      <w:r w:rsidR="00390BAE">
        <w:t xml:space="preserve"> Hosting and Connectivity Services in such environments or operations are caused or contributed to by our (or our contractors’) negligence or breach of </w:t>
      </w:r>
      <w:r w:rsidR="0013757C">
        <w:t>contract</w:t>
      </w:r>
      <w:r w:rsidRPr="00BC1AFF">
        <w:t xml:space="preserve">. You agree that you will not use the Telstra </w:t>
      </w:r>
      <w:r w:rsidR="007F73E6">
        <w:t>Enterprise</w:t>
      </w:r>
      <w:r w:rsidRPr="00BC1AFF">
        <w:t xml:space="preserve"> Hosting and Connectivity Services for such purposes. </w:t>
      </w:r>
    </w:p>
    <w:p w14:paraId="7D20040B" w14:textId="2D5F8226" w:rsidR="003A1FB6" w:rsidRPr="00BC1AFF" w:rsidRDefault="003A1FB6" w:rsidP="003A620A">
      <w:pPr>
        <w:pStyle w:val="SubHead"/>
      </w:pPr>
      <w:bookmarkStart w:id="298" w:name="_Toc137461084"/>
      <w:bookmarkStart w:id="299" w:name="_Toc138241452"/>
      <w:bookmarkStart w:id="300" w:name="_Toc235174332"/>
      <w:r w:rsidRPr="00BC1AFF">
        <w:t xml:space="preserve">Agreed </w:t>
      </w:r>
      <w:r w:rsidR="00A54765" w:rsidRPr="00BC1AFF">
        <w:t>Data Locations</w:t>
      </w:r>
      <w:bookmarkEnd w:id="298"/>
      <w:bookmarkEnd w:id="299"/>
      <w:bookmarkEnd w:id="300"/>
    </w:p>
    <w:p w14:paraId="3036B699" w14:textId="55E82369" w:rsidR="003A1FB6" w:rsidRPr="00BC1AFF" w:rsidRDefault="003A1FB6" w:rsidP="00C90281">
      <w:pPr>
        <w:pStyle w:val="Heading2"/>
      </w:pPr>
      <w:r w:rsidRPr="00BC1AFF">
        <w:t xml:space="preserve">Your </w:t>
      </w:r>
      <w:r w:rsidR="009F5B04" w:rsidRPr="00BC1AFF">
        <w:t>D</w:t>
      </w:r>
      <w:r w:rsidRPr="00BC1AFF">
        <w:t xml:space="preserve">ata will be stored at the Agreed Data Locations. We will only move </w:t>
      </w:r>
      <w:r w:rsidR="009F5B04" w:rsidRPr="00BC1AFF">
        <w:t>Your Data</w:t>
      </w:r>
      <w:r w:rsidRPr="00BC1AFF">
        <w:t>:</w:t>
      </w:r>
    </w:p>
    <w:p w14:paraId="4303BF9B" w14:textId="69A88369" w:rsidR="003A1FB6" w:rsidRPr="00BC1AFF" w:rsidRDefault="003A1FB6" w:rsidP="003A1FB6">
      <w:pPr>
        <w:pStyle w:val="Heading3"/>
      </w:pPr>
      <w:r w:rsidRPr="00BC1AFF">
        <w:t>at your request or at the request of one of your Authorised Users;</w:t>
      </w:r>
    </w:p>
    <w:p w14:paraId="00C6348E" w14:textId="2FE88473" w:rsidR="003A1FB6" w:rsidRPr="00BC1AFF" w:rsidRDefault="003A1FB6" w:rsidP="003A1FB6">
      <w:pPr>
        <w:pStyle w:val="Heading3"/>
      </w:pPr>
      <w:r w:rsidRPr="00BC1AFF">
        <w:t xml:space="preserve">if we are required to do so under applicable law; </w:t>
      </w:r>
      <w:r w:rsidR="005E476F" w:rsidRPr="00BC1AFF">
        <w:t>or</w:t>
      </w:r>
    </w:p>
    <w:p w14:paraId="023ADBD8" w14:textId="7FB0DF0F" w:rsidR="003A1FB6" w:rsidRPr="00BC1AFF" w:rsidRDefault="003A1FB6" w:rsidP="00F65222">
      <w:pPr>
        <w:pStyle w:val="Heading3"/>
      </w:pPr>
      <w:r w:rsidRPr="00BC1AFF">
        <w:t xml:space="preserve">temporarily in emergency situations that require the data to be moved, such as emergency maintenance or to contain a cyber attack. </w:t>
      </w:r>
    </w:p>
    <w:p w14:paraId="6A9C96EF" w14:textId="45553DD1" w:rsidR="009D6E7E" w:rsidRPr="00BC1AFF" w:rsidRDefault="009D6E7E" w:rsidP="003A620A">
      <w:pPr>
        <w:pStyle w:val="SubHead"/>
      </w:pPr>
      <w:bookmarkStart w:id="301" w:name="_Toc137461085"/>
      <w:bookmarkStart w:id="302" w:name="_Toc138241453"/>
      <w:bookmarkStart w:id="303" w:name="_Toc235174333"/>
      <w:r w:rsidRPr="00BC1AFF">
        <w:t>Scheduled maintenance</w:t>
      </w:r>
      <w:bookmarkEnd w:id="301"/>
      <w:bookmarkEnd w:id="302"/>
      <w:bookmarkEnd w:id="303"/>
    </w:p>
    <w:p w14:paraId="4AA0E2BC" w14:textId="2A31283E" w:rsidR="009D6E7E" w:rsidRPr="00BC1AFF" w:rsidRDefault="009D6E7E" w:rsidP="00C90281">
      <w:pPr>
        <w:pStyle w:val="Heading2"/>
      </w:pPr>
      <w:r w:rsidRPr="00BC1AFF">
        <w:t xml:space="preserve">The Scheduled Maintenance provisions in clauses </w:t>
      </w:r>
      <w:r w:rsidRPr="00BC1AFF">
        <w:fldChar w:fldCharType="begin"/>
      </w:r>
      <w:r w:rsidRPr="00BC1AFF">
        <w:instrText xml:space="preserve"> REF _Ref130828760 \w \h </w:instrText>
      </w:r>
      <w:r w:rsidR="00E65435" w:rsidRPr="00BC1AFF">
        <w:instrText xml:space="preserve"> \* MERGEFORMAT </w:instrText>
      </w:r>
      <w:r w:rsidRPr="00BC1AFF">
        <w:fldChar w:fldCharType="separate"/>
      </w:r>
      <w:r w:rsidR="007247E9">
        <w:t>9.6</w:t>
      </w:r>
      <w:r w:rsidRPr="00BC1AFF">
        <w:fldChar w:fldCharType="end"/>
      </w:r>
      <w:r w:rsidRPr="00BC1AFF">
        <w:t xml:space="preserve"> to </w:t>
      </w:r>
      <w:r w:rsidRPr="00BC1AFF">
        <w:fldChar w:fldCharType="begin"/>
      </w:r>
      <w:r w:rsidRPr="00BC1AFF">
        <w:instrText xml:space="preserve"> REF _Ref130829780 \w \h </w:instrText>
      </w:r>
      <w:r w:rsidR="00E65435" w:rsidRPr="00BC1AFF">
        <w:instrText xml:space="preserve"> \* MERGEFORMAT </w:instrText>
      </w:r>
      <w:r w:rsidRPr="00BC1AFF">
        <w:fldChar w:fldCharType="separate"/>
      </w:r>
      <w:r w:rsidR="007247E9">
        <w:t>9.21</w:t>
      </w:r>
      <w:r w:rsidRPr="00BC1AFF">
        <w:fldChar w:fldCharType="end"/>
      </w:r>
      <w:r w:rsidRPr="00BC1AFF">
        <w:t xml:space="preserve"> apply in respect of the Telstra Purple Hosting and Connectivity Services. </w:t>
      </w:r>
    </w:p>
    <w:p w14:paraId="45B7F1E8" w14:textId="77777777" w:rsidR="00AD012E" w:rsidRPr="00DC75CB" w:rsidRDefault="00AD012E" w:rsidP="00782C9C">
      <w:pPr>
        <w:pStyle w:val="Heading1"/>
        <w:tabs>
          <w:tab w:val="clear" w:pos="4707"/>
          <w:tab w:val="num" w:pos="737"/>
        </w:tabs>
        <w:ind w:left="737"/>
        <w:rPr>
          <w:rFonts w:cstheme="majorHAnsi"/>
        </w:rPr>
      </w:pPr>
      <w:bookmarkStart w:id="304" w:name="_Toc137461086"/>
      <w:bookmarkStart w:id="305" w:name="_Toc138241454"/>
      <w:bookmarkStart w:id="306" w:name="_Toc235174334"/>
      <w:r w:rsidRPr="00DC75CB">
        <w:rPr>
          <w:rFonts w:cstheme="majorHAnsi"/>
        </w:rPr>
        <w:t>Disengagement services</w:t>
      </w:r>
      <w:bookmarkEnd w:id="304"/>
      <w:bookmarkEnd w:id="305"/>
      <w:bookmarkEnd w:id="306"/>
    </w:p>
    <w:p w14:paraId="3CC818C3" w14:textId="3FA2699E" w:rsidR="00AD012E" w:rsidRPr="00BC1AFF" w:rsidRDefault="00AD012E" w:rsidP="00C90281">
      <w:pPr>
        <w:pStyle w:val="Heading2"/>
      </w:pPr>
      <w:bookmarkStart w:id="307" w:name="_Ref130821821"/>
      <w:bookmarkStart w:id="308" w:name="_Ref131421252"/>
      <w:bookmarkStart w:id="309" w:name="_Ref131519676"/>
      <w:r w:rsidRPr="00BC1AFF">
        <w:t xml:space="preserve">If you notify us of your intention to terminate your agreement with us for the Telstra </w:t>
      </w:r>
      <w:r w:rsidR="007F73E6">
        <w:t>Enterprise</w:t>
      </w:r>
      <w:r w:rsidRPr="00BC1AFF">
        <w:t xml:space="preserve"> </w:t>
      </w:r>
      <w:r w:rsidR="00D801E0">
        <w:t>Managed</w:t>
      </w:r>
      <w:r w:rsidRPr="00BC1AFF">
        <w:t xml:space="preserve"> Services, or allow that agreement to expire, then </w:t>
      </w:r>
      <w:r w:rsidR="006F0DD7" w:rsidRPr="00BC1AFF">
        <w:t xml:space="preserve">subject to clause </w:t>
      </w:r>
      <w:r w:rsidR="007D50E1" w:rsidRPr="00BC1AFF">
        <w:fldChar w:fldCharType="begin"/>
      </w:r>
      <w:r w:rsidR="007D50E1" w:rsidRPr="00BC1AFF">
        <w:instrText xml:space="preserve"> REF _Ref131421458 \r \h </w:instrText>
      </w:r>
      <w:r w:rsidR="00E65435" w:rsidRPr="00BC1AFF">
        <w:instrText xml:space="preserve"> \* MERGEFORMAT </w:instrText>
      </w:r>
      <w:r w:rsidR="007D50E1" w:rsidRPr="00BC1AFF">
        <w:fldChar w:fldCharType="separate"/>
      </w:r>
      <w:r w:rsidR="007247E9">
        <w:t>19.6</w:t>
      </w:r>
      <w:r w:rsidR="007D50E1" w:rsidRPr="00BC1AFF">
        <w:fldChar w:fldCharType="end"/>
      </w:r>
      <w:r w:rsidR="003257D2" w:rsidRPr="00BC1AFF">
        <w:t xml:space="preserve"> and</w:t>
      </w:r>
      <w:r w:rsidR="007D50E1" w:rsidRPr="00BC1AFF">
        <w:t xml:space="preserve"> </w:t>
      </w:r>
      <w:r w:rsidRPr="00BC1AFF">
        <w:t>on written request we will:</w:t>
      </w:r>
      <w:bookmarkEnd w:id="307"/>
      <w:bookmarkEnd w:id="308"/>
      <w:bookmarkEnd w:id="309"/>
    </w:p>
    <w:p w14:paraId="636AD59E" w14:textId="77777777" w:rsidR="00AD012E" w:rsidRPr="00BC1AFF" w:rsidRDefault="00AD012E" w:rsidP="00AD012E">
      <w:pPr>
        <w:pStyle w:val="Heading3"/>
      </w:pPr>
      <w:r w:rsidRPr="00BC1AFF">
        <w:t>develop a plan (</w:t>
      </w:r>
      <w:r w:rsidRPr="00BC1AFF">
        <w:rPr>
          <w:b/>
          <w:bCs/>
        </w:rPr>
        <w:t>Disengagement Plan</w:t>
      </w:r>
      <w:r w:rsidRPr="00BC1AFF">
        <w:t xml:space="preserve">) detailing the steps for and an agreed </w:t>
      </w:r>
      <w:proofErr w:type="gramStart"/>
      <w:r w:rsidRPr="00BC1AFF">
        <w:t>time period</w:t>
      </w:r>
      <w:proofErr w:type="gramEnd"/>
      <w:r w:rsidRPr="00BC1AFF">
        <w:t xml:space="preserve"> of disengagement (</w:t>
      </w:r>
      <w:r w:rsidRPr="00BC1AFF">
        <w:rPr>
          <w:b/>
          <w:bCs/>
        </w:rPr>
        <w:t>Disengagement Period</w:t>
      </w:r>
      <w:r w:rsidRPr="00BC1AFF">
        <w:t>), within 30 days of that written request;</w:t>
      </w:r>
    </w:p>
    <w:p w14:paraId="1491F401" w14:textId="7FC630AC" w:rsidR="00AD012E" w:rsidRPr="00BC1AFF" w:rsidRDefault="00AD012E" w:rsidP="00AD012E">
      <w:pPr>
        <w:pStyle w:val="Heading3"/>
      </w:pPr>
      <w:r w:rsidRPr="00BC1AFF">
        <w:t xml:space="preserve">continue to provide the Telstra </w:t>
      </w:r>
      <w:r w:rsidR="007F73E6">
        <w:t>Enterprise</w:t>
      </w:r>
      <w:r w:rsidRPr="00BC1AFF">
        <w:t xml:space="preserve"> Managed Services during the Disengagement Period, in accordance with the terms of your agreement with us for those services; </w:t>
      </w:r>
    </w:p>
    <w:p w14:paraId="3E4A8987" w14:textId="45447948" w:rsidR="00AD012E" w:rsidRPr="00BC1AFF" w:rsidRDefault="00AD012E" w:rsidP="00AD012E">
      <w:pPr>
        <w:pStyle w:val="Heading3"/>
      </w:pPr>
      <w:r w:rsidRPr="00BC1AFF">
        <w:lastRenderedPageBreak/>
        <w:t xml:space="preserve">provide all reasonable information and assistance you request in relation to the transfer of the Telstra </w:t>
      </w:r>
      <w:r w:rsidR="007F73E6">
        <w:t>Enterprise</w:t>
      </w:r>
      <w:r w:rsidRPr="00BC1AFF">
        <w:t xml:space="preserve"> Managed Services to you or your nominated </w:t>
      </w:r>
      <w:proofErr w:type="gramStart"/>
      <w:r w:rsidRPr="00BC1AFF">
        <w:t>third party</w:t>
      </w:r>
      <w:proofErr w:type="gramEnd"/>
      <w:r w:rsidRPr="00BC1AFF">
        <w:t xml:space="preserve"> service provider (</w:t>
      </w:r>
      <w:r w:rsidRPr="00BC1AFF">
        <w:rPr>
          <w:b/>
          <w:bCs/>
        </w:rPr>
        <w:t>Successor Service Provider</w:t>
      </w:r>
      <w:r w:rsidRPr="00BC1AFF">
        <w:t>); and</w:t>
      </w:r>
    </w:p>
    <w:p w14:paraId="4C8ADE9A" w14:textId="77777777" w:rsidR="00AD012E" w:rsidRPr="00BC1AFF" w:rsidRDefault="00AD012E" w:rsidP="00AD012E">
      <w:pPr>
        <w:pStyle w:val="Heading3"/>
      </w:pPr>
      <w:r w:rsidRPr="00BC1AFF">
        <w:t xml:space="preserve">transfer your data access and account credentials back to you or a nominated third party in a reasonable format. </w:t>
      </w:r>
    </w:p>
    <w:p w14:paraId="068A9CA1" w14:textId="5801DE33" w:rsidR="00AD012E" w:rsidRPr="00BC1AFF" w:rsidRDefault="00AD012E" w:rsidP="00C90281">
      <w:pPr>
        <w:pStyle w:val="Heading2"/>
      </w:pPr>
      <w:r w:rsidRPr="00BC1AFF">
        <w:t xml:space="preserve">You may terminate the disengagement services described in clause </w:t>
      </w:r>
      <w:r w:rsidR="005E476F" w:rsidRPr="00BC1AFF">
        <w:fldChar w:fldCharType="begin"/>
      </w:r>
      <w:r w:rsidR="005E476F" w:rsidRPr="00BC1AFF">
        <w:instrText xml:space="preserve"> REF _Ref131519676 \r \h </w:instrText>
      </w:r>
      <w:r w:rsidR="00E65435" w:rsidRPr="00BC1AFF">
        <w:instrText xml:space="preserve"> \* MERGEFORMAT </w:instrText>
      </w:r>
      <w:r w:rsidR="005E476F" w:rsidRPr="00BC1AFF">
        <w:fldChar w:fldCharType="separate"/>
      </w:r>
      <w:r w:rsidR="007247E9">
        <w:t>19.1</w:t>
      </w:r>
      <w:r w:rsidR="005E476F" w:rsidRPr="00BC1AFF">
        <w:fldChar w:fldCharType="end"/>
      </w:r>
      <w:r w:rsidRPr="00BC1AFF">
        <w:t xml:space="preserve"> at any time on 5 Business Days written notice to us. </w:t>
      </w:r>
    </w:p>
    <w:p w14:paraId="0EA7886F" w14:textId="7B796E5B" w:rsidR="00AD012E" w:rsidRPr="00BC1AFF" w:rsidRDefault="00AD012E" w:rsidP="00C90281">
      <w:pPr>
        <w:pStyle w:val="Heading2"/>
      </w:pPr>
      <w:r w:rsidRPr="00BC1AFF">
        <w:t xml:space="preserve">You must continue paying the applicable charges for your Telstra </w:t>
      </w:r>
      <w:r w:rsidR="007F73E6">
        <w:t>Enterprise</w:t>
      </w:r>
      <w:r w:rsidRPr="00BC1AFF">
        <w:t xml:space="preserve"> Managed Services during the Disengagement Period, in accordance with the terms of your agreement with us for those services;</w:t>
      </w:r>
    </w:p>
    <w:p w14:paraId="4C29C9CA" w14:textId="580A86EE" w:rsidR="00AD012E" w:rsidRPr="00BC1AFF" w:rsidRDefault="00AD012E" w:rsidP="00C90281">
      <w:pPr>
        <w:pStyle w:val="Heading2"/>
      </w:pPr>
      <w:bookmarkStart w:id="310" w:name="_Ref131421260"/>
      <w:r w:rsidRPr="00BC1AFF">
        <w:t xml:space="preserve">Unless otherwise agreed with you in writing (including in the Disengagement Plan), we will charge you for the disengagement services described in clause </w:t>
      </w:r>
      <w:r w:rsidRPr="00BC1AFF">
        <w:fldChar w:fldCharType="begin"/>
      </w:r>
      <w:r w:rsidRPr="00BC1AFF">
        <w:instrText xml:space="preserve"> REF _Ref130820405 \w \h </w:instrText>
      </w:r>
      <w:r w:rsidR="00E65435" w:rsidRPr="00BC1AFF">
        <w:instrText xml:space="preserve"> \* MERGEFORMAT </w:instrText>
      </w:r>
      <w:r w:rsidRPr="00BC1AFF">
        <w:fldChar w:fldCharType="separate"/>
      </w:r>
      <w:r w:rsidR="00C035B5" w:rsidRPr="00BC1AFF">
        <w:fldChar w:fldCharType="begin"/>
      </w:r>
      <w:r w:rsidR="00C035B5" w:rsidRPr="00BC1AFF">
        <w:instrText xml:space="preserve"> REF _Ref131519676 \r \h  \* MERGEFORMAT </w:instrText>
      </w:r>
      <w:r w:rsidR="00C035B5" w:rsidRPr="00BC1AFF">
        <w:fldChar w:fldCharType="separate"/>
      </w:r>
      <w:r w:rsidR="00C035B5">
        <w:t>19.1</w:t>
      </w:r>
      <w:r w:rsidR="00C035B5" w:rsidRPr="00BC1AFF">
        <w:fldChar w:fldCharType="end"/>
      </w:r>
      <w:r w:rsidRPr="00BC1AFF">
        <w:fldChar w:fldCharType="end"/>
      </w:r>
      <w:r w:rsidRPr="00BC1AFF">
        <w:t xml:space="preserve">, and as set out in the Disengagement Plan, at our then current standard hourly rates, but only to the extent that those disengagement services do not form part of the Telstra </w:t>
      </w:r>
      <w:r w:rsidR="007F73E6">
        <w:t>Enterprise</w:t>
      </w:r>
      <w:r w:rsidRPr="00BC1AFF">
        <w:t xml:space="preserve"> Managed Service.</w:t>
      </w:r>
      <w:bookmarkEnd w:id="310"/>
    </w:p>
    <w:p w14:paraId="7A2F1E73" w14:textId="50E5004D" w:rsidR="00AD012E" w:rsidRPr="00BC1AFF" w:rsidRDefault="00AD012E" w:rsidP="00C90281">
      <w:pPr>
        <w:pStyle w:val="Heading2"/>
      </w:pPr>
      <w:r w:rsidRPr="00BC1AFF">
        <w:t xml:space="preserve">Nothing in clause </w:t>
      </w:r>
      <w:r w:rsidRPr="00BC1AFF">
        <w:fldChar w:fldCharType="begin"/>
      </w:r>
      <w:r w:rsidRPr="00BC1AFF">
        <w:instrText xml:space="preserve"> REF _Ref130821821 \w \h </w:instrText>
      </w:r>
      <w:r w:rsidR="00E65435" w:rsidRPr="00BC1AFF">
        <w:instrText xml:space="preserve"> \* MERGEFORMAT </w:instrText>
      </w:r>
      <w:r w:rsidRPr="00BC1AFF">
        <w:fldChar w:fldCharType="separate"/>
      </w:r>
      <w:r w:rsidR="007247E9">
        <w:t>19.1</w:t>
      </w:r>
      <w:r w:rsidRPr="00BC1AFF">
        <w:fldChar w:fldCharType="end"/>
      </w:r>
      <w:r w:rsidRPr="00BC1AFF">
        <w:t xml:space="preserve"> requires us to disclose or transfer any of the following to you or any third party:</w:t>
      </w:r>
    </w:p>
    <w:p w14:paraId="7CB01A55" w14:textId="77777777" w:rsidR="00AD012E" w:rsidRPr="00BC1AFF" w:rsidRDefault="00AD012E" w:rsidP="00AD012E">
      <w:pPr>
        <w:pStyle w:val="Heading3"/>
      </w:pPr>
      <w:r w:rsidRPr="00BC1AFF">
        <w:t>our proprietary technology;</w:t>
      </w:r>
    </w:p>
    <w:p w14:paraId="0AEF3920" w14:textId="77777777" w:rsidR="00AD012E" w:rsidRPr="00BC1AFF" w:rsidRDefault="00AD012E" w:rsidP="00AD012E">
      <w:pPr>
        <w:pStyle w:val="Heading3"/>
      </w:pPr>
      <w:r w:rsidRPr="00BC1AFF">
        <w:t>our Intellectual Property Rights; or</w:t>
      </w:r>
    </w:p>
    <w:p w14:paraId="166F390D" w14:textId="2C156779" w:rsidR="00AD012E" w:rsidRPr="00BC1AFF" w:rsidRDefault="00AD012E" w:rsidP="00AD012E">
      <w:pPr>
        <w:pStyle w:val="Heading3"/>
      </w:pPr>
      <w:r w:rsidRPr="00BC1AFF">
        <w:t xml:space="preserve">our technical, operational, billing, pricing or other commercial information. </w:t>
      </w:r>
    </w:p>
    <w:p w14:paraId="67C7D3CF" w14:textId="790C7B80" w:rsidR="006F0DD7" w:rsidRPr="00BC1AFF" w:rsidRDefault="007D50E1" w:rsidP="00C90281">
      <w:pPr>
        <w:pStyle w:val="Heading2"/>
      </w:pPr>
      <w:bookmarkStart w:id="311" w:name="_Ref131421458"/>
      <w:r w:rsidRPr="00BC1AFF">
        <w:t>Nothing in clauses</w:t>
      </w:r>
      <w:r w:rsidR="006F0DD7" w:rsidRPr="00BC1AFF">
        <w:t xml:space="preserve"> </w:t>
      </w:r>
      <w:r w:rsidR="006F0DD7" w:rsidRPr="00BC1AFF">
        <w:fldChar w:fldCharType="begin"/>
      </w:r>
      <w:r w:rsidR="006F0DD7" w:rsidRPr="00BC1AFF">
        <w:instrText xml:space="preserve"> REF _Ref131421252 \r \h </w:instrText>
      </w:r>
      <w:r w:rsidR="00E65435" w:rsidRPr="00BC1AFF">
        <w:instrText xml:space="preserve"> \* MERGEFORMAT </w:instrText>
      </w:r>
      <w:r w:rsidR="006F0DD7" w:rsidRPr="00BC1AFF">
        <w:fldChar w:fldCharType="separate"/>
      </w:r>
      <w:r w:rsidR="007247E9">
        <w:t>19.1</w:t>
      </w:r>
      <w:r w:rsidR="006F0DD7" w:rsidRPr="00BC1AFF">
        <w:fldChar w:fldCharType="end"/>
      </w:r>
      <w:r w:rsidR="006F0DD7" w:rsidRPr="00BC1AFF">
        <w:t xml:space="preserve"> to </w:t>
      </w:r>
      <w:r w:rsidR="006F0DD7" w:rsidRPr="00BC1AFF">
        <w:fldChar w:fldCharType="begin"/>
      </w:r>
      <w:r w:rsidR="006F0DD7" w:rsidRPr="00BC1AFF">
        <w:instrText xml:space="preserve"> REF _Ref131421260 \r \h </w:instrText>
      </w:r>
      <w:r w:rsidR="00E65435" w:rsidRPr="00BC1AFF">
        <w:instrText xml:space="preserve"> \* MERGEFORMAT </w:instrText>
      </w:r>
      <w:r w:rsidR="006F0DD7" w:rsidRPr="00BC1AFF">
        <w:fldChar w:fldCharType="separate"/>
      </w:r>
      <w:r w:rsidR="007247E9">
        <w:t>19.4</w:t>
      </w:r>
      <w:r w:rsidR="006F0DD7" w:rsidRPr="00BC1AFF">
        <w:fldChar w:fldCharType="end"/>
      </w:r>
      <w:r w:rsidR="006F0DD7" w:rsidRPr="00BC1AFF">
        <w:t xml:space="preserve"> requires us to provide:</w:t>
      </w:r>
      <w:bookmarkEnd w:id="311"/>
    </w:p>
    <w:p w14:paraId="46CFF1D0" w14:textId="77777777" w:rsidR="006F0DD7" w:rsidRPr="00BC1AFF" w:rsidRDefault="006F0DD7" w:rsidP="006F0DD7">
      <w:pPr>
        <w:pStyle w:val="Heading3"/>
      </w:pPr>
      <w:r w:rsidRPr="00BC1AFF">
        <w:t xml:space="preserve">the disengagements services described in those clauses; or </w:t>
      </w:r>
    </w:p>
    <w:p w14:paraId="34B499BB" w14:textId="6C4007D3" w:rsidR="006F0DD7" w:rsidRPr="00BC1AFF" w:rsidRDefault="006F0DD7" w:rsidP="006F0DD7">
      <w:pPr>
        <w:pStyle w:val="Heading3"/>
      </w:pPr>
      <w:r w:rsidRPr="00BC1AFF">
        <w:t xml:space="preserve">any Telstra </w:t>
      </w:r>
      <w:r w:rsidR="007F73E6">
        <w:t>Enterprise</w:t>
      </w:r>
      <w:r w:rsidRPr="00BC1AFF">
        <w:t xml:space="preserve"> Hosting and Connectivity Services or related Telstra </w:t>
      </w:r>
      <w:r w:rsidR="007F73E6">
        <w:t>Enterprise</w:t>
      </w:r>
      <w:r w:rsidRPr="00BC1AFF">
        <w:t xml:space="preserve"> Managed Services,</w:t>
      </w:r>
      <w:r w:rsidR="007D50E1" w:rsidRPr="00BC1AFF">
        <w:t xml:space="preserve"> including during any Disengagement Period,</w:t>
      </w:r>
    </w:p>
    <w:p w14:paraId="4C2F533D" w14:textId="7B824F8E" w:rsidR="006F0DD7" w:rsidRPr="00BC1AFF" w:rsidRDefault="006F0DD7" w:rsidP="00555B76">
      <w:pPr>
        <w:pStyle w:val="Heading3"/>
        <w:numPr>
          <w:ilvl w:val="0"/>
          <w:numId w:val="0"/>
        </w:numPr>
        <w:ind w:left="737"/>
      </w:pPr>
      <w:r w:rsidRPr="00BC1AFF">
        <w:t xml:space="preserve">if you do not </w:t>
      </w:r>
      <w:r w:rsidR="007D50E1" w:rsidRPr="00BC1AFF">
        <w:t xml:space="preserve">pay us the applicable charges for those services in accordance with our agreement with you for those services. </w:t>
      </w:r>
    </w:p>
    <w:p w14:paraId="0280D6D8" w14:textId="67A83290" w:rsidR="00AB46C1" w:rsidRPr="00DE6F98" w:rsidRDefault="00D02BBC" w:rsidP="00B75486">
      <w:pPr>
        <w:pStyle w:val="Heading1"/>
        <w:tabs>
          <w:tab w:val="clear" w:pos="4707"/>
          <w:tab w:val="num" w:pos="737"/>
        </w:tabs>
        <w:ind w:left="737"/>
        <w:rPr>
          <w:rFonts w:cstheme="majorHAnsi"/>
        </w:rPr>
      </w:pPr>
      <w:bookmarkStart w:id="312" w:name="_Toc235174335"/>
      <w:bookmarkEnd w:id="281"/>
      <w:bookmarkEnd w:id="282"/>
      <w:r w:rsidRPr="00DE6F98">
        <w:rPr>
          <w:rFonts w:cstheme="majorHAnsi"/>
        </w:rPr>
        <w:t>PRE-REQUISITES</w:t>
      </w:r>
      <w:bookmarkEnd w:id="312"/>
    </w:p>
    <w:p w14:paraId="59EBE1E1" w14:textId="099FEC8B" w:rsidR="000C228B" w:rsidRPr="00BC1AFF" w:rsidRDefault="48941A7E" w:rsidP="00C90281">
      <w:pPr>
        <w:pStyle w:val="Heading2"/>
      </w:pPr>
      <w:r w:rsidRPr="00BC1AFF">
        <w:t>Before the Services can start</w:t>
      </w:r>
      <w:r w:rsidR="297B40B0" w:rsidRPr="00BC1AFF">
        <w:t>,</w:t>
      </w:r>
      <w:r w:rsidR="64903462" w:rsidRPr="00BC1AFF">
        <w:t xml:space="preserve"> </w:t>
      </w:r>
      <w:r w:rsidR="297B40B0" w:rsidRPr="00BC1AFF">
        <w:t>t</w:t>
      </w:r>
      <w:r w:rsidRPr="00BC1AFF">
        <w:t xml:space="preserve">he following prerequisites </w:t>
      </w:r>
      <w:r w:rsidR="00174357" w:rsidRPr="00BC1AFF">
        <w:t>(</w:t>
      </w:r>
      <w:r w:rsidRPr="00BC1AFF">
        <w:t xml:space="preserve">and any prerequisites included in the </w:t>
      </w:r>
      <w:r w:rsidR="00141BFD" w:rsidRPr="00BC1AFF">
        <w:t>Order</w:t>
      </w:r>
      <w:r w:rsidR="00174357" w:rsidRPr="00BC1AFF">
        <w:t>)</w:t>
      </w:r>
      <w:r w:rsidRPr="00BC1AFF">
        <w:t xml:space="preserve"> must be met by </w:t>
      </w:r>
      <w:r w:rsidR="002B41E5" w:rsidRPr="00BC1AFF">
        <w:t>y</w:t>
      </w:r>
      <w:r w:rsidRPr="00BC1AFF">
        <w:t xml:space="preserve">ou to allow for a transition and delivery of </w:t>
      </w:r>
      <w:r w:rsidR="040067C0" w:rsidRPr="00BC1AFF">
        <w:t xml:space="preserve">the Telstra </w:t>
      </w:r>
      <w:r w:rsidR="007F73E6">
        <w:t>Enterprise</w:t>
      </w:r>
      <w:r w:rsidR="040067C0" w:rsidRPr="00BC1AFF">
        <w:t xml:space="preserve"> Managed </w:t>
      </w:r>
      <w:r w:rsidRPr="00BC1AFF">
        <w:t>Services and prior to Service Levels commencing.</w:t>
      </w:r>
    </w:p>
    <w:p w14:paraId="49456954" w14:textId="1B896272" w:rsidR="000C228B" w:rsidRPr="00BC1AFF" w:rsidRDefault="48941A7E" w:rsidP="00C90281">
      <w:pPr>
        <w:pStyle w:val="Heading2"/>
      </w:pPr>
      <w:r w:rsidRPr="00BC1AFF">
        <w:t xml:space="preserve">You may engage </w:t>
      </w:r>
      <w:r w:rsidR="774C6CF4" w:rsidRPr="00BC1AFF">
        <w:t>us</w:t>
      </w:r>
      <w:r w:rsidRPr="00BC1AFF">
        <w:t xml:space="preserve"> to assist with these prerequisites as part of Project Services.</w:t>
      </w:r>
    </w:p>
    <w:p w14:paraId="06E68746" w14:textId="324031F2" w:rsidR="000C228B" w:rsidRPr="00BC1AFF" w:rsidRDefault="48941A7E" w:rsidP="00C90281">
      <w:pPr>
        <w:pStyle w:val="Heading2"/>
      </w:pPr>
      <w:r w:rsidRPr="00BC1AFF">
        <w:t xml:space="preserve">You acknowledge that </w:t>
      </w:r>
      <w:r w:rsidR="00BF27FC" w:rsidRPr="00BC1AFF">
        <w:t>we</w:t>
      </w:r>
      <w:r w:rsidRPr="00BC1AFF">
        <w:t xml:space="preserve"> are the sole administrators of environments managed by </w:t>
      </w:r>
      <w:r w:rsidR="00BF27FC" w:rsidRPr="00BC1AFF">
        <w:t>us</w:t>
      </w:r>
      <w:r w:rsidRPr="00BC1AFF">
        <w:t>.</w:t>
      </w:r>
    </w:p>
    <w:p w14:paraId="54E02E0B" w14:textId="63C8DFA9" w:rsidR="000C228B" w:rsidRPr="00BC1AFF" w:rsidRDefault="48941A7E" w:rsidP="00C90281">
      <w:pPr>
        <w:pStyle w:val="Heading2"/>
      </w:pPr>
      <w:r w:rsidRPr="00BC1AFF">
        <w:rPr>
          <w:rStyle w:val="Strong"/>
          <w:b w:val="0"/>
          <w:bCs w:val="0"/>
        </w:rPr>
        <w:t xml:space="preserve">You </w:t>
      </w:r>
      <w:r w:rsidRPr="00BC1AFF">
        <w:t>must</w:t>
      </w:r>
      <w:r w:rsidRPr="00BC1AFF">
        <w:rPr>
          <w:rStyle w:val="Strong"/>
          <w:b w:val="0"/>
          <w:bCs w:val="0"/>
        </w:rPr>
        <w:t xml:space="preserve"> provide</w:t>
      </w:r>
      <w:r w:rsidR="774C6CF4" w:rsidRPr="00BC1AFF">
        <w:rPr>
          <w:rStyle w:val="Strong"/>
          <w:b w:val="0"/>
          <w:bCs w:val="0"/>
        </w:rPr>
        <w:t>,</w:t>
      </w:r>
      <w:r w:rsidRPr="00BC1AFF">
        <w:t xml:space="preserve"> at </w:t>
      </w:r>
      <w:r w:rsidR="774C6CF4" w:rsidRPr="00BC1AFF">
        <w:t>y</w:t>
      </w:r>
      <w:r w:rsidRPr="00BC1AFF">
        <w:t>our expense:</w:t>
      </w:r>
    </w:p>
    <w:p w14:paraId="37533CE1" w14:textId="2B027303" w:rsidR="000C228B" w:rsidRPr="00BC1AFF" w:rsidRDefault="48941A7E" w:rsidP="4DD98697">
      <w:pPr>
        <w:pStyle w:val="Heading3"/>
      </w:pPr>
      <w:bookmarkStart w:id="313" w:name="_Ref130822487"/>
      <w:r w:rsidRPr="00BC1AFF">
        <w:t xml:space="preserve">the following documentation and information (which must be current and an </w:t>
      </w:r>
      <w:proofErr w:type="gramStart"/>
      <w:r w:rsidRPr="00BC1AFF">
        <w:t>up</w:t>
      </w:r>
      <w:r w:rsidR="004D0C5A" w:rsidRPr="00BC1AFF">
        <w:t xml:space="preserve"> </w:t>
      </w:r>
      <w:r w:rsidRPr="00BC1AFF">
        <w:t>to date</w:t>
      </w:r>
      <w:proofErr w:type="gramEnd"/>
      <w:r w:rsidRPr="00BC1AFF">
        <w:t xml:space="preserve"> reflection of the </w:t>
      </w:r>
      <w:r w:rsidR="002F7600" w:rsidRPr="00BC1AFF">
        <w:t>IT E</w:t>
      </w:r>
      <w:r w:rsidRPr="00BC1AFF">
        <w:t>nvironment</w:t>
      </w:r>
      <w:r w:rsidR="00E13C5D" w:rsidRPr="00BC1AFF">
        <w:t>s</w:t>
      </w:r>
      <w:r w:rsidR="002F7600" w:rsidRPr="00BC1AFF">
        <w:t xml:space="preserve"> and Components to be managed</w:t>
      </w:r>
      <w:r w:rsidRPr="00BC1AFF">
        <w:t xml:space="preserve"> at time of handover):</w:t>
      </w:r>
      <w:bookmarkEnd w:id="313"/>
    </w:p>
    <w:p w14:paraId="0F535843" w14:textId="0D6506C4" w:rsidR="000C228B" w:rsidRPr="00BC1AFF" w:rsidRDefault="48941A7E" w:rsidP="005A483F">
      <w:pPr>
        <w:pStyle w:val="Heading4"/>
      </w:pPr>
      <w:r w:rsidRPr="00BC1AFF">
        <w:lastRenderedPageBreak/>
        <w:t xml:space="preserve">a completed information gathering questionnaire/s as provided by </w:t>
      </w:r>
      <w:r w:rsidR="3B1DC6C4" w:rsidRPr="00BC1AFF">
        <w:t>us</w:t>
      </w:r>
      <w:r w:rsidRPr="00BC1AFF">
        <w:t xml:space="preserve"> in advance of scheduled implementation work (if being provided);</w:t>
      </w:r>
    </w:p>
    <w:p w14:paraId="0B6DB1A0" w14:textId="61753B5C" w:rsidR="000C228B" w:rsidRPr="00BC1AFF" w:rsidRDefault="48941A7E" w:rsidP="005A483F">
      <w:pPr>
        <w:pStyle w:val="Heading4"/>
      </w:pPr>
      <w:r w:rsidRPr="00BC1AFF">
        <w:t xml:space="preserve">a completed managed services provisioning template as provided by </w:t>
      </w:r>
      <w:r w:rsidR="3B1DC6C4" w:rsidRPr="00BC1AFF">
        <w:t>us</w:t>
      </w:r>
      <w:r w:rsidRPr="00BC1AFF">
        <w:t xml:space="preserve"> covering the full list of IT Environments </w:t>
      </w:r>
      <w:r w:rsidR="0036334C" w:rsidRPr="00BC1AFF">
        <w:t>and</w:t>
      </w:r>
      <w:r w:rsidRPr="00BC1AFF">
        <w:t xml:space="preserve"> Components; and</w:t>
      </w:r>
    </w:p>
    <w:p w14:paraId="0A43EBD8" w14:textId="0BE91B43" w:rsidR="000C228B" w:rsidRPr="00BC1AFF" w:rsidRDefault="48941A7E" w:rsidP="005A483F">
      <w:pPr>
        <w:pStyle w:val="Heading4"/>
      </w:pPr>
      <w:r w:rsidRPr="00BC1AFF">
        <w:t>access to documentation representing the current build and architecture of the environment including connectivity diagrams and configuration covering all IT Environments and Components;</w:t>
      </w:r>
    </w:p>
    <w:p w14:paraId="6ABB7118" w14:textId="6C1D088A" w:rsidR="000C228B" w:rsidRPr="00BC1AFF" w:rsidRDefault="48941A7E" w:rsidP="4DD98697">
      <w:pPr>
        <w:pStyle w:val="Heading3"/>
      </w:pPr>
      <w:r w:rsidRPr="00BC1AFF">
        <w:t xml:space="preserve">remote access to all </w:t>
      </w:r>
      <w:r w:rsidR="0036334C" w:rsidRPr="00BC1AFF">
        <w:t xml:space="preserve">IT </w:t>
      </w:r>
      <w:r w:rsidRPr="00BC1AFF">
        <w:t>Environments</w:t>
      </w:r>
      <w:r w:rsidR="0036334C" w:rsidRPr="00BC1AFF">
        <w:t xml:space="preserve"> and Components</w:t>
      </w:r>
      <w:r w:rsidRPr="00BC1AFF">
        <w:t xml:space="preserve"> to be managed to deliver the </w:t>
      </w:r>
      <w:r w:rsidR="3B1DC6C4" w:rsidRPr="00BC1AFF">
        <w:t xml:space="preserve">Telstra </w:t>
      </w:r>
      <w:r w:rsidR="007F73E6">
        <w:t>Enterprise</w:t>
      </w:r>
      <w:r w:rsidR="3B1DC6C4" w:rsidRPr="00BC1AFF">
        <w:t xml:space="preserve"> Managed </w:t>
      </w:r>
      <w:r w:rsidRPr="00BC1AFF">
        <w:t>Services;</w:t>
      </w:r>
    </w:p>
    <w:p w14:paraId="33EE8554" w14:textId="69731AA7" w:rsidR="000C228B" w:rsidRPr="00BC1AFF" w:rsidRDefault="48941A7E" w:rsidP="004643AC">
      <w:pPr>
        <w:pStyle w:val="Heading3"/>
      </w:pPr>
      <w:bookmarkStart w:id="314" w:name="_Ref130822568"/>
      <w:r w:rsidRPr="00BC1AFF">
        <w:t xml:space="preserve">credentials with appropriate level of access to all </w:t>
      </w:r>
      <w:r w:rsidR="004643AC" w:rsidRPr="00BC1AFF">
        <w:t xml:space="preserve">managed </w:t>
      </w:r>
      <w:r w:rsidRPr="00BC1AFF">
        <w:t xml:space="preserve">IT Environments and </w:t>
      </w:r>
      <w:r w:rsidR="004643AC" w:rsidRPr="00BC1AFF">
        <w:t>C</w:t>
      </w:r>
      <w:r w:rsidRPr="00BC1AFF">
        <w:t>omponents, including access to consoles and management interfaces;</w:t>
      </w:r>
      <w:bookmarkEnd w:id="314"/>
    </w:p>
    <w:p w14:paraId="607DB8A9" w14:textId="7B7EF852" w:rsidR="000C228B" w:rsidRPr="00BC1AFF" w:rsidRDefault="48941A7E" w:rsidP="4DD98697">
      <w:pPr>
        <w:pStyle w:val="Heading3"/>
      </w:pPr>
      <w:r w:rsidRPr="00BC1AFF">
        <w:t xml:space="preserve">user accounts required by </w:t>
      </w:r>
      <w:r w:rsidR="3B1DC6C4" w:rsidRPr="00BC1AFF">
        <w:t>us</w:t>
      </w:r>
      <w:r w:rsidRPr="00BC1AFF">
        <w:t xml:space="preserve"> and created and tested by </w:t>
      </w:r>
      <w:r w:rsidR="3C9AE69D" w:rsidRPr="00BC1AFF">
        <w:t>y</w:t>
      </w:r>
      <w:r w:rsidRPr="00BC1AFF">
        <w:t>ou to verify appropriate access;</w:t>
      </w:r>
    </w:p>
    <w:p w14:paraId="522220BB" w14:textId="5764D1F0" w:rsidR="000C228B" w:rsidRPr="00BC1AFF" w:rsidRDefault="48941A7E" w:rsidP="4DD98697">
      <w:pPr>
        <w:pStyle w:val="Heading3"/>
      </w:pPr>
      <w:r w:rsidRPr="00BC1AFF">
        <w:t xml:space="preserve">details of the relevant Vendor contracts relating to </w:t>
      </w:r>
      <w:r w:rsidR="004643AC" w:rsidRPr="00BC1AFF">
        <w:t xml:space="preserve">managed IT </w:t>
      </w:r>
      <w:r w:rsidRPr="00BC1AFF">
        <w:t>Environments</w:t>
      </w:r>
      <w:r w:rsidR="004643AC" w:rsidRPr="00BC1AFF">
        <w:t xml:space="preserve"> and Components</w:t>
      </w:r>
      <w:r w:rsidRPr="00BC1AFF">
        <w:t xml:space="preserve">; </w:t>
      </w:r>
    </w:p>
    <w:p w14:paraId="024E9103" w14:textId="033158DD" w:rsidR="000C228B" w:rsidRPr="00BC1AFF" w:rsidRDefault="48941A7E" w:rsidP="4DD98697">
      <w:pPr>
        <w:pStyle w:val="Heading3"/>
      </w:pPr>
      <w:r w:rsidRPr="00BC1AFF">
        <w:t xml:space="preserve">access to the relevant Vendor acting on </w:t>
      </w:r>
      <w:r w:rsidR="00EE2B3B" w:rsidRPr="00BC1AFF">
        <w:t>y</w:t>
      </w:r>
      <w:r w:rsidRPr="00BC1AFF">
        <w:t>our behalf to log and manage Incidents and escalations</w:t>
      </w:r>
      <w:r w:rsidR="001A7082" w:rsidRPr="00BC1AFF">
        <w:t>; and</w:t>
      </w:r>
    </w:p>
    <w:p w14:paraId="1B1DC2DC" w14:textId="63CFE204" w:rsidR="000C228B" w:rsidRPr="00BC1AFF" w:rsidRDefault="001A7082" w:rsidP="4DD98697">
      <w:pPr>
        <w:pStyle w:val="Heading3"/>
      </w:pPr>
      <w:r w:rsidRPr="00BC1AFF">
        <w:t>n</w:t>
      </w:r>
      <w:r w:rsidR="48941A7E" w:rsidRPr="00BC1AFF">
        <w:t xml:space="preserve">amed User account creation for </w:t>
      </w:r>
      <w:r w:rsidR="3C9AE69D" w:rsidRPr="00BC1AFF">
        <w:t>our</w:t>
      </w:r>
      <w:r w:rsidR="48941A7E" w:rsidRPr="00BC1AFF">
        <w:t xml:space="preserve"> staff.</w:t>
      </w:r>
    </w:p>
    <w:p w14:paraId="5FC93030" w14:textId="77777777" w:rsidR="000C228B" w:rsidRPr="00BC1AFF" w:rsidRDefault="48941A7E" w:rsidP="00C90281">
      <w:pPr>
        <w:pStyle w:val="Heading2"/>
        <w:rPr>
          <w:rStyle w:val="Strong"/>
          <w:b w:val="0"/>
          <w:bCs w:val="0"/>
        </w:rPr>
      </w:pPr>
      <w:r w:rsidRPr="00BC1AFF">
        <w:rPr>
          <w:rStyle w:val="Strong"/>
          <w:b w:val="0"/>
          <w:bCs w:val="0"/>
        </w:rPr>
        <w:t>You must:</w:t>
      </w:r>
    </w:p>
    <w:p w14:paraId="444A901B" w14:textId="6E4D05B1" w:rsidR="000C228B" w:rsidRPr="00BC1AFF" w:rsidRDefault="48941A7E" w:rsidP="4DD98697">
      <w:pPr>
        <w:pStyle w:val="Heading3"/>
      </w:pPr>
      <w:r w:rsidRPr="00BC1AFF">
        <w:t xml:space="preserve">provide infrastructure resources to be used for the </w:t>
      </w:r>
      <w:r w:rsidR="00EE2B3B" w:rsidRPr="00BC1AFF">
        <w:t>m</w:t>
      </w:r>
      <w:r w:rsidRPr="00BC1AFF">
        <w:t xml:space="preserve">onitoring </w:t>
      </w:r>
      <w:r w:rsidR="00EE2B3B" w:rsidRPr="00BC1AFF">
        <w:t>t</w:t>
      </w:r>
      <w:r w:rsidRPr="00BC1AFF">
        <w:t xml:space="preserve">ool(s) based on </w:t>
      </w:r>
      <w:r w:rsidR="651CFAED" w:rsidRPr="00BC1AFF">
        <w:t>our</w:t>
      </w:r>
      <w:r w:rsidRPr="00BC1AFF">
        <w:t xml:space="preserve"> recommendations;</w:t>
      </w:r>
    </w:p>
    <w:p w14:paraId="7B874082" w14:textId="05DAC073" w:rsidR="000C228B" w:rsidRPr="00BC1AFF" w:rsidRDefault="48941A7E" w:rsidP="4DD98697">
      <w:pPr>
        <w:pStyle w:val="Heading3"/>
      </w:pPr>
      <w:r w:rsidRPr="00BC1AFF">
        <w:t xml:space="preserve">provide secure access to allow </w:t>
      </w:r>
      <w:r w:rsidR="00EE2B3B" w:rsidRPr="00BC1AFF">
        <w:t>m</w:t>
      </w:r>
      <w:r w:rsidRPr="00BC1AFF">
        <w:t xml:space="preserve">onitoring </w:t>
      </w:r>
      <w:r w:rsidR="00EE2B3B" w:rsidRPr="00BC1AFF">
        <w:t>t</w:t>
      </w:r>
      <w:r w:rsidRPr="00BC1AFF">
        <w:t xml:space="preserve">ool communications via the internet back to </w:t>
      </w:r>
      <w:r w:rsidR="651CFAED" w:rsidRPr="00BC1AFF">
        <w:t>our</w:t>
      </w:r>
      <w:r w:rsidRPr="00BC1AFF">
        <w:t xml:space="preserve"> Proactive Monitoring systems;</w:t>
      </w:r>
    </w:p>
    <w:p w14:paraId="0EC2C03A" w14:textId="3CFFD8A9" w:rsidR="000C228B" w:rsidRPr="00BC1AFF" w:rsidRDefault="48941A7E" w:rsidP="4DD98697">
      <w:pPr>
        <w:pStyle w:val="Heading3"/>
      </w:pPr>
      <w:r w:rsidRPr="00BC1AFF">
        <w:t xml:space="preserve">allow </w:t>
      </w:r>
      <w:r w:rsidR="651CFAED" w:rsidRPr="00BC1AFF">
        <w:t>us</w:t>
      </w:r>
      <w:r w:rsidRPr="00BC1AFF">
        <w:t xml:space="preserve"> access to internet resources to obtain required monitoring software for the </w:t>
      </w:r>
      <w:r w:rsidR="00883FB3" w:rsidRPr="00BC1AFF">
        <w:t>m</w:t>
      </w:r>
      <w:r w:rsidRPr="00BC1AFF">
        <w:t xml:space="preserve">onitoring </w:t>
      </w:r>
      <w:r w:rsidR="00883FB3" w:rsidRPr="00BC1AFF">
        <w:t>t</w:t>
      </w:r>
      <w:r w:rsidRPr="00BC1AFF">
        <w:t>ools;</w:t>
      </w:r>
    </w:p>
    <w:p w14:paraId="6055346E" w14:textId="0579FEEF" w:rsidR="000C228B" w:rsidRPr="00BC1AFF" w:rsidRDefault="48941A7E" w:rsidP="4DD98697">
      <w:pPr>
        <w:pStyle w:val="Heading3"/>
      </w:pPr>
      <w:r w:rsidRPr="00BC1AFF">
        <w:t xml:space="preserve">enable connectivity throughout the infrastructure for </w:t>
      </w:r>
      <w:r w:rsidR="00883FB3" w:rsidRPr="00BC1AFF">
        <w:t>m</w:t>
      </w:r>
      <w:r w:rsidRPr="00BC1AFF">
        <w:t xml:space="preserve">onitoring </w:t>
      </w:r>
      <w:r w:rsidR="00883FB3" w:rsidRPr="00BC1AFF">
        <w:t>t</w:t>
      </w:r>
      <w:r w:rsidRPr="00BC1AFF">
        <w:t xml:space="preserve">ools to access every IT Environment </w:t>
      </w:r>
      <w:r w:rsidR="00883FB3" w:rsidRPr="00BC1AFF">
        <w:t>and</w:t>
      </w:r>
      <w:r w:rsidRPr="00BC1AFF">
        <w:t xml:space="preserve"> Component; and</w:t>
      </w:r>
    </w:p>
    <w:p w14:paraId="3FC9451D" w14:textId="0CE370F1" w:rsidR="000C228B" w:rsidRPr="00BC1AFF" w:rsidRDefault="005068A7" w:rsidP="4DD98697">
      <w:pPr>
        <w:pStyle w:val="Heading3"/>
      </w:pPr>
      <w:r w:rsidRPr="00BC1AFF">
        <w:t>c</w:t>
      </w:r>
      <w:r w:rsidR="48941A7E" w:rsidRPr="00BC1AFF">
        <w:t xml:space="preserve">onfigure in-scope </w:t>
      </w:r>
      <w:r w:rsidR="00883FB3" w:rsidRPr="00BC1AFF">
        <w:t xml:space="preserve">IT </w:t>
      </w:r>
      <w:r w:rsidR="48941A7E" w:rsidRPr="00BC1AFF">
        <w:t>Environments</w:t>
      </w:r>
      <w:r w:rsidR="00476524" w:rsidRPr="00BC1AFF">
        <w:t xml:space="preserve"> and Components</w:t>
      </w:r>
      <w:r w:rsidR="48941A7E" w:rsidRPr="00BC1AFF">
        <w:t xml:space="preserve"> to allow </w:t>
      </w:r>
      <w:r w:rsidR="00476524" w:rsidRPr="00BC1AFF">
        <w:t>m</w:t>
      </w:r>
      <w:r w:rsidR="48941A7E" w:rsidRPr="00BC1AFF">
        <w:t xml:space="preserve">onitoring </w:t>
      </w:r>
      <w:r w:rsidR="00476524" w:rsidRPr="00BC1AFF">
        <w:t>t</w:t>
      </w:r>
      <w:r w:rsidR="48941A7E" w:rsidRPr="00BC1AFF">
        <w:t>ool access to management information</w:t>
      </w:r>
      <w:r w:rsidRPr="00BC1AFF">
        <w:t>.</w:t>
      </w:r>
      <w:r w:rsidR="48941A7E" w:rsidRPr="00BC1AFF">
        <w:t xml:space="preserve"> </w:t>
      </w:r>
      <w:r w:rsidR="003109B8" w:rsidRPr="003109B8">
        <w:t xml:space="preserve">This includes the monitoring systems for your IT Environment to be configured to forward system alerts into our managed services environment.  If it is not possible to forward system alerts into </w:t>
      </w:r>
      <w:r w:rsidR="00FE0CF3">
        <w:t>the</w:t>
      </w:r>
      <w:r w:rsidR="003109B8" w:rsidRPr="003109B8">
        <w:t xml:space="preserve"> Service Management Systems, then this may invalidate any service level agreements.</w:t>
      </w:r>
    </w:p>
    <w:p w14:paraId="276D4B9E" w14:textId="2DAD2851" w:rsidR="000C228B" w:rsidRPr="00BC1AFF" w:rsidRDefault="48941A7E" w:rsidP="00C90281">
      <w:pPr>
        <w:pStyle w:val="Heading2"/>
      </w:pPr>
      <w:r w:rsidRPr="00BC1AFF">
        <w:t xml:space="preserve">You agree that </w:t>
      </w:r>
      <w:r w:rsidR="53A7E232" w:rsidRPr="00BC1AFF">
        <w:t>we</w:t>
      </w:r>
      <w:r w:rsidRPr="00BC1AFF">
        <w:t xml:space="preserve"> remain the owner and administrator of the </w:t>
      </w:r>
      <w:r w:rsidR="00476524" w:rsidRPr="00BC1AFF">
        <w:t>m</w:t>
      </w:r>
      <w:r w:rsidRPr="00BC1AFF">
        <w:t xml:space="preserve">onitoring </w:t>
      </w:r>
      <w:r w:rsidR="00476524" w:rsidRPr="00BC1AFF">
        <w:t>t</w:t>
      </w:r>
      <w:r w:rsidRPr="00BC1AFF">
        <w:t xml:space="preserve">ool(s). Any </w:t>
      </w:r>
      <w:r w:rsidRPr="00BC1AFF">
        <w:rPr>
          <w:rStyle w:val="Strong"/>
          <w:b w:val="0"/>
          <w:bCs w:val="0"/>
        </w:rPr>
        <w:t>changes</w:t>
      </w:r>
      <w:r w:rsidRPr="00BC1AFF">
        <w:t xml:space="preserve"> or requirements to alter, move or otherwise modify the </w:t>
      </w:r>
      <w:r w:rsidR="00476524" w:rsidRPr="00BC1AFF">
        <w:t>m</w:t>
      </w:r>
      <w:r w:rsidRPr="00BC1AFF">
        <w:t xml:space="preserve">onitoring </w:t>
      </w:r>
      <w:r w:rsidR="00476524" w:rsidRPr="00BC1AFF">
        <w:t>t</w:t>
      </w:r>
      <w:r w:rsidRPr="00BC1AFF">
        <w:t xml:space="preserve">ool(s) will require </w:t>
      </w:r>
      <w:r w:rsidR="53A7E232" w:rsidRPr="00BC1AFF">
        <w:t>our</w:t>
      </w:r>
      <w:r w:rsidRPr="00BC1AFF">
        <w:t xml:space="preserve"> prior approval. Failure to do so may result in the inability to deliver </w:t>
      </w:r>
      <w:r w:rsidR="53A7E232" w:rsidRPr="00BC1AFF">
        <w:t xml:space="preserve">the Telstra </w:t>
      </w:r>
      <w:r w:rsidR="007F73E6">
        <w:t>Enterprise</w:t>
      </w:r>
      <w:r w:rsidR="53A7E232" w:rsidRPr="00BC1AFF">
        <w:t xml:space="preserve"> Managed </w:t>
      </w:r>
      <w:r w:rsidRPr="00BC1AFF">
        <w:t>Services.</w:t>
      </w:r>
    </w:p>
    <w:p w14:paraId="7C3DD338" w14:textId="01A51733" w:rsidR="000C228B" w:rsidRPr="00BC1AFF" w:rsidRDefault="005068A7" w:rsidP="00C90281">
      <w:pPr>
        <w:pStyle w:val="Heading2"/>
      </w:pPr>
      <w:r w:rsidRPr="00BC1AFF">
        <w:t>T</w:t>
      </w:r>
      <w:r w:rsidR="48941A7E" w:rsidRPr="00BC1AFF">
        <w:t xml:space="preserve">o enable </w:t>
      </w:r>
      <w:r w:rsidR="581D5D44" w:rsidRPr="00BC1AFF">
        <w:t>us</w:t>
      </w:r>
      <w:r w:rsidR="48941A7E" w:rsidRPr="00BC1AFF">
        <w:t xml:space="preserve"> to provide the </w:t>
      </w:r>
      <w:r w:rsidR="402DFC9A" w:rsidRPr="00BC1AFF">
        <w:t xml:space="preserve">Telstra </w:t>
      </w:r>
      <w:r w:rsidR="007F73E6">
        <w:t>Enterprise</w:t>
      </w:r>
      <w:r w:rsidR="402DFC9A" w:rsidRPr="00BC1AFF">
        <w:t xml:space="preserve"> Managed Services</w:t>
      </w:r>
      <w:r w:rsidR="48941A7E" w:rsidRPr="00BC1AFF">
        <w:t xml:space="preserve">, </w:t>
      </w:r>
      <w:r w:rsidR="581D5D44" w:rsidRPr="00BC1AFF">
        <w:t xml:space="preserve">you </w:t>
      </w:r>
      <w:r w:rsidR="48941A7E" w:rsidRPr="00BC1AFF">
        <w:t xml:space="preserve">agree that </w:t>
      </w:r>
      <w:r w:rsidR="581D5D44" w:rsidRPr="00BC1AFF">
        <w:t xml:space="preserve">you </w:t>
      </w:r>
      <w:r w:rsidR="48941A7E" w:rsidRPr="00BC1AFF">
        <w:t xml:space="preserve">will (at </w:t>
      </w:r>
      <w:r w:rsidR="581D5D44" w:rsidRPr="00BC1AFF">
        <w:t xml:space="preserve">your </w:t>
      </w:r>
      <w:r w:rsidR="48941A7E" w:rsidRPr="00BC1AFF">
        <w:t>expense) perform certain tasks which include, but are not limited to:</w:t>
      </w:r>
    </w:p>
    <w:p w14:paraId="6ADD02C7" w14:textId="1B3D4716" w:rsidR="000C228B" w:rsidRPr="00BC1AFF" w:rsidRDefault="005068A7" w:rsidP="4DD98697">
      <w:pPr>
        <w:pStyle w:val="Heading3"/>
      </w:pPr>
      <w:r w:rsidRPr="00BC1AFF">
        <w:lastRenderedPageBreak/>
        <w:t>w</w:t>
      </w:r>
      <w:r w:rsidR="48941A7E" w:rsidRPr="00BC1AFF">
        <w:t xml:space="preserve">here a </w:t>
      </w:r>
      <w:r w:rsidR="00201FA0" w:rsidRPr="00BC1AFF">
        <w:t>m</w:t>
      </w:r>
      <w:r w:rsidR="48941A7E" w:rsidRPr="00BC1AFF">
        <w:t xml:space="preserve">onitoring </w:t>
      </w:r>
      <w:r w:rsidR="00201FA0" w:rsidRPr="00BC1AFF">
        <w:t>t</w:t>
      </w:r>
      <w:r w:rsidR="48941A7E" w:rsidRPr="00BC1AFF">
        <w:t xml:space="preserve">ool is installed on </w:t>
      </w:r>
      <w:r w:rsidR="581D5D44" w:rsidRPr="00BC1AFF">
        <w:t xml:space="preserve">your </w:t>
      </w:r>
      <w:r w:rsidR="48941A7E" w:rsidRPr="00BC1AFF">
        <w:t>infrastructure, ensuring the server is maintained and has access to in-scope IT Environments and Components and we have access to manage;</w:t>
      </w:r>
    </w:p>
    <w:p w14:paraId="3BC07AD0" w14:textId="0439664F" w:rsidR="000C228B" w:rsidRPr="00BC1AFF" w:rsidRDefault="48941A7E" w:rsidP="4DD98697">
      <w:pPr>
        <w:pStyle w:val="Heading3"/>
      </w:pPr>
      <w:bookmarkStart w:id="315" w:name="_Ref130822716"/>
      <w:r w:rsidRPr="00BC1AFF">
        <w:t xml:space="preserve">ensuring an on-going availability of suitable connectivity for </w:t>
      </w:r>
      <w:r w:rsidR="581D5D44" w:rsidRPr="00BC1AFF">
        <w:t>us</w:t>
      </w:r>
      <w:r w:rsidRPr="00BC1AFF">
        <w:t xml:space="preserve"> to </w:t>
      </w:r>
      <w:r w:rsidR="00BF7511" w:rsidRPr="00BC1AFF">
        <w:t xml:space="preserve">the IT </w:t>
      </w:r>
      <w:r w:rsidRPr="00BC1AFF">
        <w:t>Environments</w:t>
      </w:r>
      <w:r w:rsidR="00BF7511" w:rsidRPr="00BC1AFF">
        <w:t xml:space="preserve"> and Components</w:t>
      </w:r>
      <w:r w:rsidRPr="00BC1AFF">
        <w:t xml:space="preserve"> located on </w:t>
      </w:r>
      <w:r w:rsidR="09E424CB" w:rsidRPr="00BC1AFF">
        <w:t xml:space="preserve">your </w:t>
      </w:r>
      <w:r w:rsidRPr="00BC1AFF">
        <w:t xml:space="preserve">controlled premises for the purposes of performing the </w:t>
      </w:r>
      <w:r w:rsidR="09E424CB" w:rsidRPr="00BC1AFF">
        <w:t xml:space="preserve">Telstra </w:t>
      </w:r>
      <w:r w:rsidR="007F73E6">
        <w:t>Enterprise</w:t>
      </w:r>
      <w:r w:rsidR="09E424CB" w:rsidRPr="00BC1AFF">
        <w:t xml:space="preserve"> Managed </w:t>
      </w:r>
      <w:r w:rsidRPr="00BC1AFF">
        <w:t>Services;</w:t>
      </w:r>
      <w:bookmarkEnd w:id="315"/>
    </w:p>
    <w:p w14:paraId="62345467" w14:textId="20BC2AA6" w:rsidR="000C228B" w:rsidRPr="00BC1AFF" w:rsidRDefault="48941A7E" w:rsidP="4DD98697">
      <w:pPr>
        <w:pStyle w:val="Heading3"/>
      </w:pPr>
      <w:r w:rsidRPr="00BC1AFF">
        <w:t xml:space="preserve">ensuring all </w:t>
      </w:r>
      <w:r w:rsidR="00914867" w:rsidRPr="00BC1AFF">
        <w:t xml:space="preserve">managed IT </w:t>
      </w:r>
      <w:r w:rsidRPr="00BC1AFF">
        <w:t>Environments</w:t>
      </w:r>
      <w:r w:rsidR="00914867" w:rsidRPr="00BC1AFF">
        <w:t xml:space="preserve"> and Components</w:t>
      </w:r>
      <w:r w:rsidRPr="00BC1AFF">
        <w:t xml:space="preserve"> owned by </w:t>
      </w:r>
      <w:r w:rsidR="09E424CB" w:rsidRPr="00BC1AFF">
        <w:t xml:space="preserve">you </w:t>
      </w:r>
      <w:r w:rsidRPr="00BC1AFF">
        <w:t xml:space="preserve">and supported under these </w:t>
      </w:r>
      <w:r w:rsidR="09E424CB" w:rsidRPr="00BC1AFF">
        <w:t xml:space="preserve">Telstra </w:t>
      </w:r>
      <w:r w:rsidR="007F73E6">
        <w:t>Enterprise</w:t>
      </w:r>
      <w:r w:rsidR="09E424CB" w:rsidRPr="00BC1AFF">
        <w:t xml:space="preserve"> Managed </w:t>
      </w:r>
      <w:r w:rsidRPr="00BC1AFF">
        <w:t xml:space="preserve">Services are licensed at the appropriate level and have the required support in place to enable escalations to the Vendor, and that </w:t>
      </w:r>
      <w:r w:rsidR="09E424CB" w:rsidRPr="00BC1AFF">
        <w:t>we</w:t>
      </w:r>
      <w:r w:rsidRPr="00BC1AFF">
        <w:t xml:space="preserve"> have authority to access this support;</w:t>
      </w:r>
    </w:p>
    <w:p w14:paraId="0C96E144" w14:textId="29A4EB55" w:rsidR="000C228B" w:rsidRPr="00BC1AFF" w:rsidRDefault="00660CED" w:rsidP="4DD98697">
      <w:pPr>
        <w:pStyle w:val="Heading3"/>
      </w:pPr>
      <w:r w:rsidRPr="00BC1AFF">
        <w:t>m</w:t>
      </w:r>
      <w:r w:rsidR="48941A7E" w:rsidRPr="00BC1AFF">
        <w:t xml:space="preserve">aintaining </w:t>
      </w:r>
      <w:r w:rsidR="00914867" w:rsidRPr="00BC1AFF">
        <w:t xml:space="preserve">IT </w:t>
      </w:r>
      <w:r w:rsidR="48941A7E" w:rsidRPr="00BC1AFF">
        <w:t>Environments</w:t>
      </w:r>
      <w:r w:rsidR="00914867" w:rsidRPr="00BC1AFF">
        <w:t xml:space="preserve"> and Components</w:t>
      </w:r>
      <w:r w:rsidR="48941A7E" w:rsidRPr="00BC1AFF">
        <w:t xml:space="preserve"> managed as part of</w:t>
      </w:r>
      <w:r w:rsidR="00E13C5D" w:rsidRPr="00BC1AFF">
        <w:t xml:space="preserve"> the</w:t>
      </w:r>
      <w:r w:rsidR="48941A7E" w:rsidRPr="00BC1AFF">
        <w:t xml:space="preserve"> </w:t>
      </w:r>
      <w:r w:rsidR="09E424CB" w:rsidRPr="00BC1AFF">
        <w:t xml:space="preserve">Telstra </w:t>
      </w:r>
      <w:r w:rsidR="007F73E6">
        <w:t>Enterprise</w:t>
      </w:r>
      <w:r w:rsidR="09E424CB" w:rsidRPr="00BC1AFF">
        <w:t xml:space="preserve"> Managed </w:t>
      </w:r>
      <w:r w:rsidR="48941A7E" w:rsidRPr="00BC1AFF">
        <w:t xml:space="preserve">Services based on Vendor or Telstra </w:t>
      </w:r>
      <w:r w:rsidR="007F73E6">
        <w:t>Enterprise</w:t>
      </w:r>
      <w:r w:rsidR="48941A7E" w:rsidRPr="00BC1AFF">
        <w:t>’s recommendations particularly when known bugs or issues exist;</w:t>
      </w:r>
    </w:p>
    <w:p w14:paraId="134CAC1F" w14:textId="0E56D14B" w:rsidR="000C228B" w:rsidRPr="00BC1AFF" w:rsidRDefault="48941A7E" w:rsidP="4DD98697">
      <w:pPr>
        <w:pStyle w:val="Heading3"/>
      </w:pPr>
      <w:r w:rsidRPr="00BC1AFF">
        <w:t xml:space="preserve">ensuring </w:t>
      </w:r>
      <w:r w:rsidR="0C73BCE5" w:rsidRPr="00BC1AFF">
        <w:t>we</w:t>
      </w:r>
      <w:r w:rsidRPr="00BC1AFF">
        <w:t xml:space="preserve"> retain full ‘administrative’ access to in-scope </w:t>
      </w:r>
      <w:r w:rsidR="00947710" w:rsidRPr="00BC1AFF">
        <w:t xml:space="preserve">IT </w:t>
      </w:r>
      <w:r w:rsidRPr="00BC1AFF">
        <w:t>Environments</w:t>
      </w:r>
      <w:r w:rsidR="00947710" w:rsidRPr="00BC1AFF">
        <w:t xml:space="preserve"> and Components</w:t>
      </w:r>
      <w:r w:rsidRPr="00BC1AFF">
        <w:t xml:space="preserve"> and </w:t>
      </w:r>
      <w:r w:rsidR="00947710" w:rsidRPr="00BC1AFF">
        <w:t>m</w:t>
      </w:r>
      <w:r w:rsidRPr="00BC1AFF">
        <w:t xml:space="preserve">onitoring </w:t>
      </w:r>
      <w:r w:rsidR="00947710" w:rsidRPr="00BC1AFF">
        <w:t>t</w:t>
      </w:r>
      <w:r w:rsidRPr="00BC1AFF">
        <w:t>ool(s);</w:t>
      </w:r>
    </w:p>
    <w:p w14:paraId="7F73E07F" w14:textId="40179944" w:rsidR="000C228B" w:rsidRPr="00BC1AFF" w:rsidRDefault="00660CED" w:rsidP="4DD98697">
      <w:pPr>
        <w:pStyle w:val="Heading3"/>
      </w:pPr>
      <w:r w:rsidRPr="00BC1AFF">
        <w:t>u</w:t>
      </w:r>
      <w:r w:rsidR="48941A7E" w:rsidRPr="00BC1AFF">
        <w:t xml:space="preserve">nless otherwise stipulated in </w:t>
      </w:r>
      <w:r w:rsidR="52188316" w:rsidRPr="00BC1AFF">
        <w:t>your Order</w:t>
      </w:r>
      <w:r w:rsidR="48941A7E" w:rsidRPr="00BC1AFF">
        <w:t>, ensuring that valid data and configuration backups are managed</w:t>
      </w:r>
      <w:r w:rsidR="002F5D95">
        <w:t>,</w:t>
      </w:r>
      <w:r w:rsidR="002F5D95" w:rsidRPr="002F5D95">
        <w:t xml:space="preserve"> including where applicable deploying a SFTP server to enable </w:t>
      </w:r>
      <w:r w:rsidR="005F729E">
        <w:t>us</w:t>
      </w:r>
      <w:r w:rsidR="002F5D95" w:rsidRPr="002F5D95">
        <w:t xml:space="preserve"> to forward backups for your environment</w:t>
      </w:r>
      <w:r w:rsidR="48941A7E" w:rsidRPr="00BC1AFF">
        <w:t xml:space="preserve">. These backups should be available should the need arise to reinstate data or configuration on an </w:t>
      </w:r>
      <w:r w:rsidR="00E13C5D" w:rsidRPr="00BC1AFF">
        <w:t xml:space="preserve">environment </w:t>
      </w:r>
      <w:r w:rsidR="48941A7E" w:rsidRPr="00BC1AFF">
        <w:t xml:space="preserve">or a system not covered by the </w:t>
      </w:r>
      <w:r w:rsidR="52188316" w:rsidRPr="00BC1AFF">
        <w:t xml:space="preserve">Telstra </w:t>
      </w:r>
      <w:r w:rsidR="007F73E6">
        <w:t>Enterprise</w:t>
      </w:r>
      <w:r w:rsidR="52188316" w:rsidRPr="00BC1AFF">
        <w:t xml:space="preserve"> Managed </w:t>
      </w:r>
      <w:r w:rsidR="48941A7E" w:rsidRPr="00BC1AFF">
        <w:t>Services;</w:t>
      </w:r>
    </w:p>
    <w:p w14:paraId="1B787408" w14:textId="3FC5CC2E" w:rsidR="000C228B" w:rsidRPr="00BC1AFF" w:rsidRDefault="00660CED" w:rsidP="4DD98697">
      <w:pPr>
        <w:pStyle w:val="Heading3"/>
      </w:pPr>
      <w:r w:rsidRPr="00BC1AFF">
        <w:t>a</w:t>
      </w:r>
      <w:r w:rsidR="48941A7E" w:rsidRPr="00BC1AFF">
        <w:t xml:space="preserve">dvising </w:t>
      </w:r>
      <w:r w:rsidR="52188316" w:rsidRPr="00BC1AFF">
        <w:t>us</w:t>
      </w:r>
      <w:r w:rsidR="48941A7E" w:rsidRPr="00BC1AFF">
        <w:t xml:space="preserve"> of any changes or outages controlled by </w:t>
      </w:r>
      <w:r w:rsidR="52188316" w:rsidRPr="00BC1AFF">
        <w:t xml:space="preserve">you </w:t>
      </w:r>
      <w:r w:rsidR="48941A7E" w:rsidRPr="00BC1AFF">
        <w:t xml:space="preserve">that may impact the </w:t>
      </w:r>
      <w:r w:rsidR="52188316" w:rsidRPr="00BC1AFF">
        <w:t xml:space="preserve">Telstra </w:t>
      </w:r>
      <w:r w:rsidR="007F73E6">
        <w:t>Enterprise</w:t>
      </w:r>
      <w:r w:rsidR="52188316" w:rsidRPr="00BC1AFF">
        <w:t xml:space="preserve"> Managed </w:t>
      </w:r>
      <w:r w:rsidR="48941A7E" w:rsidRPr="00BC1AFF">
        <w:t>Services</w:t>
      </w:r>
      <w:r w:rsidRPr="00BC1AFF">
        <w:t>; and</w:t>
      </w:r>
    </w:p>
    <w:p w14:paraId="6D1101F9" w14:textId="6180B655" w:rsidR="0027043F" w:rsidRPr="00BC1AFF" w:rsidRDefault="48941A7E" w:rsidP="00C90281">
      <w:pPr>
        <w:pStyle w:val="Heading2"/>
      </w:pPr>
      <w:r w:rsidRPr="00BC1AFF">
        <w:t>Any IT Environment</w:t>
      </w:r>
      <w:r w:rsidR="00E13C5D" w:rsidRPr="00BC1AFF">
        <w:t>s</w:t>
      </w:r>
      <w:r w:rsidRPr="00BC1AFF">
        <w:t xml:space="preserve"> </w:t>
      </w:r>
      <w:r w:rsidR="009B6C0C" w:rsidRPr="00BC1AFF">
        <w:t>or</w:t>
      </w:r>
      <w:r w:rsidRPr="00BC1AFF">
        <w:t xml:space="preserve"> Component</w:t>
      </w:r>
      <w:r w:rsidR="00E13C5D" w:rsidRPr="00BC1AFF">
        <w:t>s</w:t>
      </w:r>
      <w:r w:rsidRPr="00BC1AFF">
        <w:t xml:space="preserve"> found to be end of support and not under Vendor support or a third party managed contract during the Service Term will be supported on a </w:t>
      </w:r>
      <w:proofErr w:type="gramStart"/>
      <w:r w:rsidRPr="00BC1AFF">
        <w:t>Best Efforts</w:t>
      </w:r>
      <w:proofErr w:type="gramEnd"/>
      <w:r w:rsidRPr="00BC1AFF">
        <w:t xml:space="preserve"> basis, and will exclude </w:t>
      </w:r>
      <w:r w:rsidR="61BF9386" w:rsidRPr="00BC1AFF">
        <w:t>us</w:t>
      </w:r>
      <w:r w:rsidRPr="00BC1AFF">
        <w:t xml:space="preserve"> from service level obligations, Release Management, Problem Management, Change Enablement and </w:t>
      </w:r>
      <w:r w:rsidR="007F42CC" w:rsidRPr="00BC1AFF">
        <w:t xml:space="preserve">managed </w:t>
      </w:r>
      <w:r w:rsidRPr="00BC1AFF">
        <w:t>IT Environment</w:t>
      </w:r>
      <w:r w:rsidR="00E13C5D" w:rsidRPr="00BC1AFF">
        <w:t>s</w:t>
      </w:r>
      <w:r w:rsidRPr="00BC1AFF">
        <w:t xml:space="preserve"> </w:t>
      </w:r>
      <w:r w:rsidR="007F42CC" w:rsidRPr="00BC1AFF">
        <w:t xml:space="preserve">and </w:t>
      </w:r>
      <w:r w:rsidRPr="00BC1AFF">
        <w:t>Component</w:t>
      </w:r>
      <w:r w:rsidR="00E13C5D" w:rsidRPr="00BC1AFF">
        <w:t>s</w:t>
      </w:r>
      <w:r w:rsidRPr="00BC1AFF">
        <w:t xml:space="preserve"> repair or replacement management obligations. If </w:t>
      </w:r>
      <w:r w:rsidR="61BF9386" w:rsidRPr="00BC1AFF">
        <w:t>y</w:t>
      </w:r>
      <w:r w:rsidRPr="00BC1AFF">
        <w:t xml:space="preserve">ou require </w:t>
      </w:r>
      <w:r w:rsidR="007F42CC" w:rsidRPr="00BC1AFF">
        <w:t>us</w:t>
      </w:r>
      <w:r w:rsidRPr="00BC1AFF">
        <w:t xml:space="preserve"> to perform these services, such service will be provided subject to </w:t>
      </w:r>
      <w:r w:rsidR="007F42CC" w:rsidRPr="00BC1AFF">
        <w:t>C</w:t>
      </w:r>
      <w:r w:rsidRPr="00BC1AFF">
        <w:t xml:space="preserve">hange </w:t>
      </w:r>
      <w:r w:rsidR="007F42CC" w:rsidRPr="00BC1AFF">
        <w:t>Enablement</w:t>
      </w:r>
      <w:r w:rsidRPr="00BC1AFF">
        <w:t xml:space="preserve"> stipulations and </w:t>
      </w:r>
      <w:r w:rsidR="009938DC" w:rsidRPr="00BC1AFF">
        <w:t>A</w:t>
      </w:r>
      <w:r w:rsidRPr="00BC1AFF">
        <w:t xml:space="preserve">dditional </w:t>
      </w:r>
      <w:r w:rsidR="009938DC" w:rsidRPr="00BC1AFF">
        <w:t>S</w:t>
      </w:r>
      <w:r w:rsidRPr="00BC1AFF">
        <w:t xml:space="preserve">ervice </w:t>
      </w:r>
      <w:r w:rsidR="009938DC" w:rsidRPr="00BC1AFF">
        <w:t>C</w:t>
      </w:r>
      <w:r w:rsidRPr="00BC1AFF">
        <w:t>harges may apply.</w:t>
      </w:r>
    </w:p>
    <w:p w14:paraId="43F05FBE" w14:textId="6A40E781" w:rsidR="00794956" w:rsidRPr="00E3098F" w:rsidRDefault="045E107C" w:rsidP="00B75486">
      <w:pPr>
        <w:pStyle w:val="Heading1"/>
        <w:tabs>
          <w:tab w:val="clear" w:pos="4707"/>
          <w:tab w:val="num" w:pos="737"/>
        </w:tabs>
        <w:ind w:left="737"/>
        <w:rPr>
          <w:rFonts w:cstheme="majorHAnsi"/>
        </w:rPr>
      </w:pPr>
      <w:bookmarkStart w:id="316" w:name="_Toc115217374"/>
      <w:bookmarkStart w:id="317" w:name="_Toc137461088"/>
      <w:bookmarkStart w:id="318" w:name="_Toc138241456"/>
      <w:bookmarkStart w:id="319" w:name="_Toc235174336"/>
      <w:r w:rsidRPr="00E3098F">
        <w:rPr>
          <w:rFonts w:cstheme="majorHAnsi"/>
        </w:rPr>
        <w:t>Exclusions</w:t>
      </w:r>
      <w:bookmarkEnd w:id="316"/>
      <w:bookmarkEnd w:id="317"/>
      <w:bookmarkEnd w:id="318"/>
      <w:bookmarkEnd w:id="319"/>
    </w:p>
    <w:p w14:paraId="6034FC60" w14:textId="04680BB2" w:rsidR="00A37150" w:rsidRPr="00BC1AFF" w:rsidRDefault="0ACBAE04" w:rsidP="00C90281">
      <w:pPr>
        <w:pStyle w:val="Heading2"/>
      </w:pPr>
      <w:r w:rsidRPr="00BC1AFF">
        <w:t xml:space="preserve">The following service </w:t>
      </w:r>
      <w:r w:rsidR="008D723D">
        <w:t xml:space="preserve">level </w:t>
      </w:r>
      <w:r w:rsidRPr="00BC1AFF">
        <w:t xml:space="preserve">components are excluded from the </w:t>
      </w:r>
      <w:r w:rsidR="402DFC9A" w:rsidRPr="00BC1AFF">
        <w:t xml:space="preserve">Telstra </w:t>
      </w:r>
      <w:r w:rsidR="007F73E6">
        <w:t>Enterprise</w:t>
      </w:r>
      <w:r w:rsidR="402DFC9A" w:rsidRPr="00BC1AFF">
        <w:t xml:space="preserve"> Managed Services</w:t>
      </w:r>
      <w:r w:rsidRPr="00BC1AFF">
        <w:t>:</w:t>
      </w:r>
    </w:p>
    <w:p w14:paraId="7CA73343" w14:textId="01D68D13" w:rsidR="00A37150" w:rsidRPr="00BC1AFF" w:rsidRDefault="39F9DE53" w:rsidP="003A620A">
      <w:pPr>
        <w:pStyle w:val="Heading3"/>
      </w:pPr>
      <w:r w:rsidRPr="00BC1AFF">
        <w:t>d</w:t>
      </w:r>
      <w:r w:rsidR="0ACBAE04" w:rsidRPr="00BC1AFF">
        <w:t xml:space="preserve">ata restoration on </w:t>
      </w:r>
      <w:r w:rsidR="002424FF" w:rsidRPr="00BC1AFF">
        <w:t xml:space="preserve">managed IT </w:t>
      </w:r>
      <w:r w:rsidR="0ACBAE04" w:rsidRPr="00BC1AFF">
        <w:t>Environments</w:t>
      </w:r>
      <w:r w:rsidR="002424FF" w:rsidRPr="00BC1AFF">
        <w:t xml:space="preserve"> and Components</w:t>
      </w:r>
      <w:r w:rsidR="0ACBAE04" w:rsidRPr="00BC1AFF">
        <w:t xml:space="preserve"> (unless covered by a service as described in relevant attached </w:t>
      </w:r>
      <w:r w:rsidR="002424FF" w:rsidRPr="00BC1AFF">
        <w:t>MSD</w:t>
      </w:r>
      <w:r w:rsidR="00B85196" w:rsidRPr="00BC1AFF">
        <w:t>(s</w:t>
      </w:r>
      <w:r w:rsidR="0ACBAE04" w:rsidRPr="00BC1AFF">
        <w:t>)</w:t>
      </w:r>
      <w:r w:rsidR="00C038D8" w:rsidRPr="00BC1AFF">
        <w:t xml:space="preserve"> or SD</w:t>
      </w:r>
      <w:r w:rsidR="00B32044" w:rsidRPr="00BC1AFF">
        <w:t>; and</w:t>
      </w:r>
    </w:p>
    <w:p w14:paraId="3C3D83FC" w14:textId="3884C3EA" w:rsidR="00A37150" w:rsidRDefault="39F9DE53" w:rsidP="003A620A">
      <w:pPr>
        <w:pStyle w:val="Heading3"/>
      </w:pPr>
      <w:r w:rsidRPr="00BC1AFF">
        <w:t>e</w:t>
      </w:r>
      <w:r w:rsidR="0ACBAE04" w:rsidRPr="00BC1AFF">
        <w:t xml:space="preserve">nd user support or technical advice to any persons not listed as </w:t>
      </w:r>
      <w:r w:rsidR="003257D2" w:rsidRPr="00BC1AFF">
        <w:t>a named contact in our systems</w:t>
      </w:r>
      <w:r w:rsidR="0ACBAE04" w:rsidRPr="00BC1AFF">
        <w:t>.</w:t>
      </w:r>
    </w:p>
    <w:p w14:paraId="648A6E24" w14:textId="77777777" w:rsidR="00742A78" w:rsidRDefault="00742A78" w:rsidP="00742A78">
      <w:pPr>
        <w:pStyle w:val="Heading3"/>
      </w:pPr>
      <w:r>
        <w:t>all costs and activities associated to external auditing or compliance;</w:t>
      </w:r>
    </w:p>
    <w:p w14:paraId="2DB03931" w14:textId="77777777" w:rsidR="00742A78" w:rsidRDefault="00742A78" w:rsidP="00742A78">
      <w:pPr>
        <w:pStyle w:val="Heading3"/>
      </w:pPr>
      <w:r>
        <w:t xml:space="preserve">remediation actions to resolve identified issues </w:t>
      </w:r>
      <w:proofErr w:type="gramStart"/>
      <w:r>
        <w:t>as a result of</w:t>
      </w:r>
      <w:proofErr w:type="gramEnd"/>
      <w:r>
        <w:t xml:space="preserve"> an audit or compliance assessment;</w:t>
      </w:r>
    </w:p>
    <w:p w14:paraId="5C8EC5AC" w14:textId="77777777" w:rsidR="00742A78" w:rsidRDefault="00742A78" w:rsidP="00742A78">
      <w:pPr>
        <w:pStyle w:val="Heading3"/>
      </w:pPr>
      <w:r>
        <w:t>On site support;</w:t>
      </w:r>
    </w:p>
    <w:p w14:paraId="6C422C27" w14:textId="77777777" w:rsidR="00742A78" w:rsidRDefault="00742A78" w:rsidP="00742A78">
      <w:pPr>
        <w:pStyle w:val="Heading3"/>
      </w:pPr>
      <w:r>
        <w:lastRenderedPageBreak/>
        <w:t>Attendance to customer change meetings.</w:t>
      </w:r>
    </w:p>
    <w:p w14:paraId="41A4B7BF" w14:textId="77777777" w:rsidR="00742A78" w:rsidRDefault="00742A78" w:rsidP="00742A78">
      <w:pPr>
        <w:pStyle w:val="Heading3"/>
      </w:pPr>
      <w:r>
        <w:t>Any solution design changes or custom development;</w:t>
      </w:r>
    </w:p>
    <w:p w14:paraId="672A03A9" w14:textId="77777777" w:rsidR="00742A78" w:rsidRDefault="00742A78" w:rsidP="00742A78">
      <w:pPr>
        <w:pStyle w:val="Heading3"/>
      </w:pPr>
      <w:r>
        <w:t>Sourcing, financing, or providing any technical training;</w:t>
      </w:r>
    </w:p>
    <w:p w14:paraId="4FCDE0BA" w14:textId="51DB4C1A" w:rsidR="00742A78" w:rsidRDefault="00742A78" w:rsidP="00742A78">
      <w:pPr>
        <w:pStyle w:val="Heading3"/>
      </w:pPr>
      <w:r>
        <w:t xml:space="preserve">The implementation of service improvement initiatives will be presented to you during scheduled service review (If Applicable) governance meetings and confirmation as to whether Additional Service Charges apply, for subsequent </w:t>
      </w:r>
      <w:proofErr w:type="gramStart"/>
      <w:r>
        <w:t>implementation[</w:t>
      </w:r>
      <w:proofErr w:type="gramEnd"/>
      <w:r>
        <w:t>N</w:t>
      </w:r>
    </w:p>
    <w:p w14:paraId="7E4A6733" w14:textId="77777777" w:rsidR="005D33CE" w:rsidRDefault="005D33CE" w:rsidP="005D33CE">
      <w:pPr>
        <w:pStyle w:val="Heading2"/>
      </w:pPr>
      <w:r>
        <w:t xml:space="preserve">Unless otherwise agreed in writing, we are not responsible for a failure to meet a Service Level to the extent that you cause the failure </w:t>
      </w:r>
      <w:proofErr w:type="gramStart"/>
      <w:r>
        <w:t>as a result of</w:t>
      </w:r>
      <w:proofErr w:type="gramEnd"/>
      <w:r>
        <w:t>:</w:t>
      </w:r>
    </w:p>
    <w:p w14:paraId="0766173A" w14:textId="77777777" w:rsidR="005D33CE" w:rsidRDefault="005D33CE" w:rsidP="00B75486">
      <w:pPr>
        <w:pStyle w:val="Heading3"/>
      </w:pPr>
      <w:r>
        <w:t>a breach of your obligations under these terms or the terms of an Order,</w:t>
      </w:r>
    </w:p>
    <w:p w14:paraId="7295BDBF" w14:textId="77777777" w:rsidR="005D33CE" w:rsidRDefault="005D33CE" w:rsidP="00B75486">
      <w:pPr>
        <w:pStyle w:val="Heading3"/>
      </w:pPr>
      <w:r>
        <w:t>misconfiguring a platform which directly impacts the managed IT Environments and Components</w:t>
      </w:r>
    </w:p>
    <w:p w14:paraId="759D32A2" w14:textId="77777777" w:rsidR="005D33CE" w:rsidRDefault="005D33CE" w:rsidP="00B75486">
      <w:pPr>
        <w:pStyle w:val="Heading3"/>
      </w:pPr>
      <w:r>
        <w:t>causing a catastrophic equipment failure due to an undocumented bug introduced on an application or IT system,</w:t>
      </w:r>
    </w:p>
    <w:p w14:paraId="2AAC6092" w14:textId="77777777" w:rsidR="005D33CE" w:rsidRDefault="005D33CE" w:rsidP="00B75486">
      <w:pPr>
        <w:pStyle w:val="Heading3"/>
      </w:pPr>
      <w:r>
        <w:t>negligent acts or omissions,</w:t>
      </w:r>
    </w:p>
    <w:p w14:paraId="32019449" w14:textId="77777777" w:rsidR="005D33CE" w:rsidRDefault="005D33CE" w:rsidP="00B75486">
      <w:pPr>
        <w:pStyle w:val="Heading3"/>
      </w:pPr>
      <w:r>
        <w:t>incidents arising from you or your personnel’s lack of training;</w:t>
      </w:r>
    </w:p>
    <w:p w14:paraId="01A286CC" w14:textId="77777777" w:rsidR="005D33CE" w:rsidRDefault="005D33CE" w:rsidP="00B75486">
      <w:pPr>
        <w:pStyle w:val="Heading3"/>
      </w:pPr>
      <w:r>
        <w:t xml:space="preserve">implementing changes which directly impacts the managed IT Environments and Components, </w:t>
      </w:r>
    </w:p>
    <w:p w14:paraId="5319DE28" w14:textId="77777777" w:rsidR="005D33CE" w:rsidRDefault="005D33CE" w:rsidP="00B75486">
      <w:pPr>
        <w:pStyle w:val="Heading3"/>
      </w:pPr>
      <w:r>
        <w:t>failing to follow our reasonable directions which directly impacts the managed IT Environments and Components,</w:t>
      </w:r>
    </w:p>
    <w:p w14:paraId="226C7828" w14:textId="77777777" w:rsidR="005D33CE" w:rsidRDefault="005D33CE" w:rsidP="00B75486">
      <w:pPr>
        <w:pStyle w:val="Heading3"/>
      </w:pPr>
      <w:r>
        <w:t>not providing us with full and accurate information detailing any requests or relating to any Incidents reported to us; or</w:t>
      </w:r>
    </w:p>
    <w:p w14:paraId="364A4A62" w14:textId="77777777" w:rsidR="005D33CE" w:rsidRDefault="005D33CE" w:rsidP="00B75486">
      <w:pPr>
        <w:pStyle w:val="Heading3"/>
      </w:pPr>
      <w:r>
        <w:t>failing to comply with a request from us to maintain sufficient capacity or performance levels including but not limited to:</w:t>
      </w:r>
      <w:r>
        <w:tab/>
      </w:r>
    </w:p>
    <w:p w14:paraId="5B145FC0" w14:textId="77777777" w:rsidR="005D33CE" w:rsidRDefault="005D33CE" w:rsidP="00B75486">
      <w:pPr>
        <w:pStyle w:val="Heading4"/>
      </w:pPr>
      <w:r>
        <w:t>sufficient storage capacity for virtual disks,</w:t>
      </w:r>
    </w:p>
    <w:p w14:paraId="37AA33E6" w14:textId="77777777" w:rsidR="005D33CE" w:rsidRDefault="005D33CE" w:rsidP="00B75486">
      <w:pPr>
        <w:pStyle w:val="Heading4"/>
      </w:pPr>
      <w:r>
        <w:t>network bandwidth,</w:t>
      </w:r>
    </w:p>
    <w:p w14:paraId="1795CEA8" w14:textId="77777777" w:rsidR="005D33CE" w:rsidRDefault="005D33CE" w:rsidP="00B75486">
      <w:pPr>
        <w:pStyle w:val="Heading4"/>
      </w:pPr>
      <w:r>
        <w:t>compute capacity; or</w:t>
      </w:r>
    </w:p>
    <w:p w14:paraId="6925BD2C" w14:textId="77777777" w:rsidR="005D33CE" w:rsidRDefault="005D33CE" w:rsidP="00B75486">
      <w:pPr>
        <w:pStyle w:val="Heading4"/>
      </w:pPr>
      <w:r>
        <w:t>such failure which directly impacts the managed IT Environments and Components.</w:t>
      </w:r>
    </w:p>
    <w:p w14:paraId="67D73F63" w14:textId="77777777" w:rsidR="005D33CE" w:rsidRDefault="005D33CE" w:rsidP="005D33CE">
      <w:pPr>
        <w:pStyle w:val="Heading2"/>
      </w:pPr>
      <w:r>
        <w:t>Unless otherwise agreed in writing, we are not responsible for a failure to meet a Service Level due to:</w:t>
      </w:r>
    </w:p>
    <w:p w14:paraId="47A7A337" w14:textId="77777777" w:rsidR="005D33CE" w:rsidRDefault="005D33CE" w:rsidP="00B75486">
      <w:pPr>
        <w:pStyle w:val="Heading3"/>
      </w:pPr>
      <w:r>
        <w:t>a failure caused by a third party (other than our contractors);</w:t>
      </w:r>
    </w:p>
    <w:p w14:paraId="052D3E30" w14:textId="77777777" w:rsidR="005D33CE" w:rsidRDefault="005D33CE" w:rsidP="00B75486">
      <w:pPr>
        <w:pStyle w:val="Heading3"/>
      </w:pPr>
      <w:r>
        <w:t>limitations of your Vendor or third-party support agreement;</w:t>
      </w:r>
    </w:p>
    <w:p w14:paraId="33B77CAC" w14:textId="77777777" w:rsidR="005D33CE" w:rsidRDefault="005D33CE" w:rsidP="00B75486">
      <w:pPr>
        <w:pStyle w:val="Heading3"/>
      </w:pPr>
      <w:r>
        <w:t>circumstances outside of our reasonable control; or</w:t>
      </w:r>
    </w:p>
    <w:p w14:paraId="2136A608" w14:textId="77777777" w:rsidR="005D33CE" w:rsidRDefault="005D33CE" w:rsidP="00B75486">
      <w:pPr>
        <w:pStyle w:val="Heading3"/>
      </w:pPr>
      <w:r>
        <w:lastRenderedPageBreak/>
        <w:t>any third-party software or equipment used, operated or interfaced with your IT Environments and Components not provided by us.</w:t>
      </w:r>
    </w:p>
    <w:p w14:paraId="488C48B0" w14:textId="77777777" w:rsidR="005D33CE" w:rsidRDefault="005D33CE" w:rsidP="005D33CE">
      <w:pPr>
        <w:pStyle w:val="Heading2"/>
      </w:pPr>
      <w:r>
        <w:t>We may not carry out all requests or rectify all Incidents as part of the Service Levels and may charge you for our reasonable costs incurred in identifying, examining and rectifying any of the following Incidents caused by you or any other party that are not our responsibility:</w:t>
      </w:r>
    </w:p>
    <w:p w14:paraId="48CD623A" w14:textId="77777777" w:rsidR="005D33CE" w:rsidRDefault="005D33CE" w:rsidP="00276F91">
      <w:pPr>
        <w:pStyle w:val="Heading3"/>
      </w:pPr>
      <w:r>
        <w:t>where there is a breach by you of:</w:t>
      </w:r>
    </w:p>
    <w:p w14:paraId="0A3E2031" w14:textId="77777777" w:rsidR="005D33CE" w:rsidRDefault="005D33CE" w:rsidP="00276F91">
      <w:pPr>
        <w:pStyle w:val="Heading4"/>
      </w:pPr>
      <w:r>
        <w:t>these terms or the terms of an Order;</w:t>
      </w:r>
    </w:p>
    <w:p w14:paraId="0C65B878" w14:textId="77777777" w:rsidR="005D33CE" w:rsidRDefault="005D33CE" w:rsidP="00276F91">
      <w:pPr>
        <w:pStyle w:val="Heading4"/>
      </w:pPr>
      <w:r>
        <w:t>the responsibilities assigned to you in relation to the relevant products as part of the managed IT Environments and Components; or</w:t>
      </w:r>
    </w:p>
    <w:p w14:paraId="35627DB4" w14:textId="77777777" w:rsidR="005D33CE" w:rsidRDefault="005D33CE" w:rsidP="00276F91">
      <w:pPr>
        <w:pStyle w:val="Heading4"/>
      </w:pPr>
      <w:r>
        <w:t>any documents provided by us as part of the managed IT Environments and Components;</w:t>
      </w:r>
    </w:p>
    <w:p w14:paraId="1E7D3F61" w14:textId="07765115" w:rsidR="005D33CE" w:rsidRDefault="005D33CE" w:rsidP="00276F91">
      <w:pPr>
        <w:pStyle w:val="Heading3"/>
      </w:pPr>
      <w:r>
        <w:t xml:space="preserve">due to a change, act or omission made by you which causes damage and/or service degradation to physical or virtual environments supported under the Telstra </w:t>
      </w:r>
      <w:r w:rsidR="009D413D">
        <w:t>Enterprise</w:t>
      </w:r>
      <w:r>
        <w:t xml:space="preserve"> Managed Services;</w:t>
      </w:r>
    </w:p>
    <w:p w14:paraId="45F52FAC" w14:textId="77777777" w:rsidR="005D33CE" w:rsidRDefault="005D33CE" w:rsidP="00276F91">
      <w:pPr>
        <w:pStyle w:val="Heading3"/>
      </w:pPr>
      <w:proofErr w:type="gramStart"/>
      <w:r>
        <w:t>as a result of</w:t>
      </w:r>
      <w:proofErr w:type="gramEnd"/>
      <w:r>
        <w:t xml:space="preserve"> software (that is not provided by us or our contractors) being incompatible with a product, service or feature provided by us unless a Change Request has been formally raised and accepted by all parties; or</w:t>
      </w:r>
    </w:p>
    <w:p w14:paraId="4A1FC723" w14:textId="38AE17B8" w:rsidR="00276F91" w:rsidRPr="00BC1AFF" w:rsidRDefault="005D33CE" w:rsidP="00276F91">
      <w:pPr>
        <w:pStyle w:val="Heading3"/>
      </w:pPr>
      <w:r>
        <w:t>any support and maintenance outside our responsibilities.</w:t>
      </w:r>
    </w:p>
    <w:p w14:paraId="7C2B451A" w14:textId="2900D9BB" w:rsidR="00D675B3" w:rsidRPr="00E3098F" w:rsidRDefault="09F42E04" w:rsidP="00B75486">
      <w:pPr>
        <w:pStyle w:val="Heading1"/>
        <w:tabs>
          <w:tab w:val="clear" w:pos="4707"/>
          <w:tab w:val="num" w:pos="737"/>
        </w:tabs>
        <w:ind w:left="737"/>
        <w:rPr>
          <w:rFonts w:cstheme="majorHAnsi"/>
        </w:rPr>
      </w:pPr>
      <w:bookmarkStart w:id="320" w:name="_Toc115217376"/>
      <w:bookmarkStart w:id="321" w:name="_Toc137461089"/>
      <w:bookmarkStart w:id="322" w:name="_Toc138241457"/>
      <w:bookmarkStart w:id="323" w:name="_Toc235174337"/>
      <w:r w:rsidRPr="00E3098F">
        <w:rPr>
          <w:rFonts w:cstheme="majorHAnsi"/>
        </w:rPr>
        <w:t>Charges</w:t>
      </w:r>
      <w:bookmarkEnd w:id="320"/>
      <w:bookmarkEnd w:id="321"/>
      <w:bookmarkEnd w:id="322"/>
      <w:bookmarkEnd w:id="323"/>
    </w:p>
    <w:p w14:paraId="23CCDBFA" w14:textId="57339F7A" w:rsidR="00D675B3" w:rsidRPr="00BC1AFF" w:rsidRDefault="10A3E1E0" w:rsidP="00C90281">
      <w:pPr>
        <w:pStyle w:val="Heading2"/>
      </w:pPr>
      <w:r w:rsidRPr="00BC1AFF">
        <w:t xml:space="preserve">The charges for your </w:t>
      </w:r>
      <w:r w:rsidR="402DFC9A" w:rsidRPr="00BC1AFF">
        <w:t xml:space="preserve">Telstra </w:t>
      </w:r>
      <w:r w:rsidR="007F73E6">
        <w:t>Enterprise</w:t>
      </w:r>
      <w:r w:rsidR="402DFC9A" w:rsidRPr="00BC1AFF">
        <w:t xml:space="preserve"> Managed Services</w:t>
      </w:r>
      <w:r w:rsidRPr="00BC1AFF">
        <w:t xml:space="preserve"> are set out in your Order.</w:t>
      </w:r>
    </w:p>
    <w:p w14:paraId="07AC77A9" w14:textId="524AFC25" w:rsidR="000D7442" w:rsidRPr="00BC1AFF" w:rsidRDefault="5B4F1152" w:rsidP="00C90281">
      <w:pPr>
        <w:pStyle w:val="Heading2"/>
        <w:rPr>
          <w:b/>
          <w:bCs/>
        </w:rPr>
      </w:pPr>
      <w:r w:rsidRPr="00BC1AFF">
        <w:t>Billing for the Monthly Recurring Charges (</w:t>
      </w:r>
      <w:r w:rsidRPr="00BC1AFF">
        <w:rPr>
          <w:b/>
          <w:bCs/>
        </w:rPr>
        <w:t>MRC</w:t>
      </w:r>
      <w:r w:rsidRPr="00BC1AFF">
        <w:t xml:space="preserve">) of </w:t>
      </w:r>
      <w:r w:rsidR="00F7326D" w:rsidRPr="00BC1AFF">
        <w:t xml:space="preserve">your Telstra </w:t>
      </w:r>
      <w:r w:rsidR="007F73E6">
        <w:t>Enterprise</w:t>
      </w:r>
      <w:r w:rsidR="00F7326D" w:rsidRPr="00BC1AFF">
        <w:t xml:space="preserve"> Managed </w:t>
      </w:r>
      <w:r w:rsidRPr="00BC1AFF">
        <w:t>Services will begin on the earlier of:</w:t>
      </w:r>
    </w:p>
    <w:p w14:paraId="7E774CA8" w14:textId="5C9C6577" w:rsidR="000D7442" w:rsidRPr="00BC1AFF" w:rsidRDefault="5B4F1152" w:rsidP="4DD98697">
      <w:pPr>
        <w:pStyle w:val="Heading3"/>
      </w:pPr>
      <w:r w:rsidRPr="00BC1AFF">
        <w:t xml:space="preserve">the date </w:t>
      </w:r>
      <w:r w:rsidR="43B8AEDF" w:rsidRPr="00BC1AFF">
        <w:t>we</w:t>
      </w:r>
      <w:r w:rsidRPr="00BC1AFF">
        <w:t xml:space="preserve"> start monitoring the first IT Environment or Component</w:t>
      </w:r>
      <w:r w:rsidR="00F7326D" w:rsidRPr="00BC1AFF">
        <w:t>;</w:t>
      </w:r>
    </w:p>
    <w:p w14:paraId="41C4C710" w14:textId="1C1CDC65" w:rsidR="000D7442" w:rsidRPr="00BC1AFF" w:rsidRDefault="5B4F1152" w:rsidP="4DD98697">
      <w:pPr>
        <w:pStyle w:val="Heading3"/>
      </w:pPr>
      <w:r w:rsidRPr="00BC1AFF">
        <w:t xml:space="preserve">the date </w:t>
      </w:r>
      <w:r w:rsidR="43B8AEDF" w:rsidRPr="00BC1AFF">
        <w:t>we</w:t>
      </w:r>
      <w:r w:rsidRPr="00BC1AFF">
        <w:t xml:space="preserve"> start supporting </w:t>
      </w:r>
      <w:r w:rsidR="00DE6BAB" w:rsidRPr="00BC1AFF">
        <w:t>y</w:t>
      </w:r>
      <w:r w:rsidRPr="00BC1AFF">
        <w:t>our IT Environment</w:t>
      </w:r>
      <w:r w:rsidR="00DE6BAB" w:rsidRPr="00BC1AFF">
        <w:t>s and</w:t>
      </w:r>
      <w:r w:rsidRPr="00BC1AFF">
        <w:t xml:space="preserve"> Component</w:t>
      </w:r>
      <w:r w:rsidR="00DE6BAB" w:rsidRPr="00BC1AFF">
        <w:t>s</w:t>
      </w:r>
      <w:r w:rsidR="00F7326D" w:rsidRPr="00BC1AFF">
        <w:t>;</w:t>
      </w:r>
    </w:p>
    <w:p w14:paraId="10AE79F1" w14:textId="4CD6BFE3" w:rsidR="00F7326D" w:rsidRPr="00BC1AFF" w:rsidRDefault="00F7326D" w:rsidP="4DD98697">
      <w:pPr>
        <w:pStyle w:val="Heading3"/>
      </w:pPr>
      <w:r w:rsidRPr="00BC1AFF">
        <w:t xml:space="preserve">if you take up the Telstra </w:t>
      </w:r>
      <w:r w:rsidR="007F73E6">
        <w:t>Enterprise</w:t>
      </w:r>
      <w:r w:rsidRPr="00BC1AFF">
        <w:t xml:space="preserve"> Hosting and Connectivity Service, the date on which </w:t>
      </w:r>
      <w:r w:rsidR="003257D2" w:rsidRPr="00BC1AFF">
        <w:t>it is provisioned</w:t>
      </w:r>
      <w:r w:rsidRPr="00BC1AFF">
        <w:t>;</w:t>
      </w:r>
    </w:p>
    <w:p w14:paraId="3515785F" w14:textId="5EB77426" w:rsidR="000D7442" w:rsidRPr="00BC1AFF" w:rsidRDefault="5B4F1152" w:rsidP="4DD98697">
      <w:pPr>
        <w:pStyle w:val="Heading3"/>
      </w:pPr>
      <w:r w:rsidRPr="00BC1AFF">
        <w:t xml:space="preserve">on completion of </w:t>
      </w:r>
      <w:r w:rsidR="00E13C5D" w:rsidRPr="00BC1AFF">
        <w:t>o</w:t>
      </w:r>
      <w:r w:rsidRPr="00BC1AFF">
        <w:t>nboarding activities</w:t>
      </w:r>
      <w:r w:rsidR="00F7326D" w:rsidRPr="00BC1AFF">
        <w:t xml:space="preserve">; </w:t>
      </w:r>
      <w:r w:rsidRPr="00BC1AFF">
        <w:t xml:space="preserve">or </w:t>
      </w:r>
    </w:p>
    <w:p w14:paraId="039DA9C5" w14:textId="5C6A036A" w:rsidR="00176A28" w:rsidRPr="00BC1AFF" w:rsidRDefault="5B4F1152" w:rsidP="4DD98697">
      <w:pPr>
        <w:pStyle w:val="Heading3"/>
      </w:pPr>
      <w:r w:rsidRPr="00BC1AFF">
        <w:t xml:space="preserve">a date in time which </w:t>
      </w:r>
      <w:r w:rsidR="43F772D1" w:rsidRPr="00BC1AFF">
        <w:t>we</w:t>
      </w:r>
      <w:r w:rsidRPr="00BC1AFF">
        <w:t xml:space="preserve"> mutually agree in writing with </w:t>
      </w:r>
      <w:r w:rsidR="43F772D1" w:rsidRPr="00BC1AFF">
        <w:t>you</w:t>
      </w:r>
      <w:r w:rsidR="43B8AEDF" w:rsidRPr="00BC1AFF">
        <w:t>,</w:t>
      </w:r>
    </w:p>
    <w:p w14:paraId="13B799E6" w14:textId="18BCCA73" w:rsidR="000D7442" w:rsidRPr="00BC1AFF" w:rsidRDefault="43B8AEDF" w:rsidP="003A620A">
      <w:pPr>
        <w:ind w:left="720"/>
      </w:pPr>
      <w:r w:rsidRPr="00BC1AFF">
        <w:t>the “</w:t>
      </w:r>
      <w:r w:rsidRPr="00BC1AFF">
        <w:rPr>
          <w:b/>
          <w:bCs/>
        </w:rPr>
        <w:t>Billing Commencement Date</w:t>
      </w:r>
      <w:r w:rsidRPr="00BC1AFF">
        <w:t>”</w:t>
      </w:r>
      <w:r w:rsidR="5B4F1152" w:rsidRPr="00BC1AFF">
        <w:t>.</w:t>
      </w:r>
    </w:p>
    <w:p w14:paraId="0597C7AD" w14:textId="57B62CFF" w:rsidR="000D7442" w:rsidRPr="00BC1AFF" w:rsidRDefault="5B4F1152" w:rsidP="00C90281">
      <w:pPr>
        <w:pStyle w:val="Heading2"/>
        <w:rPr>
          <w:b/>
          <w:bCs/>
        </w:rPr>
      </w:pPr>
      <w:r w:rsidRPr="00BC1AFF">
        <w:t xml:space="preserve">Where pricing for the </w:t>
      </w:r>
      <w:r w:rsidR="00DB23D8" w:rsidRPr="00BC1AFF">
        <w:t xml:space="preserve">Telstra </w:t>
      </w:r>
      <w:r w:rsidR="007F73E6">
        <w:t>Enterprise</w:t>
      </w:r>
      <w:r w:rsidR="00DB23D8" w:rsidRPr="00BC1AFF">
        <w:t xml:space="preserve"> </w:t>
      </w:r>
      <w:r w:rsidR="26698804" w:rsidRPr="00BC1AFF">
        <w:t>Managed Service</w:t>
      </w:r>
      <w:r w:rsidRPr="00BC1AFF">
        <w:t xml:space="preserve"> is based on a per unit model, unless otherwise detailed and agreed in writing, as </w:t>
      </w:r>
      <w:r w:rsidR="30A32F08" w:rsidRPr="00BC1AFF">
        <w:t xml:space="preserve">IT </w:t>
      </w:r>
      <w:r w:rsidRPr="00BC1AFF">
        <w:t xml:space="preserve">Environments </w:t>
      </w:r>
      <w:r w:rsidR="30A32F08" w:rsidRPr="00BC1AFF">
        <w:t xml:space="preserve">or Components </w:t>
      </w:r>
      <w:r w:rsidRPr="00BC1AFF">
        <w:t>are deployed, and supported MRC’s will be based on a pro-rata basis</w:t>
      </w:r>
      <w:r w:rsidR="773764AF" w:rsidRPr="00BC1AFF">
        <w:t>.</w:t>
      </w:r>
    </w:p>
    <w:p w14:paraId="2AD3F763" w14:textId="169479B9" w:rsidR="000D7442" w:rsidRPr="00BC1AFF" w:rsidRDefault="5B4F1152" w:rsidP="00C90281">
      <w:pPr>
        <w:pStyle w:val="Heading2"/>
      </w:pPr>
      <w:r w:rsidRPr="00BC1AFF">
        <w:t xml:space="preserve">Some components of the </w:t>
      </w:r>
      <w:r w:rsidR="32B91E6E" w:rsidRPr="00BC1AFF">
        <w:t xml:space="preserve">Telstra </w:t>
      </w:r>
      <w:r w:rsidR="007F73E6">
        <w:t>Enterprise</w:t>
      </w:r>
      <w:r w:rsidR="32B91E6E" w:rsidRPr="00BC1AFF">
        <w:t xml:space="preserve"> Managed </w:t>
      </w:r>
      <w:r w:rsidRPr="00BC1AFF">
        <w:t>Services may be completed post Billing Commencement Date.</w:t>
      </w:r>
    </w:p>
    <w:p w14:paraId="20C66C01" w14:textId="62794C11" w:rsidR="000D7442" w:rsidRPr="00BC1AFF" w:rsidRDefault="5B4F1152" w:rsidP="00C90281">
      <w:pPr>
        <w:pStyle w:val="Heading2"/>
        <w:rPr>
          <w:b/>
          <w:bCs/>
        </w:rPr>
      </w:pPr>
      <w:r w:rsidRPr="00BC1AFF">
        <w:lastRenderedPageBreak/>
        <w:t xml:space="preserve">If Services are unable to be onboarded, or utilised by </w:t>
      </w:r>
      <w:r w:rsidR="62337B5F" w:rsidRPr="00BC1AFF">
        <w:t xml:space="preserve">you </w:t>
      </w:r>
      <w:r w:rsidRPr="00BC1AFF">
        <w:t>due</w:t>
      </w:r>
      <w:r w:rsidR="62337B5F" w:rsidRPr="00BC1AFF">
        <w:t xml:space="preserve"> to</w:t>
      </w:r>
      <w:r w:rsidR="00E034D8">
        <w:t xml:space="preserve"> a delay caused by</w:t>
      </w:r>
      <w:r w:rsidRPr="00BC1AFF">
        <w:t>:</w:t>
      </w:r>
    </w:p>
    <w:p w14:paraId="28911CDE" w14:textId="2099FCA5" w:rsidR="000D7442" w:rsidRPr="00BC1AFF" w:rsidRDefault="62337B5F" w:rsidP="4DD98697">
      <w:pPr>
        <w:pStyle w:val="Heading3"/>
      </w:pPr>
      <w:r w:rsidRPr="00BC1AFF">
        <w:t xml:space="preserve">your </w:t>
      </w:r>
      <w:r w:rsidR="5B4F1152" w:rsidRPr="00BC1AFF">
        <w:t xml:space="preserve">failure to complete </w:t>
      </w:r>
      <w:r w:rsidR="007F55EB" w:rsidRPr="00BC1AFF">
        <w:t xml:space="preserve">your </w:t>
      </w:r>
      <w:r w:rsidR="5B4F1152" w:rsidRPr="00BC1AFF">
        <w:t xml:space="preserve">responsibilities or obligations under </w:t>
      </w:r>
      <w:r w:rsidR="007F55EB" w:rsidRPr="00BC1AFF">
        <w:t xml:space="preserve">your agreement with us for the Telstra </w:t>
      </w:r>
      <w:r w:rsidR="007F73E6">
        <w:t>Enterprise</w:t>
      </w:r>
      <w:r w:rsidR="007F55EB" w:rsidRPr="00BC1AFF">
        <w:t xml:space="preserve"> Managed Services</w:t>
      </w:r>
      <w:r w:rsidR="5B4F1152" w:rsidRPr="00BC1AFF">
        <w:t>; or</w:t>
      </w:r>
    </w:p>
    <w:p w14:paraId="620D44F1" w14:textId="19C16442" w:rsidR="000D7442" w:rsidRPr="00BC1AFF" w:rsidRDefault="5B4F1152" w:rsidP="4DD98697">
      <w:pPr>
        <w:pStyle w:val="Heading3"/>
      </w:pPr>
      <w:r w:rsidRPr="00BC1AFF">
        <w:t xml:space="preserve">any other third-party reason </w:t>
      </w:r>
      <w:r w:rsidR="00FC0EA7">
        <w:t xml:space="preserve">where the third party is acting on your behalf and </w:t>
      </w:r>
      <w:r w:rsidRPr="00BC1AFF">
        <w:t xml:space="preserve">which </w:t>
      </w:r>
      <w:r w:rsidR="007F55EB" w:rsidRPr="00BC1AFF">
        <w:t>we</w:t>
      </w:r>
      <w:r w:rsidRPr="00BC1AFF">
        <w:t xml:space="preserve"> are not directly responsible for, </w:t>
      </w:r>
    </w:p>
    <w:p w14:paraId="321AB8A7" w14:textId="6B5794EB" w:rsidR="000D7442" w:rsidRPr="00BC1AFF" w:rsidRDefault="00E0478E">
      <w:pPr>
        <w:ind w:left="737" w:firstLine="11"/>
      </w:pPr>
      <w:r>
        <w:t xml:space="preserve">we will advise you in writing of </w:t>
      </w:r>
      <w:r w:rsidR="5B4F1152" w:rsidRPr="00BC1AFF">
        <w:t xml:space="preserve">the Billing Commencement Date </w:t>
      </w:r>
      <w:r w:rsidR="00651226">
        <w:t xml:space="preserve">which </w:t>
      </w:r>
      <w:r w:rsidR="5B4F1152" w:rsidRPr="00BC1AFF">
        <w:t>will be no later than 45 days from the Commencement Date.</w:t>
      </w:r>
    </w:p>
    <w:p w14:paraId="1A420AE5" w14:textId="70FFB594" w:rsidR="002419C0" w:rsidRPr="00BC1AFF" w:rsidRDefault="24D95EA3" w:rsidP="006201F9">
      <w:pPr>
        <w:pStyle w:val="SubHead"/>
      </w:pPr>
      <w:bookmarkStart w:id="324" w:name="_Toc137461090"/>
      <w:bookmarkStart w:id="325" w:name="_Toc138241458"/>
      <w:bookmarkStart w:id="326" w:name="_Toc235174338"/>
      <w:r w:rsidRPr="00BC1AFF">
        <w:t>Annual Rate Review</w:t>
      </w:r>
      <w:bookmarkEnd w:id="324"/>
      <w:bookmarkEnd w:id="325"/>
      <w:bookmarkEnd w:id="326"/>
    </w:p>
    <w:p w14:paraId="11D5CBE8" w14:textId="2FA6C80E" w:rsidR="001574B5" w:rsidRPr="00BC1AFF" w:rsidRDefault="00AE1EE2" w:rsidP="00C90281">
      <w:pPr>
        <w:pStyle w:val="Heading2"/>
      </w:pPr>
      <w:bookmarkStart w:id="327" w:name="_Ref131422304"/>
      <w:r>
        <w:t xml:space="preserve">Subject to clause </w:t>
      </w:r>
      <w:r w:rsidR="002E2652">
        <w:fldChar w:fldCharType="begin"/>
      </w:r>
      <w:r w:rsidR="002E2652">
        <w:instrText xml:space="preserve"> REF _Ref138663584 \r \h </w:instrText>
      </w:r>
      <w:r w:rsidR="002E2652">
        <w:fldChar w:fldCharType="separate"/>
      </w:r>
      <w:r w:rsidR="007247E9">
        <w:t>22.8</w:t>
      </w:r>
      <w:r w:rsidR="002E2652">
        <w:fldChar w:fldCharType="end"/>
      </w:r>
      <w:r>
        <w:t>, f</w:t>
      </w:r>
      <w:r w:rsidRPr="00BC1AFF">
        <w:t xml:space="preserve">or </w:t>
      </w:r>
      <w:r w:rsidR="24D95EA3" w:rsidRPr="00BC1AFF">
        <w:t xml:space="preserve">Telstra </w:t>
      </w:r>
      <w:r w:rsidR="007F73E6">
        <w:t>Enterprise</w:t>
      </w:r>
      <w:r w:rsidR="24D95EA3" w:rsidRPr="00BC1AFF">
        <w:t xml:space="preserve"> Managed Services </w:t>
      </w:r>
      <w:r w:rsidR="7F6F77AF" w:rsidRPr="00BC1AFF">
        <w:t>on a Fixed Term</w:t>
      </w:r>
      <w:r w:rsidR="24D95EA3" w:rsidRPr="00BC1AFF">
        <w:t xml:space="preserve">, </w:t>
      </w:r>
      <w:r w:rsidR="25E1FC0A" w:rsidRPr="00BC1AFF">
        <w:t>the c</w:t>
      </w:r>
      <w:r w:rsidR="180E7600" w:rsidRPr="00BC1AFF">
        <w:t xml:space="preserve">harges will remain fixed for the first twelve (12) months from the Commencement Date.  Upon the completion of each annual anniversary of the Commencement Date, the then current pricing as set out in </w:t>
      </w:r>
      <w:r w:rsidR="00E13C5D" w:rsidRPr="00BC1AFF">
        <w:t xml:space="preserve">the </w:t>
      </w:r>
      <w:r w:rsidR="00EC6E49" w:rsidRPr="00BC1AFF">
        <w:t>Order</w:t>
      </w:r>
      <w:r w:rsidR="180E7600" w:rsidRPr="00BC1AFF">
        <w:t xml:space="preserve"> </w:t>
      </w:r>
      <w:r w:rsidR="006408B7">
        <w:t>may</w:t>
      </w:r>
      <w:r w:rsidR="006408B7" w:rsidRPr="00BC1AFF">
        <w:t xml:space="preserve"> </w:t>
      </w:r>
      <w:r w:rsidR="180E7600" w:rsidRPr="00BC1AFF">
        <w:t>be adjusted in accordance with the clause below.</w:t>
      </w:r>
      <w:bookmarkEnd w:id="327"/>
    </w:p>
    <w:p w14:paraId="22154298" w14:textId="4177C9D1" w:rsidR="00A762B1" w:rsidRPr="008B2D95" w:rsidRDefault="00A762B1" w:rsidP="00C90281">
      <w:pPr>
        <w:pStyle w:val="Heading2"/>
      </w:pPr>
      <w:bookmarkStart w:id="328" w:name="_Ref138663656"/>
      <w:bookmarkStart w:id="329" w:name="_Ref131422308"/>
      <w:r>
        <w:t xml:space="preserve">We may adjust the charges </w:t>
      </w:r>
      <w:r w:rsidR="0031722E">
        <w:t xml:space="preserve">annually </w:t>
      </w:r>
      <w:r>
        <w:t xml:space="preserve">to reflect any </w:t>
      </w:r>
      <w:r w:rsidRPr="008B2D95">
        <w:t>fluctuations due Consumer Price Index (CPI) provided that:</w:t>
      </w:r>
      <w:bookmarkEnd w:id="328"/>
    </w:p>
    <w:p w14:paraId="0AC7FB61" w14:textId="08721BCA" w:rsidR="00A762B1" w:rsidRDefault="00A762B1" w:rsidP="00A762B1">
      <w:pPr>
        <w:pStyle w:val="Heading3"/>
      </w:pPr>
      <w:r>
        <w:t>we notify you of any revised charges</w:t>
      </w:r>
      <w:r w:rsidR="00FC7A87">
        <w:t xml:space="preserve"> as soon as practicable following the annual review</w:t>
      </w:r>
      <w:r>
        <w:t>; and</w:t>
      </w:r>
    </w:p>
    <w:p w14:paraId="27DAF875" w14:textId="4314379B" w:rsidR="00A762B1" w:rsidRDefault="00A762B1" w:rsidP="00A762B1">
      <w:pPr>
        <w:pStyle w:val="Heading3"/>
      </w:pPr>
      <w:r>
        <w:t xml:space="preserve">the revised charges do not exceed the amount of the </w:t>
      </w:r>
      <w:r w:rsidR="00D5491A">
        <w:t>CPI increase</w:t>
      </w:r>
      <w:r>
        <w:t>.</w:t>
      </w:r>
    </w:p>
    <w:p w14:paraId="1C07E431" w14:textId="287D7AE5" w:rsidR="0013451E" w:rsidRPr="00BC1AFF" w:rsidRDefault="00D81B5D" w:rsidP="0013451E">
      <w:pPr>
        <w:pStyle w:val="SubHead"/>
      </w:pPr>
      <w:bookmarkStart w:id="330" w:name="_Toc138241459"/>
      <w:bookmarkStart w:id="331" w:name="_Toc235174339"/>
      <w:bookmarkEnd w:id="329"/>
      <w:r w:rsidRPr="00BC1AFF">
        <w:t xml:space="preserve">Cost of </w:t>
      </w:r>
      <w:proofErr w:type="gramStart"/>
      <w:r w:rsidRPr="00BC1AFF">
        <w:t>Third Party</w:t>
      </w:r>
      <w:proofErr w:type="gramEnd"/>
      <w:r w:rsidRPr="00BC1AFF">
        <w:t xml:space="preserve"> Goods and Services</w:t>
      </w:r>
      <w:bookmarkEnd w:id="330"/>
      <w:bookmarkEnd w:id="331"/>
    </w:p>
    <w:p w14:paraId="11A0B6BF" w14:textId="7BAD3579" w:rsidR="00187155" w:rsidRPr="00BC1AFF" w:rsidRDefault="00187155">
      <w:pPr>
        <w:pStyle w:val="Heading2"/>
        <w:rPr>
          <w:rStyle w:val="ui-provider"/>
        </w:rPr>
      </w:pPr>
      <w:bookmarkStart w:id="332" w:name="_Ref138663584"/>
      <w:bookmarkStart w:id="333" w:name="_Ref131422506"/>
      <w:r w:rsidRPr="00BC1AFF">
        <w:rPr>
          <w:rStyle w:val="ui-provider"/>
        </w:rPr>
        <w:t xml:space="preserve">We rely on third party goods or services </w:t>
      </w:r>
      <w:proofErr w:type="gramStart"/>
      <w:r w:rsidRPr="00BC1AFF">
        <w:rPr>
          <w:rStyle w:val="ui-provider"/>
        </w:rPr>
        <w:t>in order to</w:t>
      </w:r>
      <w:proofErr w:type="gramEnd"/>
      <w:r w:rsidRPr="00BC1AFF">
        <w:rPr>
          <w:rStyle w:val="ui-provider"/>
        </w:rPr>
        <w:t xml:space="preserve"> provide the Telstra </w:t>
      </w:r>
      <w:r w:rsidR="007F73E6">
        <w:rPr>
          <w:rStyle w:val="ui-provider"/>
        </w:rPr>
        <w:t>Enterprise</w:t>
      </w:r>
      <w:r w:rsidRPr="00BC1AFF">
        <w:rPr>
          <w:rStyle w:val="ui-provider"/>
        </w:rPr>
        <w:t xml:space="preserve"> Hosting and Connectivity Services to you (</w:t>
      </w:r>
      <w:r w:rsidRPr="00BC1AFF">
        <w:rPr>
          <w:rStyle w:val="Strong"/>
        </w:rPr>
        <w:t>Third Party Goods and Services</w:t>
      </w:r>
      <w:r w:rsidRPr="00BC1AFF">
        <w:rPr>
          <w:rStyle w:val="ui-provider"/>
        </w:rPr>
        <w:t xml:space="preserve">). If the cost of acquiring </w:t>
      </w:r>
      <w:r w:rsidR="00C952E7" w:rsidRPr="00BC1AFF">
        <w:rPr>
          <w:rStyle w:val="ui-provider"/>
        </w:rPr>
        <w:t xml:space="preserve">or procuring such </w:t>
      </w:r>
      <w:r w:rsidRPr="00BC1AFF">
        <w:rPr>
          <w:rStyle w:val="ui-provider"/>
        </w:rPr>
        <w:t xml:space="preserve">Third Party Goods and Services </w:t>
      </w:r>
      <w:r w:rsidR="00125555" w:rsidRPr="00BC1AFF">
        <w:rPr>
          <w:rStyle w:val="ui-provider"/>
        </w:rPr>
        <w:t xml:space="preserve">from the relevant third party provider </w:t>
      </w:r>
      <w:r w:rsidRPr="00BC1AFF">
        <w:rPr>
          <w:rStyle w:val="ui-provider"/>
        </w:rPr>
        <w:t>increases (other than based on</w:t>
      </w:r>
      <w:r w:rsidR="00125555" w:rsidRPr="00BC1AFF">
        <w:rPr>
          <w:rStyle w:val="ui-provider"/>
        </w:rPr>
        <w:t xml:space="preserve"> an increase in</w:t>
      </w:r>
      <w:r w:rsidRPr="00BC1AFF">
        <w:rPr>
          <w:rStyle w:val="ui-provider"/>
        </w:rPr>
        <w:t xml:space="preserve"> CPI), then we may increase our charges to you in respect of those Third Party Goods and Services by</w:t>
      </w:r>
      <w:r w:rsidR="00170883" w:rsidRPr="00BC1AFF">
        <w:rPr>
          <w:rStyle w:val="ui-provider"/>
        </w:rPr>
        <w:t xml:space="preserve"> a reasonable amount corresponding to the increase in the cost of acquiring</w:t>
      </w:r>
      <w:r w:rsidR="008B1E11" w:rsidRPr="00BC1AFF">
        <w:rPr>
          <w:rStyle w:val="ui-provider"/>
        </w:rPr>
        <w:t xml:space="preserve"> or procuring such </w:t>
      </w:r>
      <w:r w:rsidRPr="00BC1AFF">
        <w:rPr>
          <w:rStyle w:val="ui-provider"/>
        </w:rPr>
        <w:t>Third Party Goods and Services</w:t>
      </w:r>
      <w:r w:rsidR="008B1E11" w:rsidRPr="00BC1AFF">
        <w:rPr>
          <w:rStyle w:val="ui-provider"/>
        </w:rPr>
        <w:t xml:space="preserve"> from the relevant third party provider</w:t>
      </w:r>
      <w:r w:rsidRPr="00BC1AFF">
        <w:rPr>
          <w:rStyle w:val="ui-provider"/>
        </w:rPr>
        <w:t>. We will provide you with reasonable advance written no</w:t>
      </w:r>
      <w:r w:rsidR="00826C9C" w:rsidRPr="00BC1AFF">
        <w:rPr>
          <w:rStyle w:val="ui-provider"/>
        </w:rPr>
        <w:t>tice of any such increase.</w:t>
      </w:r>
      <w:bookmarkEnd w:id="332"/>
    </w:p>
    <w:bookmarkEnd w:id="333"/>
    <w:p w14:paraId="2F4102DF" w14:textId="563EC3C2" w:rsidR="00A079DE" w:rsidRPr="00BC1AFF" w:rsidRDefault="00A602D0" w:rsidP="008B2D95">
      <w:pPr>
        <w:pStyle w:val="Heading2"/>
      </w:pPr>
      <w:r w:rsidRPr="00CD7834">
        <w:t xml:space="preserve">Unless otherwise stated in your agreement with us, if the increased </w:t>
      </w:r>
      <w:r>
        <w:t>charge</w:t>
      </w:r>
      <w:r w:rsidRPr="00CD7834">
        <w:t xml:space="preserve"> which we notify to you under clause</w:t>
      </w:r>
      <w:r>
        <w:t>s</w:t>
      </w:r>
      <w:r w:rsidR="0059441B">
        <w:t xml:space="preserve"> </w:t>
      </w:r>
      <w:r w:rsidR="0059441B">
        <w:fldChar w:fldCharType="begin"/>
      </w:r>
      <w:r w:rsidR="0059441B">
        <w:instrText xml:space="preserve"> REF _Ref138663656 \r \h </w:instrText>
      </w:r>
      <w:r w:rsidR="0059441B">
        <w:fldChar w:fldCharType="separate"/>
      </w:r>
      <w:r w:rsidR="007247E9">
        <w:t>22.7</w:t>
      </w:r>
      <w:r w:rsidR="0059441B">
        <w:fldChar w:fldCharType="end"/>
      </w:r>
      <w:r w:rsidR="0059441B">
        <w:t xml:space="preserve"> and </w:t>
      </w:r>
      <w:r w:rsidR="0059441B">
        <w:fldChar w:fldCharType="begin"/>
      </w:r>
      <w:r w:rsidR="0059441B">
        <w:instrText xml:space="preserve"> REF _Ref138663584 \r \h </w:instrText>
      </w:r>
      <w:r w:rsidR="0059441B">
        <w:fldChar w:fldCharType="separate"/>
      </w:r>
      <w:r w:rsidR="007247E9">
        <w:t>22.8</w:t>
      </w:r>
      <w:r w:rsidR="0059441B">
        <w:fldChar w:fldCharType="end"/>
      </w:r>
      <w:r w:rsidRPr="00CD7834">
        <w:t xml:space="preserve"> is more than 20% of the </w:t>
      </w:r>
      <w:r>
        <w:t>charges</w:t>
      </w:r>
      <w:r w:rsidRPr="00CD7834">
        <w:t xml:space="preserve"> immediately prior to the date of our notification you may cancel the Services and/or Deliverables by notice to us within 5 business days of the date we notify you of the </w:t>
      </w:r>
      <w:r>
        <w:t>increased charges</w:t>
      </w:r>
      <w:r w:rsidRPr="00CD7834">
        <w:t>. Where you exercise this right to cancel, you must pay us for all Services and Deliverables provided up to the date of cancellation and must pay any additional charges specified in your agreement with us</w:t>
      </w:r>
      <w:r w:rsidR="005E6DCD">
        <w:t xml:space="preserve">, except </w:t>
      </w:r>
      <w:r w:rsidR="00494549">
        <w:t>you are not required to pay any</w:t>
      </w:r>
      <w:r w:rsidR="00DF6027">
        <w:t xml:space="preserve"> other</w:t>
      </w:r>
      <w:r w:rsidR="005E6DCD">
        <w:t xml:space="preserve"> early termination charges</w:t>
      </w:r>
      <w:r w:rsidRPr="00CD7834">
        <w:t>.</w:t>
      </w:r>
    </w:p>
    <w:p w14:paraId="344E134A" w14:textId="77777777" w:rsidR="00150982" w:rsidRPr="00E3098F" w:rsidRDefault="63A42F37" w:rsidP="00B75486">
      <w:pPr>
        <w:pStyle w:val="Heading1"/>
        <w:tabs>
          <w:tab w:val="clear" w:pos="4707"/>
          <w:tab w:val="num" w:pos="737"/>
        </w:tabs>
        <w:ind w:left="737"/>
        <w:rPr>
          <w:rFonts w:cstheme="majorHAnsi"/>
        </w:rPr>
      </w:pPr>
      <w:bookmarkStart w:id="334" w:name="_Toc115217377"/>
      <w:bookmarkStart w:id="335" w:name="_Ref115511234"/>
      <w:bookmarkStart w:id="336" w:name="_Toc137461091"/>
      <w:bookmarkStart w:id="337" w:name="_Toc138241460"/>
      <w:bookmarkStart w:id="338" w:name="_Toc235174340"/>
      <w:r w:rsidRPr="00E3098F">
        <w:rPr>
          <w:rFonts w:cstheme="majorHAnsi"/>
        </w:rPr>
        <w:t>TERM, TERMINATION AND EARLY TERMINATION FEES</w:t>
      </w:r>
      <w:bookmarkEnd w:id="334"/>
      <w:bookmarkEnd w:id="335"/>
      <w:bookmarkEnd w:id="336"/>
      <w:bookmarkEnd w:id="337"/>
      <w:bookmarkEnd w:id="338"/>
    </w:p>
    <w:p w14:paraId="21E3D9F5" w14:textId="13C1A42C" w:rsidR="00D6088B" w:rsidRPr="00BC1AFF" w:rsidRDefault="00D6088B">
      <w:pPr>
        <w:pStyle w:val="SubHead"/>
        <w:rPr>
          <w:bCs w:val="0"/>
        </w:rPr>
      </w:pPr>
      <w:bookmarkStart w:id="339" w:name="_Toc137461092"/>
      <w:bookmarkStart w:id="340" w:name="_Toc138241461"/>
      <w:bookmarkStart w:id="341" w:name="_Toc235174341"/>
      <w:bookmarkStart w:id="342" w:name="_Toc115217378"/>
      <w:r w:rsidRPr="00BC1AFF">
        <w:rPr>
          <w:bCs w:val="0"/>
        </w:rPr>
        <w:t>Initial Term</w:t>
      </w:r>
      <w:bookmarkEnd w:id="339"/>
      <w:bookmarkEnd w:id="340"/>
      <w:r w:rsidR="002D1238">
        <w:rPr>
          <w:bCs w:val="0"/>
        </w:rPr>
        <w:t xml:space="preserve"> with a Commencement Date before 20 November 2023</w:t>
      </w:r>
      <w:bookmarkEnd w:id="341"/>
    </w:p>
    <w:p w14:paraId="2BFDAACD" w14:textId="0197DCFA" w:rsidR="008D16DE" w:rsidRPr="00BC1AFF" w:rsidRDefault="54E96EF3" w:rsidP="00C90281">
      <w:pPr>
        <w:pStyle w:val="Heading2"/>
      </w:pPr>
      <w:r w:rsidRPr="00BC1AFF">
        <w:t xml:space="preserve">Your Telstra </w:t>
      </w:r>
      <w:r w:rsidR="007F73E6">
        <w:t>Enterprise</w:t>
      </w:r>
      <w:r w:rsidRPr="00BC1AFF">
        <w:t xml:space="preserve"> Managed Services will start on the Commencement Date and continue for the period specified in your Order (</w:t>
      </w:r>
      <w:r w:rsidRPr="00BC1AFF">
        <w:rPr>
          <w:b/>
          <w:bCs/>
        </w:rPr>
        <w:t>Initial Term</w:t>
      </w:r>
      <w:r w:rsidRPr="00BC1AFF">
        <w:t>)</w:t>
      </w:r>
      <w:r w:rsidR="098251C9" w:rsidRPr="00BC1AFF">
        <w:t xml:space="preserve">.  </w:t>
      </w:r>
    </w:p>
    <w:p w14:paraId="537D54CC" w14:textId="655726E3" w:rsidR="00AF704C" w:rsidRPr="00BC1AFF" w:rsidRDefault="00AF704C" w:rsidP="00C90281">
      <w:pPr>
        <w:pStyle w:val="Heading2"/>
      </w:pPr>
      <w:r w:rsidRPr="00BC1AFF">
        <w:t>Unless otherwise set out in an applicable MSD or SD:</w:t>
      </w:r>
    </w:p>
    <w:p w14:paraId="6EA62E71" w14:textId="5B7BD031" w:rsidR="00F94108" w:rsidRPr="00BC1AFF" w:rsidRDefault="00AF704C" w:rsidP="00555B76">
      <w:pPr>
        <w:pStyle w:val="Heading3"/>
      </w:pPr>
      <w:r w:rsidRPr="00BC1AFF">
        <w:lastRenderedPageBreak/>
        <w:t>i</w:t>
      </w:r>
      <w:r w:rsidR="098251C9" w:rsidRPr="00BC1AFF">
        <w:t>f the Initial Term is longer than one month</w:t>
      </w:r>
      <w:r w:rsidR="3A4D6C6C" w:rsidRPr="00BC1AFF">
        <w:t xml:space="preserve"> (</w:t>
      </w:r>
      <w:r w:rsidR="3A4D6C6C" w:rsidRPr="00BC1AFF">
        <w:rPr>
          <w:b/>
          <w:bCs/>
        </w:rPr>
        <w:t>Fixed Term</w:t>
      </w:r>
      <w:r w:rsidR="3A4D6C6C" w:rsidRPr="00BC1AFF">
        <w:t>)</w:t>
      </w:r>
      <w:r w:rsidR="098251C9" w:rsidRPr="00BC1AFF">
        <w:t xml:space="preserve">, </w:t>
      </w:r>
      <w:r w:rsidR="1E469EE1" w:rsidRPr="00BC1AFF">
        <w:t>it will automatically renew at the end of the Initial Term</w:t>
      </w:r>
      <w:r w:rsidR="54E96EF3" w:rsidRPr="00BC1AFF">
        <w:t xml:space="preserve"> </w:t>
      </w:r>
      <w:r w:rsidR="001E7771" w:rsidRPr="00BC1AFF">
        <w:t xml:space="preserve">on a </w:t>
      </w:r>
      <w:r w:rsidR="00E13C5D" w:rsidRPr="00BC1AFF">
        <w:t>month-to-month</w:t>
      </w:r>
      <w:r w:rsidR="001E7771" w:rsidRPr="00BC1AFF">
        <w:t xml:space="preserve"> basis </w:t>
      </w:r>
      <w:r w:rsidR="54E96EF3" w:rsidRPr="00BC1AFF">
        <w:t>(</w:t>
      </w:r>
      <w:r w:rsidR="54E96EF3" w:rsidRPr="00BC1AFF">
        <w:rPr>
          <w:b/>
          <w:bCs/>
        </w:rPr>
        <w:t>Renewal Term</w:t>
      </w:r>
      <w:r w:rsidR="54E96EF3" w:rsidRPr="00BC1AFF">
        <w:t xml:space="preserve">) unless terminated earlier in accordance </w:t>
      </w:r>
      <w:r w:rsidR="54FB1E49" w:rsidRPr="00BC1AFF">
        <w:t xml:space="preserve">with </w:t>
      </w:r>
      <w:r w:rsidR="54E96EF3" w:rsidRPr="00BC1AFF">
        <w:t xml:space="preserve">the </w:t>
      </w:r>
      <w:r w:rsidR="54FB1E49" w:rsidRPr="00BC1AFF">
        <w:t xml:space="preserve">termination </w:t>
      </w:r>
      <w:r w:rsidR="6E4B6B06" w:rsidRPr="00BC1AFF">
        <w:t>clause below</w:t>
      </w:r>
      <w:r w:rsidRPr="00BC1AFF">
        <w:t>; and</w:t>
      </w:r>
    </w:p>
    <w:p w14:paraId="36491736" w14:textId="37EEE010" w:rsidR="0077023D" w:rsidRPr="00BC1AFF" w:rsidRDefault="00AF704C" w:rsidP="00555B76">
      <w:pPr>
        <w:pStyle w:val="Heading3"/>
      </w:pPr>
      <w:r w:rsidRPr="00BC1AFF">
        <w:t>i</w:t>
      </w:r>
      <w:r w:rsidR="191CE384" w:rsidRPr="00BC1AFF">
        <w:t>f your Initial Term is one month</w:t>
      </w:r>
      <w:r w:rsidR="3A4D6C6C" w:rsidRPr="00BC1AFF">
        <w:t xml:space="preserve"> </w:t>
      </w:r>
      <w:r w:rsidR="005358FF" w:rsidRPr="00BC1AFF">
        <w:t>or less</w:t>
      </w:r>
      <w:r w:rsidR="00715FA6" w:rsidRPr="00BC1AFF">
        <w:t xml:space="preserve"> (</w:t>
      </w:r>
      <w:r w:rsidR="005358FF" w:rsidRPr="00BC1AFF">
        <w:rPr>
          <w:b/>
        </w:rPr>
        <w:t>Casual</w:t>
      </w:r>
      <w:r w:rsidR="3A4D6C6C" w:rsidRPr="00BC1AFF">
        <w:rPr>
          <w:b/>
          <w:bCs/>
        </w:rPr>
        <w:t xml:space="preserve"> Term</w:t>
      </w:r>
      <w:r w:rsidR="3A4D6C6C" w:rsidRPr="00BC1AFF">
        <w:t>)</w:t>
      </w:r>
      <w:r w:rsidR="191CE384" w:rsidRPr="00BC1AFF">
        <w:t>,</w:t>
      </w:r>
      <w:r w:rsidR="0CE412A8" w:rsidRPr="00BC1AFF">
        <w:t xml:space="preserve"> it will automatically </w:t>
      </w:r>
      <w:r w:rsidR="00837C56" w:rsidRPr="00BC1AFF">
        <w:t>continue</w:t>
      </w:r>
      <w:r w:rsidR="0CE412A8" w:rsidRPr="00BC1AFF">
        <w:t xml:space="preserve"> </w:t>
      </w:r>
      <w:r w:rsidR="3FD9C484" w:rsidRPr="00BC1AFF">
        <w:t>until terminate</w:t>
      </w:r>
      <w:r w:rsidR="15C3D72B" w:rsidRPr="00BC1AFF">
        <w:t xml:space="preserve">d by either party </w:t>
      </w:r>
      <w:r w:rsidR="00DA42FD" w:rsidRPr="00BC1AFF">
        <w:t>by giving</w:t>
      </w:r>
      <w:r w:rsidR="00632396" w:rsidRPr="00BC1AFF">
        <w:t xml:space="preserve"> </w:t>
      </w:r>
      <w:r w:rsidR="0007417F" w:rsidRPr="00BC1AFF">
        <w:t xml:space="preserve">the other party </w:t>
      </w:r>
      <w:r w:rsidR="32EC9AF3" w:rsidRPr="00BC1AFF">
        <w:t xml:space="preserve">at least </w:t>
      </w:r>
      <w:r w:rsidR="415A4E91" w:rsidRPr="00BC1AFF">
        <w:t>7</w:t>
      </w:r>
      <w:r w:rsidR="32EC9AF3" w:rsidRPr="00BC1AFF">
        <w:t xml:space="preserve"> days </w:t>
      </w:r>
      <w:r w:rsidR="0007417F" w:rsidRPr="00BC1AFF">
        <w:t>prior written notice</w:t>
      </w:r>
      <w:r w:rsidR="38416F03" w:rsidRPr="00BC1AFF">
        <w:t>.</w:t>
      </w:r>
    </w:p>
    <w:p w14:paraId="1F5F1272" w14:textId="332EA91A" w:rsidR="006329DC" w:rsidRPr="00817DDD" w:rsidRDefault="006329DC" w:rsidP="006329DC">
      <w:pPr>
        <w:pStyle w:val="SubHead"/>
        <w:rPr>
          <w:bCs w:val="0"/>
        </w:rPr>
      </w:pPr>
      <w:bookmarkStart w:id="343" w:name="_Toc235174342"/>
      <w:bookmarkStart w:id="344" w:name="_Toc137461093"/>
      <w:bookmarkStart w:id="345" w:name="_Toc138241462"/>
      <w:r w:rsidRPr="00817DDD">
        <w:rPr>
          <w:bCs w:val="0"/>
        </w:rPr>
        <w:t xml:space="preserve">Initial Term with a Commencement Date on or after </w:t>
      </w:r>
      <w:r w:rsidR="004E1C82" w:rsidRPr="00817DDD">
        <w:rPr>
          <w:bCs w:val="0"/>
        </w:rPr>
        <w:t>20 November 2023</w:t>
      </w:r>
      <w:bookmarkEnd w:id="343"/>
    </w:p>
    <w:p w14:paraId="1D5352E4" w14:textId="413F82DB" w:rsidR="006329DC" w:rsidRPr="00817DDD" w:rsidRDefault="006329DC" w:rsidP="00F43164">
      <w:pPr>
        <w:pStyle w:val="Heading2"/>
      </w:pPr>
      <w:r w:rsidRPr="00817DDD">
        <w:t xml:space="preserve">Your Telstra </w:t>
      </w:r>
      <w:r w:rsidR="007F73E6">
        <w:t>Enterprise</w:t>
      </w:r>
      <w:r w:rsidRPr="00817DDD">
        <w:t xml:space="preserve"> Managed Services will start on the Commencement Date and continue for an initial period and subsequent renewal period specified in your Order or separate agreement with us (being the </w:t>
      </w:r>
      <w:r w:rsidRPr="00817DDD">
        <w:rPr>
          <w:b/>
          <w:bCs/>
        </w:rPr>
        <w:t xml:space="preserve">Initial Term, Renewal Term </w:t>
      </w:r>
      <w:r w:rsidRPr="00817DDD">
        <w:t xml:space="preserve">and </w:t>
      </w:r>
      <w:r w:rsidRPr="00817DDD">
        <w:rPr>
          <w:b/>
          <w:bCs/>
        </w:rPr>
        <w:t xml:space="preserve">Casual Term </w:t>
      </w:r>
      <w:r w:rsidRPr="00817DDD">
        <w:t>as applicable).</w:t>
      </w:r>
    </w:p>
    <w:p w14:paraId="3E70FF78" w14:textId="5E01025D" w:rsidR="006329DC" w:rsidRPr="00817DDD" w:rsidRDefault="006329DC" w:rsidP="00F43164">
      <w:pPr>
        <w:pStyle w:val="Heading2"/>
      </w:pPr>
      <w:r w:rsidRPr="00817DDD">
        <w:rPr>
          <w:szCs w:val="20"/>
        </w:rPr>
        <w:t xml:space="preserve">We will provide you with reasonable advance notice that your Fixed Term is about to be renewed.  If we fail to provide you with reasonable advance notice, you may terminate your </w:t>
      </w:r>
      <w:r w:rsidRPr="00817DDD">
        <w:t xml:space="preserve">Telstra </w:t>
      </w:r>
      <w:r w:rsidR="007F73E6">
        <w:t>Enterprise</w:t>
      </w:r>
      <w:r w:rsidRPr="00817DDD">
        <w:t xml:space="preserve"> Managed Services</w:t>
      </w:r>
      <w:r w:rsidRPr="00817DDD">
        <w:rPr>
          <w:szCs w:val="20"/>
        </w:rPr>
        <w:t xml:space="preserve"> at any time after your service has renewed by giving us not less than 30 days’ prior written notice without having to pay any early termination charges.</w:t>
      </w:r>
    </w:p>
    <w:p w14:paraId="2F34A87A" w14:textId="0D883BF6" w:rsidR="00B33FCE" w:rsidRPr="00817DDD" w:rsidRDefault="76F4E170" w:rsidP="00C56FE1">
      <w:pPr>
        <w:pStyle w:val="SubHead"/>
      </w:pPr>
      <w:bookmarkStart w:id="346" w:name="_Toc235174343"/>
      <w:r w:rsidRPr="00817DDD">
        <w:t xml:space="preserve">Fixed Term </w:t>
      </w:r>
      <w:r w:rsidR="5E33B8E5" w:rsidRPr="00817DDD">
        <w:t>Termination</w:t>
      </w:r>
      <w:bookmarkEnd w:id="342"/>
      <w:bookmarkEnd w:id="344"/>
      <w:bookmarkEnd w:id="345"/>
      <w:bookmarkEnd w:id="346"/>
    </w:p>
    <w:p w14:paraId="62062DBE" w14:textId="126371F0" w:rsidR="00B33FCE" w:rsidRPr="00BC1AFF" w:rsidRDefault="6E4B6B06" w:rsidP="00C90281">
      <w:pPr>
        <w:pStyle w:val="Heading2"/>
      </w:pPr>
      <w:r w:rsidRPr="00BC1AFF">
        <w:t xml:space="preserve">Your Telstra </w:t>
      </w:r>
      <w:r w:rsidR="007F73E6">
        <w:t>Enterprise</w:t>
      </w:r>
      <w:r w:rsidRPr="00BC1AFF">
        <w:t xml:space="preserve"> Managed Services</w:t>
      </w:r>
      <w:r w:rsidR="5E33B8E5" w:rsidRPr="00BC1AFF">
        <w:t xml:space="preserve"> will terminate at the end of the </w:t>
      </w:r>
      <w:r w:rsidR="5E33B8E5" w:rsidRPr="00BC1AFF">
        <w:rPr>
          <w:rFonts w:cs="Times New Roman"/>
          <w:lang w:eastAsia="en-AU"/>
        </w:rPr>
        <w:t>Initial Term</w:t>
      </w:r>
      <w:r w:rsidR="5E33B8E5" w:rsidRPr="00BC1AFF">
        <w:t xml:space="preserve"> or the then-current </w:t>
      </w:r>
      <w:r w:rsidR="5E33B8E5" w:rsidRPr="00BC1AFF">
        <w:rPr>
          <w:rFonts w:cs="Times New Roman"/>
          <w:lang w:eastAsia="en-AU"/>
        </w:rPr>
        <w:t>Renewal Term</w:t>
      </w:r>
      <w:r w:rsidR="5E33B8E5" w:rsidRPr="00BC1AFF">
        <w:t xml:space="preserve"> (as the case may be) if either party notifies the other in writing not less than 60 days prior to the end of the Initial Term or then current Renewal Term (as the case may be) that they do not wish to renew the </w:t>
      </w:r>
      <w:r w:rsidR="00925B8A" w:rsidRPr="00BC1AFF">
        <w:t xml:space="preserve">Telstra </w:t>
      </w:r>
      <w:r w:rsidR="007F73E6">
        <w:t>Enterprise</w:t>
      </w:r>
      <w:r w:rsidR="00925B8A" w:rsidRPr="00BC1AFF">
        <w:t xml:space="preserve"> Managed Services</w:t>
      </w:r>
      <w:r w:rsidR="5E33B8E5" w:rsidRPr="00BC1AFF">
        <w:t xml:space="preserve"> for a further Renewal Term.</w:t>
      </w:r>
    </w:p>
    <w:p w14:paraId="37D607C6" w14:textId="22A05918" w:rsidR="00B33FCE" w:rsidRPr="00BC1AFF" w:rsidRDefault="5E33B8E5" w:rsidP="00C56FE1">
      <w:pPr>
        <w:pStyle w:val="SubHead"/>
      </w:pPr>
      <w:bookmarkStart w:id="347" w:name="_Toc115217379"/>
      <w:bookmarkStart w:id="348" w:name="_Toc137461094"/>
      <w:bookmarkStart w:id="349" w:name="_Toc138241463"/>
      <w:bookmarkStart w:id="350" w:name="_Toc235174344"/>
      <w:r w:rsidRPr="00BC1AFF">
        <w:t>Minimum Commitment</w:t>
      </w:r>
      <w:bookmarkEnd w:id="347"/>
      <w:bookmarkEnd w:id="348"/>
      <w:bookmarkEnd w:id="349"/>
      <w:bookmarkEnd w:id="350"/>
    </w:p>
    <w:p w14:paraId="26AA71EE" w14:textId="15BD4C98" w:rsidR="00B33FCE" w:rsidRPr="00BC1AFF" w:rsidRDefault="007251FB" w:rsidP="00BC1AFF">
      <w:pPr>
        <w:pStyle w:val="Heading2"/>
        <w:rPr>
          <w:szCs w:val="20"/>
        </w:rPr>
      </w:pPr>
      <w:r w:rsidRPr="00BC1AFF">
        <w:t xml:space="preserve">If you have a Fixed Term, </w:t>
      </w:r>
      <w:r w:rsidR="00A46FB0" w:rsidRPr="00BC1AFF">
        <w:t>y</w:t>
      </w:r>
      <w:r w:rsidR="5E33B8E5" w:rsidRPr="00BC1AFF">
        <w:t xml:space="preserve">ou may request in writing, in accordance with this clause, a variation of the </w:t>
      </w:r>
      <w:r w:rsidR="0CC21F98" w:rsidRPr="00BC1AFF">
        <w:t xml:space="preserve">Telstra </w:t>
      </w:r>
      <w:r w:rsidR="007F73E6">
        <w:t>Enterprise</w:t>
      </w:r>
      <w:r w:rsidR="0CC21F98" w:rsidRPr="00BC1AFF">
        <w:t xml:space="preserve"> Managed </w:t>
      </w:r>
      <w:r w:rsidR="5E33B8E5" w:rsidRPr="00BC1AFF">
        <w:t xml:space="preserve">Services to meet </w:t>
      </w:r>
      <w:r w:rsidR="0CC21F98" w:rsidRPr="00BC1AFF">
        <w:t xml:space="preserve">your </w:t>
      </w:r>
      <w:r w:rsidR="5E33B8E5" w:rsidRPr="00BC1AFF">
        <w:t>changing requirements and demands.</w:t>
      </w:r>
      <w:r w:rsidR="4EB1FCD4" w:rsidRPr="00BC1AFF">
        <w:t xml:space="preserve"> </w:t>
      </w:r>
      <w:r w:rsidR="5E33B8E5" w:rsidRPr="00BC1AFF">
        <w:t> </w:t>
      </w:r>
      <w:r w:rsidR="00B33FCE" w:rsidRPr="00BC1AFF">
        <w:t>When such variations result in a reduction to the Monthly Recurring Charges (MRC), the resulting</w:t>
      </w:r>
      <w:r w:rsidR="00B33FCE" w:rsidRPr="00BC1AFF">
        <w:rPr>
          <w:szCs w:val="20"/>
        </w:rPr>
        <w:t xml:space="preserve"> MRC total may not be lower than 75% of the higher of:</w:t>
      </w:r>
    </w:p>
    <w:p w14:paraId="73E18D40" w14:textId="53CAE31A" w:rsidR="00B33FCE" w:rsidRPr="00BC1AFF" w:rsidRDefault="5E33B8E5">
      <w:pPr>
        <w:pStyle w:val="ScheduleHeading3"/>
        <w:numPr>
          <w:ilvl w:val="0"/>
          <w:numId w:val="10"/>
        </w:numPr>
        <w:tabs>
          <w:tab w:val="left" w:pos="1560"/>
        </w:tabs>
      </w:pPr>
      <w:r w:rsidRPr="00BC1AFF">
        <w:t>The MRC as at the Billing Commencement Date; or</w:t>
      </w:r>
    </w:p>
    <w:p w14:paraId="394F46D8" w14:textId="2D9B5F9B" w:rsidR="00B33FCE" w:rsidRPr="00BC1AFF" w:rsidRDefault="5E33B8E5">
      <w:pPr>
        <w:pStyle w:val="ScheduleHeading3"/>
        <w:numPr>
          <w:ilvl w:val="0"/>
          <w:numId w:val="10"/>
        </w:numPr>
        <w:tabs>
          <w:tab w:val="left" w:pos="1560"/>
        </w:tabs>
      </w:pPr>
      <w:r w:rsidRPr="00BC1AFF">
        <w:t>The average MRC over the previous 3 months.</w:t>
      </w:r>
    </w:p>
    <w:p w14:paraId="234F70DD" w14:textId="2B4C1C9E" w:rsidR="006A3949" w:rsidRPr="00BC1AFF" w:rsidRDefault="006A3949" w:rsidP="00C56FE1">
      <w:pPr>
        <w:pStyle w:val="SubHead"/>
      </w:pPr>
      <w:bookmarkStart w:id="351" w:name="_Toc115217380"/>
      <w:bookmarkStart w:id="352" w:name="_Toc137461095"/>
      <w:bookmarkStart w:id="353" w:name="_Toc138241464"/>
      <w:bookmarkStart w:id="354" w:name="_Toc235174345"/>
      <w:r w:rsidRPr="00BC1AFF">
        <w:rPr>
          <w:bCs w:val="0"/>
        </w:rPr>
        <w:t>Early Termination Charges</w:t>
      </w:r>
      <w:bookmarkEnd w:id="351"/>
      <w:bookmarkEnd w:id="352"/>
      <w:bookmarkEnd w:id="353"/>
      <w:bookmarkEnd w:id="354"/>
    </w:p>
    <w:p w14:paraId="304655E8" w14:textId="3B8913B9" w:rsidR="00466133" w:rsidRPr="00BC1AFF" w:rsidRDefault="02791F00" w:rsidP="00C90281">
      <w:pPr>
        <w:pStyle w:val="Heading2"/>
        <w:rPr>
          <w:b/>
          <w:bCs/>
        </w:rPr>
      </w:pPr>
      <w:r w:rsidRPr="00BC1AFF">
        <w:t xml:space="preserve">If </w:t>
      </w:r>
      <w:r w:rsidR="1ED1FE61" w:rsidRPr="00BC1AFF">
        <w:t xml:space="preserve">you have a Fixed Term and </w:t>
      </w:r>
      <w:r w:rsidRPr="00BC1AFF">
        <w:t xml:space="preserve">during the Initial Term </w:t>
      </w:r>
      <w:r w:rsidR="1ED1FE61" w:rsidRPr="00BC1AFF">
        <w:t>y</w:t>
      </w:r>
      <w:r w:rsidRPr="00BC1AFF">
        <w:t xml:space="preserve">ou terminate </w:t>
      </w:r>
      <w:r w:rsidR="4EB1FCD4" w:rsidRPr="00BC1AFF">
        <w:t xml:space="preserve">the Telstra </w:t>
      </w:r>
      <w:r w:rsidR="007F73E6">
        <w:t>Enterprise</w:t>
      </w:r>
      <w:r w:rsidR="4EB1FCD4" w:rsidRPr="00BC1AFF">
        <w:t xml:space="preserve"> Managed Services for any reason other than our material breach</w:t>
      </w:r>
      <w:r w:rsidRPr="00BC1AFF">
        <w:t xml:space="preserve">, </w:t>
      </w:r>
      <w:r w:rsidR="4EB1FCD4" w:rsidRPr="00BC1AFF">
        <w:t>we</w:t>
      </w:r>
      <w:r w:rsidRPr="00BC1AFF">
        <w:t xml:space="preserve"> may charge </w:t>
      </w:r>
      <w:r w:rsidR="4EB1FCD4" w:rsidRPr="00BC1AFF">
        <w:t xml:space="preserve">you </w:t>
      </w:r>
      <w:r w:rsidRPr="00BC1AFF">
        <w:t>an Early Termination Charge (</w:t>
      </w:r>
      <w:r w:rsidRPr="00BC1AFF">
        <w:rPr>
          <w:b/>
          <w:bCs/>
        </w:rPr>
        <w:t>ETC</w:t>
      </w:r>
      <w:r w:rsidRPr="00BC1AFF">
        <w:t xml:space="preserve">) for the </w:t>
      </w:r>
      <w:r w:rsidR="402DFC9A" w:rsidRPr="00BC1AFF">
        <w:t xml:space="preserve">Telstra </w:t>
      </w:r>
      <w:r w:rsidR="007F73E6">
        <w:t>Enterprise</w:t>
      </w:r>
      <w:r w:rsidR="402DFC9A" w:rsidRPr="00BC1AFF">
        <w:t xml:space="preserve"> Managed Services</w:t>
      </w:r>
      <w:r w:rsidRPr="00BC1AFF">
        <w:t xml:space="preserve"> with the amount </w:t>
      </w:r>
      <w:r w:rsidR="00C90B4A" w:rsidRPr="005D481C">
        <w:t>equal to the actual costs and expenses that we have incurred or committed to in anticipation of providing the service to you and that cannot be reasonably avoided by us as a result of the cancellation, which will not exceed an amount</w:t>
      </w:r>
      <w:r w:rsidR="00C90B4A">
        <w:t xml:space="preserve">  </w:t>
      </w:r>
      <w:r w:rsidRPr="00BC1AFF">
        <w:t>calculated as follows:</w:t>
      </w:r>
    </w:p>
    <w:tbl>
      <w:tblPr>
        <w:tblStyle w:val="VMTStandardTable1"/>
        <w:tblW w:w="4658" w:type="pct"/>
        <w:tblInd w:w="704" w:type="dxa"/>
        <w:tblLook w:val="04A0" w:firstRow="1" w:lastRow="0" w:firstColumn="1" w:lastColumn="0" w:noHBand="0" w:noVBand="1"/>
      </w:tblPr>
      <w:tblGrid>
        <w:gridCol w:w="4274"/>
        <w:gridCol w:w="5223"/>
      </w:tblGrid>
      <w:tr w:rsidR="00C06B19" w:rsidRPr="00BC1AFF" w14:paraId="2A3907DC" w14:textId="77777777" w:rsidTr="00865B70">
        <w:trPr>
          <w:cnfStyle w:val="100000000000" w:firstRow="1" w:lastRow="0" w:firstColumn="0" w:lastColumn="0" w:oddVBand="0" w:evenVBand="0" w:oddHBand="0" w:evenHBand="0" w:firstRowFirstColumn="0" w:firstRowLastColumn="0" w:lastRowFirstColumn="0" w:lastRowLastColumn="0"/>
        </w:trPr>
        <w:tc>
          <w:tcPr>
            <w:tcW w:w="2250" w:type="pct"/>
            <w:shd w:val="clear" w:color="auto" w:fill="F2F2F2" w:themeFill="background1" w:themeFillShade="F2"/>
            <w:hideMark/>
          </w:tcPr>
          <w:p w14:paraId="53F685A3" w14:textId="77777777" w:rsidR="00C06B19" w:rsidRPr="00BC1AFF" w:rsidRDefault="00C06B19" w:rsidP="0006764E">
            <w:pPr>
              <w:spacing w:before="120" w:after="120"/>
              <w:jc w:val="center"/>
              <w:rPr>
                <w:rFonts w:eastAsia="DengXian"/>
                <w:b/>
                <w:color w:val="auto"/>
              </w:rPr>
            </w:pPr>
            <w:r w:rsidRPr="00BC1AFF">
              <w:rPr>
                <w:b/>
                <w:color w:val="auto"/>
              </w:rPr>
              <w:br w:type="page"/>
            </w:r>
            <w:r w:rsidRPr="00BC1AFF">
              <w:rPr>
                <w:rFonts w:eastAsia="DengXian"/>
                <w:b/>
                <w:color w:val="auto"/>
              </w:rPr>
              <w:t>Number of Remaining Months</w:t>
            </w:r>
          </w:p>
        </w:tc>
        <w:tc>
          <w:tcPr>
            <w:tcW w:w="2750" w:type="pct"/>
            <w:shd w:val="clear" w:color="auto" w:fill="F2F2F2" w:themeFill="background1" w:themeFillShade="F2"/>
            <w:hideMark/>
          </w:tcPr>
          <w:p w14:paraId="3371A7A4" w14:textId="77777777" w:rsidR="00C06B19" w:rsidRPr="00BC1AFF" w:rsidRDefault="00C06B19" w:rsidP="0006764E">
            <w:pPr>
              <w:spacing w:before="120" w:after="120"/>
              <w:jc w:val="center"/>
              <w:rPr>
                <w:rFonts w:eastAsia="DengXian"/>
                <w:b/>
                <w:color w:val="auto"/>
              </w:rPr>
            </w:pPr>
            <w:r w:rsidRPr="00BC1AFF">
              <w:rPr>
                <w:rFonts w:eastAsia="DengXian"/>
                <w:b/>
                <w:color w:val="auto"/>
              </w:rPr>
              <w:t>Early Termination Charge</w:t>
            </w:r>
          </w:p>
        </w:tc>
      </w:tr>
      <w:tr w:rsidR="00C06B19" w:rsidRPr="00BC1AFF" w14:paraId="0FAE10E2" w14:textId="77777777" w:rsidTr="00865B70">
        <w:trPr>
          <w:cnfStyle w:val="000000100000" w:firstRow="0" w:lastRow="0" w:firstColumn="0" w:lastColumn="0" w:oddVBand="0" w:evenVBand="0" w:oddHBand="1" w:evenHBand="0" w:firstRowFirstColumn="0" w:firstRowLastColumn="0" w:lastRowFirstColumn="0" w:lastRowLastColumn="0"/>
        </w:trPr>
        <w:tc>
          <w:tcPr>
            <w:tcW w:w="2250" w:type="pct"/>
            <w:shd w:val="clear" w:color="auto" w:fill="auto"/>
            <w:hideMark/>
          </w:tcPr>
          <w:p w14:paraId="68EF4F1F" w14:textId="77777777" w:rsidR="00C06B19" w:rsidRPr="00BC1AFF" w:rsidRDefault="00C06B19" w:rsidP="0006764E">
            <w:pPr>
              <w:spacing w:before="120" w:after="120"/>
              <w:jc w:val="center"/>
              <w:rPr>
                <w:rFonts w:eastAsia="DengXian"/>
              </w:rPr>
            </w:pPr>
            <w:r w:rsidRPr="00BC1AFF">
              <w:rPr>
                <w:rFonts w:eastAsia="DengXian"/>
              </w:rPr>
              <w:t>37 – 60 months</w:t>
            </w:r>
          </w:p>
        </w:tc>
        <w:tc>
          <w:tcPr>
            <w:tcW w:w="2750" w:type="pct"/>
            <w:shd w:val="clear" w:color="auto" w:fill="auto"/>
            <w:hideMark/>
          </w:tcPr>
          <w:p w14:paraId="3FBB4E0D" w14:textId="77777777" w:rsidR="00C06B19" w:rsidRPr="00BC1AFF" w:rsidRDefault="00C06B19" w:rsidP="0006764E">
            <w:pPr>
              <w:spacing w:before="120" w:after="120"/>
              <w:jc w:val="center"/>
              <w:rPr>
                <w:rFonts w:eastAsia="DengXian"/>
              </w:rPr>
            </w:pPr>
            <w:r w:rsidRPr="00BC1AFF">
              <w:rPr>
                <w:rFonts w:eastAsia="DengXian"/>
              </w:rPr>
              <w:t>18 months of Monthly Recurring Charges</w:t>
            </w:r>
          </w:p>
        </w:tc>
      </w:tr>
      <w:tr w:rsidR="00C06B19" w:rsidRPr="00BC1AFF" w14:paraId="61EA788F" w14:textId="77777777" w:rsidTr="00865B70">
        <w:trPr>
          <w:cnfStyle w:val="000000010000" w:firstRow="0" w:lastRow="0" w:firstColumn="0" w:lastColumn="0" w:oddVBand="0" w:evenVBand="0" w:oddHBand="0" w:evenHBand="1" w:firstRowFirstColumn="0" w:firstRowLastColumn="0" w:lastRowFirstColumn="0" w:lastRowLastColumn="0"/>
        </w:trPr>
        <w:tc>
          <w:tcPr>
            <w:tcW w:w="2250" w:type="pct"/>
            <w:shd w:val="clear" w:color="auto" w:fill="auto"/>
            <w:hideMark/>
          </w:tcPr>
          <w:p w14:paraId="23CA5E82" w14:textId="77777777" w:rsidR="00C06B19" w:rsidRPr="00BC1AFF" w:rsidRDefault="00C06B19" w:rsidP="0006764E">
            <w:pPr>
              <w:spacing w:before="120" w:after="120"/>
              <w:jc w:val="center"/>
              <w:rPr>
                <w:rFonts w:eastAsia="DengXian"/>
              </w:rPr>
            </w:pPr>
            <w:r w:rsidRPr="00BC1AFF">
              <w:rPr>
                <w:rFonts w:eastAsia="DengXian"/>
              </w:rPr>
              <w:lastRenderedPageBreak/>
              <w:t>25 – 36 months</w:t>
            </w:r>
          </w:p>
        </w:tc>
        <w:tc>
          <w:tcPr>
            <w:tcW w:w="2750" w:type="pct"/>
            <w:shd w:val="clear" w:color="auto" w:fill="auto"/>
            <w:hideMark/>
          </w:tcPr>
          <w:p w14:paraId="259861BE" w14:textId="77777777" w:rsidR="00C06B19" w:rsidRPr="00BC1AFF" w:rsidRDefault="00C06B19" w:rsidP="0006764E">
            <w:pPr>
              <w:spacing w:before="120" w:after="120"/>
              <w:jc w:val="center"/>
              <w:rPr>
                <w:rFonts w:eastAsia="DengXian"/>
              </w:rPr>
            </w:pPr>
            <w:r w:rsidRPr="00BC1AFF">
              <w:rPr>
                <w:rFonts w:eastAsia="DengXian"/>
              </w:rPr>
              <w:t>12 months of Monthly Recurring Charges</w:t>
            </w:r>
          </w:p>
        </w:tc>
      </w:tr>
      <w:tr w:rsidR="00C06B19" w:rsidRPr="00BC1AFF" w14:paraId="6D984401" w14:textId="77777777" w:rsidTr="00865B70">
        <w:trPr>
          <w:cnfStyle w:val="000000100000" w:firstRow="0" w:lastRow="0" w:firstColumn="0" w:lastColumn="0" w:oddVBand="0" w:evenVBand="0" w:oddHBand="1" w:evenHBand="0" w:firstRowFirstColumn="0" w:firstRowLastColumn="0" w:lastRowFirstColumn="0" w:lastRowLastColumn="0"/>
        </w:trPr>
        <w:tc>
          <w:tcPr>
            <w:tcW w:w="2250" w:type="pct"/>
            <w:shd w:val="clear" w:color="auto" w:fill="auto"/>
            <w:hideMark/>
          </w:tcPr>
          <w:p w14:paraId="7B1FEB2D" w14:textId="77777777" w:rsidR="00C06B19" w:rsidRPr="00BC1AFF" w:rsidRDefault="00C06B19" w:rsidP="0006764E">
            <w:pPr>
              <w:spacing w:before="120" w:after="120"/>
              <w:jc w:val="center"/>
              <w:rPr>
                <w:rFonts w:eastAsia="DengXian"/>
              </w:rPr>
            </w:pPr>
            <w:r w:rsidRPr="00BC1AFF">
              <w:rPr>
                <w:rFonts w:eastAsia="DengXian"/>
              </w:rPr>
              <w:t>13 – 24 months</w:t>
            </w:r>
          </w:p>
        </w:tc>
        <w:tc>
          <w:tcPr>
            <w:tcW w:w="2750" w:type="pct"/>
            <w:shd w:val="clear" w:color="auto" w:fill="auto"/>
            <w:hideMark/>
          </w:tcPr>
          <w:p w14:paraId="128E0666" w14:textId="77777777" w:rsidR="00C06B19" w:rsidRPr="00BC1AFF" w:rsidRDefault="00C06B19" w:rsidP="0006764E">
            <w:pPr>
              <w:spacing w:before="120" w:after="120"/>
              <w:jc w:val="center"/>
              <w:rPr>
                <w:rFonts w:eastAsia="DengXian"/>
              </w:rPr>
            </w:pPr>
            <w:r w:rsidRPr="00BC1AFF">
              <w:rPr>
                <w:rFonts w:eastAsia="DengXian"/>
              </w:rPr>
              <w:t>8 months of Monthly Recurring Charges</w:t>
            </w:r>
          </w:p>
        </w:tc>
      </w:tr>
      <w:tr w:rsidR="00C06B19" w:rsidRPr="00BC1AFF" w14:paraId="2AD894F1" w14:textId="77777777" w:rsidTr="00865B70">
        <w:trPr>
          <w:cnfStyle w:val="000000010000" w:firstRow="0" w:lastRow="0" w:firstColumn="0" w:lastColumn="0" w:oddVBand="0" w:evenVBand="0" w:oddHBand="0" w:evenHBand="1" w:firstRowFirstColumn="0" w:firstRowLastColumn="0" w:lastRowFirstColumn="0" w:lastRowLastColumn="0"/>
        </w:trPr>
        <w:tc>
          <w:tcPr>
            <w:tcW w:w="2250" w:type="pct"/>
            <w:shd w:val="clear" w:color="auto" w:fill="auto"/>
            <w:hideMark/>
          </w:tcPr>
          <w:p w14:paraId="0575C91C" w14:textId="4E7EBDA9" w:rsidR="00C06B19" w:rsidRPr="00BC1AFF" w:rsidRDefault="00C06B19" w:rsidP="0006764E">
            <w:pPr>
              <w:spacing w:before="120" w:after="120"/>
              <w:jc w:val="center"/>
              <w:rPr>
                <w:rFonts w:eastAsia="DengXian"/>
              </w:rPr>
            </w:pPr>
            <w:r w:rsidRPr="00BC1AFF">
              <w:rPr>
                <w:rFonts w:eastAsia="DengXian"/>
              </w:rPr>
              <w:t>5 - 12 months</w:t>
            </w:r>
          </w:p>
        </w:tc>
        <w:tc>
          <w:tcPr>
            <w:tcW w:w="2750" w:type="pct"/>
            <w:shd w:val="clear" w:color="auto" w:fill="auto"/>
            <w:hideMark/>
          </w:tcPr>
          <w:p w14:paraId="12B0FCA2" w14:textId="77777777" w:rsidR="00C06B19" w:rsidRPr="00BC1AFF" w:rsidRDefault="00C06B19" w:rsidP="0006764E">
            <w:pPr>
              <w:spacing w:before="120" w:after="120"/>
              <w:jc w:val="center"/>
              <w:rPr>
                <w:rFonts w:eastAsia="DengXian"/>
              </w:rPr>
            </w:pPr>
            <w:r w:rsidRPr="00BC1AFF">
              <w:rPr>
                <w:rFonts w:eastAsia="DengXian"/>
              </w:rPr>
              <w:t>4 months of Monthly Recurring Charges</w:t>
            </w:r>
          </w:p>
        </w:tc>
      </w:tr>
      <w:tr w:rsidR="00C06B19" w:rsidRPr="00BC1AFF" w14:paraId="7FB692C7" w14:textId="77777777" w:rsidTr="00865B70">
        <w:trPr>
          <w:cnfStyle w:val="000000100000" w:firstRow="0" w:lastRow="0" w:firstColumn="0" w:lastColumn="0" w:oddVBand="0" w:evenVBand="0" w:oddHBand="1" w:evenHBand="0" w:firstRowFirstColumn="0" w:firstRowLastColumn="0" w:lastRowFirstColumn="0" w:lastRowLastColumn="0"/>
        </w:trPr>
        <w:tc>
          <w:tcPr>
            <w:tcW w:w="2250" w:type="pct"/>
            <w:shd w:val="clear" w:color="auto" w:fill="auto"/>
          </w:tcPr>
          <w:p w14:paraId="51D69CF8" w14:textId="77777777" w:rsidR="00C06B19" w:rsidRPr="00BC1AFF" w:rsidDel="005D31C1" w:rsidRDefault="00C06B19" w:rsidP="0006764E">
            <w:pPr>
              <w:spacing w:before="120" w:after="120"/>
              <w:jc w:val="center"/>
              <w:rPr>
                <w:rFonts w:eastAsia="DengXian"/>
              </w:rPr>
            </w:pPr>
            <w:r w:rsidRPr="00BC1AFF">
              <w:rPr>
                <w:rFonts w:eastAsia="DengXian"/>
              </w:rPr>
              <w:t>0 – 4 months</w:t>
            </w:r>
          </w:p>
        </w:tc>
        <w:tc>
          <w:tcPr>
            <w:tcW w:w="2750" w:type="pct"/>
            <w:shd w:val="clear" w:color="auto" w:fill="auto"/>
          </w:tcPr>
          <w:p w14:paraId="3150B182" w14:textId="77777777" w:rsidR="00C06B19" w:rsidRPr="00BC1AFF" w:rsidRDefault="00C06B19" w:rsidP="0006764E">
            <w:pPr>
              <w:spacing w:before="120" w:after="120"/>
              <w:jc w:val="center"/>
              <w:rPr>
                <w:rFonts w:eastAsia="DengXian"/>
              </w:rPr>
            </w:pPr>
            <w:r w:rsidRPr="00BC1AFF">
              <w:rPr>
                <w:rFonts w:eastAsia="DengXian"/>
              </w:rPr>
              <w:t>50% of the remaining Monthly Recurring Charges</w:t>
            </w:r>
          </w:p>
        </w:tc>
      </w:tr>
    </w:tbl>
    <w:p w14:paraId="4F2934FA" w14:textId="77777777" w:rsidR="00365818" w:rsidRPr="00BC1AFF" w:rsidRDefault="00365818" w:rsidP="00C90281">
      <w:pPr>
        <w:pStyle w:val="Heading2"/>
        <w:numPr>
          <w:ilvl w:val="0"/>
          <w:numId w:val="0"/>
        </w:numPr>
        <w:ind w:left="1304"/>
      </w:pPr>
    </w:p>
    <w:p w14:paraId="3A693133" w14:textId="0A40854F" w:rsidR="00CC0A9D" w:rsidRPr="00BC1AFF" w:rsidRDefault="00CC0A9D" w:rsidP="00555B76">
      <w:pPr>
        <w:ind w:left="709"/>
      </w:pPr>
      <w:r w:rsidRPr="00BC1AFF">
        <w:t xml:space="preserve">If you take up the Telstra </w:t>
      </w:r>
      <w:r w:rsidR="007F73E6">
        <w:t>Enterprise</w:t>
      </w:r>
      <w:r w:rsidRPr="00BC1AFF">
        <w:t xml:space="preserve"> Hosting and Connectivity Service, in addition to the ETC calculated in accordance with the table above, we may also charge you an ETC </w:t>
      </w:r>
      <w:r w:rsidR="005E476F" w:rsidRPr="00BC1AFF">
        <w:t xml:space="preserve">for the Telstra </w:t>
      </w:r>
      <w:r w:rsidR="007F73E6">
        <w:t>Enterprise</w:t>
      </w:r>
      <w:r w:rsidR="005E476F" w:rsidRPr="00BC1AFF">
        <w:t xml:space="preserve"> Hosting and Connectivity Service </w:t>
      </w:r>
      <w:r w:rsidRPr="00BC1AFF">
        <w:t>calculated as follows:</w:t>
      </w:r>
    </w:p>
    <w:p w14:paraId="188C14DA" w14:textId="14F1DD96" w:rsidR="00CC0A9D" w:rsidRPr="00BC1AFF" w:rsidRDefault="003A1664" w:rsidP="00555B76">
      <w:pPr>
        <w:ind w:left="709"/>
      </w:pPr>
      <w:r w:rsidRPr="00BC1AFF">
        <w:t xml:space="preserve">ETC = </w:t>
      </w:r>
      <w:r w:rsidR="00140A88" w:rsidRPr="00BC1AFF">
        <w:t>A</w:t>
      </w:r>
      <w:r w:rsidRPr="00BC1AFF">
        <w:t xml:space="preserve"> + </w:t>
      </w:r>
      <w:r w:rsidR="00140A88" w:rsidRPr="00BC1AFF">
        <w:t>B</w:t>
      </w:r>
      <w:r w:rsidR="00AF704C" w:rsidRPr="00BC1AFF">
        <w:t xml:space="preserve"> + C</w:t>
      </w:r>
    </w:p>
    <w:p w14:paraId="7A466E3C" w14:textId="1DCE8402" w:rsidR="003A1664" w:rsidRPr="00BC1AFF" w:rsidRDefault="000027F2" w:rsidP="00555B76">
      <w:pPr>
        <w:ind w:left="709"/>
      </w:pPr>
      <w:proofErr w:type="gramStart"/>
      <w:r w:rsidRPr="00BC1AFF">
        <w:t>where</w:t>
      </w:r>
      <w:proofErr w:type="gramEnd"/>
    </w:p>
    <w:p w14:paraId="106E371F" w14:textId="7303C865" w:rsidR="003A1664" w:rsidRPr="00BC1AFF" w:rsidRDefault="003A1664" w:rsidP="00555B76">
      <w:pPr>
        <w:ind w:left="1985" w:hanging="567"/>
      </w:pPr>
      <w:r w:rsidRPr="00BC1AFF">
        <w:rPr>
          <w:b/>
          <w:bCs/>
        </w:rPr>
        <w:t>A</w:t>
      </w:r>
      <w:r w:rsidRPr="00BC1AFF">
        <w:t xml:space="preserve"> = </w:t>
      </w:r>
      <w:r w:rsidRPr="00BC1AFF">
        <w:tab/>
        <w:t xml:space="preserve">the </w:t>
      </w:r>
      <w:r w:rsidR="000027F2" w:rsidRPr="00BC1AFF">
        <w:t xml:space="preserve">unavoidable and unrecoverable </w:t>
      </w:r>
      <w:r w:rsidRPr="00BC1AFF">
        <w:t xml:space="preserve">cost of any fixed term third party licence that we purchase in respect of your Telstra </w:t>
      </w:r>
      <w:r w:rsidR="007F73E6">
        <w:t>Enterprise</w:t>
      </w:r>
      <w:r w:rsidRPr="00BC1AFF">
        <w:t xml:space="preserve"> Hosting and Connectivity Service</w:t>
      </w:r>
      <w:r w:rsidR="001634B5" w:rsidRPr="00BC1AFF">
        <w:t>, prorated based on the number of months remaining in your Initial Term or Renewal Term (as applicable)</w:t>
      </w:r>
      <w:r w:rsidR="000027F2" w:rsidRPr="00BC1AFF">
        <w:t>;</w:t>
      </w:r>
    </w:p>
    <w:p w14:paraId="5F80A197" w14:textId="1DCC5E9F" w:rsidR="003A1664" w:rsidRPr="00BC1AFF" w:rsidRDefault="003A1664" w:rsidP="00555B76">
      <w:pPr>
        <w:ind w:left="1985" w:hanging="567"/>
      </w:pPr>
      <w:r w:rsidRPr="00BC1AFF">
        <w:rPr>
          <w:b/>
          <w:bCs/>
        </w:rPr>
        <w:t>B</w:t>
      </w:r>
      <w:r w:rsidRPr="00BC1AFF">
        <w:t xml:space="preserve"> =</w:t>
      </w:r>
      <w:r w:rsidRPr="00BC1AFF">
        <w:tab/>
        <w:t xml:space="preserve">the </w:t>
      </w:r>
      <w:r w:rsidR="0093301C" w:rsidRPr="00BC1AFF">
        <w:t>unrecoverable</w:t>
      </w:r>
      <w:r w:rsidR="00271AE6" w:rsidRPr="00BC1AFF">
        <w:t xml:space="preserve"> </w:t>
      </w:r>
      <w:r w:rsidRPr="00BC1AFF">
        <w:t xml:space="preserve">cost of any hardware </w:t>
      </w:r>
      <w:r w:rsidR="0093301C" w:rsidRPr="00BC1AFF">
        <w:t xml:space="preserve">(corresponding to the decreased value of the hardware calculated based on Telstra’s ability (using reasonable efforts) or inability to reuse the hardware within 60 days </w:t>
      </w:r>
      <w:r w:rsidR="004C468E" w:rsidRPr="00BC1AFF">
        <w:t xml:space="preserve">after the termination of your Telstra </w:t>
      </w:r>
      <w:r w:rsidR="007F73E6">
        <w:t>Enterprise</w:t>
      </w:r>
      <w:r w:rsidR="004C468E" w:rsidRPr="00BC1AFF">
        <w:t xml:space="preserve"> Hosting and Con</w:t>
      </w:r>
      <w:r w:rsidR="00B25ADD" w:rsidRPr="00BC1AFF">
        <w:t>n</w:t>
      </w:r>
      <w:r w:rsidR="004C468E" w:rsidRPr="00BC1AFF">
        <w:t>ectivity Service)</w:t>
      </w:r>
      <w:r w:rsidR="00B25ADD" w:rsidRPr="00BC1AFF">
        <w:t xml:space="preserve"> </w:t>
      </w:r>
      <w:r w:rsidRPr="00BC1AFF">
        <w:t xml:space="preserve">that we purchase </w:t>
      </w:r>
      <w:r w:rsidR="00B25ADD" w:rsidRPr="00BC1AFF">
        <w:t>specifically to provide</w:t>
      </w:r>
      <w:r w:rsidRPr="00BC1AFF">
        <w:t xml:space="preserve"> your dedicated Telstra </w:t>
      </w:r>
      <w:r w:rsidR="007F73E6">
        <w:t>Enterprise</w:t>
      </w:r>
      <w:r w:rsidRPr="00BC1AFF">
        <w:t xml:space="preserve"> Hosting and Connectivity Service</w:t>
      </w:r>
      <w:r w:rsidR="000027F2" w:rsidRPr="00BC1AFF">
        <w:t>; and</w:t>
      </w:r>
      <w:r w:rsidRPr="00BC1AFF">
        <w:t xml:space="preserve"> </w:t>
      </w:r>
    </w:p>
    <w:p w14:paraId="45AA4FFC" w14:textId="157F0667" w:rsidR="00AF704C" w:rsidRPr="00BC1AFF" w:rsidRDefault="00AF704C" w:rsidP="00555B76">
      <w:pPr>
        <w:ind w:left="1985" w:hanging="567"/>
      </w:pPr>
      <w:r w:rsidRPr="00BC1AFF">
        <w:rPr>
          <w:b/>
          <w:bCs/>
        </w:rPr>
        <w:t>C =</w:t>
      </w:r>
      <w:r w:rsidRPr="00BC1AFF">
        <w:tab/>
        <w:t>the</w:t>
      </w:r>
      <w:r w:rsidR="00A2599C" w:rsidRPr="00BC1AFF">
        <w:t xml:space="preserve"> </w:t>
      </w:r>
      <w:r w:rsidR="000027F2" w:rsidRPr="00BC1AFF">
        <w:t xml:space="preserve">unavoidable and unrecoverable </w:t>
      </w:r>
      <w:r w:rsidRPr="00BC1AFF">
        <w:t>cost</w:t>
      </w:r>
      <w:r w:rsidR="00A2599C" w:rsidRPr="00BC1AFF">
        <w:t>s</w:t>
      </w:r>
      <w:r w:rsidRPr="00BC1AFF">
        <w:t xml:space="preserve"> of any</w:t>
      </w:r>
      <w:r w:rsidRPr="00BC1AFF">
        <w:rPr>
          <w:b/>
          <w:bCs/>
        </w:rPr>
        <w:t xml:space="preserve"> </w:t>
      </w:r>
      <w:proofErr w:type="gramStart"/>
      <w:r w:rsidRPr="00BC1AFF">
        <w:t>third party</w:t>
      </w:r>
      <w:proofErr w:type="gramEnd"/>
      <w:r w:rsidRPr="00BC1AFF">
        <w:t xml:space="preserve"> </w:t>
      </w:r>
      <w:r w:rsidR="00442869" w:rsidRPr="00BC1AFF">
        <w:t>service</w:t>
      </w:r>
      <w:r w:rsidR="000027F2" w:rsidRPr="00BC1AFF">
        <w:t xml:space="preserve"> (other than third party licenses)</w:t>
      </w:r>
      <w:r w:rsidRPr="00BC1AFF">
        <w:t xml:space="preserve"> we acquire </w:t>
      </w:r>
      <w:r w:rsidR="00A2599C" w:rsidRPr="00BC1AFF">
        <w:t>for the purposes of providing</w:t>
      </w:r>
      <w:r w:rsidRPr="00BC1AFF">
        <w:t xml:space="preserve"> </w:t>
      </w:r>
      <w:r w:rsidR="00A2599C" w:rsidRPr="00BC1AFF">
        <w:t>the</w:t>
      </w:r>
      <w:r w:rsidRPr="00BC1AFF">
        <w:t xml:space="preserve"> Telstra </w:t>
      </w:r>
      <w:r w:rsidR="007F73E6">
        <w:t>Enterprise</w:t>
      </w:r>
      <w:r w:rsidRPr="00BC1AFF">
        <w:t xml:space="preserve"> Hosting and Connectivity Service</w:t>
      </w:r>
      <w:r w:rsidR="00271AE6" w:rsidRPr="00BC1AFF">
        <w:t>, prorated based on the number of months remaining in your Initial Term or Renewal Term (as applicable)</w:t>
      </w:r>
      <w:r w:rsidR="000027F2" w:rsidRPr="00BC1AFF">
        <w:t>.</w:t>
      </w:r>
    </w:p>
    <w:p w14:paraId="0AD45658" w14:textId="77777777" w:rsidR="00FB11DC" w:rsidRPr="00101A1D" w:rsidRDefault="00FB11DC" w:rsidP="00FB11DC">
      <w:pPr>
        <w:pStyle w:val="Heading2"/>
      </w:pPr>
      <w:r w:rsidRPr="00101A1D">
        <w:t xml:space="preserve">During your Renewal Term, </w:t>
      </w:r>
      <w:r w:rsidRPr="008376B4">
        <w:rPr>
          <w:szCs w:val="20"/>
        </w:rPr>
        <w:t>you can terminate your service at any time by giving us not less than 30 days’ prior written notice but we may charge you an amount equal to the actual third-party costs and expenses that we have incurred or committed to in anticipation of providing the service to you and that cannot be reasonably avoided by us as a result of the termination.</w:t>
      </w:r>
    </w:p>
    <w:p w14:paraId="7C597B38" w14:textId="7AAE7E09" w:rsidR="00286F2E" w:rsidRPr="00BC1AFF" w:rsidRDefault="37F0389E" w:rsidP="00C90281">
      <w:pPr>
        <w:pStyle w:val="Heading2"/>
      </w:pPr>
      <w:r w:rsidRPr="00BC1AFF">
        <w:t xml:space="preserve">You acknowledge that this amount is a genuine pre-estimate of the loss Telstra </w:t>
      </w:r>
      <w:r w:rsidR="007F73E6">
        <w:t>Enterprise</w:t>
      </w:r>
      <w:r w:rsidRPr="00BC1AFF">
        <w:t xml:space="preserve"> are likely to suffer.</w:t>
      </w:r>
    </w:p>
    <w:p w14:paraId="0FD912F3" w14:textId="738BD248" w:rsidR="00286F2E" w:rsidRPr="00BC1AFF" w:rsidRDefault="37F0389E" w:rsidP="00C90281">
      <w:pPr>
        <w:pStyle w:val="Heading2"/>
      </w:pPr>
      <w:r w:rsidRPr="00BC1AFF">
        <w:t>The ETC’s will be in addition to any outstanding charges due pro-rated to last payment.</w:t>
      </w:r>
    </w:p>
    <w:p w14:paraId="15B8B4A5" w14:textId="63BABAB3" w:rsidR="00286F2E" w:rsidRPr="00BC1AFF" w:rsidRDefault="37F0389E" w:rsidP="00C90281">
      <w:pPr>
        <w:pStyle w:val="Heading2"/>
      </w:pPr>
      <w:r w:rsidRPr="00BC1AFF">
        <w:t>Any charges which have been incurred are non-refundable in event of early termination</w:t>
      </w:r>
      <w:r w:rsidR="004A6604" w:rsidRPr="00BC1AFF">
        <w:t>.</w:t>
      </w:r>
    </w:p>
    <w:p w14:paraId="69F6D28A" w14:textId="1B260200" w:rsidR="00286F2E" w:rsidRPr="00BC1AFF" w:rsidRDefault="37F0389E" w:rsidP="00C90281">
      <w:pPr>
        <w:pStyle w:val="Heading2"/>
      </w:pPr>
      <w:r w:rsidRPr="00BC1AFF">
        <w:t>The ETC will be in addition to any charges associated with disengagement services</w:t>
      </w:r>
      <w:r w:rsidR="004A6604" w:rsidRPr="00BC1AFF">
        <w:t>.</w:t>
      </w:r>
    </w:p>
    <w:p w14:paraId="3CF7E59B" w14:textId="15E57D30" w:rsidR="00286F2E" w:rsidRPr="00BC1AFF" w:rsidRDefault="37F0389E" w:rsidP="00C90281">
      <w:pPr>
        <w:pStyle w:val="Heading2"/>
      </w:pPr>
      <w:proofErr w:type="gramStart"/>
      <w:r w:rsidRPr="00BC1AFF">
        <w:t>ETC’s</w:t>
      </w:r>
      <w:proofErr w:type="gramEnd"/>
      <w:r w:rsidRPr="00BC1AFF">
        <w:t xml:space="preserve"> may also apply for additional services as listed in any </w:t>
      </w:r>
      <w:r w:rsidR="00F679EC" w:rsidRPr="00BC1AFF">
        <w:t>MSDs or SD</w:t>
      </w:r>
      <w:r w:rsidRPr="00BC1AFF">
        <w:t>.</w:t>
      </w:r>
    </w:p>
    <w:p w14:paraId="7B1CF394" w14:textId="3EABB996" w:rsidR="00EF7990" w:rsidRPr="00BC1AFF" w:rsidRDefault="415A4E91" w:rsidP="00C90281">
      <w:pPr>
        <w:pStyle w:val="Heading2"/>
      </w:pPr>
      <w:r w:rsidRPr="00BC1AFF">
        <w:lastRenderedPageBreak/>
        <w:t>There are</w:t>
      </w:r>
      <w:r w:rsidR="4047B8E0" w:rsidRPr="00BC1AFF">
        <w:t xml:space="preserve"> no </w:t>
      </w:r>
      <w:r w:rsidR="3354FA23" w:rsidRPr="00BC1AFF">
        <w:t xml:space="preserve">early </w:t>
      </w:r>
      <w:r w:rsidR="4047B8E0" w:rsidRPr="00BC1AFF">
        <w:t>termination fee</w:t>
      </w:r>
      <w:r w:rsidR="0A7A97BC" w:rsidRPr="00BC1AFF">
        <w:t>s</w:t>
      </w:r>
      <w:r w:rsidR="4047B8E0" w:rsidRPr="00BC1AFF">
        <w:t xml:space="preserve"> </w:t>
      </w:r>
      <w:r w:rsidR="0A7A97BC" w:rsidRPr="00BC1AFF">
        <w:t xml:space="preserve">for Telstra </w:t>
      </w:r>
      <w:r w:rsidR="007F73E6">
        <w:t>Enterprise</w:t>
      </w:r>
      <w:r w:rsidR="0A7A97BC" w:rsidRPr="00BC1AFF">
        <w:t xml:space="preserve"> Managed Services on a </w:t>
      </w:r>
      <w:r w:rsidR="00D20072" w:rsidRPr="00BC1AFF">
        <w:t xml:space="preserve">Casual </w:t>
      </w:r>
      <w:r w:rsidR="0A7A97BC" w:rsidRPr="00BC1AFF">
        <w:t>Term</w:t>
      </w:r>
      <w:r w:rsidR="4047B8E0" w:rsidRPr="00BC1AFF">
        <w:t>.</w:t>
      </w:r>
    </w:p>
    <w:p w14:paraId="563E8137" w14:textId="35C516A3" w:rsidR="000B5676" w:rsidRPr="00BC1AFF" w:rsidRDefault="40BE84EA" w:rsidP="00C90281">
      <w:pPr>
        <w:pStyle w:val="Heading2"/>
      </w:pPr>
      <w:r w:rsidRPr="00BC1AFF">
        <w:t xml:space="preserve">If a </w:t>
      </w:r>
      <w:r w:rsidR="402DFC9A" w:rsidRPr="00BC1AFF">
        <w:t xml:space="preserve">Telstra </w:t>
      </w:r>
      <w:r w:rsidR="007F73E6">
        <w:t>Enterprise</w:t>
      </w:r>
      <w:r w:rsidR="402DFC9A" w:rsidRPr="00BC1AFF">
        <w:t xml:space="preserve"> Managed Service</w:t>
      </w:r>
      <w:r w:rsidRPr="00BC1AFF">
        <w:t xml:space="preserve"> is cancelled or terminated for any reason:</w:t>
      </w:r>
    </w:p>
    <w:p w14:paraId="36F00D52" w14:textId="5461C766" w:rsidR="000B5676" w:rsidRPr="00BC1AFF" w:rsidRDefault="40BE84EA" w:rsidP="000B5676">
      <w:pPr>
        <w:pStyle w:val="Heading3"/>
      </w:pPr>
      <w:r w:rsidRPr="00BC1AFF">
        <w:t xml:space="preserve">on and from the termination date you must remove our access to your systems and environment being managed by or in connection with that Service, and immediately cease using the relevant </w:t>
      </w:r>
      <w:r w:rsidR="402DFC9A" w:rsidRPr="00BC1AFF">
        <w:t xml:space="preserve">Telstra </w:t>
      </w:r>
      <w:r w:rsidR="007F73E6">
        <w:t>Enterprise</w:t>
      </w:r>
      <w:r w:rsidR="402DFC9A" w:rsidRPr="00BC1AFF">
        <w:t xml:space="preserve"> Managed Services</w:t>
      </w:r>
      <w:r w:rsidRPr="00BC1AFF">
        <w:t>;</w:t>
      </w:r>
    </w:p>
    <w:p w14:paraId="323BE3AC" w14:textId="06781A44" w:rsidR="000B5676" w:rsidRPr="00BC1AFF" w:rsidRDefault="40BE84EA" w:rsidP="000B5676">
      <w:pPr>
        <w:pStyle w:val="Heading3"/>
      </w:pPr>
      <w:r w:rsidRPr="00BC1AFF">
        <w:t xml:space="preserve">you must pay us all outstanding invoices for the </w:t>
      </w:r>
      <w:r w:rsidR="402DFC9A" w:rsidRPr="00BC1AFF">
        <w:t xml:space="preserve">Telstra </w:t>
      </w:r>
      <w:r w:rsidR="007F73E6">
        <w:t>Enterprise</w:t>
      </w:r>
      <w:r w:rsidR="402DFC9A" w:rsidRPr="00BC1AFF">
        <w:t xml:space="preserve"> Managed Services</w:t>
      </w:r>
      <w:r w:rsidRPr="00BC1AFF">
        <w:t xml:space="preserve"> by their due date; and</w:t>
      </w:r>
    </w:p>
    <w:p w14:paraId="3E9A1201" w14:textId="73593E8E" w:rsidR="000B5676" w:rsidRPr="00BC1AFF" w:rsidRDefault="40BE84EA" w:rsidP="000B5676">
      <w:pPr>
        <w:pStyle w:val="Heading3"/>
      </w:pPr>
      <w:r w:rsidRPr="00BC1AFF">
        <w:t>all rights a party has accrued before expiry, termination or cancellation continue.</w:t>
      </w:r>
    </w:p>
    <w:p w14:paraId="38C39A23" w14:textId="77777777" w:rsidR="003C58E8" w:rsidRPr="00E626AE" w:rsidRDefault="003C58E8" w:rsidP="00B75486">
      <w:pPr>
        <w:pStyle w:val="Heading1"/>
        <w:tabs>
          <w:tab w:val="clear" w:pos="4707"/>
          <w:tab w:val="num" w:pos="737"/>
        </w:tabs>
        <w:ind w:left="737"/>
        <w:rPr>
          <w:rFonts w:cstheme="majorHAnsi"/>
        </w:rPr>
      </w:pPr>
      <w:bookmarkStart w:id="355" w:name="_Your_responsibilities"/>
      <w:bookmarkStart w:id="356" w:name="_Ref230386826"/>
      <w:bookmarkStart w:id="357" w:name="_Ref230386847"/>
      <w:bookmarkStart w:id="358" w:name="_Ref230386877"/>
      <w:bookmarkStart w:id="359" w:name="_Toc235174346"/>
      <w:bookmarkStart w:id="360" w:name="_Toc137461096"/>
      <w:bookmarkStart w:id="361" w:name="_Toc138241465"/>
      <w:bookmarkEnd w:id="355"/>
      <w:r w:rsidRPr="003C58E8">
        <w:rPr>
          <w:rFonts w:cstheme="majorHAnsi"/>
        </w:rPr>
        <w:t>Your responsibilities</w:t>
      </w:r>
      <w:bookmarkEnd w:id="356"/>
      <w:bookmarkEnd w:id="357"/>
      <w:bookmarkEnd w:id="358"/>
      <w:bookmarkEnd w:id="359"/>
    </w:p>
    <w:p w14:paraId="42FD01F0" w14:textId="77777777" w:rsidR="003C58E8" w:rsidRPr="00BC1AFF" w:rsidRDefault="003C58E8">
      <w:pPr>
        <w:pStyle w:val="Heading2"/>
        <w:numPr>
          <w:ilvl w:val="1"/>
          <w:numId w:val="12"/>
        </w:numPr>
      </w:pPr>
      <w:r w:rsidRPr="00BC1AFF">
        <w:t>Unless expressly identified otherwise in this section of Our Customer Terms or your Order (including any MSD(s) or SD(s)), you must:</w:t>
      </w:r>
    </w:p>
    <w:p w14:paraId="7F402A20" w14:textId="77777777" w:rsidR="003C58E8" w:rsidRPr="00BC1AFF" w:rsidRDefault="003C58E8" w:rsidP="003C58E8">
      <w:pPr>
        <w:pStyle w:val="Heading3"/>
      </w:pPr>
      <w:r w:rsidRPr="00BC1AFF">
        <w:t xml:space="preserve">notify us of any planned or scheduled maintenance and system downtime that either you or your </w:t>
      </w:r>
      <w:proofErr w:type="gramStart"/>
      <w:r w:rsidRPr="00BC1AFF">
        <w:t>third party</w:t>
      </w:r>
      <w:proofErr w:type="gramEnd"/>
      <w:r w:rsidRPr="00BC1AFF">
        <w:t xml:space="preserve"> suppliers instigate, which may affect your IT Environments and Components, including environmental changes;</w:t>
      </w:r>
    </w:p>
    <w:p w14:paraId="5B9D1AF0" w14:textId="77777777" w:rsidR="003C58E8" w:rsidRPr="00BC1AFF" w:rsidRDefault="003C58E8" w:rsidP="003C58E8">
      <w:pPr>
        <w:pStyle w:val="Heading3"/>
      </w:pPr>
      <w:r w:rsidRPr="00BC1AFF">
        <w:t>obtain, maintain and manage any relevant third-party maintenance and support contracts;</w:t>
      </w:r>
    </w:p>
    <w:p w14:paraId="351F5935" w14:textId="77777777" w:rsidR="003C58E8" w:rsidRPr="00BC1AFF" w:rsidRDefault="003C58E8" w:rsidP="003C58E8">
      <w:pPr>
        <w:pStyle w:val="Heading3"/>
      </w:pPr>
      <w:r w:rsidRPr="00BC1AFF">
        <w:t xml:space="preserve">give us adequate notice of any upgrade to, or modification of, your IT Environments and Components that may affect the availability, support or compatibility of the Telstra </w:t>
      </w:r>
      <w:r>
        <w:t>Enterprise</w:t>
      </w:r>
      <w:r w:rsidRPr="00BC1AFF">
        <w:t xml:space="preserve"> Hosting and Connectivity Service with your IT Environment and Components; </w:t>
      </w:r>
    </w:p>
    <w:p w14:paraId="0EAE0EF0" w14:textId="77777777" w:rsidR="003C58E8" w:rsidRPr="00BC1AFF" w:rsidRDefault="003C58E8" w:rsidP="003C58E8">
      <w:pPr>
        <w:pStyle w:val="Heading3"/>
      </w:pPr>
      <w:r w:rsidRPr="00BC1AFF">
        <w:t xml:space="preserve">pay any </w:t>
      </w:r>
      <w:proofErr w:type="gramStart"/>
      <w:r w:rsidRPr="00BC1AFF">
        <w:t>third party</w:t>
      </w:r>
      <w:proofErr w:type="gramEnd"/>
      <w:r w:rsidRPr="00BC1AFF">
        <w:t xml:space="preserve"> charges relating to your environment;</w:t>
      </w:r>
    </w:p>
    <w:p w14:paraId="467FC802" w14:textId="77777777" w:rsidR="003C58E8" w:rsidRPr="00BC1AFF" w:rsidRDefault="003C58E8" w:rsidP="003C58E8">
      <w:pPr>
        <w:pStyle w:val="Heading3"/>
      </w:pPr>
      <w:r w:rsidRPr="00BC1AFF">
        <w:t>provide all necessary end user support and training to your Authorised Users;</w:t>
      </w:r>
    </w:p>
    <w:p w14:paraId="2F28BEC2" w14:textId="77777777" w:rsidR="003C58E8" w:rsidRPr="00BC1AFF" w:rsidRDefault="003C58E8" w:rsidP="003C58E8">
      <w:pPr>
        <w:pStyle w:val="Heading3"/>
      </w:pPr>
      <w:r w:rsidRPr="00BC1AFF">
        <w:t>ensure 24x7x365 availability of a suitable escalation contact who is authorised to approve emergency changes and engage other aspects of your support functions;</w:t>
      </w:r>
    </w:p>
    <w:p w14:paraId="492ADDA3" w14:textId="77777777" w:rsidR="003C58E8" w:rsidRPr="00BC1AFF" w:rsidRDefault="003C58E8" w:rsidP="003C58E8">
      <w:pPr>
        <w:pStyle w:val="Heading3"/>
      </w:pPr>
      <w:r w:rsidRPr="00BC1AFF">
        <w:t xml:space="preserve">provide any project management required for your company specific activities. We do not provide any project management services as part of the Telstra </w:t>
      </w:r>
      <w:r>
        <w:t>Enterprise</w:t>
      </w:r>
      <w:r w:rsidRPr="00BC1AFF">
        <w:t xml:space="preserve"> Hosting and Connectivity Services or any other related Telstra </w:t>
      </w:r>
      <w:r>
        <w:t>Enterprise</w:t>
      </w:r>
      <w:r w:rsidRPr="00BC1AFF">
        <w:t xml:space="preserve"> Managed Services;</w:t>
      </w:r>
    </w:p>
    <w:p w14:paraId="0C8582CC" w14:textId="77777777" w:rsidR="003C58E8" w:rsidRPr="00BC1AFF" w:rsidRDefault="003C58E8" w:rsidP="003C58E8">
      <w:pPr>
        <w:pStyle w:val="Heading3"/>
      </w:pPr>
      <w:r w:rsidRPr="00BC1AFF">
        <w:t xml:space="preserve">provide us with contact details and roles of personnel we may need to contact in connection with your Telstra </w:t>
      </w:r>
      <w:r>
        <w:t>Enterprise</w:t>
      </w:r>
      <w:r w:rsidRPr="00BC1AFF">
        <w:t xml:space="preserve"> Hosting and Connectivity Services or any other related Telstra </w:t>
      </w:r>
      <w:r>
        <w:t>Enterprise</w:t>
      </w:r>
      <w:r w:rsidRPr="00BC1AFF">
        <w:t xml:space="preserve"> Managed Services (such as Executive and Senior Management, Business Analysts, Architects, Systems Architects, Systems Engineers, and Network Engineers) and ensure those personnel are available to provide us with information, and participate in scheduled information gathering sessions, meetings and calls; </w:t>
      </w:r>
    </w:p>
    <w:p w14:paraId="78F771A5" w14:textId="77777777" w:rsidR="003C58E8" w:rsidRPr="00BC1AFF" w:rsidRDefault="003C58E8" w:rsidP="003C58E8">
      <w:pPr>
        <w:pStyle w:val="Heading3"/>
      </w:pPr>
      <w:r w:rsidRPr="00BC1AFF">
        <w:t xml:space="preserve">perform any testing we require; </w:t>
      </w:r>
    </w:p>
    <w:p w14:paraId="47CFC738" w14:textId="77777777" w:rsidR="003C58E8" w:rsidRDefault="003C58E8" w:rsidP="003C58E8">
      <w:pPr>
        <w:pStyle w:val="Heading3"/>
      </w:pPr>
      <w:r w:rsidRPr="00BC1AFF">
        <w:t xml:space="preserve">coordinate the availability and assistance of any other </w:t>
      </w:r>
      <w:proofErr w:type="gramStart"/>
      <w:r w:rsidRPr="00BC1AFF">
        <w:t>third party</w:t>
      </w:r>
      <w:proofErr w:type="gramEnd"/>
      <w:r w:rsidRPr="00BC1AFF">
        <w:t xml:space="preserve"> suppliers or service </w:t>
      </w:r>
      <w:r w:rsidRPr="00BC1AFF">
        <w:lastRenderedPageBreak/>
        <w:t>providers that may be required as part of any service integration testing</w:t>
      </w:r>
      <w:r>
        <w:t>; and</w:t>
      </w:r>
    </w:p>
    <w:p w14:paraId="091A87FD" w14:textId="77777777" w:rsidR="003C58E8" w:rsidRPr="00BC1AFF" w:rsidRDefault="003C58E8" w:rsidP="003C58E8">
      <w:pPr>
        <w:pStyle w:val="Heading3"/>
        <w:numPr>
          <w:ilvl w:val="2"/>
          <w:numId w:val="9"/>
        </w:numPr>
      </w:pPr>
      <w:r>
        <w:t>provide us with either process documentation or an authorised contact for user account administration activities such as account unlock, password reset and 2FA/MFA support</w:t>
      </w:r>
      <w:r w:rsidRPr="00BC1AFF">
        <w:t>.</w:t>
      </w:r>
    </w:p>
    <w:p w14:paraId="372F16DA" w14:textId="5CAEE500" w:rsidR="00D26F5E" w:rsidRPr="00E3098F" w:rsidRDefault="00D26F5E" w:rsidP="00B75486">
      <w:pPr>
        <w:pStyle w:val="Heading1"/>
        <w:tabs>
          <w:tab w:val="clear" w:pos="4707"/>
          <w:tab w:val="num" w:pos="737"/>
        </w:tabs>
        <w:ind w:left="737"/>
        <w:rPr>
          <w:rFonts w:cstheme="majorHAnsi"/>
        </w:rPr>
      </w:pPr>
      <w:bookmarkStart w:id="362" w:name="_Toc235174347"/>
      <w:r w:rsidRPr="00E3098F">
        <w:rPr>
          <w:rFonts w:cstheme="majorHAnsi"/>
        </w:rPr>
        <w:t>DEFINITIONS AND INTERPRETATION</w:t>
      </w:r>
      <w:bookmarkEnd w:id="360"/>
      <w:bookmarkEnd w:id="361"/>
      <w:bookmarkEnd w:id="362"/>
    </w:p>
    <w:p w14:paraId="3DCAFF19" w14:textId="6C88819D" w:rsidR="00D26F5E" w:rsidRPr="00BC1AFF" w:rsidRDefault="11C959CE" w:rsidP="00C90281">
      <w:pPr>
        <w:pStyle w:val="Heading2"/>
      </w:pPr>
      <w:r w:rsidRPr="00BC1AFF">
        <w:t xml:space="preserve">In this </w:t>
      </w:r>
      <w:r w:rsidR="1CB04667" w:rsidRPr="00BC1AFF">
        <w:t xml:space="preserve">section </w:t>
      </w:r>
      <w:r w:rsidRPr="00BC1AFF">
        <w:t>unless otherwise indicated:</w:t>
      </w:r>
    </w:p>
    <w:p w14:paraId="0A08AE9B" w14:textId="52AB8EC7" w:rsidR="00BE3009" w:rsidRPr="00BC1AFF" w:rsidRDefault="00BE3009" w:rsidP="00185F50">
      <w:pPr>
        <w:ind w:left="709"/>
      </w:pPr>
      <w:r w:rsidRPr="00BC1AFF">
        <w:rPr>
          <w:b/>
        </w:rPr>
        <w:t>Authorised User</w:t>
      </w:r>
      <w:r w:rsidR="002C483C" w:rsidRPr="00BC1AFF">
        <w:rPr>
          <w:b/>
        </w:rPr>
        <w:t xml:space="preserve"> </w:t>
      </w:r>
      <w:r w:rsidR="002C483C" w:rsidRPr="00BC1AFF">
        <w:t xml:space="preserve">means any </w:t>
      </w:r>
      <w:r w:rsidR="0035565B" w:rsidRPr="00BC1AFF">
        <w:t xml:space="preserve">person who you authorise to access or use the Telstra </w:t>
      </w:r>
      <w:r w:rsidR="007F73E6">
        <w:t>Enterprise</w:t>
      </w:r>
      <w:r w:rsidR="0035565B" w:rsidRPr="00BC1AFF">
        <w:t xml:space="preserve"> Hosting and Connectivity Services. </w:t>
      </w:r>
    </w:p>
    <w:p w14:paraId="54661AEE" w14:textId="01E2735D" w:rsidR="0041030C" w:rsidRPr="00BC1AFF" w:rsidRDefault="0041030C" w:rsidP="00185F50">
      <w:pPr>
        <w:ind w:left="709"/>
      </w:pPr>
      <w:r w:rsidRPr="00BC1AFF">
        <w:rPr>
          <w:b/>
        </w:rPr>
        <w:t>Additional Service Charges</w:t>
      </w:r>
      <w:r w:rsidRPr="00BC1AFF">
        <w:t xml:space="preserve"> means a charge or charges that are advised and must be accepted by you in writing before a chargeable service action can take place</w:t>
      </w:r>
      <w:r w:rsidR="00BB2111" w:rsidRPr="00BC1AFF">
        <w:t>.</w:t>
      </w:r>
    </w:p>
    <w:p w14:paraId="677068C3" w14:textId="07EF757B" w:rsidR="003A1FB6" w:rsidRPr="00BC1AFF" w:rsidRDefault="003A1FB6" w:rsidP="00185F50">
      <w:pPr>
        <w:ind w:left="709"/>
      </w:pPr>
      <w:r w:rsidRPr="00BC1AFF">
        <w:rPr>
          <w:b/>
        </w:rPr>
        <w:t>Agreed Data Locations</w:t>
      </w:r>
      <w:r w:rsidRPr="00BC1AFF">
        <w:t xml:space="preserve"> means </w:t>
      </w:r>
      <w:r w:rsidR="00A54765" w:rsidRPr="00BC1AFF">
        <w:t>the data centre locations set out in your Order.</w:t>
      </w:r>
      <w:r w:rsidRPr="00BC1AFF">
        <w:t xml:space="preserve"> </w:t>
      </w:r>
    </w:p>
    <w:p w14:paraId="55594B80" w14:textId="7F7F83DE" w:rsidR="0041030C" w:rsidRPr="00BC1AFF" w:rsidRDefault="0041030C" w:rsidP="00185F50">
      <w:pPr>
        <w:ind w:left="709"/>
      </w:pPr>
      <w:r w:rsidRPr="00BC1AFF">
        <w:rPr>
          <w:b/>
        </w:rPr>
        <w:t>Best Efforts</w:t>
      </w:r>
      <w:r w:rsidRPr="00BC1AFF">
        <w:t xml:space="preserve"> means we will do everything that can</w:t>
      </w:r>
      <w:r w:rsidR="00BB2111" w:rsidRPr="00BC1AFF">
        <w:t xml:space="preserve"> reasonably</w:t>
      </w:r>
      <w:r w:rsidRPr="00BC1AFF">
        <w:t xml:space="preserve"> be done to help manage a service that is no longer supported by a </w:t>
      </w:r>
      <w:r w:rsidR="00BB2111" w:rsidRPr="00BC1AFF">
        <w:t>V</w:t>
      </w:r>
      <w:r w:rsidRPr="00BC1AFF">
        <w:t xml:space="preserve">endor </w:t>
      </w:r>
      <w:r w:rsidR="00ED3545" w:rsidRPr="00BC1AFF">
        <w:t xml:space="preserve">and is </w:t>
      </w:r>
      <w:r w:rsidRPr="00BC1AFF">
        <w:t xml:space="preserve">without Service Levels </w:t>
      </w:r>
      <w:r w:rsidR="00ED3545" w:rsidRPr="00BC1AFF">
        <w:t>from</w:t>
      </w:r>
      <w:r w:rsidRPr="00BC1AFF">
        <w:t xml:space="preserve"> us</w:t>
      </w:r>
      <w:r w:rsidR="00ED3545" w:rsidRPr="00BC1AFF">
        <w:t>.</w:t>
      </w:r>
    </w:p>
    <w:p w14:paraId="5814F884" w14:textId="40ED4B35" w:rsidR="00981E83" w:rsidRPr="00BC1AFF" w:rsidRDefault="00981E83" w:rsidP="00185F50">
      <w:pPr>
        <w:ind w:left="709"/>
      </w:pPr>
      <w:r w:rsidRPr="00BC1AFF">
        <w:rPr>
          <w:b/>
        </w:rPr>
        <w:t>Change/s</w:t>
      </w:r>
      <w:r w:rsidRPr="00BC1AFF">
        <w:t xml:space="preserve"> means the addition, modification or removal of anything that could have a direct or indirect effect on </w:t>
      </w:r>
      <w:r w:rsidR="00ED3545" w:rsidRPr="00BC1AFF">
        <w:t xml:space="preserve">the Telstra </w:t>
      </w:r>
      <w:r w:rsidR="007F73E6">
        <w:t>Enterprise</w:t>
      </w:r>
      <w:r w:rsidR="00ED3545" w:rsidRPr="00BC1AFF">
        <w:t xml:space="preserve"> Managed Services.</w:t>
      </w:r>
    </w:p>
    <w:p w14:paraId="378ED25F" w14:textId="5B1B086E" w:rsidR="00981E83" w:rsidRPr="00BC1AFF" w:rsidRDefault="00981E83" w:rsidP="00185F50">
      <w:pPr>
        <w:ind w:left="709"/>
      </w:pPr>
      <w:r w:rsidRPr="00BC1AFF">
        <w:rPr>
          <w:b/>
        </w:rPr>
        <w:t>Change Enablement</w:t>
      </w:r>
      <w:r w:rsidRPr="00BC1AFF">
        <w:t xml:space="preserve"> is an ITIL 4 Practice that has the purpose of maximising the number of successful service and product changes by </w:t>
      </w:r>
      <w:r w:rsidR="004445EF" w:rsidRPr="00BC1AFF">
        <w:t xml:space="preserve">checking </w:t>
      </w:r>
      <w:r w:rsidRPr="00BC1AFF">
        <w:t>that risks have been properly assessed, changes have been authorised to proceed and change schedules have been managed</w:t>
      </w:r>
      <w:r w:rsidR="004445EF" w:rsidRPr="00BC1AFF">
        <w:t>.</w:t>
      </w:r>
    </w:p>
    <w:p w14:paraId="7BAB691A" w14:textId="683B8E32" w:rsidR="00981E83" w:rsidRPr="00BC1AFF" w:rsidRDefault="00981E83" w:rsidP="00185F50">
      <w:pPr>
        <w:ind w:left="709"/>
        <w:rPr>
          <w:szCs w:val="20"/>
        </w:rPr>
      </w:pPr>
      <w:r w:rsidRPr="00BC1AFF">
        <w:rPr>
          <w:rStyle w:val="Strong"/>
          <w:szCs w:val="20"/>
        </w:rPr>
        <w:t xml:space="preserve">Commencement Date </w:t>
      </w:r>
      <w:r w:rsidRPr="00BC1AFF">
        <w:rPr>
          <w:szCs w:val="20"/>
        </w:rPr>
        <w:t xml:space="preserve">means the date set out in your Order or if no date is specified the date the first day that the Telstra </w:t>
      </w:r>
      <w:r w:rsidR="007F73E6">
        <w:rPr>
          <w:szCs w:val="20"/>
        </w:rPr>
        <w:t>Enterprise</w:t>
      </w:r>
      <w:r w:rsidRPr="00BC1AFF">
        <w:rPr>
          <w:szCs w:val="20"/>
        </w:rPr>
        <w:t xml:space="preserve"> </w:t>
      </w:r>
      <w:r w:rsidRPr="00BC1AFF">
        <w:t>Managed</w:t>
      </w:r>
      <w:r w:rsidRPr="00BC1AFF">
        <w:rPr>
          <w:szCs w:val="20"/>
        </w:rPr>
        <w:t xml:space="preserve"> Services are installed or provisioned and are ready-for use, as determined by us.</w:t>
      </w:r>
    </w:p>
    <w:p w14:paraId="7D2947FF" w14:textId="6C0F28F6" w:rsidR="00981E83" w:rsidRPr="00BC1AFF" w:rsidRDefault="00981E83" w:rsidP="00185F50">
      <w:pPr>
        <w:ind w:left="709"/>
      </w:pPr>
      <w:r w:rsidRPr="00BC1AFF">
        <w:rPr>
          <w:b/>
        </w:rPr>
        <w:t>Configuration Management System (</w:t>
      </w:r>
      <w:r w:rsidRPr="00BC1AFF">
        <w:rPr>
          <w:b/>
          <w:bCs/>
        </w:rPr>
        <w:t>CMS)</w:t>
      </w:r>
      <w:r w:rsidRPr="00BC1AFF">
        <w:t xml:space="preserve"> means a set of tools, data and information that is used to store information for configuration items (components that need to be managed) within the designated scope</w:t>
      </w:r>
      <w:r w:rsidR="004445EF" w:rsidRPr="00BC1AFF">
        <w:t xml:space="preserve"> of the Telstra </w:t>
      </w:r>
      <w:r w:rsidR="007F73E6">
        <w:t>Enterprise</w:t>
      </w:r>
      <w:r w:rsidR="004445EF" w:rsidRPr="00BC1AFF">
        <w:t xml:space="preserve"> Managed Services.</w:t>
      </w:r>
    </w:p>
    <w:p w14:paraId="5CB9B4BA" w14:textId="5ADCB0FF" w:rsidR="0041030C" w:rsidRPr="00BC1AFF" w:rsidRDefault="0041030C" w:rsidP="00185F50">
      <w:pPr>
        <w:ind w:left="709"/>
      </w:pPr>
      <w:r w:rsidRPr="00BC1AFF">
        <w:rPr>
          <w:b/>
        </w:rPr>
        <w:t>Incident</w:t>
      </w:r>
      <w:r w:rsidR="006B45FA" w:rsidRPr="00BC1AFF">
        <w:rPr>
          <w:b/>
        </w:rPr>
        <w:t>(s)</w:t>
      </w:r>
      <w:r w:rsidRPr="00BC1AFF">
        <w:t xml:space="preserve"> means an unplanned interruption to a service or a reduction in quality of a service</w:t>
      </w:r>
      <w:r w:rsidR="002E12A4" w:rsidRPr="00BC1AFF">
        <w:t xml:space="preserve"> in your </w:t>
      </w:r>
      <w:r w:rsidR="0072336A" w:rsidRPr="00BC1AFF">
        <w:t>managed IT Environments or Components.</w:t>
      </w:r>
    </w:p>
    <w:p w14:paraId="5B572A4C" w14:textId="5CE45B3E" w:rsidR="0041030C" w:rsidRPr="00BC1AFF" w:rsidRDefault="0041030C" w:rsidP="00185F50">
      <w:pPr>
        <w:ind w:left="709"/>
      </w:pPr>
      <w:r w:rsidRPr="00BC1AFF">
        <w:rPr>
          <w:b/>
        </w:rPr>
        <w:t>Incident Management</w:t>
      </w:r>
      <w:r w:rsidRPr="00BC1AFF">
        <w:t xml:space="preserve"> is an ITIL 4 Practice that defines the appropriate management of incidents based on their impact</w:t>
      </w:r>
      <w:r w:rsidR="002E3901" w:rsidRPr="00BC1AFF">
        <w:t>.</w:t>
      </w:r>
    </w:p>
    <w:p w14:paraId="3F8D3A68" w14:textId="6F612920" w:rsidR="00261BA5" w:rsidRPr="00BC1AFF" w:rsidRDefault="00261BA5" w:rsidP="00185F50">
      <w:pPr>
        <w:ind w:left="709"/>
        <w:rPr>
          <w:bCs/>
        </w:rPr>
      </w:pPr>
      <w:r w:rsidRPr="00BC1AFF">
        <w:rPr>
          <w:b/>
        </w:rPr>
        <w:t>Intellectual Property Rights</w:t>
      </w:r>
      <w:r w:rsidRPr="00BC1AFF">
        <w:rPr>
          <w:bCs/>
        </w:rPr>
        <w:t xml:space="preserve"> means </w:t>
      </w:r>
      <w:r w:rsidRPr="00BC1AFF">
        <w:t>all current and future registered rights in respect of copyright, designs, circuit layouts, trademarks, trade secrets, domain names, database rights, know-how and confidential information and any other intellectual property rights as defined by Article 2 of the World Intellectual Property Organisation Convention of July 1967.</w:t>
      </w:r>
    </w:p>
    <w:p w14:paraId="3CCD13C5" w14:textId="150B4426" w:rsidR="00D44E09" w:rsidRPr="00BC1AFF" w:rsidRDefault="00D44E09" w:rsidP="00185F50">
      <w:pPr>
        <w:ind w:left="709"/>
      </w:pPr>
      <w:r w:rsidRPr="00BC1AFF">
        <w:rPr>
          <w:b/>
        </w:rPr>
        <w:t>IT Environments and Components</w:t>
      </w:r>
      <w:r w:rsidRPr="00BC1AFF">
        <w:t xml:space="preserve"> </w:t>
      </w:r>
      <w:proofErr w:type="gramStart"/>
      <w:r w:rsidRPr="00BC1AFF">
        <w:t>has</w:t>
      </w:r>
      <w:proofErr w:type="gramEnd"/>
      <w:r w:rsidRPr="00BC1AFF">
        <w:t xml:space="preserve"> the meaning given to it in clause </w:t>
      </w:r>
      <w:r w:rsidRPr="00BC1AFF">
        <w:fldChar w:fldCharType="begin"/>
      </w:r>
      <w:r w:rsidRPr="00BC1AFF">
        <w:instrText xml:space="preserve"> REF _Ref130807480 \r \h </w:instrText>
      </w:r>
      <w:r w:rsidR="00BC1AFF">
        <w:instrText xml:space="preserve"> \* MERGEFORMAT </w:instrText>
      </w:r>
      <w:r w:rsidRPr="00BC1AFF">
        <w:fldChar w:fldCharType="separate"/>
      </w:r>
      <w:r w:rsidR="007247E9">
        <w:t>2.1</w:t>
      </w:r>
      <w:r w:rsidRPr="00BC1AFF">
        <w:fldChar w:fldCharType="end"/>
      </w:r>
      <w:r w:rsidR="00341044" w:rsidRPr="00BC1AFF">
        <w:t xml:space="preserve"> of this section of Our Customer Terms</w:t>
      </w:r>
      <w:r w:rsidRPr="00BC1AFF">
        <w:t xml:space="preserve">. </w:t>
      </w:r>
    </w:p>
    <w:p w14:paraId="602B9986" w14:textId="3022EED7" w:rsidR="0041030C" w:rsidRPr="00BC1AFF" w:rsidRDefault="0041030C" w:rsidP="00185F50">
      <w:pPr>
        <w:ind w:left="709"/>
      </w:pPr>
      <w:r w:rsidRPr="00BC1AFF">
        <w:rPr>
          <w:b/>
        </w:rPr>
        <w:t xml:space="preserve">Managed Services </w:t>
      </w:r>
      <w:r w:rsidR="00E13C5D" w:rsidRPr="00BC1AFF">
        <w:rPr>
          <w:b/>
        </w:rPr>
        <w:t>Team</w:t>
      </w:r>
      <w:r w:rsidR="00E13C5D" w:rsidRPr="00BC1AFF">
        <w:t xml:space="preserve"> </w:t>
      </w:r>
      <w:r w:rsidRPr="00BC1AFF">
        <w:t xml:space="preserve">means </w:t>
      </w:r>
      <w:r w:rsidR="00915520">
        <w:t xml:space="preserve">the </w:t>
      </w:r>
      <w:r w:rsidR="00BD0003" w:rsidRPr="00BC1AFF">
        <w:t xml:space="preserve">Telstra </w:t>
      </w:r>
      <w:r w:rsidR="007F73E6">
        <w:t>Enterprise</w:t>
      </w:r>
      <w:r w:rsidRPr="00BC1AFF">
        <w:t xml:space="preserve"> team who manages your IT Environments and Components in accordance with your MSD</w:t>
      </w:r>
      <w:r w:rsidR="00AB7765" w:rsidRPr="00BC1AFF">
        <w:t>(s)</w:t>
      </w:r>
      <w:r w:rsidR="00357E09" w:rsidRPr="00BC1AFF">
        <w:t xml:space="preserve"> or SD</w:t>
      </w:r>
      <w:r w:rsidR="002E3901" w:rsidRPr="00BC1AFF">
        <w:t>.</w:t>
      </w:r>
    </w:p>
    <w:p w14:paraId="06EF053F" w14:textId="3BD0D1DB" w:rsidR="00602643" w:rsidRPr="00BC1AFF" w:rsidRDefault="00602643" w:rsidP="00185F50">
      <w:pPr>
        <w:ind w:left="709"/>
        <w:rPr>
          <w:rStyle w:val="Strong"/>
          <w:b w:val="0"/>
          <w:bCs w:val="0"/>
          <w:szCs w:val="20"/>
        </w:rPr>
      </w:pPr>
      <w:r w:rsidRPr="00BC1AFF">
        <w:rPr>
          <w:rStyle w:val="Strong"/>
          <w:szCs w:val="20"/>
        </w:rPr>
        <w:lastRenderedPageBreak/>
        <w:t xml:space="preserve">Operations Manual </w:t>
      </w:r>
      <w:r w:rsidRPr="00BC1AFF">
        <w:rPr>
          <w:rStyle w:val="Strong"/>
          <w:b w:val="0"/>
          <w:bCs w:val="0"/>
          <w:szCs w:val="20"/>
        </w:rPr>
        <w:t>means</w:t>
      </w:r>
      <w:r w:rsidR="00D75823" w:rsidRPr="00BC1AFF">
        <w:rPr>
          <w:rStyle w:val="Strong"/>
          <w:b w:val="0"/>
          <w:bCs w:val="0"/>
          <w:szCs w:val="20"/>
        </w:rPr>
        <w:t xml:space="preserve"> the </w:t>
      </w:r>
      <w:r w:rsidR="00D75823" w:rsidRPr="00BC1AFF">
        <w:t>document</w:t>
      </w:r>
      <w:r w:rsidR="00D75823" w:rsidRPr="00BC1AFF">
        <w:rPr>
          <w:rStyle w:val="Strong"/>
          <w:b w:val="0"/>
          <w:bCs w:val="0"/>
          <w:szCs w:val="20"/>
        </w:rPr>
        <w:t xml:space="preserve"> we provide </w:t>
      </w:r>
      <w:r w:rsidR="0053709D" w:rsidRPr="00BC1AFF">
        <w:rPr>
          <w:rStyle w:val="Strong"/>
          <w:b w:val="0"/>
          <w:bCs w:val="0"/>
          <w:szCs w:val="20"/>
        </w:rPr>
        <w:t>once onboarding has been complet</w:t>
      </w:r>
      <w:r w:rsidR="001F046A" w:rsidRPr="00BC1AFF">
        <w:rPr>
          <w:rStyle w:val="Strong"/>
          <w:b w:val="0"/>
          <w:bCs w:val="0"/>
          <w:szCs w:val="20"/>
        </w:rPr>
        <w:t>ed.  It contains operating procedures, processes and environmental information pertain</w:t>
      </w:r>
      <w:r w:rsidR="00E21A07" w:rsidRPr="00BC1AFF">
        <w:rPr>
          <w:rStyle w:val="Strong"/>
          <w:b w:val="0"/>
          <w:bCs w:val="0"/>
          <w:szCs w:val="20"/>
        </w:rPr>
        <w:t>ing to your managed IT Environments and Components</w:t>
      </w:r>
      <w:r w:rsidR="0053709D" w:rsidRPr="00BC1AFF">
        <w:rPr>
          <w:rStyle w:val="Strong"/>
          <w:b w:val="0"/>
          <w:bCs w:val="0"/>
          <w:szCs w:val="20"/>
        </w:rPr>
        <w:t xml:space="preserve"> which </w:t>
      </w:r>
      <w:r w:rsidR="005A760E" w:rsidRPr="00BC1AFF">
        <w:rPr>
          <w:rStyle w:val="Strong"/>
          <w:b w:val="0"/>
          <w:bCs w:val="0"/>
          <w:szCs w:val="20"/>
        </w:rPr>
        <w:t xml:space="preserve">sets out the processes and procedures that together will be used in the </w:t>
      </w:r>
      <w:proofErr w:type="gramStart"/>
      <w:r w:rsidR="005A760E" w:rsidRPr="00BC1AFF">
        <w:rPr>
          <w:rStyle w:val="Strong"/>
          <w:b w:val="0"/>
          <w:bCs w:val="0"/>
          <w:szCs w:val="20"/>
        </w:rPr>
        <w:t>day to day</w:t>
      </w:r>
      <w:proofErr w:type="gramEnd"/>
      <w:r w:rsidR="005A760E" w:rsidRPr="00BC1AFF">
        <w:rPr>
          <w:rStyle w:val="Strong"/>
          <w:b w:val="0"/>
          <w:bCs w:val="0"/>
          <w:szCs w:val="20"/>
        </w:rPr>
        <w:t xml:space="preserve"> operational management of your </w:t>
      </w:r>
      <w:r w:rsidR="007E1DB0">
        <w:rPr>
          <w:rStyle w:val="Strong"/>
          <w:b w:val="0"/>
          <w:bCs w:val="0"/>
          <w:szCs w:val="20"/>
        </w:rPr>
        <w:t>Telstr</w:t>
      </w:r>
      <w:r w:rsidR="009F5987">
        <w:rPr>
          <w:rStyle w:val="Strong"/>
          <w:b w:val="0"/>
          <w:bCs w:val="0"/>
          <w:szCs w:val="20"/>
        </w:rPr>
        <w:t>a</w:t>
      </w:r>
      <w:r w:rsidR="007E1DB0">
        <w:rPr>
          <w:rStyle w:val="Strong"/>
          <w:b w:val="0"/>
          <w:bCs w:val="0"/>
          <w:szCs w:val="20"/>
        </w:rPr>
        <w:t xml:space="preserve"> Enterprise </w:t>
      </w:r>
      <w:r w:rsidR="009F5987">
        <w:rPr>
          <w:rStyle w:val="Strong"/>
          <w:b w:val="0"/>
          <w:bCs w:val="0"/>
          <w:szCs w:val="20"/>
        </w:rPr>
        <w:t>M</w:t>
      </w:r>
      <w:r w:rsidR="009F5987" w:rsidRPr="00BC1AFF">
        <w:rPr>
          <w:rStyle w:val="Strong"/>
          <w:b w:val="0"/>
          <w:bCs w:val="0"/>
          <w:szCs w:val="20"/>
        </w:rPr>
        <w:t xml:space="preserve">anaged </w:t>
      </w:r>
      <w:r w:rsidR="009F5987">
        <w:rPr>
          <w:rStyle w:val="Strong"/>
          <w:b w:val="0"/>
          <w:bCs w:val="0"/>
          <w:szCs w:val="20"/>
        </w:rPr>
        <w:t>S</w:t>
      </w:r>
      <w:r w:rsidR="009F5987" w:rsidRPr="00BC1AFF">
        <w:rPr>
          <w:rStyle w:val="Strong"/>
          <w:b w:val="0"/>
          <w:bCs w:val="0"/>
          <w:szCs w:val="20"/>
        </w:rPr>
        <w:t>ervice</w:t>
      </w:r>
      <w:r w:rsidR="002E3901" w:rsidRPr="00BC1AFF">
        <w:rPr>
          <w:rStyle w:val="Strong"/>
          <w:b w:val="0"/>
          <w:bCs w:val="0"/>
          <w:szCs w:val="20"/>
        </w:rPr>
        <w:t>.</w:t>
      </w:r>
    </w:p>
    <w:p w14:paraId="4F366A2A" w14:textId="553D9155" w:rsidR="00D26F5E" w:rsidRPr="00BC1AFF" w:rsidRDefault="11C959CE" w:rsidP="00185F50">
      <w:pPr>
        <w:ind w:left="709"/>
        <w:rPr>
          <w:szCs w:val="20"/>
        </w:rPr>
      </w:pPr>
      <w:r w:rsidRPr="00BC1AFF">
        <w:rPr>
          <w:rStyle w:val="Strong"/>
          <w:szCs w:val="20"/>
        </w:rPr>
        <w:t xml:space="preserve">Order </w:t>
      </w:r>
      <w:r w:rsidRPr="00BC1AFF">
        <w:rPr>
          <w:szCs w:val="20"/>
        </w:rPr>
        <w:t xml:space="preserve">means any </w:t>
      </w:r>
      <w:r w:rsidR="1701B008" w:rsidRPr="00BC1AFF">
        <w:rPr>
          <w:szCs w:val="20"/>
        </w:rPr>
        <w:t xml:space="preserve">application form, </w:t>
      </w:r>
      <w:r w:rsidR="1701B008" w:rsidRPr="00BC1AFF">
        <w:t>statement</w:t>
      </w:r>
      <w:r w:rsidR="1701B008" w:rsidRPr="00BC1AFF">
        <w:rPr>
          <w:szCs w:val="20"/>
        </w:rPr>
        <w:t xml:space="preserve"> of work or other </w:t>
      </w:r>
      <w:r w:rsidRPr="00BC1AFF">
        <w:rPr>
          <w:szCs w:val="20"/>
        </w:rPr>
        <w:t>order placed by or on behalf of you</w:t>
      </w:r>
      <w:r w:rsidR="1701B008" w:rsidRPr="00BC1AFF">
        <w:rPr>
          <w:szCs w:val="20"/>
        </w:rPr>
        <w:t xml:space="preserve"> for Telstra </w:t>
      </w:r>
      <w:r w:rsidR="007F73E6">
        <w:rPr>
          <w:szCs w:val="20"/>
        </w:rPr>
        <w:t>Enterprise</w:t>
      </w:r>
      <w:r w:rsidR="1701B008" w:rsidRPr="00BC1AFF">
        <w:rPr>
          <w:szCs w:val="20"/>
        </w:rPr>
        <w:t xml:space="preserve"> Managed Services</w:t>
      </w:r>
      <w:r w:rsidRPr="00BC1AFF">
        <w:rPr>
          <w:szCs w:val="20"/>
        </w:rPr>
        <w:t xml:space="preserve"> and </w:t>
      </w:r>
      <w:r w:rsidR="71F6252B" w:rsidRPr="00BC1AFF">
        <w:rPr>
          <w:szCs w:val="20"/>
        </w:rPr>
        <w:t>accepted by</w:t>
      </w:r>
      <w:r w:rsidRPr="00BC1AFF">
        <w:rPr>
          <w:szCs w:val="20"/>
        </w:rPr>
        <w:t xml:space="preserve"> </w:t>
      </w:r>
      <w:r w:rsidR="00BD0003" w:rsidRPr="00BC1AFF">
        <w:rPr>
          <w:szCs w:val="20"/>
        </w:rPr>
        <w:t xml:space="preserve">Telstra </w:t>
      </w:r>
      <w:r w:rsidR="007F73E6">
        <w:rPr>
          <w:szCs w:val="20"/>
        </w:rPr>
        <w:t>Enterprise</w:t>
      </w:r>
      <w:r w:rsidRPr="00BC1AFF">
        <w:rPr>
          <w:szCs w:val="20"/>
        </w:rPr>
        <w:t xml:space="preserve"> (in our discretion).</w:t>
      </w:r>
    </w:p>
    <w:p w14:paraId="4E1D7B17" w14:textId="45AA793E" w:rsidR="0041030C" w:rsidRPr="00BC1AFF" w:rsidRDefault="0041030C" w:rsidP="00C90281">
      <w:pPr>
        <w:pStyle w:val="Heading2"/>
        <w:numPr>
          <w:ilvl w:val="0"/>
          <w:numId w:val="0"/>
        </w:numPr>
        <w:ind w:left="709"/>
      </w:pPr>
      <w:r w:rsidRPr="00BC1AFF">
        <w:rPr>
          <w:b/>
        </w:rPr>
        <w:t>Proactive Monitoring</w:t>
      </w:r>
      <w:r w:rsidRPr="00BC1AFF">
        <w:t xml:space="preserve"> refers to </w:t>
      </w:r>
      <w:r w:rsidR="00BD0003" w:rsidRPr="00BC1AFF">
        <w:t xml:space="preserve">Telstra </w:t>
      </w:r>
      <w:r w:rsidR="007F73E6">
        <w:t>Enterprise</w:t>
      </w:r>
      <w:r w:rsidR="00BD0003" w:rsidRPr="00BC1AFF">
        <w:t>’s</w:t>
      </w:r>
      <w:r w:rsidRPr="00BC1AFF">
        <w:t xml:space="preserve"> systematic observation of managed IT Environments and Components and includes recording and reporting on changes of state</w:t>
      </w:r>
      <w:r w:rsidR="002E3901" w:rsidRPr="00BC1AFF">
        <w:t>.</w:t>
      </w:r>
    </w:p>
    <w:p w14:paraId="66570520" w14:textId="69BEA4BC" w:rsidR="0041030C" w:rsidRPr="00BC1AFF" w:rsidRDefault="0041030C" w:rsidP="00C90281">
      <w:pPr>
        <w:pStyle w:val="Heading2"/>
        <w:numPr>
          <w:ilvl w:val="0"/>
          <w:numId w:val="0"/>
        </w:numPr>
        <w:ind w:left="709"/>
      </w:pPr>
      <w:r w:rsidRPr="00BC1AFF">
        <w:rPr>
          <w:b/>
        </w:rPr>
        <w:t>Request for Change</w:t>
      </w:r>
      <w:r w:rsidRPr="00BC1AFF">
        <w:t xml:space="preserve"> means a request from a user or user’s authorised representative for the addition, modification or removal of anything that could have a direct or indirect effect on the managed IT Environments and Components</w:t>
      </w:r>
      <w:r w:rsidR="002E3901" w:rsidRPr="00BC1AFF">
        <w:t>.</w:t>
      </w:r>
    </w:p>
    <w:p w14:paraId="51C2A646" w14:textId="2F5FD8E8" w:rsidR="00D61ED5" w:rsidRPr="00BC1AFF" w:rsidRDefault="00D61ED5" w:rsidP="00555B76">
      <w:pPr>
        <w:ind w:left="709"/>
      </w:pPr>
      <w:r w:rsidRPr="00BC1AFF">
        <w:rPr>
          <w:b/>
        </w:rPr>
        <w:t>SaaS</w:t>
      </w:r>
      <w:r w:rsidRPr="00BC1AFF">
        <w:t xml:space="preserve"> has the meaning given to it in clause </w:t>
      </w:r>
      <w:r w:rsidRPr="00BC1AFF">
        <w:fldChar w:fldCharType="begin"/>
      </w:r>
      <w:r w:rsidRPr="00BC1AFF">
        <w:instrText xml:space="preserve"> REF _Ref130808548 \r \h </w:instrText>
      </w:r>
      <w:r w:rsidR="00D9110C" w:rsidRPr="00BC1AFF">
        <w:instrText xml:space="preserve"> \* MERGEFORMAT </w:instrText>
      </w:r>
      <w:r w:rsidRPr="00BC1AFF">
        <w:fldChar w:fldCharType="separate"/>
      </w:r>
      <w:r w:rsidR="007247E9">
        <w:t>18.1(c)</w:t>
      </w:r>
      <w:r w:rsidRPr="00BC1AFF">
        <w:fldChar w:fldCharType="end"/>
      </w:r>
      <w:r w:rsidRPr="00BC1AFF">
        <w:t xml:space="preserve"> of this section of Our Customer Terms. </w:t>
      </w:r>
    </w:p>
    <w:p w14:paraId="574D65B7" w14:textId="54A1075D" w:rsidR="00201172" w:rsidRPr="00BC1AFF" w:rsidRDefault="00201172" w:rsidP="00555B76">
      <w:pPr>
        <w:ind w:left="709"/>
      </w:pPr>
      <w:r w:rsidRPr="00BC1AFF">
        <w:rPr>
          <w:b/>
        </w:rPr>
        <w:t>Scheduled Maintenance</w:t>
      </w:r>
      <w:r w:rsidRPr="00BC1AFF">
        <w:t xml:space="preserve"> </w:t>
      </w:r>
      <w:r w:rsidR="002E4CE4" w:rsidRPr="00BC1AFF">
        <w:t xml:space="preserve">means </w:t>
      </w:r>
      <w:r w:rsidR="00BD16F5" w:rsidRPr="00BC1AFF">
        <w:t>act</w:t>
      </w:r>
      <w:r w:rsidR="001B200E" w:rsidRPr="00BC1AFF">
        <w:t xml:space="preserve">ivities or tasks that are </w:t>
      </w:r>
      <w:r w:rsidR="00875A7D" w:rsidRPr="00BC1AFF">
        <w:t>which</w:t>
      </w:r>
      <w:r w:rsidR="001B200E" w:rsidRPr="00BC1AFF">
        <w:t xml:space="preserve"> are </w:t>
      </w:r>
      <w:r w:rsidR="00185F50" w:rsidRPr="00BC1AFF">
        <w:t xml:space="preserve">scheduled in advance and </w:t>
      </w:r>
      <w:r w:rsidR="001B200E" w:rsidRPr="00BC1AFF">
        <w:t>performed so assets ca</w:t>
      </w:r>
      <w:r w:rsidR="00127E1F" w:rsidRPr="00BC1AFF">
        <w:t xml:space="preserve">n remain functional for as long as possible without unplanned downtime.  Scheduled </w:t>
      </w:r>
      <w:r w:rsidR="007C491E" w:rsidRPr="00BC1AFF">
        <w:t>Maintenance</w:t>
      </w:r>
      <w:r w:rsidR="00127E1F" w:rsidRPr="00BC1AFF">
        <w:t xml:space="preserve"> is determined by </w:t>
      </w:r>
      <w:r w:rsidR="00185F50" w:rsidRPr="00BC1AFF">
        <w:t xml:space="preserve">us based on </w:t>
      </w:r>
      <w:r w:rsidR="00127E1F" w:rsidRPr="00BC1AFF">
        <w:t>maintenance triggers including time, usage, event and condition.</w:t>
      </w:r>
      <w:r w:rsidRPr="00BC1AFF">
        <w:t xml:space="preserve"> </w:t>
      </w:r>
    </w:p>
    <w:p w14:paraId="0054784E" w14:textId="2F6F5E1F" w:rsidR="005B6550" w:rsidRPr="00BC1AFF" w:rsidRDefault="005B6550" w:rsidP="003A620A">
      <w:pPr>
        <w:ind w:left="709"/>
      </w:pPr>
      <w:r w:rsidRPr="00BC1AFF">
        <w:rPr>
          <w:b/>
        </w:rPr>
        <w:t>Service Description (SD) or Managed Service Description (MSD)</w:t>
      </w:r>
      <w:r w:rsidRPr="00BC1AFF">
        <w:t xml:space="preserve"> </w:t>
      </w:r>
      <w:r w:rsidR="000A3BD5" w:rsidRPr="00BC1AFF">
        <w:t xml:space="preserve">has the meaning given to it in clause </w:t>
      </w:r>
      <w:r w:rsidR="000A3BD5" w:rsidRPr="00BC1AFF">
        <w:fldChar w:fldCharType="begin"/>
      </w:r>
      <w:r w:rsidR="000A3BD5" w:rsidRPr="00BC1AFF">
        <w:instrText xml:space="preserve"> REF _Ref130807445 \r \h </w:instrText>
      </w:r>
      <w:r w:rsidR="00586EE5" w:rsidRPr="00BC1AFF">
        <w:instrText xml:space="preserve"> \* MERGEFORMAT </w:instrText>
      </w:r>
      <w:r w:rsidR="000A3BD5" w:rsidRPr="00BC1AFF">
        <w:fldChar w:fldCharType="separate"/>
      </w:r>
      <w:r w:rsidR="007247E9">
        <w:t>2.2</w:t>
      </w:r>
      <w:r w:rsidR="000A3BD5" w:rsidRPr="00BC1AFF">
        <w:fldChar w:fldCharType="end"/>
      </w:r>
      <w:r w:rsidR="00341044" w:rsidRPr="00BC1AFF">
        <w:t xml:space="preserve"> of this section of Our Customer Terms</w:t>
      </w:r>
      <w:r w:rsidR="000A3BD5" w:rsidRPr="00BC1AFF">
        <w:t xml:space="preserve">. </w:t>
      </w:r>
    </w:p>
    <w:p w14:paraId="36186482" w14:textId="67788E6B" w:rsidR="00D26F5E" w:rsidRPr="00BC1AFF" w:rsidRDefault="11C959CE" w:rsidP="003A620A">
      <w:pPr>
        <w:ind w:left="709"/>
        <w:rPr>
          <w:szCs w:val="20"/>
        </w:rPr>
      </w:pPr>
      <w:r w:rsidRPr="00BC1AFF">
        <w:rPr>
          <w:rStyle w:val="Strong"/>
          <w:szCs w:val="20"/>
        </w:rPr>
        <w:t xml:space="preserve">Service Levels </w:t>
      </w:r>
      <w:r w:rsidRPr="00BC1AFF">
        <w:rPr>
          <w:szCs w:val="20"/>
        </w:rPr>
        <w:t xml:space="preserve">means the service levels (if any) for your </w:t>
      </w:r>
      <w:r w:rsidR="402DFC9A" w:rsidRPr="00BC1AFF">
        <w:rPr>
          <w:szCs w:val="20"/>
        </w:rPr>
        <w:t xml:space="preserve">Telstra </w:t>
      </w:r>
      <w:r w:rsidR="007F73E6">
        <w:rPr>
          <w:szCs w:val="20"/>
        </w:rPr>
        <w:t>Enterprise</w:t>
      </w:r>
      <w:r w:rsidR="402DFC9A" w:rsidRPr="00BC1AFF">
        <w:rPr>
          <w:szCs w:val="20"/>
        </w:rPr>
        <w:t xml:space="preserve"> Managed Services</w:t>
      </w:r>
      <w:r w:rsidRPr="00BC1AFF">
        <w:rPr>
          <w:szCs w:val="20"/>
        </w:rPr>
        <w:t xml:space="preserve"> specified in </w:t>
      </w:r>
      <w:r w:rsidR="7BA76891" w:rsidRPr="00BC1AFF">
        <w:rPr>
          <w:szCs w:val="20"/>
        </w:rPr>
        <w:t xml:space="preserve">this </w:t>
      </w:r>
      <w:r w:rsidR="1105BCBB" w:rsidRPr="00BC1AFF">
        <w:rPr>
          <w:szCs w:val="20"/>
        </w:rPr>
        <w:t xml:space="preserve">Telstra </w:t>
      </w:r>
      <w:r w:rsidR="007F73E6">
        <w:rPr>
          <w:szCs w:val="20"/>
        </w:rPr>
        <w:t>Enterprise</w:t>
      </w:r>
      <w:r w:rsidR="1105BCBB" w:rsidRPr="00BC1AFF">
        <w:rPr>
          <w:szCs w:val="20"/>
        </w:rPr>
        <w:t xml:space="preserve"> Managed Services </w:t>
      </w:r>
      <w:r w:rsidR="1105BCBB" w:rsidRPr="00BC1AFF">
        <w:t>section</w:t>
      </w:r>
      <w:r w:rsidR="522CE605" w:rsidRPr="00BC1AFF">
        <w:rPr>
          <w:szCs w:val="20"/>
        </w:rPr>
        <w:t xml:space="preserve"> or MSD</w:t>
      </w:r>
      <w:r w:rsidR="00721003" w:rsidRPr="00BC1AFF">
        <w:rPr>
          <w:szCs w:val="20"/>
        </w:rPr>
        <w:t xml:space="preserve"> or SD</w:t>
      </w:r>
      <w:r w:rsidRPr="00BC1AFF">
        <w:rPr>
          <w:szCs w:val="20"/>
        </w:rPr>
        <w:t>.</w:t>
      </w:r>
    </w:p>
    <w:p w14:paraId="3160CBA9" w14:textId="6FACD97C" w:rsidR="0041030C" w:rsidRPr="00BC1AFF" w:rsidRDefault="0041030C" w:rsidP="003A620A">
      <w:pPr>
        <w:ind w:left="709"/>
      </w:pPr>
      <w:r w:rsidRPr="00BC1AFF">
        <w:rPr>
          <w:b/>
        </w:rPr>
        <w:t>Service Management System</w:t>
      </w:r>
      <w:r w:rsidRPr="00BC1AFF">
        <w:t xml:space="preserve"> means platforms or applications we use to implement and deliver Telstra </w:t>
      </w:r>
      <w:r w:rsidR="007F73E6">
        <w:t>Enterprise</w:t>
      </w:r>
      <w:r w:rsidRPr="00BC1AFF">
        <w:t xml:space="preserve"> Managed Services on behalf of customers</w:t>
      </w:r>
      <w:r w:rsidR="002E3901" w:rsidRPr="00BC1AFF">
        <w:t>.</w:t>
      </w:r>
    </w:p>
    <w:p w14:paraId="66C524EC" w14:textId="1164D345" w:rsidR="0041030C" w:rsidRPr="00BC1AFF" w:rsidRDefault="0041030C" w:rsidP="003A620A">
      <w:pPr>
        <w:ind w:left="709"/>
      </w:pPr>
      <w:r w:rsidRPr="00BC1AFF">
        <w:rPr>
          <w:b/>
        </w:rPr>
        <w:t>Service Request</w:t>
      </w:r>
      <w:r w:rsidRPr="00BC1AFF">
        <w:t xml:space="preserve"> means a request from a user or user’s authorised representative for information, advice, a Standard Change or access to a service</w:t>
      </w:r>
      <w:r w:rsidR="002E3901" w:rsidRPr="00BC1AFF">
        <w:t>.</w:t>
      </w:r>
    </w:p>
    <w:p w14:paraId="0E8AB39C" w14:textId="448FD967" w:rsidR="00D26F5E" w:rsidRPr="00BC1AFF" w:rsidDel="00D1757B" w:rsidRDefault="11C959CE" w:rsidP="003A620A">
      <w:pPr>
        <w:ind w:left="709"/>
        <w:rPr>
          <w:szCs w:val="20"/>
        </w:rPr>
      </w:pPr>
      <w:r w:rsidRPr="00BC1AFF">
        <w:rPr>
          <w:rStyle w:val="Strong"/>
          <w:szCs w:val="20"/>
        </w:rPr>
        <w:t xml:space="preserve">Term </w:t>
      </w:r>
      <w:r w:rsidRPr="00BC1AFF">
        <w:rPr>
          <w:szCs w:val="20"/>
        </w:rPr>
        <w:t xml:space="preserve">means the term of the </w:t>
      </w:r>
      <w:r w:rsidR="402DFC9A" w:rsidRPr="00BC1AFF">
        <w:rPr>
          <w:szCs w:val="20"/>
        </w:rPr>
        <w:t xml:space="preserve">Telstra </w:t>
      </w:r>
      <w:r w:rsidR="007F73E6">
        <w:rPr>
          <w:szCs w:val="20"/>
        </w:rPr>
        <w:t>Enterprise</w:t>
      </w:r>
      <w:r w:rsidR="402DFC9A" w:rsidRPr="00BC1AFF">
        <w:rPr>
          <w:szCs w:val="20"/>
        </w:rPr>
        <w:t xml:space="preserve"> </w:t>
      </w:r>
      <w:r w:rsidR="402DFC9A" w:rsidRPr="00BC1AFF">
        <w:t>Managed</w:t>
      </w:r>
      <w:r w:rsidR="402DFC9A" w:rsidRPr="00BC1AFF">
        <w:rPr>
          <w:szCs w:val="20"/>
        </w:rPr>
        <w:t xml:space="preserve"> Services</w:t>
      </w:r>
      <w:r w:rsidRPr="00BC1AFF">
        <w:rPr>
          <w:szCs w:val="20"/>
        </w:rPr>
        <w:t xml:space="preserve"> as </w:t>
      </w:r>
      <w:r w:rsidR="63A42F37" w:rsidRPr="00BC1AFF">
        <w:rPr>
          <w:szCs w:val="20"/>
        </w:rPr>
        <w:t xml:space="preserve">described in </w:t>
      </w:r>
      <w:r w:rsidRPr="00BC1AFF">
        <w:rPr>
          <w:szCs w:val="20"/>
        </w:rPr>
        <w:t xml:space="preserve">clause </w:t>
      </w:r>
      <w:r w:rsidR="00764F39" w:rsidRPr="00BC1AFF">
        <w:rPr>
          <w:szCs w:val="20"/>
        </w:rPr>
        <w:t>20</w:t>
      </w:r>
      <w:r w:rsidR="0175D36F" w:rsidRPr="00BC1AFF">
        <w:rPr>
          <w:szCs w:val="20"/>
        </w:rPr>
        <w:t>.</w:t>
      </w:r>
      <w:r w:rsidR="00D26F5E" w:rsidRPr="00BC1AFF">
        <w:tab/>
      </w:r>
    </w:p>
    <w:p w14:paraId="691E48E4" w14:textId="5C9B6B51" w:rsidR="7EAFBB86" w:rsidRPr="00BC1AFF" w:rsidRDefault="7EAFBB86" w:rsidP="003A620A">
      <w:pPr>
        <w:ind w:left="709"/>
      </w:pPr>
      <w:r w:rsidRPr="00BC1AFF">
        <w:rPr>
          <w:b/>
        </w:rPr>
        <w:t>Vendor</w:t>
      </w:r>
      <w:r w:rsidR="495DF02C" w:rsidRPr="00BC1AFF">
        <w:t xml:space="preserve"> means </w:t>
      </w:r>
      <w:r w:rsidR="00755F59" w:rsidRPr="00BC1AFF">
        <w:t xml:space="preserve">a </w:t>
      </w:r>
      <w:proofErr w:type="gramStart"/>
      <w:r w:rsidR="495DF02C" w:rsidRPr="00BC1AFF">
        <w:t>third party</w:t>
      </w:r>
      <w:proofErr w:type="gramEnd"/>
      <w:r w:rsidR="495DF02C" w:rsidRPr="00BC1AFF">
        <w:t xml:space="preserve"> supplier of a platform, s</w:t>
      </w:r>
      <w:r w:rsidR="7C18870A" w:rsidRPr="00BC1AFF">
        <w:t>ervice</w:t>
      </w:r>
      <w:r w:rsidR="495DF02C" w:rsidRPr="00BC1AFF">
        <w:t xml:space="preserve"> or application</w:t>
      </w:r>
      <w:r w:rsidR="00755F59" w:rsidRPr="00BC1AFF">
        <w:t xml:space="preserve"> </w:t>
      </w:r>
      <w:r w:rsidR="00CD6D4A" w:rsidRPr="00BC1AFF">
        <w:t>in your IT Environment</w:t>
      </w:r>
      <w:r w:rsidR="00AB7765" w:rsidRPr="00BC1AFF">
        <w:t>s</w:t>
      </w:r>
      <w:r w:rsidR="00CD6D4A" w:rsidRPr="00BC1AFF">
        <w:t xml:space="preserve"> and Components </w:t>
      </w:r>
      <w:r w:rsidR="008B18CE" w:rsidRPr="00BC1AFF">
        <w:t>where the relationship is owned by either you or us</w:t>
      </w:r>
      <w:r w:rsidR="00CD6D4A" w:rsidRPr="00BC1AFF">
        <w:t>.</w:t>
      </w:r>
    </w:p>
    <w:p w14:paraId="5170F417" w14:textId="29628DE2" w:rsidR="009F5B04" w:rsidRPr="009F5B04" w:rsidRDefault="009F5B04" w:rsidP="003A620A">
      <w:pPr>
        <w:ind w:left="709"/>
      </w:pPr>
      <w:r w:rsidRPr="00BC1AFF">
        <w:rPr>
          <w:b/>
        </w:rPr>
        <w:t>Your Data</w:t>
      </w:r>
      <w:r w:rsidRPr="00BC1AFF">
        <w:t xml:space="preserve"> means the data that you store on, or transmit via, the Telstra </w:t>
      </w:r>
      <w:r w:rsidR="007F73E6">
        <w:t>Enterprise</w:t>
      </w:r>
      <w:r w:rsidRPr="00BC1AFF">
        <w:t xml:space="preserve"> Hosting and Connectivity Services.</w:t>
      </w:r>
      <w:r>
        <w:t xml:space="preserve"> </w:t>
      </w:r>
    </w:p>
    <w:p w14:paraId="79EC1044" w14:textId="77777777" w:rsidR="00981E83" w:rsidRPr="00C56FE1" w:rsidRDefault="00981E83" w:rsidP="003A620A"/>
    <w:sectPr w:rsidR="00981E83" w:rsidRPr="00C56FE1" w:rsidSect="003448A6">
      <w:pgSz w:w="11906" w:h="16838"/>
      <w:pgMar w:top="992" w:right="851" w:bottom="1418" w:left="851" w:header="737" w:footer="36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114B7" w14:textId="77777777" w:rsidR="00E90B0D" w:rsidRDefault="00E90B0D">
      <w:r>
        <w:separator/>
      </w:r>
    </w:p>
    <w:p w14:paraId="0D94817B" w14:textId="77777777" w:rsidR="00E90B0D" w:rsidRDefault="00E90B0D"/>
  </w:endnote>
  <w:endnote w:type="continuationSeparator" w:id="0">
    <w:p w14:paraId="224CE229" w14:textId="77777777" w:rsidR="00E90B0D" w:rsidRDefault="00E90B0D">
      <w:r>
        <w:continuationSeparator/>
      </w:r>
    </w:p>
    <w:p w14:paraId="7A8D0746" w14:textId="77777777" w:rsidR="00E90B0D" w:rsidRDefault="00E90B0D"/>
  </w:endnote>
  <w:endnote w:type="continuationNotice" w:id="1">
    <w:p w14:paraId="7C0D6408" w14:textId="77777777" w:rsidR="00E90B0D" w:rsidRDefault="00E90B0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elstra Akkurat">
    <w:panose1 w:val="020B0504020101020102"/>
    <w:charset w:val="00"/>
    <w:family w:val="swiss"/>
    <w:notTrueType/>
    <w:pitch w:val="variable"/>
    <w:sig w:usb0="A00000AF" w:usb1="4000316A" w:usb2="00000008"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B3191" w14:textId="678C6A96" w:rsidR="00AB41F7" w:rsidRDefault="00F67D3F">
    <w:pPr>
      <w:pStyle w:val="Footer"/>
    </w:pPr>
    <w:r>
      <w:rPr>
        <w:noProof/>
      </w:rPr>
      <mc:AlternateContent>
        <mc:Choice Requires="wps">
          <w:drawing>
            <wp:anchor distT="0" distB="0" distL="0" distR="0" simplePos="0" relativeHeight="251660288" behindDoc="0" locked="0" layoutInCell="1" allowOverlap="1" wp14:anchorId="0175BDC6" wp14:editId="4A6DB06D">
              <wp:simplePos x="635" y="635"/>
              <wp:positionH relativeFrom="column">
                <wp:align>center</wp:align>
              </wp:positionH>
              <wp:positionV relativeFrom="paragraph">
                <wp:posOffset>635</wp:posOffset>
              </wp:positionV>
              <wp:extent cx="443865" cy="443865"/>
              <wp:effectExtent l="0" t="0" r="11430" b="16510"/>
              <wp:wrapSquare wrapText="bothSides"/>
              <wp:docPr id="6" name="Text Box 6">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13C9C3" w14:textId="67302D38" w:rsidR="00F67D3F" w:rsidRPr="00F67D3F" w:rsidRDefault="00F67D3F">
                          <w:pPr>
                            <w:rPr>
                              <w:rFonts w:ascii="Calibri" w:eastAsia="Calibri" w:hAnsi="Calibri" w:cs="Calibri"/>
                              <w:noProof/>
                              <w:color w:val="000000"/>
                              <w:szCs w:val="20"/>
                            </w:rPr>
                          </w:pPr>
                          <w:r w:rsidRPr="00F67D3F">
                            <w:rPr>
                              <w:rFonts w:ascii="Calibri" w:eastAsia="Calibri" w:hAnsi="Calibri" w:cs="Calibri"/>
                              <w:noProof/>
                              <w:color w:val="000000"/>
                              <w:szCs w:val="20"/>
                            </w:rPr>
                            <w:t>General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175BDC6" id="_x0000_t202" coordsize="21600,21600" o:spt="202" path="m,l,21600r21600,l21600,xe">
              <v:stroke joinstyle="miter"/>
              <v:path gradientshapeok="t" o:connecttype="rect"/>
            </v:shapetype>
            <v:shape id="Text Box 6" o:spid="_x0000_s1026" type="#_x0000_t202" alt="&quot;&quot;" style="position:absolute;left:0;text-align:left;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913C9C3" w14:textId="67302D38" w:rsidR="00F67D3F" w:rsidRPr="00F67D3F" w:rsidRDefault="00F67D3F">
                    <w:pPr>
                      <w:rPr>
                        <w:rFonts w:ascii="Calibri" w:eastAsia="Calibri" w:hAnsi="Calibri" w:cs="Calibri"/>
                        <w:noProof/>
                        <w:color w:val="000000"/>
                        <w:szCs w:val="20"/>
                      </w:rPr>
                    </w:pPr>
                    <w:r w:rsidRPr="00F67D3F">
                      <w:rPr>
                        <w:rFonts w:ascii="Calibri" w:eastAsia="Calibri" w:hAnsi="Calibri" w:cs="Calibri"/>
                        <w:noProof/>
                        <w:color w:val="000000"/>
                        <w:szCs w:val="20"/>
                      </w:rPr>
                      <w:t>General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B3E81" w14:textId="77777777" w:rsidR="00802292" w:rsidRPr="00802292" w:rsidRDefault="00802292" w:rsidP="00802292">
    <w:pPr>
      <w:spacing w:after="0"/>
      <w:rPr>
        <w:sz w:val="16"/>
        <w:szCs w:val="16"/>
      </w:rPr>
    </w:pPr>
  </w:p>
  <w:tbl>
    <w:tblPr>
      <w:tblW w:w="5000" w:type="pct"/>
      <w:tblLook w:val="04A0" w:firstRow="1" w:lastRow="0" w:firstColumn="1" w:lastColumn="0" w:noHBand="0" w:noVBand="1"/>
    </w:tblPr>
    <w:tblGrid>
      <w:gridCol w:w="8712"/>
      <w:gridCol w:w="1492"/>
    </w:tblGrid>
    <w:tr w:rsidR="000F7423" w14:paraId="38C4D4F7" w14:textId="77777777" w:rsidTr="005B6550">
      <w:tc>
        <w:tcPr>
          <w:tcW w:w="4269" w:type="pct"/>
        </w:tcPr>
        <w:p w14:paraId="38C4D4F5" w14:textId="71C4F5CA" w:rsidR="000F7423" w:rsidRDefault="0094214D" w:rsidP="00A924EF">
          <w:pPr>
            <w:pStyle w:val="DocName"/>
            <w:widowControl/>
            <w:rPr>
              <w:snapToGrid w:val="0"/>
            </w:rPr>
          </w:pPr>
          <w:r>
            <w:t>This section</w:t>
          </w:r>
          <w:r w:rsidR="000F7423">
            <w:t xml:space="preserve"> was last changed on</w:t>
          </w:r>
          <w:r w:rsidR="00D77D7C">
            <w:t xml:space="preserve"> </w:t>
          </w:r>
          <w:r w:rsidR="00377D5D">
            <w:t>3 August</w:t>
          </w:r>
          <w:r w:rsidR="005A0DBB">
            <w:t xml:space="preserve"> 2026</w:t>
          </w:r>
          <w:r w:rsidR="000F7423">
            <w:t xml:space="preserve"> </w:t>
          </w:r>
        </w:p>
      </w:tc>
      <w:tc>
        <w:tcPr>
          <w:tcW w:w="731" w:type="pct"/>
        </w:tcPr>
        <w:p w14:paraId="38C4D4F6" w14:textId="41BB19C2" w:rsidR="000F7423" w:rsidRPr="001360F2" w:rsidRDefault="000F7423">
          <w:pPr>
            <w:jc w:val="right"/>
            <w:rPr>
              <w:rStyle w:val="PageNumber"/>
            </w:rPr>
          </w:pPr>
          <w:r w:rsidRPr="001360F2">
            <w:rPr>
              <w:rStyle w:val="PageNumber"/>
            </w:rPr>
            <w:t xml:space="preserve">Page </w:t>
          </w:r>
          <w:r w:rsidRPr="001360F2">
            <w:rPr>
              <w:rStyle w:val="PageNumber"/>
            </w:rPr>
            <w:fldChar w:fldCharType="begin"/>
          </w:r>
          <w:r w:rsidRPr="001360F2">
            <w:rPr>
              <w:rStyle w:val="PageNumber"/>
            </w:rPr>
            <w:instrText xml:space="preserve"> PAGE \*MERGEFORMAT </w:instrText>
          </w:r>
          <w:r w:rsidRPr="001360F2">
            <w:rPr>
              <w:rStyle w:val="PageNumber"/>
            </w:rPr>
            <w:fldChar w:fldCharType="separate"/>
          </w:r>
          <w:r>
            <w:rPr>
              <w:rStyle w:val="PageNumber"/>
              <w:noProof/>
            </w:rPr>
            <w:t>9</w:t>
          </w:r>
          <w:r w:rsidRPr="001360F2">
            <w:rPr>
              <w:rStyle w:val="PageNumber"/>
            </w:rPr>
            <w:fldChar w:fldCharType="end"/>
          </w:r>
          <w:r w:rsidRPr="001360F2">
            <w:rPr>
              <w:rStyle w:val="PageNumber"/>
            </w:rPr>
            <w:t xml:space="preserve"> of </w:t>
          </w:r>
          <w:r w:rsidRPr="00E92B45">
            <w:rPr>
              <w:sz w:val="16"/>
              <w:szCs w:val="16"/>
            </w:rPr>
            <w:fldChar w:fldCharType="begin"/>
          </w:r>
          <w:r w:rsidRPr="00E92B45">
            <w:rPr>
              <w:sz w:val="16"/>
              <w:szCs w:val="16"/>
            </w:rPr>
            <w:instrText xml:space="preserve"> NUMPAGES  \* Arabic \*MERGEFORMAT </w:instrText>
          </w:r>
          <w:r w:rsidRPr="00E92B45">
            <w:rPr>
              <w:sz w:val="16"/>
              <w:szCs w:val="16"/>
            </w:rPr>
            <w:fldChar w:fldCharType="separate"/>
          </w:r>
          <w:r>
            <w:rPr>
              <w:noProof/>
              <w:sz w:val="16"/>
              <w:szCs w:val="16"/>
            </w:rPr>
            <w:t>21</w:t>
          </w:r>
          <w:r w:rsidRPr="00E92B45">
            <w:rPr>
              <w:noProof/>
              <w:sz w:val="16"/>
              <w:szCs w:val="16"/>
            </w:rPr>
            <w:fldChar w:fldCharType="end"/>
          </w:r>
        </w:p>
      </w:tc>
    </w:tr>
  </w:tbl>
  <w:p w14:paraId="38C4D4F8" w14:textId="66568E0E" w:rsidR="000F7423" w:rsidRPr="003A620A" w:rsidRDefault="000F7423" w:rsidP="00027C14">
    <w:pPr>
      <w:rPr>
        <w:rFonts w:ascii="Tahoma" w:hAnsi="Tahoma" w:cs="Tahoma"/>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C5621" w14:textId="44431D0D" w:rsidR="00AB41F7" w:rsidRDefault="00F67D3F">
    <w:pPr>
      <w:pStyle w:val="Footer"/>
    </w:pPr>
    <w:r>
      <w:rPr>
        <w:noProof/>
      </w:rPr>
      <mc:AlternateContent>
        <mc:Choice Requires="wps">
          <w:drawing>
            <wp:anchor distT="0" distB="0" distL="0" distR="0" simplePos="0" relativeHeight="251657216" behindDoc="0" locked="0" layoutInCell="1" allowOverlap="1" wp14:anchorId="464E0192" wp14:editId="04B13E36">
              <wp:simplePos x="635" y="635"/>
              <wp:positionH relativeFrom="column">
                <wp:align>center</wp:align>
              </wp:positionH>
              <wp:positionV relativeFrom="paragraph">
                <wp:posOffset>635</wp:posOffset>
              </wp:positionV>
              <wp:extent cx="443865" cy="443865"/>
              <wp:effectExtent l="0" t="0" r="11430" b="16510"/>
              <wp:wrapSquare wrapText="bothSides"/>
              <wp:docPr id="5" name="Text Box 5">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16AA63" w14:textId="71936A29" w:rsidR="00F67D3F" w:rsidRPr="00F67D3F" w:rsidRDefault="00F67D3F">
                          <w:pPr>
                            <w:rPr>
                              <w:rFonts w:ascii="Calibri" w:eastAsia="Calibri" w:hAnsi="Calibri" w:cs="Calibri"/>
                              <w:noProof/>
                              <w:color w:val="000000"/>
                              <w:szCs w:val="20"/>
                            </w:rPr>
                          </w:pPr>
                          <w:r w:rsidRPr="00F67D3F">
                            <w:rPr>
                              <w:rFonts w:ascii="Calibri" w:eastAsia="Calibri" w:hAnsi="Calibri" w:cs="Calibri"/>
                              <w:noProof/>
                              <w:color w:val="000000"/>
                              <w:szCs w:val="20"/>
                            </w:rPr>
                            <w:t>General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64E0192" id="_x0000_t202" coordsize="21600,21600" o:spt="202" path="m,l,21600r21600,l21600,xe">
              <v:stroke joinstyle="miter"/>
              <v:path gradientshapeok="t" o:connecttype="rect"/>
            </v:shapetype>
            <v:shape id="Text Box 5" o:spid="_x0000_s1027" type="#_x0000_t202" alt="&quot;&quot;" style="position:absolute;left:0;text-align:left;margin-left:0;margin-top:.05pt;width:34.95pt;height:34.95pt;z-index:25165721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516AA63" w14:textId="71936A29" w:rsidR="00F67D3F" w:rsidRPr="00F67D3F" w:rsidRDefault="00F67D3F">
                    <w:pPr>
                      <w:rPr>
                        <w:rFonts w:ascii="Calibri" w:eastAsia="Calibri" w:hAnsi="Calibri" w:cs="Calibri"/>
                        <w:noProof/>
                        <w:color w:val="000000"/>
                        <w:szCs w:val="20"/>
                      </w:rPr>
                    </w:pPr>
                    <w:r w:rsidRPr="00F67D3F">
                      <w:rPr>
                        <w:rFonts w:ascii="Calibri" w:eastAsia="Calibri" w:hAnsi="Calibri" w:cs="Calibri"/>
                        <w:noProof/>
                        <w:color w:val="000000"/>
                        <w:szCs w:val="20"/>
                      </w:rPr>
                      <w:t>General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618CC" w14:textId="77777777" w:rsidR="00E90B0D" w:rsidRDefault="00E90B0D">
      <w:r>
        <w:separator/>
      </w:r>
    </w:p>
    <w:p w14:paraId="7E020753" w14:textId="77777777" w:rsidR="00E90B0D" w:rsidRDefault="00E90B0D"/>
  </w:footnote>
  <w:footnote w:type="continuationSeparator" w:id="0">
    <w:p w14:paraId="5E482B6F" w14:textId="77777777" w:rsidR="00E90B0D" w:rsidRDefault="00E90B0D">
      <w:r>
        <w:continuationSeparator/>
      </w:r>
    </w:p>
    <w:p w14:paraId="11B719E5" w14:textId="77777777" w:rsidR="00E90B0D" w:rsidRDefault="00E90B0D"/>
  </w:footnote>
  <w:footnote w:type="continuationNotice" w:id="1">
    <w:p w14:paraId="314FDAB6" w14:textId="77777777" w:rsidR="00E90B0D" w:rsidRDefault="00E90B0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4D4F2" w14:textId="7DF3EA0F" w:rsidR="000F7423" w:rsidRDefault="000F7423" w:rsidP="00F43164">
    <w:pPr>
      <w:pStyle w:val="Header"/>
    </w:pPr>
    <w:r>
      <w:t>Our Customer Terms</w:t>
    </w:r>
  </w:p>
  <w:p w14:paraId="38C4D4F3" w14:textId="4AF9B8DA" w:rsidR="000F7423" w:rsidRDefault="00EF1D5C" w:rsidP="00F43164">
    <w:pPr>
      <w:pStyle w:val="Header"/>
      <w:rPr>
        <w:noProof/>
        <w:lang w:eastAsia="en-AU"/>
      </w:rPr>
    </w:pPr>
    <w:r>
      <w:t xml:space="preserve">TELSTRA </w:t>
    </w:r>
    <w:r w:rsidR="005A0DBB">
      <w:t xml:space="preserve">ENTERPRISE </w:t>
    </w:r>
    <w:r>
      <w:t>MANAGED SERVICES</w:t>
    </w:r>
  </w:p>
  <w:p w14:paraId="00E97347" w14:textId="77777777" w:rsidR="000F7423" w:rsidRDefault="000F7423" w:rsidP="009F5093">
    <w:pPr>
      <w:pStyle w:val="Header"/>
      <w:ind w:left="2127"/>
    </w:pPr>
  </w:p>
  <w:p w14:paraId="38C4D4F4" w14:textId="77777777" w:rsidR="000F7423" w:rsidRDefault="000F7423" w:rsidP="002A4572"/>
</w:hdr>
</file>

<file path=word/intelligence2.xml><?xml version="1.0" encoding="utf-8"?>
<int2:intelligence xmlns:int2="http://schemas.microsoft.com/office/intelligence/2020/intelligence" xmlns:oel="http://schemas.microsoft.com/office/2019/extlst">
  <int2:observations>
    <int2:bookmark int2:bookmarkName="_Int_ZZSXxNAO" int2:invalidationBookmarkName="" int2:hashCode="CXBsQYgJ8fTP2p" int2:id="tEFSQYvD">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AD1"/>
    <w:multiLevelType w:val="multilevel"/>
    <w:tmpl w:val="8752B846"/>
    <w:lvl w:ilvl="0">
      <w:start w:val="1"/>
      <w:numFmt w:val="decimal"/>
      <w:pStyle w:val="Heading1"/>
      <w:lvlText w:val="%1"/>
      <w:lvlJc w:val="left"/>
      <w:pPr>
        <w:tabs>
          <w:tab w:val="num" w:pos="4707"/>
        </w:tabs>
        <w:ind w:left="4707" w:hanging="737"/>
      </w:pPr>
    </w:lvl>
    <w:lvl w:ilvl="1">
      <w:start w:val="1"/>
      <w:numFmt w:val="decimal"/>
      <w:pStyle w:val="Heading2"/>
      <w:lvlText w:val="%1.%2"/>
      <w:lvlJc w:val="left"/>
      <w:pPr>
        <w:tabs>
          <w:tab w:val="num" w:pos="879"/>
        </w:tabs>
        <w:ind w:left="879" w:hanging="737"/>
      </w:pPr>
      <w:rPr>
        <w:b w:val="0"/>
        <w:bCs/>
        <w:strike w:val="0"/>
      </w:rPr>
    </w:lvl>
    <w:lvl w:ilvl="2">
      <w:start w:val="1"/>
      <w:numFmt w:val="lowerLetter"/>
      <w:pStyle w:val="Heading3"/>
      <w:lvlText w:val="(%3)"/>
      <w:lvlJc w:val="left"/>
      <w:pPr>
        <w:tabs>
          <w:tab w:val="num" w:pos="1474"/>
        </w:tabs>
        <w:ind w:left="1474" w:hanging="737"/>
      </w:pPr>
      <w:rPr>
        <w:rFonts w:hint="default"/>
        <w:b w:val="0"/>
      </w:rPr>
    </w:lvl>
    <w:lvl w:ilvl="3">
      <w:start w:val="1"/>
      <w:numFmt w:val="lowerRoman"/>
      <w:pStyle w:val="Heading4"/>
      <w:lvlText w:val="(%4)"/>
      <w:lvlJc w:val="left"/>
      <w:pPr>
        <w:tabs>
          <w:tab w:val="num" w:pos="2439"/>
        </w:tabs>
        <w:ind w:left="2439"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198B2FD0"/>
    <w:multiLevelType w:val="multilevel"/>
    <w:tmpl w:val="0409001D"/>
    <w:name w:val="ScheduleListNu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4DD703D"/>
    <w:multiLevelType w:val="multilevel"/>
    <w:tmpl w:val="3364E1A6"/>
    <w:name w:val="AgreementListNum"/>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474"/>
        </w:tabs>
        <w:ind w:left="1474" w:hanging="737"/>
      </w:pPr>
      <w:rPr>
        <w:rFonts w:hint="default"/>
      </w:rPr>
    </w:lvl>
    <w:lvl w:ilvl="3">
      <w:start w:val="1"/>
      <w:numFmt w:val="lowerRoman"/>
      <w:lvlText w:val="(%4)"/>
      <w:lvlJc w:val="left"/>
      <w:pPr>
        <w:tabs>
          <w:tab w:val="num" w:pos="2211"/>
        </w:tabs>
        <w:ind w:left="2211" w:hanging="737"/>
      </w:pPr>
      <w:rPr>
        <w:rFonts w:hint="default"/>
      </w:rPr>
    </w:lvl>
    <w:lvl w:ilvl="4">
      <w:start w:val="1"/>
      <w:numFmt w:val="upperLetter"/>
      <w:lvlText w:val="(%5)"/>
      <w:lvlJc w:val="left"/>
      <w:pPr>
        <w:tabs>
          <w:tab w:val="num" w:pos="2948"/>
        </w:tabs>
        <w:ind w:left="2948" w:hanging="737"/>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3C001388"/>
    <w:multiLevelType w:val="hybridMultilevel"/>
    <w:tmpl w:val="879627E8"/>
    <w:lvl w:ilvl="0" w:tplc="FFFFFFFF">
      <w:start w:val="1"/>
      <w:numFmt w:val="decimal"/>
      <w:pStyle w:val="Attachment"/>
      <w:lvlText w:val="Attachment %1"/>
      <w:lvlJc w:val="left"/>
      <w:pPr>
        <w:tabs>
          <w:tab w:val="num" w:pos="2520"/>
        </w:tabs>
      </w:pPr>
      <w:rPr>
        <w:rFonts w:ascii="Arial" w:hAnsi="Arial" w:cs="Arial" w:hint="default"/>
        <w:b/>
        <w:bCs/>
        <w:i w:val="0"/>
        <w:iCs w:val="0"/>
        <w:sz w:val="36"/>
        <w:szCs w:val="36"/>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41150AA6"/>
    <w:multiLevelType w:val="multilevel"/>
    <w:tmpl w:val="0409001D"/>
    <w:name w:val="ScheduleListNum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476E1A42"/>
    <w:multiLevelType w:val="multilevel"/>
    <w:tmpl w:val="7AD814D8"/>
    <w:name w:val="ScheduleListNum"/>
    <w:lvl w:ilvl="0">
      <w:start w:val="1"/>
      <w:numFmt w:val="decimal"/>
      <w:suff w:val="space"/>
      <w:lvlText w:val="Schedule %1"/>
      <w:lvlJc w:val="left"/>
      <w:pPr>
        <w:ind w:left="0" w:firstLine="0"/>
      </w:pPr>
      <w:rPr>
        <w:rFonts w:ascii="Verdana" w:hAnsi="Verdana" w:cs="Arial" w:hint="default"/>
        <w:b/>
        <w:bCs/>
        <w:i w:val="0"/>
        <w:iCs w:val="0"/>
        <w:caps w:val="0"/>
        <w:strike w:val="0"/>
        <w:dstrike w:val="0"/>
        <w:vanish w:val="0"/>
        <w:color w:val="000000"/>
        <w:sz w:val="36"/>
        <w:szCs w:val="3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737"/>
        </w:tabs>
        <w:ind w:left="737" w:hanging="737"/>
      </w:pPr>
      <w:rPr>
        <w:rFonts w:ascii="Arial" w:hAnsi="Arial" w:cs="Arial" w:hint="default"/>
        <w:b/>
        <w:bCs/>
        <w:i w:val="0"/>
        <w:iCs w:val="0"/>
        <w:caps w:val="0"/>
        <w:strike w:val="0"/>
        <w:dstrike w:val="0"/>
        <w:vanish w:val="0"/>
        <w:color w:val="000000"/>
        <w:sz w:val="21"/>
        <w:szCs w:val="21"/>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737"/>
        </w:tabs>
        <w:ind w:left="737" w:hanging="737"/>
      </w:pPr>
      <w:rPr>
        <w:rFonts w:ascii="Arial" w:hAnsi="Arial" w:cs="Arial" w:hint="default"/>
        <w:b w:val="0"/>
        <w:bCs w:val="0"/>
        <w:i w:val="0"/>
        <w:iCs w:val="0"/>
        <w:sz w:val="19"/>
        <w:szCs w:val="19"/>
      </w:rPr>
    </w:lvl>
    <w:lvl w:ilvl="3">
      <w:start w:val="1"/>
      <w:numFmt w:val="lowerLetter"/>
      <w:lvlText w:val="(%4)"/>
      <w:lvlJc w:val="left"/>
      <w:pPr>
        <w:tabs>
          <w:tab w:val="num" w:pos="1474"/>
        </w:tabs>
        <w:ind w:left="1474" w:hanging="737"/>
      </w:pPr>
      <w:rPr>
        <w:rFonts w:ascii="Arial" w:hAnsi="Arial" w:cs="Arial" w:hint="default"/>
        <w:b w:val="0"/>
        <w:bCs w:val="0"/>
        <w:i w:val="0"/>
        <w:iCs w:val="0"/>
        <w:sz w:val="19"/>
        <w:szCs w:val="19"/>
      </w:rPr>
    </w:lvl>
    <w:lvl w:ilvl="4">
      <w:start w:val="1"/>
      <w:numFmt w:val="lowerRoman"/>
      <w:lvlText w:val="(%5)"/>
      <w:lvlJc w:val="left"/>
      <w:pPr>
        <w:tabs>
          <w:tab w:val="num" w:pos="2211"/>
        </w:tabs>
        <w:ind w:left="2211" w:hanging="737"/>
      </w:pPr>
      <w:rPr>
        <w:rFonts w:ascii="Arial" w:hAnsi="Arial" w:cs="Arial" w:hint="default"/>
        <w:b w:val="0"/>
        <w:bCs w:val="0"/>
        <w:i w:val="0"/>
        <w:iCs w:val="0"/>
        <w:caps w:val="0"/>
        <w:strike w:val="0"/>
        <w:dstrike w:val="0"/>
        <w:vanish w:val="0"/>
        <w:color w:val="000000"/>
        <w:sz w:val="19"/>
        <w:szCs w:val="19"/>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948"/>
        </w:tabs>
        <w:ind w:left="2948" w:hanging="737"/>
      </w:pPr>
      <w:rPr>
        <w:rFonts w:ascii="Arial" w:hAnsi="Arial" w:cs="Arial" w:hint="default"/>
        <w:b w:val="0"/>
        <w:bCs w:val="0"/>
        <w:i w:val="0"/>
        <w:iCs w:val="0"/>
        <w:sz w:val="19"/>
        <w:szCs w:val="19"/>
      </w:rPr>
    </w:lvl>
    <w:lvl w:ilvl="6">
      <w:start w:val="1"/>
      <w:numFmt w:val="upperRoman"/>
      <w:pStyle w:val="ScheduleHeading6"/>
      <w:lvlText w:val="(%7)"/>
      <w:lvlJc w:val="left"/>
      <w:pPr>
        <w:tabs>
          <w:tab w:val="num" w:pos="3686"/>
        </w:tabs>
        <w:ind w:left="3686" w:hanging="738"/>
      </w:pPr>
      <w:rPr>
        <w:rFonts w:hint="default"/>
      </w:rPr>
    </w:lvl>
    <w:lvl w:ilvl="7">
      <w:start w:val="1"/>
      <w:numFmt w:val="decimal"/>
      <w:pStyle w:val="ScheduleHeading7"/>
      <w:lvlText w:val="(%8)"/>
      <w:lvlJc w:val="left"/>
      <w:pPr>
        <w:tabs>
          <w:tab w:val="num" w:pos="4423"/>
        </w:tabs>
        <w:ind w:left="4423" w:hanging="737"/>
      </w:pPr>
      <w:rPr>
        <w:rFonts w:hint="default"/>
      </w:rPr>
    </w:lvl>
    <w:lvl w:ilvl="8">
      <w:start w:val="1"/>
      <w:numFmt w:val="decimal"/>
      <w:pStyle w:val="AttachmenttoSchedule"/>
      <w:suff w:val="space"/>
      <w:lvlText w:val="Att %9 to Schedule %1"/>
      <w:lvlJc w:val="left"/>
      <w:pPr>
        <w:ind w:left="0" w:firstLine="0"/>
      </w:pPr>
      <w:rPr>
        <w:rFonts w:hint="default"/>
      </w:rPr>
    </w:lvl>
  </w:abstractNum>
  <w:abstractNum w:abstractNumId="6" w15:restartNumberingAfterBreak="0">
    <w:nsid w:val="4B117CE9"/>
    <w:multiLevelType w:val="hybridMultilevel"/>
    <w:tmpl w:val="18A4C9AA"/>
    <w:lvl w:ilvl="0" w:tplc="FFFFFFFF">
      <w:start w:val="1"/>
      <w:numFmt w:val="lowerLetter"/>
      <w:lvlText w:val="(%1)"/>
      <w:lvlJc w:val="left"/>
      <w:pPr>
        <w:ind w:left="2182" w:hanging="1474"/>
      </w:pPr>
      <w:rPr>
        <w:rFonts w:hint="default"/>
      </w:rPr>
    </w:lvl>
    <w:lvl w:ilvl="1" w:tplc="FFFFFFFF" w:tentative="1">
      <w:start w:val="1"/>
      <w:numFmt w:val="bullet"/>
      <w:lvlText w:val="o"/>
      <w:lvlJc w:val="left"/>
      <w:pPr>
        <w:ind w:left="2193" w:hanging="360"/>
      </w:pPr>
      <w:rPr>
        <w:rFonts w:ascii="Courier New" w:hAnsi="Courier New" w:cs="Courier New" w:hint="default"/>
      </w:rPr>
    </w:lvl>
    <w:lvl w:ilvl="2" w:tplc="FFFFFFFF" w:tentative="1">
      <w:start w:val="1"/>
      <w:numFmt w:val="bullet"/>
      <w:lvlText w:val=""/>
      <w:lvlJc w:val="left"/>
      <w:pPr>
        <w:ind w:left="2913" w:hanging="360"/>
      </w:pPr>
      <w:rPr>
        <w:rFonts w:ascii="Wingdings" w:hAnsi="Wingdings" w:hint="default"/>
      </w:rPr>
    </w:lvl>
    <w:lvl w:ilvl="3" w:tplc="FFFFFFFF" w:tentative="1">
      <w:start w:val="1"/>
      <w:numFmt w:val="bullet"/>
      <w:lvlText w:val=""/>
      <w:lvlJc w:val="left"/>
      <w:pPr>
        <w:ind w:left="3633" w:hanging="360"/>
      </w:pPr>
      <w:rPr>
        <w:rFonts w:ascii="Symbol" w:hAnsi="Symbol" w:hint="default"/>
      </w:rPr>
    </w:lvl>
    <w:lvl w:ilvl="4" w:tplc="FFFFFFFF" w:tentative="1">
      <w:start w:val="1"/>
      <w:numFmt w:val="bullet"/>
      <w:lvlText w:val="o"/>
      <w:lvlJc w:val="left"/>
      <w:pPr>
        <w:ind w:left="4353" w:hanging="360"/>
      </w:pPr>
      <w:rPr>
        <w:rFonts w:ascii="Courier New" w:hAnsi="Courier New" w:cs="Courier New" w:hint="default"/>
      </w:rPr>
    </w:lvl>
    <w:lvl w:ilvl="5" w:tplc="FFFFFFFF" w:tentative="1">
      <w:start w:val="1"/>
      <w:numFmt w:val="bullet"/>
      <w:lvlText w:val=""/>
      <w:lvlJc w:val="left"/>
      <w:pPr>
        <w:ind w:left="5073" w:hanging="360"/>
      </w:pPr>
      <w:rPr>
        <w:rFonts w:ascii="Wingdings" w:hAnsi="Wingdings" w:hint="default"/>
      </w:rPr>
    </w:lvl>
    <w:lvl w:ilvl="6" w:tplc="FFFFFFFF" w:tentative="1">
      <w:start w:val="1"/>
      <w:numFmt w:val="bullet"/>
      <w:lvlText w:val=""/>
      <w:lvlJc w:val="left"/>
      <w:pPr>
        <w:ind w:left="5793" w:hanging="360"/>
      </w:pPr>
      <w:rPr>
        <w:rFonts w:ascii="Symbol" w:hAnsi="Symbol" w:hint="default"/>
      </w:rPr>
    </w:lvl>
    <w:lvl w:ilvl="7" w:tplc="FFFFFFFF" w:tentative="1">
      <w:start w:val="1"/>
      <w:numFmt w:val="bullet"/>
      <w:lvlText w:val="o"/>
      <w:lvlJc w:val="left"/>
      <w:pPr>
        <w:ind w:left="6513" w:hanging="360"/>
      </w:pPr>
      <w:rPr>
        <w:rFonts w:ascii="Courier New" w:hAnsi="Courier New" w:cs="Courier New" w:hint="default"/>
      </w:rPr>
    </w:lvl>
    <w:lvl w:ilvl="8" w:tplc="FFFFFFFF" w:tentative="1">
      <w:start w:val="1"/>
      <w:numFmt w:val="bullet"/>
      <w:lvlText w:val=""/>
      <w:lvlJc w:val="left"/>
      <w:pPr>
        <w:ind w:left="7233" w:hanging="360"/>
      </w:pPr>
      <w:rPr>
        <w:rFonts w:ascii="Wingdings" w:hAnsi="Wingdings" w:hint="default"/>
      </w:rPr>
    </w:lvl>
  </w:abstractNum>
  <w:abstractNum w:abstractNumId="7" w15:restartNumberingAfterBreak="0">
    <w:nsid w:val="63877B7C"/>
    <w:multiLevelType w:val="hybridMultilevel"/>
    <w:tmpl w:val="F3C695D2"/>
    <w:lvl w:ilvl="0" w:tplc="97006E10">
      <w:start w:val="1"/>
      <w:numFmt w:val="upperRoman"/>
      <w:pStyle w:val="Heading6"/>
      <w:lvlText w:val="(%1)"/>
      <w:lvlJc w:val="right"/>
      <w:pPr>
        <w:ind w:left="3668" w:hanging="360"/>
      </w:pPr>
      <w:rPr>
        <w:rFonts w:hint="default"/>
      </w:rPr>
    </w:lvl>
    <w:lvl w:ilvl="1" w:tplc="0C090019" w:tentative="1">
      <w:start w:val="1"/>
      <w:numFmt w:val="lowerLetter"/>
      <w:lvlText w:val="%2."/>
      <w:lvlJc w:val="left"/>
      <w:pPr>
        <w:ind w:left="4388" w:hanging="360"/>
      </w:pPr>
    </w:lvl>
    <w:lvl w:ilvl="2" w:tplc="0C09001B" w:tentative="1">
      <w:start w:val="1"/>
      <w:numFmt w:val="lowerRoman"/>
      <w:lvlText w:val="%3."/>
      <w:lvlJc w:val="right"/>
      <w:pPr>
        <w:ind w:left="5108" w:hanging="180"/>
      </w:pPr>
    </w:lvl>
    <w:lvl w:ilvl="3" w:tplc="0C09000F" w:tentative="1">
      <w:start w:val="1"/>
      <w:numFmt w:val="decimal"/>
      <w:lvlText w:val="%4."/>
      <w:lvlJc w:val="left"/>
      <w:pPr>
        <w:ind w:left="5828" w:hanging="360"/>
      </w:pPr>
    </w:lvl>
    <w:lvl w:ilvl="4" w:tplc="0C090019" w:tentative="1">
      <w:start w:val="1"/>
      <w:numFmt w:val="lowerLetter"/>
      <w:lvlText w:val="%5."/>
      <w:lvlJc w:val="left"/>
      <w:pPr>
        <w:ind w:left="6548" w:hanging="360"/>
      </w:pPr>
    </w:lvl>
    <w:lvl w:ilvl="5" w:tplc="0C09001B" w:tentative="1">
      <w:start w:val="1"/>
      <w:numFmt w:val="lowerRoman"/>
      <w:lvlText w:val="%6."/>
      <w:lvlJc w:val="right"/>
      <w:pPr>
        <w:ind w:left="7268" w:hanging="180"/>
      </w:pPr>
    </w:lvl>
    <w:lvl w:ilvl="6" w:tplc="0C09000F" w:tentative="1">
      <w:start w:val="1"/>
      <w:numFmt w:val="decimal"/>
      <w:lvlText w:val="%7."/>
      <w:lvlJc w:val="left"/>
      <w:pPr>
        <w:ind w:left="7988" w:hanging="360"/>
      </w:pPr>
    </w:lvl>
    <w:lvl w:ilvl="7" w:tplc="0C090019" w:tentative="1">
      <w:start w:val="1"/>
      <w:numFmt w:val="lowerLetter"/>
      <w:lvlText w:val="%8."/>
      <w:lvlJc w:val="left"/>
      <w:pPr>
        <w:ind w:left="8708" w:hanging="360"/>
      </w:pPr>
    </w:lvl>
    <w:lvl w:ilvl="8" w:tplc="0C09001B" w:tentative="1">
      <w:start w:val="1"/>
      <w:numFmt w:val="lowerRoman"/>
      <w:lvlText w:val="%9."/>
      <w:lvlJc w:val="right"/>
      <w:pPr>
        <w:ind w:left="9428" w:hanging="180"/>
      </w:pPr>
    </w:lvl>
  </w:abstractNum>
  <w:abstractNum w:abstractNumId="8" w15:restartNumberingAfterBreak="0">
    <w:nsid w:val="6C857FBB"/>
    <w:multiLevelType w:val="multilevel"/>
    <w:tmpl w:val="0409001D"/>
    <w:name w:val="ScheduleListNum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4F71CB3"/>
    <w:multiLevelType w:val="hybridMultilevel"/>
    <w:tmpl w:val="FFFFFFFF"/>
    <w:lvl w:ilvl="0" w:tplc="9EFEF358">
      <w:numFmt w:val="none"/>
      <w:lvlText w:val=""/>
      <w:lvlJc w:val="left"/>
      <w:pPr>
        <w:tabs>
          <w:tab w:val="num" w:pos="360"/>
        </w:tabs>
      </w:pPr>
    </w:lvl>
    <w:lvl w:ilvl="1" w:tplc="1070169A">
      <w:start w:val="1"/>
      <w:numFmt w:val="lowerLetter"/>
      <w:pStyle w:val="VMTTSDNumbered"/>
      <w:lvlText w:val="%2."/>
      <w:lvlJc w:val="left"/>
      <w:pPr>
        <w:ind w:left="1440" w:hanging="360"/>
      </w:pPr>
    </w:lvl>
    <w:lvl w:ilvl="2" w:tplc="56823754">
      <w:start w:val="1"/>
      <w:numFmt w:val="lowerRoman"/>
      <w:lvlText w:val="%3."/>
      <w:lvlJc w:val="right"/>
      <w:pPr>
        <w:ind w:left="2160" w:hanging="180"/>
      </w:pPr>
    </w:lvl>
    <w:lvl w:ilvl="3" w:tplc="050E3024">
      <w:start w:val="1"/>
      <w:numFmt w:val="decimal"/>
      <w:lvlText w:val="%4."/>
      <w:lvlJc w:val="left"/>
      <w:pPr>
        <w:ind w:left="2880" w:hanging="360"/>
      </w:pPr>
    </w:lvl>
    <w:lvl w:ilvl="4" w:tplc="2A00BFFC">
      <w:start w:val="1"/>
      <w:numFmt w:val="lowerLetter"/>
      <w:lvlText w:val="%5."/>
      <w:lvlJc w:val="left"/>
      <w:pPr>
        <w:ind w:left="3600" w:hanging="360"/>
      </w:pPr>
    </w:lvl>
    <w:lvl w:ilvl="5" w:tplc="B5900686">
      <w:start w:val="1"/>
      <w:numFmt w:val="lowerRoman"/>
      <w:lvlText w:val="%6."/>
      <w:lvlJc w:val="right"/>
      <w:pPr>
        <w:ind w:left="4320" w:hanging="180"/>
      </w:pPr>
    </w:lvl>
    <w:lvl w:ilvl="6" w:tplc="8F149B98">
      <w:start w:val="1"/>
      <w:numFmt w:val="decimal"/>
      <w:lvlText w:val="%7."/>
      <w:lvlJc w:val="left"/>
      <w:pPr>
        <w:ind w:left="5040" w:hanging="360"/>
      </w:pPr>
    </w:lvl>
    <w:lvl w:ilvl="7" w:tplc="882A381C">
      <w:start w:val="1"/>
      <w:numFmt w:val="lowerLetter"/>
      <w:lvlText w:val="%8."/>
      <w:lvlJc w:val="left"/>
      <w:pPr>
        <w:ind w:left="5760" w:hanging="360"/>
      </w:pPr>
    </w:lvl>
    <w:lvl w:ilvl="8" w:tplc="00E23118">
      <w:start w:val="1"/>
      <w:numFmt w:val="lowerRoman"/>
      <w:lvlText w:val="%9."/>
      <w:lvlJc w:val="right"/>
      <w:pPr>
        <w:ind w:left="6480" w:hanging="180"/>
      </w:pPr>
    </w:lvl>
  </w:abstractNum>
  <w:num w:numId="1" w16cid:durableId="958991141">
    <w:abstractNumId w:val="9"/>
  </w:num>
  <w:num w:numId="2" w16cid:durableId="685522503">
    <w:abstractNumId w:val="0"/>
  </w:num>
  <w:num w:numId="3" w16cid:durableId="557058999">
    <w:abstractNumId w:val="3"/>
  </w:num>
  <w:num w:numId="4" w16cid:durableId="1007904513">
    <w:abstractNumId w:val="5"/>
  </w:num>
  <w:num w:numId="5" w16cid:durableId="194737945">
    <w:abstractNumId w:val="7"/>
  </w:num>
  <w:num w:numId="6" w16cid:durableId="17874001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161171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059379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576411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2566116">
    <w:abstractNumId w:val="6"/>
  </w:num>
  <w:num w:numId="11" w16cid:durableId="123011671">
    <w:abstractNumId w:val="0"/>
    <w:lvlOverride w:ilvl="0">
      <w:startOverride w:val="5"/>
    </w:lvlOverride>
    <w:lvlOverride w:ilvl="1">
      <w:startOverride w:val="3"/>
    </w:lvlOverride>
  </w:num>
  <w:num w:numId="12" w16cid:durableId="21189101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AwtjCwNLMwMDIxNzNU0lEKTi0uzszPAykwqgUApl159SwAAAA="/>
    <w:docVar w:name="ExariStylesheet" w:val="/files/styles/Telstra-Legal-Services-Contract-Template-Exari"/>
    <w:docVar w:name="ExariTemplate" w:val="/files/Telstra/Telstra-Legal-Services-Contract-Template-Exari.xml"/>
    <w:docVar w:name="ExariTemplateVersion" w:val="/files/Telstra/Telstra-Legal-Services-Contract-Template-Exari.xml"/>
    <w:docVar w:name="ExariUser" w:val="Peter Wu"/>
    <w:docVar w:name="SpeedLegal:SmartPrecedent" w:val="/files/Telstra/Telstra-Legal-Services-Contract-Template-Exari.xml"/>
    <w:docVar w:name="SpeedLegal:StyleSheet" w:val="/files/styles/Telstra-Legal-Services-Contract-Template-Exari"/>
  </w:docVars>
  <w:rsids>
    <w:rsidRoot w:val="00272E6A"/>
    <w:rsid w:val="00000516"/>
    <w:rsid w:val="0000140A"/>
    <w:rsid w:val="00002716"/>
    <w:rsid w:val="000027F2"/>
    <w:rsid w:val="00002EFE"/>
    <w:rsid w:val="000034A4"/>
    <w:rsid w:val="00003A00"/>
    <w:rsid w:val="00003B30"/>
    <w:rsid w:val="00003DF0"/>
    <w:rsid w:val="0000424C"/>
    <w:rsid w:val="00004F65"/>
    <w:rsid w:val="000056F5"/>
    <w:rsid w:val="00005D01"/>
    <w:rsid w:val="000063BC"/>
    <w:rsid w:val="00006D11"/>
    <w:rsid w:val="000079A4"/>
    <w:rsid w:val="00010446"/>
    <w:rsid w:val="00010C2E"/>
    <w:rsid w:val="0001159E"/>
    <w:rsid w:val="0001249F"/>
    <w:rsid w:val="0001335F"/>
    <w:rsid w:val="00013FDE"/>
    <w:rsid w:val="00014419"/>
    <w:rsid w:val="00015229"/>
    <w:rsid w:val="00015446"/>
    <w:rsid w:val="000154DD"/>
    <w:rsid w:val="00015D45"/>
    <w:rsid w:val="00015DA1"/>
    <w:rsid w:val="000162D5"/>
    <w:rsid w:val="00016A2B"/>
    <w:rsid w:val="00017481"/>
    <w:rsid w:val="000174BB"/>
    <w:rsid w:val="000177BB"/>
    <w:rsid w:val="000203F2"/>
    <w:rsid w:val="00020BEF"/>
    <w:rsid w:val="000221CA"/>
    <w:rsid w:val="00022A81"/>
    <w:rsid w:val="00023C39"/>
    <w:rsid w:val="000246A3"/>
    <w:rsid w:val="00024C02"/>
    <w:rsid w:val="0002542B"/>
    <w:rsid w:val="00025FD2"/>
    <w:rsid w:val="00025FDD"/>
    <w:rsid w:val="00027C14"/>
    <w:rsid w:val="00027C2D"/>
    <w:rsid w:val="00027DB1"/>
    <w:rsid w:val="00027E00"/>
    <w:rsid w:val="000301E2"/>
    <w:rsid w:val="00030C45"/>
    <w:rsid w:val="00031E98"/>
    <w:rsid w:val="00032A1E"/>
    <w:rsid w:val="00033405"/>
    <w:rsid w:val="00033F87"/>
    <w:rsid w:val="000347F6"/>
    <w:rsid w:val="00035149"/>
    <w:rsid w:val="00035567"/>
    <w:rsid w:val="00035E55"/>
    <w:rsid w:val="00036CD2"/>
    <w:rsid w:val="000370DD"/>
    <w:rsid w:val="00040F55"/>
    <w:rsid w:val="00041314"/>
    <w:rsid w:val="0004164D"/>
    <w:rsid w:val="00041DEF"/>
    <w:rsid w:val="00042225"/>
    <w:rsid w:val="00042F6A"/>
    <w:rsid w:val="00043118"/>
    <w:rsid w:val="000437CF"/>
    <w:rsid w:val="00043BB3"/>
    <w:rsid w:val="00043F68"/>
    <w:rsid w:val="000455C6"/>
    <w:rsid w:val="00045E99"/>
    <w:rsid w:val="00045F4A"/>
    <w:rsid w:val="00046257"/>
    <w:rsid w:val="00046731"/>
    <w:rsid w:val="000471A9"/>
    <w:rsid w:val="0005083F"/>
    <w:rsid w:val="00051103"/>
    <w:rsid w:val="0005332B"/>
    <w:rsid w:val="0005339C"/>
    <w:rsid w:val="000541DC"/>
    <w:rsid w:val="0005505B"/>
    <w:rsid w:val="000551B4"/>
    <w:rsid w:val="000551BF"/>
    <w:rsid w:val="0005560F"/>
    <w:rsid w:val="000564BE"/>
    <w:rsid w:val="00056BDB"/>
    <w:rsid w:val="0005759A"/>
    <w:rsid w:val="00057BB0"/>
    <w:rsid w:val="000605AF"/>
    <w:rsid w:val="000625D0"/>
    <w:rsid w:val="000630B6"/>
    <w:rsid w:val="000640E6"/>
    <w:rsid w:val="000648C5"/>
    <w:rsid w:val="0006549E"/>
    <w:rsid w:val="0006592A"/>
    <w:rsid w:val="0006680D"/>
    <w:rsid w:val="00066D3B"/>
    <w:rsid w:val="000671F5"/>
    <w:rsid w:val="000675EA"/>
    <w:rsid w:val="0006764E"/>
    <w:rsid w:val="00070255"/>
    <w:rsid w:val="000708A8"/>
    <w:rsid w:val="00070F0A"/>
    <w:rsid w:val="00072148"/>
    <w:rsid w:val="000723EE"/>
    <w:rsid w:val="00072764"/>
    <w:rsid w:val="000740E4"/>
    <w:rsid w:val="0007417F"/>
    <w:rsid w:val="00075435"/>
    <w:rsid w:val="00075454"/>
    <w:rsid w:val="000766A1"/>
    <w:rsid w:val="00076BB3"/>
    <w:rsid w:val="00076C6B"/>
    <w:rsid w:val="00077C8F"/>
    <w:rsid w:val="00077F71"/>
    <w:rsid w:val="000807A5"/>
    <w:rsid w:val="00082483"/>
    <w:rsid w:val="00082B8C"/>
    <w:rsid w:val="000837D5"/>
    <w:rsid w:val="00083B1F"/>
    <w:rsid w:val="000845B1"/>
    <w:rsid w:val="00084A35"/>
    <w:rsid w:val="00084B40"/>
    <w:rsid w:val="000851A3"/>
    <w:rsid w:val="00085986"/>
    <w:rsid w:val="00085E9A"/>
    <w:rsid w:val="0008684C"/>
    <w:rsid w:val="00086982"/>
    <w:rsid w:val="00086C6C"/>
    <w:rsid w:val="00086CCA"/>
    <w:rsid w:val="000875D4"/>
    <w:rsid w:val="000912BD"/>
    <w:rsid w:val="00091564"/>
    <w:rsid w:val="00091648"/>
    <w:rsid w:val="00092061"/>
    <w:rsid w:val="00092531"/>
    <w:rsid w:val="000930F2"/>
    <w:rsid w:val="0009347E"/>
    <w:rsid w:val="00093A24"/>
    <w:rsid w:val="000945B3"/>
    <w:rsid w:val="00094623"/>
    <w:rsid w:val="000947F4"/>
    <w:rsid w:val="0009520B"/>
    <w:rsid w:val="000956E6"/>
    <w:rsid w:val="000969B3"/>
    <w:rsid w:val="00096C54"/>
    <w:rsid w:val="0009701F"/>
    <w:rsid w:val="0009745E"/>
    <w:rsid w:val="000A07C8"/>
    <w:rsid w:val="000A07DB"/>
    <w:rsid w:val="000A09A2"/>
    <w:rsid w:val="000A194C"/>
    <w:rsid w:val="000A202E"/>
    <w:rsid w:val="000A210F"/>
    <w:rsid w:val="000A21B8"/>
    <w:rsid w:val="000A259C"/>
    <w:rsid w:val="000A2725"/>
    <w:rsid w:val="000A360F"/>
    <w:rsid w:val="000A3BD5"/>
    <w:rsid w:val="000A3C5B"/>
    <w:rsid w:val="000A404B"/>
    <w:rsid w:val="000A40D7"/>
    <w:rsid w:val="000A4572"/>
    <w:rsid w:val="000A5381"/>
    <w:rsid w:val="000A5572"/>
    <w:rsid w:val="000A612C"/>
    <w:rsid w:val="000A6A66"/>
    <w:rsid w:val="000A6DD7"/>
    <w:rsid w:val="000B00D4"/>
    <w:rsid w:val="000B0224"/>
    <w:rsid w:val="000B07CB"/>
    <w:rsid w:val="000B0E99"/>
    <w:rsid w:val="000B13B7"/>
    <w:rsid w:val="000B1943"/>
    <w:rsid w:val="000B1C23"/>
    <w:rsid w:val="000B1F93"/>
    <w:rsid w:val="000B204E"/>
    <w:rsid w:val="000B2111"/>
    <w:rsid w:val="000B237A"/>
    <w:rsid w:val="000B2D69"/>
    <w:rsid w:val="000B3396"/>
    <w:rsid w:val="000B3DA5"/>
    <w:rsid w:val="000B40B0"/>
    <w:rsid w:val="000B42F5"/>
    <w:rsid w:val="000B443B"/>
    <w:rsid w:val="000B49B9"/>
    <w:rsid w:val="000B49FC"/>
    <w:rsid w:val="000B4CC8"/>
    <w:rsid w:val="000B5676"/>
    <w:rsid w:val="000B716A"/>
    <w:rsid w:val="000B7363"/>
    <w:rsid w:val="000C0301"/>
    <w:rsid w:val="000C0B19"/>
    <w:rsid w:val="000C0E6D"/>
    <w:rsid w:val="000C1CD9"/>
    <w:rsid w:val="000C1D2C"/>
    <w:rsid w:val="000C1F8B"/>
    <w:rsid w:val="000C228B"/>
    <w:rsid w:val="000C34B4"/>
    <w:rsid w:val="000C36D4"/>
    <w:rsid w:val="000C3721"/>
    <w:rsid w:val="000C4278"/>
    <w:rsid w:val="000C4FFB"/>
    <w:rsid w:val="000C58EE"/>
    <w:rsid w:val="000C5B08"/>
    <w:rsid w:val="000C5E7A"/>
    <w:rsid w:val="000C7069"/>
    <w:rsid w:val="000C71A3"/>
    <w:rsid w:val="000C777D"/>
    <w:rsid w:val="000C7810"/>
    <w:rsid w:val="000D04C2"/>
    <w:rsid w:val="000D073B"/>
    <w:rsid w:val="000D0BA6"/>
    <w:rsid w:val="000D133C"/>
    <w:rsid w:val="000D177F"/>
    <w:rsid w:val="000D19C5"/>
    <w:rsid w:val="000D2D0A"/>
    <w:rsid w:val="000D379D"/>
    <w:rsid w:val="000D4779"/>
    <w:rsid w:val="000D4EB8"/>
    <w:rsid w:val="000D536E"/>
    <w:rsid w:val="000D5DD7"/>
    <w:rsid w:val="000D6D41"/>
    <w:rsid w:val="000D6DBC"/>
    <w:rsid w:val="000D7442"/>
    <w:rsid w:val="000D75D9"/>
    <w:rsid w:val="000D78A3"/>
    <w:rsid w:val="000E05A2"/>
    <w:rsid w:val="000E18B0"/>
    <w:rsid w:val="000E1D83"/>
    <w:rsid w:val="000E1FED"/>
    <w:rsid w:val="000E2141"/>
    <w:rsid w:val="000E22BA"/>
    <w:rsid w:val="000E37F3"/>
    <w:rsid w:val="000E382A"/>
    <w:rsid w:val="000E3E63"/>
    <w:rsid w:val="000E41FA"/>
    <w:rsid w:val="000E5438"/>
    <w:rsid w:val="000E5A0E"/>
    <w:rsid w:val="000E5E70"/>
    <w:rsid w:val="000E7100"/>
    <w:rsid w:val="000E74BA"/>
    <w:rsid w:val="000E7A47"/>
    <w:rsid w:val="000F0329"/>
    <w:rsid w:val="000F105A"/>
    <w:rsid w:val="000F2472"/>
    <w:rsid w:val="000F27C6"/>
    <w:rsid w:val="000F36E8"/>
    <w:rsid w:val="000F39ED"/>
    <w:rsid w:val="000F3A05"/>
    <w:rsid w:val="000F4000"/>
    <w:rsid w:val="000F4225"/>
    <w:rsid w:val="000F46F4"/>
    <w:rsid w:val="000F4C69"/>
    <w:rsid w:val="000F5530"/>
    <w:rsid w:val="000F59FB"/>
    <w:rsid w:val="000F6526"/>
    <w:rsid w:val="000F65AB"/>
    <w:rsid w:val="000F7423"/>
    <w:rsid w:val="000F78C8"/>
    <w:rsid w:val="000F7E4E"/>
    <w:rsid w:val="00101A1D"/>
    <w:rsid w:val="00102837"/>
    <w:rsid w:val="0010321E"/>
    <w:rsid w:val="0010428C"/>
    <w:rsid w:val="001054B4"/>
    <w:rsid w:val="001054D2"/>
    <w:rsid w:val="00106072"/>
    <w:rsid w:val="0010620B"/>
    <w:rsid w:val="001067D5"/>
    <w:rsid w:val="0010683F"/>
    <w:rsid w:val="00107E0F"/>
    <w:rsid w:val="00111CCB"/>
    <w:rsid w:val="00113496"/>
    <w:rsid w:val="001140FD"/>
    <w:rsid w:val="001166CD"/>
    <w:rsid w:val="001175D3"/>
    <w:rsid w:val="001202E4"/>
    <w:rsid w:val="001209A4"/>
    <w:rsid w:val="00120C89"/>
    <w:rsid w:val="00121526"/>
    <w:rsid w:val="00121A2D"/>
    <w:rsid w:val="00121B89"/>
    <w:rsid w:val="00121F7C"/>
    <w:rsid w:val="0012226C"/>
    <w:rsid w:val="0012283F"/>
    <w:rsid w:val="00122F7A"/>
    <w:rsid w:val="00123C51"/>
    <w:rsid w:val="00123EC8"/>
    <w:rsid w:val="00124773"/>
    <w:rsid w:val="001248C9"/>
    <w:rsid w:val="00124C39"/>
    <w:rsid w:val="001252CA"/>
    <w:rsid w:val="00125555"/>
    <w:rsid w:val="001257F6"/>
    <w:rsid w:val="00126A31"/>
    <w:rsid w:val="00126F95"/>
    <w:rsid w:val="001279C7"/>
    <w:rsid w:val="00127E1F"/>
    <w:rsid w:val="00130CED"/>
    <w:rsid w:val="00131529"/>
    <w:rsid w:val="00132041"/>
    <w:rsid w:val="00132212"/>
    <w:rsid w:val="00132585"/>
    <w:rsid w:val="001332F4"/>
    <w:rsid w:val="00133881"/>
    <w:rsid w:val="0013451E"/>
    <w:rsid w:val="00134E98"/>
    <w:rsid w:val="00135F8B"/>
    <w:rsid w:val="001360F2"/>
    <w:rsid w:val="001364B2"/>
    <w:rsid w:val="0013653B"/>
    <w:rsid w:val="00136645"/>
    <w:rsid w:val="0013668D"/>
    <w:rsid w:val="00136BDF"/>
    <w:rsid w:val="00136EDF"/>
    <w:rsid w:val="0013757C"/>
    <w:rsid w:val="0013766D"/>
    <w:rsid w:val="00140A88"/>
    <w:rsid w:val="001411C2"/>
    <w:rsid w:val="001415C3"/>
    <w:rsid w:val="00141BFD"/>
    <w:rsid w:val="00142216"/>
    <w:rsid w:val="001424A8"/>
    <w:rsid w:val="00142F3A"/>
    <w:rsid w:val="001435E2"/>
    <w:rsid w:val="00143ABC"/>
    <w:rsid w:val="00144A06"/>
    <w:rsid w:val="00144EA8"/>
    <w:rsid w:val="0014540D"/>
    <w:rsid w:val="00145BFA"/>
    <w:rsid w:val="00147922"/>
    <w:rsid w:val="001502F4"/>
    <w:rsid w:val="001506A6"/>
    <w:rsid w:val="00150982"/>
    <w:rsid w:val="0015184B"/>
    <w:rsid w:val="0015206F"/>
    <w:rsid w:val="00152688"/>
    <w:rsid w:val="0015472F"/>
    <w:rsid w:val="0015498B"/>
    <w:rsid w:val="00155036"/>
    <w:rsid w:val="001551CE"/>
    <w:rsid w:val="00155774"/>
    <w:rsid w:val="001571C9"/>
    <w:rsid w:val="001574B5"/>
    <w:rsid w:val="00157685"/>
    <w:rsid w:val="00160120"/>
    <w:rsid w:val="00160A8F"/>
    <w:rsid w:val="00161E25"/>
    <w:rsid w:val="00161FFC"/>
    <w:rsid w:val="001623D3"/>
    <w:rsid w:val="001626FF"/>
    <w:rsid w:val="00162B80"/>
    <w:rsid w:val="001634B5"/>
    <w:rsid w:val="001639E1"/>
    <w:rsid w:val="00163A29"/>
    <w:rsid w:val="00163C51"/>
    <w:rsid w:val="00164694"/>
    <w:rsid w:val="00164AC3"/>
    <w:rsid w:val="0016580A"/>
    <w:rsid w:val="00165EE3"/>
    <w:rsid w:val="00167680"/>
    <w:rsid w:val="0016769D"/>
    <w:rsid w:val="00170883"/>
    <w:rsid w:val="00170A2F"/>
    <w:rsid w:val="00170AEB"/>
    <w:rsid w:val="00171166"/>
    <w:rsid w:val="001711F0"/>
    <w:rsid w:val="001712A4"/>
    <w:rsid w:val="00171754"/>
    <w:rsid w:val="001724B2"/>
    <w:rsid w:val="001727C0"/>
    <w:rsid w:val="001727E8"/>
    <w:rsid w:val="00172BC8"/>
    <w:rsid w:val="00173437"/>
    <w:rsid w:val="00174357"/>
    <w:rsid w:val="001749D7"/>
    <w:rsid w:val="001759B6"/>
    <w:rsid w:val="001769A7"/>
    <w:rsid w:val="00176A28"/>
    <w:rsid w:val="00177240"/>
    <w:rsid w:val="001776CF"/>
    <w:rsid w:val="00177789"/>
    <w:rsid w:val="00177F9B"/>
    <w:rsid w:val="00180262"/>
    <w:rsid w:val="00180576"/>
    <w:rsid w:val="0018069E"/>
    <w:rsid w:val="00180C8A"/>
    <w:rsid w:val="00181178"/>
    <w:rsid w:val="0018200E"/>
    <w:rsid w:val="00182522"/>
    <w:rsid w:val="00182F43"/>
    <w:rsid w:val="00183BBB"/>
    <w:rsid w:val="00184684"/>
    <w:rsid w:val="00184C62"/>
    <w:rsid w:val="00184F91"/>
    <w:rsid w:val="00185521"/>
    <w:rsid w:val="00185544"/>
    <w:rsid w:val="00185F50"/>
    <w:rsid w:val="0018670A"/>
    <w:rsid w:val="00187155"/>
    <w:rsid w:val="00187F4F"/>
    <w:rsid w:val="001901BE"/>
    <w:rsid w:val="00190F66"/>
    <w:rsid w:val="001929D9"/>
    <w:rsid w:val="001932B3"/>
    <w:rsid w:val="001934D5"/>
    <w:rsid w:val="00193511"/>
    <w:rsid w:val="00193546"/>
    <w:rsid w:val="00194458"/>
    <w:rsid w:val="00195413"/>
    <w:rsid w:val="0019637C"/>
    <w:rsid w:val="00196BD3"/>
    <w:rsid w:val="0019742C"/>
    <w:rsid w:val="001978D9"/>
    <w:rsid w:val="001979EE"/>
    <w:rsid w:val="00197C05"/>
    <w:rsid w:val="001A01A8"/>
    <w:rsid w:val="001A0CFE"/>
    <w:rsid w:val="001A266D"/>
    <w:rsid w:val="001A31D7"/>
    <w:rsid w:val="001A4EAA"/>
    <w:rsid w:val="001A5498"/>
    <w:rsid w:val="001A6C5A"/>
    <w:rsid w:val="001A6ED8"/>
    <w:rsid w:val="001A7082"/>
    <w:rsid w:val="001A784A"/>
    <w:rsid w:val="001B02EA"/>
    <w:rsid w:val="001B039D"/>
    <w:rsid w:val="001B104E"/>
    <w:rsid w:val="001B1B79"/>
    <w:rsid w:val="001B200E"/>
    <w:rsid w:val="001B2411"/>
    <w:rsid w:val="001B2735"/>
    <w:rsid w:val="001B3134"/>
    <w:rsid w:val="001B44B7"/>
    <w:rsid w:val="001B466D"/>
    <w:rsid w:val="001B4C5A"/>
    <w:rsid w:val="001B5BB8"/>
    <w:rsid w:val="001B629D"/>
    <w:rsid w:val="001C01DA"/>
    <w:rsid w:val="001C3105"/>
    <w:rsid w:val="001C3B8F"/>
    <w:rsid w:val="001C3C24"/>
    <w:rsid w:val="001C3C50"/>
    <w:rsid w:val="001C3F84"/>
    <w:rsid w:val="001C4F4C"/>
    <w:rsid w:val="001C4F73"/>
    <w:rsid w:val="001C5618"/>
    <w:rsid w:val="001C5BE5"/>
    <w:rsid w:val="001C662D"/>
    <w:rsid w:val="001C77D5"/>
    <w:rsid w:val="001C7DC2"/>
    <w:rsid w:val="001D0246"/>
    <w:rsid w:val="001D16C6"/>
    <w:rsid w:val="001D1791"/>
    <w:rsid w:val="001D182F"/>
    <w:rsid w:val="001D20A0"/>
    <w:rsid w:val="001D264D"/>
    <w:rsid w:val="001D291A"/>
    <w:rsid w:val="001D2996"/>
    <w:rsid w:val="001D326A"/>
    <w:rsid w:val="001D34DA"/>
    <w:rsid w:val="001D34F6"/>
    <w:rsid w:val="001D35F7"/>
    <w:rsid w:val="001D39AF"/>
    <w:rsid w:val="001D3F56"/>
    <w:rsid w:val="001D43AD"/>
    <w:rsid w:val="001D44C1"/>
    <w:rsid w:val="001D5C4B"/>
    <w:rsid w:val="001D69C8"/>
    <w:rsid w:val="001D6A28"/>
    <w:rsid w:val="001D6E9A"/>
    <w:rsid w:val="001D7FB6"/>
    <w:rsid w:val="001D7FCA"/>
    <w:rsid w:val="001E1658"/>
    <w:rsid w:val="001E19D3"/>
    <w:rsid w:val="001E1C34"/>
    <w:rsid w:val="001E255F"/>
    <w:rsid w:val="001E2BE2"/>
    <w:rsid w:val="001E2FD6"/>
    <w:rsid w:val="001E43CC"/>
    <w:rsid w:val="001E4511"/>
    <w:rsid w:val="001E6933"/>
    <w:rsid w:val="001E7438"/>
    <w:rsid w:val="001E775A"/>
    <w:rsid w:val="001E7771"/>
    <w:rsid w:val="001E7DC6"/>
    <w:rsid w:val="001F046A"/>
    <w:rsid w:val="001F0949"/>
    <w:rsid w:val="001F0E63"/>
    <w:rsid w:val="001F281E"/>
    <w:rsid w:val="001F2D20"/>
    <w:rsid w:val="001F30E3"/>
    <w:rsid w:val="001F33D3"/>
    <w:rsid w:val="001F381E"/>
    <w:rsid w:val="001F4418"/>
    <w:rsid w:val="001F4947"/>
    <w:rsid w:val="001F5639"/>
    <w:rsid w:val="001F57E1"/>
    <w:rsid w:val="001F5F70"/>
    <w:rsid w:val="001F64A9"/>
    <w:rsid w:val="001F6A0A"/>
    <w:rsid w:val="001F6CCB"/>
    <w:rsid w:val="001F6DC3"/>
    <w:rsid w:val="0020045D"/>
    <w:rsid w:val="0020053A"/>
    <w:rsid w:val="00201172"/>
    <w:rsid w:val="002011A3"/>
    <w:rsid w:val="00201281"/>
    <w:rsid w:val="00201563"/>
    <w:rsid w:val="00201822"/>
    <w:rsid w:val="00201FA0"/>
    <w:rsid w:val="002022AD"/>
    <w:rsid w:val="00202340"/>
    <w:rsid w:val="002023F7"/>
    <w:rsid w:val="00202A6D"/>
    <w:rsid w:val="002034A1"/>
    <w:rsid w:val="00203500"/>
    <w:rsid w:val="002038CB"/>
    <w:rsid w:val="0020447F"/>
    <w:rsid w:val="00204D96"/>
    <w:rsid w:val="002050EB"/>
    <w:rsid w:val="00205588"/>
    <w:rsid w:val="00205AEA"/>
    <w:rsid w:val="00205CF6"/>
    <w:rsid w:val="0020643F"/>
    <w:rsid w:val="002068D4"/>
    <w:rsid w:val="0020708E"/>
    <w:rsid w:val="00207BD6"/>
    <w:rsid w:val="00207C89"/>
    <w:rsid w:val="00207F56"/>
    <w:rsid w:val="00210B95"/>
    <w:rsid w:val="00211111"/>
    <w:rsid w:val="00211FC7"/>
    <w:rsid w:val="00212DFE"/>
    <w:rsid w:val="00213760"/>
    <w:rsid w:val="00213BBD"/>
    <w:rsid w:val="00213CF5"/>
    <w:rsid w:val="00214108"/>
    <w:rsid w:val="00214E17"/>
    <w:rsid w:val="002157C8"/>
    <w:rsid w:val="002161E3"/>
    <w:rsid w:val="00216487"/>
    <w:rsid w:val="00216A32"/>
    <w:rsid w:val="00216EF8"/>
    <w:rsid w:val="002174C3"/>
    <w:rsid w:val="00217C58"/>
    <w:rsid w:val="00217F9D"/>
    <w:rsid w:val="00220C6D"/>
    <w:rsid w:val="00220E6F"/>
    <w:rsid w:val="00221156"/>
    <w:rsid w:val="0022169B"/>
    <w:rsid w:val="002221F4"/>
    <w:rsid w:val="002225FC"/>
    <w:rsid w:val="00222C9B"/>
    <w:rsid w:val="00223326"/>
    <w:rsid w:val="00223DCD"/>
    <w:rsid w:val="002243D3"/>
    <w:rsid w:val="00224F85"/>
    <w:rsid w:val="00224FDF"/>
    <w:rsid w:val="00225393"/>
    <w:rsid w:val="002256D5"/>
    <w:rsid w:val="00225A5C"/>
    <w:rsid w:val="00225C9F"/>
    <w:rsid w:val="0022654F"/>
    <w:rsid w:val="002305FC"/>
    <w:rsid w:val="002306AF"/>
    <w:rsid w:val="0023078B"/>
    <w:rsid w:val="0023245F"/>
    <w:rsid w:val="002337D5"/>
    <w:rsid w:val="002339B5"/>
    <w:rsid w:val="00235233"/>
    <w:rsid w:val="00235D50"/>
    <w:rsid w:val="002376B1"/>
    <w:rsid w:val="00240FCB"/>
    <w:rsid w:val="00241978"/>
    <w:rsid w:val="002419C0"/>
    <w:rsid w:val="00241C48"/>
    <w:rsid w:val="00241E5D"/>
    <w:rsid w:val="002424FF"/>
    <w:rsid w:val="00242780"/>
    <w:rsid w:val="00242906"/>
    <w:rsid w:val="00242D8F"/>
    <w:rsid w:val="002436A2"/>
    <w:rsid w:val="002436A9"/>
    <w:rsid w:val="00243BFF"/>
    <w:rsid w:val="0024453A"/>
    <w:rsid w:val="002455CA"/>
    <w:rsid w:val="0024563F"/>
    <w:rsid w:val="0024690E"/>
    <w:rsid w:val="00246E77"/>
    <w:rsid w:val="00247808"/>
    <w:rsid w:val="00250448"/>
    <w:rsid w:val="002519FA"/>
    <w:rsid w:val="00251E25"/>
    <w:rsid w:val="002526D6"/>
    <w:rsid w:val="00252981"/>
    <w:rsid w:val="00252DFF"/>
    <w:rsid w:val="002530D5"/>
    <w:rsid w:val="00253F9D"/>
    <w:rsid w:val="002551E7"/>
    <w:rsid w:val="00256149"/>
    <w:rsid w:val="0025675E"/>
    <w:rsid w:val="00256A31"/>
    <w:rsid w:val="0025718D"/>
    <w:rsid w:val="002579E4"/>
    <w:rsid w:val="00257CB6"/>
    <w:rsid w:val="00257F49"/>
    <w:rsid w:val="00260B01"/>
    <w:rsid w:val="002618AA"/>
    <w:rsid w:val="00261BA5"/>
    <w:rsid w:val="002620AF"/>
    <w:rsid w:val="002621E7"/>
    <w:rsid w:val="002625DA"/>
    <w:rsid w:val="00262AEA"/>
    <w:rsid w:val="00262C75"/>
    <w:rsid w:val="0026377A"/>
    <w:rsid w:val="002637D0"/>
    <w:rsid w:val="00263931"/>
    <w:rsid w:val="002640C9"/>
    <w:rsid w:val="002640EF"/>
    <w:rsid w:val="002642D1"/>
    <w:rsid w:val="00265E1A"/>
    <w:rsid w:val="002672FA"/>
    <w:rsid w:val="002674B9"/>
    <w:rsid w:val="0027043F"/>
    <w:rsid w:val="0027061B"/>
    <w:rsid w:val="0027097C"/>
    <w:rsid w:val="00271312"/>
    <w:rsid w:val="00271676"/>
    <w:rsid w:val="00271AE6"/>
    <w:rsid w:val="00271CE3"/>
    <w:rsid w:val="00272113"/>
    <w:rsid w:val="00272E6A"/>
    <w:rsid w:val="0027330D"/>
    <w:rsid w:val="002737D3"/>
    <w:rsid w:val="00274F4A"/>
    <w:rsid w:val="002753BF"/>
    <w:rsid w:val="002753F1"/>
    <w:rsid w:val="00275503"/>
    <w:rsid w:val="00275F66"/>
    <w:rsid w:val="002765C5"/>
    <w:rsid w:val="00276802"/>
    <w:rsid w:val="00276CD5"/>
    <w:rsid w:val="00276F91"/>
    <w:rsid w:val="0027738D"/>
    <w:rsid w:val="00277547"/>
    <w:rsid w:val="00281819"/>
    <w:rsid w:val="00281F43"/>
    <w:rsid w:val="00282A6F"/>
    <w:rsid w:val="002831D4"/>
    <w:rsid w:val="00283218"/>
    <w:rsid w:val="00283A1D"/>
    <w:rsid w:val="00284893"/>
    <w:rsid w:val="00284FC4"/>
    <w:rsid w:val="002854AF"/>
    <w:rsid w:val="0028601B"/>
    <w:rsid w:val="00286551"/>
    <w:rsid w:val="00286F2E"/>
    <w:rsid w:val="00287F3B"/>
    <w:rsid w:val="002908DA"/>
    <w:rsid w:val="002912D0"/>
    <w:rsid w:val="00292C4F"/>
    <w:rsid w:val="00292DED"/>
    <w:rsid w:val="00293154"/>
    <w:rsid w:val="002932DF"/>
    <w:rsid w:val="002946B1"/>
    <w:rsid w:val="00294C4E"/>
    <w:rsid w:val="00294ED3"/>
    <w:rsid w:val="00294EE4"/>
    <w:rsid w:val="002951D3"/>
    <w:rsid w:val="002957FB"/>
    <w:rsid w:val="00295D99"/>
    <w:rsid w:val="00296FBE"/>
    <w:rsid w:val="00297043"/>
    <w:rsid w:val="00297296"/>
    <w:rsid w:val="00297404"/>
    <w:rsid w:val="00297416"/>
    <w:rsid w:val="0029789A"/>
    <w:rsid w:val="002A00A1"/>
    <w:rsid w:val="002A06E1"/>
    <w:rsid w:val="002A27D0"/>
    <w:rsid w:val="002A333C"/>
    <w:rsid w:val="002A3C5D"/>
    <w:rsid w:val="002A3DBF"/>
    <w:rsid w:val="002A42A8"/>
    <w:rsid w:val="002A4572"/>
    <w:rsid w:val="002A4622"/>
    <w:rsid w:val="002A49CF"/>
    <w:rsid w:val="002A5115"/>
    <w:rsid w:val="002A5A7C"/>
    <w:rsid w:val="002A5C60"/>
    <w:rsid w:val="002A6A5F"/>
    <w:rsid w:val="002A6ED9"/>
    <w:rsid w:val="002A7477"/>
    <w:rsid w:val="002B1632"/>
    <w:rsid w:val="002B1F45"/>
    <w:rsid w:val="002B2625"/>
    <w:rsid w:val="002B314C"/>
    <w:rsid w:val="002B41E5"/>
    <w:rsid w:val="002B56D5"/>
    <w:rsid w:val="002B5F33"/>
    <w:rsid w:val="002B5F5C"/>
    <w:rsid w:val="002B6885"/>
    <w:rsid w:val="002B6BA1"/>
    <w:rsid w:val="002B7E9F"/>
    <w:rsid w:val="002C072C"/>
    <w:rsid w:val="002C0788"/>
    <w:rsid w:val="002C0C05"/>
    <w:rsid w:val="002C118E"/>
    <w:rsid w:val="002C12C3"/>
    <w:rsid w:val="002C1D7E"/>
    <w:rsid w:val="002C21B6"/>
    <w:rsid w:val="002C21E2"/>
    <w:rsid w:val="002C2374"/>
    <w:rsid w:val="002C326E"/>
    <w:rsid w:val="002C32FF"/>
    <w:rsid w:val="002C3931"/>
    <w:rsid w:val="002C39A5"/>
    <w:rsid w:val="002C483C"/>
    <w:rsid w:val="002C4A09"/>
    <w:rsid w:val="002C4CC1"/>
    <w:rsid w:val="002C51B9"/>
    <w:rsid w:val="002C7B60"/>
    <w:rsid w:val="002D0B54"/>
    <w:rsid w:val="002D0DB7"/>
    <w:rsid w:val="002D1238"/>
    <w:rsid w:val="002D15A1"/>
    <w:rsid w:val="002D2FDF"/>
    <w:rsid w:val="002D3473"/>
    <w:rsid w:val="002D51EB"/>
    <w:rsid w:val="002D56C1"/>
    <w:rsid w:val="002D5E89"/>
    <w:rsid w:val="002D64A7"/>
    <w:rsid w:val="002D6DF9"/>
    <w:rsid w:val="002E0242"/>
    <w:rsid w:val="002E12A4"/>
    <w:rsid w:val="002E16E0"/>
    <w:rsid w:val="002E2101"/>
    <w:rsid w:val="002E22C9"/>
    <w:rsid w:val="002E2652"/>
    <w:rsid w:val="002E2C56"/>
    <w:rsid w:val="002E3901"/>
    <w:rsid w:val="002E4470"/>
    <w:rsid w:val="002E4CE4"/>
    <w:rsid w:val="002E4E84"/>
    <w:rsid w:val="002E50CA"/>
    <w:rsid w:val="002E5337"/>
    <w:rsid w:val="002E579E"/>
    <w:rsid w:val="002F121C"/>
    <w:rsid w:val="002F1B23"/>
    <w:rsid w:val="002F1C46"/>
    <w:rsid w:val="002F22F4"/>
    <w:rsid w:val="002F238C"/>
    <w:rsid w:val="002F30C9"/>
    <w:rsid w:val="002F3119"/>
    <w:rsid w:val="002F3222"/>
    <w:rsid w:val="002F4CAB"/>
    <w:rsid w:val="002F513A"/>
    <w:rsid w:val="002F5D95"/>
    <w:rsid w:val="002F6D48"/>
    <w:rsid w:val="002F7600"/>
    <w:rsid w:val="002F7BB3"/>
    <w:rsid w:val="002F7CA9"/>
    <w:rsid w:val="003005D9"/>
    <w:rsid w:val="00300EAB"/>
    <w:rsid w:val="00300FB1"/>
    <w:rsid w:val="00301650"/>
    <w:rsid w:val="003028D3"/>
    <w:rsid w:val="00303BBA"/>
    <w:rsid w:val="00303DBA"/>
    <w:rsid w:val="003046CE"/>
    <w:rsid w:val="0030494F"/>
    <w:rsid w:val="00304D81"/>
    <w:rsid w:val="003055AC"/>
    <w:rsid w:val="003057EC"/>
    <w:rsid w:val="00305A8C"/>
    <w:rsid w:val="00306006"/>
    <w:rsid w:val="003062C3"/>
    <w:rsid w:val="00306F70"/>
    <w:rsid w:val="0030717F"/>
    <w:rsid w:val="003100B2"/>
    <w:rsid w:val="003102C7"/>
    <w:rsid w:val="003109B8"/>
    <w:rsid w:val="003116E8"/>
    <w:rsid w:val="00312857"/>
    <w:rsid w:val="00312AE6"/>
    <w:rsid w:val="003132D0"/>
    <w:rsid w:val="003133CE"/>
    <w:rsid w:val="0031340F"/>
    <w:rsid w:val="003134D5"/>
    <w:rsid w:val="00313524"/>
    <w:rsid w:val="00313D4B"/>
    <w:rsid w:val="003140B7"/>
    <w:rsid w:val="00314336"/>
    <w:rsid w:val="00314F9C"/>
    <w:rsid w:val="00316279"/>
    <w:rsid w:val="003165A1"/>
    <w:rsid w:val="00316633"/>
    <w:rsid w:val="0031704F"/>
    <w:rsid w:val="0031722E"/>
    <w:rsid w:val="003173A2"/>
    <w:rsid w:val="00317647"/>
    <w:rsid w:val="003206E8"/>
    <w:rsid w:val="00321E4F"/>
    <w:rsid w:val="00322505"/>
    <w:rsid w:val="00323010"/>
    <w:rsid w:val="003231DD"/>
    <w:rsid w:val="00323346"/>
    <w:rsid w:val="0032372A"/>
    <w:rsid w:val="00323E0F"/>
    <w:rsid w:val="00325238"/>
    <w:rsid w:val="003257D2"/>
    <w:rsid w:val="00325864"/>
    <w:rsid w:val="0033145F"/>
    <w:rsid w:val="0033152C"/>
    <w:rsid w:val="003323F3"/>
    <w:rsid w:val="00332B65"/>
    <w:rsid w:val="0033308A"/>
    <w:rsid w:val="0033397F"/>
    <w:rsid w:val="00333991"/>
    <w:rsid w:val="00334702"/>
    <w:rsid w:val="00335044"/>
    <w:rsid w:val="0033572B"/>
    <w:rsid w:val="00335EBE"/>
    <w:rsid w:val="003365B5"/>
    <w:rsid w:val="00336A06"/>
    <w:rsid w:val="00337A85"/>
    <w:rsid w:val="003406A7"/>
    <w:rsid w:val="00341044"/>
    <w:rsid w:val="003412AC"/>
    <w:rsid w:val="00341B14"/>
    <w:rsid w:val="00342124"/>
    <w:rsid w:val="00342421"/>
    <w:rsid w:val="003425B8"/>
    <w:rsid w:val="003431B6"/>
    <w:rsid w:val="003434FB"/>
    <w:rsid w:val="003448A6"/>
    <w:rsid w:val="00344C48"/>
    <w:rsid w:val="00345A47"/>
    <w:rsid w:val="0034686E"/>
    <w:rsid w:val="00346EA8"/>
    <w:rsid w:val="00347DB9"/>
    <w:rsid w:val="003503C8"/>
    <w:rsid w:val="003513E4"/>
    <w:rsid w:val="0035153F"/>
    <w:rsid w:val="0035323D"/>
    <w:rsid w:val="003532A9"/>
    <w:rsid w:val="00353632"/>
    <w:rsid w:val="0035376C"/>
    <w:rsid w:val="00353DD3"/>
    <w:rsid w:val="00353E02"/>
    <w:rsid w:val="00354803"/>
    <w:rsid w:val="00354CEC"/>
    <w:rsid w:val="0035565B"/>
    <w:rsid w:val="00355C39"/>
    <w:rsid w:val="00356307"/>
    <w:rsid w:val="003563A2"/>
    <w:rsid w:val="00357E09"/>
    <w:rsid w:val="003609AC"/>
    <w:rsid w:val="00360B27"/>
    <w:rsid w:val="003612DB"/>
    <w:rsid w:val="00361CEB"/>
    <w:rsid w:val="003627F3"/>
    <w:rsid w:val="003632D6"/>
    <w:rsid w:val="0036334C"/>
    <w:rsid w:val="0036426F"/>
    <w:rsid w:val="0036499E"/>
    <w:rsid w:val="00364D34"/>
    <w:rsid w:val="00365428"/>
    <w:rsid w:val="00365818"/>
    <w:rsid w:val="00365833"/>
    <w:rsid w:val="00365E4B"/>
    <w:rsid w:val="00365F79"/>
    <w:rsid w:val="00366707"/>
    <w:rsid w:val="00366F8A"/>
    <w:rsid w:val="00367692"/>
    <w:rsid w:val="00367D21"/>
    <w:rsid w:val="0037017B"/>
    <w:rsid w:val="00370961"/>
    <w:rsid w:val="00371793"/>
    <w:rsid w:val="0037238D"/>
    <w:rsid w:val="0037296A"/>
    <w:rsid w:val="00373BF8"/>
    <w:rsid w:val="00375473"/>
    <w:rsid w:val="0037621D"/>
    <w:rsid w:val="0037626C"/>
    <w:rsid w:val="00376B94"/>
    <w:rsid w:val="00377245"/>
    <w:rsid w:val="00377922"/>
    <w:rsid w:val="00377D5D"/>
    <w:rsid w:val="00380E6A"/>
    <w:rsid w:val="00380F67"/>
    <w:rsid w:val="00381001"/>
    <w:rsid w:val="00381337"/>
    <w:rsid w:val="0038165B"/>
    <w:rsid w:val="00381878"/>
    <w:rsid w:val="00385FE3"/>
    <w:rsid w:val="00386B42"/>
    <w:rsid w:val="0038758C"/>
    <w:rsid w:val="00387885"/>
    <w:rsid w:val="00387E81"/>
    <w:rsid w:val="0039008A"/>
    <w:rsid w:val="00390BAE"/>
    <w:rsid w:val="00391263"/>
    <w:rsid w:val="003913B5"/>
    <w:rsid w:val="00391A83"/>
    <w:rsid w:val="00391C24"/>
    <w:rsid w:val="00391EE0"/>
    <w:rsid w:val="00391F62"/>
    <w:rsid w:val="00392A80"/>
    <w:rsid w:val="003930C1"/>
    <w:rsid w:val="00393149"/>
    <w:rsid w:val="00393361"/>
    <w:rsid w:val="00393CF8"/>
    <w:rsid w:val="00393E50"/>
    <w:rsid w:val="0039413C"/>
    <w:rsid w:val="00395036"/>
    <w:rsid w:val="00395351"/>
    <w:rsid w:val="003957FC"/>
    <w:rsid w:val="00395AA9"/>
    <w:rsid w:val="003961D6"/>
    <w:rsid w:val="003967E8"/>
    <w:rsid w:val="00396C66"/>
    <w:rsid w:val="0039717A"/>
    <w:rsid w:val="003973AB"/>
    <w:rsid w:val="00397CAF"/>
    <w:rsid w:val="003A0637"/>
    <w:rsid w:val="003A06C3"/>
    <w:rsid w:val="003A12A8"/>
    <w:rsid w:val="003A13EF"/>
    <w:rsid w:val="003A1493"/>
    <w:rsid w:val="003A1664"/>
    <w:rsid w:val="003A18FF"/>
    <w:rsid w:val="003A1FB6"/>
    <w:rsid w:val="003A2382"/>
    <w:rsid w:val="003A33F5"/>
    <w:rsid w:val="003A37F5"/>
    <w:rsid w:val="003A3F61"/>
    <w:rsid w:val="003A405E"/>
    <w:rsid w:val="003A47A7"/>
    <w:rsid w:val="003A485B"/>
    <w:rsid w:val="003A4C0F"/>
    <w:rsid w:val="003A5181"/>
    <w:rsid w:val="003A5C60"/>
    <w:rsid w:val="003A5CAC"/>
    <w:rsid w:val="003A611C"/>
    <w:rsid w:val="003A620A"/>
    <w:rsid w:val="003A6FCE"/>
    <w:rsid w:val="003A7A93"/>
    <w:rsid w:val="003A7EF3"/>
    <w:rsid w:val="003B04D5"/>
    <w:rsid w:val="003B04E6"/>
    <w:rsid w:val="003B09B7"/>
    <w:rsid w:val="003B0EFA"/>
    <w:rsid w:val="003B0F4A"/>
    <w:rsid w:val="003B19DA"/>
    <w:rsid w:val="003B3CBD"/>
    <w:rsid w:val="003B4679"/>
    <w:rsid w:val="003B4B49"/>
    <w:rsid w:val="003B533B"/>
    <w:rsid w:val="003B6106"/>
    <w:rsid w:val="003B7228"/>
    <w:rsid w:val="003C06A8"/>
    <w:rsid w:val="003C0839"/>
    <w:rsid w:val="003C0B88"/>
    <w:rsid w:val="003C1D78"/>
    <w:rsid w:val="003C2482"/>
    <w:rsid w:val="003C2A41"/>
    <w:rsid w:val="003C2F37"/>
    <w:rsid w:val="003C36F5"/>
    <w:rsid w:val="003C3D54"/>
    <w:rsid w:val="003C4A86"/>
    <w:rsid w:val="003C5156"/>
    <w:rsid w:val="003C5235"/>
    <w:rsid w:val="003C58E8"/>
    <w:rsid w:val="003C61D9"/>
    <w:rsid w:val="003C62CF"/>
    <w:rsid w:val="003C71B6"/>
    <w:rsid w:val="003C72AF"/>
    <w:rsid w:val="003C7382"/>
    <w:rsid w:val="003C73C7"/>
    <w:rsid w:val="003C7531"/>
    <w:rsid w:val="003D16B7"/>
    <w:rsid w:val="003D2603"/>
    <w:rsid w:val="003D28B4"/>
    <w:rsid w:val="003D2982"/>
    <w:rsid w:val="003D33C9"/>
    <w:rsid w:val="003D36FF"/>
    <w:rsid w:val="003D3C63"/>
    <w:rsid w:val="003D3CB9"/>
    <w:rsid w:val="003D410E"/>
    <w:rsid w:val="003D5189"/>
    <w:rsid w:val="003D58CB"/>
    <w:rsid w:val="003D59D5"/>
    <w:rsid w:val="003D6B86"/>
    <w:rsid w:val="003D6C7F"/>
    <w:rsid w:val="003D6DF5"/>
    <w:rsid w:val="003D7781"/>
    <w:rsid w:val="003D7C89"/>
    <w:rsid w:val="003D7DF0"/>
    <w:rsid w:val="003D7FE9"/>
    <w:rsid w:val="003E063A"/>
    <w:rsid w:val="003E251F"/>
    <w:rsid w:val="003E377A"/>
    <w:rsid w:val="003E3D6D"/>
    <w:rsid w:val="003E420D"/>
    <w:rsid w:val="003E4350"/>
    <w:rsid w:val="003E465B"/>
    <w:rsid w:val="003E7ED6"/>
    <w:rsid w:val="003F00FC"/>
    <w:rsid w:val="003F257D"/>
    <w:rsid w:val="003F2AA7"/>
    <w:rsid w:val="003F36DA"/>
    <w:rsid w:val="003F3B16"/>
    <w:rsid w:val="003F40A0"/>
    <w:rsid w:val="003F4FF9"/>
    <w:rsid w:val="003F684D"/>
    <w:rsid w:val="003F6E77"/>
    <w:rsid w:val="003F6F8C"/>
    <w:rsid w:val="003F71C2"/>
    <w:rsid w:val="003F744E"/>
    <w:rsid w:val="003F7A78"/>
    <w:rsid w:val="004000B3"/>
    <w:rsid w:val="004005E6"/>
    <w:rsid w:val="00400BD1"/>
    <w:rsid w:val="00400EA7"/>
    <w:rsid w:val="004010BD"/>
    <w:rsid w:val="00401ABB"/>
    <w:rsid w:val="00401B3C"/>
    <w:rsid w:val="00401E11"/>
    <w:rsid w:val="004032DC"/>
    <w:rsid w:val="00404189"/>
    <w:rsid w:val="00404264"/>
    <w:rsid w:val="004049FA"/>
    <w:rsid w:val="00405D06"/>
    <w:rsid w:val="004064F9"/>
    <w:rsid w:val="00406B6E"/>
    <w:rsid w:val="00407123"/>
    <w:rsid w:val="00407A34"/>
    <w:rsid w:val="0041030C"/>
    <w:rsid w:val="00410678"/>
    <w:rsid w:val="00410F76"/>
    <w:rsid w:val="004115A1"/>
    <w:rsid w:val="00411EED"/>
    <w:rsid w:val="0041216B"/>
    <w:rsid w:val="004126DC"/>
    <w:rsid w:val="00412741"/>
    <w:rsid w:val="004133B0"/>
    <w:rsid w:val="0041393A"/>
    <w:rsid w:val="00414217"/>
    <w:rsid w:val="004149D0"/>
    <w:rsid w:val="004163FA"/>
    <w:rsid w:val="00416E47"/>
    <w:rsid w:val="00417089"/>
    <w:rsid w:val="00417464"/>
    <w:rsid w:val="00417580"/>
    <w:rsid w:val="00421711"/>
    <w:rsid w:val="004217F5"/>
    <w:rsid w:val="00421857"/>
    <w:rsid w:val="00422115"/>
    <w:rsid w:val="00422768"/>
    <w:rsid w:val="00422C22"/>
    <w:rsid w:val="00422E35"/>
    <w:rsid w:val="00422E8F"/>
    <w:rsid w:val="0042301A"/>
    <w:rsid w:val="00423338"/>
    <w:rsid w:val="00424EFF"/>
    <w:rsid w:val="00425254"/>
    <w:rsid w:val="00430D2C"/>
    <w:rsid w:val="00430D2F"/>
    <w:rsid w:val="0043162F"/>
    <w:rsid w:val="0043174C"/>
    <w:rsid w:val="00431FB0"/>
    <w:rsid w:val="00431FBA"/>
    <w:rsid w:val="00432517"/>
    <w:rsid w:val="004337BF"/>
    <w:rsid w:val="00433926"/>
    <w:rsid w:val="00434645"/>
    <w:rsid w:val="00434838"/>
    <w:rsid w:val="00434AD4"/>
    <w:rsid w:val="00435612"/>
    <w:rsid w:val="00435B2C"/>
    <w:rsid w:val="00435CEE"/>
    <w:rsid w:val="00436C36"/>
    <w:rsid w:val="004370AE"/>
    <w:rsid w:val="0043729A"/>
    <w:rsid w:val="00437AF1"/>
    <w:rsid w:val="00438135"/>
    <w:rsid w:val="00440539"/>
    <w:rsid w:val="00440B0F"/>
    <w:rsid w:val="004410CC"/>
    <w:rsid w:val="004422C8"/>
    <w:rsid w:val="00442869"/>
    <w:rsid w:val="00442E1C"/>
    <w:rsid w:val="004430A3"/>
    <w:rsid w:val="00443884"/>
    <w:rsid w:val="004445EF"/>
    <w:rsid w:val="00444880"/>
    <w:rsid w:val="0044492E"/>
    <w:rsid w:val="004452BE"/>
    <w:rsid w:val="00446E98"/>
    <w:rsid w:val="004479C4"/>
    <w:rsid w:val="0044F826"/>
    <w:rsid w:val="00451473"/>
    <w:rsid w:val="0045245A"/>
    <w:rsid w:val="00453E3C"/>
    <w:rsid w:val="0045456B"/>
    <w:rsid w:val="004553D0"/>
    <w:rsid w:val="00456246"/>
    <w:rsid w:val="00456302"/>
    <w:rsid w:val="00456C6C"/>
    <w:rsid w:val="00456E7C"/>
    <w:rsid w:val="00456FFD"/>
    <w:rsid w:val="0045797E"/>
    <w:rsid w:val="00457A5C"/>
    <w:rsid w:val="00457B8C"/>
    <w:rsid w:val="00460C5F"/>
    <w:rsid w:val="004614D5"/>
    <w:rsid w:val="0046159C"/>
    <w:rsid w:val="00461D6D"/>
    <w:rsid w:val="00462155"/>
    <w:rsid w:val="00462B3C"/>
    <w:rsid w:val="00463275"/>
    <w:rsid w:val="004633A4"/>
    <w:rsid w:val="00463867"/>
    <w:rsid w:val="004641EB"/>
    <w:rsid w:val="004643AC"/>
    <w:rsid w:val="00464F14"/>
    <w:rsid w:val="004650C7"/>
    <w:rsid w:val="004655CF"/>
    <w:rsid w:val="004657B6"/>
    <w:rsid w:val="00466132"/>
    <w:rsid w:val="00466133"/>
    <w:rsid w:val="0046762E"/>
    <w:rsid w:val="00467674"/>
    <w:rsid w:val="004676D5"/>
    <w:rsid w:val="00467B07"/>
    <w:rsid w:val="00467D91"/>
    <w:rsid w:val="0047022B"/>
    <w:rsid w:val="0047030F"/>
    <w:rsid w:val="00470590"/>
    <w:rsid w:val="004706FD"/>
    <w:rsid w:val="00470C4C"/>
    <w:rsid w:val="00470E75"/>
    <w:rsid w:val="004719D4"/>
    <w:rsid w:val="00472940"/>
    <w:rsid w:val="00472F4C"/>
    <w:rsid w:val="00473015"/>
    <w:rsid w:val="004742D9"/>
    <w:rsid w:val="004745FD"/>
    <w:rsid w:val="00474805"/>
    <w:rsid w:val="00475775"/>
    <w:rsid w:val="0047623C"/>
    <w:rsid w:val="00476524"/>
    <w:rsid w:val="00476D8F"/>
    <w:rsid w:val="00476E30"/>
    <w:rsid w:val="00476E6B"/>
    <w:rsid w:val="0047752A"/>
    <w:rsid w:val="00477C39"/>
    <w:rsid w:val="004805CD"/>
    <w:rsid w:val="004810D5"/>
    <w:rsid w:val="0048111B"/>
    <w:rsid w:val="00481287"/>
    <w:rsid w:val="00481532"/>
    <w:rsid w:val="00481886"/>
    <w:rsid w:val="0048325F"/>
    <w:rsid w:val="00483323"/>
    <w:rsid w:val="00483AFF"/>
    <w:rsid w:val="0048408B"/>
    <w:rsid w:val="00484A89"/>
    <w:rsid w:val="004852A8"/>
    <w:rsid w:val="004857B9"/>
    <w:rsid w:val="0048641D"/>
    <w:rsid w:val="004866D3"/>
    <w:rsid w:val="00486E20"/>
    <w:rsid w:val="00487E86"/>
    <w:rsid w:val="004902D4"/>
    <w:rsid w:val="004902DC"/>
    <w:rsid w:val="00490450"/>
    <w:rsid w:val="00490BD1"/>
    <w:rsid w:val="00492426"/>
    <w:rsid w:val="00492EB9"/>
    <w:rsid w:val="0049320A"/>
    <w:rsid w:val="00493DA9"/>
    <w:rsid w:val="004942B2"/>
    <w:rsid w:val="00494549"/>
    <w:rsid w:val="00495004"/>
    <w:rsid w:val="0049559D"/>
    <w:rsid w:val="00495EFC"/>
    <w:rsid w:val="00496374"/>
    <w:rsid w:val="00497AC5"/>
    <w:rsid w:val="004A000F"/>
    <w:rsid w:val="004A07C9"/>
    <w:rsid w:val="004A0F39"/>
    <w:rsid w:val="004A0F9E"/>
    <w:rsid w:val="004A12F0"/>
    <w:rsid w:val="004A13FB"/>
    <w:rsid w:val="004A2879"/>
    <w:rsid w:val="004A28BC"/>
    <w:rsid w:val="004A2CC9"/>
    <w:rsid w:val="004A2D04"/>
    <w:rsid w:val="004A349C"/>
    <w:rsid w:val="004A55FE"/>
    <w:rsid w:val="004A577C"/>
    <w:rsid w:val="004A5A0C"/>
    <w:rsid w:val="004A5C01"/>
    <w:rsid w:val="004A6604"/>
    <w:rsid w:val="004A6D3D"/>
    <w:rsid w:val="004A74E4"/>
    <w:rsid w:val="004A752E"/>
    <w:rsid w:val="004B0362"/>
    <w:rsid w:val="004B073C"/>
    <w:rsid w:val="004B0C69"/>
    <w:rsid w:val="004B1257"/>
    <w:rsid w:val="004B1391"/>
    <w:rsid w:val="004B1E84"/>
    <w:rsid w:val="004B1EA3"/>
    <w:rsid w:val="004B1ED8"/>
    <w:rsid w:val="004B2E59"/>
    <w:rsid w:val="004B400D"/>
    <w:rsid w:val="004B418E"/>
    <w:rsid w:val="004B58C6"/>
    <w:rsid w:val="004B7813"/>
    <w:rsid w:val="004C0082"/>
    <w:rsid w:val="004C186F"/>
    <w:rsid w:val="004C26DD"/>
    <w:rsid w:val="004C2DE1"/>
    <w:rsid w:val="004C3C9A"/>
    <w:rsid w:val="004C468E"/>
    <w:rsid w:val="004C52C3"/>
    <w:rsid w:val="004C53D0"/>
    <w:rsid w:val="004C598E"/>
    <w:rsid w:val="004C5D7C"/>
    <w:rsid w:val="004C5E93"/>
    <w:rsid w:val="004C7738"/>
    <w:rsid w:val="004C7AB0"/>
    <w:rsid w:val="004C7CFE"/>
    <w:rsid w:val="004D078A"/>
    <w:rsid w:val="004D09DD"/>
    <w:rsid w:val="004D0C5A"/>
    <w:rsid w:val="004D1169"/>
    <w:rsid w:val="004D3B87"/>
    <w:rsid w:val="004D46B1"/>
    <w:rsid w:val="004D565C"/>
    <w:rsid w:val="004D6669"/>
    <w:rsid w:val="004D667E"/>
    <w:rsid w:val="004D6CDA"/>
    <w:rsid w:val="004D70DE"/>
    <w:rsid w:val="004D724D"/>
    <w:rsid w:val="004D72C7"/>
    <w:rsid w:val="004D7371"/>
    <w:rsid w:val="004E02AB"/>
    <w:rsid w:val="004E0351"/>
    <w:rsid w:val="004E050D"/>
    <w:rsid w:val="004E08B0"/>
    <w:rsid w:val="004E0E6C"/>
    <w:rsid w:val="004E126B"/>
    <w:rsid w:val="004E16FC"/>
    <w:rsid w:val="004E1C82"/>
    <w:rsid w:val="004E36D2"/>
    <w:rsid w:val="004E46C7"/>
    <w:rsid w:val="004E473F"/>
    <w:rsid w:val="004E561B"/>
    <w:rsid w:val="004E5822"/>
    <w:rsid w:val="004E5CD7"/>
    <w:rsid w:val="004E6056"/>
    <w:rsid w:val="004E6F02"/>
    <w:rsid w:val="004E70BF"/>
    <w:rsid w:val="004E7184"/>
    <w:rsid w:val="004F0101"/>
    <w:rsid w:val="004F0724"/>
    <w:rsid w:val="004F084B"/>
    <w:rsid w:val="004F0A84"/>
    <w:rsid w:val="004F12ED"/>
    <w:rsid w:val="004F213F"/>
    <w:rsid w:val="004F2693"/>
    <w:rsid w:val="004F29F3"/>
    <w:rsid w:val="004F2F10"/>
    <w:rsid w:val="004F367A"/>
    <w:rsid w:val="004F3D87"/>
    <w:rsid w:val="004F3EB9"/>
    <w:rsid w:val="004F457D"/>
    <w:rsid w:val="004F486F"/>
    <w:rsid w:val="004F4BA8"/>
    <w:rsid w:val="004F6384"/>
    <w:rsid w:val="004F6E64"/>
    <w:rsid w:val="0050122E"/>
    <w:rsid w:val="00501971"/>
    <w:rsid w:val="005023CD"/>
    <w:rsid w:val="00502B03"/>
    <w:rsid w:val="00503411"/>
    <w:rsid w:val="005037BA"/>
    <w:rsid w:val="00503C6F"/>
    <w:rsid w:val="005046B5"/>
    <w:rsid w:val="0050500C"/>
    <w:rsid w:val="005050A1"/>
    <w:rsid w:val="005054A0"/>
    <w:rsid w:val="00505A0B"/>
    <w:rsid w:val="00506077"/>
    <w:rsid w:val="005062E5"/>
    <w:rsid w:val="005068A7"/>
    <w:rsid w:val="00506DEA"/>
    <w:rsid w:val="00507F52"/>
    <w:rsid w:val="005100E1"/>
    <w:rsid w:val="0051013C"/>
    <w:rsid w:val="0051051F"/>
    <w:rsid w:val="005109A3"/>
    <w:rsid w:val="00510A9F"/>
    <w:rsid w:val="005124F1"/>
    <w:rsid w:val="00512685"/>
    <w:rsid w:val="00513425"/>
    <w:rsid w:val="00513965"/>
    <w:rsid w:val="00514C64"/>
    <w:rsid w:val="00515298"/>
    <w:rsid w:val="005154A9"/>
    <w:rsid w:val="005157F9"/>
    <w:rsid w:val="00517512"/>
    <w:rsid w:val="00517597"/>
    <w:rsid w:val="0052029B"/>
    <w:rsid w:val="005202C2"/>
    <w:rsid w:val="005209C5"/>
    <w:rsid w:val="00521001"/>
    <w:rsid w:val="005210BF"/>
    <w:rsid w:val="005232C6"/>
    <w:rsid w:val="00523D89"/>
    <w:rsid w:val="005240B5"/>
    <w:rsid w:val="00524625"/>
    <w:rsid w:val="0052483B"/>
    <w:rsid w:val="005251EB"/>
    <w:rsid w:val="005252E3"/>
    <w:rsid w:val="005255F3"/>
    <w:rsid w:val="00525AA0"/>
    <w:rsid w:val="00526434"/>
    <w:rsid w:val="005265C1"/>
    <w:rsid w:val="00526962"/>
    <w:rsid w:val="00526B29"/>
    <w:rsid w:val="0052739A"/>
    <w:rsid w:val="005276F6"/>
    <w:rsid w:val="00530EC0"/>
    <w:rsid w:val="00531527"/>
    <w:rsid w:val="005327E9"/>
    <w:rsid w:val="00533B46"/>
    <w:rsid w:val="00534192"/>
    <w:rsid w:val="00534730"/>
    <w:rsid w:val="00534BDA"/>
    <w:rsid w:val="005358FF"/>
    <w:rsid w:val="00535C6D"/>
    <w:rsid w:val="00536236"/>
    <w:rsid w:val="005363C7"/>
    <w:rsid w:val="00536FED"/>
    <w:rsid w:val="0053709D"/>
    <w:rsid w:val="005376A3"/>
    <w:rsid w:val="005376DA"/>
    <w:rsid w:val="0053778D"/>
    <w:rsid w:val="00537A2C"/>
    <w:rsid w:val="005401D3"/>
    <w:rsid w:val="00540F2D"/>
    <w:rsid w:val="00540FD2"/>
    <w:rsid w:val="0054141A"/>
    <w:rsid w:val="005424BD"/>
    <w:rsid w:val="00542892"/>
    <w:rsid w:val="00542938"/>
    <w:rsid w:val="005433C6"/>
    <w:rsid w:val="00543703"/>
    <w:rsid w:val="00544A51"/>
    <w:rsid w:val="00544C18"/>
    <w:rsid w:val="00544DE3"/>
    <w:rsid w:val="00545531"/>
    <w:rsid w:val="00545CAA"/>
    <w:rsid w:val="00546056"/>
    <w:rsid w:val="00550E56"/>
    <w:rsid w:val="00551F16"/>
    <w:rsid w:val="005520A6"/>
    <w:rsid w:val="00552D1C"/>
    <w:rsid w:val="00553420"/>
    <w:rsid w:val="00553443"/>
    <w:rsid w:val="00554476"/>
    <w:rsid w:val="005545DC"/>
    <w:rsid w:val="00555838"/>
    <w:rsid w:val="005559EE"/>
    <w:rsid w:val="00555B76"/>
    <w:rsid w:val="00556983"/>
    <w:rsid w:val="00556F1C"/>
    <w:rsid w:val="00557802"/>
    <w:rsid w:val="00557D1B"/>
    <w:rsid w:val="005608D4"/>
    <w:rsid w:val="0056138D"/>
    <w:rsid w:val="00561C27"/>
    <w:rsid w:val="005623C2"/>
    <w:rsid w:val="0056269B"/>
    <w:rsid w:val="00562A1D"/>
    <w:rsid w:val="00562D85"/>
    <w:rsid w:val="0056366E"/>
    <w:rsid w:val="00563A76"/>
    <w:rsid w:val="00564334"/>
    <w:rsid w:val="005647A3"/>
    <w:rsid w:val="00566590"/>
    <w:rsid w:val="005674CB"/>
    <w:rsid w:val="00570741"/>
    <w:rsid w:val="00572141"/>
    <w:rsid w:val="00572452"/>
    <w:rsid w:val="00573576"/>
    <w:rsid w:val="00574171"/>
    <w:rsid w:val="005748BC"/>
    <w:rsid w:val="00574B51"/>
    <w:rsid w:val="005752DD"/>
    <w:rsid w:val="00575958"/>
    <w:rsid w:val="00576106"/>
    <w:rsid w:val="00576635"/>
    <w:rsid w:val="00577291"/>
    <w:rsid w:val="0057F965"/>
    <w:rsid w:val="00580D5E"/>
    <w:rsid w:val="00580DB7"/>
    <w:rsid w:val="0058165F"/>
    <w:rsid w:val="005818C5"/>
    <w:rsid w:val="00581DBF"/>
    <w:rsid w:val="00583598"/>
    <w:rsid w:val="00583B54"/>
    <w:rsid w:val="00586C24"/>
    <w:rsid w:val="00586EE5"/>
    <w:rsid w:val="00587945"/>
    <w:rsid w:val="00587BCF"/>
    <w:rsid w:val="005907C9"/>
    <w:rsid w:val="005929E2"/>
    <w:rsid w:val="00592AD3"/>
    <w:rsid w:val="00592E49"/>
    <w:rsid w:val="00592E83"/>
    <w:rsid w:val="00593346"/>
    <w:rsid w:val="00593528"/>
    <w:rsid w:val="00593B22"/>
    <w:rsid w:val="00593D52"/>
    <w:rsid w:val="00593E6E"/>
    <w:rsid w:val="0059441B"/>
    <w:rsid w:val="00595478"/>
    <w:rsid w:val="00596706"/>
    <w:rsid w:val="0059683D"/>
    <w:rsid w:val="00596A2A"/>
    <w:rsid w:val="00596F68"/>
    <w:rsid w:val="00597127"/>
    <w:rsid w:val="005A0DBB"/>
    <w:rsid w:val="005A0F99"/>
    <w:rsid w:val="005A24DE"/>
    <w:rsid w:val="005A25E9"/>
    <w:rsid w:val="005A278C"/>
    <w:rsid w:val="005A3061"/>
    <w:rsid w:val="005A3373"/>
    <w:rsid w:val="005A3D94"/>
    <w:rsid w:val="005A3FDD"/>
    <w:rsid w:val="005A4215"/>
    <w:rsid w:val="005A44F9"/>
    <w:rsid w:val="005A483F"/>
    <w:rsid w:val="005A5158"/>
    <w:rsid w:val="005A6D8F"/>
    <w:rsid w:val="005A760E"/>
    <w:rsid w:val="005A79E5"/>
    <w:rsid w:val="005A7C69"/>
    <w:rsid w:val="005B004B"/>
    <w:rsid w:val="005B0EA6"/>
    <w:rsid w:val="005B1B01"/>
    <w:rsid w:val="005B1E38"/>
    <w:rsid w:val="005B2233"/>
    <w:rsid w:val="005B2D8A"/>
    <w:rsid w:val="005B4AAB"/>
    <w:rsid w:val="005B552B"/>
    <w:rsid w:val="005B56A6"/>
    <w:rsid w:val="005B57A4"/>
    <w:rsid w:val="005B6550"/>
    <w:rsid w:val="005B7375"/>
    <w:rsid w:val="005B73EE"/>
    <w:rsid w:val="005B7E1B"/>
    <w:rsid w:val="005C146E"/>
    <w:rsid w:val="005C1C9E"/>
    <w:rsid w:val="005C277F"/>
    <w:rsid w:val="005C2789"/>
    <w:rsid w:val="005C33EA"/>
    <w:rsid w:val="005C38AB"/>
    <w:rsid w:val="005C3FA4"/>
    <w:rsid w:val="005C52F5"/>
    <w:rsid w:val="005C552F"/>
    <w:rsid w:val="005C5941"/>
    <w:rsid w:val="005C60BB"/>
    <w:rsid w:val="005C7079"/>
    <w:rsid w:val="005C780D"/>
    <w:rsid w:val="005D05CD"/>
    <w:rsid w:val="005D0B61"/>
    <w:rsid w:val="005D0B74"/>
    <w:rsid w:val="005D0E3F"/>
    <w:rsid w:val="005D197A"/>
    <w:rsid w:val="005D317B"/>
    <w:rsid w:val="005D33CE"/>
    <w:rsid w:val="005D3AE8"/>
    <w:rsid w:val="005D45F8"/>
    <w:rsid w:val="005D4782"/>
    <w:rsid w:val="005D481C"/>
    <w:rsid w:val="005D5C5D"/>
    <w:rsid w:val="005D6773"/>
    <w:rsid w:val="005D6AED"/>
    <w:rsid w:val="005D6D00"/>
    <w:rsid w:val="005D729E"/>
    <w:rsid w:val="005D7C2F"/>
    <w:rsid w:val="005E0118"/>
    <w:rsid w:val="005E0DB4"/>
    <w:rsid w:val="005E2380"/>
    <w:rsid w:val="005E4089"/>
    <w:rsid w:val="005E476F"/>
    <w:rsid w:val="005E5254"/>
    <w:rsid w:val="005E6892"/>
    <w:rsid w:val="005E6B4F"/>
    <w:rsid w:val="005E6DCD"/>
    <w:rsid w:val="005E7330"/>
    <w:rsid w:val="005E7EA3"/>
    <w:rsid w:val="005F079C"/>
    <w:rsid w:val="005F1346"/>
    <w:rsid w:val="005F17D8"/>
    <w:rsid w:val="005F267C"/>
    <w:rsid w:val="005F27F4"/>
    <w:rsid w:val="005F3A63"/>
    <w:rsid w:val="005F404F"/>
    <w:rsid w:val="005F4084"/>
    <w:rsid w:val="005F48DC"/>
    <w:rsid w:val="005F57D2"/>
    <w:rsid w:val="005F5A8F"/>
    <w:rsid w:val="005F670E"/>
    <w:rsid w:val="005F69C6"/>
    <w:rsid w:val="005F6EBE"/>
    <w:rsid w:val="005F729E"/>
    <w:rsid w:val="005F7779"/>
    <w:rsid w:val="005F77AC"/>
    <w:rsid w:val="005F7F23"/>
    <w:rsid w:val="006003C7"/>
    <w:rsid w:val="00600B24"/>
    <w:rsid w:val="006011CC"/>
    <w:rsid w:val="006018B6"/>
    <w:rsid w:val="00601C5C"/>
    <w:rsid w:val="00601CC3"/>
    <w:rsid w:val="006020DE"/>
    <w:rsid w:val="00602643"/>
    <w:rsid w:val="0060279E"/>
    <w:rsid w:val="006036BB"/>
    <w:rsid w:val="00604C25"/>
    <w:rsid w:val="0060501C"/>
    <w:rsid w:val="00605278"/>
    <w:rsid w:val="006073D3"/>
    <w:rsid w:val="00607FE2"/>
    <w:rsid w:val="006102B6"/>
    <w:rsid w:val="006104D0"/>
    <w:rsid w:val="00610623"/>
    <w:rsid w:val="00611F2E"/>
    <w:rsid w:val="006129BD"/>
    <w:rsid w:val="00614A8D"/>
    <w:rsid w:val="00615140"/>
    <w:rsid w:val="00615D3A"/>
    <w:rsid w:val="00616B78"/>
    <w:rsid w:val="00616D9F"/>
    <w:rsid w:val="00617A19"/>
    <w:rsid w:val="006201F9"/>
    <w:rsid w:val="0062123F"/>
    <w:rsid w:val="00621784"/>
    <w:rsid w:val="00622336"/>
    <w:rsid w:val="006228FD"/>
    <w:rsid w:val="00624655"/>
    <w:rsid w:val="00625012"/>
    <w:rsid w:val="0062640A"/>
    <w:rsid w:val="0062699B"/>
    <w:rsid w:val="00626E31"/>
    <w:rsid w:val="0062736C"/>
    <w:rsid w:val="006276FF"/>
    <w:rsid w:val="00627B32"/>
    <w:rsid w:val="00627BD0"/>
    <w:rsid w:val="00631987"/>
    <w:rsid w:val="00631D32"/>
    <w:rsid w:val="00632193"/>
    <w:rsid w:val="00632396"/>
    <w:rsid w:val="006326AA"/>
    <w:rsid w:val="006329DC"/>
    <w:rsid w:val="00632DE1"/>
    <w:rsid w:val="00632E0A"/>
    <w:rsid w:val="00632F09"/>
    <w:rsid w:val="00634104"/>
    <w:rsid w:val="00634180"/>
    <w:rsid w:val="006346D4"/>
    <w:rsid w:val="00634A50"/>
    <w:rsid w:val="00634A61"/>
    <w:rsid w:val="006352E6"/>
    <w:rsid w:val="00635D23"/>
    <w:rsid w:val="006360B2"/>
    <w:rsid w:val="00637B62"/>
    <w:rsid w:val="00637DD8"/>
    <w:rsid w:val="006408B7"/>
    <w:rsid w:val="006408D0"/>
    <w:rsid w:val="00640FB0"/>
    <w:rsid w:val="00641794"/>
    <w:rsid w:val="0064181A"/>
    <w:rsid w:val="0064236F"/>
    <w:rsid w:val="00643D32"/>
    <w:rsid w:val="006445AD"/>
    <w:rsid w:val="006452D7"/>
    <w:rsid w:val="00645E4F"/>
    <w:rsid w:val="00645FFE"/>
    <w:rsid w:val="0064619E"/>
    <w:rsid w:val="00646D0C"/>
    <w:rsid w:val="00646FEB"/>
    <w:rsid w:val="006504A8"/>
    <w:rsid w:val="00650A06"/>
    <w:rsid w:val="006510E0"/>
    <w:rsid w:val="00651226"/>
    <w:rsid w:val="00651C77"/>
    <w:rsid w:val="00652010"/>
    <w:rsid w:val="00652C9E"/>
    <w:rsid w:val="00652ECB"/>
    <w:rsid w:val="006540D3"/>
    <w:rsid w:val="006541DA"/>
    <w:rsid w:val="0065483A"/>
    <w:rsid w:val="00655532"/>
    <w:rsid w:val="006573FF"/>
    <w:rsid w:val="006575BF"/>
    <w:rsid w:val="006604D1"/>
    <w:rsid w:val="00660CED"/>
    <w:rsid w:val="00661EFD"/>
    <w:rsid w:val="006621A3"/>
    <w:rsid w:val="0066241D"/>
    <w:rsid w:val="006629FD"/>
    <w:rsid w:val="006630DA"/>
    <w:rsid w:val="006637D8"/>
    <w:rsid w:val="00663939"/>
    <w:rsid w:val="00663B37"/>
    <w:rsid w:val="00663D8E"/>
    <w:rsid w:val="006649A1"/>
    <w:rsid w:val="00665252"/>
    <w:rsid w:val="0066529C"/>
    <w:rsid w:val="0066687C"/>
    <w:rsid w:val="00666A02"/>
    <w:rsid w:val="00666EF6"/>
    <w:rsid w:val="0066702F"/>
    <w:rsid w:val="006672D4"/>
    <w:rsid w:val="0066745C"/>
    <w:rsid w:val="00667C0E"/>
    <w:rsid w:val="00667F74"/>
    <w:rsid w:val="00670454"/>
    <w:rsid w:val="00670AA7"/>
    <w:rsid w:val="00670C1B"/>
    <w:rsid w:val="00670C53"/>
    <w:rsid w:val="006712A4"/>
    <w:rsid w:val="00672E30"/>
    <w:rsid w:val="006731A9"/>
    <w:rsid w:val="006732F3"/>
    <w:rsid w:val="00673385"/>
    <w:rsid w:val="0067339F"/>
    <w:rsid w:val="00673841"/>
    <w:rsid w:val="00674246"/>
    <w:rsid w:val="006750C0"/>
    <w:rsid w:val="006755C5"/>
    <w:rsid w:val="00675F27"/>
    <w:rsid w:val="006760A6"/>
    <w:rsid w:val="0067612D"/>
    <w:rsid w:val="00680DFD"/>
    <w:rsid w:val="00680FCF"/>
    <w:rsid w:val="00681020"/>
    <w:rsid w:val="006820C2"/>
    <w:rsid w:val="00683BCC"/>
    <w:rsid w:val="0068423D"/>
    <w:rsid w:val="00685331"/>
    <w:rsid w:val="00685665"/>
    <w:rsid w:val="00685AB6"/>
    <w:rsid w:val="00686EE9"/>
    <w:rsid w:val="006905E8"/>
    <w:rsid w:val="00690693"/>
    <w:rsid w:val="00690F0A"/>
    <w:rsid w:val="006915CD"/>
    <w:rsid w:val="00692631"/>
    <w:rsid w:val="006932D1"/>
    <w:rsid w:val="00693912"/>
    <w:rsid w:val="00693AB3"/>
    <w:rsid w:val="00693DE9"/>
    <w:rsid w:val="00694873"/>
    <w:rsid w:val="006951EA"/>
    <w:rsid w:val="00695AC9"/>
    <w:rsid w:val="00696896"/>
    <w:rsid w:val="00696C0D"/>
    <w:rsid w:val="0069775F"/>
    <w:rsid w:val="00697C37"/>
    <w:rsid w:val="006A0AB7"/>
    <w:rsid w:val="006A3038"/>
    <w:rsid w:val="006A32DF"/>
    <w:rsid w:val="006A363D"/>
    <w:rsid w:val="006A3949"/>
    <w:rsid w:val="006A3973"/>
    <w:rsid w:val="006A3CF3"/>
    <w:rsid w:val="006A52F0"/>
    <w:rsid w:val="006A56AF"/>
    <w:rsid w:val="006A57AB"/>
    <w:rsid w:val="006A5C9C"/>
    <w:rsid w:val="006A62B8"/>
    <w:rsid w:val="006A6782"/>
    <w:rsid w:val="006A680D"/>
    <w:rsid w:val="006A71C6"/>
    <w:rsid w:val="006A7983"/>
    <w:rsid w:val="006A7DA3"/>
    <w:rsid w:val="006A7DB7"/>
    <w:rsid w:val="006B133D"/>
    <w:rsid w:val="006B14E3"/>
    <w:rsid w:val="006B1693"/>
    <w:rsid w:val="006B2423"/>
    <w:rsid w:val="006B2711"/>
    <w:rsid w:val="006B2D19"/>
    <w:rsid w:val="006B2D88"/>
    <w:rsid w:val="006B379A"/>
    <w:rsid w:val="006B3C4E"/>
    <w:rsid w:val="006B44B8"/>
    <w:rsid w:val="006B45D7"/>
    <w:rsid w:val="006B45FA"/>
    <w:rsid w:val="006B46FA"/>
    <w:rsid w:val="006B54F8"/>
    <w:rsid w:val="006B55CD"/>
    <w:rsid w:val="006B5BE5"/>
    <w:rsid w:val="006B7424"/>
    <w:rsid w:val="006B7715"/>
    <w:rsid w:val="006B7DF6"/>
    <w:rsid w:val="006C08F7"/>
    <w:rsid w:val="006C10D4"/>
    <w:rsid w:val="006C1258"/>
    <w:rsid w:val="006C2101"/>
    <w:rsid w:val="006C2CB4"/>
    <w:rsid w:val="006C3AA5"/>
    <w:rsid w:val="006C4FE4"/>
    <w:rsid w:val="006C53A4"/>
    <w:rsid w:val="006C5714"/>
    <w:rsid w:val="006C59BC"/>
    <w:rsid w:val="006C66C5"/>
    <w:rsid w:val="006C682E"/>
    <w:rsid w:val="006C7176"/>
    <w:rsid w:val="006C7185"/>
    <w:rsid w:val="006C7865"/>
    <w:rsid w:val="006C79EC"/>
    <w:rsid w:val="006C7AA5"/>
    <w:rsid w:val="006D128C"/>
    <w:rsid w:val="006D1DD6"/>
    <w:rsid w:val="006D21D7"/>
    <w:rsid w:val="006D222B"/>
    <w:rsid w:val="006D265C"/>
    <w:rsid w:val="006D294A"/>
    <w:rsid w:val="006D47B9"/>
    <w:rsid w:val="006D4AD8"/>
    <w:rsid w:val="006D4DE9"/>
    <w:rsid w:val="006D4E42"/>
    <w:rsid w:val="006D56A7"/>
    <w:rsid w:val="006D6239"/>
    <w:rsid w:val="006D69B4"/>
    <w:rsid w:val="006D6DB0"/>
    <w:rsid w:val="006D72AA"/>
    <w:rsid w:val="006E043C"/>
    <w:rsid w:val="006E560E"/>
    <w:rsid w:val="006E5963"/>
    <w:rsid w:val="006E6206"/>
    <w:rsid w:val="006E714B"/>
    <w:rsid w:val="006E7605"/>
    <w:rsid w:val="006E7CB9"/>
    <w:rsid w:val="006F066D"/>
    <w:rsid w:val="006F0AE3"/>
    <w:rsid w:val="006F0AEB"/>
    <w:rsid w:val="006F0DD7"/>
    <w:rsid w:val="006F13BD"/>
    <w:rsid w:val="006F1AAD"/>
    <w:rsid w:val="006F1CCE"/>
    <w:rsid w:val="006F3721"/>
    <w:rsid w:val="006F3FE0"/>
    <w:rsid w:val="006F44C9"/>
    <w:rsid w:val="006F6707"/>
    <w:rsid w:val="006F69A9"/>
    <w:rsid w:val="006F71A8"/>
    <w:rsid w:val="006F721C"/>
    <w:rsid w:val="00700C5D"/>
    <w:rsid w:val="0070118A"/>
    <w:rsid w:val="00701A81"/>
    <w:rsid w:val="00701A9B"/>
    <w:rsid w:val="00702F62"/>
    <w:rsid w:val="00703D0C"/>
    <w:rsid w:val="00703FC0"/>
    <w:rsid w:val="0070523F"/>
    <w:rsid w:val="0070551D"/>
    <w:rsid w:val="00705851"/>
    <w:rsid w:val="00705A58"/>
    <w:rsid w:val="00705D91"/>
    <w:rsid w:val="007077D4"/>
    <w:rsid w:val="00707B28"/>
    <w:rsid w:val="00710207"/>
    <w:rsid w:val="00710957"/>
    <w:rsid w:val="00711030"/>
    <w:rsid w:val="00711203"/>
    <w:rsid w:val="00711924"/>
    <w:rsid w:val="007129D6"/>
    <w:rsid w:val="00712F6B"/>
    <w:rsid w:val="007142B7"/>
    <w:rsid w:val="00714715"/>
    <w:rsid w:val="00714872"/>
    <w:rsid w:val="007148DB"/>
    <w:rsid w:val="00714BF3"/>
    <w:rsid w:val="0071541F"/>
    <w:rsid w:val="00715FA6"/>
    <w:rsid w:val="00716839"/>
    <w:rsid w:val="00716E7E"/>
    <w:rsid w:val="007170E7"/>
    <w:rsid w:val="00717175"/>
    <w:rsid w:val="00717206"/>
    <w:rsid w:val="007174EF"/>
    <w:rsid w:val="0071783C"/>
    <w:rsid w:val="00721003"/>
    <w:rsid w:val="00721C2E"/>
    <w:rsid w:val="00721CE6"/>
    <w:rsid w:val="0072336A"/>
    <w:rsid w:val="007235E9"/>
    <w:rsid w:val="007247E9"/>
    <w:rsid w:val="007248D2"/>
    <w:rsid w:val="00724F2B"/>
    <w:rsid w:val="007251FB"/>
    <w:rsid w:val="00725840"/>
    <w:rsid w:val="00725EFB"/>
    <w:rsid w:val="00726536"/>
    <w:rsid w:val="00726B05"/>
    <w:rsid w:val="00727680"/>
    <w:rsid w:val="00727747"/>
    <w:rsid w:val="00727998"/>
    <w:rsid w:val="00730ECE"/>
    <w:rsid w:val="007328FD"/>
    <w:rsid w:val="00732FC6"/>
    <w:rsid w:val="00734107"/>
    <w:rsid w:val="0073438E"/>
    <w:rsid w:val="00734867"/>
    <w:rsid w:val="00734A7D"/>
    <w:rsid w:val="00734A9D"/>
    <w:rsid w:val="0073511F"/>
    <w:rsid w:val="007351B1"/>
    <w:rsid w:val="0073532B"/>
    <w:rsid w:val="00735497"/>
    <w:rsid w:val="0073586F"/>
    <w:rsid w:val="00736A96"/>
    <w:rsid w:val="00736E52"/>
    <w:rsid w:val="007375A5"/>
    <w:rsid w:val="00737A67"/>
    <w:rsid w:val="007406CF"/>
    <w:rsid w:val="00740D5B"/>
    <w:rsid w:val="00741758"/>
    <w:rsid w:val="007427D0"/>
    <w:rsid w:val="00742A78"/>
    <w:rsid w:val="00743B19"/>
    <w:rsid w:val="00743BDB"/>
    <w:rsid w:val="00743FEF"/>
    <w:rsid w:val="007446CB"/>
    <w:rsid w:val="0074492C"/>
    <w:rsid w:val="00744E4C"/>
    <w:rsid w:val="00745676"/>
    <w:rsid w:val="0074643B"/>
    <w:rsid w:val="0074753D"/>
    <w:rsid w:val="007476B8"/>
    <w:rsid w:val="00747EA0"/>
    <w:rsid w:val="0074B82F"/>
    <w:rsid w:val="007500A0"/>
    <w:rsid w:val="00750198"/>
    <w:rsid w:val="007501CD"/>
    <w:rsid w:val="007503A6"/>
    <w:rsid w:val="007504E4"/>
    <w:rsid w:val="007511D3"/>
    <w:rsid w:val="00751230"/>
    <w:rsid w:val="00751387"/>
    <w:rsid w:val="0075151A"/>
    <w:rsid w:val="007519D2"/>
    <w:rsid w:val="007520EC"/>
    <w:rsid w:val="0075282C"/>
    <w:rsid w:val="00752A00"/>
    <w:rsid w:val="00752A37"/>
    <w:rsid w:val="00753213"/>
    <w:rsid w:val="0075527A"/>
    <w:rsid w:val="00755F59"/>
    <w:rsid w:val="00756B5C"/>
    <w:rsid w:val="00756D1E"/>
    <w:rsid w:val="00756D86"/>
    <w:rsid w:val="00760F09"/>
    <w:rsid w:val="00761E20"/>
    <w:rsid w:val="00762551"/>
    <w:rsid w:val="00762824"/>
    <w:rsid w:val="007628BF"/>
    <w:rsid w:val="00763AB1"/>
    <w:rsid w:val="00763DF2"/>
    <w:rsid w:val="0076423F"/>
    <w:rsid w:val="007644C6"/>
    <w:rsid w:val="00764F39"/>
    <w:rsid w:val="00765213"/>
    <w:rsid w:val="007654FF"/>
    <w:rsid w:val="00765B66"/>
    <w:rsid w:val="00765BAD"/>
    <w:rsid w:val="00765DCE"/>
    <w:rsid w:val="00766BA0"/>
    <w:rsid w:val="007700C9"/>
    <w:rsid w:val="00770201"/>
    <w:rsid w:val="0077023D"/>
    <w:rsid w:val="00770D6F"/>
    <w:rsid w:val="00770E24"/>
    <w:rsid w:val="007714AC"/>
    <w:rsid w:val="0077200E"/>
    <w:rsid w:val="00772A8F"/>
    <w:rsid w:val="00772EB8"/>
    <w:rsid w:val="007736EA"/>
    <w:rsid w:val="0077379E"/>
    <w:rsid w:val="0077386C"/>
    <w:rsid w:val="00773956"/>
    <w:rsid w:val="0077460C"/>
    <w:rsid w:val="00774AD1"/>
    <w:rsid w:val="00774FDC"/>
    <w:rsid w:val="007755EF"/>
    <w:rsid w:val="007760F2"/>
    <w:rsid w:val="00776107"/>
    <w:rsid w:val="00776830"/>
    <w:rsid w:val="00776F0A"/>
    <w:rsid w:val="00776FD6"/>
    <w:rsid w:val="007772F5"/>
    <w:rsid w:val="007775FF"/>
    <w:rsid w:val="00780764"/>
    <w:rsid w:val="007812C0"/>
    <w:rsid w:val="00781452"/>
    <w:rsid w:val="00781743"/>
    <w:rsid w:val="0078203C"/>
    <w:rsid w:val="007820B8"/>
    <w:rsid w:val="00782C9C"/>
    <w:rsid w:val="00782E19"/>
    <w:rsid w:val="00783056"/>
    <w:rsid w:val="0078386C"/>
    <w:rsid w:val="0078391F"/>
    <w:rsid w:val="00783E39"/>
    <w:rsid w:val="00785783"/>
    <w:rsid w:val="0078584E"/>
    <w:rsid w:val="00786C15"/>
    <w:rsid w:val="00787176"/>
    <w:rsid w:val="00787409"/>
    <w:rsid w:val="00787523"/>
    <w:rsid w:val="00787943"/>
    <w:rsid w:val="00787B22"/>
    <w:rsid w:val="00787B80"/>
    <w:rsid w:val="0079070A"/>
    <w:rsid w:val="0079084D"/>
    <w:rsid w:val="007912D2"/>
    <w:rsid w:val="007916EC"/>
    <w:rsid w:val="00791D66"/>
    <w:rsid w:val="007920D1"/>
    <w:rsid w:val="007926DF"/>
    <w:rsid w:val="0079361E"/>
    <w:rsid w:val="00794956"/>
    <w:rsid w:val="00795330"/>
    <w:rsid w:val="00795B8A"/>
    <w:rsid w:val="00795BC1"/>
    <w:rsid w:val="00796F82"/>
    <w:rsid w:val="00797870"/>
    <w:rsid w:val="00797968"/>
    <w:rsid w:val="00797FA8"/>
    <w:rsid w:val="007A04FD"/>
    <w:rsid w:val="007A170A"/>
    <w:rsid w:val="007A20DF"/>
    <w:rsid w:val="007A3CD3"/>
    <w:rsid w:val="007A3DDE"/>
    <w:rsid w:val="007A5203"/>
    <w:rsid w:val="007A58B7"/>
    <w:rsid w:val="007A5BE5"/>
    <w:rsid w:val="007A6A49"/>
    <w:rsid w:val="007A769B"/>
    <w:rsid w:val="007A7E4B"/>
    <w:rsid w:val="007B0E67"/>
    <w:rsid w:val="007B148C"/>
    <w:rsid w:val="007B156B"/>
    <w:rsid w:val="007B32C6"/>
    <w:rsid w:val="007B6CEB"/>
    <w:rsid w:val="007B7B7F"/>
    <w:rsid w:val="007B7C24"/>
    <w:rsid w:val="007C005F"/>
    <w:rsid w:val="007C06DB"/>
    <w:rsid w:val="007C1087"/>
    <w:rsid w:val="007C2318"/>
    <w:rsid w:val="007C232D"/>
    <w:rsid w:val="007C27CC"/>
    <w:rsid w:val="007C338B"/>
    <w:rsid w:val="007C35D9"/>
    <w:rsid w:val="007C3C9E"/>
    <w:rsid w:val="007C3DB5"/>
    <w:rsid w:val="007C491E"/>
    <w:rsid w:val="007C4C55"/>
    <w:rsid w:val="007C51DE"/>
    <w:rsid w:val="007C57AE"/>
    <w:rsid w:val="007C5C4A"/>
    <w:rsid w:val="007C6054"/>
    <w:rsid w:val="007C6583"/>
    <w:rsid w:val="007C6687"/>
    <w:rsid w:val="007C6858"/>
    <w:rsid w:val="007C718D"/>
    <w:rsid w:val="007C7E7F"/>
    <w:rsid w:val="007D08EA"/>
    <w:rsid w:val="007D1C99"/>
    <w:rsid w:val="007D2578"/>
    <w:rsid w:val="007D28BA"/>
    <w:rsid w:val="007D29D6"/>
    <w:rsid w:val="007D3DE1"/>
    <w:rsid w:val="007D443A"/>
    <w:rsid w:val="007D4812"/>
    <w:rsid w:val="007D50E1"/>
    <w:rsid w:val="007D5D77"/>
    <w:rsid w:val="007D5DE7"/>
    <w:rsid w:val="007D6043"/>
    <w:rsid w:val="007D6FD8"/>
    <w:rsid w:val="007D792B"/>
    <w:rsid w:val="007D7E29"/>
    <w:rsid w:val="007E04D7"/>
    <w:rsid w:val="007E09C4"/>
    <w:rsid w:val="007E10DA"/>
    <w:rsid w:val="007E1664"/>
    <w:rsid w:val="007E1B2F"/>
    <w:rsid w:val="007E1DB0"/>
    <w:rsid w:val="007E3391"/>
    <w:rsid w:val="007E4BEF"/>
    <w:rsid w:val="007E5151"/>
    <w:rsid w:val="007E529E"/>
    <w:rsid w:val="007E56C4"/>
    <w:rsid w:val="007E5B7A"/>
    <w:rsid w:val="007E5D89"/>
    <w:rsid w:val="007E62C7"/>
    <w:rsid w:val="007E7BCF"/>
    <w:rsid w:val="007F0E07"/>
    <w:rsid w:val="007F1291"/>
    <w:rsid w:val="007F30AC"/>
    <w:rsid w:val="007F4237"/>
    <w:rsid w:val="007F42CC"/>
    <w:rsid w:val="007F4749"/>
    <w:rsid w:val="007F4CEB"/>
    <w:rsid w:val="007F55EB"/>
    <w:rsid w:val="007F65EE"/>
    <w:rsid w:val="007F6E59"/>
    <w:rsid w:val="007F73E6"/>
    <w:rsid w:val="007F77CB"/>
    <w:rsid w:val="0080004F"/>
    <w:rsid w:val="008008DC"/>
    <w:rsid w:val="00800F9C"/>
    <w:rsid w:val="00801129"/>
    <w:rsid w:val="00801A77"/>
    <w:rsid w:val="00801BE0"/>
    <w:rsid w:val="0080200B"/>
    <w:rsid w:val="00802292"/>
    <w:rsid w:val="00802BF3"/>
    <w:rsid w:val="00803007"/>
    <w:rsid w:val="008030DC"/>
    <w:rsid w:val="00803B93"/>
    <w:rsid w:val="00803CA1"/>
    <w:rsid w:val="008043BD"/>
    <w:rsid w:val="00804741"/>
    <w:rsid w:val="00804893"/>
    <w:rsid w:val="00804CBE"/>
    <w:rsid w:val="00805408"/>
    <w:rsid w:val="008059D2"/>
    <w:rsid w:val="00805A7D"/>
    <w:rsid w:val="00805BA0"/>
    <w:rsid w:val="008062F2"/>
    <w:rsid w:val="00806A6A"/>
    <w:rsid w:val="00807DD7"/>
    <w:rsid w:val="00810AD0"/>
    <w:rsid w:val="008114C4"/>
    <w:rsid w:val="00812B14"/>
    <w:rsid w:val="00814246"/>
    <w:rsid w:val="00814A86"/>
    <w:rsid w:val="00816BB8"/>
    <w:rsid w:val="00817043"/>
    <w:rsid w:val="00817DDD"/>
    <w:rsid w:val="008200A9"/>
    <w:rsid w:val="00820168"/>
    <w:rsid w:val="00820177"/>
    <w:rsid w:val="00820436"/>
    <w:rsid w:val="0082052E"/>
    <w:rsid w:val="00820787"/>
    <w:rsid w:val="00820791"/>
    <w:rsid w:val="00822ACD"/>
    <w:rsid w:val="00822FEA"/>
    <w:rsid w:val="00823C24"/>
    <w:rsid w:val="00824946"/>
    <w:rsid w:val="008252AF"/>
    <w:rsid w:val="008256CC"/>
    <w:rsid w:val="00825EF3"/>
    <w:rsid w:val="00825F32"/>
    <w:rsid w:val="00826299"/>
    <w:rsid w:val="0082651A"/>
    <w:rsid w:val="00826854"/>
    <w:rsid w:val="00826B2F"/>
    <w:rsid w:val="00826B71"/>
    <w:rsid w:val="00826C9C"/>
    <w:rsid w:val="00826E2A"/>
    <w:rsid w:val="00826E53"/>
    <w:rsid w:val="00827011"/>
    <w:rsid w:val="0082734B"/>
    <w:rsid w:val="0082783C"/>
    <w:rsid w:val="00827914"/>
    <w:rsid w:val="00827D2C"/>
    <w:rsid w:val="008306C9"/>
    <w:rsid w:val="00830A42"/>
    <w:rsid w:val="00831310"/>
    <w:rsid w:val="0083148F"/>
    <w:rsid w:val="00831C1F"/>
    <w:rsid w:val="00831E49"/>
    <w:rsid w:val="00832342"/>
    <w:rsid w:val="008324EB"/>
    <w:rsid w:val="00832FBB"/>
    <w:rsid w:val="00833053"/>
    <w:rsid w:val="00834152"/>
    <w:rsid w:val="008348C2"/>
    <w:rsid w:val="00834FDD"/>
    <w:rsid w:val="00836B74"/>
    <w:rsid w:val="008376B4"/>
    <w:rsid w:val="00837A3D"/>
    <w:rsid w:val="00837C56"/>
    <w:rsid w:val="008407FF"/>
    <w:rsid w:val="00840F36"/>
    <w:rsid w:val="0084119B"/>
    <w:rsid w:val="00841B72"/>
    <w:rsid w:val="0084203F"/>
    <w:rsid w:val="008428AC"/>
    <w:rsid w:val="00842CF0"/>
    <w:rsid w:val="0084354B"/>
    <w:rsid w:val="00843604"/>
    <w:rsid w:val="0084419E"/>
    <w:rsid w:val="008447CB"/>
    <w:rsid w:val="00845DD9"/>
    <w:rsid w:val="00850B6D"/>
    <w:rsid w:val="00854BC6"/>
    <w:rsid w:val="008554CC"/>
    <w:rsid w:val="008557FE"/>
    <w:rsid w:val="00856A6F"/>
    <w:rsid w:val="00856EF0"/>
    <w:rsid w:val="00857A2D"/>
    <w:rsid w:val="00857C48"/>
    <w:rsid w:val="008610E8"/>
    <w:rsid w:val="00861C15"/>
    <w:rsid w:val="008622E2"/>
    <w:rsid w:val="008627CE"/>
    <w:rsid w:val="008628DD"/>
    <w:rsid w:val="00862C38"/>
    <w:rsid w:val="00862DA4"/>
    <w:rsid w:val="00863734"/>
    <w:rsid w:val="00863E15"/>
    <w:rsid w:val="0086427C"/>
    <w:rsid w:val="00864FBD"/>
    <w:rsid w:val="00864FD2"/>
    <w:rsid w:val="00865B70"/>
    <w:rsid w:val="008663E2"/>
    <w:rsid w:val="00866A1A"/>
    <w:rsid w:val="00866DED"/>
    <w:rsid w:val="00867561"/>
    <w:rsid w:val="00867ADB"/>
    <w:rsid w:val="00870D13"/>
    <w:rsid w:val="00870FE7"/>
    <w:rsid w:val="00871148"/>
    <w:rsid w:val="008717D9"/>
    <w:rsid w:val="00871947"/>
    <w:rsid w:val="00872551"/>
    <w:rsid w:val="00872879"/>
    <w:rsid w:val="0087309A"/>
    <w:rsid w:val="0087354B"/>
    <w:rsid w:val="00873A2C"/>
    <w:rsid w:val="008743E1"/>
    <w:rsid w:val="00874DC4"/>
    <w:rsid w:val="008750E5"/>
    <w:rsid w:val="00875A7D"/>
    <w:rsid w:val="00875D48"/>
    <w:rsid w:val="00876F92"/>
    <w:rsid w:val="008778C6"/>
    <w:rsid w:val="00877EAD"/>
    <w:rsid w:val="00877F5B"/>
    <w:rsid w:val="0088004E"/>
    <w:rsid w:val="0088079D"/>
    <w:rsid w:val="008807D2"/>
    <w:rsid w:val="0088098A"/>
    <w:rsid w:val="00880E49"/>
    <w:rsid w:val="00880FC6"/>
    <w:rsid w:val="008814E9"/>
    <w:rsid w:val="00882024"/>
    <w:rsid w:val="00882B03"/>
    <w:rsid w:val="00883245"/>
    <w:rsid w:val="008834C6"/>
    <w:rsid w:val="00883B15"/>
    <w:rsid w:val="00883D1C"/>
    <w:rsid w:val="00883EE7"/>
    <w:rsid w:val="00883FB3"/>
    <w:rsid w:val="00884294"/>
    <w:rsid w:val="0088581E"/>
    <w:rsid w:val="008866BD"/>
    <w:rsid w:val="008869DB"/>
    <w:rsid w:val="00886AED"/>
    <w:rsid w:val="00886E6B"/>
    <w:rsid w:val="00887912"/>
    <w:rsid w:val="00887F43"/>
    <w:rsid w:val="0089000B"/>
    <w:rsid w:val="00891EA0"/>
    <w:rsid w:val="00892B5F"/>
    <w:rsid w:val="00892EA8"/>
    <w:rsid w:val="0089332D"/>
    <w:rsid w:val="00893E1A"/>
    <w:rsid w:val="00893FEE"/>
    <w:rsid w:val="008945EB"/>
    <w:rsid w:val="0089533C"/>
    <w:rsid w:val="008964E2"/>
    <w:rsid w:val="00896847"/>
    <w:rsid w:val="00896E46"/>
    <w:rsid w:val="008979B9"/>
    <w:rsid w:val="00897E7A"/>
    <w:rsid w:val="0089BC44"/>
    <w:rsid w:val="008A0873"/>
    <w:rsid w:val="008A0EA7"/>
    <w:rsid w:val="008A160C"/>
    <w:rsid w:val="008A1ADA"/>
    <w:rsid w:val="008A1D79"/>
    <w:rsid w:val="008A2105"/>
    <w:rsid w:val="008A3346"/>
    <w:rsid w:val="008A3695"/>
    <w:rsid w:val="008A4087"/>
    <w:rsid w:val="008A4D10"/>
    <w:rsid w:val="008A5680"/>
    <w:rsid w:val="008A6075"/>
    <w:rsid w:val="008A6759"/>
    <w:rsid w:val="008A7098"/>
    <w:rsid w:val="008B0812"/>
    <w:rsid w:val="008B0D7C"/>
    <w:rsid w:val="008B0DF5"/>
    <w:rsid w:val="008B18CE"/>
    <w:rsid w:val="008B1E11"/>
    <w:rsid w:val="008B207E"/>
    <w:rsid w:val="008B2D95"/>
    <w:rsid w:val="008B31E2"/>
    <w:rsid w:val="008B38B5"/>
    <w:rsid w:val="008B3A70"/>
    <w:rsid w:val="008B3D85"/>
    <w:rsid w:val="008B51AD"/>
    <w:rsid w:val="008B5923"/>
    <w:rsid w:val="008B59EF"/>
    <w:rsid w:val="008B5BE5"/>
    <w:rsid w:val="008B60FB"/>
    <w:rsid w:val="008B646A"/>
    <w:rsid w:val="008B6607"/>
    <w:rsid w:val="008B6850"/>
    <w:rsid w:val="008B6A1D"/>
    <w:rsid w:val="008B6F91"/>
    <w:rsid w:val="008B7658"/>
    <w:rsid w:val="008B7832"/>
    <w:rsid w:val="008C0713"/>
    <w:rsid w:val="008C1491"/>
    <w:rsid w:val="008C15B4"/>
    <w:rsid w:val="008C2593"/>
    <w:rsid w:val="008C2D00"/>
    <w:rsid w:val="008C2FC2"/>
    <w:rsid w:val="008C4491"/>
    <w:rsid w:val="008C4FA8"/>
    <w:rsid w:val="008C5367"/>
    <w:rsid w:val="008C5471"/>
    <w:rsid w:val="008C57FB"/>
    <w:rsid w:val="008D0551"/>
    <w:rsid w:val="008D12F7"/>
    <w:rsid w:val="008D141F"/>
    <w:rsid w:val="008D16DE"/>
    <w:rsid w:val="008D1FB7"/>
    <w:rsid w:val="008D1FCB"/>
    <w:rsid w:val="008D3F66"/>
    <w:rsid w:val="008D400F"/>
    <w:rsid w:val="008D4C41"/>
    <w:rsid w:val="008D59B8"/>
    <w:rsid w:val="008D655D"/>
    <w:rsid w:val="008D723D"/>
    <w:rsid w:val="008D777E"/>
    <w:rsid w:val="008D78E5"/>
    <w:rsid w:val="008E0236"/>
    <w:rsid w:val="008E07F8"/>
    <w:rsid w:val="008E1463"/>
    <w:rsid w:val="008E15C7"/>
    <w:rsid w:val="008E314D"/>
    <w:rsid w:val="008E3C68"/>
    <w:rsid w:val="008E3CFD"/>
    <w:rsid w:val="008E4292"/>
    <w:rsid w:val="008E43DB"/>
    <w:rsid w:val="008E446E"/>
    <w:rsid w:val="008E45A0"/>
    <w:rsid w:val="008E4C2F"/>
    <w:rsid w:val="008E4C8B"/>
    <w:rsid w:val="008E54AB"/>
    <w:rsid w:val="008E5595"/>
    <w:rsid w:val="008E5620"/>
    <w:rsid w:val="008E5B29"/>
    <w:rsid w:val="008E5BAE"/>
    <w:rsid w:val="008E66F2"/>
    <w:rsid w:val="008E6BCB"/>
    <w:rsid w:val="008E7A9D"/>
    <w:rsid w:val="008F03E8"/>
    <w:rsid w:val="008F0692"/>
    <w:rsid w:val="008F1A60"/>
    <w:rsid w:val="008F1BE9"/>
    <w:rsid w:val="008F29C9"/>
    <w:rsid w:val="008F2B03"/>
    <w:rsid w:val="008F31B5"/>
    <w:rsid w:val="008F4966"/>
    <w:rsid w:val="008F4D76"/>
    <w:rsid w:val="008F4E33"/>
    <w:rsid w:val="008F5209"/>
    <w:rsid w:val="008F5F1D"/>
    <w:rsid w:val="008F78A5"/>
    <w:rsid w:val="008F79EB"/>
    <w:rsid w:val="008F7D88"/>
    <w:rsid w:val="0090013C"/>
    <w:rsid w:val="0090031D"/>
    <w:rsid w:val="009003EF"/>
    <w:rsid w:val="009008B5"/>
    <w:rsid w:val="0090148B"/>
    <w:rsid w:val="009041DE"/>
    <w:rsid w:val="0090549A"/>
    <w:rsid w:val="00905E88"/>
    <w:rsid w:val="00906324"/>
    <w:rsid w:val="009063D5"/>
    <w:rsid w:val="009066F5"/>
    <w:rsid w:val="00907391"/>
    <w:rsid w:val="00910D3E"/>
    <w:rsid w:val="00911807"/>
    <w:rsid w:val="00913612"/>
    <w:rsid w:val="00913D62"/>
    <w:rsid w:val="00913E68"/>
    <w:rsid w:val="0091450B"/>
    <w:rsid w:val="00914867"/>
    <w:rsid w:val="00914DE9"/>
    <w:rsid w:val="00915520"/>
    <w:rsid w:val="00915A55"/>
    <w:rsid w:val="00915A5A"/>
    <w:rsid w:val="0091618E"/>
    <w:rsid w:val="0091626B"/>
    <w:rsid w:val="00916ECC"/>
    <w:rsid w:val="00920099"/>
    <w:rsid w:val="00920197"/>
    <w:rsid w:val="00920BE7"/>
    <w:rsid w:val="00921173"/>
    <w:rsid w:val="00922461"/>
    <w:rsid w:val="00922C53"/>
    <w:rsid w:val="00923D25"/>
    <w:rsid w:val="009244E4"/>
    <w:rsid w:val="00924B30"/>
    <w:rsid w:val="00924CE0"/>
    <w:rsid w:val="00924EB3"/>
    <w:rsid w:val="00924F17"/>
    <w:rsid w:val="00924F5C"/>
    <w:rsid w:val="00925B8A"/>
    <w:rsid w:val="00925D85"/>
    <w:rsid w:val="009263E6"/>
    <w:rsid w:val="00926570"/>
    <w:rsid w:val="00926AE7"/>
    <w:rsid w:val="00927749"/>
    <w:rsid w:val="009278D7"/>
    <w:rsid w:val="009279C2"/>
    <w:rsid w:val="00927C7E"/>
    <w:rsid w:val="00927FFA"/>
    <w:rsid w:val="0093044A"/>
    <w:rsid w:val="00930452"/>
    <w:rsid w:val="009304AC"/>
    <w:rsid w:val="00930CDE"/>
    <w:rsid w:val="00931670"/>
    <w:rsid w:val="00931B45"/>
    <w:rsid w:val="00932075"/>
    <w:rsid w:val="00932BF8"/>
    <w:rsid w:val="0093301C"/>
    <w:rsid w:val="0093321F"/>
    <w:rsid w:val="0093325A"/>
    <w:rsid w:val="00933D3D"/>
    <w:rsid w:val="009348DB"/>
    <w:rsid w:val="00934F2F"/>
    <w:rsid w:val="0093517E"/>
    <w:rsid w:val="0093661D"/>
    <w:rsid w:val="009368B7"/>
    <w:rsid w:val="00936C17"/>
    <w:rsid w:val="00936E90"/>
    <w:rsid w:val="00937734"/>
    <w:rsid w:val="00937E4C"/>
    <w:rsid w:val="00937EBB"/>
    <w:rsid w:val="0094104D"/>
    <w:rsid w:val="0094214D"/>
    <w:rsid w:val="009429C7"/>
    <w:rsid w:val="009437A4"/>
    <w:rsid w:val="00944284"/>
    <w:rsid w:val="0094472D"/>
    <w:rsid w:val="00944BBE"/>
    <w:rsid w:val="0094584C"/>
    <w:rsid w:val="009459DD"/>
    <w:rsid w:val="00946097"/>
    <w:rsid w:val="009470CF"/>
    <w:rsid w:val="009473B5"/>
    <w:rsid w:val="00947710"/>
    <w:rsid w:val="00947C1D"/>
    <w:rsid w:val="00947D71"/>
    <w:rsid w:val="00950345"/>
    <w:rsid w:val="009512C6"/>
    <w:rsid w:val="00951CA0"/>
    <w:rsid w:val="00951DB5"/>
    <w:rsid w:val="00952E30"/>
    <w:rsid w:val="00954832"/>
    <w:rsid w:val="0095492B"/>
    <w:rsid w:val="009556CD"/>
    <w:rsid w:val="00955878"/>
    <w:rsid w:val="00955884"/>
    <w:rsid w:val="00955E45"/>
    <w:rsid w:val="00956F87"/>
    <w:rsid w:val="009601F3"/>
    <w:rsid w:val="00960366"/>
    <w:rsid w:val="0096103C"/>
    <w:rsid w:val="0096181A"/>
    <w:rsid w:val="00961D4D"/>
    <w:rsid w:val="00962502"/>
    <w:rsid w:val="009625F8"/>
    <w:rsid w:val="009633DC"/>
    <w:rsid w:val="0096459E"/>
    <w:rsid w:val="00965799"/>
    <w:rsid w:val="00965822"/>
    <w:rsid w:val="00966453"/>
    <w:rsid w:val="00966A49"/>
    <w:rsid w:val="00966B70"/>
    <w:rsid w:val="009670C0"/>
    <w:rsid w:val="00967282"/>
    <w:rsid w:val="00967600"/>
    <w:rsid w:val="00967DA6"/>
    <w:rsid w:val="009701EC"/>
    <w:rsid w:val="009703C5"/>
    <w:rsid w:val="009706C6"/>
    <w:rsid w:val="00970C90"/>
    <w:rsid w:val="00970C98"/>
    <w:rsid w:val="00970CF9"/>
    <w:rsid w:val="00970DB9"/>
    <w:rsid w:val="00972063"/>
    <w:rsid w:val="00972149"/>
    <w:rsid w:val="00972A42"/>
    <w:rsid w:val="00972D4A"/>
    <w:rsid w:val="0097466C"/>
    <w:rsid w:val="0097478D"/>
    <w:rsid w:val="00974BC3"/>
    <w:rsid w:val="00975DAC"/>
    <w:rsid w:val="009769F2"/>
    <w:rsid w:val="00977D92"/>
    <w:rsid w:val="00977DDE"/>
    <w:rsid w:val="009804E6"/>
    <w:rsid w:val="00980702"/>
    <w:rsid w:val="00981E83"/>
    <w:rsid w:val="009824A6"/>
    <w:rsid w:val="00982972"/>
    <w:rsid w:val="00983FC5"/>
    <w:rsid w:val="0098491D"/>
    <w:rsid w:val="0098550D"/>
    <w:rsid w:val="00985E21"/>
    <w:rsid w:val="00986AC3"/>
    <w:rsid w:val="00987152"/>
    <w:rsid w:val="00987247"/>
    <w:rsid w:val="009907C0"/>
    <w:rsid w:val="00990B75"/>
    <w:rsid w:val="00991537"/>
    <w:rsid w:val="009915C2"/>
    <w:rsid w:val="00991609"/>
    <w:rsid w:val="00991AB6"/>
    <w:rsid w:val="00991C0F"/>
    <w:rsid w:val="009926F3"/>
    <w:rsid w:val="00992C76"/>
    <w:rsid w:val="0099381E"/>
    <w:rsid w:val="009938DC"/>
    <w:rsid w:val="00994A47"/>
    <w:rsid w:val="0099570E"/>
    <w:rsid w:val="009959D0"/>
    <w:rsid w:val="00995D6A"/>
    <w:rsid w:val="00995E52"/>
    <w:rsid w:val="00997232"/>
    <w:rsid w:val="009A02C1"/>
    <w:rsid w:val="009A0A16"/>
    <w:rsid w:val="009A0DED"/>
    <w:rsid w:val="009A11CC"/>
    <w:rsid w:val="009A27C0"/>
    <w:rsid w:val="009A281F"/>
    <w:rsid w:val="009A2CD1"/>
    <w:rsid w:val="009A33F4"/>
    <w:rsid w:val="009A3D76"/>
    <w:rsid w:val="009A4BA0"/>
    <w:rsid w:val="009A5316"/>
    <w:rsid w:val="009A5B49"/>
    <w:rsid w:val="009A6502"/>
    <w:rsid w:val="009A6DA1"/>
    <w:rsid w:val="009B1078"/>
    <w:rsid w:val="009B23F1"/>
    <w:rsid w:val="009B3139"/>
    <w:rsid w:val="009B3700"/>
    <w:rsid w:val="009B40A0"/>
    <w:rsid w:val="009B4AF2"/>
    <w:rsid w:val="009B4F63"/>
    <w:rsid w:val="009B6C0C"/>
    <w:rsid w:val="009B74A4"/>
    <w:rsid w:val="009B770D"/>
    <w:rsid w:val="009B7DBE"/>
    <w:rsid w:val="009C0EA6"/>
    <w:rsid w:val="009C2093"/>
    <w:rsid w:val="009C215F"/>
    <w:rsid w:val="009C3487"/>
    <w:rsid w:val="009C4247"/>
    <w:rsid w:val="009C4577"/>
    <w:rsid w:val="009C4C64"/>
    <w:rsid w:val="009C4F86"/>
    <w:rsid w:val="009C516B"/>
    <w:rsid w:val="009C516D"/>
    <w:rsid w:val="009C58D0"/>
    <w:rsid w:val="009C6E2E"/>
    <w:rsid w:val="009D0044"/>
    <w:rsid w:val="009D046A"/>
    <w:rsid w:val="009D1915"/>
    <w:rsid w:val="009D369F"/>
    <w:rsid w:val="009D36FE"/>
    <w:rsid w:val="009D413D"/>
    <w:rsid w:val="009D4CCD"/>
    <w:rsid w:val="009D51F8"/>
    <w:rsid w:val="009D5315"/>
    <w:rsid w:val="009D58A6"/>
    <w:rsid w:val="009D5E99"/>
    <w:rsid w:val="009D6561"/>
    <w:rsid w:val="009D6E7E"/>
    <w:rsid w:val="009D73D2"/>
    <w:rsid w:val="009D75FA"/>
    <w:rsid w:val="009E03D0"/>
    <w:rsid w:val="009E0613"/>
    <w:rsid w:val="009E1AC6"/>
    <w:rsid w:val="009E4108"/>
    <w:rsid w:val="009E460F"/>
    <w:rsid w:val="009E5806"/>
    <w:rsid w:val="009E683A"/>
    <w:rsid w:val="009E6E55"/>
    <w:rsid w:val="009E7769"/>
    <w:rsid w:val="009F02F3"/>
    <w:rsid w:val="009F0581"/>
    <w:rsid w:val="009F0814"/>
    <w:rsid w:val="009F08B0"/>
    <w:rsid w:val="009F36C8"/>
    <w:rsid w:val="009F4B4A"/>
    <w:rsid w:val="009F5093"/>
    <w:rsid w:val="009F53E6"/>
    <w:rsid w:val="009F5860"/>
    <w:rsid w:val="009F5933"/>
    <w:rsid w:val="009F5987"/>
    <w:rsid w:val="009F5B04"/>
    <w:rsid w:val="009F62C3"/>
    <w:rsid w:val="009F6708"/>
    <w:rsid w:val="009F6F09"/>
    <w:rsid w:val="009F7DFC"/>
    <w:rsid w:val="00A006C6"/>
    <w:rsid w:val="00A00F7B"/>
    <w:rsid w:val="00A01952"/>
    <w:rsid w:val="00A01D43"/>
    <w:rsid w:val="00A02018"/>
    <w:rsid w:val="00A021A0"/>
    <w:rsid w:val="00A02579"/>
    <w:rsid w:val="00A02779"/>
    <w:rsid w:val="00A02BDB"/>
    <w:rsid w:val="00A03932"/>
    <w:rsid w:val="00A04B3B"/>
    <w:rsid w:val="00A055CB"/>
    <w:rsid w:val="00A05683"/>
    <w:rsid w:val="00A056D0"/>
    <w:rsid w:val="00A060BB"/>
    <w:rsid w:val="00A061C9"/>
    <w:rsid w:val="00A063C2"/>
    <w:rsid w:val="00A064DA"/>
    <w:rsid w:val="00A0740D"/>
    <w:rsid w:val="00A079DE"/>
    <w:rsid w:val="00A07CB3"/>
    <w:rsid w:val="00A07F36"/>
    <w:rsid w:val="00A14E69"/>
    <w:rsid w:val="00A15856"/>
    <w:rsid w:val="00A161DE"/>
    <w:rsid w:val="00A16739"/>
    <w:rsid w:val="00A17516"/>
    <w:rsid w:val="00A177D8"/>
    <w:rsid w:val="00A17DF8"/>
    <w:rsid w:val="00A20447"/>
    <w:rsid w:val="00A20F1A"/>
    <w:rsid w:val="00A21156"/>
    <w:rsid w:val="00A21413"/>
    <w:rsid w:val="00A22B9A"/>
    <w:rsid w:val="00A22C00"/>
    <w:rsid w:val="00A22FBA"/>
    <w:rsid w:val="00A2316D"/>
    <w:rsid w:val="00A23350"/>
    <w:rsid w:val="00A235B0"/>
    <w:rsid w:val="00A23630"/>
    <w:rsid w:val="00A24ABC"/>
    <w:rsid w:val="00A2599C"/>
    <w:rsid w:val="00A26080"/>
    <w:rsid w:val="00A2659B"/>
    <w:rsid w:val="00A27376"/>
    <w:rsid w:val="00A27434"/>
    <w:rsid w:val="00A276EB"/>
    <w:rsid w:val="00A30203"/>
    <w:rsid w:val="00A3096C"/>
    <w:rsid w:val="00A32050"/>
    <w:rsid w:val="00A328A8"/>
    <w:rsid w:val="00A328EC"/>
    <w:rsid w:val="00A32F51"/>
    <w:rsid w:val="00A3363C"/>
    <w:rsid w:val="00A336C5"/>
    <w:rsid w:val="00A33A73"/>
    <w:rsid w:val="00A341D7"/>
    <w:rsid w:val="00A35213"/>
    <w:rsid w:val="00A36262"/>
    <w:rsid w:val="00A363FE"/>
    <w:rsid w:val="00A36534"/>
    <w:rsid w:val="00A36C56"/>
    <w:rsid w:val="00A36FA6"/>
    <w:rsid w:val="00A37150"/>
    <w:rsid w:val="00A37FD9"/>
    <w:rsid w:val="00A4018D"/>
    <w:rsid w:val="00A40984"/>
    <w:rsid w:val="00A40ADE"/>
    <w:rsid w:val="00A40F25"/>
    <w:rsid w:val="00A41592"/>
    <w:rsid w:val="00A4235F"/>
    <w:rsid w:val="00A42645"/>
    <w:rsid w:val="00A430A3"/>
    <w:rsid w:val="00A43484"/>
    <w:rsid w:val="00A43636"/>
    <w:rsid w:val="00A44B85"/>
    <w:rsid w:val="00A4512E"/>
    <w:rsid w:val="00A46623"/>
    <w:rsid w:val="00A46E58"/>
    <w:rsid w:val="00A46FB0"/>
    <w:rsid w:val="00A47004"/>
    <w:rsid w:val="00A47532"/>
    <w:rsid w:val="00A476B1"/>
    <w:rsid w:val="00A47B86"/>
    <w:rsid w:val="00A5035E"/>
    <w:rsid w:val="00A50A54"/>
    <w:rsid w:val="00A51AF8"/>
    <w:rsid w:val="00A52887"/>
    <w:rsid w:val="00A52ADE"/>
    <w:rsid w:val="00A52C7C"/>
    <w:rsid w:val="00A53EA3"/>
    <w:rsid w:val="00A54643"/>
    <w:rsid w:val="00A54765"/>
    <w:rsid w:val="00A54A37"/>
    <w:rsid w:val="00A55551"/>
    <w:rsid w:val="00A5595E"/>
    <w:rsid w:val="00A55AEA"/>
    <w:rsid w:val="00A5713E"/>
    <w:rsid w:val="00A5735D"/>
    <w:rsid w:val="00A57487"/>
    <w:rsid w:val="00A602D0"/>
    <w:rsid w:val="00A603FE"/>
    <w:rsid w:val="00A60418"/>
    <w:rsid w:val="00A60BF0"/>
    <w:rsid w:val="00A625E2"/>
    <w:rsid w:val="00A62F67"/>
    <w:rsid w:val="00A639D1"/>
    <w:rsid w:val="00A65814"/>
    <w:rsid w:val="00A65A41"/>
    <w:rsid w:val="00A66646"/>
    <w:rsid w:val="00A66834"/>
    <w:rsid w:val="00A66B29"/>
    <w:rsid w:val="00A70292"/>
    <w:rsid w:val="00A707AA"/>
    <w:rsid w:val="00A71486"/>
    <w:rsid w:val="00A720E1"/>
    <w:rsid w:val="00A72D74"/>
    <w:rsid w:val="00A72F1B"/>
    <w:rsid w:val="00A73139"/>
    <w:rsid w:val="00A73656"/>
    <w:rsid w:val="00A73DDD"/>
    <w:rsid w:val="00A74BF2"/>
    <w:rsid w:val="00A74F37"/>
    <w:rsid w:val="00A761B0"/>
    <w:rsid w:val="00A762B1"/>
    <w:rsid w:val="00A76487"/>
    <w:rsid w:val="00A778BE"/>
    <w:rsid w:val="00A77CF2"/>
    <w:rsid w:val="00A801AE"/>
    <w:rsid w:val="00A802BA"/>
    <w:rsid w:val="00A80D0B"/>
    <w:rsid w:val="00A80ED9"/>
    <w:rsid w:val="00A81342"/>
    <w:rsid w:val="00A82547"/>
    <w:rsid w:val="00A825FA"/>
    <w:rsid w:val="00A82AE2"/>
    <w:rsid w:val="00A838C4"/>
    <w:rsid w:val="00A84DDA"/>
    <w:rsid w:val="00A8565A"/>
    <w:rsid w:val="00A85D64"/>
    <w:rsid w:val="00A86815"/>
    <w:rsid w:val="00A86E17"/>
    <w:rsid w:val="00A872BE"/>
    <w:rsid w:val="00A902B5"/>
    <w:rsid w:val="00A90750"/>
    <w:rsid w:val="00A908D5"/>
    <w:rsid w:val="00A924EF"/>
    <w:rsid w:val="00A92CEB"/>
    <w:rsid w:val="00A92F53"/>
    <w:rsid w:val="00A93309"/>
    <w:rsid w:val="00A9398F"/>
    <w:rsid w:val="00A9431D"/>
    <w:rsid w:val="00A95578"/>
    <w:rsid w:val="00A95CE6"/>
    <w:rsid w:val="00A96624"/>
    <w:rsid w:val="00A968F1"/>
    <w:rsid w:val="00A96971"/>
    <w:rsid w:val="00A96A25"/>
    <w:rsid w:val="00A96C70"/>
    <w:rsid w:val="00A97080"/>
    <w:rsid w:val="00A97416"/>
    <w:rsid w:val="00AA10E3"/>
    <w:rsid w:val="00AA1DF9"/>
    <w:rsid w:val="00AA2599"/>
    <w:rsid w:val="00AA3BA8"/>
    <w:rsid w:val="00AA3D5E"/>
    <w:rsid w:val="00AA4178"/>
    <w:rsid w:val="00AA426F"/>
    <w:rsid w:val="00AA4431"/>
    <w:rsid w:val="00AA59E6"/>
    <w:rsid w:val="00AA5D7C"/>
    <w:rsid w:val="00AA603E"/>
    <w:rsid w:val="00AA6403"/>
    <w:rsid w:val="00AA7604"/>
    <w:rsid w:val="00AA7CA8"/>
    <w:rsid w:val="00AB0752"/>
    <w:rsid w:val="00AB0CED"/>
    <w:rsid w:val="00AB14ED"/>
    <w:rsid w:val="00AB1DCD"/>
    <w:rsid w:val="00AB1E12"/>
    <w:rsid w:val="00AB22DB"/>
    <w:rsid w:val="00AB2E67"/>
    <w:rsid w:val="00AB31AE"/>
    <w:rsid w:val="00AB36E6"/>
    <w:rsid w:val="00AB3C55"/>
    <w:rsid w:val="00AB3C6E"/>
    <w:rsid w:val="00AB41F7"/>
    <w:rsid w:val="00AB46C1"/>
    <w:rsid w:val="00AB4BB6"/>
    <w:rsid w:val="00AB4E8D"/>
    <w:rsid w:val="00AB5274"/>
    <w:rsid w:val="00AB5B89"/>
    <w:rsid w:val="00AB60FA"/>
    <w:rsid w:val="00AB6F03"/>
    <w:rsid w:val="00AB7131"/>
    <w:rsid w:val="00AB7765"/>
    <w:rsid w:val="00AB7B03"/>
    <w:rsid w:val="00AB7C34"/>
    <w:rsid w:val="00AC10A8"/>
    <w:rsid w:val="00AC1340"/>
    <w:rsid w:val="00AC31DF"/>
    <w:rsid w:val="00AC4C69"/>
    <w:rsid w:val="00AC6158"/>
    <w:rsid w:val="00AD012E"/>
    <w:rsid w:val="00AD087B"/>
    <w:rsid w:val="00AD09E8"/>
    <w:rsid w:val="00AD1BC8"/>
    <w:rsid w:val="00AD1BCE"/>
    <w:rsid w:val="00AD20D2"/>
    <w:rsid w:val="00AD21D5"/>
    <w:rsid w:val="00AD3115"/>
    <w:rsid w:val="00AD36FE"/>
    <w:rsid w:val="00AD3990"/>
    <w:rsid w:val="00AD3F15"/>
    <w:rsid w:val="00AD421F"/>
    <w:rsid w:val="00AD5E1A"/>
    <w:rsid w:val="00AD5F24"/>
    <w:rsid w:val="00AD69D7"/>
    <w:rsid w:val="00AE0349"/>
    <w:rsid w:val="00AE041C"/>
    <w:rsid w:val="00AE0F9E"/>
    <w:rsid w:val="00AE1EE2"/>
    <w:rsid w:val="00AE287C"/>
    <w:rsid w:val="00AE3C62"/>
    <w:rsid w:val="00AE444B"/>
    <w:rsid w:val="00AE4736"/>
    <w:rsid w:val="00AE4C69"/>
    <w:rsid w:val="00AE4D0F"/>
    <w:rsid w:val="00AE54FC"/>
    <w:rsid w:val="00AE5A3D"/>
    <w:rsid w:val="00AE5FB6"/>
    <w:rsid w:val="00AE60E1"/>
    <w:rsid w:val="00AE6274"/>
    <w:rsid w:val="00AE6412"/>
    <w:rsid w:val="00AE65CD"/>
    <w:rsid w:val="00AF01CF"/>
    <w:rsid w:val="00AF07C3"/>
    <w:rsid w:val="00AF28B9"/>
    <w:rsid w:val="00AF34F0"/>
    <w:rsid w:val="00AF38E7"/>
    <w:rsid w:val="00AF40CC"/>
    <w:rsid w:val="00AF4328"/>
    <w:rsid w:val="00AF49BE"/>
    <w:rsid w:val="00AF519F"/>
    <w:rsid w:val="00AF5772"/>
    <w:rsid w:val="00AF704C"/>
    <w:rsid w:val="00AF73DF"/>
    <w:rsid w:val="00AF7595"/>
    <w:rsid w:val="00B0095F"/>
    <w:rsid w:val="00B00977"/>
    <w:rsid w:val="00B0166F"/>
    <w:rsid w:val="00B01E35"/>
    <w:rsid w:val="00B022AD"/>
    <w:rsid w:val="00B02F73"/>
    <w:rsid w:val="00B03310"/>
    <w:rsid w:val="00B042D1"/>
    <w:rsid w:val="00B04587"/>
    <w:rsid w:val="00B04A56"/>
    <w:rsid w:val="00B04B37"/>
    <w:rsid w:val="00B04D4F"/>
    <w:rsid w:val="00B04E82"/>
    <w:rsid w:val="00B059A8"/>
    <w:rsid w:val="00B0648F"/>
    <w:rsid w:val="00B06DF8"/>
    <w:rsid w:val="00B07D12"/>
    <w:rsid w:val="00B10EDD"/>
    <w:rsid w:val="00B12027"/>
    <w:rsid w:val="00B12308"/>
    <w:rsid w:val="00B129B2"/>
    <w:rsid w:val="00B130D3"/>
    <w:rsid w:val="00B13A03"/>
    <w:rsid w:val="00B13AAB"/>
    <w:rsid w:val="00B13CCE"/>
    <w:rsid w:val="00B13E70"/>
    <w:rsid w:val="00B141DD"/>
    <w:rsid w:val="00B145C7"/>
    <w:rsid w:val="00B15523"/>
    <w:rsid w:val="00B155F6"/>
    <w:rsid w:val="00B1561E"/>
    <w:rsid w:val="00B15B02"/>
    <w:rsid w:val="00B17E61"/>
    <w:rsid w:val="00B20455"/>
    <w:rsid w:val="00B2194B"/>
    <w:rsid w:val="00B21A76"/>
    <w:rsid w:val="00B2237C"/>
    <w:rsid w:val="00B22708"/>
    <w:rsid w:val="00B22B15"/>
    <w:rsid w:val="00B2338C"/>
    <w:rsid w:val="00B237D0"/>
    <w:rsid w:val="00B24CAE"/>
    <w:rsid w:val="00B251E8"/>
    <w:rsid w:val="00B25230"/>
    <w:rsid w:val="00B25ADD"/>
    <w:rsid w:val="00B2614E"/>
    <w:rsid w:val="00B26496"/>
    <w:rsid w:val="00B26498"/>
    <w:rsid w:val="00B26992"/>
    <w:rsid w:val="00B26D0B"/>
    <w:rsid w:val="00B27033"/>
    <w:rsid w:val="00B27A9F"/>
    <w:rsid w:val="00B27CC3"/>
    <w:rsid w:val="00B27DA2"/>
    <w:rsid w:val="00B32044"/>
    <w:rsid w:val="00B322F3"/>
    <w:rsid w:val="00B3244F"/>
    <w:rsid w:val="00B33673"/>
    <w:rsid w:val="00B33879"/>
    <w:rsid w:val="00B33FCE"/>
    <w:rsid w:val="00B349D6"/>
    <w:rsid w:val="00B349F5"/>
    <w:rsid w:val="00B3515D"/>
    <w:rsid w:val="00B35205"/>
    <w:rsid w:val="00B35E9B"/>
    <w:rsid w:val="00B35FDC"/>
    <w:rsid w:val="00B36C62"/>
    <w:rsid w:val="00B36FA1"/>
    <w:rsid w:val="00B37492"/>
    <w:rsid w:val="00B375DE"/>
    <w:rsid w:val="00B407F7"/>
    <w:rsid w:val="00B40962"/>
    <w:rsid w:val="00B40F42"/>
    <w:rsid w:val="00B43F99"/>
    <w:rsid w:val="00B445D3"/>
    <w:rsid w:val="00B44682"/>
    <w:rsid w:val="00B44773"/>
    <w:rsid w:val="00B44811"/>
    <w:rsid w:val="00B449DB"/>
    <w:rsid w:val="00B45BCB"/>
    <w:rsid w:val="00B468BA"/>
    <w:rsid w:val="00B468DD"/>
    <w:rsid w:val="00B46E5C"/>
    <w:rsid w:val="00B472E3"/>
    <w:rsid w:val="00B475E5"/>
    <w:rsid w:val="00B47D94"/>
    <w:rsid w:val="00B50E0F"/>
    <w:rsid w:val="00B50E62"/>
    <w:rsid w:val="00B51D00"/>
    <w:rsid w:val="00B53127"/>
    <w:rsid w:val="00B53658"/>
    <w:rsid w:val="00B53947"/>
    <w:rsid w:val="00B53CAB"/>
    <w:rsid w:val="00B544BE"/>
    <w:rsid w:val="00B55853"/>
    <w:rsid w:val="00B56309"/>
    <w:rsid w:val="00B56783"/>
    <w:rsid w:val="00B5714F"/>
    <w:rsid w:val="00B576D7"/>
    <w:rsid w:val="00B577A3"/>
    <w:rsid w:val="00B60A6B"/>
    <w:rsid w:val="00B60B52"/>
    <w:rsid w:val="00B60F71"/>
    <w:rsid w:val="00B60FC5"/>
    <w:rsid w:val="00B6117C"/>
    <w:rsid w:val="00B614EA"/>
    <w:rsid w:val="00B61578"/>
    <w:rsid w:val="00B61D4A"/>
    <w:rsid w:val="00B61F1B"/>
    <w:rsid w:val="00B622CA"/>
    <w:rsid w:val="00B623D6"/>
    <w:rsid w:val="00B6247F"/>
    <w:rsid w:val="00B635E4"/>
    <w:rsid w:val="00B636E8"/>
    <w:rsid w:val="00B643BA"/>
    <w:rsid w:val="00B64480"/>
    <w:rsid w:val="00B64B21"/>
    <w:rsid w:val="00B64E40"/>
    <w:rsid w:val="00B65230"/>
    <w:rsid w:val="00B652FF"/>
    <w:rsid w:val="00B659F2"/>
    <w:rsid w:val="00B65C5F"/>
    <w:rsid w:val="00B66F64"/>
    <w:rsid w:val="00B67003"/>
    <w:rsid w:val="00B67FE3"/>
    <w:rsid w:val="00B70372"/>
    <w:rsid w:val="00B71740"/>
    <w:rsid w:val="00B72D1C"/>
    <w:rsid w:val="00B736D8"/>
    <w:rsid w:val="00B739F6"/>
    <w:rsid w:val="00B74143"/>
    <w:rsid w:val="00B741CB"/>
    <w:rsid w:val="00B7421C"/>
    <w:rsid w:val="00B75256"/>
    <w:rsid w:val="00B75486"/>
    <w:rsid w:val="00B754D1"/>
    <w:rsid w:val="00B75629"/>
    <w:rsid w:val="00B75FE9"/>
    <w:rsid w:val="00B7607D"/>
    <w:rsid w:val="00B764F1"/>
    <w:rsid w:val="00B8009E"/>
    <w:rsid w:val="00B80169"/>
    <w:rsid w:val="00B80C1B"/>
    <w:rsid w:val="00B8157C"/>
    <w:rsid w:val="00B82713"/>
    <w:rsid w:val="00B83712"/>
    <w:rsid w:val="00B84842"/>
    <w:rsid w:val="00B85196"/>
    <w:rsid w:val="00B8685D"/>
    <w:rsid w:val="00B87400"/>
    <w:rsid w:val="00B8749B"/>
    <w:rsid w:val="00B90A72"/>
    <w:rsid w:val="00B9101D"/>
    <w:rsid w:val="00B9270D"/>
    <w:rsid w:val="00B92C7A"/>
    <w:rsid w:val="00B93143"/>
    <w:rsid w:val="00B936C1"/>
    <w:rsid w:val="00B93870"/>
    <w:rsid w:val="00B9426F"/>
    <w:rsid w:val="00B9558F"/>
    <w:rsid w:val="00B95856"/>
    <w:rsid w:val="00B95B01"/>
    <w:rsid w:val="00B965B4"/>
    <w:rsid w:val="00B9673C"/>
    <w:rsid w:val="00B96788"/>
    <w:rsid w:val="00B9697B"/>
    <w:rsid w:val="00B972DE"/>
    <w:rsid w:val="00B974D4"/>
    <w:rsid w:val="00B979CD"/>
    <w:rsid w:val="00BA1340"/>
    <w:rsid w:val="00BA2055"/>
    <w:rsid w:val="00BA24B0"/>
    <w:rsid w:val="00BA2AE9"/>
    <w:rsid w:val="00BA397F"/>
    <w:rsid w:val="00BA3E41"/>
    <w:rsid w:val="00BA3EA3"/>
    <w:rsid w:val="00BA484D"/>
    <w:rsid w:val="00BA66FC"/>
    <w:rsid w:val="00BA7384"/>
    <w:rsid w:val="00BA73EF"/>
    <w:rsid w:val="00BB03A6"/>
    <w:rsid w:val="00BB09A9"/>
    <w:rsid w:val="00BB0C55"/>
    <w:rsid w:val="00BB0DC2"/>
    <w:rsid w:val="00BB2102"/>
    <w:rsid w:val="00BB2111"/>
    <w:rsid w:val="00BB23BC"/>
    <w:rsid w:val="00BB323C"/>
    <w:rsid w:val="00BB33FF"/>
    <w:rsid w:val="00BB4A88"/>
    <w:rsid w:val="00BB4B4B"/>
    <w:rsid w:val="00BB5FE3"/>
    <w:rsid w:val="00BB6902"/>
    <w:rsid w:val="00BB71ED"/>
    <w:rsid w:val="00BB74E6"/>
    <w:rsid w:val="00BC0ED5"/>
    <w:rsid w:val="00BC15AD"/>
    <w:rsid w:val="00BC1AFF"/>
    <w:rsid w:val="00BC5242"/>
    <w:rsid w:val="00BC5CC2"/>
    <w:rsid w:val="00BC5E99"/>
    <w:rsid w:val="00BC662A"/>
    <w:rsid w:val="00BC68FE"/>
    <w:rsid w:val="00BC6DFE"/>
    <w:rsid w:val="00BC7302"/>
    <w:rsid w:val="00BC7853"/>
    <w:rsid w:val="00BC7D52"/>
    <w:rsid w:val="00BD0003"/>
    <w:rsid w:val="00BD07B9"/>
    <w:rsid w:val="00BD0DF8"/>
    <w:rsid w:val="00BD1696"/>
    <w:rsid w:val="00BD16A5"/>
    <w:rsid w:val="00BD16F5"/>
    <w:rsid w:val="00BD171E"/>
    <w:rsid w:val="00BD21C6"/>
    <w:rsid w:val="00BD3255"/>
    <w:rsid w:val="00BD362D"/>
    <w:rsid w:val="00BD4463"/>
    <w:rsid w:val="00BD49AB"/>
    <w:rsid w:val="00BD4A5E"/>
    <w:rsid w:val="00BD643A"/>
    <w:rsid w:val="00BD6482"/>
    <w:rsid w:val="00BD6744"/>
    <w:rsid w:val="00BD7540"/>
    <w:rsid w:val="00BD7CB1"/>
    <w:rsid w:val="00BE08EE"/>
    <w:rsid w:val="00BE09B1"/>
    <w:rsid w:val="00BE0B82"/>
    <w:rsid w:val="00BE192B"/>
    <w:rsid w:val="00BE24E1"/>
    <w:rsid w:val="00BE2919"/>
    <w:rsid w:val="00BE2ED4"/>
    <w:rsid w:val="00BE3009"/>
    <w:rsid w:val="00BE3FAD"/>
    <w:rsid w:val="00BE439F"/>
    <w:rsid w:val="00BE43EF"/>
    <w:rsid w:val="00BE4A67"/>
    <w:rsid w:val="00BE547D"/>
    <w:rsid w:val="00BE581F"/>
    <w:rsid w:val="00BE5966"/>
    <w:rsid w:val="00BE5C9A"/>
    <w:rsid w:val="00BE6100"/>
    <w:rsid w:val="00BE6E54"/>
    <w:rsid w:val="00BE73A4"/>
    <w:rsid w:val="00BE7625"/>
    <w:rsid w:val="00BF1FDD"/>
    <w:rsid w:val="00BF27FC"/>
    <w:rsid w:val="00BF3CEF"/>
    <w:rsid w:val="00BF4271"/>
    <w:rsid w:val="00BF4AED"/>
    <w:rsid w:val="00BF5EEB"/>
    <w:rsid w:val="00BF65C6"/>
    <w:rsid w:val="00BF678C"/>
    <w:rsid w:val="00BF6B06"/>
    <w:rsid w:val="00BF718E"/>
    <w:rsid w:val="00BF7511"/>
    <w:rsid w:val="00BF7596"/>
    <w:rsid w:val="00C00731"/>
    <w:rsid w:val="00C0090A"/>
    <w:rsid w:val="00C02B39"/>
    <w:rsid w:val="00C02ED2"/>
    <w:rsid w:val="00C03281"/>
    <w:rsid w:val="00C03485"/>
    <w:rsid w:val="00C035B5"/>
    <w:rsid w:val="00C03889"/>
    <w:rsid w:val="00C038D8"/>
    <w:rsid w:val="00C041FB"/>
    <w:rsid w:val="00C04330"/>
    <w:rsid w:val="00C043D9"/>
    <w:rsid w:val="00C046FD"/>
    <w:rsid w:val="00C05154"/>
    <w:rsid w:val="00C05E82"/>
    <w:rsid w:val="00C06884"/>
    <w:rsid w:val="00C06919"/>
    <w:rsid w:val="00C06B19"/>
    <w:rsid w:val="00C078EA"/>
    <w:rsid w:val="00C10764"/>
    <w:rsid w:val="00C10ABF"/>
    <w:rsid w:val="00C10B45"/>
    <w:rsid w:val="00C11B66"/>
    <w:rsid w:val="00C11F0D"/>
    <w:rsid w:val="00C12437"/>
    <w:rsid w:val="00C12CDF"/>
    <w:rsid w:val="00C13208"/>
    <w:rsid w:val="00C134D9"/>
    <w:rsid w:val="00C13A06"/>
    <w:rsid w:val="00C13C4C"/>
    <w:rsid w:val="00C14211"/>
    <w:rsid w:val="00C1466E"/>
    <w:rsid w:val="00C149EE"/>
    <w:rsid w:val="00C14E2C"/>
    <w:rsid w:val="00C17DD7"/>
    <w:rsid w:val="00C20D21"/>
    <w:rsid w:val="00C2160E"/>
    <w:rsid w:val="00C21DB3"/>
    <w:rsid w:val="00C22E85"/>
    <w:rsid w:val="00C235C8"/>
    <w:rsid w:val="00C23B65"/>
    <w:rsid w:val="00C241C5"/>
    <w:rsid w:val="00C243D3"/>
    <w:rsid w:val="00C24783"/>
    <w:rsid w:val="00C24E11"/>
    <w:rsid w:val="00C2611D"/>
    <w:rsid w:val="00C26B6A"/>
    <w:rsid w:val="00C271A7"/>
    <w:rsid w:val="00C27581"/>
    <w:rsid w:val="00C278A0"/>
    <w:rsid w:val="00C278E9"/>
    <w:rsid w:val="00C30375"/>
    <w:rsid w:val="00C30D40"/>
    <w:rsid w:val="00C30F09"/>
    <w:rsid w:val="00C3140F"/>
    <w:rsid w:val="00C31933"/>
    <w:rsid w:val="00C31EF8"/>
    <w:rsid w:val="00C32AA7"/>
    <w:rsid w:val="00C33BD4"/>
    <w:rsid w:val="00C34FA0"/>
    <w:rsid w:val="00C35633"/>
    <w:rsid w:val="00C36019"/>
    <w:rsid w:val="00C4021B"/>
    <w:rsid w:val="00C41354"/>
    <w:rsid w:val="00C42DE0"/>
    <w:rsid w:val="00C42F15"/>
    <w:rsid w:val="00C43A19"/>
    <w:rsid w:val="00C4419D"/>
    <w:rsid w:val="00C44217"/>
    <w:rsid w:val="00C471F2"/>
    <w:rsid w:val="00C50FC3"/>
    <w:rsid w:val="00C5184C"/>
    <w:rsid w:val="00C51A09"/>
    <w:rsid w:val="00C5241D"/>
    <w:rsid w:val="00C524BE"/>
    <w:rsid w:val="00C52D3A"/>
    <w:rsid w:val="00C52D7F"/>
    <w:rsid w:val="00C52E7E"/>
    <w:rsid w:val="00C52F3D"/>
    <w:rsid w:val="00C532A3"/>
    <w:rsid w:val="00C53566"/>
    <w:rsid w:val="00C53B2A"/>
    <w:rsid w:val="00C54290"/>
    <w:rsid w:val="00C54805"/>
    <w:rsid w:val="00C548B9"/>
    <w:rsid w:val="00C554B5"/>
    <w:rsid w:val="00C559B1"/>
    <w:rsid w:val="00C56F8B"/>
    <w:rsid w:val="00C56FE1"/>
    <w:rsid w:val="00C5719C"/>
    <w:rsid w:val="00C6093D"/>
    <w:rsid w:val="00C628AF"/>
    <w:rsid w:val="00C63328"/>
    <w:rsid w:val="00C6373F"/>
    <w:rsid w:val="00C64129"/>
    <w:rsid w:val="00C646D4"/>
    <w:rsid w:val="00C64E0B"/>
    <w:rsid w:val="00C65242"/>
    <w:rsid w:val="00C65B46"/>
    <w:rsid w:val="00C65BAC"/>
    <w:rsid w:val="00C65DD8"/>
    <w:rsid w:val="00C66518"/>
    <w:rsid w:val="00C6766C"/>
    <w:rsid w:val="00C67ED3"/>
    <w:rsid w:val="00C7019B"/>
    <w:rsid w:val="00C70572"/>
    <w:rsid w:val="00C71DD6"/>
    <w:rsid w:val="00C72169"/>
    <w:rsid w:val="00C72E72"/>
    <w:rsid w:val="00C72F71"/>
    <w:rsid w:val="00C732FA"/>
    <w:rsid w:val="00C738D5"/>
    <w:rsid w:val="00C73A2E"/>
    <w:rsid w:val="00C73CFE"/>
    <w:rsid w:val="00C746F5"/>
    <w:rsid w:val="00C748EB"/>
    <w:rsid w:val="00C751CC"/>
    <w:rsid w:val="00C754F4"/>
    <w:rsid w:val="00C75ACF"/>
    <w:rsid w:val="00C76A28"/>
    <w:rsid w:val="00C76BBE"/>
    <w:rsid w:val="00C77DBE"/>
    <w:rsid w:val="00C77FD3"/>
    <w:rsid w:val="00C8007A"/>
    <w:rsid w:val="00C80826"/>
    <w:rsid w:val="00C812C7"/>
    <w:rsid w:val="00C81A9A"/>
    <w:rsid w:val="00C81CFC"/>
    <w:rsid w:val="00C82372"/>
    <w:rsid w:val="00C8570C"/>
    <w:rsid w:val="00C85F6A"/>
    <w:rsid w:val="00C85F9A"/>
    <w:rsid w:val="00C8688C"/>
    <w:rsid w:val="00C87733"/>
    <w:rsid w:val="00C87E5A"/>
    <w:rsid w:val="00C90281"/>
    <w:rsid w:val="00C90457"/>
    <w:rsid w:val="00C90B4A"/>
    <w:rsid w:val="00C917C0"/>
    <w:rsid w:val="00C919CF"/>
    <w:rsid w:val="00C91D34"/>
    <w:rsid w:val="00C93B23"/>
    <w:rsid w:val="00C93C55"/>
    <w:rsid w:val="00C94414"/>
    <w:rsid w:val="00C949A5"/>
    <w:rsid w:val="00C94BCF"/>
    <w:rsid w:val="00C9510D"/>
    <w:rsid w:val="00C951D7"/>
    <w:rsid w:val="00C952E7"/>
    <w:rsid w:val="00C96715"/>
    <w:rsid w:val="00C96BFC"/>
    <w:rsid w:val="00C97375"/>
    <w:rsid w:val="00C977B9"/>
    <w:rsid w:val="00C97A50"/>
    <w:rsid w:val="00CA0018"/>
    <w:rsid w:val="00CA1164"/>
    <w:rsid w:val="00CA15AD"/>
    <w:rsid w:val="00CA1D4C"/>
    <w:rsid w:val="00CA20FB"/>
    <w:rsid w:val="00CA2E17"/>
    <w:rsid w:val="00CA48BE"/>
    <w:rsid w:val="00CA59F5"/>
    <w:rsid w:val="00CA5D09"/>
    <w:rsid w:val="00CB045E"/>
    <w:rsid w:val="00CB0ECB"/>
    <w:rsid w:val="00CB2D47"/>
    <w:rsid w:val="00CB4B5A"/>
    <w:rsid w:val="00CB4DD2"/>
    <w:rsid w:val="00CB6112"/>
    <w:rsid w:val="00CB65D1"/>
    <w:rsid w:val="00CB66FD"/>
    <w:rsid w:val="00CB6F2B"/>
    <w:rsid w:val="00CB739B"/>
    <w:rsid w:val="00CB7876"/>
    <w:rsid w:val="00CC01CC"/>
    <w:rsid w:val="00CC053F"/>
    <w:rsid w:val="00CC0A9D"/>
    <w:rsid w:val="00CC138E"/>
    <w:rsid w:val="00CC1A24"/>
    <w:rsid w:val="00CC2B8B"/>
    <w:rsid w:val="00CC2F12"/>
    <w:rsid w:val="00CC373E"/>
    <w:rsid w:val="00CC38AE"/>
    <w:rsid w:val="00CC446C"/>
    <w:rsid w:val="00CC5CD8"/>
    <w:rsid w:val="00CC6D9D"/>
    <w:rsid w:val="00CC6E8F"/>
    <w:rsid w:val="00CD03BE"/>
    <w:rsid w:val="00CD0442"/>
    <w:rsid w:val="00CD0991"/>
    <w:rsid w:val="00CD10FC"/>
    <w:rsid w:val="00CD15AE"/>
    <w:rsid w:val="00CD1833"/>
    <w:rsid w:val="00CD1B22"/>
    <w:rsid w:val="00CD2058"/>
    <w:rsid w:val="00CD2371"/>
    <w:rsid w:val="00CD2543"/>
    <w:rsid w:val="00CD27E8"/>
    <w:rsid w:val="00CD2A2A"/>
    <w:rsid w:val="00CD31AF"/>
    <w:rsid w:val="00CD3D70"/>
    <w:rsid w:val="00CD3EE3"/>
    <w:rsid w:val="00CD4682"/>
    <w:rsid w:val="00CD4B13"/>
    <w:rsid w:val="00CD5DDC"/>
    <w:rsid w:val="00CD610C"/>
    <w:rsid w:val="00CD6AB9"/>
    <w:rsid w:val="00CD6D4A"/>
    <w:rsid w:val="00CD739E"/>
    <w:rsid w:val="00CD74E0"/>
    <w:rsid w:val="00CE085A"/>
    <w:rsid w:val="00CE0F7E"/>
    <w:rsid w:val="00CE103D"/>
    <w:rsid w:val="00CE124D"/>
    <w:rsid w:val="00CE165E"/>
    <w:rsid w:val="00CE23AC"/>
    <w:rsid w:val="00CE2736"/>
    <w:rsid w:val="00CE32B9"/>
    <w:rsid w:val="00CE4A16"/>
    <w:rsid w:val="00CE4B4A"/>
    <w:rsid w:val="00CE4C69"/>
    <w:rsid w:val="00CE4F61"/>
    <w:rsid w:val="00CE54DE"/>
    <w:rsid w:val="00CE553C"/>
    <w:rsid w:val="00CE5FF6"/>
    <w:rsid w:val="00CE616C"/>
    <w:rsid w:val="00CE6315"/>
    <w:rsid w:val="00CE68C8"/>
    <w:rsid w:val="00CE68DB"/>
    <w:rsid w:val="00CE6BF1"/>
    <w:rsid w:val="00CE6C17"/>
    <w:rsid w:val="00CE71F0"/>
    <w:rsid w:val="00CE7911"/>
    <w:rsid w:val="00CF0845"/>
    <w:rsid w:val="00CF1883"/>
    <w:rsid w:val="00CF19F2"/>
    <w:rsid w:val="00CF307C"/>
    <w:rsid w:val="00CF4358"/>
    <w:rsid w:val="00CF4BDB"/>
    <w:rsid w:val="00CF565A"/>
    <w:rsid w:val="00CF6E71"/>
    <w:rsid w:val="00CF7229"/>
    <w:rsid w:val="00CF729A"/>
    <w:rsid w:val="00D0043A"/>
    <w:rsid w:val="00D00829"/>
    <w:rsid w:val="00D008D2"/>
    <w:rsid w:val="00D00CE7"/>
    <w:rsid w:val="00D02243"/>
    <w:rsid w:val="00D02A1F"/>
    <w:rsid w:val="00D02BBC"/>
    <w:rsid w:val="00D03401"/>
    <w:rsid w:val="00D047E1"/>
    <w:rsid w:val="00D050DC"/>
    <w:rsid w:val="00D05AC9"/>
    <w:rsid w:val="00D05E2B"/>
    <w:rsid w:val="00D05F36"/>
    <w:rsid w:val="00D06500"/>
    <w:rsid w:val="00D06D4C"/>
    <w:rsid w:val="00D06D5C"/>
    <w:rsid w:val="00D07841"/>
    <w:rsid w:val="00D07935"/>
    <w:rsid w:val="00D07FCC"/>
    <w:rsid w:val="00D102D6"/>
    <w:rsid w:val="00D10435"/>
    <w:rsid w:val="00D10B1C"/>
    <w:rsid w:val="00D116CE"/>
    <w:rsid w:val="00D11803"/>
    <w:rsid w:val="00D11AC7"/>
    <w:rsid w:val="00D11FB6"/>
    <w:rsid w:val="00D1270F"/>
    <w:rsid w:val="00D129CA"/>
    <w:rsid w:val="00D14621"/>
    <w:rsid w:val="00D146D6"/>
    <w:rsid w:val="00D15345"/>
    <w:rsid w:val="00D153E4"/>
    <w:rsid w:val="00D16503"/>
    <w:rsid w:val="00D1757B"/>
    <w:rsid w:val="00D175BA"/>
    <w:rsid w:val="00D20072"/>
    <w:rsid w:val="00D20F78"/>
    <w:rsid w:val="00D21168"/>
    <w:rsid w:val="00D21349"/>
    <w:rsid w:val="00D2189E"/>
    <w:rsid w:val="00D2219B"/>
    <w:rsid w:val="00D22410"/>
    <w:rsid w:val="00D224C6"/>
    <w:rsid w:val="00D224DA"/>
    <w:rsid w:val="00D22765"/>
    <w:rsid w:val="00D23020"/>
    <w:rsid w:val="00D239EF"/>
    <w:rsid w:val="00D239F9"/>
    <w:rsid w:val="00D244CA"/>
    <w:rsid w:val="00D25D61"/>
    <w:rsid w:val="00D25F7D"/>
    <w:rsid w:val="00D26395"/>
    <w:rsid w:val="00D26F5E"/>
    <w:rsid w:val="00D27E23"/>
    <w:rsid w:val="00D30BE1"/>
    <w:rsid w:val="00D33540"/>
    <w:rsid w:val="00D33B10"/>
    <w:rsid w:val="00D33F81"/>
    <w:rsid w:val="00D34015"/>
    <w:rsid w:val="00D36BDD"/>
    <w:rsid w:val="00D3732D"/>
    <w:rsid w:val="00D37785"/>
    <w:rsid w:val="00D4092A"/>
    <w:rsid w:val="00D4152C"/>
    <w:rsid w:val="00D41BA0"/>
    <w:rsid w:val="00D426A9"/>
    <w:rsid w:val="00D43387"/>
    <w:rsid w:val="00D43A84"/>
    <w:rsid w:val="00D44882"/>
    <w:rsid w:val="00D44E09"/>
    <w:rsid w:val="00D450CF"/>
    <w:rsid w:val="00D479BB"/>
    <w:rsid w:val="00D515DB"/>
    <w:rsid w:val="00D51CE2"/>
    <w:rsid w:val="00D51F3F"/>
    <w:rsid w:val="00D53B81"/>
    <w:rsid w:val="00D53D26"/>
    <w:rsid w:val="00D541F2"/>
    <w:rsid w:val="00D5491A"/>
    <w:rsid w:val="00D559A4"/>
    <w:rsid w:val="00D55BC3"/>
    <w:rsid w:val="00D560F5"/>
    <w:rsid w:val="00D56549"/>
    <w:rsid w:val="00D56C61"/>
    <w:rsid w:val="00D57B25"/>
    <w:rsid w:val="00D603C3"/>
    <w:rsid w:val="00D60471"/>
    <w:rsid w:val="00D606AE"/>
    <w:rsid w:val="00D6088B"/>
    <w:rsid w:val="00D60A52"/>
    <w:rsid w:val="00D60DD8"/>
    <w:rsid w:val="00D61BD8"/>
    <w:rsid w:val="00D61ED5"/>
    <w:rsid w:val="00D62D04"/>
    <w:rsid w:val="00D63AF8"/>
    <w:rsid w:val="00D63BDA"/>
    <w:rsid w:val="00D6409F"/>
    <w:rsid w:val="00D64A8F"/>
    <w:rsid w:val="00D64BA4"/>
    <w:rsid w:val="00D65647"/>
    <w:rsid w:val="00D66130"/>
    <w:rsid w:val="00D66952"/>
    <w:rsid w:val="00D66EDC"/>
    <w:rsid w:val="00D67422"/>
    <w:rsid w:val="00D67444"/>
    <w:rsid w:val="00D6745E"/>
    <w:rsid w:val="00D675B3"/>
    <w:rsid w:val="00D67CBB"/>
    <w:rsid w:val="00D67D69"/>
    <w:rsid w:val="00D70639"/>
    <w:rsid w:val="00D71215"/>
    <w:rsid w:val="00D71C3C"/>
    <w:rsid w:val="00D72641"/>
    <w:rsid w:val="00D7400D"/>
    <w:rsid w:val="00D7577F"/>
    <w:rsid w:val="00D75823"/>
    <w:rsid w:val="00D75974"/>
    <w:rsid w:val="00D77D7C"/>
    <w:rsid w:val="00D801E0"/>
    <w:rsid w:val="00D80897"/>
    <w:rsid w:val="00D80C3C"/>
    <w:rsid w:val="00D81297"/>
    <w:rsid w:val="00D813EC"/>
    <w:rsid w:val="00D81B5D"/>
    <w:rsid w:val="00D81C91"/>
    <w:rsid w:val="00D8204E"/>
    <w:rsid w:val="00D82266"/>
    <w:rsid w:val="00D8285A"/>
    <w:rsid w:val="00D828C1"/>
    <w:rsid w:val="00D82B1E"/>
    <w:rsid w:val="00D835F3"/>
    <w:rsid w:val="00D83A4D"/>
    <w:rsid w:val="00D83BE9"/>
    <w:rsid w:val="00D83FFE"/>
    <w:rsid w:val="00D841A8"/>
    <w:rsid w:val="00D84597"/>
    <w:rsid w:val="00D84E27"/>
    <w:rsid w:val="00D85886"/>
    <w:rsid w:val="00D866EC"/>
    <w:rsid w:val="00D86D6A"/>
    <w:rsid w:val="00D87993"/>
    <w:rsid w:val="00D9000B"/>
    <w:rsid w:val="00D902DB"/>
    <w:rsid w:val="00D90DA6"/>
    <w:rsid w:val="00D91082"/>
    <w:rsid w:val="00D9110C"/>
    <w:rsid w:val="00D91D1A"/>
    <w:rsid w:val="00D92795"/>
    <w:rsid w:val="00D92B57"/>
    <w:rsid w:val="00D932AF"/>
    <w:rsid w:val="00D9335C"/>
    <w:rsid w:val="00D93853"/>
    <w:rsid w:val="00D93AAA"/>
    <w:rsid w:val="00D93BF6"/>
    <w:rsid w:val="00D94408"/>
    <w:rsid w:val="00D94DAA"/>
    <w:rsid w:val="00D94E9C"/>
    <w:rsid w:val="00D95527"/>
    <w:rsid w:val="00D958C4"/>
    <w:rsid w:val="00D95E1B"/>
    <w:rsid w:val="00D96381"/>
    <w:rsid w:val="00D96D9E"/>
    <w:rsid w:val="00D96E89"/>
    <w:rsid w:val="00DA0062"/>
    <w:rsid w:val="00DA0786"/>
    <w:rsid w:val="00DA3F8B"/>
    <w:rsid w:val="00DA4217"/>
    <w:rsid w:val="00DA42FD"/>
    <w:rsid w:val="00DA59B9"/>
    <w:rsid w:val="00DA5EDE"/>
    <w:rsid w:val="00DA6774"/>
    <w:rsid w:val="00DA7148"/>
    <w:rsid w:val="00DA74DD"/>
    <w:rsid w:val="00DB137A"/>
    <w:rsid w:val="00DB1768"/>
    <w:rsid w:val="00DB23D8"/>
    <w:rsid w:val="00DB2A17"/>
    <w:rsid w:val="00DB2BEA"/>
    <w:rsid w:val="00DB34EC"/>
    <w:rsid w:val="00DB379C"/>
    <w:rsid w:val="00DB3D91"/>
    <w:rsid w:val="00DB3EBA"/>
    <w:rsid w:val="00DB4E67"/>
    <w:rsid w:val="00DB5117"/>
    <w:rsid w:val="00DB62FF"/>
    <w:rsid w:val="00DB6D76"/>
    <w:rsid w:val="00DB720F"/>
    <w:rsid w:val="00DB7AE1"/>
    <w:rsid w:val="00DB7D84"/>
    <w:rsid w:val="00DC081A"/>
    <w:rsid w:val="00DC094C"/>
    <w:rsid w:val="00DC0C1F"/>
    <w:rsid w:val="00DC0DDA"/>
    <w:rsid w:val="00DC1302"/>
    <w:rsid w:val="00DC14BD"/>
    <w:rsid w:val="00DC14BF"/>
    <w:rsid w:val="00DC1A0F"/>
    <w:rsid w:val="00DC23C5"/>
    <w:rsid w:val="00DC2DC8"/>
    <w:rsid w:val="00DC3520"/>
    <w:rsid w:val="00DC3576"/>
    <w:rsid w:val="00DC41B2"/>
    <w:rsid w:val="00DC4A60"/>
    <w:rsid w:val="00DC4B86"/>
    <w:rsid w:val="00DC4EF7"/>
    <w:rsid w:val="00DC5B81"/>
    <w:rsid w:val="00DC6878"/>
    <w:rsid w:val="00DC6A8C"/>
    <w:rsid w:val="00DC73D7"/>
    <w:rsid w:val="00DC75CB"/>
    <w:rsid w:val="00DD0A27"/>
    <w:rsid w:val="00DD0CA2"/>
    <w:rsid w:val="00DD123A"/>
    <w:rsid w:val="00DD1DBC"/>
    <w:rsid w:val="00DD1FEC"/>
    <w:rsid w:val="00DD2212"/>
    <w:rsid w:val="00DD2225"/>
    <w:rsid w:val="00DD500A"/>
    <w:rsid w:val="00DD51CB"/>
    <w:rsid w:val="00DD6D68"/>
    <w:rsid w:val="00DD75B6"/>
    <w:rsid w:val="00DD78CB"/>
    <w:rsid w:val="00DE083F"/>
    <w:rsid w:val="00DE1DFB"/>
    <w:rsid w:val="00DE2AA4"/>
    <w:rsid w:val="00DE2C17"/>
    <w:rsid w:val="00DE45AB"/>
    <w:rsid w:val="00DE53E5"/>
    <w:rsid w:val="00DE6ABE"/>
    <w:rsid w:val="00DE6BAB"/>
    <w:rsid w:val="00DE6F98"/>
    <w:rsid w:val="00DE7283"/>
    <w:rsid w:val="00DE7827"/>
    <w:rsid w:val="00DE7B88"/>
    <w:rsid w:val="00DE7C63"/>
    <w:rsid w:val="00DEF8E5"/>
    <w:rsid w:val="00DF07D2"/>
    <w:rsid w:val="00DF2A60"/>
    <w:rsid w:val="00DF2C82"/>
    <w:rsid w:val="00DF3CCE"/>
    <w:rsid w:val="00DF3E6F"/>
    <w:rsid w:val="00DF5166"/>
    <w:rsid w:val="00DF59D9"/>
    <w:rsid w:val="00DF5CA2"/>
    <w:rsid w:val="00DF6027"/>
    <w:rsid w:val="00DF7A5C"/>
    <w:rsid w:val="00DF7BAF"/>
    <w:rsid w:val="00E00664"/>
    <w:rsid w:val="00E010EE"/>
    <w:rsid w:val="00E02337"/>
    <w:rsid w:val="00E029FC"/>
    <w:rsid w:val="00E034D8"/>
    <w:rsid w:val="00E03625"/>
    <w:rsid w:val="00E0372F"/>
    <w:rsid w:val="00E03819"/>
    <w:rsid w:val="00E0478E"/>
    <w:rsid w:val="00E05963"/>
    <w:rsid w:val="00E05D2A"/>
    <w:rsid w:val="00E06343"/>
    <w:rsid w:val="00E06363"/>
    <w:rsid w:val="00E06BAE"/>
    <w:rsid w:val="00E06CAC"/>
    <w:rsid w:val="00E070D6"/>
    <w:rsid w:val="00E072E2"/>
    <w:rsid w:val="00E07351"/>
    <w:rsid w:val="00E1005C"/>
    <w:rsid w:val="00E1109B"/>
    <w:rsid w:val="00E124B8"/>
    <w:rsid w:val="00E12539"/>
    <w:rsid w:val="00E128B6"/>
    <w:rsid w:val="00E12D71"/>
    <w:rsid w:val="00E13C5D"/>
    <w:rsid w:val="00E13E36"/>
    <w:rsid w:val="00E14189"/>
    <w:rsid w:val="00E146E4"/>
    <w:rsid w:val="00E1478D"/>
    <w:rsid w:val="00E158D7"/>
    <w:rsid w:val="00E1600B"/>
    <w:rsid w:val="00E16F27"/>
    <w:rsid w:val="00E20A29"/>
    <w:rsid w:val="00E20CDB"/>
    <w:rsid w:val="00E21A07"/>
    <w:rsid w:val="00E21B07"/>
    <w:rsid w:val="00E221DF"/>
    <w:rsid w:val="00E222D4"/>
    <w:rsid w:val="00E23317"/>
    <w:rsid w:val="00E23F7F"/>
    <w:rsid w:val="00E24418"/>
    <w:rsid w:val="00E248BE"/>
    <w:rsid w:val="00E24C9F"/>
    <w:rsid w:val="00E253B4"/>
    <w:rsid w:val="00E253DF"/>
    <w:rsid w:val="00E26348"/>
    <w:rsid w:val="00E26ADB"/>
    <w:rsid w:val="00E2734F"/>
    <w:rsid w:val="00E27745"/>
    <w:rsid w:val="00E27878"/>
    <w:rsid w:val="00E27B65"/>
    <w:rsid w:val="00E307A5"/>
    <w:rsid w:val="00E3098F"/>
    <w:rsid w:val="00E31304"/>
    <w:rsid w:val="00E3183C"/>
    <w:rsid w:val="00E334FE"/>
    <w:rsid w:val="00E337C1"/>
    <w:rsid w:val="00E337EA"/>
    <w:rsid w:val="00E34B04"/>
    <w:rsid w:val="00E34BF5"/>
    <w:rsid w:val="00E35032"/>
    <w:rsid w:val="00E354BB"/>
    <w:rsid w:val="00E35DCE"/>
    <w:rsid w:val="00E360CD"/>
    <w:rsid w:val="00E36CE9"/>
    <w:rsid w:val="00E3721F"/>
    <w:rsid w:val="00E37F16"/>
    <w:rsid w:val="00E37F89"/>
    <w:rsid w:val="00E401D2"/>
    <w:rsid w:val="00E40C11"/>
    <w:rsid w:val="00E40D2D"/>
    <w:rsid w:val="00E413B6"/>
    <w:rsid w:val="00E42A54"/>
    <w:rsid w:val="00E445D6"/>
    <w:rsid w:val="00E44CFC"/>
    <w:rsid w:val="00E455DE"/>
    <w:rsid w:val="00E465FA"/>
    <w:rsid w:val="00E46B03"/>
    <w:rsid w:val="00E474B0"/>
    <w:rsid w:val="00E5064E"/>
    <w:rsid w:val="00E50810"/>
    <w:rsid w:val="00E5192F"/>
    <w:rsid w:val="00E52863"/>
    <w:rsid w:val="00E52DDC"/>
    <w:rsid w:val="00E532C7"/>
    <w:rsid w:val="00E535E7"/>
    <w:rsid w:val="00E5428F"/>
    <w:rsid w:val="00E54F24"/>
    <w:rsid w:val="00E56244"/>
    <w:rsid w:val="00E57214"/>
    <w:rsid w:val="00E57939"/>
    <w:rsid w:val="00E579EE"/>
    <w:rsid w:val="00E57F07"/>
    <w:rsid w:val="00E60A5B"/>
    <w:rsid w:val="00E6204F"/>
    <w:rsid w:val="00E6207D"/>
    <w:rsid w:val="00E626AE"/>
    <w:rsid w:val="00E6280C"/>
    <w:rsid w:val="00E62DF1"/>
    <w:rsid w:val="00E62E2F"/>
    <w:rsid w:val="00E644AC"/>
    <w:rsid w:val="00E64F66"/>
    <w:rsid w:val="00E65435"/>
    <w:rsid w:val="00E66834"/>
    <w:rsid w:val="00E66A4C"/>
    <w:rsid w:val="00E66A91"/>
    <w:rsid w:val="00E66F3C"/>
    <w:rsid w:val="00E6ACA0"/>
    <w:rsid w:val="00E700CC"/>
    <w:rsid w:val="00E70D07"/>
    <w:rsid w:val="00E71500"/>
    <w:rsid w:val="00E7152B"/>
    <w:rsid w:val="00E7251D"/>
    <w:rsid w:val="00E7273A"/>
    <w:rsid w:val="00E72BC3"/>
    <w:rsid w:val="00E72EF5"/>
    <w:rsid w:val="00E73C61"/>
    <w:rsid w:val="00E74B21"/>
    <w:rsid w:val="00E767EA"/>
    <w:rsid w:val="00E76E82"/>
    <w:rsid w:val="00E7713C"/>
    <w:rsid w:val="00E7768D"/>
    <w:rsid w:val="00E804B9"/>
    <w:rsid w:val="00E808A8"/>
    <w:rsid w:val="00E80DB0"/>
    <w:rsid w:val="00E81511"/>
    <w:rsid w:val="00E815DA"/>
    <w:rsid w:val="00E8237E"/>
    <w:rsid w:val="00E82C2D"/>
    <w:rsid w:val="00E839B4"/>
    <w:rsid w:val="00E84793"/>
    <w:rsid w:val="00E8479C"/>
    <w:rsid w:val="00E84CC7"/>
    <w:rsid w:val="00E84F41"/>
    <w:rsid w:val="00E85006"/>
    <w:rsid w:val="00E85526"/>
    <w:rsid w:val="00E8584A"/>
    <w:rsid w:val="00E85B4C"/>
    <w:rsid w:val="00E85F24"/>
    <w:rsid w:val="00E862CA"/>
    <w:rsid w:val="00E8686B"/>
    <w:rsid w:val="00E871BB"/>
    <w:rsid w:val="00E87356"/>
    <w:rsid w:val="00E87B6D"/>
    <w:rsid w:val="00E900C9"/>
    <w:rsid w:val="00E9038D"/>
    <w:rsid w:val="00E90644"/>
    <w:rsid w:val="00E9083F"/>
    <w:rsid w:val="00E90B0D"/>
    <w:rsid w:val="00E90B80"/>
    <w:rsid w:val="00E90E0A"/>
    <w:rsid w:val="00E91B7F"/>
    <w:rsid w:val="00E91F76"/>
    <w:rsid w:val="00E92B45"/>
    <w:rsid w:val="00E935AD"/>
    <w:rsid w:val="00E93AFB"/>
    <w:rsid w:val="00E940CC"/>
    <w:rsid w:val="00E95034"/>
    <w:rsid w:val="00E95A3A"/>
    <w:rsid w:val="00E9667F"/>
    <w:rsid w:val="00E9767F"/>
    <w:rsid w:val="00E97D7C"/>
    <w:rsid w:val="00EA1177"/>
    <w:rsid w:val="00EA2C28"/>
    <w:rsid w:val="00EA2C49"/>
    <w:rsid w:val="00EA3064"/>
    <w:rsid w:val="00EA30BC"/>
    <w:rsid w:val="00EA3280"/>
    <w:rsid w:val="00EA3FC7"/>
    <w:rsid w:val="00EA4EE1"/>
    <w:rsid w:val="00EA5FB1"/>
    <w:rsid w:val="00EA6B46"/>
    <w:rsid w:val="00EA6C95"/>
    <w:rsid w:val="00EA7CF6"/>
    <w:rsid w:val="00EB071E"/>
    <w:rsid w:val="00EB2A1B"/>
    <w:rsid w:val="00EB2C74"/>
    <w:rsid w:val="00EB2EEC"/>
    <w:rsid w:val="00EB4128"/>
    <w:rsid w:val="00EB4AA1"/>
    <w:rsid w:val="00EB5CE0"/>
    <w:rsid w:val="00EB696C"/>
    <w:rsid w:val="00EB6994"/>
    <w:rsid w:val="00EB79DF"/>
    <w:rsid w:val="00EC1B83"/>
    <w:rsid w:val="00EC2333"/>
    <w:rsid w:val="00EC2B7A"/>
    <w:rsid w:val="00EC2D84"/>
    <w:rsid w:val="00EC32C8"/>
    <w:rsid w:val="00EC4990"/>
    <w:rsid w:val="00EC4D5E"/>
    <w:rsid w:val="00EC557F"/>
    <w:rsid w:val="00EC5E04"/>
    <w:rsid w:val="00EC6B24"/>
    <w:rsid w:val="00EC6E49"/>
    <w:rsid w:val="00EC7615"/>
    <w:rsid w:val="00EC78B8"/>
    <w:rsid w:val="00EC7B36"/>
    <w:rsid w:val="00ED00DE"/>
    <w:rsid w:val="00ED0A8E"/>
    <w:rsid w:val="00ED0C0A"/>
    <w:rsid w:val="00ED101B"/>
    <w:rsid w:val="00ED1089"/>
    <w:rsid w:val="00ED1348"/>
    <w:rsid w:val="00ED1D47"/>
    <w:rsid w:val="00ED1DD3"/>
    <w:rsid w:val="00ED293F"/>
    <w:rsid w:val="00ED2AD6"/>
    <w:rsid w:val="00ED322D"/>
    <w:rsid w:val="00ED3545"/>
    <w:rsid w:val="00ED37E3"/>
    <w:rsid w:val="00ED4C03"/>
    <w:rsid w:val="00ED5023"/>
    <w:rsid w:val="00ED53EF"/>
    <w:rsid w:val="00ED5640"/>
    <w:rsid w:val="00ED5A12"/>
    <w:rsid w:val="00ED5CC8"/>
    <w:rsid w:val="00ED6351"/>
    <w:rsid w:val="00ED7AEC"/>
    <w:rsid w:val="00EE0C85"/>
    <w:rsid w:val="00EE1001"/>
    <w:rsid w:val="00EE2328"/>
    <w:rsid w:val="00EE2B3B"/>
    <w:rsid w:val="00EE374C"/>
    <w:rsid w:val="00EE4B39"/>
    <w:rsid w:val="00EE4DD9"/>
    <w:rsid w:val="00EE51BE"/>
    <w:rsid w:val="00EE5385"/>
    <w:rsid w:val="00EE5F35"/>
    <w:rsid w:val="00EE5F70"/>
    <w:rsid w:val="00EE6085"/>
    <w:rsid w:val="00EE65F4"/>
    <w:rsid w:val="00EE6892"/>
    <w:rsid w:val="00EE6FC9"/>
    <w:rsid w:val="00EE7183"/>
    <w:rsid w:val="00EE7758"/>
    <w:rsid w:val="00EF1D5C"/>
    <w:rsid w:val="00EF2572"/>
    <w:rsid w:val="00EF2882"/>
    <w:rsid w:val="00EF28BA"/>
    <w:rsid w:val="00EF3079"/>
    <w:rsid w:val="00EF3C60"/>
    <w:rsid w:val="00EF3FE5"/>
    <w:rsid w:val="00EF4532"/>
    <w:rsid w:val="00EF4A81"/>
    <w:rsid w:val="00EF4DD3"/>
    <w:rsid w:val="00EF5EB5"/>
    <w:rsid w:val="00EF6D38"/>
    <w:rsid w:val="00EF6E64"/>
    <w:rsid w:val="00EF74F6"/>
    <w:rsid w:val="00EF7822"/>
    <w:rsid w:val="00EF7990"/>
    <w:rsid w:val="00F005F8"/>
    <w:rsid w:val="00F0103C"/>
    <w:rsid w:val="00F01987"/>
    <w:rsid w:val="00F01EEC"/>
    <w:rsid w:val="00F03B24"/>
    <w:rsid w:val="00F0405F"/>
    <w:rsid w:val="00F0494A"/>
    <w:rsid w:val="00F06262"/>
    <w:rsid w:val="00F0695B"/>
    <w:rsid w:val="00F06BB9"/>
    <w:rsid w:val="00F07D31"/>
    <w:rsid w:val="00F07EF6"/>
    <w:rsid w:val="00F10983"/>
    <w:rsid w:val="00F10A8A"/>
    <w:rsid w:val="00F10D3E"/>
    <w:rsid w:val="00F10DCD"/>
    <w:rsid w:val="00F11229"/>
    <w:rsid w:val="00F1126C"/>
    <w:rsid w:val="00F1279D"/>
    <w:rsid w:val="00F12BD0"/>
    <w:rsid w:val="00F13F0A"/>
    <w:rsid w:val="00F152FD"/>
    <w:rsid w:val="00F2040B"/>
    <w:rsid w:val="00F21334"/>
    <w:rsid w:val="00F21FE5"/>
    <w:rsid w:val="00F22457"/>
    <w:rsid w:val="00F22BD2"/>
    <w:rsid w:val="00F237CF"/>
    <w:rsid w:val="00F23CD7"/>
    <w:rsid w:val="00F24119"/>
    <w:rsid w:val="00F25ECF"/>
    <w:rsid w:val="00F26698"/>
    <w:rsid w:val="00F26B69"/>
    <w:rsid w:val="00F2703B"/>
    <w:rsid w:val="00F27453"/>
    <w:rsid w:val="00F30311"/>
    <w:rsid w:val="00F310A4"/>
    <w:rsid w:val="00F32BD4"/>
    <w:rsid w:val="00F33888"/>
    <w:rsid w:val="00F33E29"/>
    <w:rsid w:val="00F33F26"/>
    <w:rsid w:val="00F34F75"/>
    <w:rsid w:val="00F357FF"/>
    <w:rsid w:val="00F368A8"/>
    <w:rsid w:val="00F40191"/>
    <w:rsid w:val="00F419DE"/>
    <w:rsid w:val="00F41BF0"/>
    <w:rsid w:val="00F42571"/>
    <w:rsid w:val="00F4268E"/>
    <w:rsid w:val="00F43164"/>
    <w:rsid w:val="00F439AE"/>
    <w:rsid w:val="00F43C1E"/>
    <w:rsid w:val="00F4448D"/>
    <w:rsid w:val="00F455C7"/>
    <w:rsid w:val="00F479A9"/>
    <w:rsid w:val="00F47BF7"/>
    <w:rsid w:val="00F47FF1"/>
    <w:rsid w:val="00F50637"/>
    <w:rsid w:val="00F5108F"/>
    <w:rsid w:val="00F51F61"/>
    <w:rsid w:val="00F521BF"/>
    <w:rsid w:val="00F53569"/>
    <w:rsid w:val="00F53ACE"/>
    <w:rsid w:val="00F54F03"/>
    <w:rsid w:val="00F55707"/>
    <w:rsid w:val="00F55B11"/>
    <w:rsid w:val="00F566A5"/>
    <w:rsid w:val="00F56758"/>
    <w:rsid w:val="00F56C1C"/>
    <w:rsid w:val="00F56D0C"/>
    <w:rsid w:val="00F603F7"/>
    <w:rsid w:val="00F60540"/>
    <w:rsid w:val="00F608D7"/>
    <w:rsid w:val="00F60AB5"/>
    <w:rsid w:val="00F60DD3"/>
    <w:rsid w:val="00F6107D"/>
    <w:rsid w:val="00F616A8"/>
    <w:rsid w:val="00F6181D"/>
    <w:rsid w:val="00F62E59"/>
    <w:rsid w:val="00F632B5"/>
    <w:rsid w:val="00F634CE"/>
    <w:rsid w:val="00F63647"/>
    <w:rsid w:val="00F63AE1"/>
    <w:rsid w:val="00F63C76"/>
    <w:rsid w:val="00F63E8D"/>
    <w:rsid w:val="00F644DE"/>
    <w:rsid w:val="00F64572"/>
    <w:rsid w:val="00F65222"/>
    <w:rsid w:val="00F6564F"/>
    <w:rsid w:val="00F662AB"/>
    <w:rsid w:val="00F66E3C"/>
    <w:rsid w:val="00F677DA"/>
    <w:rsid w:val="00F679EC"/>
    <w:rsid w:val="00F67B2F"/>
    <w:rsid w:val="00F67D3F"/>
    <w:rsid w:val="00F707C8"/>
    <w:rsid w:val="00F71536"/>
    <w:rsid w:val="00F71639"/>
    <w:rsid w:val="00F716C7"/>
    <w:rsid w:val="00F7224F"/>
    <w:rsid w:val="00F72263"/>
    <w:rsid w:val="00F72729"/>
    <w:rsid w:val="00F72F63"/>
    <w:rsid w:val="00F7326D"/>
    <w:rsid w:val="00F73BF7"/>
    <w:rsid w:val="00F74196"/>
    <w:rsid w:val="00F742E6"/>
    <w:rsid w:val="00F74CDB"/>
    <w:rsid w:val="00F750EE"/>
    <w:rsid w:val="00F754C3"/>
    <w:rsid w:val="00F75660"/>
    <w:rsid w:val="00F756E8"/>
    <w:rsid w:val="00F75A6F"/>
    <w:rsid w:val="00F764E2"/>
    <w:rsid w:val="00F7658F"/>
    <w:rsid w:val="00F767D5"/>
    <w:rsid w:val="00F77035"/>
    <w:rsid w:val="00F77943"/>
    <w:rsid w:val="00F811D9"/>
    <w:rsid w:val="00F81ECF"/>
    <w:rsid w:val="00F8213A"/>
    <w:rsid w:val="00F82DB2"/>
    <w:rsid w:val="00F8413E"/>
    <w:rsid w:val="00F84434"/>
    <w:rsid w:val="00F84AD1"/>
    <w:rsid w:val="00F84B0D"/>
    <w:rsid w:val="00F85671"/>
    <w:rsid w:val="00F85A8B"/>
    <w:rsid w:val="00F85BC8"/>
    <w:rsid w:val="00F8654A"/>
    <w:rsid w:val="00F86696"/>
    <w:rsid w:val="00F868EF"/>
    <w:rsid w:val="00F87588"/>
    <w:rsid w:val="00F87597"/>
    <w:rsid w:val="00F87611"/>
    <w:rsid w:val="00F90C10"/>
    <w:rsid w:val="00F90C9C"/>
    <w:rsid w:val="00F913B0"/>
    <w:rsid w:val="00F9272A"/>
    <w:rsid w:val="00F92C62"/>
    <w:rsid w:val="00F92C75"/>
    <w:rsid w:val="00F930C4"/>
    <w:rsid w:val="00F937D1"/>
    <w:rsid w:val="00F93E7E"/>
    <w:rsid w:val="00F94108"/>
    <w:rsid w:val="00F94521"/>
    <w:rsid w:val="00F9564F"/>
    <w:rsid w:val="00F9578B"/>
    <w:rsid w:val="00F95830"/>
    <w:rsid w:val="00F96ECE"/>
    <w:rsid w:val="00F97268"/>
    <w:rsid w:val="00F97289"/>
    <w:rsid w:val="00FA0783"/>
    <w:rsid w:val="00FA0CB2"/>
    <w:rsid w:val="00FA1139"/>
    <w:rsid w:val="00FA29B4"/>
    <w:rsid w:val="00FA3A9E"/>
    <w:rsid w:val="00FA46BE"/>
    <w:rsid w:val="00FA54A3"/>
    <w:rsid w:val="00FA5916"/>
    <w:rsid w:val="00FA625E"/>
    <w:rsid w:val="00FA6B66"/>
    <w:rsid w:val="00FA6E00"/>
    <w:rsid w:val="00FA6E63"/>
    <w:rsid w:val="00FA724F"/>
    <w:rsid w:val="00FA7471"/>
    <w:rsid w:val="00FA769D"/>
    <w:rsid w:val="00FA7825"/>
    <w:rsid w:val="00FB0DF5"/>
    <w:rsid w:val="00FB0F07"/>
    <w:rsid w:val="00FB11DC"/>
    <w:rsid w:val="00FB120C"/>
    <w:rsid w:val="00FB1543"/>
    <w:rsid w:val="00FB15DA"/>
    <w:rsid w:val="00FB1634"/>
    <w:rsid w:val="00FB2212"/>
    <w:rsid w:val="00FB2D73"/>
    <w:rsid w:val="00FB2E58"/>
    <w:rsid w:val="00FB43A1"/>
    <w:rsid w:val="00FB51F5"/>
    <w:rsid w:val="00FB585F"/>
    <w:rsid w:val="00FB59DA"/>
    <w:rsid w:val="00FB65AC"/>
    <w:rsid w:val="00FB6B57"/>
    <w:rsid w:val="00FB7804"/>
    <w:rsid w:val="00FC0EA7"/>
    <w:rsid w:val="00FC0EE3"/>
    <w:rsid w:val="00FC1650"/>
    <w:rsid w:val="00FC178C"/>
    <w:rsid w:val="00FC1818"/>
    <w:rsid w:val="00FC19A8"/>
    <w:rsid w:val="00FC1AFA"/>
    <w:rsid w:val="00FC1BFD"/>
    <w:rsid w:val="00FC2328"/>
    <w:rsid w:val="00FC2740"/>
    <w:rsid w:val="00FC2BE7"/>
    <w:rsid w:val="00FC391D"/>
    <w:rsid w:val="00FC3FEA"/>
    <w:rsid w:val="00FC451D"/>
    <w:rsid w:val="00FC5952"/>
    <w:rsid w:val="00FC5EAA"/>
    <w:rsid w:val="00FC6F6B"/>
    <w:rsid w:val="00FC79F5"/>
    <w:rsid w:val="00FC7A87"/>
    <w:rsid w:val="00FD061F"/>
    <w:rsid w:val="00FD06F7"/>
    <w:rsid w:val="00FD0B61"/>
    <w:rsid w:val="00FD0C86"/>
    <w:rsid w:val="00FD22FF"/>
    <w:rsid w:val="00FD3406"/>
    <w:rsid w:val="00FD44EC"/>
    <w:rsid w:val="00FD4CE3"/>
    <w:rsid w:val="00FD52B0"/>
    <w:rsid w:val="00FD5499"/>
    <w:rsid w:val="00FD66B7"/>
    <w:rsid w:val="00FD6C34"/>
    <w:rsid w:val="00FD7386"/>
    <w:rsid w:val="00FD76C3"/>
    <w:rsid w:val="00FE03A2"/>
    <w:rsid w:val="00FE0872"/>
    <w:rsid w:val="00FE0B7D"/>
    <w:rsid w:val="00FE0C25"/>
    <w:rsid w:val="00FE0CF3"/>
    <w:rsid w:val="00FE0D2A"/>
    <w:rsid w:val="00FE0E65"/>
    <w:rsid w:val="00FE0F6B"/>
    <w:rsid w:val="00FE122C"/>
    <w:rsid w:val="00FE172F"/>
    <w:rsid w:val="00FE2AC0"/>
    <w:rsid w:val="00FE4929"/>
    <w:rsid w:val="00FE49FC"/>
    <w:rsid w:val="00FE6418"/>
    <w:rsid w:val="00FE6C47"/>
    <w:rsid w:val="00FE713B"/>
    <w:rsid w:val="00FF0385"/>
    <w:rsid w:val="00FF177C"/>
    <w:rsid w:val="00FF3542"/>
    <w:rsid w:val="00FF40BB"/>
    <w:rsid w:val="00FF44B4"/>
    <w:rsid w:val="00FF4509"/>
    <w:rsid w:val="00FF46C5"/>
    <w:rsid w:val="00FF4710"/>
    <w:rsid w:val="00FF4922"/>
    <w:rsid w:val="00FF4B12"/>
    <w:rsid w:val="00FF5726"/>
    <w:rsid w:val="00FF6314"/>
    <w:rsid w:val="00FF6B53"/>
    <w:rsid w:val="00FF7C13"/>
    <w:rsid w:val="010135C3"/>
    <w:rsid w:val="0105AA05"/>
    <w:rsid w:val="01139814"/>
    <w:rsid w:val="0163664E"/>
    <w:rsid w:val="0175D36F"/>
    <w:rsid w:val="018D6E78"/>
    <w:rsid w:val="01A59AB6"/>
    <w:rsid w:val="01BF9229"/>
    <w:rsid w:val="01CF5ADF"/>
    <w:rsid w:val="01D27F0A"/>
    <w:rsid w:val="01D500B0"/>
    <w:rsid w:val="01DE44A4"/>
    <w:rsid w:val="01E51F67"/>
    <w:rsid w:val="01EA16D3"/>
    <w:rsid w:val="01F326BB"/>
    <w:rsid w:val="0200D5BD"/>
    <w:rsid w:val="02264B5B"/>
    <w:rsid w:val="023650C7"/>
    <w:rsid w:val="024BF3CA"/>
    <w:rsid w:val="025474FF"/>
    <w:rsid w:val="025A659F"/>
    <w:rsid w:val="0263DB29"/>
    <w:rsid w:val="0271575A"/>
    <w:rsid w:val="02791F00"/>
    <w:rsid w:val="027BD496"/>
    <w:rsid w:val="027D476A"/>
    <w:rsid w:val="02905DD9"/>
    <w:rsid w:val="02BD5B5B"/>
    <w:rsid w:val="02ED7DD5"/>
    <w:rsid w:val="030CBD78"/>
    <w:rsid w:val="0322C311"/>
    <w:rsid w:val="0327E48E"/>
    <w:rsid w:val="03418817"/>
    <w:rsid w:val="0357E90C"/>
    <w:rsid w:val="0366CA8A"/>
    <w:rsid w:val="0368B830"/>
    <w:rsid w:val="0374C18D"/>
    <w:rsid w:val="03B50432"/>
    <w:rsid w:val="03BC8B82"/>
    <w:rsid w:val="03C3BAE6"/>
    <w:rsid w:val="03DAACA1"/>
    <w:rsid w:val="03DB8182"/>
    <w:rsid w:val="03F3481E"/>
    <w:rsid w:val="03FE228B"/>
    <w:rsid w:val="040067C0"/>
    <w:rsid w:val="041027AB"/>
    <w:rsid w:val="0410B48B"/>
    <w:rsid w:val="04210EEE"/>
    <w:rsid w:val="043ED8B2"/>
    <w:rsid w:val="044346DE"/>
    <w:rsid w:val="0444A6B5"/>
    <w:rsid w:val="04526E21"/>
    <w:rsid w:val="045E107C"/>
    <w:rsid w:val="04665971"/>
    <w:rsid w:val="046C2263"/>
    <w:rsid w:val="04C16D3A"/>
    <w:rsid w:val="04D64A11"/>
    <w:rsid w:val="04DE8613"/>
    <w:rsid w:val="05051E0A"/>
    <w:rsid w:val="050BB666"/>
    <w:rsid w:val="050F6A74"/>
    <w:rsid w:val="051F0523"/>
    <w:rsid w:val="0525B2A9"/>
    <w:rsid w:val="052F1720"/>
    <w:rsid w:val="053089F4"/>
    <w:rsid w:val="054CACB6"/>
    <w:rsid w:val="055C14A2"/>
    <w:rsid w:val="056ADC69"/>
    <w:rsid w:val="056F59C5"/>
    <w:rsid w:val="05A10B91"/>
    <w:rsid w:val="05D296C7"/>
    <w:rsid w:val="05EE9463"/>
    <w:rsid w:val="05F6524B"/>
    <w:rsid w:val="05FC522B"/>
    <w:rsid w:val="0609CE5C"/>
    <w:rsid w:val="06273AC9"/>
    <w:rsid w:val="06315FE4"/>
    <w:rsid w:val="0644C2E1"/>
    <w:rsid w:val="067851FA"/>
    <w:rsid w:val="06A0E9EF"/>
    <w:rsid w:val="06B5CD41"/>
    <w:rsid w:val="06C7792D"/>
    <w:rsid w:val="06D80DBA"/>
    <w:rsid w:val="06D8FB2A"/>
    <w:rsid w:val="06EACD79"/>
    <w:rsid w:val="06EC32F3"/>
    <w:rsid w:val="071374DD"/>
    <w:rsid w:val="07223CA4"/>
    <w:rsid w:val="0726F50D"/>
    <w:rsid w:val="07305E70"/>
    <w:rsid w:val="0730FB0B"/>
    <w:rsid w:val="0744B34D"/>
    <w:rsid w:val="074928B8"/>
    <w:rsid w:val="0764290B"/>
    <w:rsid w:val="078C39F2"/>
    <w:rsid w:val="07A39AEC"/>
    <w:rsid w:val="07AEA959"/>
    <w:rsid w:val="07AF350A"/>
    <w:rsid w:val="07C3DAF3"/>
    <w:rsid w:val="07D4BCB6"/>
    <w:rsid w:val="07E8F77D"/>
    <w:rsid w:val="07F59ECD"/>
    <w:rsid w:val="07FBC5EB"/>
    <w:rsid w:val="0802F3C0"/>
    <w:rsid w:val="080A139E"/>
    <w:rsid w:val="081744B2"/>
    <w:rsid w:val="081AED2D"/>
    <w:rsid w:val="081DF8B3"/>
    <w:rsid w:val="0832B3C9"/>
    <w:rsid w:val="085FB14B"/>
    <w:rsid w:val="086A7688"/>
    <w:rsid w:val="08801CAD"/>
    <w:rsid w:val="0889EC46"/>
    <w:rsid w:val="08B2D20E"/>
    <w:rsid w:val="08D46843"/>
    <w:rsid w:val="08ED18F0"/>
    <w:rsid w:val="0908AA20"/>
    <w:rsid w:val="090C9A41"/>
    <w:rsid w:val="09192C61"/>
    <w:rsid w:val="09380BA2"/>
    <w:rsid w:val="09580B44"/>
    <w:rsid w:val="09663719"/>
    <w:rsid w:val="098251C9"/>
    <w:rsid w:val="09A531D5"/>
    <w:rsid w:val="09BD6E75"/>
    <w:rsid w:val="09C02C9D"/>
    <w:rsid w:val="09C4D137"/>
    <w:rsid w:val="09DCF1E2"/>
    <w:rsid w:val="09E424CB"/>
    <w:rsid w:val="09F42E04"/>
    <w:rsid w:val="09F64C15"/>
    <w:rsid w:val="0A78D08C"/>
    <w:rsid w:val="0A7A97BC"/>
    <w:rsid w:val="0A896B99"/>
    <w:rsid w:val="0AAE983B"/>
    <w:rsid w:val="0AC67D67"/>
    <w:rsid w:val="0AC6CF11"/>
    <w:rsid w:val="0AC83B6A"/>
    <w:rsid w:val="0ACB3A5F"/>
    <w:rsid w:val="0ACBAE04"/>
    <w:rsid w:val="0AEA6D34"/>
    <w:rsid w:val="0AEABBB0"/>
    <w:rsid w:val="0B0C1994"/>
    <w:rsid w:val="0B1C2B8B"/>
    <w:rsid w:val="0B53B14C"/>
    <w:rsid w:val="0B55A30F"/>
    <w:rsid w:val="0B5E2E88"/>
    <w:rsid w:val="0B7F3BFA"/>
    <w:rsid w:val="0B8816E5"/>
    <w:rsid w:val="0BB6B6B8"/>
    <w:rsid w:val="0BCA8CD8"/>
    <w:rsid w:val="0C061F50"/>
    <w:rsid w:val="0C1FD1D6"/>
    <w:rsid w:val="0C2C70C8"/>
    <w:rsid w:val="0C3FF6F3"/>
    <w:rsid w:val="0C552DD9"/>
    <w:rsid w:val="0C6A9790"/>
    <w:rsid w:val="0C73BCE5"/>
    <w:rsid w:val="0C7F7467"/>
    <w:rsid w:val="0C818AE7"/>
    <w:rsid w:val="0C9C126E"/>
    <w:rsid w:val="0C9EA3C5"/>
    <w:rsid w:val="0CA4E238"/>
    <w:rsid w:val="0CBD1608"/>
    <w:rsid w:val="0CC21F98"/>
    <w:rsid w:val="0CC79D1C"/>
    <w:rsid w:val="0CD21A58"/>
    <w:rsid w:val="0CE412A8"/>
    <w:rsid w:val="0CE6D66C"/>
    <w:rsid w:val="0CF168D8"/>
    <w:rsid w:val="0CFAF48D"/>
    <w:rsid w:val="0D136E4C"/>
    <w:rsid w:val="0D16DE76"/>
    <w:rsid w:val="0D35138D"/>
    <w:rsid w:val="0D58980C"/>
    <w:rsid w:val="0D73212F"/>
    <w:rsid w:val="0D76982F"/>
    <w:rsid w:val="0D7E2A50"/>
    <w:rsid w:val="0DABB8CF"/>
    <w:rsid w:val="0DBA7503"/>
    <w:rsid w:val="0DC7C57F"/>
    <w:rsid w:val="0DD551BA"/>
    <w:rsid w:val="0DE9D1C8"/>
    <w:rsid w:val="0E0EEFFB"/>
    <w:rsid w:val="0E0FFE3E"/>
    <w:rsid w:val="0E13B142"/>
    <w:rsid w:val="0E18C625"/>
    <w:rsid w:val="0E326954"/>
    <w:rsid w:val="0E5EC4C6"/>
    <w:rsid w:val="0E62A42F"/>
    <w:rsid w:val="0E83F585"/>
    <w:rsid w:val="0EA8DB21"/>
    <w:rsid w:val="0EBC4B9F"/>
    <w:rsid w:val="0EBDB7F8"/>
    <w:rsid w:val="0ED5C695"/>
    <w:rsid w:val="0ED8BBED"/>
    <w:rsid w:val="0EEA8938"/>
    <w:rsid w:val="0EFBE5A0"/>
    <w:rsid w:val="0F019622"/>
    <w:rsid w:val="0F2839B5"/>
    <w:rsid w:val="0F2E60D3"/>
    <w:rsid w:val="0F32E9C2"/>
    <w:rsid w:val="0F3E89D1"/>
    <w:rsid w:val="0F492DDA"/>
    <w:rsid w:val="0F4EB8D3"/>
    <w:rsid w:val="0F61C957"/>
    <w:rsid w:val="0F6F414D"/>
    <w:rsid w:val="0F79C2C4"/>
    <w:rsid w:val="0F855CE2"/>
    <w:rsid w:val="0F9B5E5F"/>
    <w:rsid w:val="0F9DDD37"/>
    <w:rsid w:val="0FA45153"/>
    <w:rsid w:val="0FAC3346"/>
    <w:rsid w:val="0FC11698"/>
    <w:rsid w:val="0FE6819E"/>
    <w:rsid w:val="1018E50E"/>
    <w:rsid w:val="10570DD3"/>
    <w:rsid w:val="1065338A"/>
    <w:rsid w:val="10676931"/>
    <w:rsid w:val="107F629E"/>
    <w:rsid w:val="109DCB2A"/>
    <w:rsid w:val="10A3E1E0"/>
    <w:rsid w:val="10ADC9A4"/>
    <w:rsid w:val="10AF6AA8"/>
    <w:rsid w:val="10DFFEE5"/>
    <w:rsid w:val="10F513F5"/>
    <w:rsid w:val="1105BCBB"/>
    <w:rsid w:val="1111B284"/>
    <w:rsid w:val="11350533"/>
    <w:rsid w:val="1144B9B4"/>
    <w:rsid w:val="11579E76"/>
    <w:rsid w:val="1165FBF9"/>
    <w:rsid w:val="1176FFEF"/>
    <w:rsid w:val="117CE8AC"/>
    <w:rsid w:val="117D23DD"/>
    <w:rsid w:val="1180972A"/>
    <w:rsid w:val="118B7197"/>
    <w:rsid w:val="119BF0A1"/>
    <w:rsid w:val="11A1028C"/>
    <w:rsid w:val="11AFF191"/>
    <w:rsid w:val="11BD5217"/>
    <w:rsid w:val="11BD7955"/>
    <w:rsid w:val="11C5053D"/>
    <w:rsid w:val="11C959CE"/>
    <w:rsid w:val="11DBAF10"/>
    <w:rsid w:val="11E62C4C"/>
    <w:rsid w:val="11EB247A"/>
    <w:rsid w:val="11FF06AA"/>
    <w:rsid w:val="1209C557"/>
    <w:rsid w:val="120F4A65"/>
    <w:rsid w:val="1218BFEF"/>
    <w:rsid w:val="1233B2A9"/>
    <w:rsid w:val="12384140"/>
    <w:rsid w:val="12414015"/>
    <w:rsid w:val="12415832"/>
    <w:rsid w:val="124A71BB"/>
    <w:rsid w:val="124B53E0"/>
    <w:rsid w:val="12540E83"/>
    <w:rsid w:val="125DB6DE"/>
    <w:rsid w:val="125F17A4"/>
    <w:rsid w:val="1271481F"/>
    <w:rsid w:val="12861C12"/>
    <w:rsid w:val="1293E606"/>
    <w:rsid w:val="12AE6F29"/>
    <w:rsid w:val="12CA9BD8"/>
    <w:rsid w:val="12E2F48F"/>
    <w:rsid w:val="1312D55B"/>
    <w:rsid w:val="132B1671"/>
    <w:rsid w:val="133DF04D"/>
    <w:rsid w:val="1344AA48"/>
    <w:rsid w:val="1344D186"/>
    <w:rsid w:val="136FFE08"/>
    <w:rsid w:val="137F23FB"/>
    <w:rsid w:val="1394733F"/>
    <w:rsid w:val="1396534E"/>
    <w:rsid w:val="139C3CD4"/>
    <w:rsid w:val="13A322A8"/>
    <w:rsid w:val="13DA9D66"/>
    <w:rsid w:val="13E39C3B"/>
    <w:rsid w:val="13E81997"/>
    <w:rsid w:val="1401D1F6"/>
    <w:rsid w:val="14212076"/>
    <w:rsid w:val="14215347"/>
    <w:rsid w:val="142ECF78"/>
    <w:rsid w:val="143CBB6A"/>
    <w:rsid w:val="144B1370"/>
    <w:rsid w:val="14522151"/>
    <w:rsid w:val="145348F7"/>
    <w:rsid w:val="145FDB17"/>
    <w:rsid w:val="146A94C1"/>
    <w:rsid w:val="14812364"/>
    <w:rsid w:val="14AC8128"/>
    <w:rsid w:val="14AE2FA8"/>
    <w:rsid w:val="14D60A7C"/>
    <w:rsid w:val="14D97EAA"/>
    <w:rsid w:val="15335270"/>
    <w:rsid w:val="15572366"/>
    <w:rsid w:val="155E1A4B"/>
    <w:rsid w:val="1563454A"/>
    <w:rsid w:val="1566F249"/>
    <w:rsid w:val="156AF46C"/>
    <w:rsid w:val="157B0BE6"/>
    <w:rsid w:val="1591CAD0"/>
    <w:rsid w:val="15930BD6"/>
    <w:rsid w:val="15A28925"/>
    <w:rsid w:val="15C3D72B"/>
    <w:rsid w:val="15C613C8"/>
    <w:rsid w:val="15FA992E"/>
    <w:rsid w:val="15FF41E5"/>
    <w:rsid w:val="16344342"/>
    <w:rsid w:val="1648E815"/>
    <w:rsid w:val="1661847E"/>
    <w:rsid w:val="166D1E9C"/>
    <w:rsid w:val="168DCD78"/>
    <w:rsid w:val="1696B787"/>
    <w:rsid w:val="16B2158B"/>
    <w:rsid w:val="16C45225"/>
    <w:rsid w:val="16CF78C2"/>
    <w:rsid w:val="16DB33A4"/>
    <w:rsid w:val="16FE0361"/>
    <w:rsid w:val="1701B008"/>
    <w:rsid w:val="1716D348"/>
    <w:rsid w:val="172537F1"/>
    <w:rsid w:val="173D642F"/>
    <w:rsid w:val="175A9F0E"/>
    <w:rsid w:val="1796B190"/>
    <w:rsid w:val="17B14B7A"/>
    <w:rsid w:val="17B7EDB6"/>
    <w:rsid w:val="17F3D4BD"/>
    <w:rsid w:val="1803A074"/>
    <w:rsid w:val="1808EB61"/>
    <w:rsid w:val="180E2B0F"/>
    <w:rsid w:val="180E7600"/>
    <w:rsid w:val="18139E0F"/>
    <w:rsid w:val="181B8A8F"/>
    <w:rsid w:val="183BF0F4"/>
    <w:rsid w:val="1846C2AF"/>
    <w:rsid w:val="1855B29A"/>
    <w:rsid w:val="185BC6C4"/>
    <w:rsid w:val="186D1E41"/>
    <w:rsid w:val="186D5112"/>
    <w:rsid w:val="1873C031"/>
    <w:rsid w:val="18780A6C"/>
    <w:rsid w:val="187AE9E9"/>
    <w:rsid w:val="188104BA"/>
    <w:rsid w:val="1891CF18"/>
    <w:rsid w:val="189C0969"/>
    <w:rsid w:val="18AF9779"/>
    <w:rsid w:val="18B402D6"/>
    <w:rsid w:val="18C17F07"/>
    <w:rsid w:val="18D4E4ED"/>
    <w:rsid w:val="18DE564C"/>
    <w:rsid w:val="1905EC8D"/>
    <w:rsid w:val="1912E4F5"/>
    <w:rsid w:val="19187B16"/>
    <w:rsid w:val="191CE384"/>
    <w:rsid w:val="195396D9"/>
    <w:rsid w:val="1954B3BB"/>
    <w:rsid w:val="19945F89"/>
    <w:rsid w:val="1998AE8B"/>
    <w:rsid w:val="199D85F6"/>
    <w:rsid w:val="19ADEEF6"/>
    <w:rsid w:val="19C5AC0D"/>
    <w:rsid w:val="19D5E0FF"/>
    <w:rsid w:val="19E46A8B"/>
    <w:rsid w:val="19F0A6B9"/>
    <w:rsid w:val="19F7E69C"/>
    <w:rsid w:val="1A052D16"/>
    <w:rsid w:val="1A059F8E"/>
    <w:rsid w:val="1A0E9A1F"/>
    <w:rsid w:val="1A122AE0"/>
    <w:rsid w:val="1A24395E"/>
    <w:rsid w:val="1A2C606F"/>
    <w:rsid w:val="1A356AD7"/>
    <w:rsid w:val="1A4D0618"/>
    <w:rsid w:val="1A5146C8"/>
    <w:rsid w:val="1A54EC28"/>
    <w:rsid w:val="1A55AE09"/>
    <w:rsid w:val="1A75E04D"/>
    <w:rsid w:val="1AA0BD58"/>
    <w:rsid w:val="1AA3D344"/>
    <w:rsid w:val="1AA45051"/>
    <w:rsid w:val="1AB24AA7"/>
    <w:rsid w:val="1AB4D9E4"/>
    <w:rsid w:val="1B0BD788"/>
    <w:rsid w:val="1B19285E"/>
    <w:rsid w:val="1B20FA91"/>
    <w:rsid w:val="1B35A344"/>
    <w:rsid w:val="1B35CA82"/>
    <w:rsid w:val="1B4E1AF9"/>
    <w:rsid w:val="1B51FC6C"/>
    <w:rsid w:val="1B5502D7"/>
    <w:rsid w:val="1B611E42"/>
    <w:rsid w:val="1B775CDA"/>
    <w:rsid w:val="1B7B1631"/>
    <w:rsid w:val="1B7B3C43"/>
    <w:rsid w:val="1BA61531"/>
    <w:rsid w:val="1BD3B4C3"/>
    <w:rsid w:val="1BF0325C"/>
    <w:rsid w:val="1C063753"/>
    <w:rsid w:val="1C268FE0"/>
    <w:rsid w:val="1C499AAB"/>
    <w:rsid w:val="1C49DEF5"/>
    <w:rsid w:val="1C6315A1"/>
    <w:rsid w:val="1CA6A150"/>
    <w:rsid w:val="1CA6C937"/>
    <w:rsid w:val="1CB04667"/>
    <w:rsid w:val="1CC36A94"/>
    <w:rsid w:val="1CC8CDE4"/>
    <w:rsid w:val="1CD1FF8A"/>
    <w:rsid w:val="1CDC7CC6"/>
    <w:rsid w:val="1CEF4B34"/>
    <w:rsid w:val="1D28F006"/>
    <w:rsid w:val="1D2BFA8E"/>
    <w:rsid w:val="1D4E7137"/>
    <w:rsid w:val="1D68E84C"/>
    <w:rsid w:val="1D6DE6F5"/>
    <w:rsid w:val="1D7B2683"/>
    <w:rsid w:val="1D7D8972"/>
    <w:rsid w:val="1D930284"/>
    <w:rsid w:val="1DB90502"/>
    <w:rsid w:val="1DC7BABB"/>
    <w:rsid w:val="1DDB36CC"/>
    <w:rsid w:val="1DDE7AA0"/>
    <w:rsid w:val="1DE00E37"/>
    <w:rsid w:val="1DE5F076"/>
    <w:rsid w:val="1DE62347"/>
    <w:rsid w:val="1DF28296"/>
    <w:rsid w:val="1DF3D3CA"/>
    <w:rsid w:val="1E469EE1"/>
    <w:rsid w:val="1E5175C8"/>
    <w:rsid w:val="1E53309D"/>
    <w:rsid w:val="1E597B8D"/>
    <w:rsid w:val="1E6497CA"/>
    <w:rsid w:val="1E72B1EE"/>
    <w:rsid w:val="1E743472"/>
    <w:rsid w:val="1E7ED8EC"/>
    <w:rsid w:val="1E815694"/>
    <w:rsid w:val="1EAE5416"/>
    <w:rsid w:val="1ED1FE61"/>
    <w:rsid w:val="1EDA3F7D"/>
    <w:rsid w:val="1EDAC47C"/>
    <w:rsid w:val="1EF2F771"/>
    <w:rsid w:val="1EF709AB"/>
    <w:rsid w:val="1EFA7D2E"/>
    <w:rsid w:val="1F0B51B0"/>
    <w:rsid w:val="1F152F7C"/>
    <w:rsid w:val="1F2FC46C"/>
    <w:rsid w:val="1F329C23"/>
    <w:rsid w:val="1F3FDBE6"/>
    <w:rsid w:val="1F5B81EB"/>
    <w:rsid w:val="1F6CA697"/>
    <w:rsid w:val="1F815B93"/>
    <w:rsid w:val="1F9C8763"/>
    <w:rsid w:val="1FA53E37"/>
    <w:rsid w:val="1FB05D83"/>
    <w:rsid w:val="1FC411E5"/>
    <w:rsid w:val="1FCC26A9"/>
    <w:rsid w:val="1FD9339B"/>
    <w:rsid w:val="1FE6AFCC"/>
    <w:rsid w:val="1FFA73DE"/>
    <w:rsid w:val="202B19DB"/>
    <w:rsid w:val="20380194"/>
    <w:rsid w:val="2046BFE0"/>
    <w:rsid w:val="20539507"/>
    <w:rsid w:val="2056D75A"/>
    <w:rsid w:val="2075E9E4"/>
    <w:rsid w:val="20954F36"/>
    <w:rsid w:val="209A7E96"/>
    <w:rsid w:val="20B9CD16"/>
    <w:rsid w:val="20C02705"/>
    <w:rsid w:val="20CBF974"/>
    <w:rsid w:val="20D975A5"/>
    <w:rsid w:val="20F370A8"/>
    <w:rsid w:val="20F78422"/>
    <w:rsid w:val="20FCC12F"/>
    <w:rsid w:val="211583EA"/>
    <w:rsid w:val="2129BEB1"/>
    <w:rsid w:val="213CAC43"/>
    <w:rsid w:val="215D6F36"/>
    <w:rsid w:val="218F2102"/>
    <w:rsid w:val="21BD3749"/>
    <w:rsid w:val="21D44AC2"/>
    <w:rsid w:val="21D58AC5"/>
    <w:rsid w:val="21FB75E5"/>
    <w:rsid w:val="2201FB67"/>
    <w:rsid w:val="221CEA2C"/>
    <w:rsid w:val="2231DC33"/>
    <w:rsid w:val="22379410"/>
    <w:rsid w:val="223B30FA"/>
    <w:rsid w:val="223FE544"/>
    <w:rsid w:val="2256FF11"/>
    <w:rsid w:val="227BAA8D"/>
    <w:rsid w:val="2292AD4D"/>
    <w:rsid w:val="22BFBF76"/>
    <w:rsid w:val="22D46E0A"/>
    <w:rsid w:val="22DFEAEE"/>
    <w:rsid w:val="22EAD65F"/>
    <w:rsid w:val="2319E218"/>
    <w:rsid w:val="231F19DC"/>
    <w:rsid w:val="236CC124"/>
    <w:rsid w:val="237F14C0"/>
    <w:rsid w:val="23821F48"/>
    <w:rsid w:val="23926993"/>
    <w:rsid w:val="23970E2D"/>
    <w:rsid w:val="23A20D25"/>
    <w:rsid w:val="23A4B19C"/>
    <w:rsid w:val="23D1BAB1"/>
    <w:rsid w:val="23EC8482"/>
    <w:rsid w:val="23EED38A"/>
    <w:rsid w:val="24042B33"/>
    <w:rsid w:val="2407F157"/>
    <w:rsid w:val="240929DC"/>
    <w:rsid w:val="242ED529"/>
    <w:rsid w:val="24505672"/>
    <w:rsid w:val="245BBDBF"/>
    <w:rsid w:val="247DC714"/>
    <w:rsid w:val="24B47504"/>
    <w:rsid w:val="24CDB230"/>
    <w:rsid w:val="24D95EA3"/>
    <w:rsid w:val="24DF847F"/>
    <w:rsid w:val="250EFC87"/>
    <w:rsid w:val="2552EBC4"/>
    <w:rsid w:val="25CF5D71"/>
    <w:rsid w:val="25CFF762"/>
    <w:rsid w:val="25DD07ED"/>
    <w:rsid w:val="25E1FC0A"/>
    <w:rsid w:val="25E5572A"/>
    <w:rsid w:val="26162560"/>
    <w:rsid w:val="2631482F"/>
    <w:rsid w:val="2650B6EC"/>
    <w:rsid w:val="265ED37F"/>
    <w:rsid w:val="26698804"/>
    <w:rsid w:val="267A58C1"/>
    <w:rsid w:val="26892088"/>
    <w:rsid w:val="26A44BBB"/>
    <w:rsid w:val="26A7BC95"/>
    <w:rsid w:val="26C1D07F"/>
    <w:rsid w:val="26C6D794"/>
    <w:rsid w:val="26CDE4A6"/>
    <w:rsid w:val="26DB7D7D"/>
    <w:rsid w:val="26E0E5E5"/>
    <w:rsid w:val="26E5DE13"/>
    <w:rsid w:val="26E81825"/>
    <w:rsid w:val="26FDC572"/>
    <w:rsid w:val="27071A39"/>
    <w:rsid w:val="270BA328"/>
    <w:rsid w:val="27159E1C"/>
    <w:rsid w:val="271B390F"/>
    <w:rsid w:val="272AC2F4"/>
    <w:rsid w:val="272D9789"/>
    <w:rsid w:val="274793CC"/>
    <w:rsid w:val="274AB062"/>
    <w:rsid w:val="275FB477"/>
    <w:rsid w:val="27D4BF03"/>
    <w:rsid w:val="27DC41F6"/>
    <w:rsid w:val="27FAA3E0"/>
    <w:rsid w:val="28161600"/>
    <w:rsid w:val="28227DD9"/>
    <w:rsid w:val="2823DE9F"/>
    <w:rsid w:val="2841FF2A"/>
    <w:rsid w:val="28425D56"/>
    <w:rsid w:val="285EE94F"/>
    <w:rsid w:val="287DFB61"/>
    <w:rsid w:val="2898DB96"/>
    <w:rsid w:val="28B429C0"/>
    <w:rsid w:val="290FCD28"/>
    <w:rsid w:val="2913CA8F"/>
    <w:rsid w:val="29251748"/>
    <w:rsid w:val="29363BF4"/>
    <w:rsid w:val="294E6832"/>
    <w:rsid w:val="294E8F70"/>
    <w:rsid w:val="2966619F"/>
    <w:rsid w:val="297B40B0"/>
    <w:rsid w:val="29818CD2"/>
    <w:rsid w:val="298E3422"/>
    <w:rsid w:val="29D31CE9"/>
    <w:rsid w:val="29DB0689"/>
    <w:rsid w:val="29ED5A25"/>
    <w:rsid w:val="2A233136"/>
    <w:rsid w:val="2A398DF3"/>
    <w:rsid w:val="2A444AA1"/>
    <w:rsid w:val="2A54D15A"/>
    <w:rsid w:val="2A54DCED"/>
    <w:rsid w:val="2A5CEEA6"/>
    <w:rsid w:val="2A658AE4"/>
    <w:rsid w:val="2A699901"/>
    <w:rsid w:val="2A6CD65A"/>
    <w:rsid w:val="2AAE5D1F"/>
    <w:rsid w:val="2AB4DE4C"/>
    <w:rsid w:val="2AB6DB4A"/>
    <w:rsid w:val="2AD3C80A"/>
    <w:rsid w:val="2ADE1077"/>
    <w:rsid w:val="2ADE4FF9"/>
    <w:rsid w:val="2AE1CBC4"/>
    <w:rsid w:val="2AE651A4"/>
    <w:rsid w:val="2AF2140B"/>
    <w:rsid w:val="2B26D2BD"/>
    <w:rsid w:val="2B2BBE95"/>
    <w:rsid w:val="2B6BC9AC"/>
    <w:rsid w:val="2B74B256"/>
    <w:rsid w:val="2B84C9D0"/>
    <w:rsid w:val="2B8B6BC0"/>
    <w:rsid w:val="2BA766BC"/>
    <w:rsid w:val="2C04E815"/>
    <w:rsid w:val="2C2388F2"/>
    <w:rsid w:val="2C3B4F8E"/>
    <w:rsid w:val="2C508674"/>
    <w:rsid w:val="2C6622FC"/>
    <w:rsid w:val="2C6B4268"/>
    <w:rsid w:val="2CA7ED52"/>
    <w:rsid w:val="2CB84D20"/>
    <w:rsid w:val="2CD03141"/>
    <w:rsid w:val="2CE48BEC"/>
    <w:rsid w:val="2D0E0C3D"/>
    <w:rsid w:val="2D1242A4"/>
    <w:rsid w:val="2D218BB8"/>
    <w:rsid w:val="2D2F07E9"/>
    <w:rsid w:val="2D41AF19"/>
    <w:rsid w:val="2D5EE8B5"/>
    <w:rsid w:val="2D621A7B"/>
    <w:rsid w:val="2D8B9E36"/>
    <w:rsid w:val="2D8F17FD"/>
    <w:rsid w:val="2DA06F7A"/>
    <w:rsid w:val="2DA25D20"/>
    <w:rsid w:val="2DA3B3BD"/>
    <w:rsid w:val="2DCD6CFC"/>
    <w:rsid w:val="2DF87BD0"/>
    <w:rsid w:val="2E022533"/>
    <w:rsid w:val="2E06F3BD"/>
    <w:rsid w:val="2E0BA98C"/>
    <w:rsid w:val="2E131987"/>
    <w:rsid w:val="2E152672"/>
    <w:rsid w:val="2E164BA1"/>
    <w:rsid w:val="2E3FDC3F"/>
    <w:rsid w:val="2E3FEE4D"/>
    <w:rsid w:val="2E474360"/>
    <w:rsid w:val="2E5A1D61"/>
    <w:rsid w:val="2E7EBE1E"/>
    <w:rsid w:val="2E84A7D3"/>
    <w:rsid w:val="2EAA7B9D"/>
    <w:rsid w:val="2EB181B9"/>
    <w:rsid w:val="2EB496EE"/>
    <w:rsid w:val="2ED0D72F"/>
    <w:rsid w:val="2EEABE42"/>
    <w:rsid w:val="2F0476A1"/>
    <w:rsid w:val="2F0F0ADC"/>
    <w:rsid w:val="2F0FAD23"/>
    <w:rsid w:val="2F237692"/>
    <w:rsid w:val="2F6155EE"/>
    <w:rsid w:val="2F7C3404"/>
    <w:rsid w:val="2F840D4B"/>
    <w:rsid w:val="2F8668FC"/>
    <w:rsid w:val="2F883D61"/>
    <w:rsid w:val="2F920CFA"/>
    <w:rsid w:val="2F922DBD"/>
    <w:rsid w:val="2F92BA9D"/>
    <w:rsid w:val="2FAB2349"/>
    <w:rsid w:val="2FE09C91"/>
    <w:rsid w:val="3024317F"/>
    <w:rsid w:val="3033C174"/>
    <w:rsid w:val="304D5B16"/>
    <w:rsid w:val="3068F47D"/>
    <w:rsid w:val="3075775F"/>
    <w:rsid w:val="307F9E37"/>
    <w:rsid w:val="30894AAF"/>
    <w:rsid w:val="308B7C39"/>
    <w:rsid w:val="30A32F08"/>
    <w:rsid w:val="30A513D5"/>
    <w:rsid w:val="30C58ACA"/>
    <w:rsid w:val="30F192A8"/>
    <w:rsid w:val="3101E690"/>
    <w:rsid w:val="310C8B0A"/>
    <w:rsid w:val="312A088A"/>
    <w:rsid w:val="31372BA7"/>
    <w:rsid w:val="3148D77C"/>
    <w:rsid w:val="315181F9"/>
    <w:rsid w:val="315EC0C1"/>
    <w:rsid w:val="3178FB9E"/>
    <w:rsid w:val="317C4359"/>
    <w:rsid w:val="317DE13D"/>
    <w:rsid w:val="3180E7F3"/>
    <w:rsid w:val="318A7847"/>
    <w:rsid w:val="31B0DACD"/>
    <w:rsid w:val="31D408B6"/>
    <w:rsid w:val="31D85341"/>
    <w:rsid w:val="31F7A1C1"/>
    <w:rsid w:val="31FAF128"/>
    <w:rsid w:val="320AA300"/>
    <w:rsid w:val="320FF53D"/>
    <w:rsid w:val="3218E91A"/>
    <w:rsid w:val="32579CA5"/>
    <w:rsid w:val="3263DC7F"/>
    <w:rsid w:val="327A4FBC"/>
    <w:rsid w:val="32B3DF5E"/>
    <w:rsid w:val="32B61505"/>
    <w:rsid w:val="32B91E6E"/>
    <w:rsid w:val="32CD287E"/>
    <w:rsid w:val="32E94538"/>
    <w:rsid w:val="32EC9AF3"/>
    <w:rsid w:val="32EEE5E1"/>
    <w:rsid w:val="32FD9279"/>
    <w:rsid w:val="33160FE9"/>
    <w:rsid w:val="331642BA"/>
    <w:rsid w:val="334373E3"/>
    <w:rsid w:val="3343FEA1"/>
    <w:rsid w:val="334FFE39"/>
    <w:rsid w:val="33522F41"/>
    <w:rsid w:val="3354FA23"/>
    <w:rsid w:val="337DCDB5"/>
    <w:rsid w:val="33CCB11A"/>
    <w:rsid w:val="33D178A5"/>
    <w:rsid w:val="33D4F364"/>
    <w:rsid w:val="33F5BC30"/>
    <w:rsid w:val="342FF105"/>
    <w:rsid w:val="3468CC89"/>
    <w:rsid w:val="347C6FD8"/>
    <w:rsid w:val="3480C5F6"/>
    <w:rsid w:val="348838EC"/>
    <w:rsid w:val="348ED324"/>
    <w:rsid w:val="349D16C9"/>
    <w:rsid w:val="34A2ED28"/>
    <w:rsid w:val="34A73D39"/>
    <w:rsid w:val="34BAB3C4"/>
    <w:rsid w:val="34D4E2D8"/>
    <w:rsid w:val="34ED3654"/>
    <w:rsid w:val="34EFE6CD"/>
    <w:rsid w:val="34F31893"/>
    <w:rsid w:val="351B61CB"/>
    <w:rsid w:val="351BD167"/>
    <w:rsid w:val="3525DECE"/>
    <w:rsid w:val="35398256"/>
    <w:rsid w:val="353C3D22"/>
    <w:rsid w:val="353DF86B"/>
    <w:rsid w:val="356A0532"/>
    <w:rsid w:val="358A3DF2"/>
    <w:rsid w:val="3590ED92"/>
    <w:rsid w:val="35A84D12"/>
    <w:rsid w:val="35AFCCE5"/>
    <w:rsid w:val="35B2CBDA"/>
    <w:rsid w:val="35C04260"/>
    <w:rsid w:val="35C35E26"/>
    <w:rsid w:val="35C67ABC"/>
    <w:rsid w:val="36105F82"/>
    <w:rsid w:val="36350A96"/>
    <w:rsid w:val="364ACB94"/>
    <w:rsid w:val="367A7C57"/>
    <w:rsid w:val="36A98EBD"/>
    <w:rsid w:val="36E3338F"/>
    <w:rsid w:val="36E36F2C"/>
    <w:rsid w:val="36E96640"/>
    <w:rsid w:val="36F34B09"/>
    <w:rsid w:val="3735B242"/>
    <w:rsid w:val="3737995C"/>
    <w:rsid w:val="375BA2F5"/>
    <w:rsid w:val="3764F8EA"/>
    <w:rsid w:val="376B488D"/>
    <w:rsid w:val="37795D28"/>
    <w:rsid w:val="378CA2BE"/>
    <w:rsid w:val="3792B7CE"/>
    <w:rsid w:val="379D2977"/>
    <w:rsid w:val="37BD6B76"/>
    <w:rsid w:val="37C0EFD3"/>
    <w:rsid w:val="37C9593E"/>
    <w:rsid w:val="37E98B7A"/>
    <w:rsid w:val="37EDBA84"/>
    <w:rsid w:val="37F0389E"/>
    <w:rsid w:val="37F7300E"/>
    <w:rsid w:val="37F8A2E2"/>
    <w:rsid w:val="37FD3669"/>
    <w:rsid w:val="37FE972F"/>
    <w:rsid w:val="3800B9DF"/>
    <w:rsid w:val="3826A816"/>
    <w:rsid w:val="382A54AE"/>
    <w:rsid w:val="38416F03"/>
    <w:rsid w:val="38474649"/>
    <w:rsid w:val="3847BE43"/>
    <w:rsid w:val="3849DD96"/>
    <w:rsid w:val="385372C7"/>
    <w:rsid w:val="3868A9AD"/>
    <w:rsid w:val="3880C3DD"/>
    <w:rsid w:val="38844FB2"/>
    <w:rsid w:val="38856877"/>
    <w:rsid w:val="3892F03B"/>
    <w:rsid w:val="38A09F3D"/>
    <w:rsid w:val="38A5AFBD"/>
    <w:rsid w:val="38B03052"/>
    <w:rsid w:val="38B5B560"/>
    <w:rsid w:val="38BB979F"/>
    <w:rsid w:val="38D1512C"/>
    <w:rsid w:val="39050BEA"/>
    <w:rsid w:val="3907EB17"/>
    <w:rsid w:val="390F2384"/>
    <w:rsid w:val="391155F0"/>
    <w:rsid w:val="39140682"/>
    <w:rsid w:val="39271CF1"/>
    <w:rsid w:val="393CAE78"/>
    <w:rsid w:val="393D9C0B"/>
    <w:rsid w:val="39876651"/>
    <w:rsid w:val="3987ECB6"/>
    <w:rsid w:val="39923721"/>
    <w:rsid w:val="399C277D"/>
    <w:rsid w:val="399F5526"/>
    <w:rsid w:val="39A0CC17"/>
    <w:rsid w:val="39BF01D2"/>
    <w:rsid w:val="39F357A1"/>
    <w:rsid w:val="39F3DCA4"/>
    <w:rsid w:val="39F9DE53"/>
    <w:rsid w:val="3A056B95"/>
    <w:rsid w:val="3A1EC5C8"/>
    <w:rsid w:val="3A2D26AD"/>
    <w:rsid w:val="3A36BF35"/>
    <w:rsid w:val="3A36ECC7"/>
    <w:rsid w:val="3A4D6C6C"/>
    <w:rsid w:val="3A5B3F95"/>
    <w:rsid w:val="3A5F3F5B"/>
    <w:rsid w:val="3A8F7A36"/>
    <w:rsid w:val="3AA2A441"/>
    <w:rsid w:val="3AAE95E5"/>
    <w:rsid w:val="3AD40B83"/>
    <w:rsid w:val="3AE8C797"/>
    <w:rsid w:val="3AFFB5A4"/>
    <w:rsid w:val="3B016EA7"/>
    <w:rsid w:val="3B1DC6C4"/>
    <w:rsid w:val="3B2B2ED0"/>
    <w:rsid w:val="3B45D8B6"/>
    <w:rsid w:val="3B58522D"/>
    <w:rsid w:val="3B629DFB"/>
    <w:rsid w:val="3B62A98E"/>
    <w:rsid w:val="3B64076A"/>
    <w:rsid w:val="3B68E5DC"/>
    <w:rsid w:val="3B7E4F93"/>
    <w:rsid w:val="3B8F9B7D"/>
    <w:rsid w:val="3B98D8B6"/>
    <w:rsid w:val="3BB764FF"/>
    <w:rsid w:val="3BBBCEC5"/>
    <w:rsid w:val="3BCD2B4B"/>
    <w:rsid w:val="3BD91B5B"/>
    <w:rsid w:val="3BDA7C21"/>
    <w:rsid w:val="3BEE1F70"/>
    <w:rsid w:val="3BF7CBE8"/>
    <w:rsid w:val="3C13950E"/>
    <w:rsid w:val="3C6013E1"/>
    <w:rsid w:val="3C64C82B"/>
    <w:rsid w:val="3C64FAFC"/>
    <w:rsid w:val="3C774E3E"/>
    <w:rsid w:val="3C8416AB"/>
    <w:rsid w:val="3C9AE69D"/>
    <w:rsid w:val="3C9F7F7F"/>
    <w:rsid w:val="3CA845D9"/>
    <w:rsid w:val="3CADE267"/>
    <w:rsid w:val="3CD0957E"/>
    <w:rsid w:val="3CDAB8AB"/>
    <w:rsid w:val="3CDE11AF"/>
    <w:rsid w:val="3D0505B4"/>
    <w:rsid w:val="3D19E28B"/>
    <w:rsid w:val="3D28D190"/>
    <w:rsid w:val="3D35F780"/>
    <w:rsid w:val="3D697261"/>
    <w:rsid w:val="3D76FA25"/>
    <w:rsid w:val="3D7E7676"/>
    <w:rsid w:val="3DC36D65"/>
    <w:rsid w:val="3E396C4B"/>
    <w:rsid w:val="3E4DD42C"/>
    <w:rsid w:val="3E6B3E65"/>
    <w:rsid w:val="3E6C973E"/>
    <w:rsid w:val="3E6CCA86"/>
    <w:rsid w:val="3E71AF0A"/>
    <w:rsid w:val="3E87B94B"/>
    <w:rsid w:val="3E87E089"/>
    <w:rsid w:val="3E8C5DE5"/>
    <w:rsid w:val="3EA718DE"/>
    <w:rsid w:val="3EA72C7E"/>
    <w:rsid w:val="3EB146A3"/>
    <w:rsid w:val="3EB1C175"/>
    <w:rsid w:val="3EC0B07A"/>
    <w:rsid w:val="3EC959B0"/>
    <w:rsid w:val="3EC972E1"/>
    <w:rsid w:val="3EE9DE43"/>
    <w:rsid w:val="3EEC0FCD"/>
    <w:rsid w:val="3F04093A"/>
    <w:rsid w:val="3F25FD9B"/>
    <w:rsid w:val="3F4C7849"/>
    <w:rsid w:val="3F52263C"/>
    <w:rsid w:val="3F584D5A"/>
    <w:rsid w:val="3F5A3F1D"/>
    <w:rsid w:val="3F97F20C"/>
    <w:rsid w:val="3FD9C484"/>
    <w:rsid w:val="3FE39BFE"/>
    <w:rsid w:val="3FE87E23"/>
    <w:rsid w:val="4009119C"/>
    <w:rsid w:val="402892ED"/>
    <w:rsid w:val="402934FD"/>
    <w:rsid w:val="402DFC9A"/>
    <w:rsid w:val="4047B8E0"/>
    <w:rsid w:val="405B5D7E"/>
    <w:rsid w:val="406EB251"/>
    <w:rsid w:val="40777E7F"/>
    <w:rsid w:val="407E1095"/>
    <w:rsid w:val="4084994B"/>
    <w:rsid w:val="409D005D"/>
    <w:rsid w:val="40A0873E"/>
    <w:rsid w:val="40B6FA71"/>
    <w:rsid w:val="40B81B09"/>
    <w:rsid w:val="40BB3124"/>
    <w:rsid w:val="40BE84EA"/>
    <w:rsid w:val="40E5188B"/>
    <w:rsid w:val="40F55BFC"/>
    <w:rsid w:val="410B1B09"/>
    <w:rsid w:val="41233D72"/>
    <w:rsid w:val="412BFD20"/>
    <w:rsid w:val="4138067D"/>
    <w:rsid w:val="4138394E"/>
    <w:rsid w:val="4144989D"/>
    <w:rsid w:val="414D7235"/>
    <w:rsid w:val="414FFFEA"/>
    <w:rsid w:val="415172BE"/>
    <w:rsid w:val="41545608"/>
    <w:rsid w:val="41547D46"/>
    <w:rsid w:val="41599CB2"/>
    <w:rsid w:val="415A4E91"/>
    <w:rsid w:val="41649FB4"/>
    <w:rsid w:val="417E7040"/>
    <w:rsid w:val="41BF1111"/>
    <w:rsid w:val="41C4C7F5"/>
    <w:rsid w:val="41C64A79"/>
    <w:rsid w:val="41D36C9B"/>
    <w:rsid w:val="4209BEE4"/>
    <w:rsid w:val="421D3AF5"/>
    <w:rsid w:val="4231E636"/>
    <w:rsid w:val="4272C5B7"/>
    <w:rsid w:val="427DD7E9"/>
    <w:rsid w:val="429B69D6"/>
    <w:rsid w:val="42A9B889"/>
    <w:rsid w:val="42A9D94C"/>
    <w:rsid w:val="42EC40B1"/>
    <w:rsid w:val="42FB23F7"/>
    <w:rsid w:val="431C008E"/>
    <w:rsid w:val="432B49A2"/>
    <w:rsid w:val="434FEE64"/>
    <w:rsid w:val="4362D55A"/>
    <w:rsid w:val="43A6412E"/>
    <w:rsid w:val="43B2B9D3"/>
    <w:rsid w:val="43B768DF"/>
    <w:rsid w:val="43B8AEDF"/>
    <w:rsid w:val="43C0FC2D"/>
    <w:rsid w:val="43D72AE6"/>
    <w:rsid w:val="43D97ACF"/>
    <w:rsid w:val="43F1B409"/>
    <w:rsid w:val="43F1FDA6"/>
    <w:rsid w:val="43F772D1"/>
    <w:rsid w:val="44468FA1"/>
    <w:rsid w:val="4449AC37"/>
    <w:rsid w:val="4467ED85"/>
    <w:rsid w:val="44766C50"/>
    <w:rsid w:val="447F9C6D"/>
    <w:rsid w:val="449BE1EE"/>
    <w:rsid w:val="44AD9797"/>
    <w:rsid w:val="44AF853D"/>
    <w:rsid w:val="44DB0FEB"/>
    <w:rsid w:val="44E04C5F"/>
    <w:rsid w:val="44FB8BB9"/>
    <w:rsid w:val="45008589"/>
    <w:rsid w:val="450981AE"/>
    <w:rsid w:val="455E84AC"/>
    <w:rsid w:val="456381ED"/>
    <w:rsid w:val="4570CA52"/>
    <w:rsid w:val="4583F23A"/>
    <w:rsid w:val="4590FE77"/>
    <w:rsid w:val="459BCAE4"/>
    <w:rsid w:val="459C1E78"/>
    <w:rsid w:val="45C25558"/>
    <w:rsid w:val="45CDC094"/>
    <w:rsid w:val="46218367"/>
    <w:rsid w:val="4630C1E3"/>
    <w:rsid w:val="463FDC43"/>
    <w:rsid w:val="464D6407"/>
    <w:rsid w:val="46821F52"/>
    <w:rsid w:val="46873BAA"/>
    <w:rsid w:val="468C5B1A"/>
    <w:rsid w:val="4699B009"/>
    <w:rsid w:val="46BBFDEB"/>
    <w:rsid w:val="46D12AC7"/>
    <w:rsid w:val="46D9FE41"/>
    <w:rsid w:val="46F6C7A3"/>
    <w:rsid w:val="470BA47A"/>
    <w:rsid w:val="471648F4"/>
    <w:rsid w:val="4718E43D"/>
    <w:rsid w:val="472DE852"/>
    <w:rsid w:val="473125AB"/>
    <w:rsid w:val="47314CE9"/>
    <w:rsid w:val="47345771"/>
    <w:rsid w:val="47431F38"/>
    <w:rsid w:val="474DC3B2"/>
    <w:rsid w:val="475E55FE"/>
    <w:rsid w:val="4768C994"/>
    <w:rsid w:val="47881627"/>
    <w:rsid w:val="47BE7820"/>
    <w:rsid w:val="47C45291"/>
    <w:rsid w:val="47D37C35"/>
    <w:rsid w:val="47FD47F1"/>
    <w:rsid w:val="47FFE8BA"/>
    <w:rsid w:val="4804AF12"/>
    <w:rsid w:val="48198BE9"/>
    <w:rsid w:val="481FC837"/>
    <w:rsid w:val="48311FB4"/>
    <w:rsid w:val="483901A7"/>
    <w:rsid w:val="48430ACA"/>
    <w:rsid w:val="485D9839"/>
    <w:rsid w:val="4878F9ED"/>
    <w:rsid w:val="4889226E"/>
    <w:rsid w:val="48941A7E"/>
    <w:rsid w:val="489752C9"/>
    <w:rsid w:val="48C8B9E8"/>
    <w:rsid w:val="48D7CC5C"/>
    <w:rsid w:val="48ECAD0E"/>
    <w:rsid w:val="48EFC5C9"/>
    <w:rsid w:val="48F00DCA"/>
    <w:rsid w:val="4906ECEB"/>
    <w:rsid w:val="490AA280"/>
    <w:rsid w:val="49198230"/>
    <w:rsid w:val="491CC34B"/>
    <w:rsid w:val="4930AE9B"/>
    <w:rsid w:val="49392431"/>
    <w:rsid w:val="494C8354"/>
    <w:rsid w:val="49529447"/>
    <w:rsid w:val="49532544"/>
    <w:rsid w:val="4958DB43"/>
    <w:rsid w:val="495BED2B"/>
    <w:rsid w:val="495DF02C"/>
    <w:rsid w:val="4962023B"/>
    <w:rsid w:val="497E8776"/>
    <w:rsid w:val="498E68D1"/>
    <w:rsid w:val="49916835"/>
    <w:rsid w:val="49BDE94F"/>
    <w:rsid w:val="49CCA199"/>
    <w:rsid w:val="49E037C4"/>
    <w:rsid w:val="49EF743E"/>
    <w:rsid w:val="49F5033F"/>
    <w:rsid w:val="4A79EED0"/>
    <w:rsid w:val="4A7B7DFD"/>
    <w:rsid w:val="4A8B2FD1"/>
    <w:rsid w:val="4A984B14"/>
    <w:rsid w:val="4AC58E90"/>
    <w:rsid w:val="4AE1DE1B"/>
    <w:rsid w:val="4AF73F66"/>
    <w:rsid w:val="4B00B6B2"/>
    <w:rsid w:val="4B17510F"/>
    <w:rsid w:val="4B251FB5"/>
    <w:rsid w:val="4B2F51D0"/>
    <w:rsid w:val="4B32E249"/>
    <w:rsid w:val="4B659948"/>
    <w:rsid w:val="4B79EBB3"/>
    <w:rsid w:val="4B863B20"/>
    <w:rsid w:val="4B9296CA"/>
    <w:rsid w:val="4B941531"/>
    <w:rsid w:val="4B9B43A7"/>
    <w:rsid w:val="4BAFE274"/>
    <w:rsid w:val="4BB254AF"/>
    <w:rsid w:val="4BC9DEB7"/>
    <w:rsid w:val="4BCD1C10"/>
    <w:rsid w:val="4BD01168"/>
    <w:rsid w:val="4BEADE6F"/>
    <w:rsid w:val="4BEC6A90"/>
    <w:rsid w:val="4BEF9D51"/>
    <w:rsid w:val="4BF2C47F"/>
    <w:rsid w:val="4BF5F645"/>
    <w:rsid w:val="4BFD73B0"/>
    <w:rsid w:val="4C12E807"/>
    <w:rsid w:val="4C51BC25"/>
    <w:rsid w:val="4C799C42"/>
    <w:rsid w:val="4C8E2A9D"/>
    <w:rsid w:val="4C9A7E59"/>
    <w:rsid w:val="4C9F32A3"/>
    <w:rsid w:val="4CBE22F7"/>
    <w:rsid w:val="4CCBD1F9"/>
    <w:rsid w:val="4CD05372"/>
    <w:rsid w:val="4CE8EEEF"/>
    <w:rsid w:val="4D1159E5"/>
    <w:rsid w:val="4D16F006"/>
    <w:rsid w:val="4D1BA450"/>
    <w:rsid w:val="4D2A0675"/>
    <w:rsid w:val="4D34CBB2"/>
    <w:rsid w:val="4D367157"/>
    <w:rsid w:val="4D3F702C"/>
    <w:rsid w:val="4D41B502"/>
    <w:rsid w:val="4D7CF467"/>
    <w:rsid w:val="4D87CAE0"/>
    <w:rsid w:val="4D9660A8"/>
    <w:rsid w:val="4D9758E7"/>
    <w:rsid w:val="4DA8A6CD"/>
    <w:rsid w:val="4DD113B5"/>
    <w:rsid w:val="4DD98697"/>
    <w:rsid w:val="4DDA1794"/>
    <w:rsid w:val="4DE3A24E"/>
    <w:rsid w:val="4DE8F48B"/>
    <w:rsid w:val="4E06F453"/>
    <w:rsid w:val="4E15DCDD"/>
    <w:rsid w:val="4E1839C2"/>
    <w:rsid w:val="4E2C2F5D"/>
    <w:rsid w:val="4E3220A5"/>
    <w:rsid w:val="4E484D5F"/>
    <w:rsid w:val="4E726797"/>
    <w:rsid w:val="4E8CF0BA"/>
    <w:rsid w:val="4E8E06AC"/>
    <w:rsid w:val="4E9CAE25"/>
    <w:rsid w:val="4E9F9CEF"/>
    <w:rsid w:val="4E9FF1F9"/>
    <w:rsid w:val="4EB1FCD4"/>
    <w:rsid w:val="4EB4CED0"/>
    <w:rsid w:val="4EC28606"/>
    <w:rsid w:val="4EC3A3BC"/>
    <w:rsid w:val="4ECA8088"/>
    <w:rsid w:val="4EF97CC3"/>
    <w:rsid w:val="4F03DD59"/>
    <w:rsid w:val="4F11A901"/>
    <w:rsid w:val="4F4DCA94"/>
    <w:rsid w:val="4F566D1F"/>
    <w:rsid w:val="4F635D6B"/>
    <w:rsid w:val="4F77FED9"/>
    <w:rsid w:val="4F8CEA29"/>
    <w:rsid w:val="4FC4D41B"/>
    <w:rsid w:val="4FDE85D6"/>
    <w:rsid w:val="500A6327"/>
    <w:rsid w:val="501F0E28"/>
    <w:rsid w:val="5036A1F3"/>
    <w:rsid w:val="505A357E"/>
    <w:rsid w:val="505FA8FB"/>
    <w:rsid w:val="507C8D10"/>
    <w:rsid w:val="50873300"/>
    <w:rsid w:val="50DB18F4"/>
    <w:rsid w:val="50F28581"/>
    <w:rsid w:val="510725AC"/>
    <w:rsid w:val="510A4C1D"/>
    <w:rsid w:val="510A7EEE"/>
    <w:rsid w:val="511F8303"/>
    <w:rsid w:val="5134ECBA"/>
    <w:rsid w:val="5142FE56"/>
    <w:rsid w:val="5161DE91"/>
    <w:rsid w:val="518052C8"/>
    <w:rsid w:val="51861C17"/>
    <w:rsid w:val="518BDD36"/>
    <w:rsid w:val="5191F246"/>
    <w:rsid w:val="51A40974"/>
    <w:rsid w:val="51AC3368"/>
    <w:rsid w:val="51C8F232"/>
    <w:rsid w:val="51C93A33"/>
    <w:rsid w:val="51D6BDDA"/>
    <w:rsid w:val="52188316"/>
    <w:rsid w:val="521BF257"/>
    <w:rsid w:val="521D52F8"/>
    <w:rsid w:val="522639B5"/>
    <w:rsid w:val="522CE605"/>
    <w:rsid w:val="523DFCBE"/>
    <w:rsid w:val="525300D3"/>
    <w:rsid w:val="52540FFC"/>
    <w:rsid w:val="525AE2C6"/>
    <w:rsid w:val="52744F07"/>
    <w:rsid w:val="52A71E99"/>
    <w:rsid w:val="52A9E4D1"/>
    <w:rsid w:val="52ABCA88"/>
    <w:rsid w:val="52AF774D"/>
    <w:rsid w:val="52B3E2CE"/>
    <w:rsid w:val="52B44C25"/>
    <w:rsid w:val="52BC44EB"/>
    <w:rsid w:val="52C88119"/>
    <w:rsid w:val="52CC4A57"/>
    <w:rsid w:val="52FD3950"/>
    <w:rsid w:val="531CED72"/>
    <w:rsid w:val="5323A075"/>
    <w:rsid w:val="53260E99"/>
    <w:rsid w:val="535E06C1"/>
    <w:rsid w:val="53616FFC"/>
    <w:rsid w:val="536DFED1"/>
    <w:rsid w:val="53883460"/>
    <w:rsid w:val="538B027A"/>
    <w:rsid w:val="539594E6"/>
    <w:rsid w:val="539C79EE"/>
    <w:rsid w:val="539F209B"/>
    <w:rsid w:val="53A7E232"/>
    <w:rsid w:val="53A8DA09"/>
    <w:rsid w:val="53A988C7"/>
    <w:rsid w:val="53D1B43E"/>
    <w:rsid w:val="53D41F72"/>
    <w:rsid w:val="53E68582"/>
    <w:rsid w:val="53FCB20C"/>
    <w:rsid w:val="540CD001"/>
    <w:rsid w:val="5416AB2D"/>
    <w:rsid w:val="542CC93D"/>
    <w:rsid w:val="547598DB"/>
    <w:rsid w:val="5476A3F8"/>
    <w:rsid w:val="54797DC8"/>
    <w:rsid w:val="547DEF91"/>
    <w:rsid w:val="54842242"/>
    <w:rsid w:val="548442E5"/>
    <w:rsid w:val="54889F9E"/>
    <w:rsid w:val="548A2BBF"/>
    <w:rsid w:val="5498F386"/>
    <w:rsid w:val="549CC429"/>
    <w:rsid w:val="54A33DF1"/>
    <w:rsid w:val="54A6AE1B"/>
    <w:rsid w:val="54BE1AA8"/>
    <w:rsid w:val="54BE889F"/>
    <w:rsid w:val="54E6C20C"/>
    <w:rsid w:val="54E8020F"/>
    <w:rsid w:val="54E96EF3"/>
    <w:rsid w:val="54FB1E49"/>
    <w:rsid w:val="5506D03D"/>
    <w:rsid w:val="55261EBD"/>
    <w:rsid w:val="552A6948"/>
    <w:rsid w:val="55489F03"/>
    <w:rsid w:val="555D0C9B"/>
    <w:rsid w:val="55620B44"/>
    <w:rsid w:val="55682054"/>
    <w:rsid w:val="559355D4"/>
    <w:rsid w:val="55A17D25"/>
    <w:rsid w:val="55DE2D61"/>
    <w:rsid w:val="56071247"/>
    <w:rsid w:val="56082B0C"/>
    <w:rsid w:val="562DD37B"/>
    <w:rsid w:val="563850B7"/>
    <w:rsid w:val="563FC6C1"/>
    <w:rsid w:val="565B19F9"/>
    <w:rsid w:val="566825F0"/>
    <w:rsid w:val="5696C917"/>
    <w:rsid w:val="569AEC64"/>
    <w:rsid w:val="56AA4528"/>
    <w:rsid w:val="56AEC284"/>
    <w:rsid w:val="56C1D8F3"/>
    <w:rsid w:val="56DC6216"/>
    <w:rsid w:val="56E60340"/>
    <w:rsid w:val="56EC2D65"/>
    <w:rsid w:val="56FD5910"/>
    <w:rsid w:val="570B1B5B"/>
    <w:rsid w:val="571B20D4"/>
    <w:rsid w:val="5729BC16"/>
    <w:rsid w:val="5735BB0A"/>
    <w:rsid w:val="573A4E91"/>
    <w:rsid w:val="573AB8FC"/>
    <w:rsid w:val="575396B6"/>
    <w:rsid w:val="577AB1F9"/>
    <w:rsid w:val="57D2DBFD"/>
    <w:rsid w:val="5801C800"/>
    <w:rsid w:val="5807AA5F"/>
    <w:rsid w:val="580D9319"/>
    <w:rsid w:val="580F26B0"/>
    <w:rsid w:val="580FD3AA"/>
    <w:rsid w:val="581D5D44"/>
    <w:rsid w:val="5825E01A"/>
    <w:rsid w:val="582A3638"/>
    <w:rsid w:val="5841A2C5"/>
    <w:rsid w:val="584ECB62"/>
    <w:rsid w:val="586D77D2"/>
    <w:rsid w:val="588B985D"/>
    <w:rsid w:val="58A391CA"/>
    <w:rsid w:val="58B26EC1"/>
    <w:rsid w:val="58B37673"/>
    <w:rsid w:val="58E451EB"/>
    <w:rsid w:val="58EE75E9"/>
    <w:rsid w:val="58FBEE9F"/>
    <w:rsid w:val="591847C7"/>
    <w:rsid w:val="591B9B4B"/>
    <w:rsid w:val="591BCE1C"/>
    <w:rsid w:val="5933368C"/>
    <w:rsid w:val="5935078C"/>
    <w:rsid w:val="5938F6BA"/>
    <w:rsid w:val="594CCD93"/>
    <w:rsid w:val="59629344"/>
    <w:rsid w:val="5984585B"/>
    <w:rsid w:val="59845E16"/>
    <w:rsid w:val="59A293D1"/>
    <w:rsid w:val="59AB9454"/>
    <w:rsid w:val="59DF398E"/>
    <w:rsid w:val="59E4192B"/>
    <w:rsid w:val="59F65287"/>
    <w:rsid w:val="5A00CFC3"/>
    <w:rsid w:val="5A0B2F5E"/>
    <w:rsid w:val="5A354996"/>
    <w:rsid w:val="5A4593E1"/>
    <w:rsid w:val="5A535813"/>
    <w:rsid w:val="5A57AE31"/>
    <w:rsid w:val="5A7D4B0D"/>
    <w:rsid w:val="5A87C849"/>
    <w:rsid w:val="5AC2968F"/>
    <w:rsid w:val="5AEF3F7E"/>
    <w:rsid w:val="5AF412B6"/>
    <w:rsid w:val="5AFD9271"/>
    <w:rsid w:val="5B0111CD"/>
    <w:rsid w:val="5B301EB3"/>
    <w:rsid w:val="5B3740F5"/>
    <w:rsid w:val="5B48CB43"/>
    <w:rsid w:val="5B4F1152"/>
    <w:rsid w:val="5B546561"/>
    <w:rsid w:val="5B9BB935"/>
    <w:rsid w:val="5BA5DC62"/>
    <w:rsid w:val="5BB6F5BD"/>
    <w:rsid w:val="5C024659"/>
    <w:rsid w:val="5C03633B"/>
    <w:rsid w:val="5C13EA6D"/>
    <w:rsid w:val="5C5FCB61"/>
    <w:rsid w:val="5C69D4B1"/>
    <w:rsid w:val="5C7D4532"/>
    <w:rsid w:val="5C92E7D8"/>
    <w:rsid w:val="5CA36DF3"/>
    <w:rsid w:val="5CEB300C"/>
    <w:rsid w:val="5D0368D7"/>
    <w:rsid w:val="5D1117D9"/>
    <w:rsid w:val="5D19DFC0"/>
    <w:rsid w:val="5D36621C"/>
    <w:rsid w:val="5D560EC8"/>
    <w:rsid w:val="5D57819C"/>
    <w:rsid w:val="5D7B73D6"/>
    <w:rsid w:val="5D7E5800"/>
    <w:rsid w:val="5D949698"/>
    <w:rsid w:val="5DA0EC0C"/>
    <w:rsid w:val="5DB15562"/>
    <w:rsid w:val="5DC3F0FF"/>
    <w:rsid w:val="5DCC4654"/>
    <w:rsid w:val="5DD927E5"/>
    <w:rsid w:val="5E0705DB"/>
    <w:rsid w:val="5E260C5A"/>
    <w:rsid w:val="5E298621"/>
    <w:rsid w:val="5E33B8E5"/>
    <w:rsid w:val="5E5DD1FC"/>
    <w:rsid w:val="5E630E43"/>
    <w:rsid w:val="5E6AD078"/>
    <w:rsid w:val="5EB4BF95"/>
    <w:rsid w:val="5EC23BC6"/>
    <w:rsid w:val="5ED43553"/>
    <w:rsid w:val="5EE1B184"/>
    <w:rsid w:val="5EF458B4"/>
    <w:rsid w:val="5F09D3FE"/>
    <w:rsid w:val="5F3E47D1"/>
    <w:rsid w:val="5F65AB15"/>
    <w:rsid w:val="5F702851"/>
    <w:rsid w:val="5F71E743"/>
    <w:rsid w:val="5FA33AE3"/>
    <w:rsid w:val="5FC616B8"/>
    <w:rsid w:val="5FD62CB2"/>
    <w:rsid w:val="5FE31266"/>
    <w:rsid w:val="5FEEE409"/>
    <w:rsid w:val="5FEFCAFB"/>
    <w:rsid w:val="601481B1"/>
    <w:rsid w:val="601B4346"/>
    <w:rsid w:val="60523B90"/>
    <w:rsid w:val="607AE797"/>
    <w:rsid w:val="607D3447"/>
    <w:rsid w:val="60889699"/>
    <w:rsid w:val="609E3CBE"/>
    <w:rsid w:val="60C9102C"/>
    <w:rsid w:val="60D08C7D"/>
    <w:rsid w:val="60F13226"/>
    <w:rsid w:val="60F133D9"/>
    <w:rsid w:val="6114089F"/>
    <w:rsid w:val="6122E3F2"/>
    <w:rsid w:val="61300614"/>
    <w:rsid w:val="6145B7E5"/>
    <w:rsid w:val="614DF627"/>
    <w:rsid w:val="617E51CA"/>
    <w:rsid w:val="61843409"/>
    <w:rsid w:val="618A1326"/>
    <w:rsid w:val="618DBFBE"/>
    <w:rsid w:val="619F1B2D"/>
    <w:rsid w:val="61A6D1F0"/>
    <w:rsid w:val="61B00396"/>
    <w:rsid w:val="61B1F2D3"/>
    <w:rsid w:val="61B9A05E"/>
    <w:rsid w:val="61BF9386"/>
    <w:rsid w:val="61D6D9FA"/>
    <w:rsid w:val="61D9CF52"/>
    <w:rsid w:val="61DFB021"/>
    <w:rsid w:val="6212C681"/>
    <w:rsid w:val="622633CC"/>
    <w:rsid w:val="622F1A29"/>
    <w:rsid w:val="623247D2"/>
    <w:rsid w:val="62337B5F"/>
    <w:rsid w:val="624E3B51"/>
    <w:rsid w:val="62A84D3E"/>
    <w:rsid w:val="62A8CFCA"/>
    <w:rsid w:val="62B30F9D"/>
    <w:rsid w:val="62E4B5D6"/>
    <w:rsid w:val="62FB3852"/>
    <w:rsid w:val="630741AF"/>
    <w:rsid w:val="6314BDE0"/>
    <w:rsid w:val="631F084B"/>
    <w:rsid w:val="632EECF4"/>
    <w:rsid w:val="63415D36"/>
    <w:rsid w:val="6353C062"/>
    <w:rsid w:val="63598974"/>
    <w:rsid w:val="635AC504"/>
    <w:rsid w:val="635E0AED"/>
    <w:rsid w:val="636763D1"/>
    <w:rsid w:val="636F3667"/>
    <w:rsid w:val="637AA8F4"/>
    <w:rsid w:val="637B4B04"/>
    <w:rsid w:val="63803B8D"/>
    <w:rsid w:val="6380A8D4"/>
    <w:rsid w:val="6386B251"/>
    <w:rsid w:val="6386E522"/>
    <w:rsid w:val="638861B3"/>
    <w:rsid w:val="63A42F37"/>
    <w:rsid w:val="63AD7385"/>
    <w:rsid w:val="63ADCD94"/>
    <w:rsid w:val="63C56CF2"/>
    <w:rsid w:val="63E5CBA2"/>
    <w:rsid w:val="640A3110"/>
    <w:rsid w:val="640D145A"/>
    <w:rsid w:val="642FF625"/>
    <w:rsid w:val="643B79CE"/>
    <w:rsid w:val="6441A3E8"/>
    <w:rsid w:val="6459D195"/>
    <w:rsid w:val="645D3110"/>
    <w:rsid w:val="64699AAA"/>
    <w:rsid w:val="646BE6C9"/>
    <w:rsid w:val="6486EABE"/>
    <w:rsid w:val="64903462"/>
    <w:rsid w:val="6490E012"/>
    <w:rsid w:val="64A1B7C5"/>
    <w:rsid w:val="64A388C5"/>
    <w:rsid w:val="64A66C0F"/>
    <w:rsid w:val="64A99DD5"/>
    <w:rsid w:val="64B38E31"/>
    <w:rsid w:val="64B55B14"/>
    <w:rsid w:val="64BEDE08"/>
    <w:rsid w:val="64D43E72"/>
    <w:rsid w:val="64E28B67"/>
    <w:rsid w:val="65016FEC"/>
    <w:rsid w:val="650D9B43"/>
    <w:rsid w:val="651B7F04"/>
    <w:rsid w:val="651CFAED"/>
    <w:rsid w:val="652E06A5"/>
    <w:rsid w:val="65413AB5"/>
    <w:rsid w:val="654FF453"/>
    <w:rsid w:val="65608935"/>
    <w:rsid w:val="65A9D642"/>
    <w:rsid w:val="65A9FD80"/>
    <w:rsid w:val="65FF072C"/>
    <w:rsid w:val="662DB065"/>
    <w:rsid w:val="662F06E1"/>
    <w:rsid w:val="66487930"/>
    <w:rsid w:val="664D39FE"/>
    <w:rsid w:val="664E3DF2"/>
    <w:rsid w:val="66548991"/>
    <w:rsid w:val="6658594A"/>
    <w:rsid w:val="665F44C9"/>
    <w:rsid w:val="668ADBDA"/>
    <w:rsid w:val="6690F0EA"/>
    <w:rsid w:val="669E9FEC"/>
    <w:rsid w:val="669FDFEF"/>
    <w:rsid w:val="66AA5D2B"/>
    <w:rsid w:val="66BB8CE4"/>
    <w:rsid w:val="66D1338F"/>
    <w:rsid w:val="66E77227"/>
    <w:rsid w:val="66EAEBEE"/>
    <w:rsid w:val="6714B7AA"/>
    <w:rsid w:val="6715D95D"/>
    <w:rsid w:val="672B70D6"/>
    <w:rsid w:val="673438FB"/>
    <w:rsid w:val="673DE471"/>
    <w:rsid w:val="67480F1B"/>
    <w:rsid w:val="67596698"/>
    <w:rsid w:val="675C8233"/>
    <w:rsid w:val="675DF924"/>
    <w:rsid w:val="67714DF7"/>
    <w:rsid w:val="67762562"/>
    <w:rsid w:val="67816F44"/>
    <w:rsid w:val="6798A5A8"/>
    <w:rsid w:val="679BB030"/>
    <w:rsid w:val="67B1D7D1"/>
    <w:rsid w:val="67C88257"/>
    <w:rsid w:val="67CDB7EE"/>
    <w:rsid w:val="67D49DC2"/>
    <w:rsid w:val="68027025"/>
    <w:rsid w:val="68097FD9"/>
    <w:rsid w:val="6828B8B8"/>
    <w:rsid w:val="682FA078"/>
    <w:rsid w:val="68334D10"/>
    <w:rsid w:val="6837164E"/>
    <w:rsid w:val="68504F47"/>
    <w:rsid w:val="68616357"/>
    <w:rsid w:val="68746496"/>
    <w:rsid w:val="68B40948"/>
    <w:rsid w:val="68C602D5"/>
    <w:rsid w:val="68D8FD99"/>
    <w:rsid w:val="68DF5D08"/>
    <w:rsid w:val="68FC7AA5"/>
    <w:rsid w:val="68FE4066"/>
    <w:rsid w:val="68FF66E9"/>
    <w:rsid w:val="6907B19D"/>
    <w:rsid w:val="691FD69B"/>
    <w:rsid w:val="69457F0A"/>
    <w:rsid w:val="694FDEA5"/>
    <w:rsid w:val="6978C7EF"/>
    <w:rsid w:val="698F9565"/>
    <w:rsid w:val="6990B247"/>
    <w:rsid w:val="69A32DE8"/>
    <w:rsid w:val="69ACCF01"/>
    <w:rsid w:val="69C15844"/>
    <w:rsid w:val="69DB9D83"/>
    <w:rsid w:val="69E4DB59"/>
    <w:rsid w:val="69F1C5F0"/>
    <w:rsid w:val="6A0BEE75"/>
    <w:rsid w:val="6A144DAC"/>
    <w:rsid w:val="6A2CA545"/>
    <w:rsid w:val="6A2F2673"/>
    <w:rsid w:val="6A5348D8"/>
    <w:rsid w:val="6A56656E"/>
    <w:rsid w:val="6A5DBA81"/>
    <w:rsid w:val="6A65A508"/>
    <w:rsid w:val="6A75BF81"/>
    <w:rsid w:val="6A76D0D0"/>
    <w:rsid w:val="6A95353F"/>
    <w:rsid w:val="6AAFDF25"/>
    <w:rsid w:val="6ADCDCA7"/>
    <w:rsid w:val="6ADCEEB5"/>
    <w:rsid w:val="6AF48280"/>
    <w:rsid w:val="6AFFE9CD"/>
    <w:rsid w:val="6B2FDCA7"/>
    <w:rsid w:val="6B6A3597"/>
    <w:rsid w:val="6B6BA1F0"/>
    <w:rsid w:val="6B955C8E"/>
    <w:rsid w:val="6B971048"/>
    <w:rsid w:val="6B9D753F"/>
    <w:rsid w:val="6BC16250"/>
    <w:rsid w:val="6BE02617"/>
    <w:rsid w:val="6BE0D3BA"/>
    <w:rsid w:val="6BE968D0"/>
    <w:rsid w:val="6BF052C1"/>
    <w:rsid w:val="6BF86785"/>
    <w:rsid w:val="6C1DC49A"/>
    <w:rsid w:val="6C20DAA3"/>
    <w:rsid w:val="6C286F18"/>
    <w:rsid w:val="6C366C7A"/>
    <w:rsid w:val="6C379165"/>
    <w:rsid w:val="6C41DBD0"/>
    <w:rsid w:val="6C42B52F"/>
    <w:rsid w:val="6C54DD0F"/>
    <w:rsid w:val="6C5CB887"/>
    <w:rsid w:val="6C7216AB"/>
    <w:rsid w:val="6C7DA536"/>
    <w:rsid w:val="6C8A4EBF"/>
    <w:rsid w:val="6C9E874D"/>
    <w:rsid w:val="6C9EE15C"/>
    <w:rsid w:val="6D131D82"/>
    <w:rsid w:val="6D155329"/>
    <w:rsid w:val="6D2674F9"/>
    <w:rsid w:val="6D2D4C96"/>
    <w:rsid w:val="6D4C3D95"/>
    <w:rsid w:val="6D58D20E"/>
    <w:rsid w:val="6D5D54A0"/>
    <w:rsid w:val="6D67F446"/>
    <w:rsid w:val="6D74D8C3"/>
    <w:rsid w:val="6D98715E"/>
    <w:rsid w:val="6D9ABBE9"/>
    <w:rsid w:val="6DA68612"/>
    <w:rsid w:val="6DAFCF36"/>
    <w:rsid w:val="6DD6DEC3"/>
    <w:rsid w:val="6DF0224D"/>
    <w:rsid w:val="6E116849"/>
    <w:rsid w:val="6E367DB5"/>
    <w:rsid w:val="6E3B5B43"/>
    <w:rsid w:val="6E452837"/>
    <w:rsid w:val="6E4B6B06"/>
    <w:rsid w:val="6E4BBABE"/>
    <w:rsid w:val="6E58894C"/>
    <w:rsid w:val="6E602CE9"/>
    <w:rsid w:val="6E62620B"/>
    <w:rsid w:val="6EA63D7B"/>
    <w:rsid w:val="6EA8510B"/>
    <w:rsid w:val="6EB7AF4F"/>
    <w:rsid w:val="6ECC8C26"/>
    <w:rsid w:val="6EE62B38"/>
    <w:rsid w:val="6EF5665B"/>
    <w:rsid w:val="6F1BF4BE"/>
    <w:rsid w:val="6F21CD60"/>
    <w:rsid w:val="6F36B0F3"/>
    <w:rsid w:val="6F3CF476"/>
    <w:rsid w:val="6F3E3C17"/>
    <w:rsid w:val="6F589DED"/>
    <w:rsid w:val="6F86659E"/>
    <w:rsid w:val="6F90DE87"/>
    <w:rsid w:val="6F9740BE"/>
    <w:rsid w:val="6F9E775E"/>
    <w:rsid w:val="6FA8D7F4"/>
    <w:rsid w:val="6FEC9460"/>
    <w:rsid w:val="6FF59EC8"/>
    <w:rsid w:val="6FFC1E98"/>
    <w:rsid w:val="70226979"/>
    <w:rsid w:val="702D0DF3"/>
    <w:rsid w:val="70326030"/>
    <w:rsid w:val="7036726A"/>
    <w:rsid w:val="70510CA0"/>
    <w:rsid w:val="7064C325"/>
    <w:rsid w:val="707C1C7C"/>
    <w:rsid w:val="707FFBE5"/>
    <w:rsid w:val="7088875E"/>
    <w:rsid w:val="709DA8C8"/>
    <w:rsid w:val="70AC0F56"/>
    <w:rsid w:val="70C613D6"/>
    <w:rsid w:val="70DDD235"/>
    <w:rsid w:val="70F8FD68"/>
    <w:rsid w:val="713B1CA0"/>
    <w:rsid w:val="71590A5A"/>
    <w:rsid w:val="7159B636"/>
    <w:rsid w:val="715A6B20"/>
    <w:rsid w:val="717466D2"/>
    <w:rsid w:val="71E13C68"/>
    <w:rsid w:val="71EEC42C"/>
    <w:rsid w:val="71F20800"/>
    <w:rsid w:val="71F6252B"/>
    <w:rsid w:val="71FC732E"/>
    <w:rsid w:val="72005473"/>
    <w:rsid w:val="7218DE64"/>
    <w:rsid w:val="7236ECE1"/>
    <w:rsid w:val="723FB4C8"/>
    <w:rsid w:val="724B92CA"/>
    <w:rsid w:val="72A25F60"/>
    <w:rsid w:val="72A88326"/>
    <w:rsid w:val="72B4877F"/>
    <w:rsid w:val="72BDC4A4"/>
    <w:rsid w:val="72E4CDD9"/>
    <w:rsid w:val="7302DC56"/>
    <w:rsid w:val="730E7FAC"/>
    <w:rsid w:val="731F204E"/>
    <w:rsid w:val="732884C5"/>
    <w:rsid w:val="732B8EF8"/>
    <w:rsid w:val="732C6011"/>
    <w:rsid w:val="7333B59F"/>
    <w:rsid w:val="73431EFB"/>
    <w:rsid w:val="735C792E"/>
    <w:rsid w:val="735D3CFC"/>
    <w:rsid w:val="735F7FB3"/>
    <w:rsid w:val="7366F66A"/>
    <w:rsid w:val="73678015"/>
    <w:rsid w:val="739E21B1"/>
    <w:rsid w:val="73E24428"/>
    <w:rsid w:val="73ECFA89"/>
    <w:rsid w:val="73FAB945"/>
    <w:rsid w:val="73FB2274"/>
    <w:rsid w:val="741258E5"/>
    <w:rsid w:val="742080D6"/>
    <w:rsid w:val="745C94F5"/>
    <w:rsid w:val="745D4298"/>
    <w:rsid w:val="746427A0"/>
    <w:rsid w:val="7465D7AE"/>
    <w:rsid w:val="7471990A"/>
    <w:rsid w:val="7477DCCE"/>
    <w:rsid w:val="74906738"/>
    <w:rsid w:val="74A1BEB5"/>
    <w:rsid w:val="74AF14B3"/>
    <w:rsid w:val="74C18807"/>
    <w:rsid w:val="74C4B9CD"/>
    <w:rsid w:val="74D4395D"/>
    <w:rsid w:val="74E0FDC5"/>
    <w:rsid w:val="75048059"/>
    <w:rsid w:val="7507E971"/>
    <w:rsid w:val="7516100B"/>
    <w:rsid w:val="751B0839"/>
    <w:rsid w:val="7528D3E1"/>
    <w:rsid w:val="7546C5B8"/>
    <w:rsid w:val="754805BB"/>
    <w:rsid w:val="7549F361"/>
    <w:rsid w:val="755550A0"/>
    <w:rsid w:val="7561ECCE"/>
    <w:rsid w:val="7562F0F7"/>
    <w:rsid w:val="7575033D"/>
    <w:rsid w:val="75A551CC"/>
    <w:rsid w:val="75BCBCB3"/>
    <w:rsid w:val="75C6650E"/>
    <w:rsid w:val="75EEB263"/>
    <w:rsid w:val="75F1BCEB"/>
    <w:rsid w:val="75FD7E47"/>
    <w:rsid w:val="76029DB3"/>
    <w:rsid w:val="760E5AF2"/>
    <w:rsid w:val="7635AC60"/>
    <w:rsid w:val="763659CB"/>
    <w:rsid w:val="7636E6AB"/>
    <w:rsid w:val="7640E127"/>
    <w:rsid w:val="764B6FEE"/>
    <w:rsid w:val="765BB777"/>
    <w:rsid w:val="765FA880"/>
    <w:rsid w:val="76682EB8"/>
    <w:rsid w:val="767A912E"/>
    <w:rsid w:val="767EBB79"/>
    <w:rsid w:val="76925483"/>
    <w:rsid w:val="769E5DE0"/>
    <w:rsid w:val="76E7AAED"/>
    <w:rsid w:val="76E921B6"/>
    <w:rsid w:val="76F136A2"/>
    <w:rsid w:val="76F4E170"/>
    <w:rsid w:val="76FAF010"/>
    <w:rsid w:val="7730F51B"/>
    <w:rsid w:val="773764AF"/>
    <w:rsid w:val="77389B89"/>
    <w:rsid w:val="774A65AF"/>
    <w:rsid w:val="774C6CF4"/>
    <w:rsid w:val="774EC813"/>
    <w:rsid w:val="774EDA21"/>
    <w:rsid w:val="77827993"/>
    <w:rsid w:val="77B0B718"/>
    <w:rsid w:val="77B4720E"/>
    <w:rsid w:val="77B9C180"/>
    <w:rsid w:val="77CE8121"/>
    <w:rsid w:val="77DC7497"/>
    <w:rsid w:val="77E52CD7"/>
    <w:rsid w:val="77F23AD5"/>
    <w:rsid w:val="78041FDC"/>
    <w:rsid w:val="780F083A"/>
    <w:rsid w:val="7810E058"/>
    <w:rsid w:val="7813BC84"/>
    <w:rsid w:val="781C846B"/>
    <w:rsid w:val="782546D2"/>
    <w:rsid w:val="782701A7"/>
    <w:rsid w:val="7862B98A"/>
    <w:rsid w:val="7886FC8B"/>
    <w:rsid w:val="78C00444"/>
    <w:rsid w:val="78D65315"/>
    <w:rsid w:val="78FBC8B3"/>
    <w:rsid w:val="7927B568"/>
    <w:rsid w:val="7938B7E9"/>
    <w:rsid w:val="79580B6C"/>
    <w:rsid w:val="79585F00"/>
    <w:rsid w:val="796FA02D"/>
    <w:rsid w:val="7971548C"/>
    <w:rsid w:val="79745850"/>
    <w:rsid w:val="798A66BE"/>
    <w:rsid w:val="7990703B"/>
    <w:rsid w:val="799932A2"/>
    <w:rsid w:val="79A8F16C"/>
    <w:rsid w:val="79AE3E81"/>
    <w:rsid w:val="79BA3BF7"/>
    <w:rsid w:val="79D2B203"/>
    <w:rsid w:val="79D6D9FE"/>
    <w:rsid w:val="79D9E486"/>
    <w:rsid w:val="79ECFBB6"/>
    <w:rsid w:val="79F4BD20"/>
    <w:rsid w:val="7A314F40"/>
    <w:rsid w:val="7A380D9E"/>
    <w:rsid w:val="7A40EC7C"/>
    <w:rsid w:val="7A58D3DB"/>
    <w:rsid w:val="7A734603"/>
    <w:rsid w:val="7A8C6498"/>
    <w:rsid w:val="7A8DE7DC"/>
    <w:rsid w:val="7A8DF82F"/>
    <w:rsid w:val="7AA31936"/>
    <w:rsid w:val="7AAA32BB"/>
    <w:rsid w:val="7AC0D7F0"/>
    <w:rsid w:val="7ADA4431"/>
    <w:rsid w:val="7AFF5FC0"/>
    <w:rsid w:val="7B46D75A"/>
    <w:rsid w:val="7B642001"/>
    <w:rsid w:val="7B7C6DB2"/>
    <w:rsid w:val="7BA633A6"/>
    <w:rsid w:val="7BA76891"/>
    <w:rsid w:val="7BB9CC73"/>
    <w:rsid w:val="7BBF8DD9"/>
    <w:rsid w:val="7BD1F125"/>
    <w:rsid w:val="7BD4EC29"/>
    <w:rsid w:val="7BF0A928"/>
    <w:rsid w:val="7BF5A7D1"/>
    <w:rsid w:val="7C0357DB"/>
    <w:rsid w:val="7C05AD3D"/>
    <w:rsid w:val="7C14F4EC"/>
    <w:rsid w:val="7C18870A"/>
    <w:rsid w:val="7C4A715B"/>
    <w:rsid w:val="7C6A5DCE"/>
    <w:rsid w:val="7C6DE423"/>
    <w:rsid w:val="7C91C62A"/>
    <w:rsid w:val="7C9487B6"/>
    <w:rsid w:val="7C968D64"/>
    <w:rsid w:val="7C9AAED4"/>
    <w:rsid w:val="7CC2F80C"/>
    <w:rsid w:val="7CFDA7F4"/>
    <w:rsid w:val="7D2817A2"/>
    <w:rsid w:val="7D4B11C7"/>
    <w:rsid w:val="7D4BCB63"/>
    <w:rsid w:val="7D4D87FA"/>
    <w:rsid w:val="7D6E10FD"/>
    <w:rsid w:val="7D74FB48"/>
    <w:rsid w:val="7D756610"/>
    <w:rsid w:val="7D79E36C"/>
    <w:rsid w:val="7D7AB84D"/>
    <w:rsid w:val="7D800A8A"/>
    <w:rsid w:val="7D80AEC6"/>
    <w:rsid w:val="7D8D924E"/>
    <w:rsid w:val="7D914311"/>
    <w:rsid w:val="7DAAAB27"/>
    <w:rsid w:val="7DCF6114"/>
    <w:rsid w:val="7DD24041"/>
    <w:rsid w:val="7DF8140B"/>
    <w:rsid w:val="7E0B592E"/>
    <w:rsid w:val="7E0E4419"/>
    <w:rsid w:val="7E36E3DC"/>
    <w:rsid w:val="7E392B91"/>
    <w:rsid w:val="7E39DE71"/>
    <w:rsid w:val="7E5566E3"/>
    <w:rsid w:val="7E5FBE11"/>
    <w:rsid w:val="7E60B4A4"/>
    <w:rsid w:val="7E6A9722"/>
    <w:rsid w:val="7E6B2141"/>
    <w:rsid w:val="7E8374BD"/>
    <w:rsid w:val="7E8956FC"/>
    <w:rsid w:val="7E9705FE"/>
    <w:rsid w:val="7EAFBB86"/>
    <w:rsid w:val="7ECAD424"/>
    <w:rsid w:val="7EE2BB83"/>
    <w:rsid w:val="7EEDCF3C"/>
    <w:rsid w:val="7F01145F"/>
    <w:rsid w:val="7F34FBD2"/>
    <w:rsid w:val="7F3D1CF8"/>
    <w:rsid w:val="7F6F77AF"/>
    <w:rsid w:val="7F8684E1"/>
    <w:rsid w:val="7FAFA3D9"/>
    <w:rsid w:val="7FB99DEE"/>
    <w:rsid w:val="7FE53012"/>
    <w:rsid w:val="7FF583FA"/>
    <w:rsid w:val="7FFB29C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C4D3D5"/>
  <w15:chartTrackingRefBased/>
  <w15:docId w15:val="{C9449986-BFD8-4EF9-84D4-9DF0C9EEB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2102"/>
    <w:pPr>
      <w:spacing w:after="240"/>
    </w:pPr>
    <w:rPr>
      <w:rFonts w:ascii="Verdana" w:hAnsi="Verdana" w:cs="Arial"/>
      <w:szCs w:val="19"/>
      <w:lang w:eastAsia="en-US"/>
    </w:rPr>
  </w:style>
  <w:style w:type="paragraph" w:styleId="Heading1">
    <w:name w:val="heading 1"/>
    <w:aliases w:val="Part,A MAJOR/BOLD,Para,No numbers,h1,Section Heading,L1,Level 1,Appendix,Appendix1,Appendix2,Appendix3,Head1,Heading apps,H1,1,Heading a,*,Schedheading,h1 chapter heading,Heading 1(Report Only),RFP Heading 1,Chapter,1.,Para1,VMT H1,DocAccpt"/>
    <w:basedOn w:val="Normal"/>
    <w:next w:val="Heading2"/>
    <w:link w:val="Heading1Char"/>
    <w:qFormat/>
    <w:rsid w:val="00802292"/>
    <w:pPr>
      <w:keepNext/>
      <w:widowControl w:val="0"/>
      <w:numPr>
        <w:numId w:val="2"/>
      </w:numPr>
      <w:outlineLvl w:val="0"/>
    </w:pPr>
    <w:rPr>
      <w:b/>
      <w:bCs/>
      <w:caps/>
      <w:sz w:val="22"/>
      <w:szCs w:val="21"/>
    </w:rPr>
  </w:style>
  <w:style w:type="paragraph" w:styleId="Heading2">
    <w:name w:val="heading 2"/>
    <w:aliases w:val="body,h2,test,H2,h2 main heading,B Sub/Bold,B Sub/Bold1,B Sub/Bold2,B Sub/Bold11,h2 main heading1,h2 main heading2,B Sub/Bold3,B Sub/Bold12,h2 main heading3,B Sub/Bold4,B Sub/Bold13,Para2,SubPara,2,Heading EMC-2,Attribute Heading 2,2nd level,l2"/>
    <w:basedOn w:val="Normal"/>
    <w:link w:val="Heading2Char"/>
    <w:qFormat/>
    <w:rsid w:val="00C90281"/>
    <w:pPr>
      <w:widowControl w:val="0"/>
      <w:numPr>
        <w:ilvl w:val="1"/>
        <w:numId w:val="2"/>
      </w:numPr>
      <w:outlineLvl w:val="1"/>
    </w:pPr>
  </w:style>
  <w:style w:type="paragraph" w:styleId="Heading3">
    <w:name w:val="heading 3"/>
    <w:aliases w:val="H3,C Sub-Sub/Italic,h3 sub heading,Head 3,Head 31,Head 32,C Sub-Sub/Italic1,3,Sub2Para,h3,Heading 3A,proj3,proj31,proj32,proj33,proj34,proj35,proj36,proj37,proj38,proj39,proj310,proj311,proj312,proj321,proj331,proj341,proj351,proj361,proj371"/>
    <w:basedOn w:val="Normal"/>
    <w:link w:val="Heading3Char"/>
    <w:qFormat/>
    <w:rsid w:val="00BB2102"/>
    <w:pPr>
      <w:widowControl w:val="0"/>
      <w:numPr>
        <w:ilvl w:val="2"/>
        <w:numId w:val="2"/>
      </w:numPr>
      <w:outlineLvl w:val="2"/>
    </w:pPr>
  </w:style>
  <w:style w:type="paragraph" w:styleId="Heading4">
    <w:name w:val="heading 4"/>
    <w:aliases w:val="Map Title,h4 sub sub heading,h4,4,H4,Sub3Para,14,l4,141,h41,l41,41,142,h42,l42,h43,a.,42,parapoint,¶,143,h44,l43,43,1411,h411,l411,411,1421,h421,l421,h431,a.1,Map Title1,421,parapoint1,¶1,H41,Para4,heading 4,Level 4,(Alt+4),(Alt+4)1,H42,H43,h"/>
    <w:basedOn w:val="Normal"/>
    <w:qFormat/>
    <w:rsid w:val="005A483F"/>
    <w:pPr>
      <w:widowControl w:val="0"/>
      <w:numPr>
        <w:ilvl w:val="3"/>
        <w:numId w:val="2"/>
      </w:numPr>
      <w:tabs>
        <w:tab w:val="clear" w:pos="2439"/>
        <w:tab w:val="num" w:pos="2211"/>
      </w:tabs>
      <w:ind w:left="2211"/>
      <w:outlineLvl w:val="3"/>
    </w:pPr>
  </w:style>
  <w:style w:type="paragraph" w:styleId="Heading5">
    <w:name w:val="heading 5"/>
    <w:aliases w:val="Block Label,H5,Sub4Para,l5,Level 5,Para5,h5,5,(A),A,Heading 5 StGeorge,Level 3 - i,L5,h51,h52,heading 5,Body Text (R),Heading 5(unused),Überschrift 5 Char Char Char,Überschrift 5 Char Char Char1,Überschrift 5 Char Char Char2,Titel rechts"/>
    <w:basedOn w:val="Normal"/>
    <w:qFormat/>
    <w:rsid w:val="00CD2371"/>
    <w:pPr>
      <w:widowControl w:val="0"/>
      <w:numPr>
        <w:ilvl w:val="4"/>
        <w:numId w:val="2"/>
      </w:numPr>
      <w:outlineLvl w:val="4"/>
    </w:pPr>
  </w:style>
  <w:style w:type="paragraph" w:styleId="Heading6">
    <w:name w:val="heading 6"/>
    <w:basedOn w:val="Normal"/>
    <w:qFormat/>
    <w:rsid w:val="00FF4509"/>
    <w:pPr>
      <w:widowControl w:val="0"/>
      <w:numPr>
        <w:numId w:val="5"/>
      </w:numPr>
      <w:tabs>
        <w:tab w:val="left" w:pos="3686"/>
      </w:tabs>
      <w:outlineLvl w:val="5"/>
    </w:pPr>
    <w:rPr>
      <w:bCs/>
    </w:rPr>
  </w:style>
  <w:style w:type="paragraph" w:styleId="Heading7">
    <w:name w:val="heading 7"/>
    <w:basedOn w:val="Normal"/>
    <w:qFormat/>
    <w:rsid w:val="00CD2371"/>
    <w:pPr>
      <w:widowControl w:val="0"/>
      <w:outlineLvl w:val="6"/>
    </w:pPr>
    <w:rPr>
      <w:b/>
      <w:bCs/>
      <w:sz w:val="22"/>
      <w:szCs w:val="22"/>
    </w:rPr>
  </w:style>
  <w:style w:type="paragraph" w:styleId="Heading8">
    <w:name w:val="heading 8"/>
    <w:basedOn w:val="Normal"/>
    <w:next w:val="Normal"/>
    <w:qFormat/>
    <w:rsid w:val="00CD2371"/>
    <w:pPr>
      <w:widowControl w:val="0"/>
      <w:outlineLvl w:val="7"/>
    </w:pPr>
    <w:rPr>
      <w:b/>
      <w:bCs/>
      <w:sz w:val="22"/>
      <w:szCs w:val="22"/>
    </w:rPr>
  </w:style>
  <w:style w:type="paragraph" w:styleId="Heading9">
    <w:name w:val="heading 9"/>
    <w:basedOn w:val="Normal"/>
    <w:next w:val="Normal"/>
    <w:qFormat/>
    <w:rsid w:val="00CD2371"/>
    <w:pPr>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1">
    <w:name w:val="table1"/>
    <w:basedOn w:val="Normal"/>
    <w:rsid w:val="00CD2371"/>
    <w:pPr>
      <w:spacing w:after="120"/>
    </w:pPr>
    <w:rPr>
      <w:b/>
      <w:bCs/>
    </w:rPr>
  </w:style>
  <w:style w:type="paragraph" w:styleId="Title">
    <w:name w:val="Title"/>
    <w:basedOn w:val="Normal"/>
    <w:qFormat/>
    <w:rsid w:val="0047752A"/>
    <w:pPr>
      <w:outlineLvl w:val="0"/>
    </w:pPr>
    <w:rPr>
      <w:b/>
      <w:bCs/>
      <w:caps/>
      <w:kern w:val="28"/>
      <w:sz w:val="28"/>
      <w:szCs w:val="40"/>
    </w:rPr>
  </w:style>
  <w:style w:type="paragraph" w:customStyle="1" w:styleId="ContentsTitle">
    <w:name w:val="Contents Title"/>
    <w:basedOn w:val="Normal"/>
    <w:rsid w:val="0047752A"/>
    <w:pPr>
      <w:pageBreakBefore/>
      <w:widowControl w:val="0"/>
    </w:pPr>
    <w:rPr>
      <w:b/>
      <w:bCs/>
      <w:caps/>
      <w:sz w:val="28"/>
      <w:szCs w:val="28"/>
    </w:rPr>
  </w:style>
  <w:style w:type="paragraph" w:customStyle="1" w:styleId="SubHead">
    <w:name w:val="SubHead"/>
    <w:basedOn w:val="Normal"/>
    <w:next w:val="Heading2"/>
    <w:link w:val="SubHeadChar"/>
    <w:rsid w:val="00CD2371"/>
    <w:pPr>
      <w:keepNext/>
    </w:pPr>
    <w:rPr>
      <w:b/>
      <w:bCs/>
    </w:rPr>
  </w:style>
  <w:style w:type="paragraph" w:customStyle="1" w:styleId="Schedule">
    <w:name w:val="Schedule"/>
    <w:basedOn w:val="Normal"/>
    <w:next w:val="ScheduleHeading1"/>
    <w:rsid w:val="00E253B4"/>
    <w:pPr>
      <w:pageBreakBefore/>
    </w:pPr>
    <w:rPr>
      <w:b/>
      <w:bCs/>
      <w:sz w:val="36"/>
      <w:szCs w:val="36"/>
    </w:rPr>
  </w:style>
  <w:style w:type="paragraph" w:customStyle="1" w:styleId="ScheduleHeading1">
    <w:name w:val="Schedule Heading 1"/>
    <w:basedOn w:val="Normal"/>
    <w:next w:val="ScheduleHeading2"/>
    <w:qFormat/>
    <w:rsid w:val="00701A9B"/>
    <w:pPr>
      <w:keepNext/>
      <w:pBdr>
        <w:bottom w:val="single" w:sz="24" w:space="1" w:color="auto"/>
      </w:pBdr>
    </w:pPr>
    <w:rPr>
      <w:b/>
      <w:bCs/>
      <w:szCs w:val="21"/>
    </w:rPr>
  </w:style>
  <w:style w:type="paragraph" w:customStyle="1" w:styleId="ScheduleHeading2">
    <w:name w:val="Schedule Heading 2"/>
    <w:basedOn w:val="Normal"/>
    <w:rsid w:val="00E253B4"/>
    <w:pPr>
      <w:widowControl w:val="0"/>
    </w:pPr>
  </w:style>
  <w:style w:type="paragraph" w:customStyle="1" w:styleId="table2">
    <w:name w:val="table2"/>
    <w:basedOn w:val="table1"/>
    <w:rsid w:val="00CD2371"/>
    <w:pPr>
      <w:widowControl w:val="0"/>
    </w:pPr>
    <w:rPr>
      <w:b w:val="0"/>
      <w:bCs w:val="0"/>
    </w:rPr>
  </w:style>
  <w:style w:type="paragraph" w:styleId="TOC1">
    <w:name w:val="toc 1"/>
    <w:basedOn w:val="Normal"/>
    <w:next w:val="Normal"/>
    <w:autoRedefine/>
    <w:uiPriority w:val="39"/>
    <w:qFormat/>
    <w:rsid w:val="00101A1D"/>
    <w:pPr>
      <w:tabs>
        <w:tab w:val="left" w:pos="567"/>
        <w:tab w:val="right" w:leader="dot" w:pos="10194"/>
      </w:tabs>
      <w:spacing w:after="120"/>
    </w:pPr>
    <w:rPr>
      <w:b/>
      <w:bCs/>
      <w:caps/>
      <w:noProof/>
      <w:szCs w:val="21"/>
    </w:rPr>
  </w:style>
  <w:style w:type="character" w:styleId="Hyperlink">
    <w:name w:val="Hyperlink"/>
    <w:uiPriority w:val="99"/>
    <w:rsid w:val="00CD2371"/>
    <w:rPr>
      <w:color w:val="0000FF"/>
      <w:u w:val="single"/>
    </w:rPr>
  </w:style>
  <w:style w:type="paragraph" w:customStyle="1" w:styleId="Indent4">
    <w:name w:val="Indent 4"/>
    <w:basedOn w:val="Normal"/>
    <w:rsid w:val="00336A06"/>
    <w:pPr>
      <w:ind w:left="2211"/>
    </w:pPr>
  </w:style>
  <w:style w:type="paragraph" w:customStyle="1" w:styleId="table2boldleft">
    <w:name w:val="table2_bold_left"/>
    <w:basedOn w:val="table2"/>
    <w:next w:val="Normal"/>
    <w:qFormat/>
    <w:rsid w:val="0096103C"/>
  </w:style>
  <w:style w:type="paragraph" w:customStyle="1" w:styleId="Indent2">
    <w:name w:val="Indent 2"/>
    <w:basedOn w:val="Normal"/>
    <w:link w:val="Indent2Char1"/>
    <w:rsid w:val="00336A06"/>
    <w:pPr>
      <w:ind w:left="737"/>
    </w:pPr>
  </w:style>
  <w:style w:type="paragraph" w:customStyle="1" w:styleId="Indent3">
    <w:name w:val="Indent 3"/>
    <w:basedOn w:val="Normal"/>
    <w:rsid w:val="00336A06"/>
    <w:pPr>
      <w:ind w:left="1474"/>
    </w:pPr>
  </w:style>
  <w:style w:type="paragraph" w:customStyle="1" w:styleId="ScheduleHeading3">
    <w:name w:val="Schedule Heading 3"/>
    <w:basedOn w:val="Normal"/>
    <w:qFormat/>
    <w:rsid w:val="00E253B4"/>
  </w:style>
  <w:style w:type="paragraph" w:customStyle="1" w:styleId="ScheduleHeading4">
    <w:name w:val="Schedule Heading 4"/>
    <w:basedOn w:val="Normal"/>
    <w:qFormat/>
    <w:rsid w:val="00E253B4"/>
  </w:style>
  <w:style w:type="paragraph" w:customStyle="1" w:styleId="ScheduleHeading5">
    <w:name w:val="Schedule Heading 5"/>
    <w:basedOn w:val="Normal"/>
    <w:rsid w:val="00E253B4"/>
  </w:style>
  <w:style w:type="paragraph" w:customStyle="1" w:styleId="ScheduleSubHead">
    <w:name w:val="Schedule SubHead"/>
    <w:basedOn w:val="Normal"/>
    <w:next w:val="ScheduleHeading2"/>
    <w:rsid w:val="00CD2371"/>
    <w:pPr>
      <w:keepNext/>
    </w:pPr>
    <w:rPr>
      <w:b/>
      <w:bCs/>
    </w:rPr>
  </w:style>
  <w:style w:type="paragraph" w:customStyle="1" w:styleId="Attachment">
    <w:name w:val="Attachment"/>
    <w:basedOn w:val="Normal"/>
    <w:next w:val="Normal"/>
    <w:rsid w:val="00CD2371"/>
    <w:pPr>
      <w:pageBreakBefore/>
      <w:widowControl w:val="0"/>
      <w:numPr>
        <w:numId w:val="3"/>
      </w:numPr>
    </w:pPr>
    <w:rPr>
      <w:b/>
      <w:bCs/>
      <w:sz w:val="36"/>
      <w:szCs w:val="36"/>
    </w:rPr>
  </w:style>
  <w:style w:type="paragraph" w:styleId="Header">
    <w:name w:val="header"/>
    <w:basedOn w:val="Normal"/>
    <w:rsid w:val="0047752A"/>
    <w:pPr>
      <w:widowControl w:val="0"/>
      <w:spacing w:after="0"/>
    </w:pPr>
    <w:rPr>
      <w:b/>
      <w:bCs/>
      <w:caps/>
      <w:sz w:val="28"/>
      <w:szCs w:val="36"/>
    </w:rPr>
  </w:style>
  <w:style w:type="paragraph" w:styleId="Footer">
    <w:name w:val="footer"/>
    <w:basedOn w:val="Normal"/>
    <w:rsid w:val="001C5618"/>
    <w:pPr>
      <w:widowControl w:val="0"/>
      <w:spacing w:after="60"/>
      <w:jc w:val="right"/>
    </w:pPr>
    <w:rPr>
      <w:bCs/>
      <w:caps/>
      <w:sz w:val="14"/>
      <w:szCs w:val="21"/>
    </w:rPr>
  </w:style>
  <w:style w:type="paragraph" w:customStyle="1" w:styleId="table2centred">
    <w:name w:val="table2_centred"/>
    <w:basedOn w:val="table2"/>
    <w:next w:val="Normal"/>
    <w:qFormat/>
    <w:rsid w:val="0096103C"/>
    <w:pPr>
      <w:jc w:val="center"/>
    </w:pPr>
  </w:style>
  <w:style w:type="paragraph" w:customStyle="1" w:styleId="table2bold-onlyforheadingswithincell-notrowheading">
    <w:name w:val="table2_bold - only for headings within cell - not row heading"/>
    <w:basedOn w:val="table2"/>
    <w:next w:val="Normal"/>
    <w:qFormat/>
    <w:rsid w:val="0096103C"/>
    <w:rPr>
      <w:b/>
    </w:rPr>
  </w:style>
  <w:style w:type="character" w:styleId="PageNumber">
    <w:name w:val="page number"/>
    <w:rsid w:val="009701EC"/>
    <w:rPr>
      <w:rFonts w:ascii="Verdana" w:hAnsi="Verdana" w:cs="Arial"/>
      <w:caps/>
      <w:sz w:val="16"/>
      <w:szCs w:val="18"/>
    </w:rPr>
  </w:style>
  <w:style w:type="paragraph" w:customStyle="1" w:styleId="Header2">
    <w:name w:val="Header2"/>
    <w:basedOn w:val="Normal"/>
    <w:rsid w:val="00CD2371"/>
    <w:pPr>
      <w:widowControl w:val="0"/>
      <w:jc w:val="right"/>
    </w:pPr>
    <w:rPr>
      <w:b/>
      <w:bCs/>
      <w:sz w:val="21"/>
      <w:szCs w:val="21"/>
    </w:rPr>
  </w:style>
  <w:style w:type="paragraph" w:customStyle="1" w:styleId="DocName">
    <w:name w:val="Doc Name"/>
    <w:basedOn w:val="Normal"/>
    <w:rsid w:val="009701EC"/>
    <w:pPr>
      <w:widowControl w:val="0"/>
      <w:pBdr>
        <w:top w:val="single" w:sz="4" w:space="1" w:color="auto"/>
      </w:pBdr>
      <w:spacing w:after="60"/>
    </w:pPr>
    <w:rPr>
      <w:sz w:val="16"/>
      <w:szCs w:val="14"/>
    </w:rPr>
  </w:style>
  <w:style w:type="paragraph" w:customStyle="1" w:styleId="AgreementTitle">
    <w:name w:val="Agreement Title"/>
    <w:basedOn w:val="Normal"/>
    <w:rsid w:val="00CD2371"/>
    <w:pPr>
      <w:spacing w:after="200"/>
      <w:jc w:val="center"/>
    </w:pPr>
    <w:rPr>
      <w:b/>
      <w:bCs/>
      <w:sz w:val="40"/>
      <w:szCs w:val="40"/>
    </w:rPr>
  </w:style>
  <w:style w:type="paragraph" w:styleId="TOC2">
    <w:name w:val="toc 2"/>
    <w:basedOn w:val="Normal"/>
    <w:next w:val="Normal"/>
    <w:autoRedefine/>
    <w:uiPriority w:val="39"/>
    <w:qFormat/>
    <w:rsid w:val="008C5367"/>
    <w:pPr>
      <w:tabs>
        <w:tab w:val="left" w:pos="567"/>
        <w:tab w:val="right" w:leader="dot" w:pos="10194"/>
      </w:tabs>
      <w:spacing w:after="120"/>
      <w:ind w:left="1134"/>
    </w:pPr>
    <w:rPr>
      <w:bCs/>
      <w:noProof/>
    </w:rPr>
  </w:style>
  <w:style w:type="paragraph" w:styleId="TOC3">
    <w:name w:val="toc 3"/>
    <w:basedOn w:val="Normal"/>
    <w:next w:val="Normal"/>
    <w:autoRedefine/>
    <w:uiPriority w:val="39"/>
    <w:qFormat/>
    <w:rsid w:val="009701EC"/>
    <w:pPr>
      <w:tabs>
        <w:tab w:val="right" w:leader="dot" w:pos="10194"/>
      </w:tabs>
    </w:pPr>
    <w:rPr>
      <w:b/>
      <w:bCs/>
      <w:noProof/>
      <w:szCs w:val="21"/>
    </w:rPr>
  </w:style>
  <w:style w:type="paragraph" w:styleId="TOC4">
    <w:name w:val="toc 4"/>
    <w:basedOn w:val="Normal"/>
    <w:next w:val="Normal"/>
    <w:autoRedefine/>
    <w:semiHidden/>
    <w:rsid w:val="00CD2371"/>
    <w:pPr>
      <w:tabs>
        <w:tab w:val="right" w:leader="dot" w:pos="10194"/>
      </w:tabs>
    </w:pPr>
    <w:rPr>
      <w:b/>
      <w:bCs/>
      <w:noProof/>
      <w:sz w:val="21"/>
      <w:szCs w:val="21"/>
    </w:rPr>
  </w:style>
  <w:style w:type="paragraph" w:styleId="TOC5">
    <w:name w:val="toc 5"/>
    <w:basedOn w:val="Normal"/>
    <w:next w:val="Normal"/>
    <w:autoRedefine/>
    <w:semiHidden/>
    <w:rsid w:val="00CD2371"/>
    <w:pPr>
      <w:ind w:left="800"/>
    </w:pPr>
  </w:style>
  <w:style w:type="paragraph" w:styleId="TOC6">
    <w:name w:val="toc 6"/>
    <w:basedOn w:val="Normal"/>
    <w:next w:val="Normal"/>
    <w:autoRedefine/>
    <w:semiHidden/>
    <w:rsid w:val="00CD2371"/>
    <w:pPr>
      <w:ind w:left="1000"/>
    </w:pPr>
  </w:style>
  <w:style w:type="paragraph" w:styleId="TOC7">
    <w:name w:val="toc 7"/>
    <w:basedOn w:val="Normal"/>
    <w:next w:val="Normal"/>
    <w:autoRedefine/>
    <w:semiHidden/>
    <w:rsid w:val="00CD2371"/>
    <w:pPr>
      <w:ind w:left="1200"/>
    </w:pPr>
  </w:style>
  <w:style w:type="paragraph" w:styleId="TOC8">
    <w:name w:val="toc 8"/>
    <w:basedOn w:val="Normal"/>
    <w:next w:val="Normal"/>
    <w:autoRedefine/>
    <w:semiHidden/>
    <w:rsid w:val="00CD2371"/>
    <w:pPr>
      <w:ind w:left="1400"/>
    </w:pPr>
  </w:style>
  <w:style w:type="paragraph" w:styleId="TOC9">
    <w:name w:val="toc 9"/>
    <w:basedOn w:val="Normal"/>
    <w:next w:val="Normal"/>
    <w:autoRedefine/>
    <w:semiHidden/>
    <w:rsid w:val="00CD2371"/>
    <w:pPr>
      <w:ind w:left="1600"/>
    </w:pPr>
  </w:style>
  <w:style w:type="paragraph" w:customStyle="1" w:styleId="Gap">
    <w:name w:val="Gap"/>
    <w:basedOn w:val="Normal"/>
    <w:rsid w:val="00CD2371"/>
    <w:pPr>
      <w:widowControl w:val="0"/>
    </w:pPr>
    <w:rPr>
      <w:sz w:val="16"/>
      <w:szCs w:val="16"/>
    </w:rPr>
  </w:style>
  <w:style w:type="paragraph" w:styleId="TableofAuthorities">
    <w:name w:val="table of authorities"/>
    <w:basedOn w:val="Normal"/>
    <w:next w:val="Normal"/>
    <w:semiHidden/>
    <w:rsid w:val="00CD2371"/>
    <w:pPr>
      <w:ind w:left="190" w:hanging="190"/>
    </w:pPr>
  </w:style>
  <w:style w:type="paragraph" w:customStyle="1" w:styleId="TableNote">
    <w:name w:val="Table Note"/>
    <w:basedOn w:val="table2"/>
    <w:rsid w:val="00CD2371"/>
    <w:rPr>
      <w:szCs w:val="18"/>
    </w:rPr>
  </w:style>
  <w:style w:type="table" w:styleId="TableGrid">
    <w:name w:val="Table Grid"/>
    <w:aliases w:val="Capgemini Table Format,BKL Table Grid"/>
    <w:basedOn w:val="TableNormal"/>
    <w:rsid w:val="00CD2371"/>
    <w:pPr>
      <w:spacing w:after="24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straLogo">
    <w:name w:val="Telstra Logo"/>
    <w:basedOn w:val="Normal"/>
    <w:rsid w:val="00CD2371"/>
    <w:pPr>
      <w:jc w:val="right"/>
    </w:pPr>
  </w:style>
  <w:style w:type="paragraph" w:customStyle="1" w:styleId="TableRowHeading">
    <w:name w:val="Table Row Heading"/>
    <w:basedOn w:val="table1"/>
    <w:rsid w:val="00E35032"/>
    <w:pPr>
      <w:jc w:val="center"/>
    </w:pPr>
    <w:rPr>
      <w:caps/>
    </w:rPr>
  </w:style>
  <w:style w:type="paragraph" w:customStyle="1" w:styleId="AttachmenttoSchedule">
    <w:name w:val="Attachment to Schedule"/>
    <w:basedOn w:val="Normal"/>
    <w:rsid w:val="00E253B4"/>
    <w:pPr>
      <w:pageBreakBefore/>
      <w:numPr>
        <w:ilvl w:val="8"/>
        <w:numId w:val="4"/>
      </w:numPr>
    </w:pPr>
    <w:rPr>
      <w:b/>
      <w:bCs/>
      <w:sz w:val="36"/>
      <w:szCs w:val="36"/>
    </w:rPr>
  </w:style>
  <w:style w:type="paragraph" w:customStyle="1" w:styleId="table2boldright">
    <w:name w:val="table2_bold_right"/>
    <w:basedOn w:val="table2"/>
    <w:qFormat/>
    <w:rsid w:val="00FA1139"/>
    <w:pPr>
      <w:jc w:val="right"/>
    </w:pPr>
    <w:rPr>
      <w:b/>
    </w:rPr>
  </w:style>
  <w:style w:type="paragraph" w:customStyle="1" w:styleId="ScheduleHeading6">
    <w:name w:val="Schedule Heading 6"/>
    <w:basedOn w:val="Normal"/>
    <w:rsid w:val="00E253B4"/>
    <w:pPr>
      <w:numPr>
        <w:ilvl w:val="6"/>
        <w:numId w:val="4"/>
      </w:numPr>
    </w:pPr>
  </w:style>
  <w:style w:type="paragraph" w:customStyle="1" w:styleId="ScheduleHeading7">
    <w:name w:val="Schedule Heading 7"/>
    <w:basedOn w:val="Normal"/>
    <w:rsid w:val="00E253B4"/>
    <w:pPr>
      <w:numPr>
        <w:ilvl w:val="7"/>
        <w:numId w:val="4"/>
      </w:numPr>
    </w:pPr>
  </w:style>
  <w:style w:type="paragraph" w:customStyle="1" w:styleId="ScheduleSubTitle">
    <w:name w:val="Schedule SubTitle"/>
    <w:basedOn w:val="Normal"/>
    <w:rsid w:val="00CD2371"/>
    <w:pPr>
      <w:keepNext/>
    </w:pPr>
    <w:rPr>
      <w:sz w:val="36"/>
      <w:szCs w:val="36"/>
    </w:rPr>
  </w:style>
  <w:style w:type="paragraph" w:customStyle="1" w:styleId="AttachmentSubTitle">
    <w:name w:val="Attachment SubTitle"/>
    <w:basedOn w:val="Normal"/>
    <w:rsid w:val="00CD2371"/>
    <w:pPr>
      <w:keepNext/>
      <w:keepLines/>
      <w:jc w:val="center"/>
    </w:pPr>
    <w:rPr>
      <w:b/>
      <w:bCs/>
      <w:sz w:val="36"/>
      <w:szCs w:val="36"/>
    </w:rPr>
  </w:style>
  <w:style w:type="paragraph" w:customStyle="1" w:styleId="SummaryTopic">
    <w:name w:val="Summary Topic"/>
    <w:basedOn w:val="Normal"/>
    <w:next w:val="ContentsTitle"/>
    <w:rsid w:val="00CD2371"/>
    <w:pPr>
      <w:keepNext/>
      <w:autoSpaceDE w:val="0"/>
      <w:autoSpaceDN w:val="0"/>
      <w:spacing w:before="280" w:after="120"/>
    </w:pPr>
    <w:rPr>
      <w:b/>
      <w:bCs/>
      <w:sz w:val="24"/>
      <w:szCs w:val="24"/>
    </w:rPr>
  </w:style>
  <w:style w:type="paragraph" w:customStyle="1" w:styleId="SummaryQuestion">
    <w:name w:val="Summary Question"/>
    <w:basedOn w:val="Normal"/>
    <w:next w:val="SubHead"/>
    <w:rsid w:val="00CD2371"/>
    <w:pPr>
      <w:keepNext/>
      <w:autoSpaceDE w:val="0"/>
      <w:autoSpaceDN w:val="0"/>
      <w:spacing w:before="120" w:after="120"/>
    </w:pPr>
    <w:rPr>
      <w:szCs w:val="18"/>
    </w:rPr>
  </w:style>
  <w:style w:type="paragraph" w:customStyle="1" w:styleId="SummaryAnswer">
    <w:name w:val="Summary Answer"/>
    <w:basedOn w:val="Normal"/>
    <w:next w:val="Schedule"/>
    <w:rsid w:val="00CD2371"/>
    <w:pPr>
      <w:autoSpaceDE w:val="0"/>
      <w:autoSpaceDN w:val="0"/>
      <w:spacing w:before="120" w:after="120"/>
      <w:ind w:left="709"/>
    </w:pPr>
    <w:rPr>
      <w:i/>
      <w:iCs/>
      <w:szCs w:val="18"/>
    </w:rPr>
  </w:style>
  <w:style w:type="paragraph" w:customStyle="1" w:styleId="SummaryHeading">
    <w:name w:val="Summary Heading"/>
    <w:basedOn w:val="Normal"/>
    <w:next w:val="table2"/>
    <w:rsid w:val="00CD2371"/>
    <w:pPr>
      <w:pBdr>
        <w:bottom w:val="single" w:sz="4" w:space="4" w:color="auto"/>
      </w:pBdr>
      <w:autoSpaceDE w:val="0"/>
      <w:autoSpaceDN w:val="0"/>
      <w:spacing w:before="120" w:after="120"/>
      <w:jc w:val="center"/>
    </w:pPr>
    <w:rPr>
      <w:b/>
      <w:bCs/>
      <w:sz w:val="24"/>
      <w:szCs w:val="24"/>
    </w:rPr>
  </w:style>
  <w:style w:type="character" w:customStyle="1" w:styleId="Italics">
    <w:name w:val="Italics"/>
    <w:rsid w:val="00CD2371"/>
    <w:rPr>
      <w:i/>
      <w:iCs/>
      <w:color w:val="auto"/>
    </w:rPr>
  </w:style>
  <w:style w:type="character" w:customStyle="1" w:styleId="Bold">
    <w:name w:val="Bold"/>
    <w:rsid w:val="00CD2371"/>
    <w:rPr>
      <w:b/>
      <w:bCs/>
      <w:color w:val="auto"/>
    </w:rPr>
  </w:style>
  <w:style w:type="character" w:customStyle="1" w:styleId="Underline">
    <w:name w:val="Underline"/>
    <w:rsid w:val="00CD2371"/>
    <w:rPr>
      <w:color w:val="auto"/>
      <w:u w:val="single"/>
    </w:rPr>
  </w:style>
  <w:style w:type="character" w:customStyle="1" w:styleId="BoldItalics">
    <w:name w:val="Bold Italics"/>
    <w:rsid w:val="00CD2371"/>
    <w:rPr>
      <w:b/>
      <w:bCs/>
      <w:i/>
      <w:iCs/>
      <w:color w:val="auto"/>
    </w:rPr>
  </w:style>
  <w:style w:type="character" w:customStyle="1" w:styleId="BoldUnderline">
    <w:name w:val="Bold Underline"/>
    <w:rsid w:val="00CD2371"/>
    <w:rPr>
      <w:b/>
      <w:bCs/>
      <w:color w:val="auto"/>
      <w:u w:val="single"/>
    </w:rPr>
  </w:style>
  <w:style w:type="character" w:customStyle="1" w:styleId="BoldItalicsUnderline">
    <w:name w:val="Bold Italics Underline"/>
    <w:rsid w:val="00CD2371"/>
    <w:rPr>
      <w:b/>
      <w:bCs/>
      <w:i/>
      <w:iCs/>
      <w:color w:val="auto"/>
      <w:u w:val="single"/>
    </w:rPr>
  </w:style>
  <w:style w:type="character" w:customStyle="1" w:styleId="ItalicsUnderline">
    <w:name w:val="Italics Underline"/>
    <w:rsid w:val="00CD2371"/>
    <w:rPr>
      <w:i/>
      <w:iCs/>
      <w:color w:val="auto"/>
      <w:u w:val="single"/>
    </w:rPr>
  </w:style>
  <w:style w:type="character" w:customStyle="1" w:styleId="Subscript">
    <w:name w:val="Subscript"/>
    <w:rsid w:val="00CD2371"/>
    <w:rPr>
      <w:vertAlign w:val="subscript"/>
    </w:rPr>
  </w:style>
  <w:style w:type="character" w:customStyle="1" w:styleId="Superscript">
    <w:name w:val="Superscript"/>
    <w:rsid w:val="00CD2371"/>
    <w:rPr>
      <w:vertAlign w:val="superscript"/>
    </w:rPr>
  </w:style>
  <w:style w:type="paragraph" w:customStyle="1" w:styleId="Headline">
    <w:name w:val="Headline"/>
    <w:basedOn w:val="Normal"/>
    <w:rsid w:val="00726536"/>
    <w:pPr>
      <w:spacing w:after="0"/>
      <w:jc w:val="right"/>
    </w:pPr>
    <w:rPr>
      <w:color w:val="0065C6"/>
      <w:sz w:val="26"/>
    </w:rPr>
  </w:style>
  <w:style w:type="paragraph" w:customStyle="1" w:styleId="GapBig">
    <w:name w:val="Gap (Big)"/>
    <w:basedOn w:val="Gap"/>
    <w:rsid w:val="00726536"/>
    <w:pPr>
      <w:spacing w:after="960"/>
    </w:pPr>
  </w:style>
  <w:style w:type="character" w:customStyle="1" w:styleId="Choice">
    <w:name w:val="&lt;Choice:&gt;"/>
    <w:rsid w:val="009701EC"/>
    <w:rPr>
      <w:rFonts w:ascii="Verdana" w:hAnsi="Verdana"/>
      <w:b/>
      <w:color w:val="FF0000"/>
    </w:rPr>
  </w:style>
  <w:style w:type="character" w:customStyle="1" w:styleId="Sub-choice">
    <w:name w:val="&lt;Sub-choice:&gt;"/>
    <w:rsid w:val="003C2482"/>
    <w:rPr>
      <w:rFonts w:ascii="Verdana" w:hAnsi="Verdana"/>
      <w:b/>
      <w:color w:val="FF0000"/>
    </w:rPr>
  </w:style>
  <w:style w:type="character" w:customStyle="1" w:styleId="or">
    <w:name w:val="&lt;or&gt;"/>
    <w:rsid w:val="003C2482"/>
    <w:rPr>
      <w:rFonts w:ascii="Verdana" w:hAnsi="Verdana"/>
      <w:b/>
      <w:color w:val="FF0000"/>
    </w:rPr>
  </w:style>
  <w:style w:type="character" w:customStyle="1" w:styleId="Endchoice">
    <w:name w:val="&lt;End choice&gt;"/>
    <w:rsid w:val="003C2482"/>
    <w:rPr>
      <w:rFonts w:ascii="Verdana" w:hAnsi="Verdana"/>
      <w:b/>
      <w:color w:val="FF0000"/>
    </w:rPr>
  </w:style>
  <w:style w:type="character" w:customStyle="1" w:styleId="Endsub-choice">
    <w:name w:val="&lt;End sub-choice&gt;"/>
    <w:rsid w:val="003C2482"/>
    <w:rPr>
      <w:rFonts w:ascii="Verdana" w:hAnsi="Verdana"/>
      <w:b/>
      <w:color w:val="FF0000"/>
    </w:rPr>
  </w:style>
  <w:style w:type="paragraph" w:customStyle="1" w:styleId="Notes-ourcustomerterms">
    <w:name w:val="Notes - our customer terms"/>
    <w:basedOn w:val="Normal"/>
    <w:next w:val="Indent2"/>
    <w:qFormat/>
    <w:rsid w:val="005B2233"/>
    <w:pPr>
      <w:ind w:left="737"/>
    </w:pPr>
    <w:rPr>
      <w:i/>
      <w:sz w:val="18"/>
    </w:rPr>
  </w:style>
  <w:style w:type="paragraph" w:styleId="TOCHeading">
    <w:name w:val="TOC Heading"/>
    <w:basedOn w:val="Heading1"/>
    <w:next w:val="Normal"/>
    <w:uiPriority w:val="39"/>
    <w:semiHidden/>
    <w:unhideWhenUsed/>
    <w:qFormat/>
    <w:rsid w:val="004F0101"/>
    <w:pPr>
      <w:keepLines/>
      <w:widowControl/>
      <w:numPr>
        <w:numId w:val="0"/>
      </w:numPr>
      <w:spacing w:before="480" w:after="0" w:line="276" w:lineRule="auto"/>
      <w:outlineLvl w:val="9"/>
    </w:pPr>
    <w:rPr>
      <w:rFonts w:ascii="Cambria" w:hAnsi="Cambria" w:cs="Times New Roman"/>
      <w:color w:val="365F91"/>
      <w:sz w:val="28"/>
      <w:szCs w:val="28"/>
      <w:lang w:val="en-US"/>
    </w:rPr>
  </w:style>
  <w:style w:type="paragraph" w:customStyle="1" w:styleId="Notes2-ourcustomerterms">
    <w:name w:val="Notes 2 - our customer terms"/>
    <w:basedOn w:val="Indent3"/>
    <w:next w:val="Normal"/>
    <w:qFormat/>
    <w:rsid w:val="003503C8"/>
    <w:rPr>
      <w:i/>
      <w:sz w:val="18"/>
    </w:rPr>
  </w:style>
  <w:style w:type="paragraph" w:customStyle="1" w:styleId="Indent5">
    <w:name w:val="Indent 5"/>
    <w:basedOn w:val="Indent4"/>
    <w:qFormat/>
    <w:rsid w:val="00E80DB0"/>
    <w:pPr>
      <w:ind w:left="2948"/>
    </w:pPr>
  </w:style>
  <w:style w:type="character" w:styleId="FollowedHyperlink">
    <w:name w:val="FollowedHyperlink"/>
    <w:rsid w:val="004A6D3D"/>
    <w:rPr>
      <w:color w:val="800080"/>
      <w:u w:val="single"/>
    </w:rPr>
  </w:style>
  <w:style w:type="paragraph" w:styleId="BalloonText">
    <w:name w:val="Balloon Text"/>
    <w:basedOn w:val="Normal"/>
    <w:link w:val="BalloonTextChar"/>
    <w:rsid w:val="001A4EAA"/>
    <w:pPr>
      <w:spacing w:after="0"/>
    </w:pPr>
    <w:rPr>
      <w:rFonts w:ascii="Tahoma" w:hAnsi="Tahoma" w:cs="Tahoma"/>
      <w:sz w:val="16"/>
      <w:szCs w:val="16"/>
    </w:rPr>
  </w:style>
  <w:style w:type="character" w:customStyle="1" w:styleId="BalloonTextChar">
    <w:name w:val="Balloon Text Char"/>
    <w:link w:val="BalloonText"/>
    <w:rsid w:val="001A4EAA"/>
    <w:rPr>
      <w:rFonts w:ascii="Tahoma" w:hAnsi="Tahoma" w:cs="Tahoma"/>
      <w:sz w:val="16"/>
      <w:szCs w:val="16"/>
      <w:lang w:eastAsia="en-US"/>
    </w:rPr>
  </w:style>
  <w:style w:type="paragraph" w:styleId="ListNumber2">
    <w:name w:val="List Number 2"/>
    <w:basedOn w:val="Normal"/>
    <w:rsid w:val="006712A4"/>
    <w:pPr>
      <w:tabs>
        <w:tab w:val="num" w:pos="57"/>
      </w:tabs>
      <w:ind w:left="57" w:hanging="57"/>
    </w:pPr>
  </w:style>
  <w:style w:type="character" w:customStyle="1" w:styleId="Heading3Char">
    <w:name w:val="Heading 3 Char"/>
    <w:aliases w:val="H3 Char,C Sub-Sub/Italic Char,h3 sub heading Char,Head 3 Char,Head 31 Char,Head 32 Char,C Sub-Sub/Italic1 Char,3 Char,Sub2Para Char,h3 Char,Heading 3A Char,proj3 Char,proj31 Char,proj32 Char,proj33 Char,proj34 Char,proj35 Char,proj36 Char"/>
    <w:link w:val="Heading3"/>
    <w:rsid w:val="0070551D"/>
    <w:rPr>
      <w:rFonts w:ascii="Verdana" w:hAnsi="Verdana" w:cs="Arial"/>
      <w:szCs w:val="19"/>
      <w:lang w:eastAsia="en-US"/>
    </w:rPr>
  </w:style>
  <w:style w:type="character" w:styleId="CommentReference">
    <w:name w:val="annotation reference"/>
    <w:uiPriority w:val="99"/>
    <w:rsid w:val="001A6ED8"/>
    <w:rPr>
      <w:sz w:val="16"/>
      <w:szCs w:val="16"/>
    </w:rPr>
  </w:style>
  <w:style w:type="paragraph" w:styleId="CommentText">
    <w:name w:val="annotation text"/>
    <w:basedOn w:val="Normal"/>
    <w:link w:val="CommentTextChar"/>
    <w:uiPriority w:val="99"/>
    <w:rsid w:val="001A6ED8"/>
    <w:rPr>
      <w:szCs w:val="20"/>
    </w:rPr>
  </w:style>
  <w:style w:type="character" w:customStyle="1" w:styleId="CommentTextChar">
    <w:name w:val="Comment Text Char"/>
    <w:link w:val="CommentText"/>
    <w:uiPriority w:val="99"/>
    <w:rsid w:val="001A6ED8"/>
    <w:rPr>
      <w:rFonts w:ascii="Verdana" w:hAnsi="Verdana" w:cs="Arial"/>
      <w:lang w:eastAsia="en-US"/>
    </w:rPr>
  </w:style>
  <w:style w:type="paragraph" w:styleId="CommentSubject">
    <w:name w:val="annotation subject"/>
    <w:basedOn w:val="CommentText"/>
    <w:next w:val="CommentText"/>
    <w:link w:val="CommentSubjectChar"/>
    <w:rsid w:val="001A6ED8"/>
    <w:rPr>
      <w:b/>
      <w:bCs/>
    </w:rPr>
  </w:style>
  <w:style w:type="character" w:customStyle="1" w:styleId="CommentSubjectChar">
    <w:name w:val="Comment Subject Char"/>
    <w:link w:val="CommentSubject"/>
    <w:rsid w:val="001A6ED8"/>
    <w:rPr>
      <w:rFonts w:ascii="Verdana" w:hAnsi="Verdana" w:cs="Arial"/>
      <w:b/>
      <w:bCs/>
      <w:lang w:eastAsia="en-US"/>
    </w:rPr>
  </w:style>
  <w:style w:type="paragraph" w:customStyle="1" w:styleId="TableData">
    <w:name w:val="TableData"/>
    <w:basedOn w:val="Normal"/>
    <w:link w:val="TableDataChar"/>
    <w:rsid w:val="00E40D2D"/>
    <w:pPr>
      <w:spacing w:before="120" w:after="120"/>
      <w:ind w:left="737"/>
    </w:pPr>
    <w:rPr>
      <w:rFonts w:ascii="Arial" w:hAnsi="Arial" w:cs="Times New Roman"/>
      <w:sz w:val="18"/>
      <w:szCs w:val="20"/>
    </w:rPr>
  </w:style>
  <w:style w:type="character" w:customStyle="1" w:styleId="TableDataChar">
    <w:name w:val="TableData Char"/>
    <w:link w:val="TableData"/>
    <w:rsid w:val="00E40D2D"/>
    <w:rPr>
      <w:rFonts w:ascii="Arial" w:hAnsi="Arial"/>
      <w:sz w:val="18"/>
      <w:lang w:eastAsia="en-US"/>
    </w:rPr>
  </w:style>
  <w:style w:type="character" w:customStyle="1" w:styleId="Heading2Char">
    <w:name w:val="Heading 2 Char"/>
    <w:aliases w:val="body Char,h2 Char,test Char,H2 Char,h2 main heading Char,B Sub/Bold Char,B Sub/Bold1 Char,B Sub/Bold2 Char,B Sub/Bold11 Char,h2 main heading1 Char,h2 main heading2 Char,B Sub/Bold3 Char,B Sub/Bold12 Char,h2 main heading3 Char,Para2 Char"/>
    <w:link w:val="Heading2"/>
    <w:rsid w:val="00C90281"/>
    <w:rPr>
      <w:rFonts w:ascii="Verdana" w:hAnsi="Verdana" w:cs="Arial"/>
      <w:szCs w:val="19"/>
      <w:lang w:eastAsia="en-US"/>
    </w:rPr>
  </w:style>
  <w:style w:type="character" w:customStyle="1" w:styleId="Indent2Char1">
    <w:name w:val="Indent 2 Char1"/>
    <w:link w:val="Indent2"/>
    <w:locked/>
    <w:rsid w:val="00DD2212"/>
    <w:rPr>
      <w:rFonts w:ascii="Verdana" w:hAnsi="Verdana" w:cs="Arial"/>
      <w:szCs w:val="19"/>
      <w:lang w:eastAsia="en-US"/>
    </w:rPr>
  </w:style>
  <w:style w:type="character" w:customStyle="1" w:styleId="Heading1Char">
    <w:name w:val="Heading 1 Char"/>
    <w:aliases w:val="Part Char,A MAJOR/BOLD Char,Para Char,No numbers Char,h1 Char,Section Heading Char,L1 Char,Level 1 Char,Appendix Char,Appendix1 Char,Appendix2 Char,Appendix3 Char,Head1 Char,Heading apps Char,H1 Char,1 Char,Heading a Char,* Char,1. Char"/>
    <w:link w:val="Heading1"/>
    <w:rsid w:val="00802292"/>
    <w:rPr>
      <w:rFonts w:ascii="Verdana" w:hAnsi="Verdana" w:cs="Arial"/>
      <w:b/>
      <w:bCs/>
      <w:caps/>
      <w:sz w:val="22"/>
      <w:szCs w:val="21"/>
      <w:lang w:eastAsia="en-US"/>
    </w:rPr>
  </w:style>
  <w:style w:type="paragraph" w:styleId="Revision">
    <w:name w:val="Revision"/>
    <w:hidden/>
    <w:uiPriority w:val="99"/>
    <w:semiHidden/>
    <w:rsid w:val="00ED5640"/>
    <w:rPr>
      <w:rFonts w:ascii="Verdana" w:hAnsi="Verdana" w:cs="Arial"/>
      <w:szCs w:val="19"/>
      <w:lang w:eastAsia="en-US"/>
    </w:rPr>
  </w:style>
  <w:style w:type="character" w:customStyle="1" w:styleId="SubHeadChar">
    <w:name w:val="SubHead Char"/>
    <w:basedOn w:val="DefaultParagraphFont"/>
    <w:link w:val="SubHead"/>
    <w:locked/>
    <w:rsid w:val="0024690E"/>
    <w:rPr>
      <w:rFonts w:ascii="Verdana" w:hAnsi="Verdana" w:cs="Arial"/>
      <w:b/>
      <w:bCs/>
      <w:szCs w:val="19"/>
      <w:lang w:eastAsia="en-US"/>
    </w:rPr>
  </w:style>
  <w:style w:type="paragraph" w:styleId="ListParagraph">
    <w:name w:val="List Paragraph"/>
    <w:aliases w:val="Use Case List Paragraph,Heading2,Body Bullet,List Paragraph1,b1,Bullet for no #'s,Ref,List Paragraph Char Char,Number_1,new,SGLText List Paragraph,List Paragraph11,List Paragraph2,Colorful List - Accent 11,Normal Sentence,lp1,FooterText"/>
    <w:basedOn w:val="Normal"/>
    <w:link w:val="ListParagraphChar"/>
    <w:uiPriority w:val="34"/>
    <w:qFormat/>
    <w:rsid w:val="001C01DA"/>
    <w:pPr>
      <w:spacing w:after="0"/>
      <w:ind w:left="720"/>
    </w:pPr>
    <w:rPr>
      <w:rFonts w:ascii="Calibri" w:eastAsiaTheme="minorHAnsi" w:hAnsi="Calibri" w:cs="Times New Roman"/>
      <w:sz w:val="22"/>
      <w:szCs w:val="22"/>
    </w:rPr>
  </w:style>
  <w:style w:type="character" w:styleId="UnresolvedMention">
    <w:name w:val="Unresolved Mention"/>
    <w:basedOn w:val="DefaultParagraphFont"/>
    <w:uiPriority w:val="99"/>
    <w:unhideWhenUsed/>
    <w:rsid w:val="00F27453"/>
    <w:rPr>
      <w:color w:val="605E5C"/>
      <w:shd w:val="clear" w:color="auto" w:fill="E1DFDD"/>
    </w:rPr>
  </w:style>
  <w:style w:type="character" w:styleId="Mention">
    <w:name w:val="Mention"/>
    <w:basedOn w:val="DefaultParagraphFont"/>
    <w:uiPriority w:val="99"/>
    <w:unhideWhenUsed/>
    <w:rsid w:val="00A36262"/>
    <w:rPr>
      <w:color w:val="2B579A"/>
      <w:shd w:val="clear" w:color="auto" w:fill="E1DFDD"/>
    </w:rPr>
  </w:style>
  <w:style w:type="character" w:styleId="Strong">
    <w:name w:val="Strong"/>
    <w:basedOn w:val="DefaultParagraphFont"/>
    <w:uiPriority w:val="22"/>
    <w:qFormat/>
    <w:rsid w:val="003F744E"/>
    <w:rPr>
      <w:b/>
      <w:bCs/>
    </w:rPr>
  </w:style>
  <w:style w:type="paragraph" w:customStyle="1" w:styleId="AttachmentHeading1">
    <w:name w:val="Attachment Heading 1"/>
    <w:basedOn w:val="Normal"/>
    <w:next w:val="AttachmentHeading2"/>
    <w:qFormat/>
    <w:rsid w:val="00FD66B7"/>
    <w:pPr>
      <w:keepNext/>
      <w:pBdr>
        <w:bottom w:val="single" w:sz="4" w:space="1" w:color="auto"/>
      </w:pBdr>
      <w:tabs>
        <w:tab w:val="num" w:pos="737"/>
      </w:tabs>
      <w:spacing w:after="160" w:line="259" w:lineRule="auto"/>
      <w:ind w:left="737" w:hanging="737"/>
    </w:pPr>
    <w:rPr>
      <w:rFonts w:asciiTheme="minorHAnsi" w:eastAsiaTheme="minorHAnsi" w:hAnsiTheme="minorHAnsi" w:cstheme="minorBidi"/>
      <w:b/>
      <w:caps/>
      <w:sz w:val="22"/>
      <w:szCs w:val="22"/>
    </w:rPr>
  </w:style>
  <w:style w:type="paragraph" w:customStyle="1" w:styleId="AttachmentHeading2">
    <w:name w:val="Attachment Heading 2"/>
    <w:basedOn w:val="Normal"/>
    <w:qFormat/>
    <w:rsid w:val="00FD66B7"/>
    <w:pPr>
      <w:widowControl w:val="0"/>
      <w:tabs>
        <w:tab w:val="num" w:pos="737"/>
      </w:tabs>
      <w:spacing w:after="160" w:line="259" w:lineRule="auto"/>
      <w:ind w:left="737" w:hanging="737"/>
    </w:pPr>
    <w:rPr>
      <w:rFonts w:asciiTheme="minorHAnsi" w:eastAsiaTheme="minorHAnsi" w:hAnsiTheme="minorHAnsi" w:cstheme="minorBidi"/>
      <w:sz w:val="22"/>
      <w:szCs w:val="22"/>
    </w:rPr>
  </w:style>
  <w:style w:type="paragraph" w:customStyle="1" w:styleId="AttachmentHeading3">
    <w:name w:val="Attachment Heading 3"/>
    <w:basedOn w:val="Normal"/>
    <w:qFormat/>
    <w:rsid w:val="00FD66B7"/>
    <w:pPr>
      <w:tabs>
        <w:tab w:val="num" w:pos="1474"/>
      </w:tabs>
      <w:spacing w:after="160" w:line="259" w:lineRule="auto"/>
      <w:ind w:left="1474" w:hanging="737"/>
    </w:pPr>
    <w:rPr>
      <w:rFonts w:asciiTheme="minorHAnsi" w:eastAsiaTheme="minorHAnsi" w:hAnsiTheme="minorHAnsi" w:cstheme="minorBidi"/>
      <w:sz w:val="22"/>
      <w:szCs w:val="22"/>
    </w:rPr>
  </w:style>
  <w:style w:type="paragraph" w:styleId="ListBullet">
    <w:name w:val="List Bullet"/>
    <w:basedOn w:val="Normal"/>
    <w:rsid w:val="00FD66B7"/>
    <w:pPr>
      <w:tabs>
        <w:tab w:val="num" w:pos="360"/>
      </w:tabs>
      <w:spacing w:after="120" w:line="259" w:lineRule="auto"/>
      <w:ind w:left="360" w:hanging="360"/>
    </w:pPr>
    <w:rPr>
      <w:rFonts w:asciiTheme="minorHAnsi" w:eastAsiaTheme="minorHAnsi" w:hAnsiTheme="minorHAnsi" w:cstheme="minorBidi"/>
      <w:sz w:val="22"/>
      <w:szCs w:val="22"/>
    </w:rPr>
  </w:style>
  <w:style w:type="paragraph" w:styleId="NormalWeb">
    <w:name w:val="Normal (Web)"/>
    <w:basedOn w:val="Normal"/>
    <w:uiPriority w:val="99"/>
    <w:unhideWhenUsed/>
    <w:rsid w:val="009F36C8"/>
    <w:pPr>
      <w:spacing w:before="100" w:beforeAutospacing="1" w:after="100" w:afterAutospacing="1"/>
    </w:pPr>
    <w:rPr>
      <w:rFonts w:ascii="Times New Roman" w:hAnsi="Times New Roman" w:cs="Times New Roman"/>
      <w:sz w:val="24"/>
      <w:szCs w:val="24"/>
      <w:lang w:eastAsia="en-AU"/>
    </w:rPr>
  </w:style>
  <w:style w:type="character" w:styleId="Emphasis">
    <w:name w:val="Emphasis"/>
    <w:basedOn w:val="DefaultParagraphFont"/>
    <w:uiPriority w:val="20"/>
    <w:qFormat/>
    <w:rsid w:val="009F36C8"/>
    <w:rPr>
      <w:i/>
      <w:iCs/>
    </w:rPr>
  </w:style>
  <w:style w:type="character" w:customStyle="1" w:styleId="ListParagraphChar">
    <w:name w:val="List Paragraph Char"/>
    <w:aliases w:val="Use Case List Paragraph Char,Heading2 Char,Body Bullet Char,List Paragraph1 Char,b1 Char,Bullet for no #'s Char,Ref Char,List Paragraph Char Char Char,Number_1 Char,new Char,SGLText List Paragraph Char,List Paragraph11 Char,lp1 Char"/>
    <w:basedOn w:val="DefaultParagraphFont"/>
    <w:link w:val="ListParagraph"/>
    <w:uiPriority w:val="34"/>
    <w:qFormat/>
    <w:locked/>
    <w:rsid w:val="004742D9"/>
    <w:rPr>
      <w:rFonts w:ascii="Calibri" w:eastAsiaTheme="minorHAnsi" w:hAnsi="Calibri"/>
      <w:sz w:val="22"/>
      <w:szCs w:val="22"/>
      <w:lang w:eastAsia="en-US"/>
    </w:rPr>
  </w:style>
  <w:style w:type="paragraph" w:customStyle="1" w:styleId="VMTTableCompact">
    <w:name w:val="VMT Table Compact"/>
    <w:basedOn w:val="Normal"/>
    <w:link w:val="VMTTableCompactChar"/>
    <w:uiPriority w:val="13"/>
    <w:qFormat/>
    <w:rsid w:val="00D8204E"/>
    <w:pPr>
      <w:spacing w:after="0"/>
    </w:pPr>
    <w:rPr>
      <w:rFonts w:ascii="Lato" w:eastAsia="Calibri" w:hAnsi="Lato"/>
      <w:snapToGrid w:val="0"/>
      <w:color w:val="262626"/>
      <w:sz w:val="16"/>
      <w:szCs w:val="20"/>
      <w:lang w:eastAsia="en-AU"/>
    </w:rPr>
  </w:style>
  <w:style w:type="character" w:customStyle="1" w:styleId="VMTTableCompactChar">
    <w:name w:val="VMT Table Compact Char"/>
    <w:basedOn w:val="DefaultParagraphFont"/>
    <w:link w:val="VMTTableCompact"/>
    <w:uiPriority w:val="13"/>
    <w:rsid w:val="00D8204E"/>
    <w:rPr>
      <w:rFonts w:ascii="Lato" w:eastAsia="Calibri" w:hAnsi="Lato" w:cs="Arial"/>
      <w:snapToGrid w:val="0"/>
      <w:color w:val="262626"/>
      <w:sz w:val="16"/>
    </w:rPr>
  </w:style>
  <w:style w:type="table" w:customStyle="1" w:styleId="VMTStandardTable">
    <w:name w:val="VMT Standard Table"/>
    <w:basedOn w:val="TableNormal"/>
    <w:uiPriority w:val="99"/>
    <w:rsid w:val="00D8204E"/>
    <w:rPr>
      <w:rFonts w:ascii="Lato" w:eastAsia="Calibri" w:hAnsi="Lato"/>
      <w:color w:val="262626"/>
    </w:rPr>
    <w:tblPr>
      <w:tblStyleRowBandSize w:val="1"/>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CellMar>
        <w:top w:w="57" w:type="dxa"/>
        <w:left w:w="57" w:type="dxa"/>
        <w:bottom w:w="57" w:type="dxa"/>
        <w:right w:w="57" w:type="dxa"/>
      </w:tblCellMar>
    </w:tblPr>
    <w:tcPr>
      <w:shd w:val="clear" w:color="auto" w:fill="A6A6A6" w:themeFill="background1" w:themeFillShade="A6"/>
    </w:tcPr>
    <w:tblStylePr w:type="firstRow">
      <w:rPr>
        <w:rFonts w:ascii="Lato" w:hAnsi="Lato"/>
        <w:b w:val="0"/>
        <w:i w:val="0"/>
        <w:color w:val="FFFFFF" w:themeColor="background1"/>
        <w:sz w:val="20"/>
      </w:rPr>
      <w:tblPr/>
      <w:trPr>
        <w:cantSplit/>
        <w:tblHeader/>
      </w:trPr>
    </w:tblStylePr>
    <w:tblStylePr w:type="firstCol">
      <w:rPr>
        <w:rFonts w:ascii="Lato" w:hAnsi="Lato" w:cs="Times New Roman"/>
        <w:b w:val="0"/>
        <w:bCs w:val="0"/>
        <w:i w:val="0"/>
        <w:iCs w:val="0"/>
        <w:caps w:val="0"/>
        <w:smallCaps w:val="0"/>
        <w:strike w:val="0"/>
        <w:dstrike w:val="0"/>
        <w:vanish w:val="0"/>
        <w:color w:val="FFFFFF" w:themeColor="background1"/>
        <w:spacing w:val="0"/>
        <w:w w:val="10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tblPr/>
      <w:tcPr>
        <w:shd w:val="clear" w:color="auto" w:fill="A6A6A6" w:themeFill="background1" w:themeFillShade="A6"/>
      </w:tcPr>
    </w:tblStylePr>
    <w:tblStylePr w:type="band1Horz">
      <w:tblPr/>
      <w:tcPr>
        <w:shd w:val="clear" w:color="auto" w:fill="E6E6E6"/>
      </w:tcPr>
    </w:tblStylePr>
    <w:tblStylePr w:type="band2Horz">
      <w:tblPr/>
      <w:tcPr>
        <w:shd w:val="clear" w:color="auto" w:fill="FAFAFA"/>
      </w:tcPr>
    </w:tblStylePr>
  </w:style>
  <w:style w:type="table" w:customStyle="1" w:styleId="VMTStandardTable2">
    <w:name w:val="VMT Standard Table2"/>
    <w:basedOn w:val="TableNormal"/>
    <w:uiPriority w:val="99"/>
    <w:rsid w:val="00787176"/>
    <w:rPr>
      <w:rFonts w:ascii="Lato" w:eastAsia="Calibri" w:hAnsi="Lato"/>
      <w:color w:val="262626"/>
    </w:rPr>
    <w:tblPr>
      <w:tblStyleRowBandSize w:val="1"/>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CellMar>
        <w:top w:w="57" w:type="dxa"/>
        <w:left w:w="57" w:type="dxa"/>
        <w:bottom w:w="57" w:type="dxa"/>
        <w:right w:w="57" w:type="dxa"/>
      </w:tblCellMar>
    </w:tblPr>
    <w:tcPr>
      <w:shd w:val="clear" w:color="auto" w:fill="A6A6A6" w:themeFill="background1" w:themeFillShade="A6"/>
    </w:tcPr>
    <w:tblStylePr w:type="firstRow">
      <w:rPr>
        <w:rFonts w:ascii="Lato" w:hAnsi="Lato"/>
        <w:b w:val="0"/>
        <w:i w:val="0"/>
        <w:color w:val="FFFFFF" w:themeColor="background1"/>
        <w:sz w:val="20"/>
      </w:rPr>
      <w:tblPr/>
      <w:trPr>
        <w:cantSplit/>
        <w:tblHeader/>
      </w:trPr>
    </w:tblStylePr>
    <w:tblStylePr w:type="firstCol">
      <w:rPr>
        <w:rFonts w:ascii="Lato" w:hAnsi="Lato" w:cs="Times New Roman"/>
        <w:b w:val="0"/>
        <w:bCs w:val="0"/>
        <w:i w:val="0"/>
        <w:iCs w:val="0"/>
        <w:caps w:val="0"/>
        <w:smallCaps w:val="0"/>
        <w:strike w:val="0"/>
        <w:dstrike w:val="0"/>
        <w:vanish w:val="0"/>
        <w:color w:val="FFFFFF" w:themeColor="background1"/>
        <w:spacing w:val="0"/>
        <w:w w:val="10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tblPr/>
      <w:tcPr>
        <w:shd w:val="clear" w:color="auto" w:fill="A6A6A6" w:themeFill="background1" w:themeFillShade="A6"/>
      </w:tcPr>
    </w:tblStylePr>
    <w:tblStylePr w:type="band1Horz">
      <w:tblPr/>
      <w:tcPr>
        <w:shd w:val="clear" w:color="auto" w:fill="E6E6E6"/>
      </w:tcPr>
    </w:tblStylePr>
    <w:tblStylePr w:type="band2Horz">
      <w:tblPr/>
      <w:tcPr>
        <w:shd w:val="clear" w:color="auto" w:fill="FAFAFA"/>
      </w:tcPr>
    </w:tblStylePr>
  </w:style>
  <w:style w:type="table" w:customStyle="1" w:styleId="VMTStandardTable1">
    <w:name w:val="VMT Standard Table1"/>
    <w:basedOn w:val="TableNormal"/>
    <w:uiPriority w:val="99"/>
    <w:rsid w:val="00C06B19"/>
    <w:pPr>
      <w:spacing w:after="160" w:line="259" w:lineRule="auto"/>
    </w:pPr>
    <w:rPr>
      <w:rFonts w:ascii="Lato" w:eastAsia="Calibri" w:hAnsi="Lato"/>
      <w:color w:val="262626"/>
    </w:rPr>
    <w:tblPr>
      <w:tblStyleRowBandSize w:val="1"/>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CellMar>
        <w:top w:w="57" w:type="dxa"/>
        <w:left w:w="57" w:type="dxa"/>
        <w:bottom w:w="57" w:type="dxa"/>
        <w:right w:w="57" w:type="dxa"/>
      </w:tblCellMar>
    </w:tblPr>
    <w:tcPr>
      <w:shd w:val="clear" w:color="auto" w:fill="A6A6A6" w:themeFill="background1" w:themeFillShade="A6"/>
    </w:tcPr>
    <w:tblStylePr w:type="firstRow">
      <w:rPr>
        <w:rFonts w:ascii="Lato" w:hAnsi="Lato"/>
        <w:b w:val="0"/>
        <w:i w:val="0"/>
        <w:color w:val="FFFFFF" w:themeColor="background1"/>
        <w:sz w:val="20"/>
      </w:rPr>
      <w:tblPr/>
      <w:tcPr>
        <w:shd w:val="clear" w:color="auto" w:fill="A6A6A6" w:themeFill="background1" w:themeFillShade="A6"/>
      </w:tcPr>
    </w:tblStylePr>
    <w:tblStylePr w:type="band1Horz">
      <w:tblPr/>
      <w:tcPr>
        <w:shd w:val="clear" w:color="auto" w:fill="E6E6E6"/>
      </w:tcPr>
    </w:tblStylePr>
    <w:tblStylePr w:type="band2Horz">
      <w:tblPr/>
      <w:tcPr>
        <w:shd w:val="clear" w:color="auto" w:fill="FAFAFA"/>
      </w:tcPr>
    </w:tblStylePr>
  </w:style>
  <w:style w:type="paragraph" w:customStyle="1" w:styleId="VMTTSDNumbered">
    <w:name w:val="VMT TSD Numbered"/>
    <w:basedOn w:val="Heading2"/>
    <w:link w:val="VMTTSDNumberedChar"/>
    <w:qFormat/>
    <w:rsid w:val="00EF2882"/>
    <w:pPr>
      <w:numPr>
        <w:numId w:val="1"/>
      </w:numPr>
      <w:spacing w:after="160" w:line="259" w:lineRule="auto"/>
    </w:pPr>
    <w:rPr>
      <w:rFonts w:asciiTheme="minorHAnsi" w:eastAsia="Calibri" w:hAnsiTheme="minorHAnsi" w:cstheme="minorBidi"/>
      <w:sz w:val="22"/>
      <w:szCs w:val="20"/>
    </w:rPr>
  </w:style>
  <w:style w:type="character" w:customStyle="1" w:styleId="VMTTSDNumberedChar">
    <w:name w:val="VMT TSD Numbered Char"/>
    <w:link w:val="VMTTSDNumbered"/>
    <w:rsid w:val="00EF2882"/>
    <w:rPr>
      <w:rFonts w:asciiTheme="minorHAnsi" w:eastAsia="Calibri" w:hAnsiTheme="minorHAnsi" w:cstheme="minorBidi"/>
      <w:sz w:val="22"/>
      <w:lang w:eastAsia="en-US"/>
    </w:rPr>
  </w:style>
  <w:style w:type="paragraph" w:customStyle="1" w:styleId="VMTTSDH2">
    <w:name w:val="VMT TSD H2"/>
    <w:basedOn w:val="Normal"/>
    <w:link w:val="VMTTSDH2Char"/>
    <w:qFormat/>
    <w:rsid w:val="0001335F"/>
    <w:pPr>
      <w:widowControl w:val="0"/>
      <w:spacing w:after="160" w:line="259" w:lineRule="auto"/>
      <w:outlineLvl w:val="2"/>
    </w:pPr>
    <w:rPr>
      <w:rFonts w:asciiTheme="minorHAnsi" w:eastAsia="Calibri" w:hAnsiTheme="minorHAnsi" w:cstheme="minorBidi"/>
      <w:b/>
      <w:caps/>
      <w:sz w:val="18"/>
      <w:szCs w:val="20"/>
    </w:rPr>
  </w:style>
  <w:style w:type="character" w:customStyle="1" w:styleId="VMTTSDH2Char">
    <w:name w:val="VMT TSD H2 Char"/>
    <w:link w:val="VMTTSDH2"/>
    <w:rsid w:val="0001335F"/>
    <w:rPr>
      <w:rFonts w:asciiTheme="minorHAnsi" w:eastAsia="Calibri" w:hAnsiTheme="minorHAnsi" w:cstheme="minorBidi"/>
      <w:b/>
      <w:caps/>
      <w:sz w:val="18"/>
      <w:lang w:eastAsia="en-US"/>
    </w:rPr>
  </w:style>
  <w:style w:type="table" w:styleId="TableGridLight">
    <w:name w:val="Grid Table Light"/>
    <w:basedOn w:val="TableNormal"/>
    <w:uiPriority w:val="40"/>
    <w:rsid w:val="00B064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MTSTD">
    <w:name w:val="VMT STD"/>
    <w:basedOn w:val="Normal"/>
    <w:qFormat/>
    <w:rsid w:val="00FA769D"/>
    <w:pPr>
      <w:tabs>
        <w:tab w:val="num" w:pos="737"/>
      </w:tabs>
      <w:spacing w:after="160" w:line="360" w:lineRule="auto"/>
      <w:ind w:left="737" w:hanging="737"/>
    </w:pPr>
    <w:rPr>
      <w:rFonts w:ascii="Lato" w:eastAsia="Calibri" w:hAnsi="Lato" w:cstheme="minorBidi"/>
      <w:snapToGrid w:val="0"/>
      <w:color w:val="262626"/>
      <w:sz w:val="22"/>
      <w:szCs w:val="20"/>
      <w:lang w:eastAsia="zh-CN"/>
    </w:rPr>
  </w:style>
  <w:style w:type="paragraph" w:customStyle="1" w:styleId="VMTTSDH1">
    <w:name w:val="VMT TSD H1"/>
    <w:qFormat/>
    <w:rsid w:val="00FA769D"/>
    <w:pPr>
      <w:pBdr>
        <w:bottom w:val="single" w:sz="4" w:space="1" w:color="auto"/>
      </w:pBdr>
      <w:spacing w:before="360" w:after="360" w:line="259" w:lineRule="auto"/>
      <w:ind w:left="737" w:hanging="737"/>
      <w:outlineLvl w:val="1"/>
    </w:pPr>
    <w:rPr>
      <w:rFonts w:ascii="Verdana" w:eastAsia="Calibri" w:hAnsi="Verdana" w:cs="Arial"/>
      <w:b/>
      <w:bCs/>
      <w:caps/>
      <w:szCs w:val="21"/>
      <w:lang w:eastAsia="zh-CN"/>
    </w:rPr>
  </w:style>
  <w:style w:type="paragraph" w:customStyle="1" w:styleId="VMTTSDList">
    <w:name w:val="VMT TSD List"/>
    <w:link w:val="VMTTSDListChar"/>
    <w:qFormat/>
    <w:rsid w:val="00FA769D"/>
    <w:pPr>
      <w:tabs>
        <w:tab w:val="num" w:pos="567"/>
      </w:tabs>
      <w:spacing w:after="160" w:line="259" w:lineRule="auto"/>
      <w:ind w:left="1021" w:hanging="567"/>
    </w:pPr>
    <w:rPr>
      <w:rFonts w:ascii="Verdana" w:eastAsia="Calibri" w:hAnsi="Verdana" w:cstheme="minorBidi"/>
      <w:szCs w:val="22"/>
      <w:lang w:eastAsia="zh-CN"/>
    </w:rPr>
  </w:style>
  <w:style w:type="paragraph" w:customStyle="1" w:styleId="VMTTSDSub-list">
    <w:name w:val="VMT TSD Sub-list"/>
    <w:link w:val="VMTTSDSub-listChar"/>
    <w:qFormat/>
    <w:rsid w:val="00FA769D"/>
    <w:pPr>
      <w:spacing w:after="160" w:line="259" w:lineRule="auto"/>
      <w:ind w:left="1588" w:hanging="567"/>
    </w:pPr>
    <w:rPr>
      <w:rFonts w:ascii="Verdana" w:eastAsiaTheme="minorEastAsia" w:hAnsi="Verdana" w:cs="Calibri"/>
      <w:szCs w:val="22"/>
      <w:lang w:eastAsia="zh-CN"/>
    </w:rPr>
  </w:style>
  <w:style w:type="character" w:customStyle="1" w:styleId="VMTTSDListChar">
    <w:name w:val="VMT TSD List Char"/>
    <w:link w:val="VMTTSDList"/>
    <w:rsid w:val="00FA769D"/>
    <w:rPr>
      <w:rFonts w:ascii="Verdana" w:eastAsia="Calibri" w:hAnsi="Verdana" w:cstheme="minorBidi"/>
      <w:szCs w:val="22"/>
      <w:lang w:eastAsia="zh-CN"/>
    </w:rPr>
  </w:style>
  <w:style w:type="character" w:customStyle="1" w:styleId="VMTTSDSub-listChar">
    <w:name w:val="VMT TSD Sub-list Char"/>
    <w:link w:val="VMTTSDSub-list"/>
    <w:rsid w:val="00FA769D"/>
    <w:rPr>
      <w:rFonts w:ascii="Verdana" w:eastAsiaTheme="minorEastAsia" w:hAnsi="Verdana" w:cs="Calibri"/>
      <w:szCs w:val="22"/>
      <w:lang w:eastAsia="zh-CN"/>
    </w:rPr>
  </w:style>
  <w:style w:type="paragraph" w:customStyle="1" w:styleId="VMTTSDBullet">
    <w:name w:val="VMT TSD Bullet"/>
    <w:qFormat/>
    <w:rsid w:val="00FA769D"/>
    <w:pPr>
      <w:tabs>
        <w:tab w:val="num" w:pos="1928"/>
      </w:tabs>
      <w:spacing w:after="160" w:line="259" w:lineRule="auto"/>
      <w:ind w:left="2041" w:hanging="113"/>
    </w:pPr>
    <w:rPr>
      <w:rFonts w:ascii="Verdana" w:eastAsia="Calibri" w:hAnsi="Verdana" w:cstheme="minorBidi"/>
      <w:snapToGrid w:val="0"/>
      <w:color w:val="262626"/>
      <w:lang w:eastAsia="zh-CN"/>
    </w:rPr>
  </w:style>
  <w:style w:type="paragraph" w:customStyle="1" w:styleId="TablestyleA-level3">
    <w:name w:val="Table style A - level 3"/>
    <w:basedOn w:val="Normal"/>
    <w:rsid w:val="00B21A76"/>
    <w:pPr>
      <w:tabs>
        <w:tab w:val="left" w:pos="1134"/>
      </w:tabs>
      <w:spacing w:before="60" w:after="60" w:line="259" w:lineRule="auto"/>
      <w:ind w:left="1134" w:hanging="567"/>
    </w:pPr>
    <w:rPr>
      <w:rFonts w:eastAsiaTheme="minorEastAsia" w:cstheme="minorBidi"/>
      <w:szCs w:val="20"/>
      <w:lang w:eastAsia="zh-CN"/>
    </w:rPr>
  </w:style>
  <w:style w:type="character" w:customStyle="1" w:styleId="ui-provider">
    <w:name w:val="ui-provider"/>
    <w:basedOn w:val="DefaultParagraphFont"/>
    <w:rsid w:val="00187155"/>
  </w:style>
  <w:style w:type="character" w:customStyle="1" w:styleId="pspdfkit-6fq5ysqkmc2gc1fek9b659qfh8">
    <w:name w:val="pspdfkit-6fq5ysqkmc2gc1fek9b659qfh8"/>
    <w:basedOn w:val="DefaultParagraphFont"/>
    <w:rsid w:val="00E53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8416">
      <w:bodyDiv w:val="1"/>
      <w:marLeft w:val="0"/>
      <w:marRight w:val="0"/>
      <w:marTop w:val="0"/>
      <w:marBottom w:val="0"/>
      <w:divBdr>
        <w:top w:val="none" w:sz="0" w:space="0" w:color="auto"/>
        <w:left w:val="none" w:sz="0" w:space="0" w:color="auto"/>
        <w:bottom w:val="none" w:sz="0" w:space="0" w:color="auto"/>
        <w:right w:val="none" w:sz="0" w:space="0" w:color="auto"/>
      </w:divBdr>
    </w:div>
    <w:div w:id="114956505">
      <w:bodyDiv w:val="1"/>
      <w:marLeft w:val="0"/>
      <w:marRight w:val="0"/>
      <w:marTop w:val="0"/>
      <w:marBottom w:val="0"/>
      <w:divBdr>
        <w:top w:val="none" w:sz="0" w:space="0" w:color="auto"/>
        <w:left w:val="none" w:sz="0" w:space="0" w:color="auto"/>
        <w:bottom w:val="none" w:sz="0" w:space="0" w:color="auto"/>
        <w:right w:val="none" w:sz="0" w:space="0" w:color="auto"/>
      </w:divBdr>
    </w:div>
    <w:div w:id="134300588">
      <w:bodyDiv w:val="1"/>
      <w:marLeft w:val="0"/>
      <w:marRight w:val="0"/>
      <w:marTop w:val="0"/>
      <w:marBottom w:val="0"/>
      <w:divBdr>
        <w:top w:val="none" w:sz="0" w:space="0" w:color="auto"/>
        <w:left w:val="none" w:sz="0" w:space="0" w:color="auto"/>
        <w:bottom w:val="none" w:sz="0" w:space="0" w:color="auto"/>
        <w:right w:val="none" w:sz="0" w:space="0" w:color="auto"/>
      </w:divBdr>
    </w:div>
    <w:div w:id="139463883">
      <w:bodyDiv w:val="1"/>
      <w:marLeft w:val="0"/>
      <w:marRight w:val="0"/>
      <w:marTop w:val="0"/>
      <w:marBottom w:val="0"/>
      <w:divBdr>
        <w:top w:val="none" w:sz="0" w:space="0" w:color="auto"/>
        <w:left w:val="none" w:sz="0" w:space="0" w:color="auto"/>
        <w:bottom w:val="none" w:sz="0" w:space="0" w:color="auto"/>
        <w:right w:val="none" w:sz="0" w:space="0" w:color="auto"/>
      </w:divBdr>
    </w:div>
    <w:div w:id="156724992">
      <w:bodyDiv w:val="1"/>
      <w:marLeft w:val="0"/>
      <w:marRight w:val="0"/>
      <w:marTop w:val="0"/>
      <w:marBottom w:val="0"/>
      <w:divBdr>
        <w:top w:val="none" w:sz="0" w:space="0" w:color="auto"/>
        <w:left w:val="none" w:sz="0" w:space="0" w:color="auto"/>
        <w:bottom w:val="none" w:sz="0" w:space="0" w:color="auto"/>
        <w:right w:val="none" w:sz="0" w:space="0" w:color="auto"/>
      </w:divBdr>
    </w:div>
    <w:div w:id="213851741">
      <w:bodyDiv w:val="1"/>
      <w:marLeft w:val="0"/>
      <w:marRight w:val="0"/>
      <w:marTop w:val="0"/>
      <w:marBottom w:val="0"/>
      <w:divBdr>
        <w:top w:val="none" w:sz="0" w:space="0" w:color="auto"/>
        <w:left w:val="none" w:sz="0" w:space="0" w:color="auto"/>
        <w:bottom w:val="none" w:sz="0" w:space="0" w:color="auto"/>
        <w:right w:val="none" w:sz="0" w:space="0" w:color="auto"/>
      </w:divBdr>
    </w:div>
    <w:div w:id="280261118">
      <w:bodyDiv w:val="1"/>
      <w:marLeft w:val="0"/>
      <w:marRight w:val="0"/>
      <w:marTop w:val="0"/>
      <w:marBottom w:val="0"/>
      <w:divBdr>
        <w:top w:val="none" w:sz="0" w:space="0" w:color="auto"/>
        <w:left w:val="none" w:sz="0" w:space="0" w:color="auto"/>
        <w:bottom w:val="none" w:sz="0" w:space="0" w:color="auto"/>
        <w:right w:val="none" w:sz="0" w:space="0" w:color="auto"/>
      </w:divBdr>
    </w:div>
    <w:div w:id="428088330">
      <w:bodyDiv w:val="1"/>
      <w:marLeft w:val="0"/>
      <w:marRight w:val="0"/>
      <w:marTop w:val="0"/>
      <w:marBottom w:val="0"/>
      <w:divBdr>
        <w:top w:val="none" w:sz="0" w:space="0" w:color="auto"/>
        <w:left w:val="none" w:sz="0" w:space="0" w:color="auto"/>
        <w:bottom w:val="none" w:sz="0" w:space="0" w:color="auto"/>
        <w:right w:val="none" w:sz="0" w:space="0" w:color="auto"/>
      </w:divBdr>
    </w:div>
    <w:div w:id="447891823">
      <w:bodyDiv w:val="1"/>
      <w:marLeft w:val="0"/>
      <w:marRight w:val="0"/>
      <w:marTop w:val="0"/>
      <w:marBottom w:val="0"/>
      <w:divBdr>
        <w:top w:val="none" w:sz="0" w:space="0" w:color="auto"/>
        <w:left w:val="none" w:sz="0" w:space="0" w:color="auto"/>
        <w:bottom w:val="none" w:sz="0" w:space="0" w:color="auto"/>
        <w:right w:val="none" w:sz="0" w:space="0" w:color="auto"/>
      </w:divBdr>
    </w:div>
    <w:div w:id="453138703">
      <w:bodyDiv w:val="1"/>
      <w:marLeft w:val="0"/>
      <w:marRight w:val="0"/>
      <w:marTop w:val="0"/>
      <w:marBottom w:val="0"/>
      <w:divBdr>
        <w:top w:val="none" w:sz="0" w:space="0" w:color="auto"/>
        <w:left w:val="none" w:sz="0" w:space="0" w:color="auto"/>
        <w:bottom w:val="none" w:sz="0" w:space="0" w:color="auto"/>
        <w:right w:val="none" w:sz="0" w:space="0" w:color="auto"/>
      </w:divBdr>
    </w:div>
    <w:div w:id="562912215">
      <w:bodyDiv w:val="1"/>
      <w:marLeft w:val="0"/>
      <w:marRight w:val="0"/>
      <w:marTop w:val="0"/>
      <w:marBottom w:val="0"/>
      <w:divBdr>
        <w:top w:val="none" w:sz="0" w:space="0" w:color="auto"/>
        <w:left w:val="none" w:sz="0" w:space="0" w:color="auto"/>
        <w:bottom w:val="none" w:sz="0" w:space="0" w:color="auto"/>
        <w:right w:val="none" w:sz="0" w:space="0" w:color="auto"/>
      </w:divBdr>
    </w:div>
    <w:div w:id="616959010">
      <w:bodyDiv w:val="1"/>
      <w:marLeft w:val="0"/>
      <w:marRight w:val="0"/>
      <w:marTop w:val="0"/>
      <w:marBottom w:val="0"/>
      <w:divBdr>
        <w:top w:val="none" w:sz="0" w:space="0" w:color="auto"/>
        <w:left w:val="none" w:sz="0" w:space="0" w:color="auto"/>
        <w:bottom w:val="none" w:sz="0" w:space="0" w:color="auto"/>
        <w:right w:val="none" w:sz="0" w:space="0" w:color="auto"/>
      </w:divBdr>
    </w:div>
    <w:div w:id="791945609">
      <w:bodyDiv w:val="1"/>
      <w:marLeft w:val="0"/>
      <w:marRight w:val="0"/>
      <w:marTop w:val="0"/>
      <w:marBottom w:val="0"/>
      <w:divBdr>
        <w:top w:val="none" w:sz="0" w:space="0" w:color="auto"/>
        <w:left w:val="none" w:sz="0" w:space="0" w:color="auto"/>
        <w:bottom w:val="none" w:sz="0" w:space="0" w:color="auto"/>
        <w:right w:val="none" w:sz="0" w:space="0" w:color="auto"/>
      </w:divBdr>
    </w:div>
    <w:div w:id="882908629">
      <w:bodyDiv w:val="1"/>
      <w:marLeft w:val="0"/>
      <w:marRight w:val="0"/>
      <w:marTop w:val="0"/>
      <w:marBottom w:val="0"/>
      <w:divBdr>
        <w:top w:val="none" w:sz="0" w:space="0" w:color="auto"/>
        <w:left w:val="none" w:sz="0" w:space="0" w:color="auto"/>
        <w:bottom w:val="none" w:sz="0" w:space="0" w:color="auto"/>
        <w:right w:val="none" w:sz="0" w:space="0" w:color="auto"/>
      </w:divBdr>
    </w:div>
    <w:div w:id="1065566866">
      <w:bodyDiv w:val="1"/>
      <w:marLeft w:val="0"/>
      <w:marRight w:val="0"/>
      <w:marTop w:val="0"/>
      <w:marBottom w:val="0"/>
      <w:divBdr>
        <w:top w:val="none" w:sz="0" w:space="0" w:color="auto"/>
        <w:left w:val="none" w:sz="0" w:space="0" w:color="auto"/>
        <w:bottom w:val="none" w:sz="0" w:space="0" w:color="auto"/>
        <w:right w:val="none" w:sz="0" w:space="0" w:color="auto"/>
      </w:divBdr>
    </w:div>
    <w:div w:id="1072116650">
      <w:bodyDiv w:val="1"/>
      <w:marLeft w:val="0"/>
      <w:marRight w:val="0"/>
      <w:marTop w:val="0"/>
      <w:marBottom w:val="0"/>
      <w:divBdr>
        <w:top w:val="none" w:sz="0" w:space="0" w:color="auto"/>
        <w:left w:val="none" w:sz="0" w:space="0" w:color="auto"/>
        <w:bottom w:val="none" w:sz="0" w:space="0" w:color="auto"/>
        <w:right w:val="none" w:sz="0" w:space="0" w:color="auto"/>
      </w:divBdr>
    </w:div>
    <w:div w:id="1164970446">
      <w:bodyDiv w:val="1"/>
      <w:marLeft w:val="0"/>
      <w:marRight w:val="0"/>
      <w:marTop w:val="0"/>
      <w:marBottom w:val="0"/>
      <w:divBdr>
        <w:top w:val="none" w:sz="0" w:space="0" w:color="auto"/>
        <w:left w:val="none" w:sz="0" w:space="0" w:color="auto"/>
        <w:bottom w:val="none" w:sz="0" w:space="0" w:color="auto"/>
        <w:right w:val="none" w:sz="0" w:space="0" w:color="auto"/>
      </w:divBdr>
      <w:divsChild>
        <w:div w:id="64111727">
          <w:marLeft w:val="432"/>
          <w:marRight w:val="0"/>
          <w:marTop w:val="0"/>
          <w:marBottom w:val="0"/>
          <w:divBdr>
            <w:top w:val="none" w:sz="0" w:space="0" w:color="auto"/>
            <w:left w:val="none" w:sz="0" w:space="0" w:color="auto"/>
            <w:bottom w:val="none" w:sz="0" w:space="0" w:color="auto"/>
            <w:right w:val="none" w:sz="0" w:space="0" w:color="auto"/>
          </w:divBdr>
        </w:div>
        <w:div w:id="1638099310">
          <w:marLeft w:val="432"/>
          <w:marRight w:val="0"/>
          <w:marTop w:val="0"/>
          <w:marBottom w:val="0"/>
          <w:divBdr>
            <w:top w:val="none" w:sz="0" w:space="0" w:color="auto"/>
            <w:left w:val="none" w:sz="0" w:space="0" w:color="auto"/>
            <w:bottom w:val="none" w:sz="0" w:space="0" w:color="auto"/>
            <w:right w:val="none" w:sz="0" w:space="0" w:color="auto"/>
          </w:divBdr>
        </w:div>
        <w:div w:id="2141147891">
          <w:marLeft w:val="432"/>
          <w:marRight w:val="0"/>
          <w:marTop w:val="0"/>
          <w:marBottom w:val="0"/>
          <w:divBdr>
            <w:top w:val="none" w:sz="0" w:space="0" w:color="auto"/>
            <w:left w:val="none" w:sz="0" w:space="0" w:color="auto"/>
            <w:bottom w:val="none" w:sz="0" w:space="0" w:color="auto"/>
            <w:right w:val="none" w:sz="0" w:space="0" w:color="auto"/>
          </w:divBdr>
        </w:div>
      </w:divsChild>
    </w:div>
    <w:div w:id="1223129820">
      <w:bodyDiv w:val="1"/>
      <w:marLeft w:val="0"/>
      <w:marRight w:val="0"/>
      <w:marTop w:val="0"/>
      <w:marBottom w:val="0"/>
      <w:divBdr>
        <w:top w:val="none" w:sz="0" w:space="0" w:color="auto"/>
        <w:left w:val="none" w:sz="0" w:space="0" w:color="auto"/>
        <w:bottom w:val="none" w:sz="0" w:space="0" w:color="auto"/>
        <w:right w:val="none" w:sz="0" w:space="0" w:color="auto"/>
      </w:divBdr>
    </w:div>
    <w:div w:id="1265461850">
      <w:bodyDiv w:val="1"/>
      <w:marLeft w:val="0"/>
      <w:marRight w:val="0"/>
      <w:marTop w:val="0"/>
      <w:marBottom w:val="0"/>
      <w:divBdr>
        <w:top w:val="none" w:sz="0" w:space="0" w:color="auto"/>
        <w:left w:val="none" w:sz="0" w:space="0" w:color="auto"/>
        <w:bottom w:val="none" w:sz="0" w:space="0" w:color="auto"/>
        <w:right w:val="none" w:sz="0" w:space="0" w:color="auto"/>
      </w:divBdr>
    </w:div>
    <w:div w:id="1336952401">
      <w:bodyDiv w:val="1"/>
      <w:marLeft w:val="0"/>
      <w:marRight w:val="0"/>
      <w:marTop w:val="0"/>
      <w:marBottom w:val="0"/>
      <w:divBdr>
        <w:top w:val="none" w:sz="0" w:space="0" w:color="auto"/>
        <w:left w:val="none" w:sz="0" w:space="0" w:color="auto"/>
        <w:bottom w:val="none" w:sz="0" w:space="0" w:color="auto"/>
        <w:right w:val="none" w:sz="0" w:space="0" w:color="auto"/>
      </w:divBdr>
    </w:div>
    <w:div w:id="1377120952">
      <w:bodyDiv w:val="1"/>
      <w:marLeft w:val="0"/>
      <w:marRight w:val="0"/>
      <w:marTop w:val="0"/>
      <w:marBottom w:val="0"/>
      <w:divBdr>
        <w:top w:val="none" w:sz="0" w:space="0" w:color="auto"/>
        <w:left w:val="none" w:sz="0" w:space="0" w:color="auto"/>
        <w:bottom w:val="none" w:sz="0" w:space="0" w:color="auto"/>
        <w:right w:val="none" w:sz="0" w:space="0" w:color="auto"/>
      </w:divBdr>
    </w:div>
    <w:div w:id="1443110969">
      <w:bodyDiv w:val="1"/>
      <w:marLeft w:val="0"/>
      <w:marRight w:val="0"/>
      <w:marTop w:val="0"/>
      <w:marBottom w:val="0"/>
      <w:divBdr>
        <w:top w:val="none" w:sz="0" w:space="0" w:color="auto"/>
        <w:left w:val="none" w:sz="0" w:space="0" w:color="auto"/>
        <w:bottom w:val="none" w:sz="0" w:space="0" w:color="auto"/>
        <w:right w:val="none" w:sz="0" w:space="0" w:color="auto"/>
      </w:divBdr>
    </w:div>
    <w:div w:id="1499150239">
      <w:bodyDiv w:val="1"/>
      <w:marLeft w:val="0"/>
      <w:marRight w:val="0"/>
      <w:marTop w:val="0"/>
      <w:marBottom w:val="0"/>
      <w:divBdr>
        <w:top w:val="none" w:sz="0" w:space="0" w:color="auto"/>
        <w:left w:val="none" w:sz="0" w:space="0" w:color="auto"/>
        <w:bottom w:val="none" w:sz="0" w:space="0" w:color="auto"/>
        <w:right w:val="none" w:sz="0" w:space="0" w:color="auto"/>
      </w:divBdr>
    </w:div>
    <w:div w:id="1516463212">
      <w:bodyDiv w:val="1"/>
      <w:marLeft w:val="0"/>
      <w:marRight w:val="0"/>
      <w:marTop w:val="0"/>
      <w:marBottom w:val="0"/>
      <w:divBdr>
        <w:top w:val="none" w:sz="0" w:space="0" w:color="auto"/>
        <w:left w:val="none" w:sz="0" w:space="0" w:color="auto"/>
        <w:bottom w:val="none" w:sz="0" w:space="0" w:color="auto"/>
        <w:right w:val="none" w:sz="0" w:space="0" w:color="auto"/>
      </w:divBdr>
    </w:div>
    <w:div w:id="1660377324">
      <w:bodyDiv w:val="1"/>
      <w:marLeft w:val="0"/>
      <w:marRight w:val="0"/>
      <w:marTop w:val="0"/>
      <w:marBottom w:val="0"/>
      <w:divBdr>
        <w:top w:val="none" w:sz="0" w:space="0" w:color="auto"/>
        <w:left w:val="none" w:sz="0" w:space="0" w:color="auto"/>
        <w:bottom w:val="none" w:sz="0" w:space="0" w:color="auto"/>
        <w:right w:val="none" w:sz="0" w:space="0" w:color="auto"/>
      </w:divBdr>
    </w:div>
    <w:div w:id="1729651573">
      <w:bodyDiv w:val="1"/>
      <w:marLeft w:val="0"/>
      <w:marRight w:val="0"/>
      <w:marTop w:val="0"/>
      <w:marBottom w:val="0"/>
      <w:divBdr>
        <w:top w:val="none" w:sz="0" w:space="0" w:color="auto"/>
        <w:left w:val="none" w:sz="0" w:space="0" w:color="auto"/>
        <w:bottom w:val="none" w:sz="0" w:space="0" w:color="auto"/>
        <w:right w:val="none" w:sz="0" w:space="0" w:color="auto"/>
      </w:divBdr>
    </w:div>
    <w:div w:id="1755127941">
      <w:bodyDiv w:val="1"/>
      <w:marLeft w:val="0"/>
      <w:marRight w:val="0"/>
      <w:marTop w:val="0"/>
      <w:marBottom w:val="0"/>
      <w:divBdr>
        <w:top w:val="none" w:sz="0" w:space="0" w:color="auto"/>
        <w:left w:val="none" w:sz="0" w:space="0" w:color="auto"/>
        <w:bottom w:val="none" w:sz="0" w:space="0" w:color="auto"/>
        <w:right w:val="none" w:sz="0" w:space="0" w:color="auto"/>
      </w:divBdr>
    </w:div>
    <w:div w:id="1770733497">
      <w:bodyDiv w:val="1"/>
      <w:marLeft w:val="0"/>
      <w:marRight w:val="0"/>
      <w:marTop w:val="0"/>
      <w:marBottom w:val="0"/>
      <w:divBdr>
        <w:top w:val="none" w:sz="0" w:space="0" w:color="auto"/>
        <w:left w:val="none" w:sz="0" w:space="0" w:color="auto"/>
        <w:bottom w:val="none" w:sz="0" w:space="0" w:color="auto"/>
        <w:right w:val="none" w:sz="0" w:space="0" w:color="auto"/>
      </w:divBdr>
    </w:div>
    <w:div w:id="1797597183">
      <w:bodyDiv w:val="1"/>
      <w:marLeft w:val="0"/>
      <w:marRight w:val="0"/>
      <w:marTop w:val="0"/>
      <w:marBottom w:val="0"/>
      <w:divBdr>
        <w:top w:val="none" w:sz="0" w:space="0" w:color="auto"/>
        <w:left w:val="none" w:sz="0" w:space="0" w:color="auto"/>
        <w:bottom w:val="none" w:sz="0" w:space="0" w:color="auto"/>
        <w:right w:val="none" w:sz="0" w:space="0" w:color="auto"/>
      </w:divBdr>
    </w:div>
    <w:div w:id="1866289602">
      <w:bodyDiv w:val="1"/>
      <w:marLeft w:val="0"/>
      <w:marRight w:val="0"/>
      <w:marTop w:val="0"/>
      <w:marBottom w:val="0"/>
      <w:divBdr>
        <w:top w:val="none" w:sz="0" w:space="0" w:color="auto"/>
        <w:left w:val="none" w:sz="0" w:space="0" w:color="auto"/>
        <w:bottom w:val="none" w:sz="0" w:space="0" w:color="auto"/>
        <w:right w:val="none" w:sz="0" w:space="0" w:color="auto"/>
      </w:divBdr>
    </w:div>
    <w:div w:id="1867133690">
      <w:bodyDiv w:val="1"/>
      <w:marLeft w:val="0"/>
      <w:marRight w:val="0"/>
      <w:marTop w:val="0"/>
      <w:marBottom w:val="0"/>
      <w:divBdr>
        <w:top w:val="none" w:sz="0" w:space="0" w:color="auto"/>
        <w:left w:val="none" w:sz="0" w:space="0" w:color="auto"/>
        <w:bottom w:val="none" w:sz="0" w:space="0" w:color="auto"/>
        <w:right w:val="none" w:sz="0" w:space="0" w:color="auto"/>
      </w:divBdr>
    </w:div>
    <w:div w:id="2045520617">
      <w:bodyDiv w:val="1"/>
      <w:marLeft w:val="0"/>
      <w:marRight w:val="0"/>
      <w:marTop w:val="0"/>
      <w:marBottom w:val="0"/>
      <w:divBdr>
        <w:top w:val="none" w:sz="0" w:space="0" w:color="auto"/>
        <w:left w:val="none" w:sz="0" w:space="0" w:color="auto"/>
        <w:bottom w:val="none" w:sz="0" w:space="0" w:color="auto"/>
        <w:right w:val="none" w:sz="0" w:space="0" w:color="auto"/>
      </w:divBdr>
    </w:div>
    <w:div w:id="206420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telstra.com.au/customer-terms/business-government/index.ht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lstra.com.au/customer-terms/index.ht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telstra.com.au/customer-terms/business-governmen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yperlink" Target="http://www.telstra.com.au/customer-terms/business-government/index.ht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255122\My%20Documents\OCT%20Documents\Telstra%20Legal%20Services%20OCT%20Template.dot" TargetMode="External"/></Relationships>
</file>

<file path=word/documenttasks/documenttasks1.xml><?xml version="1.0" encoding="utf-8"?>
<t:Tasks xmlns:t="http://schemas.microsoft.com/office/tasks/2019/documenttasks" xmlns:oel="http://schemas.microsoft.com/office/2019/extlst">
  <t:Task id="{4B689797-D1D2-4F4D-A7FE-D41A57A948AA}">
    <t:Anchor>
      <t:Comment id="1984709425"/>
    </t:Anchor>
    <t:History>
      <t:Event id="{1D46FD80-822A-4B96-86C4-647562DFCB9C}" time="2022-09-28T10:51:33.806Z">
        <t:Attribution userId="S::rowena.ozard@team.telstra.com::e931c251-7beb-44c0-b6a9-1f7a0f181b5d" userProvider="AD" userName="Ozard, Rowena"/>
        <t:Anchor>
          <t:Comment id="1984709425"/>
        </t:Anchor>
        <t:Create/>
      </t:Event>
      <t:Event id="{15F9ACF9-24CB-4349-9D41-A48C73018F17}" time="2022-09-28T10:51:33.806Z">
        <t:Attribution userId="S::rowena.ozard@team.telstra.com::e931c251-7beb-44c0-b6a9-1f7a0f181b5d" userProvider="AD" userName="Ozard, Rowena"/>
        <t:Anchor>
          <t:Comment id="1984709425"/>
        </t:Anchor>
        <t:Assign userId="S::Charlotte.Hollindale@team.telstra.com::5f339608-e47f-48ba-be0d-521e03d3e9f7" userProvider="AD" userName="Hollindale, Charlotte"/>
      </t:Event>
      <t:Event id="{F46E81F6-9FE2-4344-AD43-C2E2877A1B4F}" time="2022-09-28T10:51:33.806Z">
        <t:Attribution userId="S::rowena.ozard@team.telstra.com::e931c251-7beb-44c0-b6a9-1f7a0f181b5d" userProvider="AD" userName="Ozard, Rowena"/>
        <t:Anchor>
          <t:Comment id="1984709425"/>
        </t:Anchor>
        <t:SetTitle title="@Hollindale, Charlotte if Relationship Management is an additional Practice that customers can purchase but is not included in the base offer, do we need to call this out here?"/>
      </t:Event>
    </t:History>
  </t:Task>
  <t:Task id="{4701FB84-6727-49BD-B941-79F02D7005CF}">
    <t:Anchor>
      <t:Comment id="1189104510"/>
    </t:Anchor>
    <t:History>
      <t:Event id="{7614BADD-5DC3-488C-971F-DF7D1FDF999B}" time="2022-09-28T10:58:41.368Z">
        <t:Attribution userId="S::rowena.ozard@team.telstra.com::e931c251-7beb-44c0-b6a9-1f7a0f181b5d" userProvider="AD" userName="Ozard, Rowena"/>
        <t:Anchor>
          <t:Comment id="1189104510"/>
        </t:Anchor>
        <t:Create/>
      </t:Event>
      <t:Event id="{676B40A2-456E-4188-B9F3-117C77A3DD4B}" time="2022-09-28T10:58:41.368Z">
        <t:Attribution userId="S::rowena.ozard@team.telstra.com::e931c251-7beb-44c0-b6a9-1f7a0f181b5d" userProvider="AD" userName="Ozard, Rowena"/>
        <t:Anchor>
          <t:Comment id="1189104510"/>
        </t:Anchor>
        <t:Assign userId="S::Charlotte.Hollindale@team.telstra.com::5f339608-e47f-48ba-be0d-521e03d3e9f7" userProvider="AD" userName="Hollindale, Charlotte"/>
      </t:Event>
      <t:Event id="{FA9367CF-CEA1-43CC-A3AB-124E9F4A94D1}" time="2022-09-28T10:58:41.368Z">
        <t:Attribution userId="S::rowena.ozard@team.telstra.com::e931c251-7beb-44c0-b6a9-1f7a0f181b5d" userProvider="AD" userName="Ozard, Rowena"/>
        <t:Anchor>
          <t:Comment id="1189104510"/>
        </t:Anchor>
        <t:SetTitle title="If Risk Management is only included in some services (eg Managed VMs) should this be called out here? Or should the entire Risk Management section move to the MSD - same for Cost Optimisation and Compliance Tools @Hollindale, Charlotte"/>
      </t:Event>
    </t:History>
  </t:Task>
  <t:Task id="{6ADA5945-65E9-4E79-919C-8BC5B9E25E38}">
    <t:Anchor>
      <t:Comment id="1445749521"/>
    </t:Anchor>
    <t:History>
      <t:Event id="{ADCB87B0-25A7-4EC2-AAEF-56F85A738BC6}" time="2022-09-28T11:11:49.408Z">
        <t:Attribution userId="S::rowena.ozard@team.telstra.com::e931c251-7beb-44c0-b6a9-1f7a0f181b5d" userProvider="AD" userName="Ozard, Rowena"/>
        <t:Anchor>
          <t:Comment id="1445749521"/>
        </t:Anchor>
        <t:Create/>
      </t:Event>
      <t:Event id="{A9DCAC3B-32EC-4DE7-9634-452F39F91647}" time="2022-09-28T11:11:49.408Z">
        <t:Attribution userId="S::rowena.ozard@team.telstra.com::e931c251-7beb-44c0-b6a9-1f7a0f181b5d" userProvider="AD" userName="Ozard, Rowena"/>
        <t:Anchor>
          <t:Comment id="1445749521"/>
        </t:Anchor>
        <t:Assign userId="S::Charlotte.Hollindale@team.telstra.com::5f339608-e47f-48ba-be0d-521e03d3e9f7" userProvider="AD" userName="Hollindale, Charlotte"/>
      </t:Event>
      <t:Event id="{ADB69C09-5E34-4BA1-9C18-3D2AE33DA8D6}" time="2022-09-28T11:11:49.408Z">
        <t:Attribution userId="S::rowena.ozard@team.telstra.com::e931c251-7beb-44c0-b6a9-1f7a0f181b5d" userProvider="AD" userName="Ozard, Rowena"/>
        <t:Anchor>
          <t:Comment id="1445749521"/>
        </t:Anchor>
        <t:SetTitle title="There is no minimum term for some of the sevices such as as Managed VMs, where daily usage applies and cusotmers can cancel at any time with 7 days written noticer @Hollindale, Charlot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1 6 " ? > < p r o p e r t i e s   x m l n s = " h t t p : / / w w w . i m a n a g e . c o m / w o r k / x m l s c h e m a " >  
     < d o c u m e n t i d > W o r k i n g ! 7 1 7 6 3 9 7 6 . 4 < / d o c u m e n t i d >  
     < s e n d e r i d > J P E R I E R < / s e n d e r i d >  
     < s e n d e r e m a i l > J P E R I E R @ M C C U L L O U G H . C O M . A U < / s e n d e r e m a i l >  
     < l a s t m o d i f i e d > 2 0 2 3 - 1 0 - 3 0 T 1 6 : 2 7 : 0 0 . 0 0 0 0 0 0 0 + 1 1 : 0 0 < / l a s t m o d i f i e d >  
     < d a t a b a s e > W o r k i n g < / d a t a b a s e >  
 < / 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b56d83-7d92-4d5e-8552-dd44030ff6cf" xsi:nil="true"/>
    <lcf76f155ced4ddcb4097134ff3c332f xmlns="f6374f94-ea7c-428a-97f4-b9a8f1ddd6c6">
      <Terms xmlns="http://schemas.microsoft.com/office/infopath/2007/PartnerControls"/>
    </lcf76f155ced4ddcb4097134ff3c332f>
    <ContentMatched xmlns="f6374f94-ea7c-428a-97f4-b9a8f1ddd6c6">true</ContentMatched>
    <_dlc_DocId xmlns="2a7a03ce-2042-4c5f-90e9-1f29c56988a9">AATUC-1823800632-102055</_dlc_DocId>
    <_dlc_DocIdUrl xmlns="2a7a03ce-2042-4c5f-90e9-1f29c56988a9">
      <Url>https://teamtelstra.sharepoint.com/sites/DigitalSystems/_layouts/15/DocIdRedir.aspx?ID=AATUC-1823800632-102055</Url>
      <Description>AATUC-1823800632-102055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CE3B1D3E7822C549A581B067E19CC315" ma:contentTypeVersion="21" ma:contentTypeDescription="Create a new document." ma:contentTypeScope="" ma:versionID="6c0394f7b96bb5f51ee8fcd64fafe47e">
  <xsd:schema xmlns:xsd="http://www.w3.org/2001/XMLSchema" xmlns:xs="http://www.w3.org/2001/XMLSchema" xmlns:p="http://schemas.microsoft.com/office/2006/metadata/properties" xmlns:ns2="f6374f94-ea7c-428a-97f4-b9a8f1ddd6c6" xmlns:ns3="2a7a03ce-2042-4c5f-90e9-1f29c56988a9" xmlns:ns4="c7b56d83-7d92-4d5e-8552-dd44030ff6cf" targetNamespace="http://schemas.microsoft.com/office/2006/metadata/properties" ma:root="true" ma:fieldsID="b1fd14c332512e0bf86725748d83ef6f" ns2:_="" ns3:_="" ns4:_="">
    <xsd:import namespace="f6374f94-ea7c-428a-97f4-b9a8f1ddd6c6"/>
    <xsd:import namespace="2a7a03ce-2042-4c5f-90e9-1f29c56988a9"/>
    <xsd:import namespace="c7b56d83-7d92-4d5e-8552-dd44030ff6cf"/>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ContentMatched"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74f94-ea7c-428a-97f4-b9a8f1ddd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ContentMatched" ma:index="24" nillable="true" ma:displayName="Content Matched" ma:default="1" ma:format="Dropdown" ma:internalName="ContentMatched">
      <xsd:simpleType>
        <xsd:restriction base="dms:Boolea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7780b6f-135f-46e7-9608-4a6f87a742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7a03ce-2042-4c5f-90e9-1f29c56988a9"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b56d83-7d92-4d5e-8552-dd44030ff6cf"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efc71ffe-bcdc-4440-85d5-0b78223fec55}" ma:internalName="TaxCatchAll" ma:showField="CatchAllData" ma:web="2a7a03ce-2042-4c5f-90e9-1f29c5698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E2123-125D-4858-B1E0-887F18B1D849}">
  <ds:schemaRefs>
    <ds:schemaRef ds:uri="http://www.imanage.com/work/xmlschema"/>
  </ds:schemaRefs>
</ds:datastoreItem>
</file>

<file path=customXml/itemProps2.xml><?xml version="1.0" encoding="utf-8"?>
<ds:datastoreItem xmlns:ds="http://schemas.openxmlformats.org/officeDocument/2006/customXml" ds:itemID="{05C91021-6A07-4CDD-A619-B47D7170D2CC}">
  <ds:schemaRefs>
    <ds:schemaRef ds:uri="http://schemas.microsoft.com/sharepoint/events"/>
  </ds:schemaRefs>
</ds:datastoreItem>
</file>

<file path=customXml/itemProps3.xml><?xml version="1.0" encoding="utf-8"?>
<ds:datastoreItem xmlns:ds="http://schemas.openxmlformats.org/officeDocument/2006/customXml" ds:itemID="{F27E1D58-2988-4EF7-97D3-83B253DEEEBD}">
  <ds:schemaRefs>
    <ds:schemaRef ds:uri="http://schemas.microsoft.com/sharepoint/v3/contenttype/forms"/>
  </ds:schemaRefs>
</ds:datastoreItem>
</file>

<file path=customXml/itemProps4.xml><?xml version="1.0" encoding="utf-8"?>
<ds:datastoreItem xmlns:ds="http://schemas.openxmlformats.org/officeDocument/2006/customXml" ds:itemID="{A3728700-0F55-4204-998C-405E5D7DC5B6}">
  <ds:schemaRefs>
    <ds:schemaRef ds:uri="http://schemas.microsoft.com/office/2006/metadata/properties"/>
    <ds:schemaRef ds:uri="http://schemas.microsoft.com/office/infopath/2007/PartnerControls"/>
    <ds:schemaRef ds:uri="c7b56d83-7d92-4d5e-8552-dd44030ff6cf"/>
    <ds:schemaRef ds:uri="f6374f94-ea7c-428a-97f4-b9a8f1ddd6c6"/>
    <ds:schemaRef ds:uri="2a7a03ce-2042-4c5f-90e9-1f29c56988a9"/>
  </ds:schemaRefs>
</ds:datastoreItem>
</file>

<file path=customXml/itemProps5.xml><?xml version="1.0" encoding="utf-8"?>
<ds:datastoreItem xmlns:ds="http://schemas.openxmlformats.org/officeDocument/2006/customXml" ds:itemID="{67303582-DD1E-4883-83BD-5C3F18B21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74f94-ea7c-428a-97f4-b9a8f1ddd6c6"/>
    <ds:schemaRef ds:uri="2a7a03ce-2042-4c5f-90e9-1f29c56988a9"/>
    <ds:schemaRef ds:uri="c7b56d83-7d92-4d5e-8552-dd44030ff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237537B-164E-457A-8E42-AA3D5C045E98}">
  <ds:schemaRefs>
    <ds:schemaRef ds:uri="http://schemas.openxmlformats.org/officeDocument/2006/bibliography"/>
  </ds:schemaRefs>
</ds:datastoreItem>
</file>

<file path=docMetadata/LabelInfo.xml><?xml version="1.0" encoding="utf-8"?>
<clbl:labelList xmlns:clbl="http://schemas.microsoft.com/office/2020/mipLabelMetadata">
  <clbl:label id="{2b5db9ec-de51-4fea-a287-32ab5132728e}" enabled="0" method="" siteId="{2b5db9ec-de51-4fea-a287-32ab5132728e}" removed="1"/>
  <clbl:label id="{f4ab56b7-6ec4-4073-8d92-ac7cc2e7a5df}" enabled="1" method="Privileged" siteId="{49dfc6a3-5fb7-49f4-adea-c54e725bb854}" removed="0"/>
</clbl:labelList>
</file>

<file path=docProps/app.xml><?xml version="1.0" encoding="utf-8"?>
<Properties xmlns="http://schemas.openxmlformats.org/officeDocument/2006/extended-properties" xmlns:vt="http://schemas.openxmlformats.org/officeDocument/2006/docPropsVTypes">
  <Template>Telstra Legal Services OCT Template.dot</Template>
  <TotalTime>2</TotalTime>
  <Pages>33</Pages>
  <Words>11627</Words>
  <Characters>66276</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Telstra - Our Customer Terms - Telstra Purple Managed Services</vt:lpstr>
    </vt:vector>
  </TitlesOfParts>
  <Company>Telstra Corporation Limited</Company>
  <LinksUpToDate>false</LinksUpToDate>
  <CharactersWithSpaces>77748</CharactersWithSpaces>
  <SharedDoc>false</SharedDoc>
  <HLinks>
    <vt:vector size="342" baseType="variant">
      <vt:variant>
        <vt:i4>4980806</vt:i4>
      </vt:variant>
      <vt:variant>
        <vt:i4>327</vt:i4>
      </vt:variant>
      <vt:variant>
        <vt:i4>0</vt:i4>
      </vt:variant>
      <vt:variant>
        <vt:i4>5</vt:i4>
      </vt:variant>
      <vt:variant>
        <vt:lpwstr>https://www.telstra.com.au/customer-terms/business-government</vt:lpwstr>
      </vt:variant>
      <vt:variant>
        <vt:lpwstr/>
      </vt:variant>
      <vt:variant>
        <vt:i4>2687018</vt:i4>
      </vt:variant>
      <vt:variant>
        <vt:i4>312</vt:i4>
      </vt:variant>
      <vt:variant>
        <vt:i4>0</vt:i4>
      </vt:variant>
      <vt:variant>
        <vt:i4>5</vt:i4>
      </vt:variant>
      <vt:variant>
        <vt:lpwstr>http://www.telstra.com.au/customer-terms/business-government/index.htm</vt:lpwstr>
      </vt:variant>
      <vt:variant>
        <vt:lpwstr/>
      </vt:variant>
      <vt:variant>
        <vt:i4>2687018</vt:i4>
      </vt:variant>
      <vt:variant>
        <vt:i4>309</vt:i4>
      </vt:variant>
      <vt:variant>
        <vt:i4>0</vt:i4>
      </vt:variant>
      <vt:variant>
        <vt:i4>5</vt:i4>
      </vt:variant>
      <vt:variant>
        <vt:lpwstr>http://www.telstra.com.au/customer-terms/business-government/index.htm</vt:lpwstr>
      </vt:variant>
      <vt:variant>
        <vt:lpwstr/>
      </vt:variant>
      <vt:variant>
        <vt:i4>8192111</vt:i4>
      </vt:variant>
      <vt:variant>
        <vt:i4>306</vt:i4>
      </vt:variant>
      <vt:variant>
        <vt:i4>0</vt:i4>
      </vt:variant>
      <vt:variant>
        <vt:i4>5</vt:i4>
      </vt:variant>
      <vt:variant>
        <vt:lpwstr>http://www.telstra.com.au/customer-terms/index.htm</vt:lpwstr>
      </vt:variant>
      <vt:variant>
        <vt:lpwstr/>
      </vt:variant>
      <vt:variant>
        <vt:i4>1966129</vt:i4>
      </vt:variant>
      <vt:variant>
        <vt:i4>299</vt:i4>
      </vt:variant>
      <vt:variant>
        <vt:i4>0</vt:i4>
      </vt:variant>
      <vt:variant>
        <vt:i4>5</vt:i4>
      </vt:variant>
      <vt:variant>
        <vt:lpwstr/>
      </vt:variant>
      <vt:variant>
        <vt:lpwstr>_Toc160009063</vt:lpwstr>
      </vt:variant>
      <vt:variant>
        <vt:i4>1966129</vt:i4>
      </vt:variant>
      <vt:variant>
        <vt:i4>293</vt:i4>
      </vt:variant>
      <vt:variant>
        <vt:i4>0</vt:i4>
      </vt:variant>
      <vt:variant>
        <vt:i4>5</vt:i4>
      </vt:variant>
      <vt:variant>
        <vt:lpwstr/>
      </vt:variant>
      <vt:variant>
        <vt:lpwstr>_Toc160009062</vt:lpwstr>
      </vt:variant>
      <vt:variant>
        <vt:i4>1966129</vt:i4>
      </vt:variant>
      <vt:variant>
        <vt:i4>287</vt:i4>
      </vt:variant>
      <vt:variant>
        <vt:i4>0</vt:i4>
      </vt:variant>
      <vt:variant>
        <vt:i4>5</vt:i4>
      </vt:variant>
      <vt:variant>
        <vt:lpwstr/>
      </vt:variant>
      <vt:variant>
        <vt:lpwstr>_Toc160009061</vt:lpwstr>
      </vt:variant>
      <vt:variant>
        <vt:i4>1966129</vt:i4>
      </vt:variant>
      <vt:variant>
        <vt:i4>281</vt:i4>
      </vt:variant>
      <vt:variant>
        <vt:i4>0</vt:i4>
      </vt:variant>
      <vt:variant>
        <vt:i4>5</vt:i4>
      </vt:variant>
      <vt:variant>
        <vt:lpwstr/>
      </vt:variant>
      <vt:variant>
        <vt:lpwstr>_Toc160009060</vt:lpwstr>
      </vt:variant>
      <vt:variant>
        <vt:i4>1900593</vt:i4>
      </vt:variant>
      <vt:variant>
        <vt:i4>275</vt:i4>
      </vt:variant>
      <vt:variant>
        <vt:i4>0</vt:i4>
      </vt:variant>
      <vt:variant>
        <vt:i4>5</vt:i4>
      </vt:variant>
      <vt:variant>
        <vt:lpwstr/>
      </vt:variant>
      <vt:variant>
        <vt:lpwstr>_Toc160009059</vt:lpwstr>
      </vt:variant>
      <vt:variant>
        <vt:i4>1900593</vt:i4>
      </vt:variant>
      <vt:variant>
        <vt:i4>269</vt:i4>
      </vt:variant>
      <vt:variant>
        <vt:i4>0</vt:i4>
      </vt:variant>
      <vt:variant>
        <vt:i4>5</vt:i4>
      </vt:variant>
      <vt:variant>
        <vt:lpwstr/>
      </vt:variant>
      <vt:variant>
        <vt:lpwstr>_Toc160009058</vt:lpwstr>
      </vt:variant>
      <vt:variant>
        <vt:i4>1900593</vt:i4>
      </vt:variant>
      <vt:variant>
        <vt:i4>263</vt:i4>
      </vt:variant>
      <vt:variant>
        <vt:i4>0</vt:i4>
      </vt:variant>
      <vt:variant>
        <vt:i4>5</vt:i4>
      </vt:variant>
      <vt:variant>
        <vt:lpwstr/>
      </vt:variant>
      <vt:variant>
        <vt:lpwstr>_Toc160009057</vt:lpwstr>
      </vt:variant>
      <vt:variant>
        <vt:i4>1900593</vt:i4>
      </vt:variant>
      <vt:variant>
        <vt:i4>257</vt:i4>
      </vt:variant>
      <vt:variant>
        <vt:i4>0</vt:i4>
      </vt:variant>
      <vt:variant>
        <vt:i4>5</vt:i4>
      </vt:variant>
      <vt:variant>
        <vt:lpwstr/>
      </vt:variant>
      <vt:variant>
        <vt:lpwstr>_Toc160009056</vt:lpwstr>
      </vt:variant>
      <vt:variant>
        <vt:i4>1900593</vt:i4>
      </vt:variant>
      <vt:variant>
        <vt:i4>251</vt:i4>
      </vt:variant>
      <vt:variant>
        <vt:i4>0</vt:i4>
      </vt:variant>
      <vt:variant>
        <vt:i4>5</vt:i4>
      </vt:variant>
      <vt:variant>
        <vt:lpwstr/>
      </vt:variant>
      <vt:variant>
        <vt:lpwstr>_Toc160009055</vt:lpwstr>
      </vt:variant>
      <vt:variant>
        <vt:i4>1900593</vt:i4>
      </vt:variant>
      <vt:variant>
        <vt:i4>245</vt:i4>
      </vt:variant>
      <vt:variant>
        <vt:i4>0</vt:i4>
      </vt:variant>
      <vt:variant>
        <vt:i4>5</vt:i4>
      </vt:variant>
      <vt:variant>
        <vt:lpwstr/>
      </vt:variant>
      <vt:variant>
        <vt:lpwstr>_Toc160009054</vt:lpwstr>
      </vt:variant>
      <vt:variant>
        <vt:i4>1900593</vt:i4>
      </vt:variant>
      <vt:variant>
        <vt:i4>239</vt:i4>
      </vt:variant>
      <vt:variant>
        <vt:i4>0</vt:i4>
      </vt:variant>
      <vt:variant>
        <vt:i4>5</vt:i4>
      </vt:variant>
      <vt:variant>
        <vt:lpwstr/>
      </vt:variant>
      <vt:variant>
        <vt:lpwstr>_Toc160009053</vt:lpwstr>
      </vt:variant>
      <vt:variant>
        <vt:i4>1900593</vt:i4>
      </vt:variant>
      <vt:variant>
        <vt:i4>233</vt:i4>
      </vt:variant>
      <vt:variant>
        <vt:i4>0</vt:i4>
      </vt:variant>
      <vt:variant>
        <vt:i4>5</vt:i4>
      </vt:variant>
      <vt:variant>
        <vt:lpwstr/>
      </vt:variant>
      <vt:variant>
        <vt:lpwstr>_Toc160009052</vt:lpwstr>
      </vt:variant>
      <vt:variant>
        <vt:i4>1900593</vt:i4>
      </vt:variant>
      <vt:variant>
        <vt:i4>227</vt:i4>
      </vt:variant>
      <vt:variant>
        <vt:i4>0</vt:i4>
      </vt:variant>
      <vt:variant>
        <vt:i4>5</vt:i4>
      </vt:variant>
      <vt:variant>
        <vt:lpwstr/>
      </vt:variant>
      <vt:variant>
        <vt:lpwstr>_Toc160009051</vt:lpwstr>
      </vt:variant>
      <vt:variant>
        <vt:i4>1900593</vt:i4>
      </vt:variant>
      <vt:variant>
        <vt:i4>221</vt:i4>
      </vt:variant>
      <vt:variant>
        <vt:i4>0</vt:i4>
      </vt:variant>
      <vt:variant>
        <vt:i4>5</vt:i4>
      </vt:variant>
      <vt:variant>
        <vt:lpwstr/>
      </vt:variant>
      <vt:variant>
        <vt:lpwstr>_Toc160009050</vt:lpwstr>
      </vt:variant>
      <vt:variant>
        <vt:i4>1835057</vt:i4>
      </vt:variant>
      <vt:variant>
        <vt:i4>215</vt:i4>
      </vt:variant>
      <vt:variant>
        <vt:i4>0</vt:i4>
      </vt:variant>
      <vt:variant>
        <vt:i4>5</vt:i4>
      </vt:variant>
      <vt:variant>
        <vt:lpwstr/>
      </vt:variant>
      <vt:variant>
        <vt:lpwstr>_Toc160009049</vt:lpwstr>
      </vt:variant>
      <vt:variant>
        <vt:i4>1835057</vt:i4>
      </vt:variant>
      <vt:variant>
        <vt:i4>209</vt:i4>
      </vt:variant>
      <vt:variant>
        <vt:i4>0</vt:i4>
      </vt:variant>
      <vt:variant>
        <vt:i4>5</vt:i4>
      </vt:variant>
      <vt:variant>
        <vt:lpwstr/>
      </vt:variant>
      <vt:variant>
        <vt:lpwstr>_Toc160009048</vt:lpwstr>
      </vt:variant>
      <vt:variant>
        <vt:i4>1835057</vt:i4>
      </vt:variant>
      <vt:variant>
        <vt:i4>203</vt:i4>
      </vt:variant>
      <vt:variant>
        <vt:i4>0</vt:i4>
      </vt:variant>
      <vt:variant>
        <vt:i4>5</vt:i4>
      </vt:variant>
      <vt:variant>
        <vt:lpwstr/>
      </vt:variant>
      <vt:variant>
        <vt:lpwstr>_Toc160009047</vt:lpwstr>
      </vt:variant>
      <vt:variant>
        <vt:i4>1835057</vt:i4>
      </vt:variant>
      <vt:variant>
        <vt:i4>197</vt:i4>
      </vt:variant>
      <vt:variant>
        <vt:i4>0</vt:i4>
      </vt:variant>
      <vt:variant>
        <vt:i4>5</vt:i4>
      </vt:variant>
      <vt:variant>
        <vt:lpwstr/>
      </vt:variant>
      <vt:variant>
        <vt:lpwstr>_Toc160009046</vt:lpwstr>
      </vt:variant>
      <vt:variant>
        <vt:i4>1835057</vt:i4>
      </vt:variant>
      <vt:variant>
        <vt:i4>191</vt:i4>
      </vt:variant>
      <vt:variant>
        <vt:i4>0</vt:i4>
      </vt:variant>
      <vt:variant>
        <vt:i4>5</vt:i4>
      </vt:variant>
      <vt:variant>
        <vt:lpwstr/>
      </vt:variant>
      <vt:variant>
        <vt:lpwstr>_Toc160009045</vt:lpwstr>
      </vt:variant>
      <vt:variant>
        <vt:i4>1835057</vt:i4>
      </vt:variant>
      <vt:variant>
        <vt:i4>185</vt:i4>
      </vt:variant>
      <vt:variant>
        <vt:i4>0</vt:i4>
      </vt:variant>
      <vt:variant>
        <vt:i4>5</vt:i4>
      </vt:variant>
      <vt:variant>
        <vt:lpwstr/>
      </vt:variant>
      <vt:variant>
        <vt:lpwstr>_Toc160009044</vt:lpwstr>
      </vt:variant>
      <vt:variant>
        <vt:i4>1835057</vt:i4>
      </vt:variant>
      <vt:variant>
        <vt:i4>179</vt:i4>
      </vt:variant>
      <vt:variant>
        <vt:i4>0</vt:i4>
      </vt:variant>
      <vt:variant>
        <vt:i4>5</vt:i4>
      </vt:variant>
      <vt:variant>
        <vt:lpwstr/>
      </vt:variant>
      <vt:variant>
        <vt:lpwstr>_Toc160009043</vt:lpwstr>
      </vt:variant>
      <vt:variant>
        <vt:i4>1835057</vt:i4>
      </vt:variant>
      <vt:variant>
        <vt:i4>173</vt:i4>
      </vt:variant>
      <vt:variant>
        <vt:i4>0</vt:i4>
      </vt:variant>
      <vt:variant>
        <vt:i4>5</vt:i4>
      </vt:variant>
      <vt:variant>
        <vt:lpwstr/>
      </vt:variant>
      <vt:variant>
        <vt:lpwstr>_Toc160009042</vt:lpwstr>
      </vt:variant>
      <vt:variant>
        <vt:i4>1835057</vt:i4>
      </vt:variant>
      <vt:variant>
        <vt:i4>167</vt:i4>
      </vt:variant>
      <vt:variant>
        <vt:i4>0</vt:i4>
      </vt:variant>
      <vt:variant>
        <vt:i4>5</vt:i4>
      </vt:variant>
      <vt:variant>
        <vt:lpwstr/>
      </vt:variant>
      <vt:variant>
        <vt:lpwstr>_Toc160009041</vt:lpwstr>
      </vt:variant>
      <vt:variant>
        <vt:i4>1835057</vt:i4>
      </vt:variant>
      <vt:variant>
        <vt:i4>161</vt:i4>
      </vt:variant>
      <vt:variant>
        <vt:i4>0</vt:i4>
      </vt:variant>
      <vt:variant>
        <vt:i4>5</vt:i4>
      </vt:variant>
      <vt:variant>
        <vt:lpwstr/>
      </vt:variant>
      <vt:variant>
        <vt:lpwstr>_Toc160009040</vt:lpwstr>
      </vt:variant>
      <vt:variant>
        <vt:i4>1769521</vt:i4>
      </vt:variant>
      <vt:variant>
        <vt:i4>155</vt:i4>
      </vt:variant>
      <vt:variant>
        <vt:i4>0</vt:i4>
      </vt:variant>
      <vt:variant>
        <vt:i4>5</vt:i4>
      </vt:variant>
      <vt:variant>
        <vt:lpwstr/>
      </vt:variant>
      <vt:variant>
        <vt:lpwstr>_Toc160009039</vt:lpwstr>
      </vt:variant>
      <vt:variant>
        <vt:i4>1769521</vt:i4>
      </vt:variant>
      <vt:variant>
        <vt:i4>149</vt:i4>
      </vt:variant>
      <vt:variant>
        <vt:i4>0</vt:i4>
      </vt:variant>
      <vt:variant>
        <vt:i4>5</vt:i4>
      </vt:variant>
      <vt:variant>
        <vt:lpwstr/>
      </vt:variant>
      <vt:variant>
        <vt:lpwstr>_Toc160009038</vt:lpwstr>
      </vt:variant>
      <vt:variant>
        <vt:i4>1769521</vt:i4>
      </vt:variant>
      <vt:variant>
        <vt:i4>143</vt:i4>
      </vt:variant>
      <vt:variant>
        <vt:i4>0</vt:i4>
      </vt:variant>
      <vt:variant>
        <vt:i4>5</vt:i4>
      </vt:variant>
      <vt:variant>
        <vt:lpwstr/>
      </vt:variant>
      <vt:variant>
        <vt:lpwstr>_Toc160009037</vt:lpwstr>
      </vt:variant>
      <vt:variant>
        <vt:i4>1769521</vt:i4>
      </vt:variant>
      <vt:variant>
        <vt:i4>137</vt:i4>
      </vt:variant>
      <vt:variant>
        <vt:i4>0</vt:i4>
      </vt:variant>
      <vt:variant>
        <vt:i4>5</vt:i4>
      </vt:variant>
      <vt:variant>
        <vt:lpwstr/>
      </vt:variant>
      <vt:variant>
        <vt:lpwstr>_Toc160009036</vt:lpwstr>
      </vt:variant>
      <vt:variant>
        <vt:i4>1769521</vt:i4>
      </vt:variant>
      <vt:variant>
        <vt:i4>131</vt:i4>
      </vt:variant>
      <vt:variant>
        <vt:i4>0</vt:i4>
      </vt:variant>
      <vt:variant>
        <vt:i4>5</vt:i4>
      </vt:variant>
      <vt:variant>
        <vt:lpwstr/>
      </vt:variant>
      <vt:variant>
        <vt:lpwstr>_Toc160009035</vt:lpwstr>
      </vt:variant>
      <vt:variant>
        <vt:i4>1769521</vt:i4>
      </vt:variant>
      <vt:variant>
        <vt:i4>125</vt:i4>
      </vt:variant>
      <vt:variant>
        <vt:i4>0</vt:i4>
      </vt:variant>
      <vt:variant>
        <vt:i4>5</vt:i4>
      </vt:variant>
      <vt:variant>
        <vt:lpwstr/>
      </vt:variant>
      <vt:variant>
        <vt:lpwstr>_Toc160009034</vt:lpwstr>
      </vt:variant>
      <vt:variant>
        <vt:i4>1769521</vt:i4>
      </vt:variant>
      <vt:variant>
        <vt:i4>119</vt:i4>
      </vt:variant>
      <vt:variant>
        <vt:i4>0</vt:i4>
      </vt:variant>
      <vt:variant>
        <vt:i4>5</vt:i4>
      </vt:variant>
      <vt:variant>
        <vt:lpwstr/>
      </vt:variant>
      <vt:variant>
        <vt:lpwstr>_Toc160009033</vt:lpwstr>
      </vt:variant>
      <vt:variant>
        <vt:i4>1769521</vt:i4>
      </vt:variant>
      <vt:variant>
        <vt:i4>113</vt:i4>
      </vt:variant>
      <vt:variant>
        <vt:i4>0</vt:i4>
      </vt:variant>
      <vt:variant>
        <vt:i4>5</vt:i4>
      </vt:variant>
      <vt:variant>
        <vt:lpwstr/>
      </vt:variant>
      <vt:variant>
        <vt:lpwstr>_Toc160009032</vt:lpwstr>
      </vt:variant>
      <vt:variant>
        <vt:i4>1769521</vt:i4>
      </vt:variant>
      <vt:variant>
        <vt:i4>107</vt:i4>
      </vt:variant>
      <vt:variant>
        <vt:i4>0</vt:i4>
      </vt:variant>
      <vt:variant>
        <vt:i4>5</vt:i4>
      </vt:variant>
      <vt:variant>
        <vt:lpwstr/>
      </vt:variant>
      <vt:variant>
        <vt:lpwstr>_Toc160009031</vt:lpwstr>
      </vt:variant>
      <vt:variant>
        <vt:i4>1769521</vt:i4>
      </vt:variant>
      <vt:variant>
        <vt:i4>101</vt:i4>
      </vt:variant>
      <vt:variant>
        <vt:i4>0</vt:i4>
      </vt:variant>
      <vt:variant>
        <vt:i4>5</vt:i4>
      </vt:variant>
      <vt:variant>
        <vt:lpwstr/>
      </vt:variant>
      <vt:variant>
        <vt:lpwstr>_Toc160009030</vt:lpwstr>
      </vt:variant>
      <vt:variant>
        <vt:i4>1703985</vt:i4>
      </vt:variant>
      <vt:variant>
        <vt:i4>95</vt:i4>
      </vt:variant>
      <vt:variant>
        <vt:i4>0</vt:i4>
      </vt:variant>
      <vt:variant>
        <vt:i4>5</vt:i4>
      </vt:variant>
      <vt:variant>
        <vt:lpwstr/>
      </vt:variant>
      <vt:variant>
        <vt:lpwstr>_Toc160009029</vt:lpwstr>
      </vt:variant>
      <vt:variant>
        <vt:i4>1703985</vt:i4>
      </vt:variant>
      <vt:variant>
        <vt:i4>89</vt:i4>
      </vt:variant>
      <vt:variant>
        <vt:i4>0</vt:i4>
      </vt:variant>
      <vt:variant>
        <vt:i4>5</vt:i4>
      </vt:variant>
      <vt:variant>
        <vt:lpwstr/>
      </vt:variant>
      <vt:variant>
        <vt:lpwstr>_Toc160009028</vt:lpwstr>
      </vt:variant>
      <vt:variant>
        <vt:i4>1703985</vt:i4>
      </vt:variant>
      <vt:variant>
        <vt:i4>83</vt:i4>
      </vt:variant>
      <vt:variant>
        <vt:i4>0</vt:i4>
      </vt:variant>
      <vt:variant>
        <vt:i4>5</vt:i4>
      </vt:variant>
      <vt:variant>
        <vt:lpwstr/>
      </vt:variant>
      <vt:variant>
        <vt:lpwstr>_Toc160009027</vt:lpwstr>
      </vt:variant>
      <vt:variant>
        <vt:i4>1703985</vt:i4>
      </vt:variant>
      <vt:variant>
        <vt:i4>77</vt:i4>
      </vt:variant>
      <vt:variant>
        <vt:i4>0</vt:i4>
      </vt:variant>
      <vt:variant>
        <vt:i4>5</vt:i4>
      </vt:variant>
      <vt:variant>
        <vt:lpwstr/>
      </vt:variant>
      <vt:variant>
        <vt:lpwstr>_Toc160009026</vt:lpwstr>
      </vt:variant>
      <vt:variant>
        <vt:i4>1703985</vt:i4>
      </vt:variant>
      <vt:variant>
        <vt:i4>71</vt:i4>
      </vt:variant>
      <vt:variant>
        <vt:i4>0</vt:i4>
      </vt:variant>
      <vt:variant>
        <vt:i4>5</vt:i4>
      </vt:variant>
      <vt:variant>
        <vt:lpwstr/>
      </vt:variant>
      <vt:variant>
        <vt:lpwstr>_Toc160009025</vt:lpwstr>
      </vt:variant>
      <vt:variant>
        <vt:i4>1703985</vt:i4>
      </vt:variant>
      <vt:variant>
        <vt:i4>65</vt:i4>
      </vt:variant>
      <vt:variant>
        <vt:i4>0</vt:i4>
      </vt:variant>
      <vt:variant>
        <vt:i4>5</vt:i4>
      </vt:variant>
      <vt:variant>
        <vt:lpwstr/>
      </vt:variant>
      <vt:variant>
        <vt:lpwstr>_Toc160009024</vt:lpwstr>
      </vt:variant>
      <vt:variant>
        <vt:i4>1703985</vt:i4>
      </vt:variant>
      <vt:variant>
        <vt:i4>59</vt:i4>
      </vt:variant>
      <vt:variant>
        <vt:i4>0</vt:i4>
      </vt:variant>
      <vt:variant>
        <vt:i4>5</vt:i4>
      </vt:variant>
      <vt:variant>
        <vt:lpwstr/>
      </vt:variant>
      <vt:variant>
        <vt:lpwstr>_Toc160009023</vt:lpwstr>
      </vt:variant>
      <vt:variant>
        <vt:i4>1703985</vt:i4>
      </vt:variant>
      <vt:variant>
        <vt:i4>53</vt:i4>
      </vt:variant>
      <vt:variant>
        <vt:i4>0</vt:i4>
      </vt:variant>
      <vt:variant>
        <vt:i4>5</vt:i4>
      </vt:variant>
      <vt:variant>
        <vt:lpwstr/>
      </vt:variant>
      <vt:variant>
        <vt:lpwstr>_Toc160009022</vt:lpwstr>
      </vt:variant>
      <vt:variant>
        <vt:i4>1703985</vt:i4>
      </vt:variant>
      <vt:variant>
        <vt:i4>47</vt:i4>
      </vt:variant>
      <vt:variant>
        <vt:i4>0</vt:i4>
      </vt:variant>
      <vt:variant>
        <vt:i4>5</vt:i4>
      </vt:variant>
      <vt:variant>
        <vt:lpwstr/>
      </vt:variant>
      <vt:variant>
        <vt:lpwstr>_Toc160009021</vt:lpwstr>
      </vt:variant>
      <vt:variant>
        <vt:i4>1703985</vt:i4>
      </vt:variant>
      <vt:variant>
        <vt:i4>41</vt:i4>
      </vt:variant>
      <vt:variant>
        <vt:i4>0</vt:i4>
      </vt:variant>
      <vt:variant>
        <vt:i4>5</vt:i4>
      </vt:variant>
      <vt:variant>
        <vt:lpwstr/>
      </vt:variant>
      <vt:variant>
        <vt:lpwstr>_Toc160009020</vt:lpwstr>
      </vt:variant>
      <vt:variant>
        <vt:i4>1638449</vt:i4>
      </vt:variant>
      <vt:variant>
        <vt:i4>35</vt:i4>
      </vt:variant>
      <vt:variant>
        <vt:i4>0</vt:i4>
      </vt:variant>
      <vt:variant>
        <vt:i4>5</vt:i4>
      </vt:variant>
      <vt:variant>
        <vt:lpwstr/>
      </vt:variant>
      <vt:variant>
        <vt:lpwstr>_Toc160009019</vt:lpwstr>
      </vt:variant>
      <vt:variant>
        <vt:i4>1638449</vt:i4>
      </vt:variant>
      <vt:variant>
        <vt:i4>29</vt:i4>
      </vt:variant>
      <vt:variant>
        <vt:i4>0</vt:i4>
      </vt:variant>
      <vt:variant>
        <vt:i4>5</vt:i4>
      </vt:variant>
      <vt:variant>
        <vt:lpwstr/>
      </vt:variant>
      <vt:variant>
        <vt:lpwstr>_Toc160009018</vt:lpwstr>
      </vt:variant>
      <vt:variant>
        <vt:i4>1638449</vt:i4>
      </vt:variant>
      <vt:variant>
        <vt:i4>23</vt:i4>
      </vt:variant>
      <vt:variant>
        <vt:i4>0</vt:i4>
      </vt:variant>
      <vt:variant>
        <vt:i4>5</vt:i4>
      </vt:variant>
      <vt:variant>
        <vt:lpwstr/>
      </vt:variant>
      <vt:variant>
        <vt:lpwstr>_Toc160009017</vt:lpwstr>
      </vt:variant>
      <vt:variant>
        <vt:i4>1638449</vt:i4>
      </vt:variant>
      <vt:variant>
        <vt:i4>17</vt:i4>
      </vt:variant>
      <vt:variant>
        <vt:i4>0</vt:i4>
      </vt:variant>
      <vt:variant>
        <vt:i4>5</vt:i4>
      </vt:variant>
      <vt:variant>
        <vt:lpwstr/>
      </vt:variant>
      <vt:variant>
        <vt:lpwstr>_Toc160009016</vt:lpwstr>
      </vt:variant>
      <vt:variant>
        <vt:i4>1638449</vt:i4>
      </vt:variant>
      <vt:variant>
        <vt:i4>11</vt:i4>
      </vt:variant>
      <vt:variant>
        <vt:i4>0</vt:i4>
      </vt:variant>
      <vt:variant>
        <vt:i4>5</vt:i4>
      </vt:variant>
      <vt:variant>
        <vt:lpwstr/>
      </vt:variant>
      <vt:variant>
        <vt:lpwstr>_Toc160009015</vt:lpwstr>
      </vt:variant>
      <vt:variant>
        <vt:i4>1638449</vt:i4>
      </vt:variant>
      <vt:variant>
        <vt:i4>5</vt:i4>
      </vt:variant>
      <vt:variant>
        <vt:i4>0</vt:i4>
      </vt:variant>
      <vt:variant>
        <vt:i4>5</vt:i4>
      </vt:variant>
      <vt:variant>
        <vt:lpwstr/>
      </vt:variant>
      <vt:variant>
        <vt:lpwstr>_Toc160009014</vt:lpwstr>
      </vt:variant>
      <vt:variant>
        <vt:i4>1638449</vt:i4>
      </vt:variant>
      <vt:variant>
        <vt:i4>2</vt:i4>
      </vt:variant>
      <vt:variant>
        <vt:i4>0</vt:i4>
      </vt:variant>
      <vt:variant>
        <vt:i4>5</vt:i4>
      </vt:variant>
      <vt:variant>
        <vt:lpwstr/>
      </vt:variant>
      <vt:variant>
        <vt:lpwstr>_Toc160009013</vt:lpwstr>
      </vt:variant>
      <vt:variant>
        <vt:i4>2490396</vt:i4>
      </vt:variant>
      <vt:variant>
        <vt:i4>3</vt:i4>
      </vt:variant>
      <vt:variant>
        <vt:i4>0</vt:i4>
      </vt:variant>
      <vt:variant>
        <vt:i4>5</vt:i4>
      </vt:variant>
      <vt:variant>
        <vt:lpwstr>mailto:Karl.Reddacliff@team.telstra.com</vt:lpwstr>
      </vt:variant>
      <vt:variant>
        <vt:lpwstr/>
      </vt:variant>
      <vt:variant>
        <vt:i4>6881370</vt:i4>
      </vt:variant>
      <vt:variant>
        <vt:i4>0</vt:i4>
      </vt:variant>
      <vt:variant>
        <vt:i4>0</vt:i4>
      </vt:variant>
      <vt:variant>
        <vt:i4>5</vt:i4>
      </vt:variant>
      <vt:variant>
        <vt:lpwstr>mailto:Yair.Weizman@team.telstra.com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Telstra - Our Customer Terms - Telstra Purple Managed Services</dc:title>
  <dc:subject/>
  <dc:creator>Telstra Limited</dc:creator>
  <cp:keywords>Telstra, our customer terms, OCT, cloud services, cloud infrastructure, telstra purple, managed services, service components, service configuration, monitoring and event management, problem management, service request management, change enablement, release management, deployment managment, capacity and performance management, service level management, measurement and reporting, relationship management, obligtions, exclusions, charges.</cp:keywords>
  <dc:description/>
  <cp:lastModifiedBy>Liam Greenaway</cp:lastModifiedBy>
  <cp:revision>3</cp:revision>
  <cp:lastPrinted>2025-09-08T02:08:00Z</cp:lastPrinted>
  <dcterms:created xsi:type="dcterms:W3CDTF">2026-07-27T00:20:00Z</dcterms:created>
  <dcterms:modified xsi:type="dcterms:W3CDTF">2026-07-27T00:22:00Z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Con">
    <vt:lpwstr/>
  </property>
  <property fmtid="{D5CDD505-2E9C-101B-9397-08002B2CF9AE}" pid="3" name="EmFromName">
    <vt:lpwstr/>
  </property>
  <property fmtid="{D5CDD505-2E9C-101B-9397-08002B2CF9AE}" pid="4" name="EmCC">
    <vt:lpwstr/>
  </property>
  <property fmtid="{D5CDD505-2E9C-101B-9397-08002B2CF9AE}" pid="5" name="EmFrom">
    <vt:lpwstr/>
  </property>
  <property fmtid="{D5CDD505-2E9C-101B-9397-08002B2CF9AE}" pid="6" name="EmTo">
    <vt:lpwstr/>
  </property>
  <property fmtid="{D5CDD505-2E9C-101B-9397-08002B2CF9AE}" pid="7" name="EmType">
    <vt:lpwstr/>
  </property>
  <property fmtid="{D5CDD505-2E9C-101B-9397-08002B2CF9AE}" pid="8" name="EmSubject">
    <vt:lpwstr/>
  </property>
  <property fmtid="{D5CDD505-2E9C-101B-9397-08002B2CF9AE}" pid="9" name="EmAttachCount">
    <vt:lpwstr/>
  </property>
  <property fmtid="{D5CDD505-2E9C-101B-9397-08002B2CF9AE}" pid="10" name="EmBCC">
    <vt:lpwstr/>
  </property>
  <property fmtid="{D5CDD505-2E9C-101B-9397-08002B2CF9AE}" pid="11" name="EmID">
    <vt:lpwstr/>
  </property>
  <property fmtid="{D5CDD505-2E9C-101B-9397-08002B2CF9AE}" pid="12" name="EmCategory">
    <vt:lpwstr/>
  </property>
  <property fmtid="{D5CDD505-2E9C-101B-9397-08002B2CF9AE}" pid="13" name="EmBody">
    <vt:lpwstr/>
  </property>
  <property fmtid="{D5CDD505-2E9C-101B-9397-08002B2CF9AE}" pid="14" name="ClassificationContentMarkingFooterShapeIds">
    <vt:lpwstr>5,6,7</vt:lpwstr>
  </property>
  <property fmtid="{D5CDD505-2E9C-101B-9397-08002B2CF9AE}" pid="15" name="ClassificationContentMarkingFooterFontProps">
    <vt:lpwstr>#000000,10,Calibri</vt:lpwstr>
  </property>
  <property fmtid="{D5CDD505-2E9C-101B-9397-08002B2CF9AE}" pid="16" name="ClassificationContentMarkingFooterText">
    <vt:lpwstr>General</vt:lpwstr>
  </property>
  <property fmtid="{D5CDD505-2E9C-101B-9397-08002B2CF9AE}" pid="17" name="_dlc_DocIdItemGuid">
    <vt:lpwstr>95a3e9d0-4ff8-4239-9e5f-318063a9efe8</vt:lpwstr>
  </property>
  <property fmtid="{D5CDD505-2E9C-101B-9397-08002B2CF9AE}" pid="18" name="MediaServiceImageTags">
    <vt:lpwstr/>
  </property>
  <property fmtid="{D5CDD505-2E9C-101B-9397-08002B2CF9AE}" pid="19" name="PCDocsNo">
    <vt:lpwstr>3442-2501-5868v1</vt:lpwstr>
  </property>
  <property fmtid="{D5CDD505-2E9C-101B-9397-08002B2CF9AE}" pid="20" name="ContentTypeId">
    <vt:lpwstr>0x010100CE3B1D3E7822C549A581B067E19CC315</vt:lpwstr>
  </property>
</Properties>
</file>